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FEAE8" w14:textId="28203D66" w:rsidR="00102CE4" w:rsidRPr="00536E5A" w:rsidRDefault="00102CE4" w:rsidP="00C03210">
      <w:pPr>
        <w:spacing w:line="480" w:lineRule="auto"/>
        <w:jc w:val="center"/>
        <w:rPr>
          <w:rFonts w:ascii="Times New Roman" w:hAnsi="Times New Roman" w:cs="Times New Roman"/>
        </w:rPr>
      </w:pPr>
      <w:r w:rsidRPr="00536E5A">
        <w:rPr>
          <w:rFonts w:ascii="Times New Roman" w:hAnsi="Times New Roman" w:cs="Times New Roman"/>
        </w:rPr>
        <w:t>UNIVERSITY OF OKLAHOMA</w:t>
      </w:r>
    </w:p>
    <w:p w14:paraId="77E049F1" w14:textId="3DFE8ACA" w:rsidR="00102CE4" w:rsidRPr="00536E5A" w:rsidRDefault="00102CE4" w:rsidP="00C03210">
      <w:pPr>
        <w:spacing w:line="480" w:lineRule="auto"/>
        <w:jc w:val="center"/>
        <w:rPr>
          <w:rFonts w:ascii="Times New Roman" w:hAnsi="Times New Roman" w:cs="Times New Roman"/>
        </w:rPr>
      </w:pPr>
      <w:r w:rsidRPr="00536E5A">
        <w:rPr>
          <w:rFonts w:ascii="Times New Roman" w:hAnsi="Times New Roman" w:cs="Times New Roman"/>
        </w:rPr>
        <w:t xml:space="preserve">GRADUATE COLLEGE </w:t>
      </w:r>
    </w:p>
    <w:p w14:paraId="0A91A455" w14:textId="07F78826" w:rsidR="00102CE4" w:rsidRPr="00536E5A" w:rsidRDefault="00102CE4" w:rsidP="00C03210">
      <w:pPr>
        <w:spacing w:line="480" w:lineRule="auto"/>
        <w:jc w:val="center"/>
        <w:rPr>
          <w:rFonts w:ascii="Times New Roman" w:hAnsi="Times New Roman" w:cs="Times New Roman"/>
        </w:rPr>
      </w:pPr>
    </w:p>
    <w:p w14:paraId="3E2ECC15" w14:textId="77777777" w:rsidR="0026180D" w:rsidRPr="00536E5A" w:rsidRDefault="0026180D" w:rsidP="00C03210">
      <w:pPr>
        <w:spacing w:line="480" w:lineRule="auto"/>
        <w:jc w:val="center"/>
        <w:rPr>
          <w:rFonts w:ascii="Times New Roman" w:hAnsi="Times New Roman" w:cs="Times New Roman"/>
        </w:rPr>
      </w:pPr>
    </w:p>
    <w:p w14:paraId="4C55F125" w14:textId="738D9791" w:rsidR="00102CE4" w:rsidRPr="00536E5A" w:rsidRDefault="00FE650C" w:rsidP="00C03210">
      <w:pPr>
        <w:spacing w:line="480" w:lineRule="auto"/>
        <w:jc w:val="center"/>
        <w:rPr>
          <w:rFonts w:ascii="Times New Roman" w:hAnsi="Times New Roman" w:cs="Times New Roman"/>
        </w:rPr>
      </w:pPr>
      <w:r>
        <w:rPr>
          <w:rFonts w:ascii="Times New Roman" w:hAnsi="Times New Roman" w:cs="Times New Roman"/>
        </w:rPr>
        <w:t>FANSHIP</w:t>
      </w:r>
      <w:r w:rsidR="00102CE4" w:rsidRPr="00536E5A">
        <w:rPr>
          <w:rFonts w:ascii="Times New Roman" w:hAnsi="Times New Roman" w:cs="Times New Roman"/>
        </w:rPr>
        <w:t xml:space="preserve"> SCALE DEVELOPMENT </w:t>
      </w:r>
    </w:p>
    <w:p w14:paraId="1810FB80" w14:textId="245816E6" w:rsidR="00102CE4" w:rsidRPr="00536E5A" w:rsidRDefault="00102CE4" w:rsidP="00C03210">
      <w:pPr>
        <w:spacing w:line="480" w:lineRule="auto"/>
        <w:jc w:val="center"/>
        <w:rPr>
          <w:rFonts w:ascii="Times New Roman" w:hAnsi="Times New Roman" w:cs="Times New Roman"/>
        </w:rPr>
      </w:pPr>
    </w:p>
    <w:p w14:paraId="62734427" w14:textId="7B0A7AC2" w:rsidR="0026180D" w:rsidRPr="00536E5A" w:rsidRDefault="0026180D" w:rsidP="00C03210">
      <w:pPr>
        <w:spacing w:line="480" w:lineRule="auto"/>
        <w:jc w:val="center"/>
        <w:rPr>
          <w:rFonts w:ascii="Times New Roman" w:hAnsi="Times New Roman" w:cs="Times New Roman"/>
        </w:rPr>
      </w:pPr>
    </w:p>
    <w:p w14:paraId="5C146893" w14:textId="77777777" w:rsidR="0026180D" w:rsidRPr="00536E5A" w:rsidRDefault="0026180D" w:rsidP="00C03210">
      <w:pPr>
        <w:spacing w:line="480" w:lineRule="auto"/>
        <w:jc w:val="center"/>
        <w:rPr>
          <w:rFonts w:ascii="Times New Roman" w:hAnsi="Times New Roman" w:cs="Times New Roman"/>
        </w:rPr>
      </w:pPr>
    </w:p>
    <w:p w14:paraId="654F6C3C" w14:textId="37F892F8" w:rsidR="00102CE4" w:rsidRPr="00536E5A" w:rsidRDefault="00102CE4" w:rsidP="00C03210">
      <w:pPr>
        <w:spacing w:line="480" w:lineRule="auto"/>
        <w:jc w:val="center"/>
        <w:rPr>
          <w:rFonts w:ascii="Times New Roman" w:hAnsi="Times New Roman" w:cs="Times New Roman"/>
        </w:rPr>
      </w:pPr>
      <w:r w:rsidRPr="00536E5A">
        <w:rPr>
          <w:rFonts w:ascii="Times New Roman" w:hAnsi="Times New Roman" w:cs="Times New Roman"/>
        </w:rPr>
        <w:t xml:space="preserve">A DISSERTATION </w:t>
      </w:r>
    </w:p>
    <w:p w14:paraId="5D858BF7" w14:textId="096EAEF2" w:rsidR="00102CE4" w:rsidRPr="00536E5A" w:rsidRDefault="00102CE4" w:rsidP="00C03210">
      <w:pPr>
        <w:spacing w:line="480" w:lineRule="auto"/>
        <w:jc w:val="center"/>
        <w:rPr>
          <w:rFonts w:ascii="Times New Roman" w:hAnsi="Times New Roman" w:cs="Times New Roman"/>
        </w:rPr>
      </w:pPr>
      <w:r w:rsidRPr="00536E5A">
        <w:rPr>
          <w:rFonts w:ascii="Times New Roman" w:hAnsi="Times New Roman" w:cs="Times New Roman"/>
        </w:rPr>
        <w:t>SUBMITTED TO THE GRADUATE FACULTY</w:t>
      </w:r>
    </w:p>
    <w:p w14:paraId="763A3927" w14:textId="4E5A8922" w:rsidR="00102CE4" w:rsidRPr="00536E5A" w:rsidRDefault="00306C5F" w:rsidP="00C03210">
      <w:pPr>
        <w:spacing w:line="480" w:lineRule="auto"/>
        <w:jc w:val="center"/>
        <w:rPr>
          <w:rFonts w:ascii="Times New Roman" w:hAnsi="Times New Roman" w:cs="Times New Roman"/>
        </w:rPr>
      </w:pPr>
      <w:r>
        <w:rPr>
          <w:rFonts w:ascii="Times New Roman" w:hAnsi="Times New Roman" w:cs="Times New Roman"/>
        </w:rPr>
        <w:t>i</w:t>
      </w:r>
      <w:r w:rsidR="00102CE4" w:rsidRPr="00536E5A">
        <w:rPr>
          <w:rFonts w:ascii="Times New Roman" w:hAnsi="Times New Roman" w:cs="Times New Roman"/>
        </w:rPr>
        <w:t xml:space="preserve">n partial fulfillment of the requirements for the </w:t>
      </w:r>
    </w:p>
    <w:p w14:paraId="57E80079" w14:textId="7296ACC2" w:rsidR="00102CE4" w:rsidRPr="00536E5A" w:rsidRDefault="00102CE4" w:rsidP="00C03210">
      <w:pPr>
        <w:spacing w:line="480" w:lineRule="auto"/>
        <w:jc w:val="center"/>
        <w:rPr>
          <w:rFonts w:ascii="Times New Roman" w:hAnsi="Times New Roman" w:cs="Times New Roman"/>
        </w:rPr>
      </w:pPr>
      <w:r w:rsidRPr="00536E5A">
        <w:rPr>
          <w:rFonts w:ascii="Times New Roman" w:hAnsi="Times New Roman" w:cs="Times New Roman"/>
        </w:rPr>
        <w:t>Degree of</w:t>
      </w:r>
    </w:p>
    <w:p w14:paraId="196E7D00" w14:textId="56ADB3BB" w:rsidR="00102CE4" w:rsidRPr="00536E5A" w:rsidRDefault="00102CE4" w:rsidP="00C03210">
      <w:pPr>
        <w:spacing w:line="480" w:lineRule="auto"/>
        <w:jc w:val="center"/>
        <w:rPr>
          <w:rFonts w:ascii="Times New Roman" w:hAnsi="Times New Roman" w:cs="Times New Roman"/>
        </w:rPr>
      </w:pPr>
      <w:r w:rsidRPr="00536E5A">
        <w:rPr>
          <w:rFonts w:ascii="Times New Roman" w:hAnsi="Times New Roman" w:cs="Times New Roman"/>
        </w:rPr>
        <w:t>DOCTOR OF PHILOSOPHY</w:t>
      </w:r>
    </w:p>
    <w:p w14:paraId="5E8D15EB" w14:textId="60D4FBE7" w:rsidR="00102CE4" w:rsidRPr="00536E5A" w:rsidRDefault="00102CE4" w:rsidP="00C03210">
      <w:pPr>
        <w:spacing w:line="480" w:lineRule="auto"/>
        <w:jc w:val="center"/>
        <w:rPr>
          <w:rFonts w:ascii="Times New Roman" w:hAnsi="Times New Roman" w:cs="Times New Roman"/>
        </w:rPr>
      </w:pPr>
      <w:r w:rsidRPr="00536E5A">
        <w:rPr>
          <w:rFonts w:ascii="Times New Roman" w:hAnsi="Times New Roman" w:cs="Times New Roman"/>
        </w:rPr>
        <w:t xml:space="preserve"> </w:t>
      </w:r>
    </w:p>
    <w:p w14:paraId="65D0A721" w14:textId="15FCB23C" w:rsidR="00102CE4" w:rsidRPr="00536E5A" w:rsidRDefault="00102CE4" w:rsidP="00C03210">
      <w:pPr>
        <w:spacing w:line="480" w:lineRule="auto"/>
        <w:jc w:val="center"/>
        <w:rPr>
          <w:rFonts w:ascii="Times New Roman" w:hAnsi="Times New Roman" w:cs="Times New Roman"/>
        </w:rPr>
      </w:pPr>
    </w:p>
    <w:p w14:paraId="1A4E71AE" w14:textId="77777777" w:rsidR="0026180D" w:rsidRPr="00536E5A" w:rsidRDefault="0026180D" w:rsidP="00C03210">
      <w:pPr>
        <w:spacing w:line="480" w:lineRule="auto"/>
        <w:jc w:val="center"/>
        <w:rPr>
          <w:rFonts w:ascii="Times New Roman" w:hAnsi="Times New Roman" w:cs="Times New Roman"/>
        </w:rPr>
      </w:pPr>
    </w:p>
    <w:p w14:paraId="2DE2C6A6" w14:textId="77777777" w:rsidR="00102CE4" w:rsidRPr="00536E5A" w:rsidRDefault="00102CE4" w:rsidP="00C03210">
      <w:pPr>
        <w:spacing w:line="480" w:lineRule="auto"/>
        <w:jc w:val="center"/>
        <w:rPr>
          <w:rFonts w:ascii="Times New Roman" w:hAnsi="Times New Roman" w:cs="Times New Roman"/>
        </w:rPr>
      </w:pPr>
    </w:p>
    <w:p w14:paraId="7C2CFF69" w14:textId="46E2B1F7" w:rsidR="00102CE4" w:rsidRPr="00536E5A" w:rsidRDefault="00102CE4" w:rsidP="00C03210">
      <w:pPr>
        <w:spacing w:line="480" w:lineRule="auto"/>
        <w:jc w:val="center"/>
        <w:rPr>
          <w:rFonts w:ascii="Times New Roman" w:hAnsi="Times New Roman" w:cs="Times New Roman"/>
        </w:rPr>
      </w:pPr>
      <w:r w:rsidRPr="00536E5A">
        <w:rPr>
          <w:rFonts w:ascii="Times New Roman" w:hAnsi="Times New Roman" w:cs="Times New Roman"/>
        </w:rPr>
        <w:t>By</w:t>
      </w:r>
    </w:p>
    <w:p w14:paraId="658ECFF4" w14:textId="6923EFC8" w:rsidR="00102CE4" w:rsidRPr="00536E5A" w:rsidRDefault="00102CE4" w:rsidP="00C03210">
      <w:pPr>
        <w:spacing w:line="480" w:lineRule="auto"/>
        <w:jc w:val="center"/>
        <w:rPr>
          <w:rFonts w:ascii="Times New Roman" w:hAnsi="Times New Roman" w:cs="Times New Roman"/>
        </w:rPr>
      </w:pPr>
      <w:r w:rsidRPr="00536E5A">
        <w:rPr>
          <w:rFonts w:ascii="Times New Roman" w:hAnsi="Times New Roman" w:cs="Times New Roman"/>
        </w:rPr>
        <w:t xml:space="preserve">CALEB GEORGE HUBBARD </w:t>
      </w:r>
    </w:p>
    <w:p w14:paraId="22B2AA71" w14:textId="357E4109" w:rsidR="00102CE4" w:rsidRPr="00536E5A" w:rsidRDefault="00102CE4" w:rsidP="00C03210">
      <w:pPr>
        <w:spacing w:line="480" w:lineRule="auto"/>
        <w:jc w:val="center"/>
        <w:rPr>
          <w:rFonts w:ascii="Times New Roman" w:hAnsi="Times New Roman" w:cs="Times New Roman"/>
        </w:rPr>
      </w:pPr>
      <w:r w:rsidRPr="00536E5A">
        <w:rPr>
          <w:rFonts w:ascii="Times New Roman" w:hAnsi="Times New Roman" w:cs="Times New Roman"/>
        </w:rPr>
        <w:t>Norman, Oklahoma</w:t>
      </w:r>
    </w:p>
    <w:p w14:paraId="4791D893" w14:textId="20EA8F12" w:rsidR="00102CE4" w:rsidRPr="00536E5A" w:rsidRDefault="00102CE4" w:rsidP="00C03210">
      <w:pPr>
        <w:spacing w:line="480" w:lineRule="auto"/>
        <w:jc w:val="center"/>
        <w:rPr>
          <w:rFonts w:ascii="Times New Roman" w:hAnsi="Times New Roman" w:cs="Times New Roman"/>
        </w:rPr>
      </w:pPr>
      <w:r w:rsidRPr="00536E5A">
        <w:rPr>
          <w:rFonts w:ascii="Times New Roman" w:hAnsi="Times New Roman" w:cs="Times New Roman"/>
        </w:rPr>
        <w:t>202</w:t>
      </w:r>
      <w:r w:rsidR="005B1641">
        <w:rPr>
          <w:rFonts w:ascii="Times New Roman" w:hAnsi="Times New Roman" w:cs="Times New Roman"/>
        </w:rPr>
        <w:t>3</w:t>
      </w:r>
    </w:p>
    <w:p w14:paraId="717E4C13" w14:textId="32CCBFF3" w:rsidR="00102CE4" w:rsidRPr="00536E5A" w:rsidRDefault="00102CE4" w:rsidP="00C03210">
      <w:pPr>
        <w:spacing w:line="480" w:lineRule="auto"/>
        <w:rPr>
          <w:rStyle w:val="normaltextrun"/>
          <w:rFonts w:ascii="Times New Roman" w:eastAsia="Times New Roman" w:hAnsi="Times New Roman" w:cs="Times New Roman"/>
        </w:rPr>
      </w:pPr>
    </w:p>
    <w:p w14:paraId="54A828A9" w14:textId="550B4727" w:rsidR="00102CE4" w:rsidRPr="00536E5A" w:rsidRDefault="00102CE4" w:rsidP="00C03210">
      <w:pPr>
        <w:pStyle w:val="paragraph"/>
        <w:spacing w:before="0" w:beforeAutospacing="0" w:after="0" w:afterAutospacing="0" w:line="480" w:lineRule="auto"/>
        <w:ind w:firstLine="720"/>
        <w:textAlignment w:val="baseline"/>
        <w:rPr>
          <w:rStyle w:val="normaltextrun"/>
        </w:rPr>
      </w:pPr>
    </w:p>
    <w:p w14:paraId="0A449067" w14:textId="03646BDB" w:rsidR="00D66185" w:rsidRPr="00536E5A" w:rsidRDefault="00D66185" w:rsidP="00C03210">
      <w:pPr>
        <w:spacing w:line="480" w:lineRule="auto"/>
        <w:rPr>
          <w:rStyle w:val="normaltextrun"/>
          <w:rFonts w:ascii="Times New Roman" w:hAnsi="Times New Roman" w:cs="Times New Roman"/>
        </w:rPr>
      </w:pPr>
    </w:p>
    <w:p w14:paraId="3E8A5905" w14:textId="5C85F1F3" w:rsidR="00D66185" w:rsidRPr="00536E5A" w:rsidRDefault="00D66185" w:rsidP="00C03210">
      <w:pPr>
        <w:spacing w:line="480" w:lineRule="auto"/>
        <w:rPr>
          <w:rStyle w:val="normaltextrun"/>
          <w:rFonts w:ascii="Times New Roman" w:hAnsi="Times New Roman" w:cs="Times New Roman"/>
        </w:rPr>
      </w:pPr>
    </w:p>
    <w:p w14:paraId="568ABBB1" w14:textId="578FB6B9" w:rsidR="00D66185" w:rsidRPr="00536E5A" w:rsidRDefault="00FE650C" w:rsidP="00C03210">
      <w:pPr>
        <w:spacing w:line="480" w:lineRule="auto"/>
        <w:jc w:val="center"/>
        <w:rPr>
          <w:rFonts w:ascii="Times New Roman" w:hAnsi="Times New Roman" w:cs="Times New Roman"/>
        </w:rPr>
      </w:pPr>
      <w:r>
        <w:rPr>
          <w:rFonts w:ascii="Times New Roman" w:hAnsi="Times New Roman" w:cs="Times New Roman"/>
        </w:rPr>
        <w:t>FANSHIP</w:t>
      </w:r>
      <w:r w:rsidR="00D66185" w:rsidRPr="00536E5A">
        <w:rPr>
          <w:rFonts w:ascii="Times New Roman" w:hAnsi="Times New Roman" w:cs="Times New Roman"/>
        </w:rPr>
        <w:t xml:space="preserve"> SCALE DEVELOPMENT </w:t>
      </w:r>
    </w:p>
    <w:p w14:paraId="199FEF04" w14:textId="32B9B3E8" w:rsidR="00D66185" w:rsidRDefault="00D66185" w:rsidP="00C03210">
      <w:pPr>
        <w:spacing w:line="480" w:lineRule="auto"/>
        <w:rPr>
          <w:rStyle w:val="normaltextrun"/>
          <w:rFonts w:ascii="Times New Roman" w:hAnsi="Times New Roman" w:cs="Times New Roman"/>
        </w:rPr>
      </w:pPr>
    </w:p>
    <w:p w14:paraId="19379D41" w14:textId="77777777" w:rsidR="00306C5F" w:rsidRPr="00536E5A" w:rsidRDefault="00306C5F" w:rsidP="00C03210">
      <w:pPr>
        <w:spacing w:line="480" w:lineRule="auto"/>
        <w:rPr>
          <w:rStyle w:val="normaltextrun"/>
          <w:rFonts w:ascii="Times New Roman" w:hAnsi="Times New Roman" w:cs="Times New Roman"/>
        </w:rPr>
      </w:pPr>
    </w:p>
    <w:p w14:paraId="38D798FF" w14:textId="68CA0216" w:rsidR="00D66185" w:rsidRPr="00536E5A" w:rsidRDefault="00D66185" w:rsidP="00306C5F">
      <w:pPr>
        <w:jc w:val="center"/>
        <w:rPr>
          <w:rStyle w:val="normaltextrun"/>
          <w:rFonts w:ascii="Times New Roman" w:hAnsi="Times New Roman" w:cs="Times New Roman"/>
        </w:rPr>
      </w:pPr>
      <w:r w:rsidRPr="00536E5A">
        <w:rPr>
          <w:rStyle w:val="normaltextrun"/>
          <w:rFonts w:ascii="Times New Roman" w:hAnsi="Times New Roman" w:cs="Times New Roman"/>
        </w:rPr>
        <w:t>A DISSERTATION APPROVED FOR THE</w:t>
      </w:r>
    </w:p>
    <w:p w14:paraId="28BF07B2" w14:textId="3480CD4D" w:rsidR="00D66185" w:rsidRDefault="00D66185" w:rsidP="00306C5F">
      <w:pPr>
        <w:jc w:val="center"/>
        <w:rPr>
          <w:rStyle w:val="normaltextrun"/>
          <w:rFonts w:ascii="Times New Roman" w:hAnsi="Times New Roman" w:cs="Times New Roman"/>
        </w:rPr>
      </w:pPr>
      <w:r w:rsidRPr="00536E5A">
        <w:rPr>
          <w:rStyle w:val="normaltextrun"/>
          <w:rFonts w:ascii="Times New Roman" w:hAnsi="Times New Roman" w:cs="Times New Roman"/>
        </w:rPr>
        <w:t>DEPARTMENT OF COMMUNICATION</w:t>
      </w:r>
    </w:p>
    <w:p w14:paraId="161907E9" w14:textId="77777777" w:rsidR="003F5FB8" w:rsidRPr="00536E5A" w:rsidRDefault="003F5FB8" w:rsidP="00306C5F">
      <w:pPr>
        <w:jc w:val="center"/>
        <w:rPr>
          <w:rStyle w:val="normaltextrun"/>
          <w:rFonts w:ascii="Times New Roman" w:hAnsi="Times New Roman" w:cs="Times New Roman"/>
        </w:rPr>
      </w:pPr>
    </w:p>
    <w:p w14:paraId="117FA8FB" w14:textId="69826253" w:rsidR="00D66185" w:rsidRPr="00536E5A" w:rsidRDefault="00D66185" w:rsidP="00C03210">
      <w:pPr>
        <w:spacing w:line="480" w:lineRule="auto"/>
        <w:rPr>
          <w:rStyle w:val="normaltextrun"/>
          <w:rFonts w:ascii="Times New Roman" w:hAnsi="Times New Roman" w:cs="Times New Roman"/>
        </w:rPr>
      </w:pPr>
    </w:p>
    <w:p w14:paraId="4A02EC62" w14:textId="05989584" w:rsidR="00D66185" w:rsidRDefault="00D66185" w:rsidP="00C03210">
      <w:pPr>
        <w:spacing w:line="480" w:lineRule="auto"/>
        <w:jc w:val="center"/>
        <w:rPr>
          <w:rStyle w:val="normaltextrun"/>
          <w:rFonts w:ascii="Times New Roman" w:hAnsi="Times New Roman" w:cs="Times New Roman"/>
        </w:rPr>
      </w:pPr>
    </w:p>
    <w:p w14:paraId="49ACA6B2" w14:textId="7F83C7E9" w:rsidR="00306C5F" w:rsidRDefault="00306C5F" w:rsidP="00C03210">
      <w:pPr>
        <w:spacing w:line="480" w:lineRule="auto"/>
        <w:jc w:val="center"/>
        <w:rPr>
          <w:rStyle w:val="normaltextrun"/>
          <w:rFonts w:ascii="Times New Roman" w:hAnsi="Times New Roman" w:cs="Times New Roman"/>
        </w:rPr>
      </w:pPr>
    </w:p>
    <w:p w14:paraId="7D994042" w14:textId="7B4325AD" w:rsidR="00306C5F" w:rsidRDefault="00306C5F" w:rsidP="00C03210">
      <w:pPr>
        <w:spacing w:line="480" w:lineRule="auto"/>
        <w:jc w:val="center"/>
        <w:rPr>
          <w:rStyle w:val="normaltextrun"/>
          <w:rFonts w:ascii="Times New Roman" w:hAnsi="Times New Roman" w:cs="Times New Roman"/>
        </w:rPr>
      </w:pPr>
    </w:p>
    <w:p w14:paraId="5A0947DF" w14:textId="77777777" w:rsidR="00306C5F" w:rsidRPr="00536E5A" w:rsidRDefault="00306C5F" w:rsidP="00C03210">
      <w:pPr>
        <w:spacing w:line="480" w:lineRule="auto"/>
        <w:jc w:val="center"/>
        <w:rPr>
          <w:rStyle w:val="normaltextrun"/>
          <w:rFonts w:ascii="Times New Roman" w:hAnsi="Times New Roman" w:cs="Times New Roman"/>
        </w:rPr>
      </w:pPr>
    </w:p>
    <w:p w14:paraId="63BC690E" w14:textId="36953465" w:rsidR="00D66185" w:rsidRPr="00536E5A" w:rsidRDefault="00917656" w:rsidP="00C03210">
      <w:pPr>
        <w:spacing w:line="480" w:lineRule="auto"/>
        <w:jc w:val="center"/>
        <w:rPr>
          <w:rStyle w:val="normaltextrun"/>
          <w:rFonts w:ascii="Times New Roman" w:hAnsi="Times New Roman" w:cs="Times New Roman"/>
        </w:rPr>
      </w:pPr>
      <w:r>
        <w:rPr>
          <w:rStyle w:val="normaltextrun"/>
          <w:rFonts w:ascii="Times New Roman" w:hAnsi="Times New Roman" w:cs="Times New Roman"/>
        </w:rPr>
        <w:t xml:space="preserve">BY </w:t>
      </w:r>
      <w:r w:rsidR="00D66185" w:rsidRPr="00536E5A">
        <w:rPr>
          <w:rStyle w:val="normaltextrun"/>
          <w:rFonts w:ascii="Times New Roman" w:hAnsi="Times New Roman" w:cs="Times New Roman"/>
        </w:rPr>
        <w:t xml:space="preserve">THE COMMITTEE CONSISTING OF </w:t>
      </w:r>
    </w:p>
    <w:p w14:paraId="3D44BAE0" w14:textId="10C1FDF7" w:rsidR="00D66185" w:rsidRPr="00536E5A" w:rsidRDefault="00D66185" w:rsidP="00C03210">
      <w:pPr>
        <w:spacing w:line="480" w:lineRule="auto"/>
        <w:jc w:val="center"/>
        <w:rPr>
          <w:rStyle w:val="normaltextrun"/>
          <w:rFonts w:ascii="Times New Roman" w:hAnsi="Times New Roman" w:cs="Times New Roman"/>
        </w:rPr>
      </w:pPr>
    </w:p>
    <w:p w14:paraId="76775D96" w14:textId="5C4E421F" w:rsidR="00D66185" w:rsidRPr="00536E5A" w:rsidRDefault="00D66185" w:rsidP="00C03210">
      <w:pPr>
        <w:spacing w:line="480" w:lineRule="auto"/>
        <w:jc w:val="center"/>
        <w:rPr>
          <w:rStyle w:val="normaltextrun"/>
          <w:rFonts w:ascii="Times New Roman" w:hAnsi="Times New Roman" w:cs="Times New Roman"/>
        </w:rPr>
      </w:pPr>
    </w:p>
    <w:p w14:paraId="414B7834" w14:textId="2531A8BA" w:rsidR="00D66185" w:rsidRDefault="00D66185" w:rsidP="00C03210">
      <w:pPr>
        <w:spacing w:line="480" w:lineRule="auto"/>
        <w:jc w:val="center"/>
        <w:rPr>
          <w:rStyle w:val="normaltextrun"/>
          <w:rFonts w:ascii="Times New Roman" w:hAnsi="Times New Roman" w:cs="Times New Roman"/>
        </w:rPr>
      </w:pPr>
    </w:p>
    <w:p w14:paraId="7D22A0E3" w14:textId="77777777" w:rsidR="006E08A6" w:rsidRPr="00536E5A" w:rsidRDefault="006E08A6" w:rsidP="00C03210">
      <w:pPr>
        <w:spacing w:line="480" w:lineRule="auto"/>
        <w:jc w:val="center"/>
        <w:rPr>
          <w:rStyle w:val="normaltextrun"/>
          <w:rFonts w:ascii="Times New Roman" w:hAnsi="Times New Roman" w:cs="Times New Roman"/>
        </w:rPr>
      </w:pPr>
    </w:p>
    <w:p w14:paraId="0397DD9B" w14:textId="3E7A95CE" w:rsidR="00D66185" w:rsidRPr="00536E5A" w:rsidRDefault="00D66185" w:rsidP="00C03210">
      <w:pPr>
        <w:spacing w:line="480" w:lineRule="auto"/>
        <w:jc w:val="right"/>
        <w:rPr>
          <w:rStyle w:val="normaltextrun"/>
          <w:rFonts w:ascii="Times New Roman" w:hAnsi="Times New Roman" w:cs="Times New Roman"/>
        </w:rPr>
      </w:pPr>
      <w:r w:rsidRPr="00536E5A">
        <w:rPr>
          <w:rStyle w:val="normaltextrun"/>
          <w:rFonts w:ascii="Times New Roman" w:hAnsi="Times New Roman" w:cs="Times New Roman"/>
        </w:rPr>
        <w:t>Dr. Lindsey Meeks</w:t>
      </w:r>
      <w:r w:rsidR="002370AE">
        <w:rPr>
          <w:rStyle w:val="normaltextrun"/>
          <w:rFonts w:ascii="Times New Roman" w:hAnsi="Times New Roman" w:cs="Times New Roman"/>
        </w:rPr>
        <w:t>, Chair</w:t>
      </w:r>
    </w:p>
    <w:p w14:paraId="1A83D0CF" w14:textId="63BF53F1" w:rsidR="00D66185" w:rsidRPr="00536E5A" w:rsidRDefault="00D66185" w:rsidP="00C03210">
      <w:pPr>
        <w:spacing w:line="480" w:lineRule="auto"/>
        <w:jc w:val="right"/>
        <w:rPr>
          <w:rStyle w:val="normaltextrun"/>
          <w:rFonts w:ascii="Times New Roman" w:hAnsi="Times New Roman" w:cs="Times New Roman"/>
        </w:rPr>
      </w:pPr>
      <w:r w:rsidRPr="00536E5A">
        <w:rPr>
          <w:rStyle w:val="normaltextrun"/>
          <w:rFonts w:ascii="Times New Roman" w:hAnsi="Times New Roman" w:cs="Times New Roman"/>
        </w:rPr>
        <w:t>Dr. Norman Wong</w:t>
      </w:r>
    </w:p>
    <w:p w14:paraId="391C3C1C" w14:textId="382F6519" w:rsidR="00D66185" w:rsidRPr="00536E5A" w:rsidRDefault="00D66185" w:rsidP="00C03210">
      <w:pPr>
        <w:spacing w:line="480" w:lineRule="auto"/>
        <w:jc w:val="right"/>
        <w:rPr>
          <w:rStyle w:val="normaltextrun"/>
          <w:rFonts w:ascii="Times New Roman" w:hAnsi="Times New Roman" w:cs="Times New Roman"/>
        </w:rPr>
      </w:pPr>
      <w:r w:rsidRPr="00536E5A">
        <w:rPr>
          <w:rStyle w:val="normaltextrun"/>
          <w:rFonts w:ascii="Times New Roman" w:hAnsi="Times New Roman" w:cs="Times New Roman"/>
        </w:rPr>
        <w:t>Dr. Patrick Me</w:t>
      </w:r>
      <w:r w:rsidR="00EC6721">
        <w:rPr>
          <w:rStyle w:val="normaltextrun"/>
          <w:rFonts w:ascii="Times New Roman" w:hAnsi="Times New Roman" w:cs="Times New Roman"/>
        </w:rPr>
        <w:t>i</w:t>
      </w:r>
      <w:r w:rsidRPr="00536E5A">
        <w:rPr>
          <w:rStyle w:val="normaltextrun"/>
          <w:rFonts w:ascii="Times New Roman" w:hAnsi="Times New Roman" w:cs="Times New Roman"/>
        </w:rPr>
        <w:t xml:space="preserve">rick </w:t>
      </w:r>
    </w:p>
    <w:p w14:paraId="6210E4F6" w14:textId="0D887E42" w:rsidR="0026180D" w:rsidRPr="00536E5A" w:rsidRDefault="00D66185" w:rsidP="00C03210">
      <w:pPr>
        <w:spacing w:line="480" w:lineRule="auto"/>
        <w:jc w:val="right"/>
        <w:rPr>
          <w:rStyle w:val="normaltextrun"/>
          <w:rFonts w:ascii="Times New Roman" w:hAnsi="Times New Roman" w:cs="Times New Roman"/>
        </w:rPr>
      </w:pPr>
      <w:r w:rsidRPr="00536E5A">
        <w:rPr>
          <w:rStyle w:val="normaltextrun"/>
          <w:rFonts w:ascii="Times New Roman" w:hAnsi="Times New Roman" w:cs="Times New Roman"/>
        </w:rPr>
        <w:t>Dr. Maeghan N. Hennessey</w:t>
      </w:r>
    </w:p>
    <w:p w14:paraId="7B5D4F0D" w14:textId="36AE3D21" w:rsidR="0026180D" w:rsidRPr="00536E5A" w:rsidRDefault="0026180D" w:rsidP="00C03210">
      <w:pPr>
        <w:spacing w:line="480" w:lineRule="auto"/>
        <w:jc w:val="center"/>
        <w:rPr>
          <w:rStyle w:val="normaltextrun"/>
          <w:rFonts w:ascii="Times New Roman" w:hAnsi="Times New Roman" w:cs="Times New Roman"/>
        </w:rPr>
      </w:pPr>
    </w:p>
    <w:p w14:paraId="556BE82A" w14:textId="77777777" w:rsidR="008C2348" w:rsidRPr="00536E5A" w:rsidRDefault="008C2348" w:rsidP="00C03210">
      <w:pPr>
        <w:spacing w:line="480" w:lineRule="auto"/>
        <w:jc w:val="center"/>
        <w:rPr>
          <w:rStyle w:val="normaltextrun"/>
          <w:rFonts w:ascii="Times New Roman" w:hAnsi="Times New Roman" w:cs="Times New Roman"/>
        </w:rPr>
      </w:pPr>
    </w:p>
    <w:p w14:paraId="553D8828" w14:textId="27B6708C" w:rsidR="0026180D" w:rsidRPr="00536E5A" w:rsidRDefault="0026180D" w:rsidP="00C03210">
      <w:pPr>
        <w:spacing w:line="480" w:lineRule="auto"/>
        <w:jc w:val="center"/>
        <w:rPr>
          <w:rStyle w:val="normaltextrun"/>
          <w:rFonts w:ascii="Times New Roman" w:hAnsi="Times New Roman" w:cs="Times New Roman"/>
        </w:rPr>
      </w:pPr>
    </w:p>
    <w:p w14:paraId="1D0863CF" w14:textId="65E9B179" w:rsidR="008C2348" w:rsidRPr="00536E5A" w:rsidRDefault="008C2348" w:rsidP="00C03210">
      <w:pPr>
        <w:spacing w:line="480" w:lineRule="auto"/>
        <w:jc w:val="center"/>
        <w:rPr>
          <w:rStyle w:val="normaltextrun"/>
          <w:rFonts w:ascii="Times New Roman" w:hAnsi="Times New Roman" w:cs="Times New Roman"/>
        </w:rPr>
      </w:pPr>
    </w:p>
    <w:p w14:paraId="514A4E6A" w14:textId="2AAF2215" w:rsidR="008C2348" w:rsidRPr="00536E5A" w:rsidRDefault="008C2348" w:rsidP="00C03210">
      <w:pPr>
        <w:spacing w:line="480" w:lineRule="auto"/>
        <w:jc w:val="center"/>
        <w:rPr>
          <w:rStyle w:val="normaltextrun"/>
          <w:rFonts w:ascii="Times New Roman" w:hAnsi="Times New Roman" w:cs="Times New Roman"/>
        </w:rPr>
      </w:pPr>
    </w:p>
    <w:p w14:paraId="1BBB56D9" w14:textId="7CFF86CA" w:rsidR="008C2348" w:rsidRPr="00536E5A" w:rsidRDefault="008C2348" w:rsidP="00C03210">
      <w:pPr>
        <w:spacing w:line="480" w:lineRule="auto"/>
        <w:jc w:val="center"/>
        <w:rPr>
          <w:rStyle w:val="normaltextrun"/>
          <w:rFonts w:ascii="Times New Roman" w:hAnsi="Times New Roman" w:cs="Times New Roman"/>
        </w:rPr>
      </w:pPr>
    </w:p>
    <w:p w14:paraId="71E2E9EB" w14:textId="2934C400" w:rsidR="008C2348" w:rsidRPr="00536E5A" w:rsidRDefault="008C2348" w:rsidP="00C03210">
      <w:pPr>
        <w:spacing w:line="480" w:lineRule="auto"/>
        <w:jc w:val="center"/>
        <w:rPr>
          <w:rStyle w:val="normaltextrun"/>
          <w:rFonts w:ascii="Times New Roman" w:hAnsi="Times New Roman" w:cs="Times New Roman"/>
        </w:rPr>
      </w:pPr>
    </w:p>
    <w:p w14:paraId="684FEF91" w14:textId="5DA67706" w:rsidR="008C2348" w:rsidRPr="00536E5A" w:rsidRDefault="008C2348" w:rsidP="00C03210">
      <w:pPr>
        <w:spacing w:line="480" w:lineRule="auto"/>
        <w:jc w:val="center"/>
        <w:rPr>
          <w:rStyle w:val="normaltextrun"/>
          <w:rFonts w:ascii="Times New Roman" w:hAnsi="Times New Roman" w:cs="Times New Roman"/>
        </w:rPr>
      </w:pPr>
    </w:p>
    <w:p w14:paraId="563109DA" w14:textId="3253E6E2" w:rsidR="008C2348" w:rsidRPr="00536E5A" w:rsidRDefault="008C2348" w:rsidP="00C03210">
      <w:pPr>
        <w:spacing w:line="480" w:lineRule="auto"/>
        <w:jc w:val="center"/>
        <w:rPr>
          <w:rStyle w:val="normaltextrun"/>
          <w:rFonts w:ascii="Times New Roman" w:hAnsi="Times New Roman" w:cs="Times New Roman"/>
        </w:rPr>
      </w:pPr>
    </w:p>
    <w:p w14:paraId="57CD3B26" w14:textId="776312D8" w:rsidR="008C2348" w:rsidRPr="00536E5A" w:rsidRDefault="008C2348" w:rsidP="00C03210">
      <w:pPr>
        <w:spacing w:line="480" w:lineRule="auto"/>
        <w:jc w:val="center"/>
        <w:rPr>
          <w:rStyle w:val="normaltextrun"/>
          <w:rFonts w:ascii="Times New Roman" w:hAnsi="Times New Roman" w:cs="Times New Roman"/>
        </w:rPr>
      </w:pPr>
    </w:p>
    <w:p w14:paraId="2ED6D3D8" w14:textId="0289C430" w:rsidR="008C2348" w:rsidRPr="00536E5A" w:rsidRDefault="008C2348" w:rsidP="00C03210">
      <w:pPr>
        <w:spacing w:line="480" w:lineRule="auto"/>
        <w:jc w:val="center"/>
        <w:rPr>
          <w:rStyle w:val="normaltextrun"/>
          <w:rFonts w:ascii="Times New Roman" w:hAnsi="Times New Roman" w:cs="Times New Roman"/>
        </w:rPr>
      </w:pPr>
    </w:p>
    <w:p w14:paraId="7A381A2F" w14:textId="5551787C" w:rsidR="008C2348" w:rsidRPr="00536E5A" w:rsidRDefault="008C2348" w:rsidP="00C03210">
      <w:pPr>
        <w:spacing w:line="480" w:lineRule="auto"/>
        <w:jc w:val="center"/>
        <w:rPr>
          <w:rStyle w:val="normaltextrun"/>
          <w:rFonts w:ascii="Times New Roman" w:hAnsi="Times New Roman" w:cs="Times New Roman"/>
        </w:rPr>
      </w:pPr>
    </w:p>
    <w:p w14:paraId="3187FDBF" w14:textId="491E53EA" w:rsidR="008C2348" w:rsidRPr="00536E5A" w:rsidRDefault="008C2348" w:rsidP="00C03210">
      <w:pPr>
        <w:spacing w:line="480" w:lineRule="auto"/>
        <w:jc w:val="center"/>
        <w:rPr>
          <w:rStyle w:val="normaltextrun"/>
          <w:rFonts w:ascii="Times New Roman" w:hAnsi="Times New Roman" w:cs="Times New Roman"/>
        </w:rPr>
      </w:pPr>
    </w:p>
    <w:p w14:paraId="2B861572" w14:textId="51F17D4C" w:rsidR="008C2348" w:rsidRPr="00536E5A" w:rsidRDefault="008C2348" w:rsidP="00C03210">
      <w:pPr>
        <w:spacing w:line="480" w:lineRule="auto"/>
        <w:jc w:val="center"/>
        <w:rPr>
          <w:rStyle w:val="normaltextrun"/>
          <w:rFonts w:ascii="Times New Roman" w:hAnsi="Times New Roman" w:cs="Times New Roman"/>
        </w:rPr>
      </w:pPr>
    </w:p>
    <w:p w14:paraId="3860A001" w14:textId="6DE72692" w:rsidR="008C2348" w:rsidRPr="00536E5A" w:rsidRDefault="008C2348" w:rsidP="00C03210">
      <w:pPr>
        <w:spacing w:line="480" w:lineRule="auto"/>
        <w:jc w:val="center"/>
        <w:rPr>
          <w:rStyle w:val="normaltextrun"/>
          <w:rFonts w:ascii="Times New Roman" w:hAnsi="Times New Roman" w:cs="Times New Roman"/>
        </w:rPr>
      </w:pPr>
    </w:p>
    <w:p w14:paraId="57BF9192" w14:textId="6B40627B" w:rsidR="008C2348" w:rsidRPr="00536E5A" w:rsidRDefault="008C2348" w:rsidP="00C03210">
      <w:pPr>
        <w:spacing w:line="480" w:lineRule="auto"/>
        <w:jc w:val="center"/>
        <w:rPr>
          <w:rStyle w:val="normaltextrun"/>
          <w:rFonts w:ascii="Times New Roman" w:hAnsi="Times New Roman" w:cs="Times New Roman"/>
        </w:rPr>
      </w:pPr>
    </w:p>
    <w:p w14:paraId="200EFDB9" w14:textId="7A28718E" w:rsidR="008C2348" w:rsidRPr="00536E5A" w:rsidRDefault="008C2348" w:rsidP="00C03210">
      <w:pPr>
        <w:spacing w:line="480" w:lineRule="auto"/>
        <w:jc w:val="center"/>
        <w:rPr>
          <w:rStyle w:val="normaltextrun"/>
          <w:rFonts w:ascii="Times New Roman" w:hAnsi="Times New Roman" w:cs="Times New Roman"/>
        </w:rPr>
      </w:pPr>
    </w:p>
    <w:p w14:paraId="7C993C22" w14:textId="1DA4E5C1" w:rsidR="008C2348" w:rsidRPr="00536E5A" w:rsidRDefault="008C2348" w:rsidP="00C03210">
      <w:pPr>
        <w:spacing w:line="480" w:lineRule="auto"/>
        <w:jc w:val="center"/>
        <w:rPr>
          <w:rStyle w:val="normaltextrun"/>
          <w:rFonts w:ascii="Times New Roman" w:hAnsi="Times New Roman" w:cs="Times New Roman"/>
        </w:rPr>
      </w:pPr>
    </w:p>
    <w:p w14:paraId="5A0EEB43" w14:textId="6ECF8139" w:rsidR="008C2348" w:rsidRDefault="008C2348" w:rsidP="00C03210">
      <w:pPr>
        <w:spacing w:line="480" w:lineRule="auto"/>
        <w:jc w:val="center"/>
        <w:rPr>
          <w:rStyle w:val="normaltextrun"/>
          <w:rFonts w:ascii="Times New Roman" w:hAnsi="Times New Roman" w:cs="Times New Roman"/>
        </w:rPr>
      </w:pPr>
    </w:p>
    <w:p w14:paraId="299D576D" w14:textId="492AC86F" w:rsidR="00B87219" w:rsidRDefault="00B87219" w:rsidP="00C03210">
      <w:pPr>
        <w:spacing w:line="480" w:lineRule="auto"/>
        <w:jc w:val="center"/>
        <w:rPr>
          <w:rStyle w:val="normaltextrun"/>
          <w:rFonts w:ascii="Times New Roman" w:hAnsi="Times New Roman" w:cs="Times New Roman"/>
        </w:rPr>
      </w:pPr>
    </w:p>
    <w:p w14:paraId="09581DF3" w14:textId="77777777" w:rsidR="00B87219" w:rsidRPr="00536E5A" w:rsidRDefault="00B87219" w:rsidP="00C03210">
      <w:pPr>
        <w:spacing w:line="480" w:lineRule="auto"/>
        <w:jc w:val="center"/>
        <w:rPr>
          <w:rStyle w:val="normaltextrun"/>
          <w:rFonts w:ascii="Times New Roman" w:hAnsi="Times New Roman" w:cs="Times New Roman"/>
        </w:rPr>
      </w:pPr>
    </w:p>
    <w:p w14:paraId="690A0F82" w14:textId="4201CEBC" w:rsidR="008C2348" w:rsidRPr="00536E5A" w:rsidRDefault="008C2348" w:rsidP="00C03210">
      <w:pPr>
        <w:spacing w:line="480" w:lineRule="auto"/>
        <w:jc w:val="center"/>
        <w:rPr>
          <w:rStyle w:val="normaltextrun"/>
          <w:rFonts w:ascii="Times New Roman" w:hAnsi="Times New Roman" w:cs="Times New Roman"/>
        </w:rPr>
      </w:pPr>
    </w:p>
    <w:p w14:paraId="5A64DA56" w14:textId="77777777" w:rsidR="008C2348" w:rsidRPr="00536E5A" w:rsidRDefault="008C2348" w:rsidP="00C03210">
      <w:pPr>
        <w:spacing w:line="480" w:lineRule="auto"/>
        <w:jc w:val="center"/>
        <w:rPr>
          <w:rStyle w:val="normaltextrun"/>
          <w:rFonts w:ascii="Times New Roman" w:hAnsi="Times New Roman" w:cs="Times New Roman"/>
        </w:rPr>
      </w:pPr>
    </w:p>
    <w:p w14:paraId="3507ED01" w14:textId="051AB6FD" w:rsidR="0026180D" w:rsidRPr="00536E5A" w:rsidRDefault="00306C5F" w:rsidP="00306C5F">
      <w:pPr>
        <w:jc w:val="center"/>
        <w:rPr>
          <w:rStyle w:val="normaltextrun"/>
          <w:rFonts w:ascii="Times New Roman" w:hAnsi="Times New Roman" w:cs="Times New Roman"/>
        </w:rPr>
      </w:pPr>
      <w:r>
        <w:rPr>
          <w:rStyle w:val="normaltextrun"/>
          <w:rFonts w:ascii="Times New Roman" w:hAnsi="Times New Roman" w:cs="Times New Roman"/>
        </w:rPr>
        <w:t>© Copyright by</w:t>
      </w:r>
      <w:r w:rsidR="0026180D" w:rsidRPr="00536E5A">
        <w:rPr>
          <w:rStyle w:val="normaltextrun"/>
          <w:rFonts w:ascii="Times New Roman" w:hAnsi="Times New Roman" w:cs="Times New Roman"/>
        </w:rPr>
        <w:t xml:space="preserve"> CALEB GEORGE </w:t>
      </w:r>
      <w:r w:rsidR="00797C39" w:rsidRPr="00536E5A">
        <w:rPr>
          <w:rStyle w:val="normaltextrun"/>
          <w:rFonts w:ascii="Times New Roman" w:hAnsi="Times New Roman" w:cs="Times New Roman"/>
        </w:rPr>
        <w:t xml:space="preserve">HUBBARD </w:t>
      </w:r>
      <w:r w:rsidR="0026180D" w:rsidRPr="00536E5A">
        <w:rPr>
          <w:rStyle w:val="normaltextrun"/>
          <w:rFonts w:ascii="Times New Roman" w:hAnsi="Times New Roman" w:cs="Times New Roman"/>
        </w:rPr>
        <w:t>202</w:t>
      </w:r>
      <w:r w:rsidR="00FE650C">
        <w:rPr>
          <w:rStyle w:val="normaltextrun"/>
          <w:rFonts w:ascii="Times New Roman" w:hAnsi="Times New Roman" w:cs="Times New Roman"/>
        </w:rPr>
        <w:t>3</w:t>
      </w:r>
    </w:p>
    <w:p w14:paraId="0A88E8C7" w14:textId="77777777" w:rsidR="005B1641" w:rsidRDefault="0026180D" w:rsidP="00306C5F">
      <w:pPr>
        <w:jc w:val="center"/>
        <w:rPr>
          <w:rStyle w:val="normaltextrun"/>
          <w:rFonts w:ascii="Times New Roman" w:hAnsi="Times New Roman" w:cs="Times New Roman"/>
        </w:rPr>
      </w:pPr>
      <w:r w:rsidRPr="00536E5A">
        <w:rPr>
          <w:rStyle w:val="normaltextrun"/>
          <w:rFonts w:ascii="Times New Roman" w:hAnsi="Times New Roman" w:cs="Times New Roman"/>
        </w:rPr>
        <w:t>All Rights Reserved.</w:t>
      </w:r>
    </w:p>
    <w:p w14:paraId="66B074D2" w14:textId="77777777" w:rsidR="005B1641" w:rsidRDefault="005B1641" w:rsidP="00C03210">
      <w:pPr>
        <w:pStyle w:val="TOCHeading"/>
        <w:spacing w:line="480" w:lineRule="auto"/>
        <w:rPr>
          <w:rFonts w:ascii="Times New Roman" w:eastAsiaTheme="minorHAnsi" w:hAnsi="Times New Roman" w:cs="Times New Roman"/>
          <w:b w:val="0"/>
          <w:bCs w:val="0"/>
          <w:color w:val="auto"/>
          <w:sz w:val="24"/>
          <w:szCs w:val="24"/>
        </w:rPr>
        <w:sectPr w:rsidR="005B1641" w:rsidSect="005B1641">
          <w:headerReference w:type="even" r:id="rId8"/>
          <w:headerReference w:type="default" r:id="rId9"/>
          <w:headerReference w:type="first" r:id="rId10"/>
          <w:pgSz w:w="12240" w:h="15840"/>
          <w:pgMar w:top="1440" w:right="1440" w:bottom="1440" w:left="1440" w:header="720" w:footer="720" w:gutter="0"/>
          <w:pgNumType w:fmt="lowerRoman" w:start="4"/>
          <w:cols w:space="720"/>
          <w:docGrid w:linePitch="360"/>
        </w:sectPr>
      </w:pPr>
    </w:p>
    <w:p w14:paraId="2AFB84B3" w14:textId="58AE5DF6" w:rsidR="00B00453" w:rsidRPr="00B00453" w:rsidRDefault="00B00453" w:rsidP="00B00453">
      <w:pPr>
        <w:pStyle w:val="TOC1"/>
      </w:pPr>
      <w:bookmarkStart w:id="0" w:name="_Hlk127866495"/>
      <w:r w:rsidRPr="00B00453">
        <w:lastRenderedPageBreak/>
        <w:t>Table of Contents</w:t>
      </w:r>
    </w:p>
    <w:p w14:paraId="543919B9" w14:textId="37E864D0" w:rsidR="00B87219" w:rsidRPr="00B87219" w:rsidRDefault="00191795">
      <w:pPr>
        <w:pStyle w:val="TOC1"/>
        <w:rPr>
          <w:rFonts w:eastAsiaTheme="minorEastAsia"/>
          <w:b w:val="0"/>
          <w:bCs w:val="0"/>
          <w:noProof/>
        </w:rPr>
      </w:pPr>
      <w:r w:rsidRPr="00B87219">
        <w:rPr>
          <w:b w:val="0"/>
          <w:bCs w:val="0"/>
        </w:rPr>
        <w:fldChar w:fldCharType="begin"/>
      </w:r>
      <w:r w:rsidRPr="00B87219">
        <w:rPr>
          <w:b w:val="0"/>
          <w:bCs w:val="0"/>
        </w:rPr>
        <w:instrText xml:space="preserve"> TOC \o "1-4" \h \z \u </w:instrText>
      </w:r>
      <w:r w:rsidRPr="00B87219">
        <w:rPr>
          <w:b w:val="0"/>
          <w:bCs w:val="0"/>
        </w:rPr>
        <w:fldChar w:fldCharType="separate"/>
      </w:r>
      <w:hyperlink w:anchor="_Toc133314495" w:history="1">
        <w:r w:rsidR="00B87219" w:rsidRPr="00B87219">
          <w:rPr>
            <w:rStyle w:val="Hyperlink"/>
            <w:b w:val="0"/>
            <w:bCs w:val="0"/>
            <w:noProof/>
          </w:rPr>
          <w:t>Chapter 1 – Introduction</w:t>
        </w:r>
        <w:r w:rsidR="00B87219" w:rsidRPr="00B87219">
          <w:rPr>
            <w:b w:val="0"/>
            <w:bCs w:val="0"/>
            <w:noProof/>
            <w:webHidden/>
          </w:rPr>
          <w:tab/>
        </w:r>
        <w:r w:rsidR="00B87219" w:rsidRPr="00B87219">
          <w:rPr>
            <w:b w:val="0"/>
            <w:bCs w:val="0"/>
            <w:noProof/>
            <w:webHidden/>
          </w:rPr>
          <w:fldChar w:fldCharType="begin"/>
        </w:r>
        <w:r w:rsidR="00B87219" w:rsidRPr="00B87219">
          <w:rPr>
            <w:b w:val="0"/>
            <w:bCs w:val="0"/>
            <w:noProof/>
            <w:webHidden/>
          </w:rPr>
          <w:instrText xml:space="preserve"> PAGEREF _Toc133314495 \h </w:instrText>
        </w:r>
        <w:r w:rsidR="00B87219" w:rsidRPr="00B87219">
          <w:rPr>
            <w:b w:val="0"/>
            <w:bCs w:val="0"/>
            <w:noProof/>
            <w:webHidden/>
          </w:rPr>
        </w:r>
        <w:r w:rsidR="00B87219" w:rsidRPr="00B87219">
          <w:rPr>
            <w:b w:val="0"/>
            <w:bCs w:val="0"/>
            <w:noProof/>
            <w:webHidden/>
          </w:rPr>
          <w:fldChar w:fldCharType="separate"/>
        </w:r>
        <w:r w:rsidR="006461B5">
          <w:rPr>
            <w:b w:val="0"/>
            <w:bCs w:val="0"/>
            <w:noProof/>
            <w:webHidden/>
          </w:rPr>
          <w:t>1</w:t>
        </w:r>
        <w:r w:rsidR="00B87219" w:rsidRPr="00B87219">
          <w:rPr>
            <w:b w:val="0"/>
            <w:bCs w:val="0"/>
            <w:noProof/>
            <w:webHidden/>
          </w:rPr>
          <w:fldChar w:fldCharType="end"/>
        </w:r>
      </w:hyperlink>
    </w:p>
    <w:p w14:paraId="2D9CA1AE" w14:textId="4DEBC39C" w:rsidR="00B87219" w:rsidRPr="00B87219" w:rsidRDefault="00000000">
      <w:pPr>
        <w:pStyle w:val="TOC1"/>
        <w:rPr>
          <w:rFonts w:eastAsiaTheme="minorEastAsia"/>
          <w:b w:val="0"/>
          <w:bCs w:val="0"/>
          <w:noProof/>
        </w:rPr>
      </w:pPr>
      <w:hyperlink w:anchor="_Toc133314496" w:history="1">
        <w:r w:rsidR="00B87219" w:rsidRPr="00B87219">
          <w:rPr>
            <w:rStyle w:val="Hyperlink"/>
            <w:b w:val="0"/>
            <w:bCs w:val="0"/>
            <w:noProof/>
          </w:rPr>
          <w:t>Chapter 2 – Literature Review</w:t>
        </w:r>
        <w:r w:rsidR="00B87219" w:rsidRPr="00B87219">
          <w:rPr>
            <w:b w:val="0"/>
            <w:bCs w:val="0"/>
            <w:noProof/>
            <w:webHidden/>
          </w:rPr>
          <w:tab/>
        </w:r>
        <w:r w:rsidR="00B87219" w:rsidRPr="00B87219">
          <w:rPr>
            <w:b w:val="0"/>
            <w:bCs w:val="0"/>
            <w:noProof/>
            <w:webHidden/>
          </w:rPr>
          <w:fldChar w:fldCharType="begin"/>
        </w:r>
        <w:r w:rsidR="00B87219" w:rsidRPr="00B87219">
          <w:rPr>
            <w:b w:val="0"/>
            <w:bCs w:val="0"/>
            <w:noProof/>
            <w:webHidden/>
          </w:rPr>
          <w:instrText xml:space="preserve"> PAGEREF _Toc133314496 \h </w:instrText>
        </w:r>
        <w:r w:rsidR="00B87219" w:rsidRPr="00B87219">
          <w:rPr>
            <w:b w:val="0"/>
            <w:bCs w:val="0"/>
            <w:noProof/>
            <w:webHidden/>
          </w:rPr>
        </w:r>
        <w:r w:rsidR="00B87219" w:rsidRPr="00B87219">
          <w:rPr>
            <w:b w:val="0"/>
            <w:bCs w:val="0"/>
            <w:noProof/>
            <w:webHidden/>
          </w:rPr>
          <w:fldChar w:fldCharType="separate"/>
        </w:r>
        <w:r w:rsidR="006461B5">
          <w:rPr>
            <w:b w:val="0"/>
            <w:bCs w:val="0"/>
            <w:noProof/>
            <w:webHidden/>
          </w:rPr>
          <w:t>7</w:t>
        </w:r>
        <w:r w:rsidR="00B87219" w:rsidRPr="00B87219">
          <w:rPr>
            <w:b w:val="0"/>
            <w:bCs w:val="0"/>
            <w:noProof/>
            <w:webHidden/>
          </w:rPr>
          <w:fldChar w:fldCharType="end"/>
        </w:r>
      </w:hyperlink>
    </w:p>
    <w:p w14:paraId="6CF35106" w14:textId="13433164"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497" w:history="1">
        <w:r w:rsidR="00B87219" w:rsidRPr="00B87219">
          <w:rPr>
            <w:rStyle w:val="Hyperlink"/>
            <w:rFonts w:ascii="Times New Roman" w:hAnsi="Times New Roman" w:cs="Times New Roman"/>
            <w:b w:val="0"/>
            <w:bCs w:val="0"/>
            <w:noProof/>
            <w:sz w:val="24"/>
            <w:szCs w:val="24"/>
          </w:rPr>
          <w:t>Fandom</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_Toc133314497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7</w:t>
        </w:r>
        <w:r w:rsidR="00B87219" w:rsidRPr="00B87219">
          <w:rPr>
            <w:rFonts w:ascii="Times New Roman" w:hAnsi="Times New Roman" w:cs="Times New Roman"/>
            <w:b w:val="0"/>
            <w:bCs w:val="0"/>
            <w:noProof/>
            <w:webHidden/>
            <w:sz w:val="24"/>
            <w:szCs w:val="24"/>
          </w:rPr>
          <w:fldChar w:fldCharType="end"/>
        </w:r>
      </w:hyperlink>
    </w:p>
    <w:p w14:paraId="4D783197" w14:textId="5DC8F27A"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498" w:history="1">
        <w:r w:rsidR="00B87219" w:rsidRPr="00B87219">
          <w:rPr>
            <w:rStyle w:val="Hyperlink"/>
            <w:rFonts w:ascii="Times New Roman" w:hAnsi="Times New Roman" w:cs="Times New Roman"/>
            <w:b w:val="0"/>
            <w:bCs w:val="0"/>
            <w:noProof/>
            <w:sz w:val="24"/>
            <w:szCs w:val="24"/>
          </w:rPr>
          <w:t>Fandom or Fanship … or Something Else</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_Toc133314498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11</w:t>
        </w:r>
        <w:r w:rsidR="00B87219" w:rsidRPr="00B87219">
          <w:rPr>
            <w:rFonts w:ascii="Times New Roman" w:hAnsi="Times New Roman" w:cs="Times New Roman"/>
            <w:b w:val="0"/>
            <w:bCs w:val="0"/>
            <w:noProof/>
            <w:webHidden/>
            <w:sz w:val="24"/>
            <w:szCs w:val="24"/>
          </w:rPr>
          <w:fldChar w:fldCharType="end"/>
        </w:r>
      </w:hyperlink>
    </w:p>
    <w:p w14:paraId="1713429A" w14:textId="204E6D86"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499" w:history="1">
        <w:r w:rsidR="00B87219" w:rsidRPr="00B87219">
          <w:rPr>
            <w:rStyle w:val="Hyperlink"/>
            <w:rFonts w:ascii="Times New Roman" w:hAnsi="Times New Roman" w:cs="Times New Roman"/>
            <w:b w:val="0"/>
            <w:bCs w:val="0"/>
            <w:noProof/>
            <w:sz w:val="24"/>
            <w:szCs w:val="24"/>
          </w:rPr>
          <w:t>Fandom Spectrum</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_Toc133314499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13</w:t>
        </w:r>
        <w:r w:rsidR="00B87219" w:rsidRPr="00B87219">
          <w:rPr>
            <w:rFonts w:ascii="Times New Roman" w:hAnsi="Times New Roman" w:cs="Times New Roman"/>
            <w:b w:val="0"/>
            <w:bCs w:val="0"/>
            <w:noProof/>
            <w:webHidden/>
            <w:sz w:val="24"/>
            <w:szCs w:val="24"/>
          </w:rPr>
          <w:fldChar w:fldCharType="end"/>
        </w:r>
      </w:hyperlink>
    </w:p>
    <w:p w14:paraId="58EED221" w14:textId="6F4FC3CF"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500" w:history="1">
        <w:r w:rsidR="00B87219" w:rsidRPr="00B87219">
          <w:rPr>
            <w:rStyle w:val="Hyperlink"/>
            <w:rFonts w:ascii="Times New Roman" w:hAnsi="Times New Roman" w:cs="Times New Roman"/>
            <w:b w:val="0"/>
            <w:bCs w:val="0"/>
            <w:noProof/>
            <w:sz w:val="24"/>
            <w:szCs w:val="24"/>
          </w:rPr>
          <w:t>The Four Continua of Fanship</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_Toc133314500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16</w:t>
        </w:r>
        <w:r w:rsidR="00B87219" w:rsidRPr="00B87219">
          <w:rPr>
            <w:rFonts w:ascii="Times New Roman" w:hAnsi="Times New Roman" w:cs="Times New Roman"/>
            <w:b w:val="0"/>
            <w:bCs w:val="0"/>
            <w:noProof/>
            <w:webHidden/>
            <w:sz w:val="24"/>
            <w:szCs w:val="24"/>
          </w:rPr>
          <w:fldChar w:fldCharType="end"/>
        </w:r>
      </w:hyperlink>
    </w:p>
    <w:p w14:paraId="5D002111" w14:textId="45335269" w:rsidR="00B87219" w:rsidRPr="00B87219" w:rsidRDefault="00000000">
      <w:pPr>
        <w:pStyle w:val="TOC3"/>
        <w:rPr>
          <w:rFonts w:ascii="Times New Roman" w:eastAsiaTheme="minorEastAsia" w:hAnsi="Times New Roman" w:cs="Times New Roman"/>
          <w:noProof/>
          <w:sz w:val="24"/>
          <w:szCs w:val="24"/>
        </w:rPr>
      </w:pPr>
      <w:hyperlink w:anchor="_Toc133314501" w:history="1">
        <w:r w:rsidR="00B87219" w:rsidRPr="00B87219">
          <w:rPr>
            <w:rStyle w:val="Hyperlink"/>
            <w:rFonts w:ascii="Times New Roman" w:hAnsi="Times New Roman" w:cs="Times New Roman"/>
            <w:noProof/>
            <w:sz w:val="24"/>
            <w:szCs w:val="24"/>
          </w:rPr>
          <w:t>Fan Affective/Emotional Ties</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_Toc133314501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17</w:t>
        </w:r>
        <w:r w:rsidR="00B87219" w:rsidRPr="00B87219">
          <w:rPr>
            <w:rFonts w:ascii="Times New Roman" w:hAnsi="Times New Roman" w:cs="Times New Roman"/>
            <w:noProof/>
            <w:webHidden/>
            <w:sz w:val="24"/>
            <w:szCs w:val="24"/>
          </w:rPr>
          <w:fldChar w:fldCharType="end"/>
        </w:r>
      </w:hyperlink>
    </w:p>
    <w:p w14:paraId="69016449" w14:textId="1A26311C" w:rsidR="00B87219" w:rsidRPr="00B87219" w:rsidRDefault="00000000">
      <w:pPr>
        <w:pStyle w:val="TOC3"/>
        <w:rPr>
          <w:rFonts w:ascii="Times New Roman" w:eastAsiaTheme="minorEastAsia" w:hAnsi="Times New Roman" w:cs="Times New Roman"/>
          <w:noProof/>
          <w:sz w:val="24"/>
          <w:szCs w:val="24"/>
        </w:rPr>
      </w:pPr>
      <w:hyperlink w:anchor="_Toc133314502" w:history="1">
        <w:r w:rsidR="00B87219" w:rsidRPr="00B87219">
          <w:rPr>
            <w:rStyle w:val="Hyperlink"/>
            <w:rFonts w:ascii="Times New Roman" w:hAnsi="Times New Roman" w:cs="Times New Roman"/>
            <w:noProof/>
            <w:sz w:val="24"/>
            <w:szCs w:val="24"/>
          </w:rPr>
          <w:t>Fan Knowledge</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_Toc133314502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21</w:t>
        </w:r>
        <w:r w:rsidR="00B87219" w:rsidRPr="00B87219">
          <w:rPr>
            <w:rFonts w:ascii="Times New Roman" w:hAnsi="Times New Roman" w:cs="Times New Roman"/>
            <w:noProof/>
            <w:webHidden/>
            <w:sz w:val="24"/>
            <w:szCs w:val="24"/>
          </w:rPr>
          <w:fldChar w:fldCharType="end"/>
        </w:r>
      </w:hyperlink>
    </w:p>
    <w:p w14:paraId="75713FEC" w14:textId="3BE636AD" w:rsidR="00B87219" w:rsidRPr="00B87219" w:rsidRDefault="00000000">
      <w:pPr>
        <w:pStyle w:val="TOC3"/>
        <w:rPr>
          <w:rFonts w:ascii="Times New Roman" w:eastAsiaTheme="minorEastAsia" w:hAnsi="Times New Roman" w:cs="Times New Roman"/>
          <w:noProof/>
          <w:sz w:val="24"/>
          <w:szCs w:val="24"/>
        </w:rPr>
      </w:pPr>
      <w:hyperlink w:anchor="_Toc133314503" w:history="1">
        <w:r w:rsidR="00B87219" w:rsidRPr="00B87219">
          <w:rPr>
            <w:rStyle w:val="Hyperlink"/>
            <w:rFonts w:ascii="Times New Roman" w:hAnsi="Times New Roman" w:cs="Times New Roman"/>
            <w:noProof/>
            <w:sz w:val="24"/>
            <w:szCs w:val="24"/>
          </w:rPr>
          <w:t>Fan Community</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_Toc133314503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25</w:t>
        </w:r>
        <w:r w:rsidR="00B87219" w:rsidRPr="00B87219">
          <w:rPr>
            <w:rFonts w:ascii="Times New Roman" w:hAnsi="Times New Roman" w:cs="Times New Roman"/>
            <w:noProof/>
            <w:webHidden/>
            <w:sz w:val="24"/>
            <w:szCs w:val="24"/>
          </w:rPr>
          <w:fldChar w:fldCharType="end"/>
        </w:r>
      </w:hyperlink>
    </w:p>
    <w:p w14:paraId="14AE4729" w14:textId="7EDB4127" w:rsidR="00B87219" w:rsidRPr="00B87219" w:rsidRDefault="00000000">
      <w:pPr>
        <w:pStyle w:val="TOC3"/>
        <w:rPr>
          <w:rFonts w:ascii="Times New Roman" w:eastAsiaTheme="minorEastAsia" w:hAnsi="Times New Roman" w:cs="Times New Roman"/>
          <w:noProof/>
          <w:sz w:val="24"/>
          <w:szCs w:val="24"/>
        </w:rPr>
      </w:pPr>
      <w:hyperlink w:anchor="_Toc133314504" w:history="1">
        <w:r w:rsidR="00B87219" w:rsidRPr="00B87219">
          <w:rPr>
            <w:rStyle w:val="Hyperlink"/>
            <w:rFonts w:ascii="Times New Roman" w:hAnsi="Times New Roman" w:cs="Times New Roman"/>
            <w:noProof/>
            <w:sz w:val="24"/>
            <w:szCs w:val="24"/>
          </w:rPr>
          <w:t>Fan Engagement</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_Toc133314504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27</w:t>
        </w:r>
        <w:r w:rsidR="00B87219" w:rsidRPr="00B87219">
          <w:rPr>
            <w:rFonts w:ascii="Times New Roman" w:hAnsi="Times New Roman" w:cs="Times New Roman"/>
            <w:noProof/>
            <w:webHidden/>
            <w:sz w:val="24"/>
            <w:szCs w:val="24"/>
          </w:rPr>
          <w:fldChar w:fldCharType="end"/>
        </w:r>
      </w:hyperlink>
    </w:p>
    <w:p w14:paraId="7CEC9E46" w14:textId="3465F7D9"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505" w:history="1">
        <w:r w:rsidR="00B87219" w:rsidRPr="00B87219">
          <w:rPr>
            <w:rStyle w:val="Hyperlink"/>
            <w:rFonts w:ascii="Times New Roman" w:hAnsi="Times New Roman" w:cs="Times New Roman"/>
            <w:b w:val="0"/>
            <w:bCs w:val="0"/>
            <w:noProof/>
            <w:sz w:val="24"/>
            <w:szCs w:val="24"/>
          </w:rPr>
          <w:t>Active Fanship and the Continua</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_Toc133314505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29</w:t>
        </w:r>
        <w:r w:rsidR="00B87219" w:rsidRPr="00B87219">
          <w:rPr>
            <w:rFonts w:ascii="Times New Roman" w:hAnsi="Times New Roman" w:cs="Times New Roman"/>
            <w:b w:val="0"/>
            <w:bCs w:val="0"/>
            <w:noProof/>
            <w:webHidden/>
            <w:sz w:val="24"/>
            <w:szCs w:val="24"/>
          </w:rPr>
          <w:fldChar w:fldCharType="end"/>
        </w:r>
      </w:hyperlink>
    </w:p>
    <w:p w14:paraId="1C80CDFB" w14:textId="6C10C0DE"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506" w:history="1">
        <w:r w:rsidR="00B87219" w:rsidRPr="00B87219">
          <w:rPr>
            <w:rStyle w:val="Hyperlink"/>
            <w:rFonts w:ascii="Times New Roman" w:hAnsi="Times New Roman" w:cs="Times New Roman"/>
            <w:b w:val="0"/>
            <w:bCs w:val="0"/>
            <w:noProof/>
            <w:sz w:val="24"/>
            <w:szCs w:val="24"/>
          </w:rPr>
          <w:t>Current Scales</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_Toc133314506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30</w:t>
        </w:r>
        <w:r w:rsidR="00B87219" w:rsidRPr="00B87219">
          <w:rPr>
            <w:rFonts w:ascii="Times New Roman" w:hAnsi="Times New Roman" w:cs="Times New Roman"/>
            <w:b w:val="0"/>
            <w:bCs w:val="0"/>
            <w:noProof/>
            <w:webHidden/>
            <w:sz w:val="24"/>
            <w:szCs w:val="24"/>
          </w:rPr>
          <w:fldChar w:fldCharType="end"/>
        </w:r>
      </w:hyperlink>
    </w:p>
    <w:p w14:paraId="146AD50D" w14:textId="4EBBDF39" w:rsidR="00B87219" w:rsidRPr="00B87219" w:rsidRDefault="00000000">
      <w:pPr>
        <w:pStyle w:val="TOC3"/>
        <w:rPr>
          <w:rFonts w:ascii="Times New Roman" w:eastAsiaTheme="minorEastAsia" w:hAnsi="Times New Roman" w:cs="Times New Roman"/>
          <w:noProof/>
          <w:sz w:val="24"/>
          <w:szCs w:val="24"/>
        </w:rPr>
      </w:pPr>
      <w:hyperlink w:anchor="_Toc133314507" w:history="1">
        <w:r w:rsidR="00B87219" w:rsidRPr="00B87219">
          <w:rPr>
            <w:rStyle w:val="Hyperlink"/>
            <w:rFonts w:ascii="Times New Roman" w:hAnsi="Times New Roman" w:cs="Times New Roman"/>
            <w:noProof/>
            <w:sz w:val="24"/>
            <w:szCs w:val="24"/>
          </w:rPr>
          <w:t>Parasocial Relationships Scales</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_Toc133314507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30</w:t>
        </w:r>
        <w:r w:rsidR="00B87219" w:rsidRPr="00B87219">
          <w:rPr>
            <w:rFonts w:ascii="Times New Roman" w:hAnsi="Times New Roman" w:cs="Times New Roman"/>
            <w:noProof/>
            <w:webHidden/>
            <w:sz w:val="24"/>
            <w:szCs w:val="24"/>
          </w:rPr>
          <w:fldChar w:fldCharType="end"/>
        </w:r>
      </w:hyperlink>
    </w:p>
    <w:p w14:paraId="617C1668" w14:textId="0462DD5B" w:rsidR="00B87219" w:rsidRPr="00B87219" w:rsidRDefault="00000000">
      <w:pPr>
        <w:pStyle w:val="TOC3"/>
        <w:rPr>
          <w:rFonts w:ascii="Times New Roman" w:eastAsiaTheme="minorEastAsia" w:hAnsi="Times New Roman" w:cs="Times New Roman"/>
          <w:noProof/>
          <w:sz w:val="24"/>
          <w:szCs w:val="24"/>
        </w:rPr>
      </w:pPr>
      <w:hyperlink w:anchor="_Toc133314508" w:history="1">
        <w:r w:rsidR="00B87219" w:rsidRPr="00B87219">
          <w:rPr>
            <w:rStyle w:val="Hyperlink"/>
            <w:rFonts w:ascii="Times New Roman" w:hAnsi="Times New Roman" w:cs="Times New Roman"/>
            <w:noProof/>
            <w:sz w:val="24"/>
            <w:szCs w:val="24"/>
          </w:rPr>
          <w:t>Audience-Persona Interaction Scale</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_Toc133314508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34</w:t>
        </w:r>
        <w:r w:rsidR="00B87219" w:rsidRPr="00B87219">
          <w:rPr>
            <w:rFonts w:ascii="Times New Roman" w:hAnsi="Times New Roman" w:cs="Times New Roman"/>
            <w:noProof/>
            <w:webHidden/>
            <w:sz w:val="24"/>
            <w:szCs w:val="24"/>
          </w:rPr>
          <w:fldChar w:fldCharType="end"/>
        </w:r>
      </w:hyperlink>
    </w:p>
    <w:p w14:paraId="707486F2" w14:textId="2D398836" w:rsidR="00B87219" w:rsidRPr="00B87219" w:rsidRDefault="00000000">
      <w:pPr>
        <w:pStyle w:val="TOC3"/>
        <w:rPr>
          <w:rFonts w:ascii="Times New Roman" w:eastAsiaTheme="minorEastAsia" w:hAnsi="Times New Roman" w:cs="Times New Roman"/>
          <w:noProof/>
          <w:sz w:val="24"/>
          <w:szCs w:val="24"/>
        </w:rPr>
      </w:pPr>
      <w:hyperlink w:anchor="_Toc133314509" w:history="1">
        <w:r w:rsidR="00B87219" w:rsidRPr="00B87219">
          <w:rPr>
            <w:rStyle w:val="Hyperlink"/>
            <w:rFonts w:ascii="Times New Roman" w:hAnsi="Times New Roman" w:cs="Times New Roman"/>
            <w:noProof/>
            <w:sz w:val="24"/>
            <w:szCs w:val="24"/>
          </w:rPr>
          <w:t>Experience of Parasocial Interaction</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_Toc133314509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35</w:t>
        </w:r>
        <w:r w:rsidR="00B87219" w:rsidRPr="00B87219">
          <w:rPr>
            <w:rFonts w:ascii="Times New Roman" w:hAnsi="Times New Roman" w:cs="Times New Roman"/>
            <w:noProof/>
            <w:webHidden/>
            <w:sz w:val="24"/>
            <w:szCs w:val="24"/>
          </w:rPr>
          <w:fldChar w:fldCharType="end"/>
        </w:r>
      </w:hyperlink>
    </w:p>
    <w:p w14:paraId="4169D2B9" w14:textId="7FB7DED2" w:rsidR="00B87219" w:rsidRPr="00B87219" w:rsidRDefault="00000000">
      <w:pPr>
        <w:pStyle w:val="TOC1"/>
        <w:rPr>
          <w:rFonts w:eastAsiaTheme="minorEastAsia"/>
          <w:b w:val="0"/>
          <w:bCs w:val="0"/>
          <w:noProof/>
        </w:rPr>
      </w:pPr>
      <w:hyperlink w:anchor="_Toc133314510" w:history="1">
        <w:r w:rsidR="00B87219" w:rsidRPr="00B87219">
          <w:rPr>
            <w:rStyle w:val="Hyperlink"/>
            <w:b w:val="0"/>
            <w:bCs w:val="0"/>
            <w:noProof/>
          </w:rPr>
          <w:t>Chapter 3 – Scale Development Method</w:t>
        </w:r>
        <w:r w:rsidR="00B87219" w:rsidRPr="00B87219">
          <w:rPr>
            <w:b w:val="0"/>
            <w:bCs w:val="0"/>
            <w:noProof/>
            <w:webHidden/>
          </w:rPr>
          <w:tab/>
        </w:r>
        <w:r w:rsidR="00B87219" w:rsidRPr="00B87219">
          <w:rPr>
            <w:b w:val="0"/>
            <w:bCs w:val="0"/>
            <w:noProof/>
            <w:webHidden/>
          </w:rPr>
          <w:fldChar w:fldCharType="begin"/>
        </w:r>
        <w:r w:rsidR="00B87219" w:rsidRPr="00B87219">
          <w:rPr>
            <w:b w:val="0"/>
            <w:bCs w:val="0"/>
            <w:noProof/>
            <w:webHidden/>
          </w:rPr>
          <w:instrText xml:space="preserve"> PAGEREF _Toc133314510 \h </w:instrText>
        </w:r>
        <w:r w:rsidR="00B87219" w:rsidRPr="00B87219">
          <w:rPr>
            <w:b w:val="0"/>
            <w:bCs w:val="0"/>
            <w:noProof/>
            <w:webHidden/>
          </w:rPr>
        </w:r>
        <w:r w:rsidR="00B87219" w:rsidRPr="00B87219">
          <w:rPr>
            <w:b w:val="0"/>
            <w:bCs w:val="0"/>
            <w:noProof/>
            <w:webHidden/>
          </w:rPr>
          <w:fldChar w:fldCharType="separate"/>
        </w:r>
        <w:r w:rsidR="006461B5">
          <w:rPr>
            <w:b w:val="0"/>
            <w:bCs w:val="0"/>
            <w:noProof/>
            <w:webHidden/>
          </w:rPr>
          <w:t>38</w:t>
        </w:r>
        <w:r w:rsidR="00B87219" w:rsidRPr="00B87219">
          <w:rPr>
            <w:b w:val="0"/>
            <w:bCs w:val="0"/>
            <w:noProof/>
            <w:webHidden/>
          </w:rPr>
          <w:fldChar w:fldCharType="end"/>
        </w:r>
      </w:hyperlink>
    </w:p>
    <w:p w14:paraId="13C5D0C3" w14:textId="3C467A5A"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511" w:history="1">
        <w:r w:rsidR="00B87219" w:rsidRPr="00B87219">
          <w:rPr>
            <w:rStyle w:val="Hyperlink"/>
            <w:rFonts w:ascii="Times New Roman" w:eastAsia="Times New Roman" w:hAnsi="Times New Roman" w:cs="Times New Roman"/>
            <w:b w:val="0"/>
            <w:bCs w:val="0"/>
            <w:noProof/>
            <w:sz w:val="24"/>
            <w:szCs w:val="24"/>
          </w:rPr>
          <w:t>Validity Evidence</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_Toc133314511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41</w:t>
        </w:r>
        <w:r w:rsidR="00B87219" w:rsidRPr="00B87219">
          <w:rPr>
            <w:rFonts w:ascii="Times New Roman" w:hAnsi="Times New Roman" w:cs="Times New Roman"/>
            <w:b w:val="0"/>
            <w:bCs w:val="0"/>
            <w:noProof/>
            <w:webHidden/>
            <w:sz w:val="24"/>
            <w:szCs w:val="24"/>
          </w:rPr>
          <w:fldChar w:fldCharType="end"/>
        </w:r>
      </w:hyperlink>
    </w:p>
    <w:p w14:paraId="26E67C3E" w14:textId="3C6012A4" w:rsidR="00B87219" w:rsidRPr="00B87219" w:rsidRDefault="00000000">
      <w:pPr>
        <w:pStyle w:val="TOC3"/>
        <w:rPr>
          <w:rFonts w:ascii="Times New Roman" w:eastAsiaTheme="minorEastAsia" w:hAnsi="Times New Roman" w:cs="Times New Roman"/>
          <w:noProof/>
          <w:sz w:val="24"/>
          <w:szCs w:val="24"/>
        </w:rPr>
      </w:pPr>
      <w:hyperlink w:anchor="_Toc133314512" w:history="1">
        <w:r w:rsidR="00B87219" w:rsidRPr="00B87219">
          <w:rPr>
            <w:rStyle w:val="Hyperlink"/>
            <w:rFonts w:ascii="Times New Roman" w:eastAsia="Times New Roman" w:hAnsi="Times New Roman" w:cs="Times New Roman"/>
            <w:noProof/>
            <w:sz w:val="24"/>
            <w:szCs w:val="24"/>
          </w:rPr>
          <w:t>Test Content Validity Evidence</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_Toc133314512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43</w:t>
        </w:r>
        <w:r w:rsidR="00B87219" w:rsidRPr="00B87219">
          <w:rPr>
            <w:rFonts w:ascii="Times New Roman" w:hAnsi="Times New Roman" w:cs="Times New Roman"/>
            <w:noProof/>
            <w:webHidden/>
            <w:sz w:val="24"/>
            <w:szCs w:val="24"/>
          </w:rPr>
          <w:fldChar w:fldCharType="end"/>
        </w:r>
      </w:hyperlink>
    </w:p>
    <w:p w14:paraId="73392139" w14:textId="4A33C32E" w:rsidR="00B87219" w:rsidRPr="00B87219" w:rsidRDefault="00000000">
      <w:pPr>
        <w:pStyle w:val="TOC3"/>
        <w:rPr>
          <w:rFonts w:ascii="Times New Roman" w:eastAsiaTheme="minorEastAsia" w:hAnsi="Times New Roman" w:cs="Times New Roman"/>
          <w:noProof/>
          <w:sz w:val="24"/>
          <w:szCs w:val="24"/>
        </w:rPr>
      </w:pPr>
      <w:hyperlink w:anchor="_Toc133314513" w:history="1">
        <w:r w:rsidR="00B87219" w:rsidRPr="00B87219">
          <w:rPr>
            <w:rStyle w:val="Hyperlink"/>
            <w:rFonts w:ascii="Times New Roman" w:eastAsia="Times New Roman" w:hAnsi="Times New Roman" w:cs="Times New Roman"/>
            <w:noProof/>
            <w:sz w:val="24"/>
            <w:szCs w:val="24"/>
          </w:rPr>
          <w:t>Response Process Validity Evidence</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_Toc133314513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45</w:t>
        </w:r>
        <w:r w:rsidR="00B87219" w:rsidRPr="00B87219">
          <w:rPr>
            <w:rFonts w:ascii="Times New Roman" w:hAnsi="Times New Roman" w:cs="Times New Roman"/>
            <w:noProof/>
            <w:webHidden/>
            <w:sz w:val="24"/>
            <w:szCs w:val="24"/>
          </w:rPr>
          <w:fldChar w:fldCharType="end"/>
        </w:r>
      </w:hyperlink>
    </w:p>
    <w:p w14:paraId="71BC8B94" w14:textId="5496257B" w:rsidR="00B87219" w:rsidRPr="00B87219" w:rsidRDefault="00000000">
      <w:pPr>
        <w:pStyle w:val="TOC3"/>
        <w:rPr>
          <w:rFonts w:ascii="Times New Roman" w:eastAsiaTheme="minorEastAsia" w:hAnsi="Times New Roman" w:cs="Times New Roman"/>
          <w:noProof/>
          <w:sz w:val="24"/>
          <w:szCs w:val="24"/>
        </w:rPr>
      </w:pPr>
      <w:hyperlink w:anchor="_Toc133314514" w:history="1">
        <w:r w:rsidR="00B87219" w:rsidRPr="00B87219">
          <w:rPr>
            <w:rStyle w:val="Hyperlink"/>
            <w:rFonts w:ascii="Times New Roman" w:eastAsia="Times New Roman" w:hAnsi="Times New Roman" w:cs="Times New Roman"/>
            <w:noProof/>
            <w:sz w:val="24"/>
            <w:szCs w:val="24"/>
          </w:rPr>
          <w:t>Internal Structure Validity Evidence</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_Toc133314514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47</w:t>
        </w:r>
        <w:r w:rsidR="00B87219" w:rsidRPr="00B87219">
          <w:rPr>
            <w:rFonts w:ascii="Times New Roman" w:hAnsi="Times New Roman" w:cs="Times New Roman"/>
            <w:noProof/>
            <w:webHidden/>
            <w:sz w:val="24"/>
            <w:szCs w:val="24"/>
          </w:rPr>
          <w:fldChar w:fldCharType="end"/>
        </w:r>
      </w:hyperlink>
    </w:p>
    <w:p w14:paraId="6943A0FA" w14:textId="7BD1B3C6" w:rsidR="00B87219" w:rsidRPr="00B87219" w:rsidRDefault="00000000">
      <w:pPr>
        <w:pStyle w:val="TOC3"/>
        <w:rPr>
          <w:rFonts w:ascii="Times New Roman" w:eastAsiaTheme="minorEastAsia" w:hAnsi="Times New Roman" w:cs="Times New Roman"/>
          <w:noProof/>
          <w:sz w:val="24"/>
          <w:szCs w:val="24"/>
        </w:rPr>
      </w:pPr>
      <w:hyperlink w:anchor="_Toc133314515" w:history="1">
        <w:r w:rsidR="00B87219" w:rsidRPr="00B87219">
          <w:rPr>
            <w:rStyle w:val="Hyperlink"/>
            <w:rFonts w:ascii="Times New Roman" w:eastAsia="Times New Roman" w:hAnsi="Times New Roman" w:cs="Times New Roman"/>
            <w:noProof/>
            <w:sz w:val="24"/>
            <w:szCs w:val="24"/>
          </w:rPr>
          <w:t>Relations to Other Variables Validation Evidence</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_Toc133314515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48</w:t>
        </w:r>
        <w:r w:rsidR="00B87219" w:rsidRPr="00B87219">
          <w:rPr>
            <w:rFonts w:ascii="Times New Roman" w:hAnsi="Times New Roman" w:cs="Times New Roman"/>
            <w:noProof/>
            <w:webHidden/>
            <w:sz w:val="24"/>
            <w:szCs w:val="24"/>
          </w:rPr>
          <w:fldChar w:fldCharType="end"/>
        </w:r>
      </w:hyperlink>
    </w:p>
    <w:p w14:paraId="62838C88" w14:textId="65936956" w:rsidR="00B87219" w:rsidRPr="00B87219" w:rsidRDefault="00000000">
      <w:pPr>
        <w:pStyle w:val="TOC4"/>
        <w:tabs>
          <w:tab w:val="right" w:leader="dot" w:pos="9350"/>
        </w:tabs>
        <w:rPr>
          <w:rFonts w:ascii="Times New Roman" w:eastAsiaTheme="minorEastAsia" w:hAnsi="Times New Roman" w:cs="Times New Roman"/>
          <w:noProof/>
          <w:sz w:val="24"/>
          <w:szCs w:val="24"/>
        </w:rPr>
      </w:pPr>
      <w:hyperlink w:anchor="_Toc133314516" w:history="1">
        <w:r w:rsidR="00B87219" w:rsidRPr="00B87219">
          <w:rPr>
            <w:rStyle w:val="Hyperlink"/>
            <w:rFonts w:ascii="Times New Roman" w:hAnsi="Times New Roman" w:cs="Times New Roman"/>
            <w:noProof/>
            <w:sz w:val="24"/>
            <w:szCs w:val="24"/>
          </w:rPr>
          <w:t>Convergent and discriminant validity evidence</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_Toc133314516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48</w:t>
        </w:r>
        <w:r w:rsidR="00B87219" w:rsidRPr="00B87219">
          <w:rPr>
            <w:rFonts w:ascii="Times New Roman" w:hAnsi="Times New Roman" w:cs="Times New Roman"/>
            <w:noProof/>
            <w:webHidden/>
            <w:sz w:val="24"/>
            <w:szCs w:val="24"/>
          </w:rPr>
          <w:fldChar w:fldCharType="end"/>
        </w:r>
      </w:hyperlink>
    </w:p>
    <w:p w14:paraId="6BB324F4" w14:textId="35E48152" w:rsidR="00B87219" w:rsidRPr="00B87219" w:rsidRDefault="00000000">
      <w:pPr>
        <w:pStyle w:val="TOC4"/>
        <w:tabs>
          <w:tab w:val="right" w:leader="dot" w:pos="9350"/>
        </w:tabs>
        <w:rPr>
          <w:rFonts w:ascii="Times New Roman" w:eastAsiaTheme="minorEastAsia" w:hAnsi="Times New Roman" w:cs="Times New Roman"/>
          <w:noProof/>
          <w:sz w:val="24"/>
          <w:szCs w:val="24"/>
        </w:rPr>
      </w:pPr>
      <w:hyperlink w:anchor="_Toc133314517" w:history="1">
        <w:r w:rsidR="00B87219" w:rsidRPr="00B87219">
          <w:rPr>
            <w:rStyle w:val="Hyperlink"/>
            <w:rFonts w:ascii="Times New Roman" w:hAnsi="Times New Roman" w:cs="Times New Roman"/>
            <w:noProof/>
            <w:sz w:val="24"/>
            <w:szCs w:val="24"/>
          </w:rPr>
          <w:t>Predictive and concurrent validity evidence</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_Toc133314517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49</w:t>
        </w:r>
        <w:r w:rsidR="00B87219" w:rsidRPr="00B87219">
          <w:rPr>
            <w:rFonts w:ascii="Times New Roman" w:hAnsi="Times New Roman" w:cs="Times New Roman"/>
            <w:noProof/>
            <w:webHidden/>
            <w:sz w:val="24"/>
            <w:szCs w:val="24"/>
          </w:rPr>
          <w:fldChar w:fldCharType="end"/>
        </w:r>
      </w:hyperlink>
    </w:p>
    <w:p w14:paraId="529DA5E4" w14:textId="71E5493C"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518" w:history="1">
        <w:r w:rsidR="00B87219" w:rsidRPr="00B87219">
          <w:rPr>
            <w:rStyle w:val="Hyperlink"/>
            <w:rFonts w:ascii="Times New Roman" w:hAnsi="Times New Roman" w:cs="Times New Roman"/>
            <w:b w:val="0"/>
            <w:bCs w:val="0"/>
            <w:noProof/>
            <w:sz w:val="24"/>
            <w:szCs w:val="24"/>
          </w:rPr>
          <w:t>Reliability</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_Toc133314518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50</w:t>
        </w:r>
        <w:r w:rsidR="00B87219" w:rsidRPr="00B87219">
          <w:rPr>
            <w:rFonts w:ascii="Times New Roman" w:hAnsi="Times New Roman" w:cs="Times New Roman"/>
            <w:b w:val="0"/>
            <w:bCs w:val="0"/>
            <w:noProof/>
            <w:webHidden/>
            <w:sz w:val="24"/>
            <w:szCs w:val="24"/>
          </w:rPr>
          <w:fldChar w:fldCharType="end"/>
        </w:r>
      </w:hyperlink>
    </w:p>
    <w:p w14:paraId="04F20269" w14:textId="5E39A4E2"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519" w:history="1">
        <w:r w:rsidR="00B87219" w:rsidRPr="00B87219">
          <w:rPr>
            <w:rStyle w:val="Hyperlink"/>
            <w:rFonts w:ascii="Times New Roman" w:hAnsi="Times New Roman" w:cs="Times New Roman"/>
            <w:b w:val="0"/>
            <w:bCs w:val="0"/>
            <w:noProof/>
            <w:sz w:val="24"/>
            <w:szCs w:val="24"/>
          </w:rPr>
          <w:t>Methodological Approach</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_Toc133314519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52</w:t>
        </w:r>
        <w:r w:rsidR="00B87219" w:rsidRPr="00B87219">
          <w:rPr>
            <w:rFonts w:ascii="Times New Roman" w:hAnsi="Times New Roman" w:cs="Times New Roman"/>
            <w:b w:val="0"/>
            <w:bCs w:val="0"/>
            <w:noProof/>
            <w:webHidden/>
            <w:sz w:val="24"/>
            <w:szCs w:val="24"/>
          </w:rPr>
          <w:fldChar w:fldCharType="end"/>
        </w:r>
      </w:hyperlink>
    </w:p>
    <w:p w14:paraId="53531CCF" w14:textId="5377A261" w:rsidR="00B87219" w:rsidRPr="00B87219" w:rsidRDefault="00000000">
      <w:pPr>
        <w:pStyle w:val="TOC3"/>
        <w:rPr>
          <w:rFonts w:ascii="Times New Roman" w:eastAsiaTheme="minorEastAsia" w:hAnsi="Times New Roman" w:cs="Times New Roman"/>
          <w:noProof/>
          <w:sz w:val="24"/>
          <w:szCs w:val="24"/>
        </w:rPr>
      </w:pPr>
      <w:hyperlink w:anchor="_Toc133314520" w:history="1">
        <w:r w:rsidR="00B87219" w:rsidRPr="00B87219">
          <w:rPr>
            <w:rStyle w:val="Hyperlink"/>
            <w:rFonts w:ascii="Times New Roman" w:hAnsi="Times New Roman" w:cs="Times New Roman"/>
            <w:noProof/>
            <w:sz w:val="24"/>
            <w:szCs w:val="24"/>
          </w:rPr>
          <w:t>Validation Evidence</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_Toc133314520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52</w:t>
        </w:r>
        <w:r w:rsidR="00B87219" w:rsidRPr="00B87219">
          <w:rPr>
            <w:rFonts w:ascii="Times New Roman" w:hAnsi="Times New Roman" w:cs="Times New Roman"/>
            <w:noProof/>
            <w:webHidden/>
            <w:sz w:val="24"/>
            <w:szCs w:val="24"/>
          </w:rPr>
          <w:fldChar w:fldCharType="end"/>
        </w:r>
      </w:hyperlink>
    </w:p>
    <w:p w14:paraId="3685008D" w14:textId="4187340C" w:rsidR="00B87219" w:rsidRPr="00B87219" w:rsidRDefault="00000000">
      <w:pPr>
        <w:pStyle w:val="TOC3"/>
        <w:rPr>
          <w:rFonts w:ascii="Times New Roman" w:eastAsiaTheme="minorEastAsia" w:hAnsi="Times New Roman" w:cs="Times New Roman"/>
          <w:noProof/>
          <w:sz w:val="24"/>
          <w:szCs w:val="24"/>
        </w:rPr>
      </w:pPr>
      <w:hyperlink w:anchor="_Toc133314521" w:history="1">
        <w:r w:rsidR="00B87219" w:rsidRPr="00B87219">
          <w:rPr>
            <w:rStyle w:val="Hyperlink"/>
            <w:rFonts w:ascii="Times New Roman" w:eastAsia="Times New Roman" w:hAnsi="Times New Roman" w:cs="Times New Roman"/>
            <w:noProof/>
            <w:sz w:val="24"/>
            <w:szCs w:val="24"/>
          </w:rPr>
          <w:t>Reliability</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_Toc133314521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55</w:t>
        </w:r>
        <w:r w:rsidR="00B87219" w:rsidRPr="00B87219">
          <w:rPr>
            <w:rFonts w:ascii="Times New Roman" w:hAnsi="Times New Roman" w:cs="Times New Roman"/>
            <w:noProof/>
            <w:webHidden/>
            <w:sz w:val="24"/>
            <w:szCs w:val="24"/>
          </w:rPr>
          <w:fldChar w:fldCharType="end"/>
        </w:r>
      </w:hyperlink>
    </w:p>
    <w:p w14:paraId="2772E269" w14:textId="29CAD867" w:rsidR="00B87219" w:rsidRPr="00B87219" w:rsidRDefault="00000000">
      <w:pPr>
        <w:pStyle w:val="TOC1"/>
        <w:rPr>
          <w:rFonts w:eastAsiaTheme="minorEastAsia"/>
          <w:b w:val="0"/>
          <w:bCs w:val="0"/>
          <w:noProof/>
        </w:rPr>
      </w:pPr>
      <w:hyperlink w:anchor="_Toc133314522" w:history="1">
        <w:r w:rsidR="00B87219" w:rsidRPr="00B87219">
          <w:rPr>
            <w:rStyle w:val="Hyperlink"/>
            <w:b w:val="0"/>
            <w:bCs w:val="0"/>
            <w:noProof/>
          </w:rPr>
          <w:t>Chapter 4 – Method and Results</w:t>
        </w:r>
        <w:r w:rsidR="00B87219" w:rsidRPr="00B87219">
          <w:rPr>
            <w:b w:val="0"/>
            <w:bCs w:val="0"/>
            <w:noProof/>
            <w:webHidden/>
          </w:rPr>
          <w:tab/>
        </w:r>
        <w:r w:rsidR="00B87219" w:rsidRPr="00B87219">
          <w:rPr>
            <w:b w:val="0"/>
            <w:bCs w:val="0"/>
            <w:noProof/>
            <w:webHidden/>
          </w:rPr>
          <w:fldChar w:fldCharType="begin"/>
        </w:r>
        <w:r w:rsidR="00B87219" w:rsidRPr="00B87219">
          <w:rPr>
            <w:b w:val="0"/>
            <w:bCs w:val="0"/>
            <w:noProof/>
            <w:webHidden/>
          </w:rPr>
          <w:instrText xml:space="preserve"> PAGEREF _Toc133314522 \h </w:instrText>
        </w:r>
        <w:r w:rsidR="00B87219" w:rsidRPr="00B87219">
          <w:rPr>
            <w:b w:val="0"/>
            <w:bCs w:val="0"/>
            <w:noProof/>
            <w:webHidden/>
          </w:rPr>
        </w:r>
        <w:r w:rsidR="00B87219" w:rsidRPr="00B87219">
          <w:rPr>
            <w:b w:val="0"/>
            <w:bCs w:val="0"/>
            <w:noProof/>
            <w:webHidden/>
          </w:rPr>
          <w:fldChar w:fldCharType="separate"/>
        </w:r>
        <w:r w:rsidR="006461B5">
          <w:rPr>
            <w:b w:val="0"/>
            <w:bCs w:val="0"/>
            <w:noProof/>
            <w:webHidden/>
          </w:rPr>
          <w:t>56</w:t>
        </w:r>
        <w:r w:rsidR="00B87219" w:rsidRPr="00B87219">
          <w:rPr>
            <w:b w:val="0"/>
            <w:bCs w:val="0"/>
            <w:noProof/>
            <w:webHidden/>
          </w:rPr>
          <w:fldChar w:fldCharType="end"/>
        </w:r>
      </w:hyperlink>
    </w:p>
    <w:p w14:paraId="7D64B107" w14:textId="5F6DA3FA"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523" w:history="1">
        <w:r w:rsidR="00B87219" w:rsidRPr="00B87219">
          <w:rPr>
            <w:rStyle w:val="Hyperlink"/>
            <w:rFonts w:ascii="Times New Roman" w:eastAsia="Times New Roman" w:hAnsi="Times New Roman" w:cs="Times New Roman"/>
            <w:b w:val="0"/>
            <w:bCs w:val="0"/>
            <w:noProof/>
            <w:sz w:val="24"/>
            <w:szCs w:val="24"/>
          </w:rPr>
          <w:t>Expert Review</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_Toc133314523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56</w:t>
        </w:r>
        <w:r w:rsidR="00B87219" w:rsidRPr="00B87219">
          <w:rPr>
            <w:rFonts w:ascii="Times New Roman" w:hAnsi="Times New Roman" w:cs="Times New Roman"/>
            <w:b w:val="0"/>
            <w:bCs w:val="0"/>
            <w:noProof/>
            <w:webHidden/>
            <w:sz w:val="24"/>
            <w:szCs w:val="24"/>
          </w:rPr>
          <w:fldChar w:fldCharType="end"/>
        </w:r>
      </w:hyperlink>
    </w:p>
    <w:p w14:paraId="1AE86669" w14:textId="71EC96B7" w:rsidR="00B87219" w:rsidRPr="00B87219" w:rsidRDefault="00000000">
      <w:pPr>
        <w:pStyle w:val="TOC3"/>
        <w:rPr>
          <w:rFonts w:ascii="Times New Roman" w:eastAsiaTheme="minorEastAsia" w:hAnsi="Times New Roman" w:cs="Times New Roman"/>
          <w:noProof/>
          <w:sz w:val="24"/>
          <w:szCs w:val="24"/>
        </w:rPr>
      </w:pPr>
      <w:hyperlink w:anchor="_Toc133314524" w:history="1">
        <w:r w:rsidR="00B87219" w:rsidRPr="00B87219">
          <w:rPr>
            <w:rStyle w:val="Hyperlink"/>
            <w:rFonts w:ascii="Times New Roman" w:eastAsia="Times New Roman" w:hAnsi="Times New Roman" w:cs="Times New Roman"/>
            <w:noProof/>
            <w:sz w:val="24"/>
            <w:szCs w:val="24"/>
          </w:rPr>
          <w:t>Results</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_Toc133314524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57</w:t>
        </w:r>
        <w:r w:rsidR="00B87219" w:rsidRPr="00B87219">
          <w:rPr>
            <w:rFonts w:ascii="Times New Roman" w:hAnsi="Times New Roman" w:cs="Times New Roman"/>
            <w:noProof/>
            <w:webHidden/>
            <w:sz w:val="24"/>
            <w:szCs w:val="24"/>
          </w:rPr>
          <w:fldChar w:fldCharType="end"/>
        </w:r>
      </w:hyperlink>
    </w:p>
    <w:p w14:paraId="60AD9033" w14:textId="7FFC51B7"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525" w:history="1">
        <w:r w:rsidR="00B87219" w:rsidRPr="00B87219">
          <w:rPr>
            <w:rStyle w:val="Hyperlink"/>
            <w:rFonts w:ascii="Times New Roman" w:eastAsia="Times New Roman" w:hAnsi="Times New Roman" w:cs="Times New Roman"/>
            <w:b w:val="0"/>
            <w:bCs w:val="0"/>
            <w:noProof/>
            <w:sz w:val="24"/>
            <w:szCs w:val="24"/>
          </w:rPr>
          <w:t>Study 1</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_Toc133314525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62</w:t>
        </w:r>
        <w:r w:rsidR="00B87219" w:rsidRPr="00B87219">
          <w:rPr>
            <w:rFonts w:ascii="Times New Roman" w:hAnsi="Times New Roman" w:cs="Times New Roman"/>
            <w:b w:val="0"/>
            <w:bCs w:val="0"/>
            <w:noProof/>
            <w:webHidden/>
            <w:sz w:val="24"/>
            <w:szCs w:val="24"/>
          </w:rPr>
          <w:fldChar w:fldCharType="end"/>
        </w:r>
      </w:hyperlink>
    </w:p>
    <w:p w14:paraId="7D81EE5B" w14:textId="2BC14C04" w:rsidR="00B87219" w:rsidRPr="00B87219" w:rsidRDefault="00000000">
      <w:pPr>
        <w:pStyle w:val="TOC3"/>
        <w:rPr>
          <w:rFonts w:ascii="Times New Roman" w:eastAsiaTheme="minorEastAsia" w:hAnsi="Times New Roman" w:cs="Times New Roman"/>
          <w:noProof/>
          <w:sz w:val="24"/>
          <w:szCs w:val="24"/>
        </w:rPr>
      </w:pPr>
      <w:hyperlink w:anchor="_Toc133314526" w:history="1">
        <w:r w:rsidR="00B87219" w:rsidRPr="00B87219">
          <w:rPr>
            <w:rStyle w:val="Hyperlink"/>
            <w:rFonts w:ascii="Times New Roman" w:eastAsia="Times New Roman" w:hAnsi="Times New Roman" w:cs="Times New Roman"/>
            <w:noProof/>
            <w:sz w:val="24"/>
            <w:szCs w:val="24"/>
          </w:rPr>
          <w:t>Results</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_Toc133314526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63</w:t>
        </w:r>
        <w:r w:rsidR="00B87219" w:rsidRPr="00B87219">
          <w:rPr>
            <w:rFonts w:ascii="Times New Roman" w:hAnsi="Times New Roman" w:cs="Times New Roman"/>
            <w:noProof/>
            <w:webHidden/>
            <w:sz w:val="24"/>
            <w:szCs w:val="24"/>
          </w:rPr>
          <w:fldChar w:fldCharType="end"/>
        </w:r>
      </w:hyperlink>
    </w:p>
    <w:p w14:paraId="7CA22698" w14:textId="3091B191"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527" w:history="1">
        <w:r w:rsidR="00B87219" w:rsidRPr="00B87219">
          <w:rPr>
            <w:rStyle w:val="Hyperlink"/>
            <w:rFonts w:ascii="Times New Roman" w:hAnsi="Times New Roman" w:cs="Times New Roman"/>
            <w:b w:val="0"/>
            <w:bCs w:val="0"/>
            <w:noProof/>
            <w:sz w:val="24"/>
            <w:szCs w:val="24"/>
          </w:rPr>
          <w:t>Study 2</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_Toc133314527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68</w:t>
        </w:r>
        <w:r w:rsidR="00B87219" w:rsidRPr="00B87219">
          <w:rPr>
            <w:rFonts w:ascii="Times New Roman" w:hAnsi="Times New Roman" w:cs="Times New Roman"/>
            <w:b w:val="0"/>
            <w:bCs w:val="0"/>
            <w:noProof/>
            <w:webHidden/>
            <w:sz w:val="24"/>
            <w:szCs w:val="24"/>
          </w:rPr>
          <w:fldChar w:fldCharType="end"/>
        </w:r>
      </w:hyperlink>
    </w:p>
    <w:p w14:paraId="73AF9A10" w14:textId="59A53787" w:rsidR="00B87219" w:rsidRPr="00B87219" w:rsidRDefault="00000000">
      <w:pPr>
        <w:pStyle w:val="TOC3"/>
        <w:rPr>
          <w:rFonts w:ascii="Times New Roman" w:eastAsiaTheme="minorEastAsia" w:hAnsi="Times New Roman" w:cs="Times New Roman"/>
          <w:noProof/>
          <w:sz w:val="24"/>
          <w:szCs w:val="24"/>
        </w:rPr>
      </w:pPr>
      <w:hyperlink w:anchor="_Toc133314528" w:history="1">
        <w:r w:rsidR="00B87219" w:rsidRPr="00B87219">
          <w:rPr>
            <w:rStyle w:val="Hyperlink"/>
            <w:rFonts w:ascii="Times New Roman" w:eastAsia="Times New Roman" w:hAnsi="Times New Roman" w:cs="Times New Roman"/>
            <w:noProof/>
            <w:sz w:val="24"/>
            <w:szCs w:val="24"/>
          </w:rPr>
          <w:t>Results</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_Toc133314528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69</w:t>
        </w:r>
        <w:r w:rsidR="00B87219" w:rsidRPr="00B87219">
          <w:rPr>
            <w:rFonts w:ascii="Times New Roman" w:hAnsi="Times New Roman" w:cs="Times New Roman"/>
            <w:noProof/>
            <w:webHidden/>
            <w:sz w:val="24"/>
            <w:szCs w:val="24"/>
          </w:rPr>
          <w:fldChar w:fldCharType="end"/>
        </w:r>
      </w:hyperlink>
    </w:p>
    <w:p w14:paraId="32B659F7" w14:textId="48BF91C2"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529" w:history="1">
        <w:r w:rsidR="00B87219" w:rsidRPr="00B87219">
          <w:rPr>
            <w:rStyle w:val="Hyperlink"/>
            <w:rFonts w:ascii="Times New Roman" w:hAnsi="Times New Roman" w:cs="Times New Roman"/>
            <w:b w:val="0"/>
            <w:bCs w:val="0"/>
            <w:noProof/>
            <w:sz w:val="24"/>
            <w:szCs w:val="24"/>
          </w:rPr>
          <w:t>Study 3</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_Toc133314529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75</w:t>
        </w:r>
        <w:r w:rsidR="00B87219" w:rsidRPr="00B87219">
          <w:rPr>
            <w:rFonts w:ascii="Times New Roman" w:hAnsi="Times New Roman" w:cs="Times New Roman"/>
            <w:b w:val="0"/>
            <w:bCs w:val="0"/>
            <w:noProof/>
            <w:webHidden/>
            <w:sz w:val="24"/>
            <w:szCs w:val="24"/>
          </w:rPr>
          <w:fldChar w:fldCharType="end"/>
        </w:r>
      </w:hyperlink>
    </w:p>
    <w:p w14:paraId="18A61FD7" w14:textId="6F66D7DC" w:rsidR="00B87219" w:rsidRPr="00B87219" w:rsidRDefault="00000000">
      <w:pPr>
        <w:pStyle w:val="TOC3"/>
        <w:rPr>
          <w:rFonts w:ascii="Times New Roman" w:eastAsiaTheme="minorEastAsia" w:hAnsi="Times New Roman" w:cs="Times New Roman"/>
          <w:noProof/>
          <w:sz w:val="24"/>
          <w:szCs w:val="24"/>
        </w:rPr>
      </w:pPr>
      <w:hyperlink w:anchor="_Toc133314530" w:history="1">
        <w:r w:rsidR="00B87219" w:rsidRPr="00B87219">
          <w:rPr>
            <w:rStyle w:val="Hyperlink"/>
            <w:rFonts w:ascii="Times New Roman" w:eastAsia="Times New Roman" w:hAnsi="Times New Roman" w:cs="Times New Roman"/>
            <w:noProof/>
            <w:sz w:val="24"/>
            <w:szCs w:val="24"/>
          </w:rPr>
          <w:t>Parasocial Relationship</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_Toc133314530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76</w:t>
        </w:r>
        <w:r w:rsidR="00B87219" w:rsidRPr="00B87219">
          <w:rPr>
            <w:rFonts w:ascii="Times New Roman" w:hAnsi="Times New Roman" w:cs="Times New Roman"/>
            <w:noProof/>
            <w:webHidden/>
            <w:sz w:val="24"/>
            <w:szCs w:val="24"/>
          </w:rPr>
          <w:fldChar w:fldCharType="end"/>
        </w:r>
      </w:hyperlink>
    </w:p>
    <w:p w14:paraId="38203D0B" w14:textId="1A288EB8" w:rsidR="00B87219" w:rsidRPr="00B87219" w:rsidRDefault="00000000">
      <w:pPr>
        <w:pStyle w:val="TOC3"/>
        <w:rPr>
          <w:rFonts w:ascii="Times New Roman" w:eastAsiaTheme="minorEastAsia" w:hAnsi="Times New Roman" w:cs="Times New Roman"/>
          <w:noProof/>
          <w:sz w:val="24"/>
          <w:szCs w:val="24"/>
        </w:rPr>
      </w:pPr>
      <w:hyperlink w:anchor="_Toc133314531" w:history="1">
        <w:r w:rsidR="00B87219" w:rsidRPr="00B87219">
          <w:rPr>
            <w:rStyle w:val="Hyperlink"/>
            <w:rFonts w:ascii="Times New Roman" w:eastAsia="Times New Roman" w:hAnsi="Times New Roman" w:cs="Times New Roman"/>
            <w:noProof/>
            <w:sz w:val="24"/>
            <w:szCs w:val="24"/>
          </w:rPr>
          <w:t>Experience of Parasocial Interaction Scale</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_Toc133314531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77</w:t>
        </w:r>
        <w:r w:rsidR="00B87219" w:rsidRPr="00B87219">
          <w:rPr>
            <w:rFonts w:ascii="Times New Roman" w:hAnsi="Times New Roman" w:cs="Times New Roman"/>
            <w:noProof/>
            <w:webHidden/>
            <w:sz w:val="24"/>
            <w:szCs w:val="24"/>
          </w:rPr>
          <w:fldChar w:fldCharType="end"/>
        </w:r>
      </w:hyperlink>
    </w:p>
    <w:p w14:paraId="47D2A2D7" w14:textId="642FF4E5" w:rsidR="00B87219" w:rsidRPr="00B87219" w:rsidRDefault="00000000">
      <w:pPr>
        <w:pStyle w:val="TOC3"/>
        <w:rPr>
          <w:rFonts w:ascii="Times New Roman" w:eastAsiaTheme="minorEastAsia" w:hAnsi="Times New Roman" w:cs="Times New Roman"/>
          <w:noProof/>
          <w:sz w:val="24"/>
          <w:szCs w:val="24"/>
        </w:rPr>
      </w:pPr>
      <w:hyperlink w:anchor="_Toc133314532" w:history="1">
        <w:r w:rsidR="00B87219" w:rsidRPr="00B87219">
          <w:rPr>
            <w:rStyle w:val="Hyperlink"/>
            <w:rFonts w:ascii="Times New Roman" w:eastAsia="Times New Roman" w:hAnsi="Times New Roman" w:cs="Times New Roman"/>
            <w:noProof/>
            <w:sz w:val="24"/>
            <w:szCs w:val="24"/>
          </w:rPr>
          <w:t>Audience-Persona Interaction Scale</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_Toc133314532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78</w:t>
        </w:r>
        <w:r w:rsidR="00B87219" w:rsidRPr="00B87219">
          <w:rPr>
            <w:rFonts w:ascii="Times New Roman" w:hAnsi="Times New Roman" w:cs="Times New Roman"/>
            <w:noProof/>
            <w:webHidden/>
            <w:sz w:val="24"/>
            <w:szCs w:val="24"/>
          </w:rPr>
          <w:fldChar w:fldCharType="end"/>
        </w:r>
      </w:hyperlink>
    </w:p>
    <w:p w14:paraId="76BDF5C2" w14:textId="1849187C" w:rsidR="00B87219" w:rsidRPr="00B87219" w:rsidRDefault="00000000">
      <w:pPr>
        <w:pStyle w:val="TOC3"/>
        <w:rPr>
          <w:rFonts w:ascii="Times New Roman" w:eastAsiaTheme="minorEastAsia" w:hAnsi="Times New Roman" w:cs="Times New Roman"/>
          <w:noProof/>
          <w:sz w:val="24"/>
          <w:szCs w:val="24"/>
        </w:rPr>
      </w:pPr>
      <w:hyperlink w:anchor="_Toc133314533" w:history="1">
        <w:r w:rsidR="00B87219" w:rsidRPr="00B87219">
          <w:rPr>
            <w:rStyle w:val="Hyperlink"/>
            <w:rFonts w:ascii="Times New Roman" w:eastAsia="Times New Roman" w:hAnsi="Times New Roman" w:cs="Times New Roman"/>
            <w:noProof/>
            <w:sz w:val="24"/>
            <w:szCs w:val="24"/>
          </w:rPr>
          <w:t>Scale Cut Points</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_Toc133314533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79</w:t>
        </w:r>
        <w:r w:rsidR="00B87219" w:rsidRPr="00B87219">
          <w:rPr>
            <w:rFonts w:ascii="Times New Roman" w:hAnsi="Times New Roman" w:cs="Times New Roman"/>
            <w:noProof/>
            <w:webHidden/>
            <w:sz w:val="24"/>
            <w:szCs w:val="24"/>
          </w:rPr>
          <w:fldChar w:fldCharType="end"/>
        </w:r>
      </w:hyperlink>
    </w:p>
    <w:p w14:paraId="708A03A4" w14:textId="0E8B5557" w:rsidR="00B87219" w:rsidRPr="00B87219" w:rsidRDefault="00000000">
      <w:pPr>
        <w:pStyle w:val="TOC3"/>
        <w:rPr>
          <w:rFonts w:ascii="Times New Roman" w:eastAsiaTheme="minorEastAsia" w:hAnsi="Times New Roman" w:cs="Times New Roman"/>
          <w:noProof/>
          <w:sz w:val="24"/>
          <w:szCs w:val="24"/>
        </w:rPr>
      </w:pPr>
      <w:hyperlink w:anchor="_Toc133314534" w:history="1">
        <w:r w:rsidR="00B87219" w:rsidRPr="00B87219">
          <w:rPr>
            <w:rStyle w:val="Hyperlink"/>
            <w:rFonts w:ascii="Times New Roman" w:hAnsi="Times New Roman" w:cs="Times New Roman"/>
            <w:noProof/>
            <w:sz w:val="24"/>
            <w:szCs w:val="24"/>
          </w:rPr>
          <w:t>Results</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_Toc133314534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80</w:t>
        </w:r>
        <w:r w:rsidR="00B87219" w:rsidRPr="00B87219">
          <w:rPr>
            <w:rFonts w:ascii="Times New Roman" w:hAnsi="Times New Roman" w:cs="Times New Roman"/>
            <w:noProof/>
            <w:webHidden/>
            <w:sz w:val="24"/>
            <w:szCs w:val="24"/>
          </w:rPr>
          <w:fldChar w:fldCharType="end"/>
        </w:r>
      </w:hyperlink>
    </w:p>
    <w:p w14:paraId="79BAA7A1" w14:textId="7B33AB10" w:rsidR="00B87219" w:rsidRPr="00B87219" w:rsidRDefault="00000000">
      <w:pPr>
        <w:pStyle w:val="TOC1"/>
        <w:rPr>
          <w:rFonts w:eastAsiaTheme="minorEastAsia"/>
          <w:b w:val="0"/>
          <w:bCs w:val="0"/>
          <w:noProof/>
        </w:rPr>
      </w:pPr>
      <w:hyperlink w:anchor="_Toc133314535" w:history="1">
        <w:r w:rsidR="00B87219" w:rsidRPr="00B87219">
          <w:rPr>
            <w:rStyle w:val="Hyperlink"/>
            <w:b w:val="0"/>
            <w:bCs w:val="0"/>
            <w:noProof/>
          </w:rPr>
          <w:t>Chapter 5 – Discussion and Conclusion</w:t>
        </w:r>
        <w:r w:rsidR="00B87219" w:rsidRPr="00B87219">
          <w:rPr>
            <w:b w:val="0"/>
            <w:bCs w:val="0"/>
            <w:noProof/>
            <w:webHidden/>
          </w:rPr>
          <w:tab/>
        </w:r>
        <w:r w:rsidR="00B87219" w:rsidRPr="00B87219">
          <w:rPr>
            <w:b w:val="0"/>
            <w:bCs w:val="0"/>
            <w:noProof/>
            <w:webHidden/>
          </w:rPr>
          <w:fldChar w:fldCharType="begin"/>
        </w:r>
        <w:r w:rsidR="00B87219" w:rsidRPr="00B87219">
          <w:rPr>
            <w:b w:val="0"/>
            <w:bCs w:val="0"/>
            <w:noProof/>
            <w:webHidden/>
          </w:rPr>
          <w:instrText xml:space="preserve"> PAGEREF _Toc133314535 \h </w:instrText>
        </w:r>
        <w:r w:rsidR="00B87219" w:rsidRPr="00B87219">
          <w:rPr>
            <w:b w:val="0"/>
            <w:bCs w:val="0"/>
            <w:noProof/>
            <w:webHidden/>
          </w:rPr>
        </w:r>
        <w:r w:rsidR="00B87219" w:rsidRPr="00B87219">
          <w:rPr>
            <w:b w:val="0"/>
            <w:bCs w:val="0"/>
            <w:noProof/>
            <w:webHidden/>
          </w:rPr>
          <w:fldChar w:fldCharType="separate"/>
        </w:r>
        <w:r w:rsidR="006461B5">
          <w:rPr>
            <w:b w:val="0"/>
            <w:bCs w:val="0"/>
            <w:noProof/>
            <w:webHidden/>
          </w:rPr>
          <w:t>85</w:t>
        </w:r>
        <w:r w:rsidR="00B87219" w:rsidRPr="00B87219">
          <w:rPr>
            <w:b w:val="0"/>
            <w:bCs w:val="0"/>
            <w:noProof/>
            <w:webHidden/>
          </w:rPr>
          <w:fldChar w:fldCharType="end"/>
        </w:r>
      </w:hyperlink>
    </w:p>
    <w:p w14:paraId="08BDD1D7" w14:textId="2DB0E6C0"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536" w:history="1">
        <w:r w:rsidR="00B87219" w:rsidRPr="00B87219">
          <w:rPr>
            <w:rStyle w:val="Hyperlink"/>
            <w:rFonts w:ascii="Times New Roman" w:hAnsi="Times New Roman" w:cs="Times New Roman"/>
            <w:b w:val="0"/>
            <w:bCs w:val="0"/>
            <w:noProof/>
            <w:sz w:val="24"/>
            <w:szCs w:val="24"/>
          </w:rPr>
          <w:t>Recap of Scale Development: Expert Review and Studies 1-2</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_Toc133314536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85</w:t>
        </w:r>
        <w:r w:rsidR="00B87219" w:rsidRPr="00B87219">
          <w:rPr>
            <w:rFonts w:ascii="Times New Roman" w:hAnsi="Times New Roman" w:cs="Times New Roman"/>
            <w:b w:val="0"/>
            <w:bCs w:val="0"/>
            <w:noProof/>
            <w:webHidden/>
            <w:sz w:val="24"/>
            <w:szCs w:val="24"/>
          </w:rPr>
          <w:fldChar w:fldCharType="end"/>
        </w:r>
      </w:hyperlink>
    </w:p>
    <w:p w14:paraId="7527CC71" w14:textId="3ADC6809"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537" w:history="1">
        <w:r w:rsidR="00B87219" w:rsidRPr="00B87219">
          <w:rPr>
            <w:rStyle w:val="Hyperlink"/>
            <w:rFonts w:ascii="Times New Roman" w:hAnsi="Times New Roman" w:cs="Times New Roman"/>
            <w:b w:val="0"/>
            <w:bCs w:val="0"/>
            <w:noProof/>
            <w:sz w:val="24"/>
            <w:szCs w:val="24"/>
          </w:rPr>
          <w:t>Factors of the Fanship Scale</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_Toc133314537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89</w:t>
        </w:r>
        <w:r w:rsidR="00B87219" w:rsidRPr="00B87219">
          <w:rPr>
            <w:rFonts w:ascii="Times New Roman" w:hAnsi="Times New Roman" w:cs="Times New Roman"/>
            <w:b w:val="0"/>
            <w:bCs w:val="0"/>
            <w:noProof/>
            <w:webHidden/>
            <w:sz w:val="24"/>
            <w:szCs w:val="24"/>
          </w:rPr>
          <w:fldChar w:fldCharType="end"/>
        </w:r>
      </w:hyperlink>
    </w:p>
    <w:p w14:paraId="12DAF2C1" w14:textId="13256CE6"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538" w:history="1">
        <w:r w:rsidR="00B87219" w:rsidRPr="00B87219">
          <w:rPr>
            <w:rStyle w:val="Hyperlink"/>
            <w:rFonts w:ascii="Times New Roman" w:hAnsi="Times New Roman" w:cs="Times New Roman"/>
            <w:b w:val="0"/>
            <w:bCs w:val="0"/>
            <w:noProof/>
            <w:sz w:val="24"/>
            <w:szCs w:val="24"/>
            <w:shd w:val="clear" w:color="auto" w:fill="FFFFFF"/>
          </w:rPr>
          <w:t>Fanship Scale Comparison</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_Toc133314538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94</w:t>
        </w:r>
        <w:r w:rsidR="00B87219" w:rsidRPr="00B87219">
          <w:rPr>
            <w:rFonts w:ascii="Times New Roman" w:hAnsi="Times New Roman" w:cs="Times New Roman"/>
            <w:b w:val="0"/>
            <w:bCs w:val="0"/>
            <w:noProof/>
            <w:webHidden/>
            <w:sz w:val="24"/>
            <w:szCs w:val="24"/>
          </w:rPr>
          <w:fldChar w:fldCharType="end"/>
        </w:r>
      </w:hyperlink>
    </w:p>
    <w:p w14:paraId="749F9892" w14:textId="38F56C7A" w:rsidR="00B87219" w:rsidRPr="00B87219" w:rsidRDefault="00000000">
      <w:pPr>
        <w:pStyle w:val="TOC3"/>
        <w:rPr>
          <w:rFonts w:ascii="Times New Roman" w:eastAsiaTheme="minorEastAsia" w:hAnsi="Times New Roman" w:cs="Times New Roman"/>
          <w:noProof/>
          <w:sz w:val="24"/>
          <w:szCs w:val="24"/>
        </w:rPr>
      </w:pPr>
      <w:hyperlink w:anchor="_Toc133314539" w:history="1">
        <w:r w:rsidR="00B87219" w:rsidRPr="00B87219">
          <w:rPr>
            <w:rStyle w:val="Hyperlink"/>
            <w:rFonts w:ascii="Times New Roman" w:hAnsi="Times New Roman" w:cs="Times New Roman"/>
            <w:noProof/>
            <w:sz w:val="24"/>
            <w:szCs w:val="24"/>
            <w:shd w:val="clear" w:color="auto" w:fill="FFFFFF"/>
          </w:rPr>
          <w:t>About the Fanship Scale</w:t>
        </w:r>
        <w:r w:rsidR="00B87219" w:rsidRPr="00B87219">
          <w:rPr>
            <w:rFonts w:ascii="Times New Roman" w:hAnsi="Times New Roman" w:cs="Times New Roman"/>
            <w:noProof/>
            <w:webHidden/>
            <w:sz w:val="24"/>
            <w:szCs w:val="24"/>
          </w:rPr>
          <w:tab/>
        </w:r>
        <w:r w:rsidR="00B87219" w:rsidRPr="00B87219">
          <w:rPr>
            <w:rFonts w:ascii="Times New Roman" w:hAnsi="Times New Roman" w:cs="Times New Roman"/>
            <w:noProof/>
            <w:webHidden/>
            <w:sz w:val="24"/>
            <w:szCs w:val="24"/>
          </w:rPr>
          <w:fldChar w:fldCharType="begin"/>
        </w:r>
        <w:r w:rsidR="00B87219" w:rsidRPr="00B87219">
          <w:rPr>
            <w:rFonts w:ascii="Times New Roman" w:hAnsi="Times New Roman" w:cs="Times New Roman"/>
            <w:noProof/>
            <w:webHidden/>
            <w:sz w:val="24"/>
            <w:szCs w:val="24"/>
          </w:rPr>
          <w:instrText xml:space="preserve"> PAGEREF _Toc133314539 \h </w:instrText>
        </w:r>
        <w:r w:rsidR="00B87219" w:rsidRPr="00B87219">
          <w:rPr>
            <w:rFonts w:ascii="Times New Roman" w:hAnsi="Times New Roman" w:cs="Times New Roman"/>
            <w:noProof/>
            <w:webHidden/>
            <w:sz w:val="24"/>
            <w:szCs w:val="24"/>
          </w:rPr>
        </w:r>
        <w:r w:rsidR="00B87219" w:rsidRPr="00B87219">
          <w:rPr>
            <w:rFonts w:ascii="Times New Roman" w:hAnsi="Times New Roman" w:cs="Times New Roman"/>
            <w:noProof/>
            <w:webHidden/>
            <w:sz w:val="24"/>
            <w:szCs w:val="24"/>
          </w:rPr>
          <w:fldChar w:fldCharType="separate"/>
        </w:r>
        <w:r w:rsidR="006461B5">
          <w:rPr>
            <w:rFonts w:ascii="Times New Roman" w:hAnsi="Times New Roman" w:cs="Times New Roman"/>
            <w:noProof/>
            <w:webHidden/>
            <w:sz w:val="24"/>
            <w:szCs w:val="24"/>
          </w:rPr>
          <w:t>95</w:t>
        </w:r>
        <w:r w:rsidR="00B87219" w:rsidRPr="00B87219">
          <w:rPr>
            <w:rFonts w:ascii="Times New Roman" w:hAnsi="Times New Roman" w:cs="Times New Roman"/>
            <w:noProof/>
            <w:webHidden/>
            <w:sz w:val="24"/>
            <w:szCs w:val="24"/>
          </w:rPr>
          <w:fldChar w:fldCharType="end"/>
        </w:r>
      </w:hyperlink>
    </w:p>
    <w:p w14:paraId="29AD1DAA" w14:textId="0E7803A0"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540" w:history="1">
        <w:r w:rsidR="00B87219" w:rsidRPr="00B87219">
          <w:rPr>
            <w:rStyle w:val="Hyperlink"/>
            <w:rFonts w:ascii="Times New Roman" w:hAnsi="Times New Roman" w:cs="Times New Roman"/>
            <w:b w:val="0"/>
            <w:bCs w:val="0"/>
            <w:noProof/>
            <w:sz w:val="24"/>
            <w:szCs w:val="24"/>
            <w:shd w:val="clear" w:color="auto" w:fill="FFFFFF"/>
          </w:rPr>
          <w:t>Future Research</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_Toc133314540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99</w:t>
        </w:r>
        <w:r w:rsidR="00B87219" w:rsidRPr="00B87219">
          <w:rPr>
            <w:rFonts w:ascii="Times New Roman" w:hAnsi="Times New Roman" w:cs="Times New Roman"/>
            <w:b w:val="0"/>
            <w:bCs w:val="0"/>
            <w:noProof/>
            <w:webHidden/>
            <w:sz w:val="24"/>
            <w:szCs w:val="24"/>
          </w:rPr>
          <w:fldChar w:fldCharType="end"/>
        </w:r>
      </w:hyperlink>
    </w:p>
    <w:p w14:paraId="7157C9B6" w14:textId="1F0E7D2B"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541" w:history="1">
        <w:r w:rsidR="00B87219" w:rsidRPr="00B87219">
          <w:rPr>
            <w:rStyle w:val="Hyperlink"/>
            <w:rFonts w:ascii="Times New Roman" w:hAnsi="Times New Roman" w:cs="Times New Roman"/>
            <w:b w:val="0"/>
            <w:bCs w:val="0"/>
            <w:noProof/>
            <w:sz w:val="24"/>
            <w:szCs w:val="24"/>
          </w:rPr>
          <w:t>Limitations</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_Toc133314541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102</w:t>
        </w:r>
        <w:r w:rsidR="00B87219" w:rsidRPr="00B87219">
          <w:rPr>
            <w:rFonts w:ascii="Times New Roman" w:hAnsi="Times New Roman" w:cs="Times New Roman"/>
            <w:b w:val="0"/>
            <w:bCs w:val="0"/>
            <w:noProof/>
            <w:webHidden/>
            <w:sz w:val="24"/>
            <w:szCs w:val="24"/>
          </w:rPr>
          <w:fldChar w:fldCharType="end"/>
        </w:r>
      </w:hyperlink>
    </w:p>
    <w:p w14:paraId="4FE24BD8" w14:textId="22374F38" w:rsidR="00B87219" w:rsidRPr="00B87219" w:rsidRDefault="00000000">
      <w:pPr>
        <w:pStyle w:val="TOC2"/>
        <w:tabs>
          <w:tab w:val="right" w:leader="dot" w:pos="9350"/>
        </w:tabs>
        <w:rPr>
          <w:rFonts w:ascii="Times New Roman" w:eastAsiaTheme="minorEastAsia" w:hAnsi="Times New Roman" w:cs="Times New Roman"/>
          <w:b w:val="0"/>
          <w:bCs w:val="0"/>
          <w:noProof/>
          <w:sz w:val="24"/>
          <w:szCs w:val="24"/>
        </w:rPr>
      </w:pPr>
      <w:hyperlink w:anchor="_Toc133314542" w:history="1">
        <w:r w:rsidR="00B87219" w:rsidRPr="00B87219">
          <w:rPr>
            <w:rStyle w:val="Hyperlink"/>
            <w:rFonts w:ascii="Times New Roman" w:hAnsi="Times New Roman" w:cs="Times New Roman"/>
            <w:b w:val="0"/>
            <w:bCs w:val="0"/>
            <w:noProof/>
            <w:sz w:val="24"/>
            <w:szCs w:val="24"/>
          </w:rPr>
          <w:t>Conclusion</w:t>
        </w:r>
        <w:r w:rsidR="00B87219" w:rsidRPr="00B87219">
          <w:rPr>
            <w:rFonts w:ascii="Times New Roman" w:hAnsi="Times New Roman" w:cs="Times New Roman"/>
            <w:b w:val="0"/>
            <w:bCs w:val="0"/>
            <w:noProof/>
            <w:webHidden/>
            <w:sz w:val="24"/>
            <w:szCs w:val="24"/>
          </w:rPr>
          <w:tab/>
        </w:r>
        <w:r w:rsidR="00B87219" w:rsidRPr="00B87219">
          <w:rPr>
            <w:rFonts w:ascii="Times New Roman" w:hAnsi="Times New Roman" w:cs="Times New Roman"/>
            <w:b w:val="0"/>
            <w:bCs w:val="0"/>
            <w:noProof/>
            <w:webHidden/>
            <w:sz w:val="24"/>
            <w:szCs w:val="24"/>
          </w:rPr>
          <w:fldChar w:fldCharType="begin"/>
        </w:r>
        <w:r w:rsidR="00B87219" w:rsidRPr="00B87219">
          <w:rPr>
            <w:rFonts w:ascii="Times New Roman" w:hAnsi="Times New Roman" w:cs="Times New Roman"/>
            <w:b w:val="0"/>
            <w:bCs w:val="0"/>
            <w:noProof/>
            <w:webHidden/>
            <w:sz w:val="24"/>
            <w:szCs w:val="24"/>
          </w:rPr>
          <w:instrText xml:space="preserve"> PAGEREF _Toc133314542 \h </w:instrText>
        </w:r>
        <w:r w:rsidR="00B87219" w:rsidRPr="00B87219">
          <w:rPr>
            <w:rFonts w:ascii="Times New Roman" w:hAnsi="Times New Roman" w:cs="Times New Roman"/>
            <w:b w:val="0"/>
            <w:bCs w:val="0"/>
            <w:noProof/>
            <w:webHidden/>
            <w:sz w:val="24"/>
            <w:szCs w:val="24"/>
          </w:rPr>
        </w:r>
        <w:r w:rsidR="00B87219" w:rsidRPr="00B87219">
          <w:rPr>
            <w:rFonts w:ascii="Times New Roman" w:hAnsi="Times New Roman" w:cs="Times New Roman"/>
            <w:b w:val="0"/>
            <w:bCs w:val="0"/>
            <w:noProof/>
            <w:webHidden/>
            <w:sz w:val="24"/>
            <w:szCs w:val="24"/>
          </w:rPr>
          <w:fldChar w:fldCharType="separate"/>
        </w:r>
        <w:r w:rsidR="006461B5">
          <w:rPr>
            <w:rFonts w:ascii="Times New Roman" w:hAnsi="Times New Roman" w:cs="Times New Roman"/>
            <w:b w:val="0"/>
            <w:bCs w:val="0"/>
            <w:noProof/>
            <w:webHidden/>
            <w:sz w:val="24"/>
            <w:szCs w:val="24"/>
          </w:rPr>
          <w:t>107</w:t>
        </w:r>
        <w:r w:rsidR="00B87219" w:rsidRPr="00B87219">
          <w:rPr>
            <w:rFonts w:ascii="Times New Roman" w:hAnsi="Times New Roman" w:cs="Times New Roman"/>
            <w:b w:val="0"/>
            <w:bCs w:val="0"/>
            <w:noProof/>
            <w:webHidden/>
            <w:sz w:val="24"/>
            <w:szCs w:val="24"/>
          </w:rPr>
          <w:fldChar w:fldCharType="end"/>
        </w:r>
      </w:hyperlink>
    </w:p>
    <w:p w14:paraId="378479B5" w14:textId="39838EFE" w:rsidR="00B87219" w:rsidRPr="00B87219" w:rsidRDefault="00000000">
      <w:pPr>
        <w:pStyle w:val="TOC1"/>
        <w:rPr>
          <w:rFonts w:eastAsiaTheme="minorEastAsia"/>
          <w:b w:val="0"/>
          <w:bCs w:val="0"/>
          <w:noProof/>
        </w:rPr>
      </w:pPr>
      <w:hyperlink w:anchor="_Toc133314543" w:history="1">
        <w:r w:rsidR="00B87219" w:rsidRPr="00B87219">
          <w:rPr>
            <w:rStyle w:val="Hyperlink"/>
            <w:b w:val="0"/>
            <w:bCs w:val="0"/>
            <w:noProof/>
          </w:rPr>
          <w:t>References</w:t>
        </w:r>
        <w:r w:rsidR="00B87219" w:rsidRPr="00B87219">
          <w:rPr>
            <w:b w:val="0"/>
            <w:bCs w:val="0"/>
            <w:noProof/>
            <w:webHidden/>
          </w:rPr>
          <w:tab/>
        </w:r>
        <w:r w:rsidR="00B87219" w:rsidRPr="00B87219">
          <w:rPr>
            <w:b w:val="0"/>
            <w:bCs w:val="0"/>
            <w:noProof/>
            <w:webHidden/>
          </w:rPr>
          <w:fldChar w:fldCharType="begin"/>
        </w:r>
        <w:r w:rsidR="00B87219" w:rsidRPr="00B87219">
          <w:rPr>
            <w:b w:val="0"/>
            <w:bCs w:val="0"/>
            <w:noProof/>
            <w:webHidden/>
          </w:rPr>
          <w:instrText xml:space="preserve"> PAGEREF _Toc133314543 \h </w:instrText>
        </w:r>
        <w:r w:rsidR="00B87219" w:rsidRPr="00B87219">
          <w:rPr>
            <w:b w:val="0"/>
            <w:bCs w:val="0"/>
            <w:noProof/>
            <w:webHidden/>
          </w:rPr>
        </w:r>
        <w:r w:rsidR="00B87219" w:rsidRPr="00B87219">
          <w:rPr>
            <w:b w:val="0"/>
            <w:bCs w:val="0"/>
            <w:noProof/>
            <w:webHidden/>
          </w:rPr>
          <w:fldChar w:fldCharType="separate"/>
        </w:r>
        <w:r w:rsidR="006461B5">
          <w:rPr>
            <w:b w:val="0"/>
            <w:bCs w:val="0"/>
            <w:noProof/>
            <w:webHidden/>
          </w:rPr>
          <w:t>110</w:t>
        </w:r>
        <w:r w:rsidR="00B87219" w:rsidRPr="00B87219">
          <w:rPr>
            <w:b w:val="0"/>
            <w:bCs w:val="0"/>
            <w:noProof/>
            <w:webHidden/>
          </w:rPr>
          <w:fldChar w:fldCharType="end"/>
        </w:r>
      </w:hyperlink>
    </w:p>
    <w:p w14:paraId="703DDF3B" w14:textId="44FF6F1F" w:rsidR="00B87219" w:rsidRPr="00B87219" w:rsidRDefault="00000000">
      <w:pPr>
        <w:pStyle w:val="TOC1"/>
        <w:rPr>
          <w:rFonts w:eastAsiaTheme="minorEastAsia"/>
          <w:b w:val="0"/>
          <w:bCs w:val="0"/>
          <w:noProof/>
        </w:rPr>
      </w:pPr>
      <w:hyperlink w:anchor="_Toc133314544" w:history="1">
        <w:r w:rsidR="00B87219" w:rsidRPr="00B87219">
          <w:rPr>
            <w:rStyle w:val="Hyperlink"/>
            <w:b w:val="0"/>
            <w:bCs w:val="0"/>
            <w:noProof/>
          </w:rPr>
          <w:t>Appendix A</w:t>
        </w:r>
        <w:r w:rsidR="00B87219" w:rsidRPr="00B87219">
          <w:rPr>
            <w:b w:val="0"/>
            <w:bCs w:val="0"/>
            <w:noProof/>
            <w:webHidden/>
          </w:rPr>
          <w:tab/>
        </w:r>
        <w:r w:rsidR="00B87219" w:rsidRPr="00B87219">
          <w:rPr>
            <w:b w:val="0"/>
            <w:bCs w:val="0"/>
            <w:noProof/>
            <w:webHidden/>
          </w:rPr>
          <w:fldChar w:fldCharType="begin"/>
        </w:r>
        <w:r w:rsidR="00B87219" w:rsidRPr="00B87219">
          <w:rPr>
            <w:b w:val="0"/>
            <w:bCs w:val="0"/>
            <w:noProof/>
            <w:webHidden/>
          </w:rPr>
          <w:instrText xml:space="preserve"> PAGEREF _Toc133314544 \h </w:instrText>
        </w:r>
        <w:r w:rsidR="00B87219" w:rsidRPr="00B87219">
          <w:rPr>
            <w:b w:val="0"/>
            <w:bCs w:val="0"/>
            <w:noProof/>
            <w:webHidden/>
          </w:rPr>
        </w:r>
        <w:r w:rsidR="00B87219" w:rsidRPr="00B87219">
          <w:rPr>
            <w:b w:val="0"/>
            <w:bCs w:val="0"/>
            <w:noProof/>
            <w:webHidden/>
          </w:rPr>
          <w:fldChar w:fldCharType="separate"/>
        </w:r>
        <w:r w:rsidR="006461B5">
          <w:rPr>
            <w:b w:val="0"/>
            <w:bCs w:val="0"/>
            <w:noProof/>
            <w:webHidden/>
          </w:rPr>
          <w:t>118</w:t>
        </w:r>
        <w:r w:rsidR="00B87219" w:rsidRPr="00B87219">
          <w:rPr>
            <w:b w:val="0"/>
            <w:bCs w:val="0"/>
            <w:noProof/>
            <w:webHidden/>
          </w:rPr>
          <w:fldChar w:fldCharType="end"/>
        </w:r>
      </w:hyperlink>
    </w:p>
    <w:p w14:paraId="10A9C968" w14:textId="1C2E7C77" w:rsidR="00B87219" w:rsidRPr="00B87219" w:rsidRDefault="00000000">
      <w:pPr>
        <w:pStyle w:val="TOC1"/>
        <w:rPr>
          <w:rFonts w:eastAsiaTheme="minorEastAsia"/>
          <w:b w:val="0"/>
          <w:bCs w:val="0"/>
          <w:noProof/>
        </w:rPr>
      </w:pPr>
      <w:hyperlink w:anchor="_Toc133314545" w:history="1">
        <w:r w:rsidR="00B87219" w:rsidRPr="00B87219">
          <w:rPr>
            <w:rStyle w:val="Hyperlink"/>
            <w:b w:val="0"/>
            <w:bCs w:val="0"/>
            <w:noProof/>
          </w:rPr>
          <w:t>Appendix B</w:t>
        </w:r>
        <w:r w:rsidR="00B87219" w:rsidRPr="00B87219">
          <w:rPr>
            <w:b w:val="0"/>
            <w:bCs w:val="0"/>
            <w:noProof/>
            <w:webHidden/>
          </w:rPr>
          <w:tab/>
        </w:r>
        <w:r w:rsidR="00B87219" w:rsidRPr="00B87219">
          <w:rPr>
            <w:b w:val="0"/>
            <w:bCs w:val="0"/>
            <w:noProof/>
            <w:webHidden/>
          </w:rPr>
          <w:fldChar w:fldCharType="begin"/>
        </w:r>
        <w:r w:rsidR="00B87219" w:rsidRPr="00B87219">
          <w:rPr>
            <w:b w:val="0"/>
            <w:bCs w:val="0"/>
            <w:noProof/>
            <w:webHidden/>
          </w:rPr>
          <w:instrText xml:space="preserve"> PAGEREF _Toc133314545 \h </w:instrText>
        </w:r>
        <w:r w:rsidR="00B87219" w:rsidRPr="00B87219">
          <w:rPr>
            <w:b w:val="0"/>
            <w:bCs w:val="0"/>
            <w:noProof/>
            <w:webHidden/>
          </w:rPr>
        </w:r>
        <w:r w:rsidR="00B87219" w:rsidRPr="00B87219">
          <w:rPr>
            <w:b w:val="0"/>
            <w:bCs w:val="0"/>
            <w:noProof/>
            <w:webHidden/>
          </w:rPr>
          <w:fldChar w:fldCharType="separate"/>
        </w:r>
        <w:r w:rsidR="006461B5">
          <w:rPr>
            <w:b w:val="0"/>
            <w:bCs w:val="0"/>
            <w:noProof/>
            <w:webHidden/>
          </w:rPr>
          <w:t>119</w:t>
        </w:r>
        <w:r w:rsidR="00B87219" w:rsidRPr="00B87219">
          <w:rPr>
            <w:b w:val="0"/>
            <w:bCs w:val="0"/>
            <w:noProof/>
            <w:webHidden/>
          </w:rPr>
          <w:fldChar w:fldCharType="end"/>
        </w:r>
      </w:hyperlink>
    </w:p>
    <w:p w14:paraId="07D9648C" w14:textId="5CA04EB5" w:rsidR="00A648E5" w:rsidRDefault="00191795">
      <w:pPr>
        <w:rPr>
          <w:rFonts w:ascii="Times New Roman" w:hAnsi="Times New Roman" w:cs="Times New Roman"/>
        </w:rPr>
        <w:sectPr w:rsidR="00A648E5" w:rsidSect="005B1641">
          <w:headerReference w:type="default" r:id="rId11"/>
          <w:pgSz w:w="12240" w:h="15840"/>
          <w:pgMar w:top="1440" w:right="1440" w:bottom="1440" w:left="1440" w:header="720" w:footer="720" w:gutter="0"/>
          <w:pgNumType w:fmt="lowerRoman" w:start="4"/>
          <w:cols w:space="720"/>
          <w:docGrid w:linePitch="360"/>
        </w:sectPr>
      </w:pPr>
      <w:r w:rsidRPr="00B87219">
        <w:rPr>
          <w:rFonts w:ascii="Times New Roman" w:hAnsi="Times New Roman" w:cs="Times New Roman"/>
        </w:rPr>
        <w:fldChar w:fldCharType="end"/>
      </w:r>
      <w:r w:rsidR="00FE650C" w:rsidRPr="00B87219">
        <w:rPr>
          <w:rFonts w:ascii="Times New Roman" w:hAnsi="Times New Roman" w:cs="Times New Roman"/>
        </w:rPr>
        <w:br w:type="page"/>
      </w:r>
    </w:p>
    <w:p w14:paraId="42AB5799" w14:textId="1F46A72A" w:rsidR="00FE650C" w:rsidRDefault="00FE650C">
      <w:pPr>
        <w:rPr>
          <w:rFonts w:ascii="Times New Roman" w:hAnsi="Times New Roman" w:cs="Times New Roman"/>
        </w:rPr>
      </w:pPr>
    </w:p>
    <w:p w14:paraId="69E06707" w14:textId="299A404F" w:rsidR="00A648E5" w:rsidRPr="00B00453" w:rsidRDefault="00A648E5" w:rsidP="00B00453">
      <w:pPr>
        <w:spacing w:line="480" w:lineRule="auto"/>
        <w:jc w:val="center"/>
        <w:rPr>
          <w:rFonts w:ascii="Times New Roman" w:hAnsi="Times New Roman" w:cs="Times New Roman"/>
          <w:b/>
          <w:bCs/>
        </w:rPr>
      </w:pPr>
      <w:r w:rsidRPr="00B00453">
        <w:rPr>
          <w:rFonts w:ascii="Times New Roman" w:hAnsi="Times New Roman" w:cs="Times New Roman"/>
          <w:b/>
          <w:bCs/>
        </w:rPr>
        <w:t>List of Tables and Figures</w:t>
      </w:r>
    </w:p>
    <w:p w14:paraId="7F138F19" w14:textId="0CE86388" w:rsidR="00B00453" w:rsidRDefault="00B00453" w:rsidP="00B00453">
      <w:pPr>
        <w:spacing w:line="480" w:lineRule="auto"/>
        <w:ind w:left="720"/>
        <w:rPr>
          <w:rFonts w:ascii="Times New Roman" w:hAnsi="Times New Roman" w:cs="Times New Roman"/>
        </w:rPr>
      </w:pPr>
      <w:r>
        <w:rPr>
          <w:rFonts w:ascii="Times New Roman" w:hAnsi="Times New Roman" w:cs="Times New Roman"/>
        </w:rPr>
        <w:t xml:space="preserve">Table 1 - </w:t>
      </w:r>
      <w:r>
        <w:rPr>
          <w:rFonts w:ascii="Times New Roman" w:eastAsia="Times New Roman" w:hAnsi="Times New Roman" w:cs="Times New Roman"/>
        </w:rPr>
        <w:t>Rank of Expert Reviewers</w:t>
      </w:r>
      <w:r>
        <w:t xml:space="preserve"> </w:t>
      </w:r>
      <w:r>
        <w:rPr>
          <w:rFonts w:ascii="Times New Roman" w:hAnsi="Times New Roman" w:cs="Times New Roman"/>
        </w:rPr>
        <w:t>…………………………………………. 5</w:t>
      </w:r>
      <w:r w:rsidR="00B87219">
        <w:rPr>
          <w:rFonts w:ascii="Times New Roman" w:hAnsi="Times New Roman" w:cs="Times New Roman"/>
        </w:rPr>
        <w:t>7</w:t>
      </w:r>
    </w:p>
    <w:p w14:paraId="7F2B7C6A" w14:textId="2F4146C2" w:rsidR="00B00453" w:rsidRDefault="00B00453" w:rsidP="00B00453">
      <w:pPr>
        <w:spacing w:line="480" w:lineRule="auto"/>
        <w:ind w:left="720"/>
        <w:rPr>
          <w:rFonts w:ascii="Times New Roman" w:hAnsi="Times New Roman" w:cs="Times New Roman"/>
        </w:rPr>
      </w:pPr>
      <w:r>
        <w:rPr>
          <w:rFonts w:ascii="Times New Roman" w:hAnsi="Times New Roman" w:cs="Times New Roman"/>
        </w:rPr>
        <w:t xml:space="preserve">Table 2 - </w:t>
      </w:r>
      <w:r>
        <w:rPr>
          <w:rFonts w:ascii="Times New Roman" w:eastAsia="Times New Roman" w:hAnsi="Times New Roman" w:cs="Times New Roman"/>
        </w:rPr>
        <w:t xml:space="preserve">Expert Review </w:t>
      </w:r>
      <w:r w:rsidRPr="007131FF">
        <w:rPr>
          <w:rFonts w:ascii="Times New Roman" w:eastAsia="Times New Roman" w:hAnsi="Times New Roman" w:cs="Times New Roman"/>
        </w:rPr>
        <w:t>CVI</w:t>
      </w:r>
      <w:r>
        <w:rPr>
          <w:rFonts w:ascii="Times New Roman" w:eastAsia="Times New Roman" w:hAnsi="Times New Roman" w:cs="Times New Roman"/>
        </w:rPr>
        <w:t xml:space="preserve"> Levels</w:t>
      </w:r>
      <w:r>
        <w:rPr>
          <w:rFonts w:ascii="Times New Roman" w:hAnsi="Times New Roman" w:cs="Times New Roman"/>
        </w:rPr>
        <w:t>………………………………………….</w:t>
      </w:r>
      <w:r w:rsidR="006F6917">
        <w:rPr>
          <w:rFonts w:ascii="Times New Roman" w:hAnsi="Times New Roman" w:cs="Times New Roman"/>
        </w:rPr>
        <w:t xml:space="preserve"> </w:t>
      </w:r>
      <w:r w:rsidR="00B87219">
        <w:rPr>
          <w:rFonts w:ascii="Times New Roman" w:hAnsi="Times New Roman" w:cs="Times New Roman"/>
        </w:rPr>
        <w:t>60</w:t>
      </w:r>
    </w:p>
    <w:p w14:paraId="73C3DF4C" w14:textId="3C8FA379" w:rsidR="00B00453" w:rsidRDefault="00B00453" w:rsidP="00B00453">
      <w:pPr>
        <w:spacing w:line="480" w:lineRule="auto"/>
        <w:ind w:left="720"/>
        <w:rPr>
          <w:rFonts w:ascii="Times New Roman" w:hAnsi="Times New Roman" w:cs="Times New Roman"/>
        </w:rPr>
      </w:pPr>
      <w:r>
        <w:rPr>
          <w:rFonts w:ascii="Times New Roman" w:hAnsi="Times New Roman" w:cs="Times New Roman"/>
        </w:rPr>
        <w:t xml:space="preserve">Table 3 - </w:t>
      </w:r>
      <w:r>
        <w:rPr>
          <w:rFonts w:ascii="Times New Roman" w:eastAsia="Times New Roman" w:hAnsi="Times New Roman" w:cs="Times New Roman"/>
        </w:rPr>
        <w:t>EFA Results – Study 1</w:t>
      </w:r>
      <w:r w:rsidR="006F6917">
        <w:rPr>
          <w:rFonts w:ascii="Times New Roman" w:eastAsia="Times New Roman" w:hAnsi="Times New Roman" w:cs="Times New Roman"/>
        </w:rPr>
        <w:t xml:space="preserve"> </w:t>
      </w:r>
      <w:r w:rsidR="006F6917">
        <w:rPr>
          <w:rFonts w:ascii="Times New Roman" w:hAnsi="Times New Roman" w:cs="Times New Roman"/>
        </w:rPr>
        <w:t>…………………………………</w:t>
      </w:r>
      <w:proofErr w:type="gramStart"/>
      <w:r w:rsidR="006F6917">
        <w:rPr>
          <w:rFonts w:ascii="Times New Roman" w:hAnsi="Times New Roman" w:cs="Times New Roman"/>
        </w:rPr>
        <w:t>…..</w:t>
      </w:r>
      <w:proofErr w:type="gramEnd"/>
      <w:r w:rsidR="006F6917">
        <w:rPr>
          <w:rFonts w:ascii="Times New Roman" w:hAnsi="Times New Roman" w:cs="Times New Roman"/>
        </w:rPr>
        <w:t>………. 6</w:t>
      </w:r>
      <w:r w:rsidR="00B87219">
        <w:rPr>
          <w:rFonts w:ascii="Times New Roman" w:hAnsi="Times New Roman" w:cs="Times New Roman"/>
        </w:rPr>
        <w:t>6</w:t>
      </w:r>
    </w:p>
    <w:p w14:paraId="3E592E0C" w14:textId="3BF02DD4" w:rsidR="00B00453" w:rsidRDefault="00B00453" w:rsidP="00B00453">
      <w:pPr>
        <w:spacing w:line="480" w:lineRule="auto"/>
        <w:ind w:left="720"/>
        <w:rPr>
          <w:rFonts w:ascii="Times New Roman" w:hAnsi="Times New Roman" w:cs="Times New Roman"/>
        </w:rPr>
      </w:pPr>
      <w:r>
        <w:rPr>
          <w:rFonts w:ascii="Times New Roman" w:hAnsi="Times New Roman" w:cs="Times New Roman"/>
        </w:rPr>
        <w:t xml:space="preserve">Table 4 - </w:t>
      </w:r>
      <w:r>
        <w:rPr>
          <w:rFonts w:ascii="Times New Roman" w:eastAsia="Times New Roman" w:hAnsi="Times New Roman" w:cs="Times New Roman"/>
        </w:rPr>
        <w:t>CFA Results – Study 2</w:t>
      </w:r>
      <w:r w:rsidR="006F6917">
        <w:rPr>
          <w:rFonts w:ascii="Times New Roman" w:eastAsia="Times New Roman" w:hAnsi="Times New Roman" w:cs="Times New Roman"/>
        </w:rPr>
        <w:t xml:space="preserve"> </w:t>
      </w:r>
      <w:r w:rsidR="006F6917">
        <w:rPr>
          <w:rFonts w:ascii="Times New Roman" w:hAnsi="Times New Roman" w:cs="Times New Roman"/>
        </w:rPr>
        <w:t xml:space="preserve">……………………………………………... </w:t>
      </w:r>
      <w:r w:rsidR="00B87219">
        <w:rPr>
          <w:rFonts w:ascii="Times New Roman" w:hAnsi="Times New Roman" w:cs="Times New Roman"/>
        </w:rPr>
        <w:t>72</w:t>
      </w:r>
    </w:p>
    <w:p w14:paraId="27C39997" w14:textId="732433D2" w:rsidR="006F6917" w:rsidRDefault="006F6917" w:rsidP="006F6917">
      <w:pPr>
        <w:spacing w:line="480" w:lineRule="auto"/>
        <w:ind w:left="720" w:firstLine="720"/>
        <w:rPr>
          <w:rFonts w:ascii="Times New Roman" w:hAnsi="Times New Roman" w:cs="Times New Roman"/>
        </w:rPr>
      </w:pPr>
      <w:r w:rsidRPr="006F6917">
        <w:rPr>
          <w:rFonts w:ascii="Times New Roman" w:hAnsi="Times New Roman" w:cs="Times New Roman"/>
        </w:rPr>
        <w:t>Figure 1 – CFA Model</w:t>
      </w:r>
      <w:r>
        <w:rPr>
          <w:rFonts w:ascii="Times New Roman" w:hAnsi="Times New Roman" w:cs="Times New Roman"/>
        </w:rPr>
        <w:t xml:space="preserve"> ………………………………………………... 7</w:t>
      </w:r>
      <w:r w:rsidR="00B87219">
        <w:rPr>
          <w:rFonts w:ascii="Times New Roman" w:hAnsi="Times New Roman" w:cs="Times New Roman"/>
        </w:rPr>
        <w:t>4</w:t>
      </w:r>
    </w:p>
    <w:p w14:paraId="6928EFCC" w14:textId="1584282C" w:rsidR="00B00453" w:rsidRDefault="00B00453" w:rsidP="00B00453">
      <w:pPr>
        <w:spacing w:line="480" w:lineRule="auto"/>
        <w:ind w:left="720"/>
        <w:rPr>
          <w:rFonts w:ascii="Times New Roman" w:hAnsi="Times New Roman" w:cs="Times New Roman"/>
        </w:rPr>
      </w:pPr>
      <w:r>
        <w:rPr>
          <w:rFonts w:ascii="Times New Roman" w:hAnsi="Times New Roman" w:cs="Times New Roman"/>
        </w:rPr>
        <w:t>Table 5 - Scale Correlation Matrix and Descriptive Statistics</w:t>
      </w:r>
      <w:r w:rsidR="006F6917">
        <w:rPr>
          <w:rFonts w:ascii="Times New Roman" w:hAnsi="Times New Roman" w:cs="Times New Roman"/>
        </w:rPr>
        <w:t xml:space="preserve"> ……………</w:t>
      </w:r>
      <w:proofErr w:type="gramStart"/>
      <w:r w:rsidR="006F6917">
        <w:rPr>
          <w:rFonts w:ascii="Times New Roman" w:hAnsi="Times New Roman" w:cs="Times New Roman"/>
        </w:rPr>
        <w:t>…..</w:t>
      </w:r>
      <w:proofErr w:type="gramEnd"/>
      <w:r w:rsidR="006F6917">
        <w:rPr>
          <w:rFonts w:ascii="Times New Roman" w:hAnsi="Times New Roman" w:cs="Times New Roman"/>
        </w:rPr>
        <w:t xml:space="preserve"> </w:t>
      </w:r>
      <w:r w:rsidR="00B87219">
        <w:rPr>
          <w:rFonts w:ascii="Times New Roman" w:hAnsi="Times New Roman" w:cs="Times New Roman"/>
        </w:rPr>
        <w:t>81</w:t>
      </w:r>
    </w:p>
    <w:p w14:paraId="67DE7C1C" w14:textId="323FB35D" w:rsidR="00B00453" w:rsidRDefault="00B00453" w:rsidP="00B00453">
      <w:pPr>
        <w:spacing w:line="480" w:lineRule="auto"/>
        <w:ind w:left="720"/>
        <w:rPr>
          <w:rFonts w:ascii="Times New Roman" w:hAnsi="Times New Roman" w:cs="Times New Roman"/>
        </w:rPr>
      </w:pPr>
      <w:r>
        <w:rPr>
          <w:rFonts w:ascii="Times New Roman" w:hAnsi="Times New Roman" w:cs="Times New Roman"/>
        </w:rPr>
        <w:t>Table 6 - Factor Correlation Matrix</w:t>
      </w:r>
      <w:r w:rsidR="006F6917">
        <w:rPr>
          <w:rFonts w:ascii="Times New Roman" w:hAnsi="Times New Roman" w:cs="Times New Roman"/>
        </w:rPr>
        <w:t xml:space="preserve"> …………………………………….……. </w:t>
      </w:r>
      <w:r w:rsidR="00B87219">
        <w:rPr>
          <w:rFonts w:ascii="Times New Roman" w:hAnsi="Times New Roman" w:cs="Times New Roman"/>
        </w:rPr>
        <w:t>83</w:t>
      </w:r>
    </w:p>
    <w:p w14:paraId="5D8B679B" w14:textId="68914EEF" w:rsidR="00B00453" w:rsidRDefault="00B00453" w:rsidP="00B00453">
      <w:pPr>
        <w:spacing w:line="480" w:lineRule="auto"/>
        <w:ind w:left="720"/>
        <w:rPr>
          <w:rFonts w:ascii="Times New Roman" w:hAnsi="Times New Roman" w:cs="Times New Roman"/>
        </w:rPr>
      </w:pPr>
      <w:r>
        <w:rPr>
          <w:rFonts w:ascii="Times New Roman" w:hAnsi="Times New Roman" w:cs="Times New Roman"/>
        </w:rPr>
        <w:t xml:space="preserve">Table 7 - </w:t>
      </w:r>
      <w:r w:rsidRPr="00B00453">
        <w:rPr>
          <w:rFonts w:ascii="Times New Roman" w:hAnsi="Times New Roman" w:cs="Times New Roman"/>
          <w:color w:val="000000"/>
        </w:rPr>
        <w:t>Factor Correlations</w:t>
      </w:r>
      <w:r w:rsidR="006F6917">
        <w:rPr>
          <w:rFonts w:ascii="Times New Roman" w:hAnsi="Times New Roman" w:cs="Times New Roman"/>
          <w:color w:val="000000"/>
        </w:rPr>
        <w:t xml:space="preserve"> </w:t>
      </w:r>
      <w:r w:rsidR="006F6917">
        <w:rPr>
          <w:rFonts w:ascii="Times New Roman" w:hAnsi="Times New Roman" w:cs="Times New Roman"/>
        </w:rPr>
        <w:t>………………………………</w:t>
      </w:r>
      <w:proofErr w:type="gramStart"/>
      <w:r w:rsidR="006F6917">
        <w:rPr>
          <w:rFonts w:ascii="Times New Roman" w:hAnsi="Times New Roman" w:cs="Times New Roman"/>
        </w:rPr>
        <w:t>…..</w:t>
      </w:r>
      <w:proofErr w:type="gramEnd"/>
      <w:r w:rsidR="006F6917">
        <w:rPr>
          <w:rFonts w:ascii="Times New Roman" w:hAnsi="Times New Roman" w:cs="Times New Roman"/>
        </w:rPr>
        <w:t>….…………. 8</w:t>
      </w:r>
      <w:r w:rsidR="00B87219">
        <w:rPr>
          <w:rFonts w:ascii="Times New Roman" w:hAnsi="Times New Roman" w:cs="Times New Roman"/>
        </w:rPr>
        <w:t>8</w:t>
      </w:r>
    </w:p>
    <w:p w14:paraId="39F2F3BA" w14:textId="13F994A5" w:rsidR="00B00453" w:rsidRDefault="00B00453" w:rsidP="00B00453">
      <w:pPr>
        <w:spacing w:line="480" w:lineRule="auto"/>
        <w:ind w:left="720"/>
        <w:rPr>
          <w:rFonts w:ascii="Times New Roman" w:hAnsi="Times New Roman" w:cs="Times New Roman"/>
        </w:rPr>
        <w:sectPr w:rsidR="00B00453" w:rsidSect="00056B6A">
          <w:pgSz w:w="12240" w:h="15840"/>
          <w:pgMar w:top="1440" w:right="1440" w:bottom="1440" w:left="1440" w:header="720" w:footer="720" w:gutter="0"/>
          <w:pgNumType w:fmt="lowerRoman" w:start="6"/>
          <w:cols w:space="720"/>
          <w:docGrid w:linePitch="360"/>
        </w:sectPr>
      </w:pPr>
      <w:r>
        <w:rPr>
          <w:rFonts w:ascii="Times New Roman" w:hAnsi="Times New Roman" w:cs="Times New Roman"/>
        </w:rPr>
        <w:t xml:space="preserve">Table 8 - </w:t>
      </w:r>
      <w:r w:rsidRPr="00BC00D1">
        <w:rPr>
          <w:rFonts w:ascii="Times New Roman" w:eastAsia="Times New Roman" w:hAnsi="Times New Roman" w:cs="Times New Roman"/>
        </w:rPr>
        <w:t>Final Fanship Scale</w:t>
      </w:r>
      <w:r w:rsidR="006F6917">
        <w:rPr>
          <w:rFonts w:ascii="Times New Roman" w:eastAsia="Times New Roman" w:hAnsi="Times New Roman" w:cs="Times New Roman"/>
        </w:rPr>
        <w:t xml:space="preserve"> </w:t>
      </w:r>
      <w:r w:rsidR="006F6917">
        <w:rPr>
          <w:rFonts w:ascii="Times New Roman" w:hAnsi="Times New Roman" w:cs="Times New Roman"/>
        </w:rPr>
        <w:t>………………………………</w:t>
      </w:r>
      <w:proofErr w:type="gramStart"/>
      <w:r w:rsidR="006F6917">
        <w:rPr>
          <w:rFonts w:ascii="Times New Roman" w:hAnsi="Times New Roman" w:cs="Times New Roman"/>
        </w:rPr>
        <w:t>…..</w:t>
      </w:r>
      <w:proofErr w:type="gramEnd"/>
      <w:r w:rsidR="006F6917">
        <w:rPr>
          <w:rFonts w:ascii="Times New Roman" w:hAnsi="Times New Roman" w:cs="Times New Roman"/>
        </w:rPr>
        <w:t>……………. 8</w:t>
      </w:r>
      <w:r w:rsidR="00B87219">
        <w:rPr>
          <w:rFonts w:ascii="Times New Roman" w:hAnsi="Times New Roman" w:cs="Times New Roman"/>
        </w:rPr>
        <w:t>9</w:t>
      </w:r>
    </w:p>
    <w:p w14:paraId="43988FA6" w14:textId="00B97DF4" w:rsidR="009E05CD" w:rsidRDefault="00750B33" w:rsidP="008F0C3D">
      <w:pPr>
        <w:spacing w:line="480" w:lineRule="auto"/>
        <w:jc w:val="center"/>
        <w:rPr>
          <w:rFonts w:ascii="Times New Roman" w:hAnsi="Times New Roman" w:cs="Times New Roman"/>
        </w:rPr>
      </w:pPr>
      <w:r>
        <w:rPr>
          <w:rFonts w:ascii="Times New Roman" w:hAnsi="Times New Roman" w:cs="Times New Roman"/>
        </w:rPr>
        <w:lastRenderedPageBreak/>
        <w:t xml:space="preserve">ABSTRACT </w:t>
      </w:r>
    </w:p>
    <w:p w14:paraId="07436580" w14:textId="01BC14D7" w:rsidR="005036E4" w:rsidRDefault="003F52CB" w:rsidP="003F52CB">
      <w:pPr>
        <w:spacing w:line="480" w:lineRule="auto"/>
        <w:rPr>
          <w:rFonts w:ascii="Times New Roman" w:hAnsi="Times New Roman" w:cs="Times New Roman"/>
        </w:rPr>
      </w:pPr>
      <w:r>
        <w:rPr>
          <w:rFonts w:ascii="Times New Roman" w:hAnsi="Times New Roman" w:cs="Times New Roman"/>
        </w:rPr>
        <w:tab/>
        <w:t xml:space="preserve">Fanship is known as the connection an individual has with a fan object (e.g., celebrity, film, sports team, </w:t>
      </w:r>
      <w:proofErr w:type="spellStart"/>
      <w:r>
        <w:rPr>
          <w:rFonts w:ascii="Times New Roman" w:hAnsi="Times New Roman" w:cs="Times New Roman"/>
        </w:rPr>
        <w:t>etc</w:t>
      </w:r>
      <w:proofErr w:type="spellEnd"/>
      <w:r>
        <w:rPr>
          <w:rFonts w:ascii="Times New Roman" w:hAnsi="Times New Roman" w:cs="Times New Roman"/>
        </w:rPr>
        <w:t>). Through this connection, individuals are able to build relationships, create social change, enact attitude/behavioral change, and much more. Researchers have started to explore the concept of fanship</w:t>
      </w:r>
      <w:r w:rsidR="00BD76AC">
        <w:rPr>
          <w:rFonts w:ascii="Times New Roman" w:hAnsi="Times New Roman" w:cs="Times New Roman"/>
        </w:rPr>
        <w:t>;</w:t>
      </w:r>
      <w:r>
        <w:rPr>
          <w:rFonts w:ascii="Times New Roman" w:hAnsi="Times New Roman" w:cs="Times New Roman"/>
        </w:rPr>
        <w:t xml:space="preserve"> the majority of studies </w:t>
      </w:r>
      <w:r w:rsidR="00BD76AC">
        <w:rPr>
          <w:rFonts w:ascii="Times New Roman" w:hAnsi="Times New Roman" w:cs="Times New Roman"/>
        </w:rPr>
        <w:t>focus</w:t>
      </w:r>
      <w:r>
        <w:rPr>
          <w:rFonts w:ascii="Times New Roman" w:hAnsi="Times New Roman" w:cs="Times New Roman"/>
        </w:rPr>
        <w:t xml:space="preserve"> on fanship in a critical or interpretive approach. While these types of research are important and needed for the field of literature, studies have not explored the aspects in a post-positivist style approach.</w:t>
      </w:r>
      <w:r w:rsidR="005036E4">
        <w:rPr>
          <w:rFonts w:ascii="Times New Roman" w:hAnsi="Times New Roman" w:cs="Times New Roman"/>
        </w:rPr>
        <w:t xml:space="preserve"> This is the main </w:t>
      </w:r>
      <w:r w:rsidR="00BD76AC">
        <w:rPr>
          <w:rFonts w:ascii="Times New Roman" w:hAnsi="Times New Roman" w:cs="Times New Roman"/>
        </w:rPr>
        <w:t>rationale</w:t>
      </w:r>
      <w:r w:rsidR="005036E4">
        <w:rPr>
          <w:rFonts w:ascii="Times New Roman" w:hAnsi="Times New Roman" w:cs="Times New Roman"/>
        </w:rPr>
        <w:t xml:space="preserve"> for the current dissertation. </w:t>
      </w:r>
    </w:p>
    <w:p w14:paraId="097A0C17" w14:textId="1D62DFA1" w:rsidR="005036E4" w:rsidRDefault="005036E4" w:rsidP="003F52CB">
      <w:pPr>
        <w:spacing w:line="480" w:lineRule="auto"/>
        <w:rPr>
          <w:rFonts w:ascii="Times New Roman" w:hAnsi="Times New Roman" w:cs="Times New Roman"/>
        </w:rPr>
      </w:pPr>
      <w:r>
        <w:rPr>
          <w:rFonts w:ascii="Times New Roman" w:hAnsi="Times New Roman" w:cs="Times New Roman"/>
        </w:rPr>
        <w:tab/>
        <w:t xml:space="preserve">The focus of this dissertation is to create a scale to measure fanship. The first goal of this dissertation was to understand the construct of fanship. While literature has explored the concepts of fanship and fandom, these theoretically similar yet different terms have become conflated. This dissertation attempts to define each concept in its own clear entity. From that point, the dissertation uses scale development to create measurement items that point to the construct of fanship. These items </w:t>
      </w:r>
      <w:r w:rsidR="00BD76AC">
        <w:rPr>
          <w:rFonts w:ascii="Times New Roman" w:hAnsi="Times New Roman" w:cs="Times New Roman"/>
        </w:rPr>
        <w:t>are then run</w:t>
      </w:r>
      <w:r>
        <w:rPr>
          <w:rFonts w:ascii="Times New Roman" w:hAnsi="Times New Roman" w:cs="Times New Roman"/>
        </w:rPr>
        <w:t xml:space="preserve"> through validation processes (e.g., convergent validation evidence) and collected data to run statistical </w:t>
      </w:r>
      <w:r w:rsidR="00BD76AC">
        <w:rPr>
          <w:rFonts w:ascii="Times New Roman" w:hAnsi="Times New Roman" w:cs="Times New Roman"/>
        </w:rPr>
        <w:t>tests</w:t>
      </w:r>
      <w:r>
        <w:rPr>
          <w:rFonts w:ascii="Times New Roman" w:hAnsi="Times New Roman" w:cs="Times New Roman"/>
        </w:rPr>
        <w:t xml:space="preserve"> (e.g., confirmatory factor analysis) to result in a fanship scale. </w:t>
      </w:r>
    </w:p>
    <w:p w14:paraId="758113A3" w14:textId="40AE261C" w:rsidR="005036E4" w:rsidRDefault="005036E4" w:rsidP="00DE5535">
      <w:pPr>
        <w:spacing w:line="480" w:lineRule="auto"/>
        <w:rPr>
          <w:rFonts w:ascii="Times New Roman" w:hAnsi="Times New Roman" w:cs="Times New Roman"/>
        </w:rPr>
      </w:pPr>
      <w:r>
        <w:rPr>
          <w:rFonts w:ascii="Times New Roman" w:hAnsi="Times New Roman" w:cs="Times New Roman"/>
        </w:rPr>
        <w:tab/>
        <w:t xml:space="preserve">Through the three study </w:t>
      </w:r>
      <w:r w:rsidR="00BD76AC">
        <w:rPr>
          <w:rFonts w:ascii="Times New Roman" w:hAnsi="Times New Roman" w:cs="Times New Roman"/>
        </w:rPr>
        <w:t>processes</w:t>
      </w:r>
      <w:r>
        <w:rPr>
          <w:rFonts w:ascii="Times New Roman" w:hAnsi="Times New Roman" w:cs="Times New Roman"/>
        </w:rPr>
        <w:t xml:space="preserve">, a total </w:t>
      </w:r>
      <w:proofErr w:type="gramStart"/>
      <w:r>
        <w:rPr>
          <w:rFonts w:ascii="Times New Roman" w:hAnsi="Times New Roman" w:cs="Times New Roman"/>
        </w:rPr>
        <w:t>of  913</w:t>
      </w:r>
      <w:proofErr w:type="gramEnd"/>
      <w:r>
        <w:rPr>
          <w:rFonts w:ascii="Times New Roman" w:hAnsi="Times New Roman" w:cs="Times New Roman"/>
        </w:rPr>
        <w:t xml:space="preserve"> participants participated within this dissertation. The dissertation was open to all types of fan objects, and throughout all the participants, the results obtained a wide range of fan objects (e.g., Taylor Swift, University of Texas Longhorns, Marvel). The result of this dissertation </w:t>
      </w:r>
      <w:r w:rsidR="00DE5535">
        <w:rPr>
          <w:rFonts w:ascii="Times New Roman" w:hAnsi="Times New Roman" w:cs="Times New Roman"/>
        </w:rPr>
        <w:t xml:space="preserve">is an 18-items fanship scale that has five dimensions: 1) fan emotional/affective ties, 2) fan knowledge, 3) fan community, 4) fan engagement, and 5) fan conversation. The final and fifth dimension is one that is a result of the study’s findings to expand the field of fan studies research. Furthermore, this scale moves the </w:t>
      </w:r>
      <w:r w:rsidR="00DE5535">
        <w:rPr>
          <w:rFonts w:ascii="Times New Roman" w:hAnsi="Times New Roman" w:cs="Times New Roman"/>
        </w:rPr>
        <w:lastRenderedPageBreak/>
        <w:t>research from a transferable, interpretive, critical standpoint to more of a predictive and generalizability viewpoint.</w:t>
      </w:r>
    </w:p>
    <w:p w14:paraId="1C14D342" w14:textId="78506E8E" w:rsidR="00B87219" w:rsidRDefault="00DE5535" w:rsidP="00DE5535">
      <w:pPr>
        <w:spacing w:line="480" w:lineRule="auto"/>
        <w:ind w:firstLine="720"/>
        <w:rPr>
          <w:rFonts w:ascii="Times New Roman" w:hAnsi="Times New Roman" w:cs="Times New Roman"/>
        </w:rPr>
      </w:pPr>
      <w:r>
        <w:rPr>
          <w:rFonts w:ascii="Times New Roman" w:hAnsi="Times New Roman" w:cs="Times New Roman"/>
        </w:rPr>
        <w:t xml:space="preserve">Both critical and interpretive fan studies research is crucial to the literature, but so is moving fan studies into more post-positivist ideas. </w:t>
      </w:r>
      <w:r w:rsidR="005036E4">
        <w:rPr>
          <w:rFonts w:ascii="Times New Roman" w:hAnsi="Times New Roman" w:cs="Times New Roman"/>
        </w:rPr>
        <w:t xml:space="preserve">By expanding the </w:t>
      </w:r>
      <w:r w:rsidR="00BD76AC">
        <w:rPr>
          <w:rFonts w:ascii="Times New Roman" w:hAnsi="Times New Roman" w:cs="Times New Roman"/>
        </w:rPr>
        <w:t>fan</w:t>
      </w:r>
      <w:r w:rsidR="005036E4">
        <w:rPr>
          <w:rFonts w:ascii="Times New Roman" w:hAnsi="Times New Roman" w:cs="Times New Roman"/>
        </w:rPr>
        <w:t xml:space="preserve"> studies research to the post-positive paradigm,</w:t>
      </w:r>
      <w:r>
        <w:rPr>
          <w:rFonts w:ascii="Times New Roman" w:hAnsi="Times New Roman" w:cs="Times New Roman"/>
        </w:rPr>
        <w:t xml:space="preserve"> research can start to understand fan studies in a new viewpoint. This fanship scale can be used to assist future research in</w:t>
      </w:r>
      <w:r w:rsidR="00BD76AC">
        <w:rPr>
          <w:rFonts w:ascii="Times New Roman" w:hAnsi="Times New Roman" w:cs="Times New Roman"/>
        </w:rPr>
        <w:t xml:space="preserve"> the</w:t>
      </w:r>
      <w:r>
        <w:rPr>
          <w:rFonts w:ascii="Times New Roman" w:hAnsi="Times New Roman" w:cs="Times New Roman"/>
        </w:rPr>
        <w:t xml:space="preserve"> method of prediction of fanship influence, as well as understanding more of the workings of fanship, such as how </w:t>
      </w:r>
      <w:r w:rsidR="00B87219">
        <w:rPr>
          <w:rFonts w:ascii="Times New Roman" w:hAnsi="Times New Roman" w:cs="Times New Roman"/>
        </w:rPr>
        <w:t>types of fans</w:t>
      </w:r>
      <w:r>
        <w:rPr>
          <w:rFonts w:ascii="Times New Roman" w:hAnsi="Times New Roman" w:cs="Times New Roman"/>
        </w:rPr>
        <w:t xml:space="preserve"> (e.g., sports </w:t>
      </w:r>
      <w:r w:rsidR="00B87219">
        <w:rPr>
          <w:rFonts w:ascii="Times New Roman" w:hAnsi="Times New Roman" w:cs="Times New Roman"/>
        </w:rPr>
        <w:t xml:space="preserve">fans </w:t>
      </w:r>
      <w:r>
        <w:rPr>
          <w:rFonts w:ascii="Times New Roman" w:hAnsi="Times New Roman" w:cs="Times New Roman"/>
        </w:rPr>
        <w:t>compared to film</w:t>
      </w:r>
      <w:r w:rsidR="00B87219">
        <w:rPr>
          <w:rFonts w:ascii="Times New Roman" w:hAnsi="Times New Roman" w:cs="Times New Roman"/>
        </w:rPr>
        <w:t xml:space="preserve"> fans</w:t>
      </w:r>
      <w:r>
        <w:rPr>
          <w:rFonts w:ascii="Times New Roman" w:hAnsi="Times New Roman" w:cs="Times New Roman"/>
        </w:rPr>
        <w:t xml:space="preserve">) </w:t>
      </w:r>
      <w:r w:rsidR="00B87219">
        <w:rPr>
          <w:rFonts w:ascii="Times New Roman" w:hAnsi="Times New Roman" w:cs="Times New Roman"/>
        </w:rPr>
        <w:t>display their fanship.</w:t>
      </w:r>
      <w:r>
        <w:rPr>
          <w:rFonts w:ascii="Times New Roman" w:hAnsi="Times New Roman" w:cs="Times New Roman"/>
        </w:rPr>
        <w:t xml:space="preserve"> </w:t>
      </w:r>
    </w:p>
    <w:p w14:paraId="7437A3D6" w14:textId="1EC5085B" w:rsidR="00750B33" w:rsidRDefault="00B87219" w:rsidP="00DE5535">
      <w:pPr>
        <w:spacing w:line="480" w:lineRule="auto"/>
        <w:ind w:firstLine="720"/>
        <w:rPr>
          <w:rFonts w:ascii="Times New Roman" w:hAnsi="Times New Roman" w:cs="Times New Roman"/>
        </w:rPr>
      </w:pPr>
      <w:r>
        <w:rPr>
          <w:rFonts w:ascii="Times New Roman" w:hAnsi="Times New Roman" w:cs="Times New Roman"/>
        </w:rPr>
        <w:t xml:space="preserve">This current dissertation has a large focus on fanship itself. However, while being a scale development, a significant amount of this dissertation speaks to methodological approaches and validation evidence used to help make the fanship scale a valid and reliable scale. The results of this dissertation add to the field in many ways, from not only creating a scale itself, along with the results found within the scale development itself (e.g., discussing a new and fifth continuum), but also to taking steps in expanding fan studies into a new light. </w:t>
      </w:r>
      <w:r w:rsidR="005036E4">
        <w:rPr>
          <w:rFonts w:ascii="Times New Roman" w:hAnsi="Times New Roman" w:cs="Times New Roman"/>
        </w:rPr>
        <w:t xml:space="preserve"> </w:t>
      </w:r>
      <w:r w:rsidR="003F52CB">
        <w:rPr>
          <w:rFonts w:ascii="Times New Roman" w:hAnsi="Times New Roman" w:cs="Times New Roman"/>
        </w:rPr>
        <w:t xml:space="preserve"> </w:t>
      </w:r>
    </w:p>
    <w:p w14:paraId="1A1F490B" w14:textId="3D41F660" w:rsidR="00750B33" w:rsidRDefault="00750B33">
      <w:pPr>
        <w:rPr>
          <w:rFonts w:ascii="Times New Roman" w:hAnsi="Times New Roman" w:cs="Times New Roman"/>
        </w:rPr>
      </w:pPr>
      <w:r>
        <w:rPr>
          <w:rFonts w:ascii="Times New Roman" w:hAnsi="Times New Roman" w:cs="Times New Roman"/>
        </w:rPr>
        <w:br w:type="page"/>
      </w:r>
    </w:p>
    <w:p w14:paraId="26959060" w14:textId="24180CA6" w:rsidR="00750B33" w:rsidRDefault="00750B33" w:rsidP="008F0C3D">
      <w:pPr>
        <w:spacing w:line="480" w:lineRule="auto"/>
        <w:jc w:val="center"/>
        <w:rPr>
          <w:rFonts w:ascii="Times New Roman" w:hAnsi="Times New Roman" w:cs="Times New Roman"/>
        </w:rPr>
      </w:pPr>
      <w:bookmarkStart w:id="1" w:name="_Toc125979149"/>
      <w:r w:rsidRPr="005C2FAC">
        <w:rPr>
          <w:rFonts w:ascii="Times New Roman" w:hAnsi="Times New Roman" w:cs="Times New Roman"/>
        </w:rPr>
        <w:lastRenderedPageBreak/>
        <w:t>ACKNOWLEDGEMENTS</w:t>
      </w:r>
      <w:bookmarkEnd w:id="1"/>
    </w:p>
    <w:p w14:paraId="70ADFF4B" w14:textId="47F1CDB7" w:rsidR="00D53E20" w:rsidRPr="00D53E20" w:rsidRDefault="00D53E20" w:rsidP="00D53E20">
      <w:pPr>
        <w:spacing w:line="480" w:lineRule="auto"/>
        <w:ind w:firstLine="720"/>
        <w:rPr>
          <w:rFonts w:ascii="Times New Roman" w:eastAsia="Times New Roman" w:hAnsi="Times New Roman" w:cs="Times New Roman"/>
        </w:rPr>
      </w:pPr>
      <w:r w:rsidRPr="00D53E20">
        <w:rPr>
          <w:rFonts w:ascii="Times New Roman" w:eastAsia="Times New Roman" w:hAnsi="Times New Roman" w:cs="Times New Roman"/>
          <w:color w:val="000000"/>
          <w:sz w:val="22"/>
          <w:szCs w:val="22"/>
        </w:rPr>
        <w:t xml:space="preserve">As I sit to write this section, I am amazed and excited all at the same time. I am amazed that I have reached this point while writing about fanship itself. I am excited that I found people who supported me in my path to achieving my PhD and research within popular culture. The topics that I research are key to academia, and the people </w:t>
      </w:r>
      <w:r w:rsidR="006916AB">
        <w:rPr>
          <w:rFonts w:ascii="Times New Roman" w:eastAsia="Times New Roman" w:hAnsi="Times New Roman" w:cs="Times New Roman"/>
          <w:color w:val="000000"/>
          <w:sz w:val="22"/>
          <w:szCs w:val="22"/>
        </w:rPr>
        <w:t>whom</w:t>
      </w:r>
      <w:r w:rsidRPr="00D53E20">
        <w:rPr>
          <w:rFonts w:ascii="Times New Roman" w:eastAsia="Times New Roman" w:hAnsi="Times New Roman" w:cs="Times New Roman"/>
          <w:color w:val="000000"/>
          <w:sz w:val="22"/>
          <w:szCs w:val="22"/>
        </w:rPr>
        <w:t xml:space="preserve"> I would like to acknowledge are individuals who care about me and my studies. </w:t>
      </w:r>
    </w:p>
    <w:p w14:paraId="5E27C699" w14:textId="29A38514" w:rsidR="00D53E20" w:rsidRPr="00D53E20" w:rsidRDefault="00D53E20" w:rsidP="00D53E20">
      <w:pPr>
        <w:spacing w:line="480" w:lineRule="auto"/>
        <w:rPr>
          <w:rFonts w:ascii="Times New Roman" w:eastAsia="Times New Roman" w:hAnsi="Times New Roman" w:cs="Times New Roman"/>
        </w:rPr>
      </w:pPr>
      <w:r w:rsidRPr="00D53E20">
        <w:rPr>
          <w:rFonts w:ascii="Times New Roman" w:eastAsia="Times New Roman" w:hAnsi="Times New Roman" w:cs="Times New Roman"/>
          <w:color w:val="000000"/>
          <w:sz w:val="22"/>
          <w:szCs w:val="22"/>
        </w:rPr>
        <w:t xml:space="preserve">            First and foremost, I would like to thank my advisor, Dr. Lindsey Meeks. When I first started </w:t>
      </w:r>
      <w:r>
        <w:rPr>
          <w:rFonts w:ascii="Times New Roman" w:eastAsia="Times New Roman" w:hAnsi="Times New Roman" w:cs="Times New Roman"/>
          <w:color w:val="000000"/>
          <w:sz w:val="22"/>
          <w:szCs w:val="22"/>
        </w:rPr>
        <w:t>the</w:t>
      </w:r>
      <w:r w:rsidRPr="00D53E20">
        <w:rPr>
          <w:rFonts w:ascii="Times New Roman" w:eastAsia="Times New Roman" w:hAnsi="Times New Roman" w:cs="Times New Roman"/>
          <w:color w:val="000000"/>
          <w:sz w:val="22"/>
          <w:szCs w:val="22"/>
        </w:rPr>
        <w:t xml:space="preserve"> PhD</w:t>
      </w:r>
      <w:r>
        <w:rPr>
          <w:rFonts w:ascii="Times New Roman" w:eastAsia="Times New Roman" w:hAnsi="Times New Roman" w:cs="Times New Roman"/>
          <w:color w:val="000000"/>
          <w:sz w:val="22"/>
          <w:szCs w:val="22"/>
        </w:rPr>
        <w:t xml:space="preserve"> process</w:t>
      </w:r>
      <w:r w:rsidRPr="00D53E20">
        <w:rPr>
          <w:rFonts w:ascii="Times New Roman" w:eastAsia="Times New Roman" w:hAnsi="Times New Roman" w:cs="Times New Roman"/>
          <w:color w:val="000000"/>
          <w:sz w:val="22"/>
          <w:szCs w:val="22"/>
        </w:rPr>
        <w:t>, I found it difficult to share my topics of interest with professors because I was shut down early on</w:t>
      </w:r>
      <w:r>
        <w:rPr>
          <w:rFonts w:ascii="Times New Roman" w:eastAsia="Times New Roman" w:hAnsi="Times New Roman" w:cs="Times New Roman"/>
          <w:color w:val="000000"/>
          <w:sz w:val="22"/>
          <w:szCs w:val="22"/>
        </w:rPr>
        <w:t xml:space="preserve"> by so many</w:t>
      </w:r>
      <w:r w:rsidRPr="00D53E20">
        <w:rPr>
          <w:rFonts w:ascii="Times New Roman" w:eastAsia="Times New Roman" w:hAnsi="Times New Roman" w:cs="Times New Roman"/>
          <w:color w:val="000000"/>
          <w:sz w:val="22"/>
          <w:szCs w:val="22"/>
        </w:rPr>
        <w:t>. The first time I walked into Lindsey’s office, I told her my research ideas and was welcomed with excitement. From that point, Lindsey not only encouraged my research ideas, but pushed me to set my research at higher levels than I could have imaged. Lindsey always listened to what I wanted for my research and career path, and never tried to change what I felt was best for myself and my family. I could write pages on Lindsey’s support, but I hope that I can become a professor, researcher, and mentor like her. There are a lot of great professors at OU, but Lindsey, you are hands down the best!</w:t>
      </w:r>
    </w:p>
    <w:p w14:paraId="36FAC59B" w14:textId="77777777" w:rsidR="00D53E20" w:rsidRPr="00D53E20" w:rsidRDefault="00D53E20" w:rsidP="00D53E20">
      <w:pPr>
        <w:spacing w:line="480" w:lineRule="auto"/>
        <w:rPr>
          <w:rFonts w:ascii="Times New Roman" w:eastAsia="Times New Roman" w:hAnsi="Times New Roman" w:cs="Times New Roman"/>
        </w:rPr>
      </w:pPr>
      <w:r w:rsidRPr="00D53E20">
        <w:rPr>
          <w:rFonts w:ascii="Times New Roman" w:eastAsia="Times New Roman" w:hAnsi="Times New Roman" w:cs="Times New Roman"/>
          <w:color w:val="000000"/>
          <w:sz w:val="22"/>
          <w:szCs w:val="22"/>
        </w:rPr>
        <w:t>            I would like to thank my wonderful committee next. Dr. Norman Wong, thank you for assisting me with my research, allowing me to join your research teams, and so much more. Next, Dr. Pat Meirick, you are a wonderful professor who taught me so much about methods and research and how to be a great research supporter. Lastly, Dr. Maeghan Hennessey, I loved learning under your guidance and seeing your excitement and passion for research. I am very lucky to have such a great committee. </w:t>
      </w:r>
    </w:p>
    <w:p w14:paraId="4D7BA5F9" w14:textId="1FC32CE5" w:rsidR="00D53E20" w:rsidRPr="00D53E20" w:rsidRDefault="00D53E20" w:rsidP="00D53E20">
      <w:pPr>
        <w:spacing w:line="480" w:lineRule="auto"/>
        <w:rPr>
          <w:rFonts w:ascii="Times New Roman" w:eastAsia="Times New Roman" w:hAnsi="Times New Roman" w:cs="Times New Roman"/>
        </w:rPr>
      </w:pPr>
      <w:r w:rsidRPr="00D53E20">
        <w:rPr>
          <w:rFonts w:ascii="Times New Roman" w:eastAsia="Times New Roman" w:hAnsi="Times New Roman" w:cs="Times New Roman"/>
          <w:color w:val="000000"/>
          <w:sz w:val="22"/>
          <w:szCs w:val="22"/>
        </w:rPr>
        <w:t>            I have to mention the University’s School of Drama, which not only gave me a chance to be a graduate teaching assistant</w:t>
      </w:r>
      <w:r>
        <w:rPr>
          <w:rFonts w:ascii="Times New Roman" w:eastAsia="Times New Roman" w:hAnsi="Times New Roman" w:cs="Times New Roman"/>
          <w:color w:val="000000"/>
          <w:sz w:val="22"/>
          <w:szCs w:val="22"/>
        </w:rPr>
        <w:t>,</w:t>
      </w:r>
      <w:r w:rsidRPr="00D53E20">
        <w:rPr>
          <w:rFonts w:ascii="Times New Roman" w:eastAsia="Times New Roman" w:hAnsi="Times New Roman" w:cs="Times New Roman"/>
          <w:color w:val="000000"/>
          <w:sz w:val="22"/>
          <w:szCs w:val="22"/>
        </w:rPr>
        <w:t xml:space="preserve"> but who gave me the chance and experience to become an instructor of record. To Chris and Jessica, you both have listened to many of my teaching stories and ideas and always gave me such amazing feedback. You two are both amazing people, and I am so lucky that you both got stuck with me. Being in such a supportive department while earning my degree was wonderful. </w:t>
      </w:r>
    </w:p>
    <w:p w14:paraId="1B9B130E" w14:textId="095883D7" w:rsidR="00D53E20" w:rsidRPr="00D53E20" w:rsidRDefault="00D53E20" w:rsidP="00D53E20">
      <w:pPr>
        <w:spacing w:line="480" w:lineRule="auto"/>
        <w:rPr>
          <w:rFonts w:ascii="Times New Roman" w:eastAsia="Times New Roman" w:hAnsi="Times New Roman" w:cs="Times New Roman"/>
        </w:rPr>
      </w:pPr>
      <w:r w:rsidRPr="00D53E20">
        <w:rPr>
          <w:rFonts w:ascii="Times New Roman" w:eastAsia="Times New Roman" w:hAnsi="Times New Roman" w:cs="Times New Roman"/>
          <w:color w:val="000000"/>
          <w:sz w:val="22"/>
          <w:szCs w:val="22"/>
        </w:rPr>
        <w:t>            To all my friends who listened to me talk about my research</w:t>
      </w:r>
      <w:r>
        <w:rPr>
          <w:rFonts w:ascii="Times New Roman" w:eastAsia="Times New Roman" w:hAnsi="Times New Roman" w:cs="Times New Roman"/>
          <w:color w:val="000000"/>
          <w:sz w:val="22"/>
          <w:szCs w:val="22"/>
        </w:rPr>
        <w:t xml:space="preserve"> and life overall</w:t>
      </w:r>
      <w:r w:rsidRPr="00D53E20">
        <w:rPr>
          <w:rFonts w:ascii="Times New Roman" w:eastAsia="Times New Roman" w:hAnsi="Times New Roman" w:cs="Times New Roman"/>
          <w:color w:val="000000"/>
          <w:sz w:val="22"/>
          <w:szCs w:val="22"/>
        </w:rPr>
        <w:t xml:space="preserve">. Furthermore, to all of you who came over to game nights, met me for lunch and dinners, and much more. Justin </w:t>
      </w:r>
      <w:proofErr w:type="spellStart"/>
      <w:r w:rsidRPr="00D53E20">
        <w:rPr>
          <w:rFonts w:ascii="Times New Roman" w:eastAsia="Times New Roman" w:hAnsi="Times New Roman" w:cs="Times New Roman"/>
          <w:color w:val="000000"/>
          <w:sz w:val="22"/>
          <w:szCs w:val="22"/>
        </w:rPr>
        <w:t>Mahutga</w:t>
      </w:r>
      <w:proofErr w:type="spellEnd"/>
      <w:r w:rsidRPr="00D53E20">
        <w:rPr>
          <w:rFonts w:ascii="Times New Roman" w:eastAsia="Times New Roman" w:hAnsi="Times New Roman" w:cs="Times New Roman"/>
          <w:color w:val="000000"/>
          <w:sz w:val="22"/>
          <w:szCs w:val="22"/>
        </w:rPr>
        <w:t xml:space="preserve">, you </w:t>
      </w:r>
      <w:r w:rsidRPr="00D53E20">
        <w:rPr>
          <w:rFonts w:ascii="Times New Roman" w:eastAsia="Times New Roman" w:hAnsi="Times New Roman" w:cs="Times New Roman"/>
          <w:color w:val="000000"/>
          <w:sz w:val="22"/>
          <w:szCs w:val="22"/>
        </w:rPr>
        <w:lastRenderedPageBreak/>
        <w:t>have been such an amazing friend</w:t>
      </w:r>
      <w:r w:rsidR="006916AB">
        <w:rPr>
          <w:rFonts w:ascii="Times New Roman" w:eastAsia="Times New Roman" w:hAnsi="Times New Roman" w:cs="Times New Roman"/>
          <w:color w:val="000000"/>
          <w:sz w:val="22"/>
          <w:szCs w:val="22"/>
        </w:rPr>
        <w:t>,</w:t>
      </w:r>
      <w:r w:rsidRPr="00D53E20">
        <w:rPr>
          <w:rFonts w:ascii="Times New Roman" w:eastAsia="Times New Roman" w:hAnsi="Times New Roman" w:cs="Times New Roman"/>
          <w:color w:val="000000"/>
          <w:sz w:val="22"/>
          <w:szCs w:val="22"/>
        </w:rPr>
        <w:t xml:space="preserve"> and I am so glad we met … even though one day, I will learn not to trust you in board games. Grace and Garrett Hammonds, both of you have been such a great connection to make while here in Norman. It was great that I was able to find other people who loved Taylor Swift, but who also loved to pick on Kyle as much as I did. To TJ Weaver, you have been such a strong supporter </w:t>
      </w:r>
      <w:r w:rsidR="006916AB">
        <w:rPr>
          <w:rFonts w:ascii="Times New Roman" w:eastAsia="Times New Roman" w:hAnsi="Times New Roman" w:cs="Times New Roman"/>
          <w:color w:val="000000"/>
          <w:sz w:val="22"/>
          <w:szCs w:val="22"/>
        </w:rPr>
        <w:t>of</w:t>
      </w:r>
      <w:r w:rsidRPr="00D53E20">
        <w:rPr>
          <w:rFonts w:ascii="Times New Roman" w:eastAsia="Times New Roman" w:hAnsi="Times New Roman" w:cs="Times New Roman"/>
          <w:color w:val="000000"/>
          <w:sz w:val="22"/>
          <w:szCs w:val="22"/>
        </w:rPr>
        <w:t xml:space="preserve"> my family, and I am so grateful </w:t>
      </w:r>
      <w:r w:rsidR="006916AB">
        <w:rPr>
          <w:rFonts w:ascii="Times New Roman" w:eastAsia="Times New Roman" w:hAnsi="Times New Roman" w:cs="Times New Roman"/>
          <w:color w:val="000000"/>
          <w:sz w:val="22"/>
          <w:szCs w:val="22"/>
        </w:rPr>
        <w:t>for</w:t>
      </w:r>
      <w:r w:rsidRPr="00D53E20">
        <w:rPr>
          <w:rFonts w:ascii="Times New Roman" w:eastAsia="Times New Roman" w:hAnsi="Times New Roman" w:cs="Times New Roman"/>
          <w:color w:val="000000"/>
          <w:sz w:val="22"/>
          <w:szCs w:val="22"/>
        </w:rPr>
        <w:t xml:space="preserve"> the love you pour out for my children. </w:t>
      </w:r>
    </w:p>
    <w:p w14:paraId="2736D282" w14:textId="3BFAF0D7" w:rsidR="00D53E20" w:rsidRPr="00D53E20" w:rsidRDefault="00D53E20" w:rsidP="00D53E20">
      <w:pPr>
        <w:spacing w:line="480" w:lineRule="auto"/>
        <w:rPr>
          <w:rFonts w:ascii="Times New Roman" w:eastAsia="Times New Roman" w:hAnsi="Times New Roman" w:cs="Times New Roman"/>
        </w:rPr>
      </w:pPr>
      <w:r w:rsidRPr="00D53E20">
        <w:rPr>
          <w:rFonts w:ascii="Times New Roman" w:eastAsia="Times New Roman" w:hAnsi="Times New Roman" w:cs="Times New Roman"/>
          <w:color w:val="000000"/>
          <w:sz w:val="22"/>
          <w:szCs w:val="22"/>
        </w:rPr>
        <w:t xml:space="preserve">            I have to put a special thanks to Ellie Weaver. Ellie, you are “the </w:t>
      </w:r>
      <w:proofErr w:type="spellStart"/>
      <w:r w:rsidRPr="00D53E20">
        <w:rPr>
          <w:rFonts w:ascii="Times New Roman" w:eastAsia="Times New Roman" w:hAnsi="Times New Roman" w:cs="Times New Roman"/>
          <w:color w:val="000000"/>
          <w:sz w:val="22"/>
          <w:szCs w:val="22"/>
        </w:rPr>
        <w:t>wooorrsst</w:t>
      </w:r>
      <w:proofErr w:type="spellEnd"/>
      <w:r w:rsidRPr="00D53E20">
        <w:rPr>
          <w:rFonts w:ascii="Times New Roman" w:eastAsia="Times New Roman" w:hAnsi="Times New Roman" w:cs="Times New Roman"/>
          <w:color w:val="000000"/>
          <w:sz w:val="22"/>
          <w:szCs w:val="22"/>
        </w:rPr>
        <w:t>!” (</w:t>
      </w:r>
      <w:proofErr w:type="gramStart"/>
      <w:r w:rsidRPr="00D53E20">
        <w:rPr>
          <w:rFonts w:ascii="Times New Roman" w:eastAsia="Times New Roman" w:hAnsi="Times New Roman" w:cs="Times New Roman"/>
          <w:color w:val="000000"/>
          <w:sz w:val="22"/>
          <w:szCs w:val="22"/>
        </w:rPr>
        <w:t>sung</w:t>
      </w:r>
      <w:proofErr w:type="gramEnd"/>
      <w:r w:rsidRPr="00D53E20">
        <w:rPr>
          <w:rFonts w:ascii="Times New Roman" w:eastAsia="Times New Roman" w:hAnsi="Times New Roman" w:cs="Times New Roman"/>
          <w:color w:val="000000"/>
          <w:sz w:val="22"/>
          <w:szCs w:val="22"/>
        </w:rPr>
        <w:t xml:space="preserve"> like Jean-</w:t>
      </w:r>
      <w:proofErr w:type="spellStart"/>
      <w:r w:rsidRPr="00D53E20">
        <w:rPr>
          <w:rFonts w:ascii="Times New Roman" w:eastAsia="Times New Roman" w:hAnsi="Times New Roman" w:cs="Times New Roman"/>
          <w:color w:val="000000"/>
          <w:sz w:val="22"/>
          <w:szCs w:val="22"/>
        </w:rPr>
        <w:t>Ralphio</w:t>
      </w:r>
      <w:proofErr w:type="spellEnd"/>
      <w:r w:rsidRPr="00D53E20">
        <w:rPr>
          <w:rFonts w:ascii="Times New Roman" w:eastAsia="Times New Roman" w:hAnsi="Times New Roman" w:cs="Times New Roman"/>
          <w:color w:val="000000"/>
          <w:sz w:val="22"/>
          <w:szCs w:val="22"/>
        </w:rPr>
        <w:t xml:space="preserve">). In all seriousness, Ellie, you and I think so much alike, it is scary sometimes, plus being in class with you makes it hard not to bust out laughing at many points. I have loved getting to know you as a scholar and a friend. You have been the one I vent to, brainstorm ideas and much more. I cannot put words to the support you give me as a scholar and to my family. I am excited that we have </w:t>
      </w:r>
      <w:r w:rsidR="006916AB">
        <w:rPr>
          <w:rFonts w:ascii="Times New Roman" w:eastAsia="Times New Roman" w:hAnsi="Times New Roman" w:cs="Times New Roman"/>
          <w:color w:val="000000"/>
          <w:sz w:val="22"/>
          <w:szCs w:val="22"/>
        </w:rPr>
        <w:t>s</w:t>
      </w:r>
      <w:r w:rsidRPr="00D53E20">
        <w:rPr>
          <w:rFonts w:ascii="Times New Roman" w:eastAsia="Times New Roman" w:hAnsi="Times New Roman" w:cs="Times New Roman"/>
          <w:color w:val="000000"/>
          <w:sz w:val="22"/>
          <w:szCs w:val="22"/>
        </w:rPr>
        <w:t>o many project ideas to keep working on.</w:t>
      </w:r>
    </w:p>
    <w:p w14:paraId="7D369792" w14:textId="77777777" w:rsidR="00D53E20" w:rsidRPr="00D53E20" w:rsidRDefault="00D53E20" w:rsidP="00D53E20">
      <w:pPr>
        <w:spacing w:line="480" w:lineRule="auto"/>
        <w:rPr>
          <w:rFonts w:ascii="Times New Roman" w:eastAsia="Times New Roman" w:hAnsi="Times New Roman" w:cs="Times New Roman"/>
        </w:rPr>
      </w:pPr>
      <w:r w:rsidRPr="00D53E20">
        <w:rPr>
          <w:rFonts w:ascii="Times New Roman" w:eastAsia="Times New Roman" w:hAnsi="Times New Roman" w:cs="Times New Roman"/>
          <w:color w:val="000000"/>
          <w:sz w:val="22"/>
          <w:szCs w:val="22"/>
        </w:rPr>
        <w:t>            Of course, Kyle A. Hammonds. Kyle, you are the reason I came to OU. Since my first visit at OU, you have been nothing but encouraging and supportive. It was refreshing to meet someone else who studies popular culture, and when I was having a hard time finding that support, you were always there. When the pandemic hit, it was great to have a friend to come over and social distance with. Megan and I greatly appreciate your friendship, and I am so happy to have made a lifelong friend. Plus, we are going to keep publishing amazing research! </w:t>
      </w:r>
    </w:p>
    <w:p w14:paraId="3261ADC8" w14:textId="24F637C2" w:rsidR="00D53E20" w:rsidRPr="00D53E20" w:rsidRDefault="00D53E20" w:rsidP="00D53E20">
      <w:pPr>
        <w:spacing w:line="480" w:lineRule="auto"/>
        <w:rPr>
          <w:rFonts w:ascii="Times New Roman" w:eastAsia="Times New Roman" w:hAnsi="Times New Roman" w:cs="Times New Roman"/>
        </w:rPr>
      </w:pPr>
      <w:r w:rsidRPr="00D53E20">
        <w:rPr>
          <w:rFonts w:ascii="Times New Roman" w:eastAsia="Times New Roman" w:hAnsi="Times New Roman" w:cs="Times New Roman"/>
          <w:color w:val="000000"/>
          <w:sz w:val="22"/>
          <w:szCs w:val="22"/>
        </w:rPr>
        <w:t>            A massive shout out to my family. First to my mom, Diane Hubbard. You are the number one reason I wanted to be a teacher. I love how I can tell you about my research, but I love how you are the best person to talk to about my teaching ideas. You are an amazing teacher and an even better mother! To my dad, Lanny Hubbard. You always supported me in what I wanted to do, and even if you had no idea what I was blabbering on about, you always listened. I love how both of you always supported me and encouraged me to be who I am.    </w:t>
      </w:r>
    </w:p>
    <w:p w14:paraId="6854A14E" w14:textId="38B0DE64" w:rsidR="00D53E20" w:rsidRPr="00D53E20" w:rsidRDefault="00D53E20" w:rsidP="00D53E20">
      <w:pPr>
        <w:spacing w:line="480" w:lineRule="auto"/>
        <w:rPr>
          <w:rFonts w:ascii="Times New Roman" w:eastAsia="Times New Roman" w:hAnsi="Times New Roman" w:cs="Times New Roman"/>
        </w:rPr>
      </w:pPr>
      <w:r w:rsidRPr="00D53E20">
        <w:rPr>
          <w:rFonts w:ascii="Times New Roman" w:eastAsia="Times New Roman" w:hAnsi="Times New Roman" w:cs="Times New Roman"/>
          <w:color w:val="000000"/>
          <w:sz w:val="22"/>
          <w:szCs w:val="22"/>
        </w:rPr>
        <w:t xml:space="preserve">            To my in-laws, Marvin and </w:t>
      </w:r>
      <w:proofErr w:type="spellStart"/>
      <w:r w:rsidRPr="00D53E20">
        <w:rPr>
          <w:rFonts w:ascii="Times New Roman" w:eastAsia="Times New Roman" w:hAnsi="Times New Roman" w:cs="Times New Roman"/>
          <w:color w:val="000000"/>
          <w:sz w:val="22"/>
          <w:szCs w:val="22"/>
        </w:rPr>
        <w:t>Lesann</w:t>
      </w:r>
      <w:proofErr w:type="spellEnd"/>
      <w:r w:rsidRPr="00D53E20">
        <w:rPr>
          <w:rFonts w:ascii="Times New Roman" w:eastAsia="Times New Roman" w:hAnsi="Times New Roman" w:cs="Times New Roman"/>
          <w:color w:val="000000"/>
          <w:sz w:val="22"/>
          <w:szCs w:val="22"/>
        </w:rPr>
        <w:t xml:space="preserve"> Hartman, who welcomed me into the family the first day we met. It was easier to be far away from my family when I had such a great one right next to me.</w:t>
      </w:r>
      <w:r w:rsidR="003F52CB">
        <w:rPr>
          <w:rFonts w:ascii="Times New Roman" w:eastAsia="Times New Roman" w:hAnsi="Times New Roman" w:cs="Times New Roman"/>
          <w:color w:val="000000"/>
          <w:sz w:val="22"/>
          <w:szCs w:val="22"/>
        </w:rPr>
        <w:t xml:space="preserve"> I do not </w:t>
      </w:r>
      <w:r w:rsidR="003F52CB">
        <w:rPr>
          <w:rFonts w:ascii="Times New Roman" w:eastAsia="Times New Roman" w:hAnsi="Times New Roman" w:cs="Times New Roman"/>
          <w:color w:val="000000"/>
          <w:sz w:val="22"/>
          <w:szCs w:val="22"/>
        </w:rPr>
        <w:lastRenderedPageBreak/>
        <w:t>think you know how much I admire both of you and love your support.</w:t>
      </w:r>
      <w:r w:rsidRPr="00D53E20">
        <w:rPr>
          <w:rFonts w:ascii="Times New Roman" w:eastAsia="Times New Roman" w:hAnsi="Times New Roman" w:cs="Times New Roman"/>
          <w:color w:val="000000"/>
          <w:sz w:val="22"/>
          <w:szCs w:val="22"/>
        </w:rPr>
        <w:t xml:space="preserve"> To my sister, sisters-in-law, and brothers-in-law, you are all so amazing, and I thank you for your constant words of support and prayers. </w:t>
      </w:r>
    </w:p>
    <w:p w14:paraId="11BD0A66" w14:textId="0203BCC1" w:rsidR="00D53E20" w:rsidRPr="00D53E20" w:rsidRDefault="00D53E20" w:rsidP="00D53E20">
      <w:pPr>
        <w:spacing w:line="480" w:lineRule="auto"/>
        <w:rPr>
          <w:rFonts w:ascii="Times New Roman" w:eastAsia="Times New Roman" w:hAnsi="Times New Roman" w:cs="Times New Roman"/>
        </w:rPr>
      </w:pPr>
      <w:r w:rsidRPr="00D53E20">
        <w:rPr>
          <w:rFonts w:ascii="Times New Roman" w:eastAsia="Times New Roman" w:hAnsi="Times New Roman" w:cs="Times New Roman"/>
          <w:color w:val="000000"/>
          <w:sz w:val="22"/>
          <w:szCs w:val="22"/>
        </w:rPr>
        <w:t xml:space="preserve">            To my children, Gideon and Daphne. Gideon George, you are a mini-me, and </w:t>
      </w:r>
      <w:r w:rsidR="003F52CB">
        <w:rPr>
          <w:rFonts w:ascii="Times New Roman" w:eastAsia="Times New Roman" w:hAnsi="Times New Roman" w:cs="Times New Roman"/>
          <w:color w:val="000000"/>
          <w:sz w:val="22"/>
          <w:szCs w:val="22"/>
        </w:rPr>
        <w:t>that comes with a lot of good and bad!</w:t>
      </w:r>
      <w:r w:rsidRPr="00D53E20">
        <w:rPr>
          <w:rFonts w:ascii="Times New Roman" w:eastAsia="Times New Roman" w:hAnsi="Times New Roman" w:cs="Times New Roman"/>
          <w:color w:val="000000"/>
          <w:sz w:val="22"/>
          <w:szCs w:val="22"/>
        </w:rPr>
        <w:t xml:space="preserve"> I love how you are a fan of everything you see and love learning new things. I hope you always keep that positive attitude and try your hardest. Daphne </w:t>
      </w:r>
      <w:proofErr w:type="spellStart"/>
      <w:r w:rsidRPr="00D53E20">
        <w:rPr>
          <w:rFonts w:ascii="Times New Roman" w:eastAsia="Times New Roman" w:hAnsi="Times New Roman" w:cs="Times New Roman"/>
          <w:color w:val="000000"/>
          <w:sz w:val="22"/>
          <w:szCs w:val="22"/>
        </w:rPr>
        <w:t>D’Ann</w:t>
      </w:r>
      <w:proofErr w:type="spellEnd"/>
      <w:r w:rsidRPr="00D53E20">
        <w:rPr>
          <w:rFonts w:ascii="Times New Roman" w:eastAsia="Times New Roman" w:hAnsi="Times New Roman" w:cs="Times New Roman"/>
          <w:color w:val="000000"/>
          <w:sz w:val="22"/>
          <w:szCs w:val="22"/>
        </w:rPr>
        <w:t xml:space="preserve">, you are still very new to this world and growing so fast. You are such a happy child, and I can see the spark in your eye when you find something new. </w:t>
      </w:r>
      <w:r w:rsidR="00CD42A4">
        <w:rPr>
          <w:rFonts w:ascii="Times New Roman" w:eastAsia="Times New Roman" w:hAnsi="Times New Roman" w:cs="Times New Roman"/>
          <w:color w:val="000000"/>
          <w:sz w:val="22"/>
          <w:szCs w:val="22"/>
        </w:rPr>
        <w:t xml:space="preserve">To baby Hubbard, I </w:t>
      </w:r>
      <w:r w:rsidR="006916AB">
        <w:rPr>
          <w:rFonts w:ascii="Times New Roman" w:eastAsia="Times New Roman" w:hAnsi="Times New Roman" w:cs="Times New Roman"/>
          <w:color w:val="000000"/>
          <w:sz w:val="22"/>
          <w:szCs w:val="22"/>
        </w:rPr>
        <w:t>am excited to</w:t>
      </w:r>
      <w:r w:rsidR="00CD42A4">
        <w:rPr>
          <w:rFonts w:ascii="Times New Roman" w:eastAsia="Times New Roman" w:hAnsi="Times New Roman" w:cs="Times New Roman"/>
          <w:color w:val="000000"/>
          <w:sz w:val="22"/>
          <w:szCs w:val="22"/>
        </w:rPr>
        <w:t xml:space="preserve"> </w:t>
      </w:r>
      <w:r w:rsidR="006916AB">
        <w:rPr>
          <w:rFonts w:ascii="Times New Roman" w:eastAsia="Times New Roman" w:hAnsi="Times New Roman" w:cs="Times New Roman"/>
          <w:color w:val="000000"/>
          <w:sz w:val="22"/>
          <w:szCs w:val="22"/>
        </w:rPr>
        <w:t>meet</w:t>
      </w:r>
      <w:r w:rsidR="00CD42A4">
        <w:rPr>
          <w:rFonts w:ascii="Times New Roman" w:eastAsia="Times New Roman" w:hAnsi="Times New Roman" w:cs="Times New Roman"/>
          <w:color w:val="000000"/>
          <w:sz w:val="22"/>
          <w:szCs w:val="22"/>
        </w:rPr>
        <w:t xml:space="preserve"> you, </w:t>
      </w:r>
      <w:r w:rsidR="006916AB">
        <w:rPr>
          <w:rFonts w:ascii="Times New Roman" w:eastAsia="Times New Roman" w:hAnsi="Times New Roman" w:cs="Times New Roman"/>
          <w:color w:val="000000"/>
          <w:sz w:val="22"/>
          <w:szCs w:val="22"/>
        </w:rPr>
        <w:t xml:space="preserve">and I </w:t>
      </w:r>
      <w:r w:rsidR="00CD42A4">
        <w:rPr>
          <w:rFonts w:ascii="Times New Roman" w:eastAsia="Times New Roman" w:hAnsi="Times New Roman" w:cs="Times New Roman"/>
          <w:color w:val="000000"/>
          <w:sz w:val="22"/>
          <w:szCs w:val="22"/>
        </w:rPr>
        <w:t xml:space="preserve">know you will do great things. </w:t>
      </w:r>
      <w:r w:rsidRPr="00D53E20">
        <w:rPr>
          <w:rFonts w:ascii="Times New Roman" w:eastAsia="Times New Roman" w:hAnsi="Times New Roman" w:cs="Times New Roman"/>
          <w:color w:val="000000"/>
          <w:sz w:val="22"/>
          <w:szCs w:val="22"/>
        </w:rPr>
        <w:t xml:space="preserve">To </w:t>
      </w:r>
      <w:r w:rsidR="00CD42A4">
        <w:rPr>
          <w:rFonts w:ascii="Times New Roman" w:eastAsia="Times New Roman" w:hAnsi="Times New Roman" w:cs="Times New Roman"/>
          <w:color w:val="000000"/>
          <w:sz w:val="22"/>
          <w:szCs w:val="22"/>
        </w:rPr>
        <w:t>all</w:t>
      </w:r>
      <w:r w:rsidR="00CD42A4" w:rsidRPr="00D53E20">
        <w:rPr>
          <w:rFonts w:ascii="Times New Roman" w:eastAsia="Times New Roman" w:hAnsi="Times New Roman" w:cs="Times New Roman"/>
          <w:color w:val="000000"/>
          <w:sz w:val="22"/>
          <w:szCs w:val="22"/>
        </w:rPr>
        <w:t xml:space="preserve"> </w:t>
      </w:r>
      <w:r w:rsidRPr="00D53E20">
        <w:rPr>
          <w:rFonts w:ascii="Times New Roman" w:eastAsia="Times New Roman" w:hAnsi="Times New Roman" w:cs="Times New Roman"/>
          <w:color w:val="000000"/>
          <w:sz w:val="22"/>
          <w:szCs w:val="22"/>
        </w:rPr>
        <w:t>of you, I cannot express how much I love you. Know that earning this degree was not an easy task, but with hard work, a positive attitude, and the love and support from you, I was able to complete it. </w:t>
      </w:r>
    </w:p>
    <w:p w14:paraId="1C44B576" w14:textId="5F95900C" w:rsidR="00D53E20" w:rsidRPr="00D53E20" w:rsidRDefault="00D53E20" w:rsidP="00D53E20">
      <w:pPr>
        <w:spacing w:line="480" w:lineRule="auto"/>
        <w:rPr>
          <w:rFonts w:ascii="Times New Roman" w:eastAsia="Times New Roman" w:hAnsi="Times New Roman" w:cs="Times New Roman"/>
        </w:rPr>
      </w:pPr>
      <w:r w:rsidRPr="00D53E20">
        <w:rPr>
          <w:rFonts w:ascii="Times New Roman" w:eastAsia="Times New Roman" w:hAnsi="Times New Roman" w:cs="Times New Roman"/>
          <w:color w:val="000000"/>
          <w:sz w:val="22"/>
          <w:szCs w:val="22"/>
        </w:rPr>
        <w:t xml:space="preserve">            Finally, to my amazing, loving, and supportive wife, Megan Hubbard. You are, without question, the best thing that has ever happened to me! I can </w:t>
      </w:r>
      <w:r w:rsidR="006916AB">
        <w:rPr>
          <w:rFonts w:ascii="Times New Roman" w:eastAsia="Times New Roman" w:hAnsi="Times New Roman" w:cs="Times New Roman"/>
          <w:color w:val="000000"/>
          <w:sz w:val="22"/>
          <w:szCs w:val="22"/>
        </w:rPr>
        <w:t xml:space="preserve">say with </w:t>
      </w:r>
      <w:r w:rsidRPr="00D53E20">
        <w:rPr>
          <w:rFonts w:ascii="Times New Roman" w:eastAsia="Times New Roman" w:hAnsi="Times New Roman" w:cs="Times New Roman"/>
          <w:color w:val="000000"/>
          <w:sz w:val="22"/>
          <w:szCs w:val="22"/>
        </w:rPr>
        <w:t xml:space="preserve">100% </w:t>
      </w:r>
      <w:r w:rsidR="006916AB">
        <w:rPr>
          <w:rFonts w:ascii="Times New Roman" w:eastAsia="Times New Roman" w:hAnsi="Times New Roman" w:cs="Times New Roman"/>
          <w:color w:val="000000"/>
          <w:sz w:val="22"/>
          <w:szCs w:val="22"/>
        </w:rPr>
        <w:t>certainty</w:t>
      </w:r>
      <w:r w:rsidRPr="00D53E20">
        <w:rPr>
          <w:rFonts w:ascii="Times New Roman" w:eastAsia="Times New Roman" w:hAnsi="Times New Roman" w:cs="Times New Roman"/>
          <w:color w:val="000000"/>
          <w:sz w:val="22"/>
          <w:szCs w:val="22"/>
        </w:rPr>
        <w:t xml:space="preserve"> that I would not have completed this program without you by my side. I am countlessly amazed by your support. You are one of the smartest people I </w:t>
      </w:r>
      <w:r w:rsidR="003F52CB" w:rsidRPr="00D53E20">
        <w:rPr>
          <w:rFonts w:ascii="Times New Roman" w:eastAsia="Times New Roman" w:hAnsi="Times New Roman" w:cs="Times New Roman"/>
          <w:color w:val="000000"/>
          <w:sz w:val="22"/>
          <w:szCs w:val="22"/>
        </w:rPr>
        <w:t>know and</w:t>
      </w:r>
      <w:r w:rsidRPr="00D53E20">
        <w:rPr>
          <w:rFonts w:ascii="Times New Roman" w:eastAsia="Times New Roman" w:hAnsi="Times New Roman" w:cs="Times New Roman"/>
          <w:color w:val="000000"/>
          <w:sz w:val="22"/>
          <w:szCs w:val="22"/>
        </w:rPr>
        <w:t xml:space="preserve"> can talk about communication and fan studies better than most people. </w:t>
      </w:r>
      <w:r w:rsidR="003F52CB">
        <w:rPr>
          <w:rFonts w:ascii="Times New Roman" w:eastAsia="Times New Roman" w:hAnsi="Times New Roman" w:cs="Times New Roman"/>
          <w:color w:val="000000"/>
          <w:sz w:val="22"/>
          <w:szCs w:val="22"/>
        </w:rPr>
        <w:t>Th</w:t>
      </w:r>
      <w:r w:rsidR="006916AB">
        <w:rPr>
          <w:rFonts w:ascii="Times New Roman" w:eastAsia="Times New Roman" w:hAnsi="Times New Roman" w:cs="Times New Roman"/>
          <w:color w:val="000000"/>
          <w:sz w:val="22"/>
          <w:szCs w:val="22"/>
        </w:rPr>
        <w:t>i</w:t>
      </w:r>
      <w:r w:rsidR="003F52CB">
        <w:rPr>
          <w:rFonts w:ascii="Times New Roman" w:eastAsia="Times New Roman" w:hAnsi="Times New Roman" w:cs="Times New Roman"/>
          <w:color w:val="000000"/>
          <w:sz w:val="22"/>
          <w:szCs w:val="22"/>
        </w:rPr>
        <w:t xml:space="preserve">s includes many of the people with PhDs! </w:t>
      </w:r>
      <w:r w:rsidRPr="00D53E20">
        <w:rPr>
          <w:rFonts w:ascii="Times New Roman" w:eastAsia="Times New Roman" w:hAnsi="Times New Roman" w:cs="Times New Roman"/>
          <w:color w:val="000000"/>
          <w:sz w:val="22"/>
          <w:szCs w:val="22"/>
        </w:rPr>
        <w:t xml:space="preserve">You have been there to hear me complain about everything in the program and helped me jump up and down with joy at every significant step. Even when I felt like life kept kicking me down, you were always there, but more importantly, you always told me that you were proud of me. I have made a lot of choices in my life, but saying yes to you was the easiest and best choice I have </w:t>
      </w:r>
      <w:r w:rsidR="00BD76AC">
        <w:rPr>
          <w:rFonts w:ascii="Times New Roman" w:eastAsia="Times New Roman" w:hAnsi="Times New Roman" w:cs="Times New Roman"/>
          <w:color w:val="000000"/>
          <w:sz w:val="22"/>
          <w:szCs w:val="22"/>
        </w:rPr>
        <w:t>ever</w:t>
      </w:r>
      <w:r w:rsidRPr="00D53E20">
        <w:rPr>
          <w:rFonts w:ascii="Times New Roman" w:eastAsia="Times New Roman" w:hAnsi="Times New Roman" w:cs="Times New Roman"/>
          <w:color w:val="000000"/>
          <w:sz w:val="22"/>
          <w:szCs w:val="22"/>
        </w:rPr>
        <w:t xml:space="preserve"> made. I could talk for ages about how you are the best person in this whole world (and you out of all people know that I could honestly talk for ages). I love you from the bottom of my heart, and I am excited to see where our path and journey will take our family next. </w:t>
      </w:r>
    </w:p>
    <w:p w14:paraId="40005219" w14:textId="1D36FA05" w:rsidR="00D53E20" w:rsidRPr="00D53E20" w:rsidRDefault="00D53E20" w:rsidP="00D53E20">
      <w:pPr>
        <w:spacing w:line="480" w:lineRule="auto"/>
        <w:rPr>
          <w:rFonts w:ascii="Times New Roman" w:eastAsia="Times New Roman" w:hAnsi="Times New Roman" w:cs="Times New Roman"/>
        </w:rPr>
      </w:pPr>
      <w:r w:rsidRPr="00D53E20">
        <w:rPr>
          <w:rFonts w:ascii="Times New Roman" w:eastAsia="Times New Roman" w:hAnsi="Times New Roman" w:cs="Times New Roman"/>
          <w:color w:val="000000"/>
          <w:sz w:val="22"/>
          <w:szCs w:val="22"/>
        </w:rPr>
        <w:t xml:space="preserve">            To all the people whom I did not mention in this section, I want to thank you. There are so many people who helped me get to this point, and I wish I could list every single one of you. I greatly appreciate each and every one of you. From my teachers to my friends and family to my wife and kids, I am blessed and </w:t>
      </w:r>
      <w:r w:rsidR="003F52CB">
        <w:rPr>
          <w:rFonts w:ascii="Times New Roman" w:eastAsia="Times New Roman" w:hAnsi="Times New Roman" w:cs="Times New Roman"/>
          <w:color w:val="000000"/>
          <w:sz w:val="22"/>
          <w:szCs w:val="22"/>
        </w:rPr>
        <w:t>thank God for putting you in my life</w:t>
      </w:r>
      <w:r w:rsidRPr="00D53E20">
        <w:rPr>
          <w:rFonts w:ascii="Times New Roman" w:eastAsia="Times New Roman" w:hAnsi="Times New Roman" w:cs="Times New Roman"/>
          <w:color w:val="000000"/>
          <w:sz w:val="22"/>
          <w:szCs w:val="22"/>
        </w:rPr>
        <w:t>. I could not have made it this far without all of your support and encouragement. Once again, thank you so much!  </w:t>
      </w:r>
      <w:r w:rsidRPr="00D53E20">
        <w:rPr>
          <w:rFonts w:ascii="Calibri" w:eastAsia="Times New Roman" w:hAnsi="Calibri" w:cs="Calibri"/>
          <w:color w:val="000000"/>
          <w:sz w:val="22"/>
          <w:szCs w:val="22"/>
        </w:rPr>
        <w:t> </w:t>
      </w:r>
    </w:p>
    <w:p w14:paraId="78A12062" w14:textId="77777777" w:rsidR="009E05CD" w:rsidRDefault="009E05CD" w:rsidP="008F0C3D">
      <w:pPr>
        <w:spacing w:line="480" w:lineRule="auto"/>
        <w:jc w:val="center"/>
        <w:rPr>
          <w:rFonts w:ascii="Times New Roman" w:hAnsi="Times New Roman" w:cs="Times New Roman"/>
        </w:rPr>
      </w:pPr>
    </w:p>
    <w:p w14:paraId="06D779FA" w14:textId="7380FEC2" w:rsidR="009E05CD" w:rsidRDefault="009E05CD" w:rsidP="008F0C3D">
      <w:pPr>
        <w:spacing w:line="480" w:lineRule="auto"/>
        <w:jc w:val="center"/>
        <w:rPr>
          <w:rFonts w:ascii="Times New Roman" w:hAnsi="Times New Roman" w:cs="Times New Roman"/>
        </w:rPr>
        <w:sectPr w:rsidR="009E05CD" w:rsidSect="00056B6A">
          <w:pgSz w:w="12240" w:h="15840"/>
          <w:pgMar w:top="1440" w:right="1440" w:bottom="1440" w:left="1440" w:header="720" w:footer="720" w:gutter="0"/>
          <w:pgNumType w:fmt="lowerRoman" w:start="7"/>
          <w:cols w:space="720"/>
          <w:docGrid w:linePitch="360"/>
        </w:sectPr>
      </w:pPr>
    </w:p>
    <w:p w14:paraId="0285A944" w14:textId="068B94EE" w:rsidR="00306C5F" w:rsidRDefault="00306C5F" w:rsidP="00306C5F">
      <w:pPr>
        <w:pStyle w:val="Heading1"/>
        <w:jc w:val="center"/>
        <w:rPr>
          <w:rFonts w:ascii="Times New Roman" w:hAnsi="Times New Roman" w:cs="Times New Roman"/>
          <w:b/>
          <w:bCs/>
          <w:color w:val="auto"/>
          <w:sz w:val="24"/>
          <w:szCs w:val="24"/>
        </w:rPr>
      </w:pPr>
      <w:bookmarkStart w:id="2" w:name="_Toc129012540"/>
      <w:bookmarkStart w:id="3" w:name="_Toc129070442"/>
      <w:bookmarkStart w:id="4" w:name="_Toc133314495"/>
      <w:r w:rsidRPr="00306C5F">
        <w:rPr>
          <w:rFonts w:ascii="Times New Roman" w:hAnsi="Times New Roman" w:cs="Times New Roman"/>
          <w:b/>
          <w:bCs/>
          <w:color w:val="auto"/>
          <w:sz w:val="24"/>
          <w:szCs w:val="24"/>
        </w:rPr>
        <w:lastRenderedPageBreak/>
        <w:t>Chapter 1</w:t>
      </w:r>
      <w:bookmarkEnd w:id="2"/>
      <w:r w:rsidR="00941331">
        <w:rPr>
          <w:rFonts w:ascii="Times New Roman" w:hAnsi="Times New Roman" w:cs="Times New Roman"/>
          <w:b/>
          <w:bCs/>
          <w:color w:val="auto"/>
          <w:sz w:val="24"/>
          <w:szCs w:val="24"/>
        </w:rPr>
        <w:t xml:space="preserve"> – Introduction</w:t>
      </w:r>
      <w:bookmarkEnd w:id="3"/>
      <w:bookmarkEnd w:id="4"/>
    </w:p>
    <w:p w14:paraId="3E643C87" w14:textId="77777777" w:rsidR="00306C5F" w:rsidRPr="00306C5F" w:rsidRDefault="00306C5F" w:rsidP="00306C5F"/>
    <w:p w14:paraId="54532C48" w14:textId="77777777" w:rsidR="00830C93" w:rsidRDefault="004B22D5" w:rsidP="004B22D5">
      <w:pPr>
        <w:spacing w:line="480" w:lineRule="auto"/>
        <w:ind w:firstLine="720"/>
        <w:rPr>
          <w:rStyle w:val="normaltextrun"/>
          <w:rFonts w:ascii="Times New Roman" w:hAnsi="Times New Roman" w:cs="Times New Roman"/>
        </w:rPr>
      </w:pPr>
      <w:r w:rsidRPr="00536E5A">
        <w:rPr>
          <w:rStyle w:val="normaltextrun"/>
          <w:rFonts w:ascii="Times New Roman" w:hAnsi="Times New Roman" w:cs="Times New Roman"/>
        </w:rPr>
        <w:t xml:space="preserve">In 1992, Henry Jenkins published </w:t>
      </w:r>
      <w:r w:rsidRPr="00536E5A">
        <w:rPr>
          <w:rStyle w:val="normaltextrun"/>
          <w:rFonts w:ascii="Times New Roman" w:hAnsi="Times New Roman" w:cs="Times New Roman"/>
          <w:i/>
          <w:iCs/>
        </w:rPr>
        <w:t xml:space="preserve">Textual Poachers. </w:t>
      </w:r>
      <w:r w:rsidRPr="00536E5A">
        <w:rPr>
          <w:rStyle w:val="normaltextrun"/>
          <w:rFonts w:ascii="Times New Roman" w:hAnsi="Times New Roman" w:cs="Times New Roman"/>
        </w:rPr>
        <w:t xml:space="preserve">This text was one of the first and earliest works within fan studies. Jenkins connected fanship to concepts of politics, capitalism, genre, and much more. This text analyzed how a fandom, such as </w:t>
      </w:r>
      <w:r w:rsidRPr="00536E5A">
        <w:rPr>
          <w:rStyle w:val="normaltextrun"/>
          <w:rFonts w:ascii="Times New Roman" w:hAnsi="Times New Roman" w:cs="Times New Roman"/>
          <w:i/>
          <w:iCs/>
        </w:rPr>
        <w:t>Star Trek</w:t>
      </w:r>
      <w:r w:rsidRPr="00536E5A">
        <w:rPr>
          <w:rStyle w:val="normaltextrun"/>
          <w:rFonts w:ascii="Times New Roman" w:hAnsi="Times New Roman" w:cs="Times New Roman"/>
        </w:rPr>
        <w:t>, can create</w:t>
      </w:r>
      <w:r w:rsidR="00D23D7B" w:rsidRPr="00536E5A">
        <w:rPr>
          <w:rStyle w:val="normaltextrun"/>
          <w:rFonts w:ascii="Times New Roman" w:hAnsi="Times New Roman" w:cs="Times New Roman"/>
        </w:rPr>
        <w:t xml:space="preserve"> change in capitalistic forms.</w:t>
      </w:r>
      <w:r w:rsidR="00B90B82" w:rsidRPr="00536E5A">
        <w:rPr>
          <w:rStyle w:val="normaltextrun"/>
          <w:rFonts w:ascii="Times New Roman" w:hAnsi="Times New Roman" w:cs="Times New Roman"/>
        </w:rPr>
        <w:t xml:space="preserve"> For example, </w:t>
      </w:r>
      <w:r w:rsidR="00B90B82" w:rsidRPr="00536E5A">
        <w:rPr>
          <w:rStyle w:val="normaltextrun"/>
          <w:rFonts w:ascii="Times New Roman" w:hAnsi="Times New Roman" w:cs="Times New Roman"/>
          <w:i/>
          <w:iCs/>
        </w:rPr>
        <w:t>Star Trek</w:t>
      </w:r>
      <w:r w:rsidR="00B90B82" w:rsidRPr="00536E5A">
        <w:rPr>
          <w:rStyle w:val="normaltextrun"/>
          <w:rFonts w:ascii="Times New Roman" w:hAnsi="Times New Roman" w:cs="Times New Roman"/>
        </w:rPr>
        <w:t xml:space="preserve"> fans started to encourage and ask for merchandise to purchase at comic con</w:t>
      </w:r>
      <w:r w:rsidR="00976536">
        <w:rPr>
          <w:rStyle w:val="normaltextrun"/>
          <w:rFonts w:ascii="Times New Roman" w:hAnsi="Times New Roman" w:cs="Times New Roman"/>
        </w:rPr>
        <w:t>ventions (i.e., comic cons)</w:t>
      </w:r>
      <w:r w:rsidR="00B90B82" w:rsidRPr="00536E5A">
        <w:rPr>
          <w:rStyle w:val="normaltextrun"/>
          <w:rFonts w:ascii="Times New Roman" w:hAnsi="Times New Roman" w:cs="Times New Roman"/>
        </w:rPr>
        <w:t>.</w:t>
      </w:r>
      <w:r w:rsidR="00D23D7B" w:rsidRPr="00536E5A">
        <w:rPr>
          <w:rStyle w:val="normaltextrun"/>
          <w:rFonts w:ascii="Times New Roman" w:hAnsi="Times New Roman" w:cs="Times New Roman"/>
        </w:rPr>
        <w:t xml:space="preserve"> </w:t>
      </w:r>
      <w:r w:rsidR="00B90B82" w:rsidRPr="00536E5A">
        <w:rPr>
          <w:rStyle w:val="normaltextrun"/>
          <w:rFonts w:ascii="Times New Roman" w:hAnsi="Times New Roman" w:cs="Times New Roman"/>
        </w:rPr>
        <w:t>This encouraged concepts of capitalist from</w:t>
      </w:r>
      <w:r w:rsidR="00556BFE">
        <w:rPr>
          <w:rStyle w:val="normaltextrun"/>
          <w:rFonts w:ascii="Times New Roman" w:hAnsi="Times New Roman" w:cs="Times New Roman"/>
        </w:rPr>
        <w:t xml:space="preserve"> fans toward</w:t>
      </w:r>
      <w:r w:rsidR="00B90B82" w:rsidRPr="00536E5A">
        <w:rPr>
          <w:rStyle w:val="normaltextrun"/>
          <w:rFonts w:ascii="Times New Roman" w:hAnsi="Times New Roman" w:cs="Times New Roman"/>
        </w:rPr>
        <w:t xml:space="preserve"> </w:t>
      </w:r>
      <w:r w:rsidR="00B90B82" w:rsidRPr="00536E5A">
        <w:rPr>
          <w:rStyle w:val="normaltextrun"/>
          <w:rFonts w:ascii="Times New Roman" w:hAnsi="Times New Roman" w:cs="Times New Roman"/>
          <w:i/>
          <w:iCs/>
        </w:rPr>
        <w:t>Star Trek</w:t>
      </w:r>
      <w:r w:rsidR="00B90B82" w:rsidRPr="00536E5A">
        <w:rPr>
          <w:rStyle w:val="normaltextrun"/>
          <w:rFonts w:ascii="Times New Roman" w:hAnsi="Times New Roman" w:cs="Times New Roman"/>
        </w:rPr>
        <w:t>.</w:t>
      </w:r>
      <w:r w:rsidR="00B90B82" w:rsidRPr="00536E5A" w:rsidDel="0071230B">
        <w:rPr>
          <w:rStyle w:val="normaltextrun"/>
          <w:rFonts w:ascii="Times New Roman" w:hAnsi="Times New Roman" w:cs="Times New Roman"/>
        </w:rPr>
        <w:t xml:space="preserve"> </w:t>
      </w:r>
      <w:r w:rsidR="00B90B82" w:rsidRPr="00536E5A">
        <w:rPr>
          <w:rStyle w:val="normaltextrun"/>
          <w:rFonts w:ascii="Times New Roman" w:hAnsi="Times New Roman" w:cs="Times New Roman"/>
        </w:rPr>
        <w:t xml:space="preserve">Jenkins took fan objects adored by many (e.g., </w:t>
      </w:r>
      <w:r w:rsidR="00B90B82" w:rsidRPr="00536E5A">
        <w:rPr>
          <w:rStyle w:val="normaltextrun"/>
          <w:rFonts w:ascii="Times New Roman" w:hAnsi="Times New Roman" w:cs="Times New Roman"/>
          <w:i/>
          <w:iCs/>
        </w:rPr>
        <w:t>Star Wars)</w:t>
      </w:r>
      <w:r w:rsidR="00B90B82" w:rsidRPr="00536E5A">
        <w:rPr>
          <w:rStyle w:val="normaltextrun"/>
          <w:rFonts w:ascii="Times New Roman" w:hAnsi="Times New Roman" w:cs="Times New Roman"/>
        </w:rPr>
        <w:t>, and analyzed how these popular cultur</w:t>
      </w:r>
      <w:r w:rsidR="00976536">
        <w:rPr>
          <w:rStyle w:val="normaltextrun"/>
          <w:rFonts w:ascii="Times New Roman" w:hAnsi="Times New Roman" w:cs="Times New Roman"/>
        </w:rPr>
        <w:t>al</w:t>
      </w:r>
      <w:r w:rsidR="00B90B82" w:rsidRPr="00536E5A">
        <w:rPr>
          <w:rStyle w:val="normaltextrun"/>
          <w:rFonts w:ascii="Times New Roman" w:hAnsi="Times New Roman" w:cs="Times New Roman"/>
        </w:rPr>
        <w:t xml:space="preserve"> items were used within a group </w:t>
      </w:r>
      <w:r w:rsidR="00976536">
        <w:rPr>
          <w:rStyle w:val="normaltextrun"/>
          <w:rFonts w:ascii="Times New Roman" w:hAnsi="Times New Roman" w:cs="Times New Roman"/>
        </w:rPr>
        <w:t>to enact some form of</w:t>
      </w:r>
      <w:r w:rsidR="00B90B82" w:rsidRPr="00536E5A">
        <w:rPr>
          <w:rStyle w:val="normaltextrun"/>
          <w:rFonts w:ascii="Times New Roman" w:hAnsi="Times New Roman" w:cs="Times New Roman"/>
        </w:rPr>
        <w:t xml:space="preserve"> change. </w:t>
      </w:r>
    </w:p>
    <w:p w14:paraId="3256AAF7" w14:textId="39D0BF34" w:rsidR="00830C93" w:rsidRDefault="0091776F" w:rsidP="004B22D5">
      <w:pPr>
        <w:spacing w:line="480" w:lineRule="auto"/>
        <w:ind w:firstLine="720"/>
        <w:rPr>
          <w:rStyle w:val="normaltextrun"/>
          <w:rFonts w:ascii="Times New Roman" w:hAnsi="Times New Roman" w:cs="Times New Roman"/>
        </w:rPr>
      </w:pPr>
      <w:r>
        <w:rPr>
          <w:rStyle w:val="normaltextrun"/>
          <w:rFonts w:ascii="Times New Roman" w:hAnsi="Times New Roman" w:cs="Times New Roman"/>
        </w:rPr>
        <w:t xml:space="preserve">The majority of the population are a fan of something (Booth, 2018). While some might have an issue finding an answer to what they are a fan of, they themselves </w:t>
      </w:r>
      <w:r w:rsidR="006C6506">
        <w:rPr>
          <w:rStyle w:val="normaltextrun"/>
          <w:rFonts w:ascii="Times New Roman" w:hAnsi="Times New Roman" w:cs="Times New Roman"/>
        </w:rPr>
        <w:t xml:space="preserve">still display aspects of fanship. Geraghty (2012) describes what is called “invisible fandom,” in which someone is “unaware, or at least unwilling to recognize, the fact that the media pervades our lives so much that we all act as fans now” (p. 170). Fanship can be as simple as following aspects of a sports team, continuing watching a television serious, or even enjoying a product. While not just liking a product or knowing details of a sports team does not deem someone a fan. A fan is really one who labels themselves as a fan. However, as this dissertation argues, there are different aspects of fanship that can be displayed. Furthermore, while someone might not hold the self-proclaimed label of a fan, they might display aspects of fanship itself. </w:t>
      </w:r>
    </w:p>
    <w:p w14:paraId="07DBF885" w14:textId="77777777" w:rsidR="009028A4" w:rsidRDefault="006C6506" w:rsidP="006C6506">
      <w:pPr>
        <w:spacing w:line="480" w:lineRule="auto"/>
        <w:rPr>
          <w:rStyle w:val="normaltextrun"/>
          <w:rFonts w:ascii="Times New Roman" w:hAnsi="Times New Roman" w:cs="Times New Roman"/>
        </w:rPr>
      </w:pPr>
      <w:r>
        <w:rPr>
          <w:rStyle w:val="normaltextrun"/>
          <w:rFonts w:ascii="Times New Roman" w:hAnsi="Times New Roman" w:cs="Times New Roman"/>
        </w:rPr>
        <w:tab/>
        <w:t xml:space="preserve">People might not claim the label of a fan; however, as scholarly research details, it is important to recognize the place of fanship and fandoms within the world. Furthermore, fandom has become more mainstream and visible to the general public, as well as claiming a significant place in the media environment. </w:t>
      </w:r>
      <w:r w:rsidR="00B27C63">
        <w:rPr>
          <w:rStyle w:val="normaltextrun"/>
          <w:rFonts w:ascii="Times New Roman" w:hAnsi="Times New Roman" w:cs="Times New Roman"/>
        </w:rPr>
        <w:t xml:space="preserve">Fanship has </w:t>
      </w:r>
      <w:proofErr w:type="spellStart"/>
      <w:proofErr w:type="gramStart"/>
      <w:r w:rsidR="00B27C63">
        <w:rPr>
          <w:rStyle w:val="normaltextrun"/>
          <w:rFonts w:ascii="Times New Roman" w:hAnsi="Times New Roman" w:cs="Times New Roman"/>
        </w:rPr>
        <w:t>lead</w:t>
      </w:r>
      <w:proofErr w:type="spellEnd"/>
      <w:proofErr w:type="gramEnd"/>
      <w:r w:rsidR="00B27C63">
        <w:rPr>
          <w:rStyle w:val="normaltextrun"/>
          <w:rFonts w:ascii="Times New Roman" w:hAnsi="Times New Roman" w:cs="Times New Roman"/>
        </w:rPr>
        <w:t xml:space="preserve"> to a large number of attitude and behavior changes. </w:t>
      </w:r>
    </w:p>
    <w:p w14:paraId="6D1C8C53" w14:textId="77777777" w:rsidR="00431C7C" w:rsidRDefault="009028A4" w:rsidP="00431C7C">
      <w:pPr>
        <w:spacing w:line="480" w:lineRule="auto"/>
        <w:ind w:firstLine="720"/>
        <w:rPr>
          <w:rStyle w:val="normaltextrun"/>
          <w:rFonts w:ascii="Times New Roman" w:hAnsi="Times New Roman" w:cs="Times New Roman"/>
        </w:rPr>
      </w:pPr>
      <w:r>
        <w:rPr>
          <w:rStyle w:val="normaltextrun"/>
          <w:rFonts w:ascii="Times New Roman" w:hAnsi="Times New Roman" w:cs="Times New Roman"/>
        </w:rPr>
        <w:lastRenderedPageBreak/>
        <w:t>Some changes could be through items connected to health communication, such as celebrities discussing COVID-19 (Lookadoo et al., 202</w:t>
      </w:r>
      <w:r w:rsidR="007450EC">
        <w:rPr>
          <w:rStyle w:val="normaltextrun"/>
          <w:rFonts w:ascii="Times New Roman" w:hAnsi="Times New Roman" w:cs="Times New Roman"/>
        </w:rPr>
        <w:t>1</w:t>
      </w:r>
      <w:r>
        <w:rPr>
          <w:rStyle w:val="normaltextrun"/>
          <w:rFonts w:ascii="Times New Roman" w:hAnsi="Times New Roman" w:cs="Times New Roman"/>
        </w:rPr>
        <w:t xml:space="preserve">). </w:t>
      </w:r>
      <w:r w:rsidR="007450EC">
        <w:rPr>
          <w:rStyle w:val="normaltextrun"/>
          <w:rFonts w:ascii="Times New Roman" w:hAnsi="Times New Roman" w:cs="Times New Roman"/>
        </w:rPr>
        <w:t xml:space="preserve">As scholars have found, in both inside and outside health communication, popular culture can impact individuals in different ways. Stout et al. (2004) found that representation within popular culture (e.g., television shows) influenced the negative representation individuals had around topics of mental illnesses. Along similar lines, Lookadoo and Wong (2020) studied how the film </w:t>
      </w:r>
      <w:r w:rsidR="007450EC">
        <w:rPr>
          <w:rStyle w:val="normaltextrun"/>
          <w:rFonts w:ascii="Times New Roman" w:hAnsi="Times New Roman" w:cs="Times New Roman"/>
          <w:i/>
          <w:iCs/>
        </w:rPr>
        <w:t xml:space="preserve">Silver Lings Playbook </w:t>
      </w:r>
      <w:r w:rsidR="007450EC">
        <w:rPr>
          <w:rStyle w:val="normaltextrun"/>
          <w:rFonts w:ascii="Times New Roman" w:hAnsi="Times New Roman" w:cs="Times New Roman"/>
        </w:rPr>
        <w:t>could be used to discuss and impact identification with the film’s characters could assist with support of those who have mental illness and reduce negative stereotypes around mental illness topics seen within the show.</w:t>
      </w:r>
      <w:r w:rsidR="00B61435">
        <w:rPr>
          <w:rStyle w:val="normaltextrun"/>
          <w:rFonts w:ascii="Times New Roman" w:hAnsi="Times New Roman" w:cs="Times New Roman"/>
        </w:rPr>
        <w:t xml:space="preserve"> When thinking in terms of sexual violence, research has </w:t>
      </w:r>
      <w:proofErr w:type="gramStart"/>
      <w:r w:rsidR="00B61435">
        <w:rPr>
          <w:rStyle w:val="normaltextrun"/>
          <w:rFonts w:ascii="Times New Roman" w:hAnsi="Times New Roman" w:cs="Times New Roman"/>
        </w:rPr>
        <w:t>display</w:t>
      </w:r>
      <w:proofErr w:type="gramEnd"/>
      <w:r w:rsidR="00B61435">
        <w:rPr>
          <w:rStyle w:val="normaltextrun"/>
          <w:rFonts w:ascii="Times New Roman" w:hAnsi="Times New Roman" w:cs="Times New Roman"/>
        </w:rPr>
        <w:t xml:space="preserve"> a correlation of the representation of sexual media (e.g., television and music) consumed and sexual activity (</w:t>
      </w:r>
      <w:r w:rsidR="00431C7C">
        <w:rPr>
          <w:rStyle w:val="normaltextrun"/>
          <w:rFonts w:ascii="Times New Roman" w:hAnsi="Times New Roman" w:cs="Times New Roman"/>
        </w:rPr>
        <w:t>Ybarra et al., 2014</w:t>
      </w:r>
      <w:r w:rsidR="00B61435">
        <w:rPr>
          <w:rStyle w:val="normaltextrun"/>
          <w:rFonts w:ascii="Times New Roman" w:hAnsi="Times New Roman" w:cs="Times New Roman"/>
        </w:rPr>
        <w:t xml:space="preserve">). </w:t>
      </w:r>
      <w:r w:rsidR="00431C7C">
        <w:rPr>
          <w:rStyle w:val="normaltextrun"/>
          <w:rFonts w:ascii="Times New Roman" w:hAnsi="Times New Roman" w:cs="Times New Roman"/>
        </w:rPr>
        <w:t>Other</w:t>
      </w:r>
      <w:r w:rsidR="00B61435">
        <w:rPr>
          <w:rStyle w:val="normaltextrun"/>
          <w:rFonts w:ascii="Times New Roman" w:hAnsi="Times New Roman" w:cs="Times New Roman"/>
        </w:rPr>
        <w:t xml:space="preserve"> scholars have discussed how the representation of sex, both the benefits and drawbacks, through media</w:t>
      </w:r>
      <w:r w:rsidR="00431C7C">
        <w:rPr>
          <w:rStyle w:val="normaltextrun"/>
          <w:rFonts w:ascii="Times New Roman" w:hAnsi="Times New Roman" w:cs="Times New Roman"/>
        </w:rPr>
        <w:t xml:space="preserve"> assist in sexual health. Falconer (2020) has found having more understanding and conversations about healthy sex through media like television can assist with the high rates of sexual violence and STI rates.</w:t>
      </w:r>
      <w:r w:rsidR="00B61435">
        <w:rPr>
          <w:rStyle w:val="normaltextrun"/>
          <w:rFonts w:ascii="Times New Roman" w:hAnsi="Times New Roman" w:cs="Times New Roman"/>
        </w:rPr>
        <w:t xml:space="preserve"> </w:t>
      </w:r>
    </w:p>
    <w:p w14:paraId="73F49C38" w14:textId="365BBE0E" w:rsidR="006C6506" w:rsidRDefault="00431C7C" w:rsidP="00A10612">
      <w:pPr>
        <w:spacing w:line="480" w:lineRule="auto"/>
        <w:ind w:firstLine="720"/>
        <w:rPr>
          <w:rStyle w:val="normaltextrun"/>
          <w:rFonts w:ascii="Times New Roman" w:hAnsi="Times New Roman" w:cs="Times New Roman"/>
        </w:rPr>
      </w:pPr>
      <w:r>
        <w:rPr>
          <w:rStyle w:val="normaltextrun"/>
          <w:rFonts w:ascii="Times New Roman" w:hAnsi="Times New Roman" w:cs="Times New Roman"/>
        </w:rPr>
        <w:t xml:space="preserve">While </w:t>
      </w:r>
      <w:r w:rsidR="00A10612">
        <w:rPr>
          <w:rStyle w:val="normaltextrun"/>
          <w:rFonts w:ascii="Times New Roman" w:hAnsi="Times New Roman" w:cs="Times New Roman"/>
        </w:rPr>
        <w:t xml:space="preserve">research like this connects to items of popular culture and representation, both connect to items of fanship. As this dissertation argues, representation could connect to an item of fan identity. Similarly, when seeing </w:t>
      </w:r>
      <w:proofErr w:type="gramStart"/>
      <w:r w:rsidR="00A10612">
        <w:rPr>
          <w:rStyle w:val="normaltextrun"/>
          <w:rFonts w:ascii="Times New Roman" w:hAnsi="Times New Roman" w:cs="Times New Roman"/>
        </w:rPr>
        <w:t>items</w:t>
      </w:r>
      <w:proofErr w:type="gramEnd"/>
      <w:r w:rsidR="00A10612">
        <w:rPr>
          <w:rStyle w:val="normaltextrun"/>
          <w:rFonts w:ascii="Times New Roman" w:hAnsi="Times New Roman" w:cs="Times New Roman"/>
        </w:rPr>
        <w:t xml:space="preserve"> the representation leading to further conversations about what is being seen/heard in the media could be connected to fan community. While some might not classify themselves has a “fan,” this dissertation argues that fanship is on a </w:t>
      </w:r>
      <w:proofErr w:type="gramStart"/>
      <w:r w:rsidR="00A10612" w:rsidRPr="00536E5A">
        <w:rPr>
          <w:rStyle w:val="normaltextrun"/>
          <w:rFonts w:ascii="Times New Roman" w:hAnsi="Times New Roman" w:cs="Times New Roman"/>
        </w:rPr>
        <w:t>continua</w:t>
      </w:r>
      <w:proofErr w:type="gramEnd"/>
      <w:r w:rsidR="00A10612">
        <w:rPr>
          <w:rStyle w:val="normaltextrun"/>
          <w:rFonts w:ascii="Times New Roman" w:hAnsi="Times New Roman" w:cs="Times New Roman"/>
        </w:rPr>
        <w:t xml:space="preserve">. As detailed in a later section, early works, such as Jenkins (1992), studied fanship in a dichotomous way in terms of a fan or not a fan; however, has research developed, fan studies started to understand fandom as a more involved process than yes or no. The interaction and </w:t>
      </w:r>
      <w:r w:rsidR="00A10612">
        <w:rPr>
          <w:rStyle w:val="normaltextrun"/>
          <w:rFonts w:ascii="Times New Roman" w:hAnsi="Times New Roman" w:cs="Times New Roman"/>
        </w:rPr>
        <w:lastRenderedPageBreak/>
        <w:t xml:space="preserve">connection to a fan object (e.g., television show or celebrity) can lead to individual behavior and attitude change, but also social change.    </w:t>
      </w:r>
      <w:r w:rsidR="00B61435">
        <w:rPr>
          <w:rStyle w:val="normaltextrun"/>
          <w:rFonts w:ascii="Times New Roman" w:hAnsi="Times New Roman" w:cs="Times New Roman"/>
        </w:rPr>
        <w:t xml:space="preserve">   </w:t>
      </w:r>
      <w:r w:rsidR="009028A4">
        <w:rPr>
          <w:rStyle w:val="normaltextrun"/>
          <w:rFonts w:ascii="Times New Roman" w:hAnsi="Times New Roman" w:cs="Times New Roman"/>
        </w:rPr>
        <w:t xml:space="preserve"> </w:t>
      </w:r>
    </w:p>
    <w:p w14:paraId="42B2794E" w14:textId="5F7C878A" w:rsidR="004B22D5" w:rsidRPr="00536E5A" w:rsidRDefault="00B90B82" w:rsidP="00A10612">
      <w:pPr>
        <w:spacing w:line="480" w:lineRule="auto"/>
        <w:ind w:firstLine="720"/>
        <w:rPr>
          <w:rStyle w:val="normaltextrun"/>
          <w:rFonts w:ascii="Times New Roman" w:hAnsi="Times New Roman" w:cs="Times New Roman"/>
        </w:rPr>
      </w:pPr>
      <w:r w:rsidRPr="00536E5A">
        <w:rPr>
          <w:rStyle w:val="normaltextrun"/>
          <w:rFonts w:ascii="Times New Roman" w:hAnsi="Times New Roman" w:cs="Times New Roman"/>
        </w:rPr>
        <w:t xml:space="preserve">As Jenkins’ work developed, there became a focus on how fandoms can create </w:t>
      </w:r>
      <w:r w:rsidRPr="00556BFE">
        <w:rPr>
          <w:rStyle w:val="normaltextrun"/>
          <w:rFonts w:ascii="Times New Roman" w:hAnsi="Times New Roman" w:cs="Times New Roman"/>
          <w:i/>
          <w:iCs/>
        </w:rPr>
        <w:t>social</w:t>
      </w:r>
      <w:r w:rsidRPr="00536E5A">
        <w:rPr>
          <w:rStyle w:val="normaltextrun"/>
          <w:rFonts w:ascii="Times New Roman" w:hAnsi="Times New Roman" w:cs="Times New Roman"/>
        </w:rPr>
        <w:t xml:space="preserve"> change. For example, Jenkins (2014) explores how fans use </w:t>
      </w:r>
      <w:r w:rsidRPr="00556BFE">
        <w:rPr>
          <w:rStyle w:val="normaltextrun"/>
          <w:rFonts w:ascii="Times New Roman" w:hAnsi="Times New Roman" w:cs="Times New Roman"/>
          <w:i/>
          <w:iCs/>
        </w:rPr>
        <w:t>Harry Potter</w:t>
      </w:r>
      <w:r w:rsidRPr="00536E5A">
        <w:rPr>
          <w:rStyle w:val="normaltextrun"/>
          <w:rFonts w:ascii="Times New Roman" w:hAnsi="Times New Roman" w:cs="Times New Roman"/>
        </w:rPr>
        <w:t xml:space="preserve"> </w:t>
      </w:r>
      <w:r w:rsidR="00976536">
        <w:rPr>
          <w:rStyle w:val="normaltextrun"/>
          <w:rFonts w:ascii="Times New Roman" w:hAnsi="Times New Roman" w:cs="Times New Roman"/>
        </w:rPr>
        <w:t>to facilitate</w:t>
      </w:r>
      <w:r w:rsidRPr="00536E5A">
        <w:rPr>
          <w:rStyle w:val="normaltextrun"/>
          <w:rFonts w:ascii="Times New Roman" w:hAnsi="Times New Roman" w:cs="Times New Roman"/>
        </w:rPr>
        <w:t xml:space="preserve"> social activism</w:t>
      </w:r>
      <w:r w:rsidR="00F40F1E" w:rsidRPr="00536E5A">
        <w:rPr>
          <w:rStyle w:val="normaltextrun"/>
          <w:rFonts w:ascii="Times New Roman" w:hAnsi="Times New Roman" w:cs="Times New Roman"/>
        </w:rPr>
        <w:t xml:space="preserve">. Using the idea of the </w:t>
      </w:r>
      <w:r w:rsidR="00F40F1E" w:rsidRPr="00556BFE">
        <w:rPr>
          <w:rStyle w:val="normaltextrun"/>
          <w:rFonts w:ascii="Times New Roman" w:hAnsi="Times New Roman" w:cs="Times New Roman"/>
          <w:i/>
          <w:iCs/>
        </w:rPr>
        <w:t>Harry Potter</w:t>
      </w:r>
      <w:r w:rsidR="00F40F1E" w:rsidRPr="00536E5A">
        <w:rPr>
          <w:rStyle w:val="normaltextrun"/>
          <w:rFonts w:ascii="Times New Roman" w:hAnsi="Times New Roman" w:cs="Times New Roman"/>
        </w:rPr>
        <w:t xml:space="preserve"> houses and the House Cup, Potter fans created a friendly fan competition, in which Potter fans rallied together to get voters against a proposition in the state of Maine. The Potter fans supported their own Potter house (e.g., Ravenclaw) and the house that contacted more individuals about the issues of the state proposition won the House Cup. </w:t>
      </w:r>
      <w:r w:rsidR="004B22D5" w:rsidRPr="00536E5A">
        <w:rPr>
          <w:rStyle w:val="normaltextrun"/>
          <w:rFonts w:ascii="Times New Roman" w:hAnsi="Times New Roman" w:cs="Times New Roman"/>
        </w:rPr>
        <w:t xml:space="preserve"> Jenkins, along with other scholars, have started to explore the</w:t>
      </w:r>
      <w:r w:rsidR="00F40F1E" w:rsidRPr="00536E5A">
        <w:rPr>
          <w:rStyle w:val="normaltextrun"/>
          <w:rFonts w:ascii="Times New Roman" w:hAnsi="Times New Roman" w:cs="Times New Roman"/>
        </w:rPr>
        <w:t>se types of</w:t>
      </w:r>
      <w:r w:rsidR="004B22D5" w:rsidRPr="00536E5A">
        <w:rPr>
          <w:rStyle w:val="normaltextrun"/>
          <w:rFonts w:ascii="Times New Roman" w:hAnsi="Times New Roman" w:cs="Times New Roman"/>
        </w:rPr>
        <w:t xml:space="preserve"> </w:t>
      </w:r>
      <w:r w:rsidR="00976536">
        <w:rPr>
          <w:rStyle w:val="normaltextrun"/>
          <w:rFonts w:ascii="Times New Roman" w:hAnsi="Times New Roman" w:cs="Times New Roman"/>
        </w:rPr>
        <w:t xml:space="preserve">fandom </w:t>
      </w:r>
      <w:r w:rsidR="004B22D5" w:rsidRPr="00536E5A">
        <w:rPr>
          <w:rStyle w:val="normaltextrun"/>
          <w:rFonts w:ascii="Times New Roman" w:hAnsi="Times New Roman" w:cs="Times New Roman"/>
        </w:rPr>
        <w:t>influence</w:t>
      </w:r>
      <w:r w:rsidR="00976536">
        <w:rPr>
          <w:rStyle w:val="normaltextrun"/>
          <w:rFonts w:ascii="Times New Roman" w:hAnsi="Times New Roman" w:cs="Times New Roman"/>
        </w:rPr>
        <w:t>s</w:t>
      </w:r>
      <w:r w:rsidR="004B22D5" w:rsidRPr="00536E5A">
        <w:rPr>
          <w:rStyle w:val="normaltextrun"/>
          <w:rFonts w:ascii="Times New Roman" w:hAnsi="Times New Roman" w:cs="Times New Roman"/>
        </w:rPr>
        <w:t xml:space="preserve">. </w:t>
      </w:r>
      <w:r w:rsidR="00500B76">
        <w:rPr>
          <w:rStyle w:val="normaltextrun"/>
          <w:rFonts w:ascii="Times New Roman" w:hAnsi="Times New Roman" w:cs="Times New Roman"/>
        </w:rPr>
        <w:t xml:space="preserve">Other scholars like, </w:t>
      </w:r>
      <w:r w:rsidR="00500B76" w:rsidRPr="00536E5A">
        <w:rPr>
          <w:rStyle w:val="normaltextrun"/>
          <w:rFonts w:ascii="Times New Roman" w:hAnsi="Times New Roman" w:cs="Times New Roman"/>
        </w:rPr>
        <w:t xml:space="preserve">Seles </w:t>
      </w:r>
      <w:r w:rsidR="00500B76" w:rsidRPr="00536E5A">
        <w:rPr>
          <w:rStyle w:val="normaltextrun"/>
          <w:rFonts w:ascii="Times New Roman" w:hAnsi="Times New Roman" w:cs="Times New Roman"/>
        </w:rPr>
        <w:fldChar w:fldCharType="begin"/>
      </w:r>
      <w:r w:rsidR="00500B76" w:rsidRPr="00536E5A">
        <w:rPr>
          <w:rStyle w:val="normaltextrun"/>
          <w:rFonts w:ascii="Times New Roman" w:hAnsi="Times New Roman" w:cs="Times New Roman"/>
        </w:rPr>
        <w:instrText xml:space="preserve"> ADDIN ZOTERO_ITEM CSL_CITATION {"citationID":"7Ahs94eh","properties":{"formattedCitation":"(2010)","plainCitation":"(2010)","noteIndex":0},"citationItems":[{"id":499,"uris":["http://zotero.org/users/7991918/items/4QDCSEE4"],"itemData":{"id":499,"type":"thesis","genre":"MS Thesis","publisher":"Massachusetts Institute of Technology","title":"Audience research for fun and profit: Rediscovering the value of television audiences","URL":"http://cms.mit.edu/research/theses/SheilaSeles2010.pdf","author":[{"family":"Seles","given":"Sheila Murphy"}],"issued":{"date-parts":[["2010"]]}},"suppress-author":true}],"schema":"https://github.com/citation-style-language/schema/raw/master/csl-citation.json"} </w:instrText>
      </w:r>
      <w:r w:rsidR="00500B76" w:rsidRPr="00536E5A">
        <w:rPr>
          <w:rStyle w:val="normaltextrun"/>
          <w:rFonts w:ascii="Times New Roman" w:hAnsi="Times New Roman" w:cs="Times New Roman"/>
        </w:rPr>
        <w:fldChar w:fldCharType="separate"/>
      </w:r>
      <w:r w:rsidR="00500B76" w:rsidRPr="00536E5A">
        <w:rPr>
          <w:rStyle w:val="normaltextrun"/>
          <w:rFonts w:ascii="Times New Roman" w:hAnsi="Times New Roman" w:cs="Times New Roman"/>
          <w:noProof/>
        </w:rPr>
        <w:t>(2010)</w:t>
      </w:r>
      <w:r w:rsidR="00500B76" w:rsidRPr="00536E5A">
        <w:rPr>
          <w:rStyle w:val="normaltextrun"/>
          <w:rFonts w:ascii="Times New Roman" w:hAnsi="Times New Roman" w:cs="Times New Roman"/>
        </w:rPr>
        <w:fldChar w:fldCharType="end"/>
      </w:r>
      <w:r w:rsidR="00500B76">
        <w:rPr>
          <w:rStyle w:val="normaltextrun"/>
          <w:rFonts w:ascii="Times New Roman" w:hAnsi="Times New Roman" w:cs="Times New Roman"/>
        </w:rPr>
        <w:t>, who</w:t>
      </w:r>
      <w:r w:rsidR="00500B76" w:rsidRPr="00536E5A">
        <w:rPr>
          <w:rStyle w:val="normaltextrun"/>
          <w:rFonts w:ascii="Times New Roman" w:hAnsi="Times New Roman" w:cs="Times New Roman"/>
        </w:rPr>
        <w:t xml:space="preserve"> studied how fans used a social media campaign to get fans to buy Subway sandwiches in an attempt to save the show </w:t>
      </w:r>
      <w:r w:rsidR="00500B76" w:rsidRPr="00536E5A">
        <w:rPr>
          <w:rStyle w:val="normaltextrun"/>
          <w:rFonts w:ascii="Times New Roman" w:hAnsi="Times New Roman" w:cs="Times New Roman"/>
          <w:i/>
          <w:iCs/>
        </w:rPr>
        <w:t>Chuck</w:t>
      </w:r>
      <w:r w:rsidR="00500B76" w:rsidRPr="00536E5A">
        <w:rPr>
          <w:rStyle w:val="normaltextrun"/>
          <w:rFonts w:ascii="Times New Roman" w:hAnsi="Times New Roman" w:cs="Times New Roman"/>
        </w:rPr>
        <w:t xml:space="preserve">. </w:t>
      </w:r>
      <w:r w:rsidR="00500B76">
        <w:rPr>
          <w:rStyle w:val="normaltextrun"/>
          <w:rFonts w:ascii="Times New Roman" w:hAnsi="Times New Roman" w:cs="Times New Roman"/>
        </w:rPr>
        <w:t xml:space="preserve">Another example is </w:t>
      </w:r>
      <w:r w:rsidR="00500B76" w:rsidRPr="00536E5A">
        <w:rPr>
          <w:rStyle w:val="normaltextrun"/>
          <w:rFonts w:ascii="Times New Roman" w:hAnsi="Times New Roman" w:cs="Times New Roman"/>
        </w:rPr>
        <w:t xml:space="preserve">Bennett </w:t>
      </w:r>
      <w:r w:rsidR="00500B76" w:rsidRPr="00536E5A">
        <w:rPr>
          <w:rStyle w:val="normaltextrun"/>
          <w:rFonts w:ascii="Times New Roman" w:hAnsi="Times New Roman" w:cs="Times New Roman"/>
        </w:rPr>
        <w:fldChar w:fldCharType="begin"/>
      </w:r>
      <w:r w:rsidR="00500B76" w:rsidRPr="00536E5A">
        <w:rPr>
          <w:rStyle w:val="normaltextrun"/>
          <w:rFonts w:ascii="Times New Roman" w:hAnsi="Times New Roman" w:cs="Times New Roman"/>
        </w:rPr>
        <w:instrText xml:space="preserve"> ADDIN ZOTERO_ITEM CSL_CITATION {"citationID":"JKe7u4BQ","properties":{"formattedCitation":"(2012)","plainCitation":"(2012)","noteIndex":0},"citationItems":[{"id":513,"uris":["http://zotero.org/users/7991918/items/JA8EFE5L"],"itemData":{"id":513,"type":"article-journal","container-title":"Transformative Works and Culture","title":"Fan activism for social mobilizaition: A critical review of the literature","volume":"10","author":[{"family":"Bennett","given":"Lucy"}],"issued":{"date-parts":[["2012"]]}},"label":"page","suppress-author":true}],"schema":"https://github.com/citation-style-language/schema/raw/master/csl-citation.json"} </w:instrText>
      </w:r>
      <w:r w:rsidR="00500B76" w:rsidRPr="00536E5A">
        <w:rPr>
          <w:rStyle w:val="normaltextrun"/>
          <w:rFonts w:ascii="Times New Roman" w:hAnsi="Times New Roman" w:cs="Times New Roman"/>
        </w:rPr>
        <w:fldChar w:fldCharType="separate"/>
      </w:r>
      <w:r w:rsidR="00500B76" w:rsidRPr="00536E5A">
        <w:rPr>
          <w:rStyle w:val="normaltextrun"/>
          <w:rFonts w:ascii="Times New Roman" w:hAnsi="Times New Roman" w:cs="Times New Roman"/>
          <w:noProof/>
        </w:rPr>
        <w:t>(2012)</w:t>
      </w:r>
      <w:r w:rsidR="00500B76" w:rsidRPr="00536E5A">
        <w:rPr>
          <w:rStyle w:val="normaltextrun"/>
          <w:rFonts w:ascii="Times New Roman" w:hAnsi="Times New Roman" w:cs="Times New Roman"/>
        </w:rPr>
        <w:fldChar w:fldCharType="end"/>
      </w:r>
      <w:r w:rsidR="00500B76">
        <w:rPr>
          <w:rStyle w:val="normaltextrun"/>
          <w:rFonts w:ascii="Times New Roman" w:hAnsi="Times New Roman" w:cs="Times New Roman"/>
        </w:rPr>
        <w:t>, who</w:t>
      </w:r>
      <w:r w:rsidR="00500B76" w:rsidRPr="00536E5A">
        <w:rPr>
          <w:rStyle w:val="normaltextrun"/>
          <w:rFonts w:ascii="Times New Roman" w:hAnsi="Times New Roman" w:cs="Times New Roman"/>
        </w:rPr>
        <w:t xml:space="preserve"> details other examples of social change based on a fandom, such as how </w:t>
      </w:r>
      <w:r w:rsidR="00500B76" w:rsidRPr="00536E5A">
        <w:rPr>
          <w:rStyle w:val="normaltextrun"/>
          <w:rFonts w:ascii="Times New Roman" w:hAnsi="Times New Roman" w:cs="Times New Roman"/>
          <w:i/>
          <w:iCs/>
        </w:rPr>
        <w:t xml:space="preserve">The Vampire Diaries </w:t>
      </w:r>
      <w:r w:rsidR="00500B76" w:rsidRPr="00536E5A">
        <w:rPr>
          <w:rStyle w:val="normaltextrun"/>
          <w:rFonts w:ascii="Times New Roman" w:hAnsi="Times New Roman" w:cs="Times New Roman"/>
        </w:rPr>
        <w:t>was used to create environmental changes through signing petitions and raising funds for change.</w:t>
      </w:r>
      <w:r w:rsidR="00500B76">
        <w:rPr>
          <w:rStyle w:val="normaltextrun"/>
          <w:rFonts w:ascii="Times New Roman" w:hAnsi="Times New Roman" w:cs="Times New Roman"/>
        </w:rPr>
        <w:t xml:space="preserve"> </w:t>
      </w:r>
      <w:r w:rsidR="00901D12">
        <w:rPr>
          <w:rStyle w:val="normaltextrun"/>
          <w:rFonts w:ascii="Times New Roman" w:hAnsi="Times New Roman" w:cs="Times New Roman"/>
        </w:rPr>
        <w:t>Most recently</w:t>
      </w:r>
      <w:r w:rsidR="00500B76">
        <w:rPr>
          <w:rStyle w:val="normaltextrun"/>
          <w:rFonts w:ascii="Times New Roman" w:hAnsi="Times New Roman" w:cs="Times New Roman"/>
        </w:rPr>
        <w:t xml:space="preserve">, Hinck </w:t>
      </w:r>
      <w:r w:rsidR="004B22D5" w:rsidRPr="00536E5A">
        <w:rPr>
          <w:rStyle w:val="normaltextrun"/>
          <w:rFonts w:ascii="Times New Roman" w:hAnsi="Times New Roman" w:cs="Times New Roman"/>
        </w:rPr>
        <w:t>(2019)</w:t>
      </w:r>
      <w:r w:rsidR="00500B76">
        <w:rPr>
          <w:rStyle w:val="normaltextrun"/>
          <w:rFonts w:ascii="Times New Roman" w:hAnsi="Times New Roman" w:cs="Times New Roman"/>
        </w:rPr>
        <w:t xml:space="preserve"> </w:t>
      </w:r>
      <w:r w:rsidR="004B22D5" w:rsidRPr="00536E5A">
        <w:rPr>
          <w:rStyle w:val="normaltextrun"/>
          <w:rFonts w:ascii="Times New Roman" w:hAnsi="Times New Roman" w:cs="Times New Roman"/>
        </w:rPr>
        <w:t>introduced a concept known as fan-based citizenship (FBC),</w:t>
      </w:r>
      <w:r w:rsidR="00976536">
        <w:rPr>
          <w:rStyle w:val="normaltextrun"/>
          <w:rFonts w:ascii="Times New Roman" w:hAnsi="Times New Roman" w:cs="Times New Roman"/>
        </w:rPr>
        <w:t xml:space="preserve"> </w:t>
      </w:r>
      <w:r w:rsidR="004B22D5" w:rsidRPr="00536E5A">
        <w:rPr>
          <w:rStyle w:val="normaltextrun"/>
          <w:rFonts w:ascii="Times New Roman" w:hAnsi="Times New Roman" w:cs="Times New Roman"/>
        </w:rPr>
        <w:t>which explores the influence of fanship on political and civic issues.</w:t>
      </w:r>
    </w:p>
    <w:p w14:paraId="1586A75F" w14:textId="69CF9823" w:rsidR="00901D12" w:rsidRDefault="003810BD" w:rsidP="00C03210">
      <w:pPr>
        <w:spacing w:line="480" w:lineRule="auto"/>
        <w:rPr>
          <w:rStyle w:val="normaltextrun"/>
          <w:rFonts w:ascii="Times New Roman" w:hAnsi="Times New Roman" w:cs="Times New Roman"/>
        </w:rPr>
      </w:pPr>
      <w:r w:rsidRPr="00536E5A">
        <w:rPr>
          <w:rStyle w:val="normaltextrun"/>
          <w:rFonts w:ascii="Times New Roman" w:hAnsi="Times New Roman" w:cs="Times New Roman"/>
        </w:rPr>
        <w:tab/>
        <w:t xml:space="preserve">The influence of popular culture on politics is something that can be seen throughout the world. Similarly, popular culture items, like film, tend to reflect aspects of the current world around us, </w:t>
      </w:r>
      <w:r w:rsidR="00976536">
        <w:rPr>
          <w:rStyle w:val="normaltextrun"/>
          <w:rFonts w:ascii="Times New Roman" w:hAnsi="Times New Roman" w:cs="Times New Roman"/>
        </w:rPr>
        <w:t>and</w:t>
      </w:r>
      <w:r w:rsidRPr="00536E5A">
        <w:rPr>
          <w:rStyle w:val="normaltextrun"/>
          <w:rFonts w:ascii="Times New Roman" w:hAnsi="Times New Roman" w:cs="Times New Roman"/>
        </w:rPr>
        <w:t xml:space="preserve"> individuals can use these items to help them make sense of culture, political and social issues/topics.</w:t>
      </w:r>
      <w:r w:rsidR="00556BFE">
        <w:rPr>
          <w:rStyle w:val="normaltextrun"/>
          <w:rFonts w:ascii="Times New Roman" w:hAnsi="Times New Roman" w:cs="Times New Roman"/>
        </w:rPr>
        <w:t xml:space="preserve"> Given that fanship and fandom can be used to understand societal matters</w:t>
      </w:r>
      <w:r w:rsidR="00D72265" w:rsidRPr="00536E5A">
        <w:rPr>
          <w:rStyle w:val="normaltextrun"/>
          <w:rFonts w:ascii="Times New Roman" w:hAnsi="Times New Roman" w:cs="Times New Roman"/>
        </w:rPr>
        <w:t xml:space="preserve">, Hinck (2015) </w:t>
      </w:r>
      <w:r w:rsidR="00556BFE">
        <w:rPr>
          <w:rStyle w:val="normaltextrun"/>
          <w:rFonts w:ascii="Times New Roman" w:hAnsi="Times New Roman" w:cs="Times New Roman"/>
        </w:rPr>
        <w:t xml:space="preserve">finds it concerning that there is a </w:t>
      </w:r>
      <w:r w:rsidR="00D72265" w:rsidRPr="00536E5A">
        <w:rPr>
          <w:rStyle w:val="normaltextrun"/>
          <w:rFonts w:ascii="Times New Roman" w:hAnsi="Times New Roman" w:cs="Times New Roman"/>
        </w:rPr>
        <w:t xml:space="preserve">disconnect with fan studies research with other communication disciplines, such as politics, even though there is a clear connection displayed throughout research. </w:t>
      </w:r>
    </w:p>
    <w:p w14:paraId="3FA3450D" w14:textId="77777777" w:rsidR="00901D12" w:rsidRDefault="003810BD" w:rsidP="00C03210">
      <w:pPr>
        <w:spacing w:line="480" w:lineRule="auto"/>
        <w:rPr>
          <w:rStyle w:val="normaltextrun"/>
          <w:rFonts w:ascii="Times New Roman" w:hAnsi="Times New Roman" w:cs="Times New Roman"/>
        </w:rPr>
      </w:pPr>
      <w:r w:rsidRPr="00536E5A">
        <w:rPr>
          <w:rStyle w:val="normaltextrun"/>
          <w:rFonts w:ascii="Times New Roman" w:hAnsi="Times New Roman" w:cs="Times New Roman"/>
        </w:rPr>
        <w:lastRenderedPageBreak/>
        <w:tab/>
      </w:r>
      <w:r w:rsidR="00531BDD">
        <w:rPr>
          <w:rStyle w:val="normaltextrun"/>
          <w:rFonts w:ascii="Times New Roman" w:hAnsi="Times New Roman" w:cs="Times New Roman"/>
        </w:rPr>
        <w:t>Widening the scope is also important because a</w:t>
      </w:r>
      <w:r w:rsidR="00D72265" w:rsidRPr="00536E5A">
        <w:rPr>
          <w:rStyle w:val="normaltextrun"/>
          <w:rFonts w:ascii="Times New Roman" w:hAnsi="Times New Roman" w:cs="Times New Roman"/>
        </w:rPr>
        <w:t>s society changes, so do our ideals around</w:t>
      </w:r>
      <w:r w:rsidR="00901D12">
        <w:rPr>
          <w:rStyle w:val="normaltextrun"/>
          <w:rFonts w:ascii="Times New Roman" w:hAnsi="Times New Roman" w:cs="Times New Roman"/>
        </w:rPr>
        <w:t xml:space="preserve"> topics, such as</w:t>
      </w:r>
      <w:r w:rsidR="00D72265" w:rsidRPr="00536E5A">
        <w:rPr>
          <w:rStyle w:val="normaltextrun"/>
          <w:rFonts w:ascii="Times New Roman" w:hAnsi="Times New Roman" w:cs="Times New Roman"/>
        </w:rPr>
        <w:t xml:space="preserve"> civics. Zuckerman (2013) discusses how our identities, both social and civic, are becoming less bound to social institutions</w:t>
      </w:r>
      <w:r w:rsidR="00531BDD">
        <w:rPr>
          <w:rStyle w:val="normaltextrun"/>
          <w:rFonts w:ascii="Times New Roman" w:hAnsi="Times New Roman" w:cs="Times New Roman"/>
        </w:rPr>
        <w:t xml:space="preserve">, such as </w:t>
      </w:r>
      <w:r w:rsidR="00500B76">
        <w:rPr>
          <w:rStyle w:val="normaltextrun"/>
          <w:rFonts w:ascii="Times New Roman" w:hAnsi="Times New Roman" w:cs="Times New Roman"/>
        </w:rPr>
        <w:t>religion</w:t>
      </w:r>
      <w:r w:rsidR="00531BDD">
        <w:rPr>
          <w:rStyle w:val="normaltextrun"/>
          <w:rFonts w:ascii="Times New Roman" w:hAnsi="Times New Roman" w:cs="Times New Roman"/>
        </w:rPr>
        <w:t>,</w:t>
      </w:r>
      <w:r w:rsidR="00D72265" w:rsidRPr="00536E5A">
        <w:rPr>
          <w:rStyle w:val="normaltextrun"/>
          <w:rFonts w:ascii="Times New Roman" w:hAnsi="Times New Roman" w:cs="Times New Roman"/>
        </w:rPr>
        <w:t xml:space="preserve"> and becoming more fluid</w:t>
      </w:r>
      <w:r w:rsidR="008455AC" w:rsidRPr="00536E5A">
        <w:rPr>
          <w:rStyle w:val="normaltextrun"/>
          <w:rFonts w:ascii="Times New Roman" w:hAnsi="Times New Roman" w:cs="Times New Roman"/>
        </w:rPr>
        <w:t xml:space="preserve"> with different civic attachment points throughout one’s identity</w:t>
      </w:r>
      <w:r w:rsidR="00D72265" w:rsidRPr="00536E5A">
        <w:rPr>
          <w:rStyle w:val="normaltextrun"/>
          <w:rFonts w:ascii="Times New Roman" w:hAnsi="Times New Roman" w:cs="Times New Roman"/>
        </w:rPr>
        <w:t xml:space="preserve">. </w:t>
      </w:r>
    </w:p>
    <w:p w14:paraId="3BB45317" w14:textId="36A466EB" w:rsidR="00D72265" w:rsidRDefault="00D72265" w:rsidP="00901D12">
      <w:pPr>
        <w:spacing w:line="480" w:lineRule="auto"/>
        <w:ind w:firstLine="720"/>
        <w:rPr>
          <w:rStyle w:val="normaltextrun"/>
          <w:rFonts w:ascii="Times New Roman" w:hAnsi="Times New Roman" w:cs="Times New Roman"/>
        </w:rPr>
      </w:pPr>
      <w:r w:rsidRPr="00536E5A">
        <w:rPr>
          <w:rStyle w:val="normaltextrun"/>
          <w:rFonts w:ascii="Times New Roman" w:hAnsi="Times New Roman" w:cs="Times New Roman"/>
        </w:rPr>
        <w:t xml:space="preserve">Scholars like Jenkins and Hinck (2015) argue </w:t>
      </w:r>
      <w:r w:rsidR="008455AC" w:rsidRPr="00536E5A">
        <w:rPr>
          <w:rStyle w:val="normaltextrun"/>
          <w:rFonts w:ascii="Times New Roman" w:hAnsi="Times New Roman" w:cs="Times New Roman"/>
        </w:rPr>
        <w:t xml:space="preserve">that one developing civic attachment point is through an individual’s fanship. </w:t>
      </w:r>
      <w:r w:rsidR="00D132A8" w:rsidRPr="00536E5A">
        <w:rPr>
          <w:rStyle w:val="normaltextrun"/>
          <w:rFonts w:ascii="Times New Roman" w:hAnsi="Times New Roman" w:cs="Times New Roman"/>
        </w:rPr>
        <w:t xml:space="preserve">As Hinck (2015) discusses, </w:t>
      </w:r>
      <w:r w:rsidR="00D132A8" w:rsidRPr="007C70C3">
        <w:rPr>
          <w:rStyle w:val="normaltextrun"/>
          <w:rFonts w:ascii="Times New Roman" w:hAnsi="Times New Roman" w:cs="Times New Roman"/>
          <w:i/>
          <w:iCs/>
        </w:rPr>
        <w:t>Harry Potter</w:t>
      </w:r>
      <w:r w:rsidR="00D132A8" w:rsidRPr="00536E5A">
        <w:rPr>
          <w:rStyle w:val="normaltextrun"/>
          <w:rFonts w:ascii="Times New Roman" w:hAnsi="Times New Roman" w:cs="Times New Roman"/>
        </w:rPr>
        <w:t xml:space="preserve"> displays a large amount of social and political issues, such as the empowerment of young people. For this specific example, </w:t>
      </w:r>
      <w:r w:rsidR="00D132A8" w:rsidRPr="007C70C3">
        <w:rPr>
          <w:rStyle w:val="normaltextrun"/>
          <w:rFonts w:ascii="Times New Roman" w:hAnsi="Times New Roman" w:cs="Times New Roman"/>
          <w:i/>
          <w:iCs/>
        </w:rPr>
        <w:t>Harry Potter</w:t>
      </w:r>
      <w:r w:rsidR="00D132A8" w:rsidRPr="00536E5A">
        <w:rPr>
          <w:rStyle w:val="normaltextrun"/>
          <w:rFonts w:ascii="Times New Roman" w:hAnsi="Times New Roman" w:cs="Times New Roman"/>
        </w:rPr>
        <w:t xml:space="preserve"> is a story of a young wizard who needs to take on </w:t>
      </w:r>
      <w:r w:rsidR="00531BDD">
        <w:rPr>
          <w:rStyle w:val="normaltextrun"/>
          <w:rFonts w:ascii="Times New Roman" w:hAnsi="Times New Roman" w:cs="Times New Roman"/>
        </w:rPr>
        <w:t>an</w:t>
      </w:r>
      <w:r w:rsidR="00D132A8" w:rsidRPr="00536E5A">
        <w:rPr>
          <w:rStyle w:val="normaltextrun"/>
          <w:rFonts w:ascii="Times New Roman" w:hAnsi="Times New Roman" w:cs="Times New Roman"/>
        </w:rPr>
        <w:t xml:space="preserve"> ultimate evil. Harry does this </w:t>
      </w:r>
      <w:r w:rsidR="00531BDD" w:rsidRPr="00536E5A">
        <w:rPr>
          <w:rStyle w:val="normaltextrun"/>
          <w:rFonts w:ascii="Times New Roman" w:hAnsi="Times New Roman" w:cs="Times New Roman"/>
        </w:rPr>
        <w:t>alongside</w:t>
      </w:r>
      <w:r w:rsidR="00D132A8" w:rsidRPr="00536E5A">
        <w:rPr>
          <w:rStyle w:val="normaltextrun"/>
          <w:rFonts w:ascii="Times New Roman" w:hAnsi="Times New Roman" w:cs="Times New Roman"/>
        </w:rPr>
        <w:t xml:space="preserve"> his fellow young peers. People who are fans of </w:t>
      </w:r>
      <w:r w:rsidR="00D132A8" w:rsidRPr="007C70C3">
        <w:rPr>
          <w:rStyle w:val="normaltextrun"/>
          <w:rFonts w:ascii="Times New Roman" w:hAnsi="Times New Roman" w:cs="Times New Roman"/>
          <w:i/>
          <w:iCs/>
        </w:rPr>
        <w:t>Harry Potter</w:t>
      </w:r>
      <w:r w:rsidR="00D132A8" w:rsidRPr="00536E5A">
        <w:rPr>
          <w:rStyle w:val="normaltextrun"/>
          <w:rFonts w:ascii="Times New Roman" w:hAnsi="Times New Roman" w:cs="Times New Roman"/>
        </w:rPr>
        <w:t xml:space="preserve"> might identify with a character from the book and film series for multiple reasons, one in which might connect to their civic identity</w:t>
      </w:r>
      <w:r w:rsidR="00531BDD">
        <w:rPr>
          <w:rStyle w:val="normaltextrun"/>
          <w:rFonts w:ascii="Times New Roman" w:hAnsi="Times New Roman" w:cs="Times New Roman"/>
        </w:rPr>
        <w:t xml:space="preserve"> and perhaps the notion that young people can tackle large societal obstacles</w:t>
      </w:r>
      <w:r w:rsidR="00D132A8" w:rsidRPr="00536E5A">
        <w:rPr>
          <w:rStyle w:val="normaltextrun"/>
          <w:rFonts w:ascii="Times New Roman" w:hAnsi="Times New Roman" w:cs="Times New Roman"/>
        </w:rPr>
        <w:t xml:space="preserve">. By connecting their fan identity with their civic identity, individuals might then create civic and political change. This type of parallel is one type of relationship that can be seen with fanship and politics, and Jenkins and </w:t>
      </w:r>
      <w:proofErr w:type="spellStart"/>
      <w:r w:rsidR="00D132A8" w:rsidRPr="00536E5A">
        <w:rPr>
          <w:rStyle w:val="normaltextrun"/>
          <w:rFonts w:ascii="Times New Roman" w:hAnsi="Times New Roman" w:cs="Times New Roman"/>
        </w:rPr>
        <w:t>Shresthova</w:t>
      </w:r>
      <w:proofErr w:type="spellEnd"/>
      <w:r w:rsidR="00D132A8" w:rsidRPr="00536E5A">
        <w:rPr>
          <w:rStyle w:val="normaltextrun"/>
          <w:rFonts w:ascii="Times New Roman" w:hAnsi="Times New Roman" w:cs="Times New Roman"/>
        </w:rPr>
        <w:t xml:space="preserve"> (2012) calls for further research between the two fields. </w:t>
      </w:r>
      <w:r w:rsidR="00901D12">
        <w:rPr>
          <w:rStyle w:val="normaltextrun"/>
          <w:rFonts w:ascii="Times New Roman" w:hAnsi="Times New Roman" w:cs="Times New Roman"/>
        </w:rPr>
        <w:t>However, fanship is not only connected to political topics, but can also assist in creating social change through other scholarly pathways, such as health topics reviewed earlier in this section.</w:t>
      </w:r>
    </w:p>
    <w:p w14:paraId="5C0D1877" w14:textId="3C230DB1" w:rsidR="00901D12" w:rsidRPr="00536E5A" w:rsidRDefault="004F06BD" w:rsidP="00901D12">
      <w:pPr>
        <w:spacing w:line="480" w:lineRule="auto"/>
        <w:ind w:firstLine="720"/>
        <w:rPr>
          <w:rStyle w:val="normaltextrun"/>
          <w:rFonts w:ascii="Times New Roman" w:hAnsi="Times New Roman" w:cs="Times New Roman"/>
        </w:rPr>
      </w:pPr>
      <w:r>
        <w:rPr>
          <w:rStyle w:val="normaltextrun"/>
          <w:rFonts w:ascii="Times New Roman" w:hAnsi="Times New Roman" w:cs="Times New Roman"/>
        </w:rPr>
        <w:t xml:space="preserve">It is important to remember that fanship is not a dichotomous topic, but instead </w:t>
      </w:r>
      <w:r w:rsidR="00901D12">
        <w:rPr>
          <w:rStyle w:val="normaltextrun"/>
          <w:rFonts w:ascii="Times New Roman" w:hAnsi="Times New Roman" w:cs="Times New Roman"/>
        </w:rPr>
        <w:t xml:space="preserve">fanship is on a </w:t>
      </w:r>
      <w:proofErr w:type="gramStart"/>
      <w:r w:rsidR="00901D12">
        <w:rPr>
          <w:rStyle w:val="normaltextrun"/>
          <w:rFonts w:ascii="Times New Roman" w:hAnsi="Times New Roman" w:cs="Times New Roman"/>
        </w:rPr>
        <w:t>continua</w:t>
      </w:r>
      <w:proofErr w:type="gramEnd"/>
      <w:r>
        <w:rPr>
          <w:rStyle w:val="normaltextrun"/>
          <w:rFonts w:ascii="Times New Roman" w:hAnsi="Times New Roman" w:cs="Times New Roman"/>
        </w:rPr>
        <w:t>. This dissertation argues that due to different factors and categories of fanship, there are different types of fans, as well as different levels of fanship itself. Not every fan is the same, and f</w:t>
      </w:r>
      <w:r w:rsidR="00901D12">
        <w:rPr>
          <w:rStyle w:val="normaltextrun"/>
          <w:rFonts w:ascii="Times New Roman" w:hAnsi="Times New Roman" w:cs="Times New Roman"/>
        </w:rPr>
        <w:t>anship is practiced differently by each individual (Booth, 2017)</w:t>
      </w:r>
      <w:r>
        <w:rPr>
          <w:rStyle w:val="normaltextrun"/>
          <w:rFonts w:ascii="Times New Roman" w:hAnsi="Times New Roman" w:cs="Times New Roman"/>
        </w:rPr>
        <w:t xml:space="preserve">. </w:t>
      </w:r>
      <w:r w:rsidR="0039008D">
        <w:rPr>
          <w:rStyle w:val="normaltextrun"/>
          <w:rFonts w:ascii="Times New Roman" w:hAnsi="Times New Roman" w:cs="Times New Roman"/>
        </w:rPr>
        <w:t xml:space="preserve">Just because someone claims the identity of a fan does not connect them to the attitude, behavioral, or social change that is seen through other fans. Today, a fandom can be </w:t>
      </w:r>
      <w:proofErr w:type="spellStart"/>
      <w:r w:rsidR="0039008D">
        <w:rPr>
          <w:rStyle w:val="normaltextrun"/>
          <w:rFonts w:ascii="Times New Roman" w:hAnsi="Times New Roman" w:cs="Times New Roman"/>
        </w:rPr>
        <w:t>world wide</w:t>
      </w:r>
      <w:proofErr w:type="spellEnd"/>
      <w:r w:rsidR="0039008D">
        <w:rPr>
          <w:rStyle w:val="normaltextrun"/>
          <w:rFonts w:ascii="Times New Roman" w:hAnsi="Times New Roman" w:cs="Times New Roman"/>
        </w:rPr>
        <w:t xml:space="preserve">, and there could be </w:t>
      </w:r>
      <w:r w:rsidR="0039008D">
        <w:rPr>
          <w:rStyle w:val="normaltextrun"/>
          <w:rFonts w:ascii="Times New Roman" w:hAnsi="Times New Roman" w:cs="Times New Roman"/>
        </w:rPr>
        <w:lastRenderedPageBreak/>
        <w:t xml:space="preserve">different type of subgroups within that fandom itself, and throughout the fandom, each fan is going to interpret and interact with the fan object differently.  </w:t>
      </w:r>
    </w:p>
    <w:p w14:paraId="73CDDCDE" w14:textId="4CEDA32A" w:rsidR="005A6442" w:rsidRPr="00536E5A" w:rsidRDefault="00D132A8" w:rsidP="00C03210">
      <w:pPr>
        <w:spacing w:line="480" w:lineRule="auto"/>
        <w:rPr>
          <w:rStyle w:val="normaltextrun"/>
          <w:rFonts w:ascii="Times New Roman" w:hAnsi="Times New Roman" w:cs="Times New Roman"/>
        </w:rPr>
      </w:pPr>
      <w:r w:rsidRPr="00536E5A">
        <w:rPr>
          <w:rStyle w:val="normaltextrun"/>
          <w:rFonts w:ascii="Times New Roman" w:hAnsi="Times New Roman" w:cs="Times New Roman"/>
        </w:rPr>
        <w:tab/>
        <w:t xml:space="preserve">Paul Booth (2015) explained how fandoms evolved and became ‘mainstream’: In the 1970s and 1980s, being a fan of something like </w:t>
      </w:r>
      <w:r w:rsidRPr="00536E5A">
        <w:rPr>
          <w:rStyle w:val="normaltextrun"/>
          <w:rFonts w:ascii="Times New Roman" w:hAnsi="Times New Roman" w:cs="Times New Roman"/>
          <w:i/>
          <w:iCs/>
        </w:rPr>
        <w:t>Star Wars</w:t>
      </w:r>
      <w:r w:rsidRPr="00536E5A">
        <w:rPr>
          <w:rStyle w:val="normaltextrun"/>
          <w:rFonts w:ascii="Times New Roman" w:hAnsi="Times New Roman" w:cs="Times New Roman"/>
        </w:rPr>
        <w:t xml:space="preserve"> was seen as ‘geek culture;’ however, in the current climate, publicly being a fan has become normalized. Currently, going to movie premieres for the new Marvel film, claiming to have seen every episode of </w:t>
      </w:r>
      <w:r w:rsidRPr="00536E5A">
        <w:rPr>
          <w:rStyle w:val="normaltextrun"/>
          <w:rFonts w:ascii="Times New Roman" w:hAnsi="Times New Roman" w:cs="Times New Roman"/>
          <w:i/>
          <w:iCs/>
        </w:rPr>
        <w:t>FRIENDS</w:t>
      </w:r>
      <w:r w:rsidRPr="00536E5A">
        <w:rPr>
          <w:rStyle w:val="normaltextrun"/>
          <w:rFonts w:ascii="Times New Roman" w:hAnsi="Times New Roman" w:cs="Times New Roman"/>
        </w:rPr>
        <w:t xml:space="preserve"> multiple times</w:t>
      </w:r>
      <w:r w:rsidRPr="00536E5A">
        <w:rPr>
          <w:rStyle w:val="normaltextrun"/>
          <w:rFonts w:ascii="Times New Roman" w:hAnsi="Times New Roman" w:cs="Times New Roman"/>
          <w:i/>
          <w:iCs/>
        </w:rPr>
        <w:t xml:space="preserve">, </w:t>
      </w:r>
      <w:r w:rsidRPr="00536E5A">
        <w:rPr>
          <w:rStyle w:val="normaltextrun"/>
          <w:rFonts w:ascii="Times New Roman" w:hAnsi="Times New Roman" w:cs="Times New Roman"/>
        </w:rPr>
        <w:t xml:space="preserve">analyzing Taylor Swift’s music videos for every possible easter egg, and much more have branched out of ‘geek culture.’ Fandom becoming a mainstream </w:t>
      </w:r>
      <w:r w:rsidR="00833D5D" w:rsidRPr="00536E5A">
        <w:rPr>
          <w:rStyle w:val="normaltextrun"/>
          <w:rFonts w:ascii="Times New Roman" w:hAnsi="Times New Roman" w:cs="Times New Roman"/>
        </w:rPr>
        <w:t xml:space="preserve">concept is key when exploring fanship. While </w:t>
      </w:r>
      <w:r w:rsidR="0039008D">
        <w:rPr>
          <w:rStyle w:val="normaltextrun"/>
          <w:rFonts w:ascii="Times New Roman" w:hAnsi="Times New Roman" w:cs="Times New Roman"/>
        </w:rPr>
        <w:t xml:space="preserve">fanship has a clear connection to one’s </w:t>
      </w:r>
      <w:r w:rsidR="0039008D" w:rsidRPr="00536E5A">
        <w:rPr>
          <w:rStyle w:val="normaltextrun"/>
          <w:rFonts w:ascii="Times New Roman" w:hAnsi="Times New Roman" w:cs="Times New Roman"/>
        </w:rPr>
        <w:t>ident</w:t>
      </w:r>
      <w:r w:rsidR="0039008D">
        <w:rPr>
          <w:rStyle w:val="normaltextrun"/>
          <w:rFonts w:ascii="Times New Roman" w:hAnsi="Times New Roman" w:cs="Times New Roman"/>
        </w:rPr>
        <w:t>ity</w:t>
      </w:r>
      <w:r w:rsidR="00833D5D" w:rsidRPr="00536E5A">
        <w:rPr>
          <w:rStyle w:val="normaltextrun"/>
          <w:rFonts w:ascii="Times New Roman" w:hAnsi="Times New Roman" w:cs="Times New Roman"/>
        </w:rPr>
        <w:t xml:space="preserve">, fandom being mainstream has expanded the possibilities of the fanship and </w:t>
      </w:r>
      <w:r w:rsidR="0039008D">
        <w:rPr>
          <w:rStyle w:val="normaltextrun"/>
          <w:rFonts w:ascii="Times New Roman" w:hAnsi="Times New Roman" w:cs="Times New Roman"/>
        </w:rPr>
        <w:t xml:space="preserve">social change </w:t>
      </w:r>
      <w:r w:rsidR="00531BDD">
        <w:rPr>
          <w:rStyle w:val="normaltextrun"/>
          <w:rFonts w:ascii="Times New Roman" w:hAnsi="Times New Roman" w:cs="Times New Roman"/>
        </w:rPr>
        <w:t xml:space="preserve">as fans may be more willing to openly enact their fandom in </w:t>
      </w:r>
      <w:r w:rsidR="0039008D">
        <w:rPr>
          <w:rStyle w:val="normaltextrun"/>
          <w:rFonts w:ascii="Times New Roman" w:hAnsi="Times New Roman" w:cs="Times New Roman"/>
        </w:rPr>
        <w:t>new ways, such as civic change</w:t>
      </w:r>
      <w:r w:rsidR="003740A6" w:rsidRPr="00536E5A">
        <w:rPr>
          <w:rStyle w:val="normaltextrun"/>
          <w:rFonts w:ascii="Times New Roman" w:hAnsi="Times New Roman" w:cs="Times New Roman"/>
        </w:rPr>
        <w:t xml:space="preserve">. </w:t>
      </w:r>
    </w:p>
    <w:p w14:paraId="605A667F" w14:textId="2B455BC4" w:rsidR="007C659A" w:rsidRPr="00536E5A" w:rsidRDefault="007C659A" w:rsidP="005A6442">
      <w:pPr>
        <w:spacing w:line="480" w:lineRule="auto"/>
        <w:ind w:firstLine="720"/>
        <w:rPr>
          <w:rStyle w:val="normaltextrun"/>
          <w:rFonts w:ascii="Times New Roman" w:hAnsi="Times New Roman" w:cs="Times New Roman"/>
        </w:rPr>
      </w:pPr>
      <w:r w:rsidRPr="00536E5A">
        <w:rPr>
          <w:rStyle w:val="normaltextrun"/>
          <w:rFonts w:ascii="Times New Roman" w:hAnsi="Times New Roman" w:cs="Times New Roman"/>
        </w:rPr>
        <w:t xml:space="preserve">As the idea of being a fan </w:t>
      </w:r>
      <w:r w:rsidR="001C1F78" w:rsidRPr="00536E5A">
        <w:rPr>
          <w:rStyle w:val="normaltextrun"/>
          <w:rFonts w:ascii="Times New Roman" w:hAnsi="Times New Roman" w:cs="Times New Roman"/>
        </w:rPr>
        <w:t>h</w:t>
      </w:r>
      <w:r w:rsidRPr="00536E5A">
        <w:rPr>
          <w:rStyle w:val="normaltextrun"/>
          <w:rFonts w:ascii="Times New Roman" w:hAnsi="Times New Roman" w:cs="Times New Roman"/>
        </w:rPr>
        <w:t>as shifted, so ha</w:t>
      </w:r>
      <w:r w:rsidR="001C1F78" w:rsidRPr="00536E5A">
        <w:rPr>
          <w:rStyle w:val="normaltextrun"/>
          <w:rFonts w:ascii="Times New Roman" w:hAnsi="Times New Roman" w:cs="Times New Roman"/>
        </w:rPr>
        <w:t>ve</w:t>
      </w:r>
      <w:r w:rsidRPr="00536E5A">
        <w:rPr>
          <w:rStyle w:val="normaltextrun"/>
          <w:rFonts w:ascii="Times New Roman" w:hAnsi="Times New Roman" w:cs="Times New Roman"/>
        </w:rPr>
        <w:t xml:space="preserve"> fan studies</w:t>
      </w:r>
      <w:r w:rsidR="005A6442" w:rsidRPr="00536E5A">
        <w:rPr>
          <w:rStyle w:val="normaltextrun"/>
          <w:rFonts w:ascii="Times New Roman" w:hAnsi="Times New Roman" w:cs="Times New Roman"/>
        </w:rPr>
        <w:t>.</w:t>
      </w:r>
      <w:r w:rsidRPr="00536E5A">
        <w:rPr>
          <w:rStyle w:val="normaltextrun"/>
          <w:rFonts w:ascii="Times New Roman" w:hAnsi="Times New Roman" w:cs="Times New Roman"/>
        </w:rPr>
        <w:t xml:space="preserve"> </w:t>
      </w:r>
      <w:r w:rsidR="00BB321C" w:rsidRPr="00536E5A">
        <w:rPr>
          <w:rStyle w:val="normaltextrun"/>
          <w:rFonts w:ascii="Times New Roman" w:hAnsi="Times New Roman" w:cs="Times New Roman"/>
        </w:rPr>
        <w:t xml:space="preserve">Much of fan studies work has employed </w:t>
      </w:r>
      <w:r w:rsidR="0071230B" w:rsidRPr="00536E5A">
        <w:rPr>
          <w:rStyle w:val="normaltextrun"/>
          <w:rFonts w:ascii="Times New Roman" w:hAnsi="Times New Roman" w:cs="Times New Roman"/>
        </w:rPr>
        <w:t xml:space="preserve">interpretive </w:t>
      </w:r>
      <w:r w:rsidRPr="00536E5A">
        <w:rPr>
          <w:rStyle w:val="normaltextrun"/>
          <w:rFonts w:ascii="Times New Roman" w:hAnsi="Times New Roman" w:cs="Times New Roman"/>
        </w:rPr>
        <w:t xml:space="preserve">methods, </w:t>
      </w:r>
      <w:r w:rsidR="00057A19" w:rsidRPr="00536E5A">
        <w:rPr>
          <w:rStyle w:val="normaltextrun"/>
          <w:rFonts w:ascii="Times New Roman" w:hAnsi="Times New Roman" w:cs="Times New Roman"/>
        </w:rPr>
        <w:t>including</w:t>
      </w:r>
      <w:r w:rsidRPr="00536E5A">
        <w:rPr>
          <w:rStyle w:val="normaltextrun"/>
          <w:rFonts w:ascii="Times New Roman" w:hAnsi="Times New Roman" w:cs="Times New Roman"/>
        </w:rPr>
        <w:t xml:space="preserve"> ethnographic, interview, and rhetorical approaches. </w:t>
      </w:r>
      <w:r w:rsidR="004B22D5" w:rsidRPr="00536E5A">
        <w:rPr>
          <w:rStyle w:val="normaltextrun"/>
          <w:rFonts w:ascii="Times New Roman" w:hAnsi="Times New Roman" w:cs="Times New Roman"/>
        </w:rPr>
        <w:t xml:space="preserve">Fandom studies have explored topics that look at how the fandom community is organized (Hill, 2002), how individuals connect to a fan object </w:t>
      </w:r>
      <w:r w:rsidR="004B22D5" w:rsidRPr="00536E5A">
        <w:rPr>
          <w:rStyle w:val="normaltextrun"/>
          <w:rFonts w:ascii="Times New Roman" w:hAnsi="Times New Roman" w:cs="Times New Roman"/>
        </w:rPr>
        <w:fldChar w:fldCharType="begin"/>
      </w:r>
      <w:r w:rsidR="004B22D5" w:rsidRPr="00536E5A">
        <w:rPr>
          <w:rStyle w:val="normaltextrun"/>
          <w:rFonts w:ascii="Times New Roman" w:hAnsi="Times New Roman" w:cs="Times New Roman"/>
        </w:rPr>
        <w:instrText xml:space="preserve"> ADDIN ZOTERO_ITEM CSL_CITATION {"citationID":"9QYfjltY","properties":{"formattedCitation":"(Groene &amp; Hettinger, 2016)","plainCitation":"(Groene &amp; Hettinger, 2016)","noteIndex":0},"citationItems":[{"id":470,"uris":["http://zotero.org/users/7991918/items/KTQL4LKU"],"itemData":{"id":470,"type":"article-journal","container-title":"Psychology of popular media culture","DOI":"doi:10.1037/ppm0000080","issue":"4","title":"Are you “fan” enough? The role of identity in media fandoms","URL":"https://www.proquest.com/docview/1674694049?accountid=12964&amp;parentSessionId=MtZzfRcEc2Oe0ZZyJOj%2BMm%2F9Fk94ZGxmmj2lwKh6%2Fuo%3D&amp;pq-origsite=primo","volume":"5","author":[{"family":"Groene","given":"Samantha L."},{"family":"Hettinger","given":"Vanessa E"}],"issued":{"date-parts":[["2016"]]}}}],"schema":"https://github.com/citation-style-language/schema/raw/master/csl-citation.json"} </w:instrText>
      </w:r>
      <w:r w:rsidR="004B22D5" w:rsidRPr="00536E5A">
        <w:rPr>
          <w:rStyle w:val="normaltextrun"/>
          <w:rFonts w:ascii="Times New Roman" w:hAnsi="Times New Roman" w:cs="Times New Roman"/>
        </w:rPr>
        <w:fldChar w:fldCharType="separate"/>
      </w:r>
      <w:r w:rsidR="004B22D5" w:rsidRPr="00536E5A">
        <w:rPr>
          <w:rStyle w:val="normaltextrun"/>
          <w:rFonts w:ascii="Times New Roman" w:hAnsi="Times New Roman" w:cs="Times New Roman"/>
          <w:noProof/>
        </w:rPr>
        <w:t>(Groene &amp; Hettinger, 2016)</w:t>
      </w:r>
      <w:r w:rsidR="004B22D5" w:rsidRPr="00536E5A">
        <w:rPr>
          <w:rStyle w:val="normaltextrun"/>
          <w:rFonts w:ascii="Times New Roman" w:hAnsi="Times New Roman" w:cs="Times New Roman"/>
        </w:rPr>
        <w:fldChar w:fldCharType="end"/>
      </w:r>
      <w:r w:rsidR="004B22D5" w:rsidRPr="00536E5A">
        <w:rPr>
          <w:rStyle w:val="normaltextrun"/>
          <w:rFonts w:ascii="Times New Roman" w:hAnsi="Times New Roman" w:cs="Times New Roman"/>
        </w:rPr>
        <w:t xml:space="preserve">, and the role media plays within fandom </w:t>
      </w:r>
      <w:r w:rsidR="004B22D5" w:rsidRPr="00536E5A">
        <w:rPr>
          <w:rStyle w:val="normaltextrun"/>
          <w:rFonts w:ascii="Times New Roman" w:hAnsi="Times New Roman" w:cs="Times New Roman"/>
        </w:rPr>
        <w:fldChar w:fldCharType="begin"/>
      </w:r>
      <w:r w:rsidR="004B22D5" w:rsidRPr="00536E5A">
        <w:rPr>
          <w:rStyle w:val="normaltextrun"/>
          <w:rFonts w:ascii="Times New Roman" w:hAnsi="Times New Roman" w:cs="Times New Roman"/>
        </w:rPr>
        <w:instrText xml:space="preserve"> ADDIN ZOTERO_ITEM CSL_CITATION {"citationID":"7QlrV5EC","properties":{"formattedCitation":"(Booth, 2015)","plainCitation":"(Booth, 2015)","noteIndex":0},"citationItems":[{"id":188,"uris":["http://zotero.org/users/7991918/items/IBV6JATV"],"itemData":{"id":188,"type":"book","title":"Playing Fans: Negotiating Fandom and Media in the Digital Age","author":[{"family":"Booth","given":"Paul"}],"issued":{"date-parts":[["2015"]]}}}],"schema":"https://github.com/citation-style-language/schema/raw/master/csl-citation.json"} </w:instrText>
      </w:r>
      <w:r w:rsidR="004B22D5" w:rsidRPr="00536E5A">
        <w:rPr>
          <w:rStyle w:val="normaltextrun"/>
          <w:rFonts w:ascii="Times New Roman" w:hAnsi="Times New Roman" w:cs="Times New Roman"/>
        </w:rPr>
        <w:fldChar w:fldCharType="separate"/>
      </w:r>
      <w:r w:rsidR="004B22D5" w:rsidRPr="00536E5A">
        <w:rPr>
          <w:rStyle w:val="normaltextrun"/>
          <w:rFonts w:ascii="Times New Roman" w:hAnsi="Times New Roman" w:cs="Times New Roman"/>
          <w:noProof/>
        </w:rPr>
        <w:t>(Booth, 2015)</w:t>
      </w:r>
      <w:r w:rsidR="004B22D5" w:rsidRPr="00536E5A">
        <w:rPr>
          <w:rStyle w:val="normaltextrun"/>
          <w:rFonts w:ascii="Times New Roman" w:hAnsi="Times New Roman" w:cs="Times New Roman"/>
        </w:rPr>
        <w:fldChar w:fldCharType="end"/>
      </w:r>
      <w:r w:rsidR="004B22D5" w:rsidRPr="00536E5A">
        <w:rPr>
          <w:rStyle w:val="normaltextrun"/>
          <w:rFonts w:ascii="Times New Roman" w:hAnsi="Times New Roman" w:cs="Times New Roman"/>
        </w:rPr>
        <w:t xml:space="preserve">. </w:t>
      </w:r>
      <w:r w:rsidRPr="00536E5A">
        <w:rPr>
          <w:rStyle w:val="normaltextrun"/>
          <w:rFonts w:ascii="Times New Roman" w:hAnsi="Times New Roman" w:cs="Times New Roman"/>
        </w:rPr>
        <w:t xml:space="preserve">Fan studies is still considered a </w:t>
      </w:r>
      <w:r w:rsidR="00BB321C" w:rsidRPr="00536E5A">
        <w:rPr>
          <w:rStyle w:val="normaltextrun"/>
          <w:rFonts w:ascii="Times New Roman" w:hAnsi="Times New Roman" w:cs="Times New Roman"/>
        </w:rPr>
        <w:t xml:space="preserve">relatively </w:t>
      </w:r>
      <w:r w:rsidRPr="00536E5A">
        <w:rPr>
          <w:rStyle w:val="normaltextrun"/>
          <w:rFonts w:ascii="Times New Roman" w:hAnsi="Times New Roman" w:cs="Times New Roman"/>
        </w:rPr>
        <w:t xml:space="preserve">new field of scholarly research, </w:t>
      </w:r>
      <w:r w:rsidR="00BB321C" w:rsidRPr="00536E5A">
        <w:rPr>
          <w:rStyle w:val="normaltextrun"/>
          <w:rFonts w:ascii="Times New Roman" w:hAnsi="Times New Roman" w:cs="Times New Roman"/>
        </w:rPr>
        <w:t xml:space="preserve">often exploratory in nature, </w:t>
      </w:r>
      <w:r w:rsidRPr="00536E5A">
        <w:rPr>
          <w:rStyle w:val="normaltextrun"/>
          <w:rFonts w:ascii="Times New Roman" w:hAnsi="Times New Roman" w:cs="Times New Roman"/>
        </w:rPr>
        <w:t xml:space="preserve">and it is still developing and changing with each study. </w:t>
      </w:r>
      <w:r w:rsidR="00BB321C" w:rsidRPr="00536E5A">
        <w:rPr>
          <w:rStyle w:val="normaltextrun"/>
          <w:rFonts w:ascii="Times New Roman" w:hAnsi="Times New Roman" w:cs="Times New Roman"/>
        </w:rPr>
        <w:t>This line of research has been</w:t>
      </w:r>
      <w:r w:rsidRPr="00536E5A">
        <w:rPr>
          <w:rStyle w:val="normaltextrun"/>
          <w:rFonts w:ascii="Times New Roman" w:hAnsi="Times New Roman" w:cs="Times New Roman"/>
        </w:rPr>
        <w:t xml:space="preserve"> key </w:t>
      </w:r>
      <w:r w:rsidR="00BB321C" w:rsidRPr="00536E5A">
        <w:rPr>
          <w:rStyle w:val="normaltextrun"/>
          <w:rFonts w:ascii="Times New Roman" w:hAnsi="Times New Roman" w:cs="Times New Roman"/>
        </w:rPr>
        <w:t>to developing the area</w:t>
      </w:r>
      <w:r w:rsidRPr="00536E5A">
        <w:rPr>
          <w:rStyle w:val="normaltextrun"/>
          <w:rFonts w:ascii="Times New Roman" w:hAnsi="Times New Roman" w:cs="Times New Roman"/>
        </w:rPr>
        <w:t xml:space="preserve">, </w:t>
      </w:r>
      <w:r w:rsidR="00BB321C" w:rsidRPr="00536E5A">
        <w:rPr>
          <w:rStyle w:val="normaltextrun"/>
          <w:rFonts w:ascii="Times New Roman" w:hAnsi="Times New Roman" w:cs="Times New Roman"/>
        </w:rPr>
        <w:t xml:space="preserve">however </w:t>
      </w:r>
      <w:r w:rsidRPr="00536E5A">
        <w:rPr>
          <w:rStyle w:val="normaltextrun"/>
          <w:rFonts w:ascii="Times New Roman" w:hAnsi="Times New Roman" w:cs="Times New Roman"/>
        </w:rPr>
        <w:t xml:space="preserve">few scholars have shifted from interpretive and exploratory studies into more predictive research. </w:t>
      </w:r>
      <w:r w:rsidR="00135C67">
        <w:rPr>
          <w:rStyle w:val="normaltextrun"/>
          <w:rFonts w:ascii="Times New Roman" w:hAnsi="Times New Roman" w:cs="Times New Roman"/>
        </w:rPr>
        <w:t xml:space="preserve">For example, </w:t>
      </w:r>
      <w:proofErr w:type="spellStart"/>
      <w:r w:rsidR="00135C67" w:rsidRPr="00536E5A">
        <w:rPr>
          <w:rStyle w:val="normaltextrun"/>
          <w:rFonts w:ascii="Times New Roman" w:hAnsi="Times New Roman" w:cs="Times New Roman"/>
        </w:rPr>
        <w:t>Hinck’s</w:t>
      </w:r>
      <w:proofErr w:type="spellEnd"/>
      <w:r w:rsidR="00135C67" w:rsidRPr="00536E5A">
        <w:rPr>
          <w:rStyle w:val="normaltextrun"/>
          <w:rFonts w:ascii="Times New Roman" w:hAnsi="Times New Roman" w:cs="Times New Roman"/>
        </w:rPr>
        <w:t xml:space="preserve"> </w:t>
      </w:r>
      <w:r w:rsidR="0039008D">
        <w:rPr>
          <w:rStyle w:val="normaltextrun"/>
          <w:rFonts w:ascii="Times New Roman" w:hAnsi="Times New Roman" w:cs="Times New Roman"/>
        </w:rPr>
        <w:t xml:space="preserve">(2019) </w:t>
      </w:r>
      <w:r w:rsidR="00135C67" w:rsidRPr="00536E5A">
        <w:rPr>
          <w:rStyle w:val="normaltextrun"/>
          <w:rFonts w:ascii="Times New Roman" w:hAnsi="Times New Roman" w:cs="Times New Roman"/>
        </w:rPr>
        <w:t>book</w:t>
      </w:r>
      <w:r w:rsidR="00135C67">
        <w:rPr>
          <w:rStyle w:val="normaltextrun"/>
          <w:rFonts w:ascii="Times New Roman" w:hAnsi="Times New Roman" w:cs="Times New Roman"/>
        </w:rPr>
        <w:t>,</w:t>
      </w:r>
      <w:r w:rsidR="00135C67" w:rsidRPr="00536E5A">
        <w:rPr>
          <w:rStyle w:val="normaltextrun"/>
          <w:rFonts w:ascii="Times New Roman" w:hAnsi="Times New Roman" w:cs="Times New Roman"/>
        </w:rPr>
        <w:t xml:space="preserve"> describes how various fandoms, such as LEGO or </w:t>
      </w:r>
      <w:r w:rsidR="00135C67" w:rsidRPr="00D4733E">
        <w:rPr>
          <w:rStyle w:val="normaltextrun"/>
          <w:rFonts w:ascii="Times New Roman" w:hAnsi="Times New Roman" w:cs="Times New Roman"/>
          <w:i/>
          <w:iCs/>
        </w:rPr>
        <w:t>Harry Potter</w:t>
      </w:r>
      <w:r w:rsidR="00135C67" w:rsidRPr="00536E5A">
        <w:rPr>
          <w:rStyle w:val="normaltextrun"/>
          <w:rFonts w:ascii="Times New Roman" w:hAnsi="Times New Roman" w:cs="Times New Roman"/>
        </w:rPr>
        <w:t xml:space="preserve">, are used to create civic and/or political change. </w:t>
      </w:r>
      <w:proofErr w:type="spellStart"/>
      <w:r w:rsidR="00135C67" w:rsidRPr="00536E5A">
        <w:rPr>
          <w:rFonts w:ascii="Times New Roman" w:hAnsi="Times New Roman" w:cs="Times New Roman"/>
        </w:rPr>
        <w:t>Hinck’s</w:t>
      </w:r>
      <w:proofErr w:type="spellEnd"/>
      <w:r w:rsidR="00135C67" w:rsidRPr="00536E5A">
        <w:rPr>
          <w:rFonts w:ascii="Times New Roman" w:hAnsi="Times New Roman" w:cs="Times New Roman"/>
        </w:rPr>
        <w:t xml:space="preserve"> work, though incredibly insightful, followed the previous fan studies trajectory of exploring fandoms via qualitative methods. To enable a greater understanding of fandoms on a broader scale, I wish to enable quantitative scholarship via the </w:t>
      </w:r>
      <w:r w:rsidR="00135C67" w:rsidRPr="00536E5A">
        <w:rPr>
          <w:rFonts w:ascii="Times New Roman" w:hAnsi="Times New Roman" w:cs="Times New Roman"/>
        </w:rPr>
        <w:lastRenderedPageBreak/>
        <w:t xml:space="preserve">creation of a </w:t>
      </w:r>
      <w:r w:rsidR="0039008D">
        <w:rPr>
          <w:rFonts w:ascii="Times New Roman" w:hAnsi="Times New Roman" w:cs="Times New Roman"/>
        </w:rPr>
        <w:t>fanship</w:t>
      </w:r>
      <w:r w:rsidR="00135C67" w:rsidRPr="00536E5A">
        <w:rPr>
          <w:rFonts w:ascii="Times New Roman" w:hAnsi="Times New Roman" w:cs="Times New Roman"/>
        </w:rPr>
        <w:t xml:space="preserve"> scal</w:t>
      </w:r>
      <w:r w:rsidR="00135C67">
        <w:rPr>
          <w:rStyle w:val="normaltextrun"/>
          <w:rFonts w:ascii="Times New Roman" w:hAnsi="Times New Roman" w:cs="Times New Roman"/>
        </w:rPr>
        <w:t xml:space="preserve">e, which </w:t>
      </w:r>
      <w:r w:rsidR="00057A19" w:rsidRPr="00536E5A">
        <w:rPr>
          <w:rStyle w:val="normaltextrun"/>
          <w:rFonts w:ascii="Times New Roman" w:hAnsi="Times New Roman" w:cs="Times New Roman"/>
        </w:rPr>
        <w:t>will enable scholars to</w:t>
      </w:r>
      <w:r w:rsidRPr="00536E5A">
        <w:rPr>
          <w:rStyle w:val="normaltextrun"/>
          <w:rFonts w:ascii="Times New Roman" w:hAnsi="Times New Roman" w:cs="Times New Roman"/>
        </w:rPr>
        <w:t xml:space="preserve"> answer </w:t>
      </w:r>
      <w:r w:rsidR="00057A19" w:rsidRPr="00536E5A">
        <w:rPr>
          <w:rStyle w:val="normaltextrun"/>
          <w:rFonts w:ascii="Times New Roman" w:hAnsi="Times New Roman" w:cs="Times New Roman"/>
        </w:rPr>
        <w:t xml:space="preserve">fandom </w:t>
      </w:r>
      <w:r w:rsidRPr="00536E5A">
        <w:rPr>
          <w:rStyle w:val="normaltextrun"/>
          <w:rFonts w:ascii="Times New Roman" w:hAnsi="Times New Roman" w:cs="Times New Roman"/>
        </w:rPr>
        <w:t>question</w:t>
      </w:r>
      <w:r w:rsidR="00057A19" w:rsidRPr="00536E5A">
        <w:rPr>
          <w:rStyle w:val="normaltextrun"/>
          <w:rFonts w:ascii="Times New Roman" w:hAnsi="Times New Roman" w:cs="Times New Roman"/>
        </w:rPr>
        <w:t>s</w:t>
      </w:r>
      <w:r w:rsidRPr="00536E5A">
        <w:rPr>
          <w:rStyle w:val="normaltextrun"/>
          <w:rFonts w:ascii="Times New Roman" w:hAnsi="Times New Roman" w:cs="Times New Roman"/>
        </w:rPr>
        <w:t xml:space="preserve"> that are more post-positivist in nature.</w:t>
      </w:r>
      <w:r w:rsidR="00802D15" w:rsidRPr="00536E5A">
        <w:rPr>
          <w:rStyle w:val="normaltextrun"/>
          <w:rFonts w:ascii="Times New Roman" w:hAnsi="Times New Roman" w:cs="Times New Roman"/>
        </w:rPr>
        <w:t xml:space="preserve"> </w:t>
      </w:r>
    </w:p>
    <w:p w14:paraId="26A6FCF7" w14:textId="5B5F6BEA" w:rsidR="007C659A" w:rsidRPr="00536E5A" w:rsidRDefault="00B0085A" w:rsidP="00B0085A">
      <w:pPr>
        <w:spacing w:line="480" w:lineRule="auto"/>
        <w:ind w:firstLine="720"/>
        <w:rPr>
          <w:rStyle w:val="normaltextrun"/>
          <w:rFonts w:ascii="Times New Roman" w:hAnsi="Times New Roman" w:cs="Times New Roman"/>
        </w:rPr>
      </w:pPr>
      <w:r w:rsidRPr="00536E5A">
        <w:rPr>
          <w:rStyle w:val="normaltextrun"/>
          <w:rFonts w:ascii="Times New Roman" w:hAnsi="Times New Roman" w:cs="Times New Roman"/>
        </w:rPr>
        <w:t>S</w:t>
      </w:r>
      <w:r w:rsidR="007C659A" w:rsidRPr="00536E5A">
        <w:rPr>
          <w:rStyle w:val="normaltextrun"/>
          <w:rFonts w:ascii="Times New Roman" w:hAnsi="Times New Roman" w:cs="Times New Roman"/>
        </w:rPr>
        <w:t xml:space="preserve">cholars can use the </w:t>
      </w:r>
      <w:r w:rsidR="0039008D">
        <w:rPr>
          <w:rStyle w:val="normaltextrun"/>
          <w:rFonts w:ascii="Times New Roman" w:hAnsi="Times New Roman" w:cs="Times New Roman"/>
        </w:rPr>
        <w:t>fanship</w:t>
      </w:r>
      <w:r w:rsidRPr="00536E5A">
        <w:rPr>
          <w:rStyle w:val="normaltextrun"/>
          <w:rFonts w:ascii="Times New Roman" w:hAnsi="Times New Roman" w:cs="Times New Roman"/>
        </w:rPr>
        <w:t xml:space="preserve"> </w:t>
      </w:r>
      <w:r w:rsidR="007C659A" w:rsidRPr="00536E5A">
        <w:rPr>
          <w:rStyle w:val="normaltextrun"/>
          <w:rFonts w:ascii="Times New Roman" w:hAnsi="Times New Roman" w:cs="Times New Roman"/>
        </w:rPr>
        <w:t xml:space="preserve">scale to explain </w:t>
      </w:r>
      <w:r w:rsidRPr="00536E5A">
        <w:rPr>
          <w:rStyle w:val="normaltextrun"/>
          <w:rFonts w:ascii="Times New Roman" w:hAnsi="Times New Roman" w:cs="Times New Roman"/>
        </w:rPr>
        <w:t xml:space="preserve">additional </w:t>
      </w:r>
      <w:r w:rsidR="007C659A" w:rsidRPr="00536E5A">
        <w:rPr>
          <w:rStyle w:val="normaltextrun"/>
          <w:rFonts w:ascii="Times New Roman" w:hAnsi="Times New Roman" w:cs="Times New Roman"/>
        </w:rPr>
        <w:t>aspects of fan communication.</w:t>
      </w:r>
      <w:r w:rsidR="00BB291B" w:rsidRPr="00536E5A">
        <w:rPr>
          <w:rStyle w:val="normaltextrun"/>
          <w:rFonts w:ascii="Times New Roman" w:hAnsi="Times New Roman" w:cs="Times New Roman"/>
        </w:rPr>
        <w:t xml:space="preserve"> Other scholars have studied these increasingly digital groups via qualitative means, such as Hinck (2019), </w:t>
      </w:r>
      <w:r w:rsidR="00135C67">
        <w:rPr>
          <w:rStyle w:val="normaltextrun"/>
          <w:rFonts w:ascii="Times New Roman" w:hAnsi="Times New Roman" w:cs="Times New Roman"/>
        </w:rPr>
        <w:t xml:space="preserve">but </w:t>
      </w:r>
      <w:r w:rsidR="00BB291B" w:rsidRPr="00536E5A">
        <w:rPr>
          <w:rStyle w:val="normaltextrun"/>
          <w:rFonts w:ascii="Times New Roman" w:hAnsi="Times New Roman" w:cs="Times New Roman"/>
        </w:rPr>
        <w:t xml:space="preserve">the creation of a </w:t>
      </w:r>
      <w:r w:rsidR="0039008D">
        <w:rPr>
          <w:rStyle w:val="normaltextrun"/>
          <w:rFonts w:ascii="Times New Roman" w:hAnsi="Times New Roman" w:cs="Times New Roman"/>
        </w:rPr>
        <w:t>fanship</w:t>
      </w:r>
      <w:r w:rsidR="00BB291B" w:rsidRPr="00536E5A">
        <w:rPr>
          <w:rStyle w:val="normaltextrun"/>
          <w:rFonts w:ascii="Times New Roman" w:hAnsi="Times New Roman" w:cs="Times New Roman"/>
        </w:rPr>
        <w:t xml:space="preserve"> scale would enable better triangulation and enable predictive research</w:t>
      </w:r>
      <w:r w:rsidR="00135C67">
        <w:rPr>
          <w:rStyle w:val="normaltextrun"/>
          <w:rFonts w:ascii="Times New Roman" w:hAnsi="Times New Roman" w:cs="Times New Roman"/>
        </w:rPr>
        <w:t xml:space="preserve">, as well as could be administered to large groups within fandoms to </w:t>
      </w:r>
      <w:r w:rsidR="00432706">
        <w:rPr>
          <w:rStyle w:val="normaltextrun"/>
          <w:rFonts w:ascii="Times New Roman" w:hAnsi="Times New Roman" w:cs="Times New Roman"/>
        </w:rPr>
        <w:t>capture these fandoms potentially better</w:t>
      </w:r>
      <w:r w:rsidR="00BB291B" w:rsidRPr="00536E5A">
        <w:rPr>
          <w:rStyle w:val="normaltextrun"/>
          <w:rFonts w:ascii="Times New Roman" w:hAnsi="Times New Roman" w:cs="Times New Roman"/>
        </w:rPr>
        <w:t>.</w:t>
      </w:r>
      <w:r w:rsidR="007C70C3">
        <w:rPr>
          <w:rStyle w:val="normaltextrun"/>
          <w:rFonts w:ascii="Times New Roman" w:hAnsi="Times New Roman" w:cs="Times New Roman"/>
        </w:rPr>
        <w:t xml:space="preserve"> This </w:t>
      </w:r>
      <w:r w:rsidR="0039008D">
        <w:rPr>
          <w:rStyle w:val="normaltextrun"/>
          <w:rFonts w:ascii="Times New Roman" w:hAnsi="Times New Roman" w:cs="Times New Roman"/>
        </w:rPr>
        <w:t>fanship</w:t>
      </w:r>
      <w:r w:rsidR="007C70C3">
        <w:rPr>
          <w:rStyle w:val="normaltextrun"/>
          <w:rFonts w:ascii="Times New Roman" w:hAnsi="Times New Roman" w:cs="Times New Roman"/>
        </w:rPr>
        <w:t xml:space="preserve"> scale could be used in making predictions on fandoms within </w:t>
      </w:r>
      <w:r w:rsidR="0039008D">
        <w:rPr>
          <w:rStyle w:val="normaltextrun"/>
          <w:rFonts w:ascii="Times New Roman" w:hAnsi="Times New Roman" w:cs="Times New Roman"/>
        </w:rPr>
        <w:t xml:space="preserve">topics, such as </w:t>
      </w:r>
      <w:r w:rsidR="007C70C3">
        <w:rPr>
          <w:rStyle w:val="normaltextrun"/>
          <w:rFonts w:ascii="Times New Roman" w:hAnsi="Times New Roman" w:cs="Times New Roman"/>
        </w:rPr>
        <w:t>civic and political issues</w:t>
      </w:r>
      <w:r w:rsidR="0039008D">
        <w:rPr>
          <w:rStyle w:val="normaltextrun"/>
          <w:rFonts w:ascii="Times New Roman" w:hAnsi="Times New Roman" w:cs="Times New Roman"/>
        </w:rPr>
        <w:t xml:space="preserve"> (on a fan community level) or the likelihood of attitude/behavior change (on </w:t>
      </w:r>
      <w:proofErr w:type="spellStart"/>
      <w:proofErr w:type="gramStart"/>
      <w:r w:rsidR="0039008D">
        <w:rPr>
          <w:rStyle w:val="normaltextrun"/>
          <w:rFonts w:ascii="Times New Roman" w:hAnsi="Times New Roman" w:cs="Times New Roman"/>
        </w:rPr>
        <w:t>a</w:t>
      </w:r>
      <w:proofErr w:type="spellEnd"/>
      <w:proofErr w:type="gramEnd"/>
      <w:r w:rsidR="0039008D">
        <w:rPr>
          <w:rStyle w:val="normaltextrun"/>
          <w:rFonts w:ascii="Times New Roman" w:hAnsi="Times New Roman" w:cs="Times New Roman"/>
        </w:rPr>
        <w:t xml:space="preserve"> individual fan level)</w:t>
      </w:r>
      <w:r w:rsidR="007C70C3">
        <w:rPr>
          <w:rStyle w:val="normaltextrun"/>
          <w:rFonts w:ascii="Times New Roman" w:hAnsi="Times New Roman" w:cs="Times New Roman"/>
        </w:rPr>
        <w:t xml:space="preserve">, in which will assist in evaluating fan messages, ideologies, etc., and how that specific message/idea might lead to </w:t>
      </w:r>
      <w:r w:rsidR="0039008D">
        <w:rPr>
          <w:rStyle w:val="normaltextrun"/>
          <w:rFonts w:ascii="Times New Roman" w:hAnsi="Times New Roman" w:cs="Times New Roman"/>
        </w:rPr>
        <w:t>a type of social or individual</w:t>
      </w:r>
      <w:r w:rsidR="007C70C3">
        <w:rPr>
          <w:rStyle w:val="normaltextrun"/>
          <w:rFonts w:ascii="Times New Roman" w:hAnsi="Times New Roman" w:cs="Times New Roman"/>
        </w:rPr>
        <w:t xml:space="preserve"> change. </w:t>
      </w:r>
      <w:r w:rsidR="00802D15" w:rsidRPr="00536E5A">
        <w:rPr>
          <w:rStyle w:val="normaltextrun"/>
          <w:rFonts w:ascii="Times New Roman" w:hAnsi="Times New Roman" w:cs="Times New Roman"/>
        </w:rPr>
        <w:t xml:space="preserve"> By creating a scale and </w:t>
      </w:r>
      <w:r w:rsidR="00135C67">
        <w:rPr>
          <w:rStyle w:val="normaltextrun"/>
          <w:rFonts w:ascii="Times New Roman" w:hAnsi="Times New Roman" w:cs="Times New Roman"/>
        </w:rPr>
        <w:t>facilitating</w:t>
      </w:r>
      <w:r w:rsidR="00135C67" w:rsidRPr="00536E5A">
        <w:rPr>
          <w:rStyle w:val="normaltextrun"/>
          <w:rFonts w:ascii="Times New Roman" w:hAnsi="Times New Roman" w:cs="Times New Roman"/>
        </w:rPr>
        <w:t xml:space="preserve"> </w:t>
      </w:r>
      <w:r w:rsidR="00802D15" w:rsidRPr="00536E5A">
        <w:rPr>
          <w:rStyle w:val="normaltextrun"/>
          <w:rFonts w:ascii="Times New Roman" w:hAnsi="Times New Roman" w:cs="Times New Roman"/>
        </w:rPr>
        <w:t xml:space="preserve">the shift toward post-positivist research, more members of fandoms, along with their experiences could be included in research by using a more quantitative form of measurement, such as the </w:t>
      </w:r>
      <w:r w:rsidR="0039008D">
        <w:rPr>
          <w:rStyle w:val="normaltextrun"/>
          <w:rFonts w:ascii="Times New Roman" w:hAnsi="Times New Roman" w:cs="Times New Roman"/>
        </w:rPr>
        <w:t>fanship</w:t>
      </w:r>
      <w:r w:rsidR="00802D15" w:rsidRPr="00536E5A">
        <w:rPr>
          <w:rStyle w:val="normaltextrun"/>
          <w:rFonts w:ascii="Times New Roman" w:hAnsi="Times New Roman" w:cs="Times New Roman"/>
        </w:rPr>
        <w:t xml:space="preserve"> scale. </w:t>
      </w:r>
      <w:r w:rsidR="007C659A" w:rsidRPr="00536E5A">
        <w:rPr>
          <w:rStyle w:val="normaltextrun"/>
          <w:rFonts w:ascii="Times New Roman" w:hAnsi="Times New Roman" w:cs="Times New Roman"/>
        </w:rPr>
        <w:t xml:space="preserve"> </w:t>
      </w:r>
    </w:p>
    <w:p w14:paraId="331CC019" w14:textId="42D30882" w:rsidR="000E3002" w:rsidRDefault="00750B33" w:rsidP="007C659A">
      <w:pPr>
        <w:spacing w:line="480" w:lineRule="auto"/>
        <w:ind w:firstLine="720"/>
        <w:rPr>
          <w:rStyle w:val="normaltextrun"/>
          <w:rFonts w:ascii="Times New Roman" w:hAnsi="Times New Roman" w:cs="Times New Roman"/>
        </w:rPr>
      </w:pPr>
      <w:r>
        <w:rPr>
          <w:rStyle w:val="normaltextrun"/>
          <w:rFonts w:ascii="Times New Roman" w:hAnsi="Times New Roman" w:cs="Times New Roman"/>
        </w:rPr>
        <w:t>Through</w:t>
      </w:r>
      <w:r w:rsidR="007C659A" w:rsidRPr="00536E5A">
        <w:rPr>
          <w:rStyle w:val="normaltextrun"/>
          <w:rFonts w:ascii="Times New Roman" w:hAnsi="Times New Roman" w:cs="Times New Roman"/>
        </w:rPr>
        <w:t xml:space="preserve"> this </w:t>
      </w:r>
      <w:r>
        <w:rPr>
          <w:rStyle w:val="normaltextrun"/>
          <w:rFonts w:ascii="Times New Roman" w:hAnsi="Times New Roman" w:cs="Times New Roman"/>
        </w:rPr>
        <w:t>dissertation</w:t>
      </w:r>
      <w:r w:rsidR="007C659A" w:rsidRPr="00536E5A">
        <w:rPr>
          <w:rStyle w:val="normaltextrun"/>
          <w:rFonts w:ascii="Times New Roman" w:hAnsi="Times New Roman" w:cs="Times New Roman"/>
        </w:rPr>
        <w:t xml:space="preserve">, I </w:t>
      </w:r>
      <w:r w:rsidR="003646D4" w:rsidRPr="00536E5A">
        <w:rPr>
          <w:rStyle w:val="normaltextrun"/>
          <w:rFonts w:ascii="Times New Roman" w:hAnsi="Times New Roman" w:cs="Times New Roman"/>
        </w:rPr>
        <w:t xml:space="preserve">first provide definitions and contexts for key concepts, such as </w:t>
      </w:r>
      <w:r w:rsidR="007C659A" w:rsidRPr="00536E5A">
        <w:rPr>
          <w:rStyle w:val="normaltextrun"/>
          <w:rFonts w:ascii="Times New Roman" w:hAnsi="Times New Roman" w:cs="Times New Roman"/>
        </w:rPr>
        <w:t>fandom and fanship</w:t>
      </w:r>
      <w:r w:rsidR="0039008D">
        <w:rPr>
          <w:rStyle w:val="normaltextrun"/>
          <w:rFonts w:ascii="Times New Roman" w:hAnsi="Times New Roman" w:cs="Times New Roman"/>
        </w:rPr>
        <w:t xml:space="preserve">, which details the </w:t>
      </w:r>
      <w:r w:rsidR="007C659A" w:rsidRPr="00536E5A">
        <w:rPr>
          <w:rStyle w:val="normaltextrun"/>
          <w:rFonts w:ascii="Times New Roman" w:hAnsi="Times New Roman" w:cs="Times New Roman"/>
        </w:rPr>
        <w:t xml:space="preserve">four continua of fanship, as described in Hinck (2019). I </w:t>
      </w:r>
      <w:r w:rsidR="003646D4" w:rsidRPr="00536E5A">
        <w:rPr>
          <w:rStyle w:val="normaltextrun"/>
          <w:rFonts w:ascii="Times New Roman" w:hAnsi="Times New Roman" w:cs="Times New Roman"/>
        </w:rPr>
        <w:t>then</w:t>
      </w:r>
      <w:r w:rsidR="007C659A" w:rsidRPr="00536E5A">
        <w:rPr>
          <w:rStyle w:val="normaltextrun"/>
          <w:rFonts w:ascii="Times New Roman" w:hAnsi="Times New Roman" w:cs="Times New Roman"/>
        </w:rPr>
        <w:t xml:space="preserve"> detail current scales that are used within </w:t>
      </w:r>
      <w:r w:rsidR="003646D4" w:rsidRPr="00536E5A">
        <w:rPr>
          <w:rStyle w:val="normaltextrun"/>
          <w:rFonts w:ascii="Times New Roman" w:hAnsi="Times New Roman" w:cs="Times New Roman"/>
        </w:rPr>
        <w:t xml:space="preserve">related </w:t>
      </w:r>
      <w:r w:rsidR="007C659A" w:rsidRPr="00536E5A">
        <w:rPr>
          <w:rStyle w:val="normaltextrun"/>
          <w:rFonts w:ascii="Times New Roman" w:hAnsi="Times New Roman" w:cs="Times New Roman"/>
        </w:rPr>
        <w:t xml:space="preserve">research, along with discussing how those scales are not appropriate to use when seeking to measure </w:t>
      </w:r>
      <w:r w:rsidR="0039008D">
        <w:rPr>
          <w:rStyle w:val="normaltextrun"/>
          <w:rFonts w:ascii="Times New Roman" w:hAnsi="Times New Roman" w:cs="Times New Roman"/>
        </w:rPr>
        <w:t>fanship</w:t>
      </w:r>
      <w:r w:rsidR="00135C67">
        <w:rPr>
          <w:rStyle w:val="normaltextrun"/>
          <w:rFonts w:ascii="Times New Roman" w:hAnsi="Times New Roman" w:cs="Times New Roman"/>
        </w:rPr>
        <w:t xml:space="preserve">. </w:t>
      </w:r>
      <w:r w:rsidR="003646D4" w:rsidRPr="00536E5A">
        <w:rPr>
          <w:rStyle w:val="normaltextrun"/>
          <w:rFonts w:ascii="Times New Roman" w:hAnsi="Times New Roman" w:cs="Times New Roman"/>
        </w:rPr>
        <w:t xml:space="preserve">Next, I </w:t>
      </w:r>
      <w:r w:rsidR="00BE1947">
        <w:rPr>
          <w:rStyle w:val="normaltextrun"/>
          <w:rFonts w:ascii="Times New Roman" w:hAnsi="Times New Roman" w:cs="Times New Roman"/>
        </w:rPr>
        <w:t xml:space="preserve">detail validation practices, along with why and why not I use each validation evidence. From this point, I layout each study from expert review to study 1-3, including the methodological approach and results. The section of the paper discusses the results and how they are important to the field of fan studies research. I conclude with details on how the fanship scale can be used in future research, along with limitations of the study. </w:t>
      </w:r>
    </w:p>
    <w:p w14:paraId="12D1BC34" w14:textId="510BA874" w:rsidR="00306C5F" w:rsidRDefault="00306C5F">
      <w:pPr>
        <w:rPr>
          <w:rStyle w:val="normaltextrun"/>
          <w:rFonts w:ascii="Times New Roman" w:hAnsi="Times New Roman" w:cs="Times New Roman"/>
        </w:rPr>
      </w:pPr>
      <w:r>
        <w:rPr>
          <w:rStyle w:val="normaltextrun"/>
          <w:rFonts w:ascii="Times New Roman" w:hAnsi="Times New Roman" w:cs="Times New Roman"/>
        </w:rPr>
        <w:br w:type="page"/>
      </w:r>
    </w:p>
    <w:p w14:paraId="474A591C" w14:textId="0F153C62" w:rsidR="00306C5F" w:rsidRDefault="00306C5F" w:rsidP="00FF1B0F">
      <w:pPr>
        <w:pStyle w:val="Heading1"/>
        <w:spacing w:line="480" w:lineRule="auto"/>
        <w:jc w:val="center"/>
        <w:rPr>
          <w:rStyle w:val="normaltextrun"/>
          <w:rFonts w:ascii="Times New Roman" w:hAnsi="Times New Roman" w:cs="Times New Roman"/>
          <w:b/>
          <w:bCs/>
          <w:color w:val="auto"/>
          <w:sz w:val="24"/>
          <w:szCs w:val="24"/>
        </w:rPr>
      </w:pPr>
      <w:bookmarkStart w:id="5" w:name="_Toc129012541"/>
      <w:bookmarkStart w:id="6" w:name="_Toc129070443"/>
      <w:bookmarkStart w:id="7" w:name="_Toc133314496"/>
      <w:r w:rsidRPr="00306C5F">
        <w:rPr>
          <w:rStyle w:val="normaltextrun"/>
          <w:rFonts w:ascii="Times New Roman" w:hAnsi="Times New Roman" w:cs="Times New Roman"/>
          <w:b/>
          <w:bCs/>
          <w:color w:val="auto"/>
          <w:sz w:val="24"/>
          <w:szCs w:val="24"/>
        </w:rPr>
        <w:lastRenderedPageBreak/>
        <w:t>Chapter 2</w:t>
      </w:r>
      <w:bookmarkEnd w:id="5"/>
      <w:r w:rsidR="00941331">
        <w:rPr>
          <w:rStyle w:val="normaltextrun"/>
          <w:rFonts w:ascii="Times New Roman" w:hAnsi="Times New Roman" w:cs="Times New Roman"/>
          <w:b/>
          <w:bCs/>
          <w:color w:val="auto"/>
          <w:sz w:val="24"/>
          <w:szCs w:val="24"/>
        </w:rPr>
        <w:t xml:space="preserve"> – Literature Review</w:t>
      </w:r>
      <w:bookmarkEnd w:id="6"/>
      <w:bookmarkEnd w:id="7"/>
      <w:r w:rsidR="00941331">
        <w:rPr>
          <w:rStyle w:val="normaltextrun"/>
          <w:rFonts w:ascii="Times New Roman" w:hAnsi="Times New Roman" w:cs="Times New Roman"/>
          <w:b/>
          <w:bCs/>
          <w:color w:val="auto"/>
          <w:sz w:val="24"/>
          <w:szCs w:val="24"/>
        </w:rPr>
        <w:t xml:space="preserve"> </w:t>
      </w:r>
    </w:p>
    <w:p w14:paraId="5F6FE04C" w14:textId="30338596" w:rsidR="00FF1B0F" w:rsidRDefault="009E05CD" w:rsidP="00FF1B0F">
      <w:pPr>
        <w:spacing w:line="480" w:lineRule="auto"/>
        <w:rPr>
          <w:rFonts w:ascii="Times New Roman" w:hAnsi="Times New Roman" w:cs="Times New Roman"/>
        </w:rPr>
      </w:pPr>
      <w:r w:rsidRPr="009E05CD">
        <w:rPr>
          <w:rFonts w:ascii="Times New Roman" w:hAnsi="Times New Roman" w:cs="Times New Roman"/>
        </w:rPr>
        <w:tab/>
        <w:t xml:space="preserve">Fanship has been described as a deep connection an </w:t>
      </w:r>
      <w:r w:rsidR="00A648E5" w:rsidRPr="009E05CD">
        <w:rPr>
          <w:rFonts w:ascii="Times New Roman" w:hAnsi="Times New Roman" w:cs="Times New Roman"/>
        </w:rPr>
        <w:t>individual</w:t>
      </w:r>
      <w:r w:rsidRPr="009E05CD">
        <w:rPr>
          <w:rFonts w:ascii="Times New Roman" w:hAnsi="Times New Roman" w:cs="Times New Roman"/>
        </w:rPr>
        <w:t xml:space="preserve"> has with a fan object. A fan object is </w:t>
      </w:r>
      <w:r w:rsidR="00A648E5" w:rsidRPr="009E05CD">
        <w:rPr>
          <w:rFonts w:ascii="Times New Roman" w:hAnsi="Times New Roman" w:cs="Times New Roman"/>
        </w:rPr>
        <w:t>simply</w:t>
      </w:r>
      <w:r w:rsidRPr="009E05CD">
        <w:rPr>
          <w:rFonts w:ascii="Times New Roman" w:hAnsi="Times New Roman" w:cs="Times New Roman"/>
        </w:rPr>
        <w:t xml:space="preserve"> described as items, typically based in popular culture, that </w:t>
      </w:r>
      <w:r w:rsidR="00A648E5" w:rsidRPr="009E05CD">
        <w:rPr>
          <w:rFonts w:ascii="Times New Roman" w:hAnsi="Times New Roman" w:cs="Times New Roman"/>
        </w:rPr>
        <w:t>individuals</w:t>
      </w:r>
      <w:r w:rsidRPr="009E05CD">
        <w:rPr>
          <w:rFonts w:ascii="Times New Roman" w:hAnsi="Times New Roman" w:cs="Times New Roman"/>
        </w:rPr>
        <w:t xml:space="preserve"> love, such as television show (e.g., </w:t>
      </w:r>
      <w:r w:rsidRPr="009E05CD">
        <w:rPr>
          <w:rFonts w:ascii="Times New Roman" w:hAnsi="Times New Roman" w:cs="Times New Roman"/>
          <w:i/>
          <w:iCs/>
        </w:rPr>
        <w:t xml:space="preserve">FRIENDS), </w:t>
      </w:r>
      <w:r w:rsidRPr="009E05CD">
        <w:rPr>
          <w:rFonts w:ascii="Times New Roman" w:hAnsi="Times New Roman" w:cs="Times New Roman"/>
        </w:rPr>
        <w:t>films (</w:t>
      </w:r>
      <w:proofErr w:type="gramStart"/>
      <w:r w:rsidRPr="009E05CD">
        <w:rPr>
          <w:rFonts w:ascii="Times New Roman" w:hAnsi="Times New Roman" w:cs="Times New Roman"/>
        </w:rPr>
        <w:t>e.g.</w:t>
      </w:r>
      <w:proofErr w:type="gramEnd"/>
      <w:r w:rsidRPr="009E05CD">
        <w:rPr>
          <w:rFonts w:ascii="Times New Roman" w:hAnsi="Times New Roman" w:cs="Times New Roman"/>
        </w:rPr>
        <w:t xml:space="preserve"> </w:t>
      </w:r>
      <w:r w:rsidRPr="009E05CD">
        <w:rPr>
          <w:rFonts w:ascii="Times New Roman" w:hAnsi="Times New Roman" w:cs="Times New Roman"/>
          <w:i/>
          <w:iCs/>
        </w:rPr>
        <w:t xml:space="preserve">Captain America and the Winter Solder), </w:t>
      </w:r>
      <w:r w:rsidRPr="009E05CD">
        <w:rPr>
          <w:rFonts w:ascii="Times New Roman" w:hAnsi="Times New Roman" w:cs="Times New Roman"/>
        </w:rPr>
        <w:t xml:space="preserve">literature (e.g., </w:t>
      </w:r>
      <w:r w:rsidRPr="009E05CD">
        <w:rPr>
          <w:rFonts w:ascii="Times New Roman" w:hAnsi="Times New Roman" w:cs="Times New Roman"/>
          <w:i/>
          <w:iCs/>
        </w:rPr>
        <w:t>Harry Potter</w:t>
      </w:r>
      <w:r w:rsidRPr="009E05CD">
        <w:rPr>
          <w:rFonts w:ascii="Times New Roman" w:hAnsi="Times New Roman" w:cs="Times New Roman"/>
        </w:rPr>
        <w:t xml:space="preserve">), music (e.g., Taylor Swift’s Lover album), celebrities (e.g., Emma Stone), and much more. </w:t>
      </w:r>
      <w:r>
        <w:rPr>
          <w:rFonts w:ascii="Times New Roman" w:hAnsi="Times New Roman" w:cs="Times New Roman"/>
        </w:rPr>
        <w:t xml:space="preserve">These fan objects allow us to explore the world, as well as ourselves, through new </w:t>
      </w:r>
      <w:r w:rsidR="00A648E5">
        <w:rPr>
          <w:rFonts w:ascii="Times New Roman" w:hAnsi="Times New Roman" w:cs="Times New Roman"/>
        </w:rPr>
        <w:t>avenues</w:t>
      </w:r>
      <w:r>
        <w:rPr>
          <w:rFonts w:ascii="Times New Roman" w:hAnsi="Times New Roman" w:cs="Times New Roman"/>
        </w:rPr>
        <w:t xml:space="preserve">. Through some fan connections, the fan object is </w:t>
      </w:r>
      <w:r w:rsidR="00A648E5">
        <w:rPr>
          <w:rFonts w:ascii="Times New Roman" w:hAnsi="Times New Roman" w:cs="Times New Roman"/>
        </w:rPr>
        <w:t>representing</w:t>
      </w:r>
      <w:r>
        <w:rPr>
          <w:rFonts w:ascii="Times New Roman" w:hAnsi="Times New Roman" w:cs="Times New Roman"/>
        </w:rPr>
        <w:t xml:space="preserve"> who they are or who they want to be. Other fans use the fan object to make connection through the fan community. While the examples previously stated are common, there is a </w:t>
      </w:r>
      <w:proofErr w:type="gramStart"/>
      <w:r>
        <w:rPr>
          <w:rFonts w:ascii="Times New Roman" w:hAnsi="Times New Roman" w:cs="Times New Roman"/>
        </w:rPr>
        <w:t>countless methods of connection</w:t>
      </w:r>
      <w:proofErr w:type="gramEnd"/>
      <w:r>
        <w:rPr>
          <w:rFonts w:ascii="Times New Roman" w:hAnsi="Times New Roman" w:cs="Times New Roman"/>
        </w:rPr>
        <w:t xml:space="preserve"> between fans and fan objects. Furthermore, fanship is not a specific mold or does not list a </w:t>
      </w:r>
      <w:proofErr w:type="gramStart"/>
      <w:r>
        <w:rPr>
          <w:rFonts w:ascii="Times New Roman" w:hAnsi="Times New Roman" w:cs="Times New Roman"/>
        </w:rPr>
        <w:t>criteria</w:t>
      </w:r>
      <w:proofErr w:type="gramEnd"/>
      <w:r>
        <w:rPr>
          <w:rFonts w:ascii="Times New Roman" w:hAnsi="Times New Roman" w:cs="Times New Roman"/>
        </w:rPr>
        <w:t xml:space="preserve"> of what one needs to do to become a fan. Fans might cultivate knowledge of their fan object, whereas others seek the emotional connection they feel toward the fan object.</w:t>
      </w:r>
    </w:p>
    <w:p w14:paraId="6BDA2B0A" w14:textId="43992705" w:rsidR="00306C5F" w:rsidRPr="00306C5F" w:rsidRDefault="009E05CD" w:rsidP="00FF1B0F">
      <w:pPr>
        <w:spacing w:line="480" w:lineRule="auto"/>
        <w:ind w:firstLine="720"/>
      </w:pPr>
      <w:r>
        <w:rPr>
          <w:rFonts w:ascii="Times New Roman" w:hAnsi="Times New Roman" w:cs="Times New Roman"/>
        </w:rPr>
        <w:t xml:space="preserve">Through this next chapter, I </w:t>
      </w:r>
      <w:r w:rsidR="00FF1B0F">
        <w:rPr>
          <w:rFonts w:ascii="Times New Roman" w:hAnsi="Times New Roman" w:cs="Times New Roman"/>
        </w:rPr>
        <w:t xml:space="preserve">start by detailing </w:t>
      </w:r>
      <w:r>
        <w:rPr>
          <w:rFonts w:ascii="Times New Roman" w:hAnsi="Times New Roman" w:cs="Times New Roman"/>
        </w:rPr>
        <w:t>aspect of fanship, as well as fandom</w:t>
      </w:r>
      <w:r w:rsidR="00FF1B0F">
        <w:rPr>
          <w:rFonts w:ascii="Times New Roman" w:hAnsi="Times New Roman" w:cs="Times New Roman"/>
        </w:rPr>
        <w:t>, and how the two are distinct</w:t>
      </w:r>
      <w:r>
        <w:rPr>
          <w:rFonts w:ascii="Times New Roman" w:hAnsi="Times New Roman" w:cs="Times New Roman"/>
        </w:rPr>
        <w:t xml:space="preserve">. </w:t>
      </w:r>
      <w:r w:rsidR="00FF1B0F">
        <w:rPr>
          <w:rFonts w:ascii="Times New Roman" w:hAnsi="Times New Roman" w:cs="Times New Roman"/>
        </w:rPr>
        <w:t>To assist with this understanding,</w:t>
      </w:r>
      <w:r>
        <w:rPr>
          <w:rFonts w:ascii="Times New Roman" w:hAnsi="Times New Roman" w:cs="Times New Roman"/>
        </w:rPr>
        <w:t xml:space="preserve"> I explain how fanship is fluid, and how there are </w:t>
      </w:r>
      <w:r w:rsidR="00FF1B0F">
        <w:rPr>
          <w:rFonts w:ascii="Times New Roman" w:hAnsi="Times New Roman" w:cs="Times New Roman"/>
        </w:rPr>
        <w:t xml:space="preserve">four </w:t>
      </w:r>
      <w:r>
        <w:rPr>
          <w:rFonts w:ascii="Times New Roman" w:hAnsi="Times New Roman" w:cs="Times New Roman"/>
        </w:rPr>
        <w:t xml:space="preserve">different axis or </w:t>
      </w:r>
      <w:r w:rsidR="00A648E5">
        <w:rPr>
          <w:rFonts w:ascii="Times New Roman" w:hAnsi="Times New Roman" w:cs="Times New Roman"/>
        </w:rPr>
        <w:t>continuum</w:t>
      </w:r>
      <w:r w:rsidR="00FF1B0F">
        <w:rPr>
          <w:rFonts w:ascii="Times New Roman" w:hAnsi="Times New Roman" w:cs="Times New Roman"/>
        </w:rPr>
        <w:t xml:space="preserve"> that each fan might display: 1) fan affective/emotional ties, 2) fan knowledge, 3) fan community, and 4) fan engagement. I concluded by looking at other scales that are similar to the fanship scale that I am creating. Within these sections, I attempt to explain why these scales are strong scales within their construct; however, they are not scales that should be used to measure fanship. </w:t>
      </w:r>
    </w:p>
    <w:p w14:paraId="20C06132" w14:textId="2672EB4D" w:rsidR="000E3002" w:rsidRPr="00306C5F" w:rsidRDefault="00656DC4" w:rsidP="00306C5F">
      <w:pPr>
        <w:pStyle w:val="Heading2"/>
        <w:spacing w:line="480" w:lineRule="auto"/>
        <w:rPr>
          <w:rStyle w:val="normaltextrun"/>
        </w:rPr>
      </w:pPr>
      <w:bookmarkStart w:id="8" w:name="_Toc129012542"/>
      <w:bookmarkStart w:id="9" w:name="_Toc129070444"/>
      <w:bookmarkStart w:id="10" w:name="_Toc133314497"/>
      <w:bookmarkEnd w:id="0"/>
      <w:r w:rsidRPr="00306C5F">
        <w:rPr>
          <w:rStyle w:val="normaltextrun"/>
        </w:rPr>
        <w:t>Fandom</w:t>
      </w:r>
      <w:bookmarkEnd w:id="8"/>
      <w:bookmarkEnd w:id="9"/>
      <w:bookmarkEnd w:id="10"/>
    </w:p>
    <w:p w14:paraId="6A31293E" w14:textId="7D4BCCD5" w:rsidR="00610EE3" w:rsidRPr="00536E5A" w:rsidRDefault="00610EE3" w:rsidP="00C03210">
      <w:pPr>
        <w:tabs>
          <w:tab w:val="left" w:pos="1823"/>
        </w:tabs>
        <w:spacing w:line="480" w:lineRule="auto"/>
        <w:ind w:firstLine="720"/>
        <w:rPr>
          <w:rStyle w:val="eop"/>
          <w:rFonts w:ascii="Times New Roman" w:hAnsi="Times New Roman" w:cs="Times New Roman"/>
        </w:rPr>
      </w:pPr>
      <w:r w:rsidRPr="00536E5A">
        <w:rPr>
          <w:rStyle w:val="normaltextrun"/>
          <w:rFonts w:ascii="Times New Roman" w:hAnsi="Times New Roman" w:cs="Times New Roman"/>
        </w:rPr>
        <w:t xml:space="preserve">Fandom is identified </w:t>
      </w:r>
      <w:r w:rsidR="004F0B01" w:rsidRPr="00536E5A">
        <w:rPr>
          <w:rStyle w:val="normaltextrun"/>
          <w:rFonts w:ascii="Times New Roman" w:hAnsi="Times New Roman" w:cs="Times New Roman"/>
        </w:rPr>
        <w:t>as a community of individuals connected through</w:t>
      </w:r>
      <w:r w:rsidRPr="00536E5A">
        <w:rPr>
          <w:rStyle w:val="normaltextrun"/>
          <w:rFonts w:ascii="Times New Roman" w:hAnsi="Times New Roman" w:cs="Times New Roman"/>
        </w:rPr>
        <w:t xml:space="preserve"> a fan-based object</w:t>
      </w:r>
      <w:r w:rsidR="00D1420F" w:rsidRPr="00536E5A">
        <w:rPr>
          <w:rStyle w:val="normaltextrun"/>
          <w:rFonts w:ascii="Times New Roman" w:hAnsi="Times New Roman" w:cs="Times New Roman"/>
        </w:rPr>
        <w:t xml:space="preserve">, and </w:t>
      </w:r>
      <w:r w:rsidR="004F0B01" w:rsidRPr="00536E5A">
        <w:rPr>
          <w:rStyle w:val="normaltextrun"/>
          <w:rFonts w:ascii="Times New Roman" w:hAnsi="Times New Roman" w:cs="Times New Roman"/>
        </w:rPr>
        <w:t xml:space="preserve">each individual has a connection to the </w:t>
      </w:r>
      <w:r w:rsidR="00FC5882" w:rsidRPr="00536E5A">
        <w:rPr>
          <w:rStyle w:val="normaltextrun"/>
          <w:rFonts w:ascii="Times New Roman" w:hAnsi="Times New Roman" w:cs="Times New Roman"/>
        </w:rPr>
        <w:t>fan-based</w:t>
      </w:r>
      <w:r w:rsidR="004F0B01" w:rsidRPr="00536E5A">
        <w:rPr>
          <w:rStyle w:val="normaltextrun"/>
          <w:rFonts w:ascii="Times New Roman" w:hAnsi="Times New Roman" w:cs="Times New Roman"/>
        </w:rPr>
        <w:t xml:space="preserve"> object. </w:t>
      </w:r>
      <w:r w:rsidRPr="00536E5A">
        <w:rPr>
          <w:rStyle w:val="normaltextrun"/>
          <w:rFonts w:ascii="Times New Roman" w:hAnsi="Times New Roman" w:cs="Times New Roman"/>
        </w:rPr>
        <w:t xml:space="preserve">This connection can be seen as a part of one's identity or one interacting with the object </w:t>
      </w:r>
      <w:r w:rsidRPr="00536E5A">
        <w:rPr>
          <w:rStyle w:val="normaltextrun"/>
          <w:rFonts w:ascii="Times New Roman" w:hAnsi="Times New Roman" w:cs="Times New Roman"/>
          <w:shd w:val="clear" w:color="auto" w:fill="E1E3E6"/>
        </w:rPr>
        <w:t>(Busse, 2009)</w:t>
      </w:r>
      <w:r w:rsidRPr="00536E5A">
        <w:rPr>
          <w:rStyle w:val="normaltextrun"/>
          <w:rFonts w:ascii="Times New Roman" w:hAnsi="Times New Roman" w:cs="Times New Roman"/>
        </w:rPr>
        <w:t xml:space="preserve">. </w:t>
      </w:r>
      <w:r w:rsidR="00D1420F" w:rsidRPr="00536E5A">
        <w:rPr>
          <w:rStyle w:val="eop"/>
          <w:rFonts w:ascii="Times New Roman" w:hAnsi="Times New Roman" w:cs="Times New Roman"/>
        </w:rPr>
        <w:t xml:space="preserve">Fandom “refers to </w:t>
      </w:r>
      <w:r w:rsidR="00D1420F" w:rsidRPr="00536E5A">
        <w:rPr>
          <w:rStyle w:val="eop"/>
          <w:rFonts w:ascii="Times New Roman" w:hAnsi="Times New Roman" w:cs="Times New Roman"/>
        </w:rPr>
        <w:lastRenderedPageBreak/>
        <w:t>loosely interlinked interpretive communities … spanning a wide range of demographics in terms of age, sexuality, economic status, and national, cultural, racial and ethnic backgrounds, formed around various popular culture texts”</w:t>
      </w:r>
      <w:r w:rsidR="00F2090D" w:rsidRPr="00536E5A">
        <w:rPr>
          <w:rStyle w:val="eop"/>
          <w:rFonts w:ascii="Times New Roman" w:hAnsi="Times New Roman" w:cs="Times New Roman"/>
        </w:rPr>
        <w:t xml:space="preserve"> </w:t>
      </w:r>
      <w:r w:rsidR="00F2090D" w:rsidRPr="00536E5A">
        <w:rPr>
          <w:rStyle w:val="eop"/>
          <w:rFonts w:ascii="Times New Roman" w:hAnsi="Times New Roman" w:cs="Times New Roman"/>
        </w:rPr>
        <w:fldChar w:fldCharType="begin"/>
      </w:r>
      <w:r w:rsidR="00F2090D" w:rsidRPr="00536E5A">
        <w:rPr>
          <w:rStyle w:val="eop"/>
          <w:rFonts w:ascii="Times New Roman" w:hAnsi="Times New Roman" w:cs="Times New Roman"/>
        </w:rPr>
        <w:instrText xml:space="preserve"> ADDIN ZOTERO_ITEM CSL_CITATION {"citationID":"UVqvBJvd","properties":{"formattedCitation":"(Pande, 2018, p. 2)","plainCitation":"(Pande, 2018, p. 2)","noteIndex":0},"citationItems":[{"id":501,"uris":["http://zotero.org/users/7991918/items/REFSBIA4"],"itemData":{"id":501,"type":"book","publisher":"University of Iowa Press","title":"Squee from the margins: Fandom and race.","author":[{"family":"Pande","given":"R"}],"issued":{"date-parts":[["2018"]]}},"locator":"2"}],"schema":"https://github.com/citation-style-language/schema/raw/master/csl-citation.json"} </w:instrText>
      </w:r>
      <w:r w:rsidR="00F2090D" w:rsidRPr="00536E5A">
        <w:rPr>
          <w:rStyle w:val="eop"/>
          <w:rFonts w:ascii="Times New Roman" w:hAnsi="Times New Roman" w:cs="Times New Roman"/>
        </w:rPr>
        <w:fldChar w:fldCharType="separate"/>
      </w:r>
      <w:r w:rsidR="00F2090D" w:rsidRPr="00536E5A">
        <w:rPr>
          <w:rStyle w:val="eop"/>
          <w:rFonts w:ascii="Times New Roman" w:hAnsi="Times New Roman" w:cs="Times New Roman"/>
          <w:noProof/>
        </w:rPr>
        <w:t>(Pande, 2018, p. 2)</w:t>
      </w:r>
      <w:r w:rsidR="00F2090D" w:rsidRPr="00536E5A">
        <w:rPr>
          <w:rStyle w:val="eop"/>
          <w:rFonts w:ascii="Times New Roman" w:hAnsi="Times New Roman" w:cs="Times New Roman"/>
        </w:rPr>
        <w:fldChar w:fldCharType="end"/>
      </w:r>
      <w:r w:rsidR="0092566E" w:rsidRPr="00536E5A">
        <w:rPr>
          <w:rStyle w:val="eop"/>
          <w:rFonts w:ascii="Times New Roman" w:hAnsi="Times New Roman" w:cs="Times New Roman"/>
        </w:rPr>
        <w:t>, and therefore fandoms’ composition can be heterogenous despite a common love of a fan object</w:t>
      </w:r>
      <w:r w:rsidR="00D1420F" w:rsidRPr="00536E5A">
        <w:rPr>
          <w:rStyle w:val="eop"/>
          <w:rFonts w:ascii="Times New Roman" w:hAnsi="Times New Roman" w:cs="Times New Roman"/>
        </w:rPr>
        <w:t xml:space="preserve">. Dean </w:t>
      </w:r>
      <w:r w:rsidR="00D1420F" w:rsidRPr="00536E5A">
        <w:rPr>
          <w:rStyle w:val="eop"/>
          <w:rFonts w:ascii="Times New Roman" w:hAnsi="Times New Roman" w:cs="Times New Roman"/>
        </w:rPr>
        <w:fldChar w:fldCharType="begin"/>
      </w:r>
      <w:r w:rsidR="00D1420F" w:rsidRPr="00536E5A">
        <w:rPr>
          <w:rStyle w:val="eop"/>
          <w:rFonts w:ascii="Times New Roman" w:hAnsi="Times New Roman" w:cs="Times New Roman"/>
        </w:rPr>
        <w:instrText xml:space="preserve"> ADDIN ZOTERO_ITEM CSL_CITATION {"citationID":"fmcmtVvQ","properties":{"formattedCitation":"(2017)","plainCitation":"(2017)","noteIndex":0},"citationItems":[{"id":441,"uris":["http://zotero.org/users/7991918/items/PD7CW78X"],"itemData":{"id":441,"type":"article-journal","abstract":"This paper aims, firstly, to argue that fandom matters to politics and, secondly, to offer a theorisation of what I call politicised fandom. The paper proceeds through three stages. Part one offers a brief mapping of the existing scholarship within the interdisciplinary sub-field of fan studies, and alights on a definition of fandom offered by Cornel Sandvoss, before mapping some different understandings of the fandom/politics relation. Here, I argue for an emphasis on the agency and capacity of fan communities to intervene politically. Part two then provides an initial theorisation of politicised fandom, highlighting four key elements: productivity and consumption, community, affect, and contestation. Part three offers some snapshots of how this politicised fandom is manifest empirically via the analysis of three similar yet different instances of politicised fandom in UK left politics: Russell Brand, Milifandom and Corbyn-mania.","container-title":"British Journal of Politics and International Relations","DOI":"doi.org/10.1177/1369148117701754","issue":"2","language":"en","page":"1-29","source":"Zotero","title":"Politicising Fandom","volume":"19","author":[{"family":"Dean","given":"JM"}],"issued":{"date-parts":[["2017"]]}},"suppress-author":true}],"schema":"https://github.com/citation-style-language/schema/raw/master/csl-citation.json"} </w:instrText>
      </w:r>
      <w:r w:rsidR="00D1420F" w:rsidRPr="00536E5A">
        <w:rPr>
          <w:rStyle w:val="eop"/>
          <w:rFonts w:ascii="Times New Roman" w:hAnsi="Times New Roman" w:cs="Times New Roman"/>
        </w:rPr>
        <w:fldChar w:fldCharType="separate"/>
      </w:r>
      <w:r w:rsidR="00D1420F" w:rsidRPr="00536E5A">
        <w:rPr>
          <w:rStyle w:val="eop"/>
          <w:rFonts w:ascii="Times New Roman" w:hAnsi="Times New Roman" w:cs="Times New Roman"/>
          <w:noProof/>
        </w:rPr>
        <w:t>(2017)</w:t>
      </w:r>
      <w:r w:rsidR="00D1420F" w:rsidRPr="00536E5A">
        <w:rPr>
          <w:rStyle w:val="eop"/>
          <w:rFonts w:ascii="Times New Roman" w:hAnsi="Times New Roman" w:cs="Times New Roman"/>
        </w:rPr>
        <w:fldChar w:fldCharType="end"/>
      </w:r>
      <w:r w:rsidR="00D1420F" w:rsidRPr="00536E5A">
        <w:rPr>
          <w:rStyle w:val="eop"/>
          <w:rFonts w:ascii="Times New Roman" w:hAnsi="Times New Roman" w:cs="Times New Roman"/>
        </w:rPr>
        <w:t xml:space="preserve"> states that fandom “is an increasingly common mode of socio-cultural practice and pop culture consumption” (p. 3)</w:t>
      </w:r>
      <w:r w:rsidR="00D1420F" w:rsidRPr="00536E5A">
        <w:rPr>
          <w:rStyle w:val="normaltextrun"/>
          <w:rFonts w:ascii="Times New Roman" w:hAnsi="Times New Roman" w:cs="Times New Roman"/>
        </w:rPr>
        <w:t>, which is why s</w:t>
      </w:r>
      <w:r w:rsidRPr="00536E5A">
        <w:rPr>
          <w:rStyle w:val="normaltextrun"/>
          <w:rFonts w:ascii="Times New Roman" w:hAnsi="Times New Roman" w:cs="Times New Roman"/>
        </w:rPr>
        <w:t xml:space="preserve">tudies have </w:t>
      </w:r>
      <w:r w:rsidR="0092566E" w:rsidRPr="00536E5A">
        <w:rPr>
          <w:rStyle w:val="normaltextrun"/>
          <w:rFonts w:ascii="Times New Roman" w:hAnsi="Times New Roman" w:cs="Times New Roman"/>
        </w:rPr>
        <w:t>explored</w:t>
      </w:r>
      <w:r w:rsidRPr="00536E5A">
        <w:rPr>
          <w:rStyle w:val="normaltextrun"/>
          <w:rFonts w:ascii="Times New Roman" w:hAnsi="Times New Roman" w:cs="Times New Roman"/>
        </w:rPr>
        <w:t xml:space="preserve"> a wide range of </w:t>
      </w:r>
      <w:r w:rsidR="00991AFE" w:rsidRPr="00536E5A">
        <w:rPr>
          <w:rStyle w:val="normaltextrun"/>
          <w:rFonts w:ascii="Times New Roman" w:hAnsi="Times New Roman" w:cs="Times New Roman"/>
        </w:rPr>
        <w:t>fan objects</w:t>
      </w:r>
      <w:r w:rsidRPr="00536E5A">
        <w:rPr>
          <w:rStyle w:val="normaltextrun"/>
          <w:rFonts w:ascii="Times New Roman" w:hAnsi="Times New Roman" w:cs="Times New Roman"/>
        </w:rPr>
        <w:t xml:space="preserve">: comics </w:t>
      </w:r>
      <w:r w:rsidRPr="00536E5A">
        <w:rPr>
          <w:rStyle w:val="normaltextrun"/>
          <w:rFonts w:ascii="Times New Roman" w:hAnsi="Times New Roman" w:cs="Times New Roman"/>
          <w:shd w:val="clear" w:color="auto" w:fill="E1E3E6"/>
        </w:rPr>
        <w:t>(Burke, 2013)</w:t>
      </w:r>
      <w:r w:rsidRPr="00536E5A">
        <w:rPr>
          <w:rStyle w:val="normaltextrun"/>
          <w:rFonts w:ascii="Times New Roman" w:hAnsi="Times New Roman" w:cs="Times New Roman"/>
        </w:rPr>
        <w:t xml:space="preserve">, celebrities </w:t>
      </w:r>
      <w:r w:rsidRPr="00536E5A">
        <w:rPr>
          <w:rStyle w:val="normaltextrun"/>
          <w:rFonts w:ascii="Times New Roman" w:hAnsi="Times New Roman" w:cs="Times New Roman"/>
          <w:shd w:val="clear" w:color="auto" w:fill="E1E3E6"/>
        </w:rPr>
        <w:t>(Garthwaite &amp; Moore, 2013)</w:t>
      </w:r>
      <w:r w:rsidRPr="00536E5A">
        <w:rPr>
          <w:rStyle w:val="normaltextrun"/>
          <w:rFonts w:ascii="Times New Roman" w:hAnsi="Times New Roman" w:cs="Times New Roman"/>
        </w:rPr>
        <w:t xml:space="preserve">, sports teams </w:t>
      </w:r>
      <w:r w:rsidRPr="00536E5A">
        <w:rPr>
          <w:rStyle w:val="normaltextrun"/>
          <w:rFonts w:ascii="Times New Roman" w:hAnsi="Times New Roman" w:cs="Times New Roman"/>
          <w:shd w:val="clear" w:color="auto" w:fill="E1E3E6"/>
        </w:rPr>
        <w:t>(</w:t>
      </w:r>
      <w:proofErr w:type="spellStart"/>
      <w:r w:rsidRPr="00536E5A">
        <w:rPr>
          <w:rStyle w:val="normaltextrun"/>
          <w:rFonts w:ascii="Times New Roman" w:hAnsi="Times New Roman" w:cs="Times New Roman"/>
          <w:shd w:val="clear" w:color="auto" w:fill="E1E3E6"/>
        </w:rPr>
        <w:t>Theodoropoulou</w:t>
      </w:r>
      <w:proofErr w:type="spellEnd"/>
      <w:r w:rsidRPr="00536E5A">
        <w:rPr>
          <w:rStyle w:val="normaltextrun"/>
          <w:rFonts w:ascii="Times New Roman" w:hAnsi="Times New Roman" w:cs="Times New Roman"/>
          <w:shd w:val="clear" w:color="auto" w:fill="E1E3E6"/>
        </w:rPr>
        <w:t>, 2007)</w:t>
      </w:r>
      <w:r w:rsidRPr="00536E5A">
        <w:rPr>
          <w:rStyle w:val="normaltextrun"/>
          <w:rFonts w:ascii="Times New Roman" w:hAnsi="Times New Roman" w:cs="Times New Roman"/>
        </w:rPr>
        <w:t xml:space="preserve">, television shows </w:t>
      </w:r>
      <w:r w:rsidRPr="00536E5A">
        <w:rPr>
          <w:rStyle w:val="normaltextrun"/>
          <w:rFonts w:ascii="Times New Roman" w:hAnsi="Times New Roman" w:cs="Times New Roman"/>
          <w:shd w:val="clear" w:color="auto" w:fill="E1E3E6"/>
        </w:rPr>
        <w:t>(Booth, 2016)</w:t>
      </w:r>
      <w:r w:rsidRPr="00536E5A">
        <w:rPr>
          <w:rStyle w:val="normaltextrun"/>
          <w:rFonts w:ascii="Times New Roman" w:hAnsi="Times New Roman" w:cs="Times New Roman"/>
        </w:rPr>
        <w:t>. Many of these fandom studies attempt to understand the specific fandom and</w:t>
      </w:r>
      <w:r w:rsidR="00F2090D" w:rsidRPr="00536E5A">
        <w:rPr>
          <w:rStyle w:val="normaltextrun"/>
          <w:rFonts w:ascii="Times New Roman" w:hAnsi="Times New Roman" w:cs="Times New Roman"/>
        </w:rPr>
        <w:t xml:space="preserve"> how the fandom culture is organized</w:t>
      </w:r>
      <w:r w:rsidR="0092566E" w:rsidRPr="00536E5A">
        <w:rPr>
          <w:rStyle w:val="normaltextrun"/>
          <w:rFonts w:ascii="Times New Roman" w:hAnsi="Times New Roman" w:cs="Times New Roman"/>
        </w:rPr>
        <w:t xml:space="preserve"> or </w:t>
      </w:r>
      <w:r w:rsidR="00F2090D" w:rsidRPr="00536E5A">
        <w:rPr>
          <w:rStyle w:val="normaltextrun"/>
          <w:rFonts w:ascii="Times New Roman" w:hAnsi="Times New Roman" w:cs="Times New Roman"/>
        </w:rPr>
        <w:t>functions</w:t>
      </w:r>
      <w:r w:rsidRPr="00536E5A">
        <w:rPr>
          <w:rStyle w:val="normaltextrun"/>
          <w:rFonts w:ascii="Times New Roman" w:hAnsi="Times New Roman" w:cs="Times New Roman"/>
        </w:rPr>
        <w:t>. Within this next section, I brief</w:t>
      </w:r>
      <w:r w:rsidR="0092566E" w:rsidRPr="00536E5A">
        <w:rPr>
          <w:rStyle w:val="normaltextrun"/>
          <w:rFonts w:ascii="Times New Roman" w:hAnsi="Times New Roman" w:cs="Times New Roman"/>
        </w:rPr>
        <w:t>ly discuss the</w:t>
      </w:r>
      <w:r w:rsidRPr="00536E5A">
        <w:rPr>
          <w:rStyle w:val="normaltextrun"/>
          <w:rFonts w:ascii="Times New Roman" w:hAnsi="Times New Roman" w:cs="Times New Roman"/>
        </w:rPr>
        <w:t xml:space="preserve"> history of fan studies, as well as properties that are connected to fandom itself. </w:t>
      </w:r>
      <w:r w:rsidRPr="00536E5A">
        <w:rPr>
          <w:rStyle w:val="eop"/>
          <w:rFonts w:ascii="Times New Roman" w:hAnsi="Times New Roman" w:cs="Times New Roman"/>
        </w:rPr>
        <w:t> </w:t>
      </w:r>
    </w:p>
    <w:p w14:paraId="15BA48EC" w14:textId="57A400EC" w:rsidR="00683FBD" w:rsidRPr="00536E5A" w:rsidRDefault="00683FBD" w:rsidP="00C03210">
      <w:pPr>
        <w:pStyle w:val="paragraph"/>
        <w:spacing w:before="0" w:beforeAutospacing="0" w:after="0" w:afterAutospacing="0" w:line="480" w:lineRule="auto"/>
        <w:ind w:firstLine="720"/>
        <w:textAlignment w:val="baseline"/>
        <w:rPr>
          <w:rStyle w:val="eop"/>
        </w:rPr>
      </w:pPr>
      <w:r w:rsidRPr="00536E5A">
        <w:rPr>
          <w:rStyle w:val="eop"/>
        </w:rPr>
        <w:t xml:space="preserve">Fan studies </w:t>
      </w:r>
      <w:r w:rsidR="00F172EF" w:rsidRPr="00536E5A">
        <w:rPr>
          <w:rStyle w:val="eop"/>
        </w:rPr>
        <w:t>first appeared</w:t>
      </w:r>
      <w:r w:rsidRPr="00536E5A">
        <w:rPr>
          <w:rStyle w:val="eop"/>
        </w:rPr>
        <w:t xml:space="preserve"> within the academic literature in the 1990s; however, some scholars </w:t>
      </w:r>
      <w:r w:rsidR="00991AFE" w:rsidRPr="00536E5A">
        <w:rPr>
          <w:rStyle w:val="eop"/>
        </w:rPr>
        <w:fldChar w:fldCharType="begin"/>
      </w:r>
      <w:r w:rsidR="00645E41" w:rsidRPr="00536E5A">
        <w:rPr>
          <w:rStyle w:val="eop"/>
        </w:rPr>
        <w:instrText xml:space="preserve"> ADDIN ZOTERO_ITEM CSL_CITATION {"citationID":"iXLMB2eP","properties":{"formattedCitation":"(Coppa, 2014)","plainCitation":"(Coppa, 2014)","dontUpdate":true,"noteIndex":0},"citationItems":[{"id":447,"uris":["http://zotero.org/users/7991918/items/J7ELIFGY"],"itemData":{"id":447,"type":"article-journal","abstract":"First-wave ethnographic work in fan studies, especially that of Henry Jenkins, Camille Bacon-Smith, Constance Penley, Roberta Pearson and John Tulloch, remains foundational to contemporary fan scholarship. Jenkins’ work in particular remains relevant for its ongoing commitment to fandom as a social identity and as a network; this contrasts sharply with the work of later scholars who see fandom as a matter of enthusiastic but individual engagement. It is important for fan scholars both to revisit and to emulate first-wave scholarship because the terms of the relationship between fans and the entertainment industry are being radically renegotiated. Fandom is increasingly understood to have economic and promotional value to content producers, and there is a danger that fandom-as-enthusiasm is being encouraged by producers even as fans are in danger of being alienated from their creative labour and from each other as a community.","container-title":"The Journal of Fandom Studies","DOI":"10.1386/jfs.2.1.73_1","ISSN":"20466692, 20466706","issue":"1","journalAbbreviation":"The Journal of Fandom Studies","language":"en","page":"73-82","source":"DOI.org (Crossref)","title":"Fuck yeah, Fandom is Beautiful","volume":"2","author":[{"family":"Coppa","given":"Francesca"}],"issued":{"date-parts":[["2014",4,1]]}}}],"schema":"https://github.com/citation-style-language/schema/raw/master/csl-citation.json"} </w:instrText>
      </w:r>
      <w:r w:rsidR="00991AFE" w:rsidRPr="00536E5A">
        <w:rPr>
          <w:rStyle w:val="eop"/>
        </w:rPr>
        <w:fldChar w:fldCharType="separate"/>
      </w:r>
      <w:r w:rsidR="00991AFE" w:rsidRPr="00536E5A">
        <w:rPr>
          <w:rStyle w:val="eop"/>
          <w:noProof/>
        </w:rPr>
        <w:t>(e.g., Coppa, 2014)</w:t>
      </w:r>
      <w:r w:rsidR="00991AFE" w:rsidRPr="00536E5A">
        <w:rPr>
          <w:rStyle w:val="eop"/>
        </w:rPr>
        <w:fldChar w:fldCharType="end"/>
      </w:r>
      <w:r w:rsidRPr="00536E5A">
        <w:rPr>
          <w:rStyle w:val="eop"/>
        </w:rPr>
        <w:t xml:space="preserve"> highlight both academic and non-academic works that can be seen as fan studies research prior to 1990</w:t>
      </w:r>
      <w:r w:rsidR="00F172EF" w:rsidRPr="00536E5A">
        <w:rPr>
          <w:rStyle w:val="eop"/>
        </w:rPr>
        <w:t>, such as</w:t>
      </w:r>
      <w:r w:rsidR="00F2090D" w:rsidRPr="00536E5A">
        <w:rPr>
          <w:rStyle w:val="eop"/>
        </w:rPr>
        <w:t xml:space="preserve"> Ang </w:t>
      </w:r>
      <w:r w:rsidR="00F2090D" w:rsidRPr="00536E5A">
        <w:rPr>
          <w:rStyle w:val="eop"/>
        </w:rPr>
        <w:fldChar w:fldCharType="begin"/>
      </w:r>
      <w:r w:rsidR="00F2090D" w:rsidRPr="00536E5A">
        <w:rPr>
          <w:rStyle w:val="eop"/>
        </w:rPr>
        <w:instrText xml:space="preserve"> ADDIN ZOTERO_ITEM CSL_CITATION {"citationID":"zKvkuhnM","properties":{"formattedCitation":"(1985)","plainCitation":"(1985)","noteIndex":0},"citationItems":[{"id":502,"uris":["http://zotero.org/users/7991918/items/A92VZT6T"],"itemData":{"id":502,"type":"book","event-place":"London","publisher":"Methuen","publisher-place":"London","title":"Watching Dallas: Soap Opera and the Melodramatic Imagination","author":[{"family":"Ang","given":"Ien"}],"issued":{"date-parts":[["1985"]]}},"suppress-author":true}],"schema":"https://github.com/citation-style-language/schema/raw/master/csl-citation.json"} </w:instrText>
      </w:r>
      <w:r w:rsidR="00F2090D" w:rsidRPr="00536E5A">
        <w:rPr>
          <w:rStyle w:val="eop"/>
        </w:rPr>
        <w:fldChar w:fldCharType="separate"/>
      </w:r>
      <w:r w:rsidR="00F2090D" w:rsidRPr="00536E5A">
        <w:rPr>
          <w:rStyle w:val="eop"/>
          <w:noProof/>
        </w:rPr>
        <w:t>(1985)</w:t>
      </w:r>
      <w:r w:rsidR="00F2090D" w:rsidRPr="00536E5A">
        <w:rPr>
          <w:rStyle w:val="eop"/>
        </w:rPr>
        <w:fldChar w:fldCharType="end"/>
      </w:r>
      <w:r w:rsidR="00F2090D" w:rsidRPr="00536E5A">
        <w:rPr>
          <w:rStyle w:val="eop"/>
        </w:rPr>
        <w:t>, who discusse</w:t>
      </w:r>
      <w:r w:rsidR="00DD1CF4" w:rsidRPr="00536E5A">
        <w:rPr>
          <w:rStyle w:val="eop"/>
        </w:rPr>
        <w:t>d</w:t>
      </w:r>
      <w:r w:rsidR="00F2090D" w:rsidRPr="00536E5A">
        <w:rPr>
          <w:rStyle w:val="eop"/>
        </w:rPr>
        <w:t xml:space="preserve"> the fandom and fans of the show </w:t>
      </w:r>
      <w:r w:rsidR="00F2090D" w:rsidRPr="00536E5A">
        <w:rPr>
          <w:rStyle w:val="eop"/>
          <w:i/>
          <w:iCs/>
        </w:rPr>
        <w:t>Dallas</w:t>
      </w:r>
      <w:r w:rsidR="00F2090D" w:rsidRPr="00536E5A">
        <w:rPr>
          <w:rStyle w:val="eop"/>
        </w:rPr>
        <w:t xml:space="preserve">. In terms of academic research, </w:t>
      </w:r>
      <w:r w:rsidR="00F172EF" w:rsidRPr="00536E5A">
        <w:rPr>
          <w:rStyle w:val="eop"/>
        </w:rPr>
        <w:t>f</w:t>
      </w:r>
      <w:r w:rsidRPr="00536E5A">
        <w:rPr>
          <w:rStyle w:val="eop"/>
        </w:rPr>
        <w:t xml:space="preserve">an studies research has </w:t>
      </w:r>
      <w:r w:rsidR="00F172EF" w:rsidRPr="00536E5A">
        <w:rPr>
          <w:rStyle w:val="eop"/>
        </w:rPr>
        <w:t xml:space="preserve">occurred in </w:t>
      </w:r>
      <w:r w:rsidRPr="00536E5A">
        <w:rPr>
          <w:rStyle w:val="eop"/>
        </w:rPr>
        <w:t xml:space="preserve">three waves. </w:t>
      </w:r>
    </w:p>
    <w:p w14:paraId="268C510A" w14:textId="2501DA95" w:rsidR="00683FBD" w:rsidRPr="00536E5A" w:rsidRDefault="00683FBD" w:rsidP="004976CF">
      <w:pPr>
        <w:pStyle w:val="paragraph"/>
        <w:spacing w:before="0" w:beforeAutospacing="0" w:after="0" w:afterAutospacing="0" w:line="480" w:lineRule="auto"/>
        <w:ind w:firstLine="720"/>
        <w:textAlignment w:val="baseline"/>
        <w:rPr>
          <w:rStyle w:val="eop"/>
        </w:rPr>
      </w:pPr>
      <w:r w:rsidRPr="00536E5A">
        <w:rPr>
          <w:rStyle w:val="eop"/>
        </w:rPr>
        <w:t xml:space="preserve">The first wave of fan studies </w:t>
      </w:r>
      <w:r w:rsidR="00616B99" w:rsidRPr="00536E5A">
        <w:rPr>
          <w:rStyle w:val="eop"/>
        </w:rPr>
        <w:t xml:space="preserve">occurred in the 1990s and </w:t>
      </w:r>
      <w:r w:rsidRPr="00536E5A">
        <w:rPr>
          <w:rStyle w:val="eop"/>
        </w:rPr>
        <w:t>is known as the ‘fandom is beautiful’ era.</w:t>
      </w:r>
      <w:r w:rsidR="00F2090D" w:rsidRPr="00536E5A">
        <w:rPr>
          <w:rStyle w:val="eop"/>
        </w:rPr>
        <w:t xml:space="preserve"> Gray et al</w:t>
      </w:r>
      <w:r w:rsidR="00DD1CF4" w:rsidRPr="00536E5A">
        <w:rPr>
          <w:rStyle w:val="eop"/>
        </w:rPr>
        <w:t>.</w:t>
      </w:r>
      <w:r w:rsidR="00F2090D" w:rsidRPr="00536E5A">
        <w:rPr>
          <w:rStyle w:val="eop"/>
        </w:rPr>
        <w:t xml:space="preserve"> </w:t>
      </w:r>
      <w:r w:rsidR="00F2090D" w:rsidRPr="00536E5A">
        <w:rPr>
          <w:rStyle w:val="eop"/>
        </w:rPr>
        <w:fldChar w:fldCharType="begin"/>
      </w:r>
      <w:r w:rsidR="00F2090D" w:rsidRPr="00536E5A">
        <w:rPr>
          <w:rStyle w:val="eop"/>
        </w:rPr>
        <w:instrText xml:space="preserve"> ADDIN ZOTERO_ITEM CSL_CITATION {"citationID":"Bdy5RbEV","properties":{"formattedCitation":"(2007)","plainCitation":"(2007)","noteIndex":0},"citationItems":[{"id":448,"uris":["http://zotero.org/users/7991918/items/GZJ7SX7C"],"itemData":{"id":448,"type":"book","event-place":"New York","publisher":"New York University Press","publisher-place":"New York","title":"Fandom: Identities and Communities in a Mediated World","author":[{"family":"Gray","given":"Jonathan"},{"family":"Sandvoss","given":"Cornel"},{"family":"Harrington","given":"C. Lee"}],"issued":{"date-parts":[["2007"]]}},"suppress-author":true}],"schema":"https://github.com/citation-style-language/schema/raw/master/csl-citation.json"} </w:instrText>
      </w:r>
      <w:r w:rsidR="00F2090D" w:rsidRPr="00536E5A">
        <w:rPr>
          <w:rStyle w:val="eop"/>
        </w:rPr>
        <w:fldChar w:fldCharType="separate"/>
      </w:r>
      <w:r w:rsidR="00F2090D" w:rsidRPr="00536E5A">
        <w:rPr>
          <w:rStyle w:val="eop"/>
          <w:noProof/>
        </w:rPr>
        <w:t>(2007)</w:t>
      </w:r>
      <w:r w:rsidR="00F2090D" w:rsidRPr="00536E5A">
        <w:rPr>
          <w:rStyle w:val="eop"/>
        </w:rPr>
        <w:fldChar w:fldCharType="end"/>
      </w:r>
      <w:r w:rsidR="00F2090D" w:rsidRPr="00536E5A">
        <w:rPr>
          <w:rStyle w:val="eop"/>
        </w:rPr>
        <w:t xml:space="preserve"> denoted this wave as</w:t>
      </w:r>
      <w:r w:rsidR="00156DF4" w:rsidRPr="00536E5A">
        <w:rPr>
          <w:rStyle w:val="eop"/>
        </w:rPr>
        <w:t xml:space="preserve"> </w:t>
      </w:r>
      <w:r w:rsidR="00F2090D" w:rsidRPr="00536E5A">
        <w:rPr>
          <w:rStyle w:val="eop"/>
        </w:rPr>
        <w:t xml:space="preserve">‘fandom is beautiful’ </w:t>
      </w:r>
      <w:r w:rsidR="00156DF4" w:rsidRPr="00536E5A">
        <w:rPr>
          <w:rStyle w:val="eop"/>
        </w:rPr>
        <w:t>because many of the studies cast fandom in utopian terms</w:t>
      </w:r>
      <w:r w:rsidR="006E4AF5" w:rsidRPr="00536E5A">
        <w:rPr>
          <w:rStyle w:val="eop"/>
        </w:rPr>
        <w:t>, where fandoms seemed very harmonious</w:t>
      </w:r>
      <w:r w:rsidR="00F2090D" w:rsidRPr="00536E5A">
        <w:rPr>
          <w:rStyle w:val="eop"/>
        </w:rPr>
        <w:t xml:space="preserve">. This is a view that </w:t>
      </w:r>
      <w:r w:rsidR="00694CE4" w:rsidRPr="00536E5A">
        <w:rPr>
          <w:rStyle w:val="eop"/>
        </w:rPr>
        <w:t xml:space="preserve">some </w:t>
      </w:r>
      <w:r w:rsidR="00F2090D" w:rsidRPr="00536E5A">
        <w:rPr>
          <w:rStyle w:val="eop"/>
        </w:rPr>
        <w:t xml:space="preserve">scholars, such as </w:t>
      </w:r>
      <w:proofErr w:type="spellStart"/>
      <w:r w:rsidR="00F2090D" w:rsidRPr="00536E5A">
        <w:rPr>
          <w:rStyle w:val="eop"/>
        </w:rPr>
        <w:t>Coppa</w:t>
      </w:r>
      <w:proofErr w:type="spellEnd"/>
      <w:r w:rsidR="00F2090D" w:rsidRPr="00536E5A">
        <w:rPr>
          <w:rStyle w:val="eop"/>
        </w:rPr>
        <w:t xml:space="preserve"> </w:t>
      </w:r>
      <w:r w:rsidR="00F2090D" w:rsidRPr="00536E5A">
        <w:rPr>
          <w:rStyle w:val="eop"/>
        </w:rPr>
        <w:fldChar w:fldCharType="begin"/>
      </w:r>
      <w:r w:rsidR="00F2090D" w:rsidRPr="00536E5A">
        <w:rPr>
          <w:rStyle w:val="eop"/>
        </w:rPr>
        <w:instrText xml:space="preserve"> ADDIN ZOTERO_ITEM CSL_CITATION {"citationID":"BOzcFrek","properties":{"formattedCitation":"(2014)","plainCitation":"(2014)","noteIndex":0},"citationItems":[{"id":447,"uris":["http://zotero.org/users/7991918/items/J7ELIFGY"],"itemData":{"id":447,"type":"article-journal","abstract":"First-wave ethnographic work in fan studies, especially that of Henry Jenkins, Camille Bacon-Smith, Constance Penley, Roberta Pearson and John Tulloch, remains foundational to contemporary fan scholarship. Jenkins’ work in particular remains relevant for its ongoing commitment to fandom as a social identity and as a network; this contrasts sharply with the work of later scholars who see fandom as a matter of enthusiastic but individual engagement. It is important for fan scholars both to revisit and to emulate first-wave scholarship because the terms of the relationship between fans and the entertainment industry are being radically renegotiated. Fandom is increasingly understood to have economic and promotional value to content producers, and there is a danger that fandom-as-enthusiasm is being encouraged by producers even as fans are in danger of being alienated from their creative labour and from each other as a community.","container-title":"The Journal of Fandom Studies","DOI":"10.1386/jfs.2.1.73_1","ISSN":"20466692, 20466706","issue":"1","journalAbbreviation":"The Journal of Fandom Studies","language":"en","page":"73-82","source":"DOI.org (Crossref)","title":"Fuck yeah, Fandom is Beautiful","volume":"2","author":[{"family":"Coppa","given":"Francesca"}],"issued":{"date-parts":[["2014",4,1]]}},"suppress-author":true}],"schema":"https://github.com/citation-style-language/schema/raw/master/csl-citation.json"} </w:instrText>
      </w:r>
      <w:r w:rsidR="00F2090D" w:rsidRPr="00536E5A">
        <w:rPr>
          <w:rStyle w:val="eop"/>
        </w:rPr>
        <w:fldChar w:fldCharType="separate"/>
      </w:r>
      <w:r w:rsidR="00F2090D" w:rsidRPr="00536E5A">
        <w:rPr>
          <w:rStyle w:val="eop"/>
          <w:noProof/>
        </w:rPr>
        <w:t>(2014)</w:t>
      </w:r>
      <w:r w:rsidR="00F2090D" w:rsidRPr="00536E5A">
        <w:rPr>
          <w:rStyle w:val="eop"/>
        </w:rPr>
        <w:fldChar w:fldCharType="end"/>
      </w:r>
      <w:r w:rsidR="00233E1A">
        <w:rPr>
          <w:rStyle w:val="eop"/>
        </w:rPr>
        <w:t>,</w:t>
      </w:r>
      <w:r w:rsidR="00F2090D" w:rsidRPr="00536E5A">
        <w:rPr>
          <w:rStyle w:val="eop"/>
        </w:rPr>
        <w:t xml:space="preserve"> have argued against</w:t>
      </w:r>
      <w:r w:rsidR="00F44BCF">
        <w:rPr>
          <w:rStyle w:val="eop"/>
        </w:rPr>
        <w:t>. In</w:t>
      </w:r>
      <w:r w:rsidR="00694CE4" w:rsidRPr="00536E5A">
        <w:rPr>
          <w:rStyle w:val="eop"/>
        </w:rPr>
        <w:t xml:space="preserve"> the first wave, works like Jenkins (1992) and Fiske (1992)</w:t>
      </w:r>
      <w:r w:rsidR="00E97801">
        <w:rPr>
          <w:rStyle w:val="eop"/>
        </w:rPr>
        <w:t>,</w:t>
      </w:r>
      <w:r w:rsidR="00694CE4" w:rsidRPr="00536E5A">
        <w:rPr>
          <w:rStyle w:val="eop"/>
        </w:rPr>
        <w:t xml:space="preserve"> focus</w:t>
      </w:r>
      <w:r w:rsidR="00E97801">
        <w:rPr>
          <w:rStyle w:val="eop"/>
        </w:rPr>
        <w:t>ed</w:t>
      </w:r>
      <w:r w:rsidR="00694CE4" w:rsidRPr="00536E5A">
        <w:rPr>
          <w:rStyle w:val="eop"/>
        </w:rPr>
        <w:t xml:space="preserve"> on </w:t>
      </w:r>
      <w:r w:rsidR="00814E1E">
        <w:rPr>
          <w:rStyle w:val="eop"/>
        </w:rPr>
        <w:t xml:space="preserve">works that were narrow in focus, based on the style of studies. These early ethnographic works looked at specific fan and fan object relationship. Though this is narrow in focus, the deep and </w:t>
      </w:r>
      <w:r w:rsidR="00F925C9">
        <w:rPr>
          <w:rStyle w:val="eop"/>
        </w:rPr>
        <w:t>rich</w:t>
      </w:r>
      <w:r w:rsidR="00814E1E">
        <w:rPr>
          <w:rStyle w:val="eop"/>
        </w:rPr>
        <w:t xml:space="preserve"> data that came from these first types of studies gave a platform </w:t>
      </w:r>
      <w:r w:rsidR="00F925C9">
        <w:rPr>
          <w:rStyle w:val="eop"/>
        </w:rPr>
        <w:t>for</w:t>
      </w:r>
      <w:r w:rsidR="00814E1E">
        <w:rPr>
          <w:rStyle w:val="eop"/>
        </w:rPr>
        <w:t xml:space="preserve"> future fan studies scholarship.</w:t>
      </w:r>
      <w:r w:rsidR="00F2090D" w:rsidRPr="00536E5A">
        <w:rPr>
          <w:rStyle w:val="eop"/>
        </w:rPr>
        <w:t xml:space="preserve"> </w:t>
      </w:r>
      <w:r w:rsidR="00233E1A">
        <w:rPr>
          <w:rStyle w:val="eop"/>
        </w:rPr>
        <w:t>Beyond this tension</w:t>
      </w:r>
      <w:r w:rsidR="00F2090D" w:rsidRPr="00536E5A">
        <w:rPr>
          <w:rStyle w:val="eop"/>
        </w:rPr>
        <w:t>,</w:t>
      </w:r>
      <w:r w:rsidRPr="00536E5A">
        <w:rPr>
          <w:rStyle w:val="eop"/>
        </w:rPr>
        <w:t xml:space="preserve"> </w:t>
      </w:r>
      <w:r w:rsidR="00F2090D" w:rsidRPr="00536E5A">
        <w:rPr>
          <w:rStyle w:val="eop"/>
        </w:rPr>
        <w:t>t</w:t>
      </w:r>
      <w:r w:rsidRPr="00536E5A">
        <w:rPr>
          <w:rStyle w:val="eop"/>
        </w:rPr>
        <w:t>h</w:t>
      </w:r>
      <w:r w:rsidR="00F2090D" w:rsidRPr="00536E5A">
        <w:rPr>
          <w:rStyle w:val="eop"/>
        </w:rPr>
        <w:t>e</w:t>
      </w:r>
      <w:r w:rsidRPr="00536E5A">
        <w:rPr>
          <w:rStyle w:val="eop"/>
        </w:rPr>
        <w:t xml:space="preserve"> first wave of fan studies research “stress</w:t>
      </w:r>
      <w:r w:rsidR="00616B99" w:rsidRPr="00536E5A">
        <w:rPr>
          <w:rStyle w:val="eop"/>
        </w:rPr>
        <w:t>[ed]</w:t>
      </w:r>
      <w:r w:rsidRPr="00536E5A">
        <w:rPr>
          <w:rStyle w:val="eop"/>
        </w:rPr>
        <w:t xml:space="preserve"> the subversive and productive aspects of fandom” </w:t>
      </w:r>
      <w:r w:rsidRPr="00536E5A">
        <w:rPr>
          <w:rStyle w:val="eop"/>
        </w:rPr>
        <w:fldChar w:fldCharType="begin"/>
      </w:r>
      <w:r w:rsidRPr="00536E5A">
        <w:rPr>
          <w:rStyle w:val="eop"/>
        </w:rPr>
        <w:instrText xml:space="preserve"> ADDIN ZOTERO_ITEM CSL_CITATION {"citationID":"mCgCR3qL","properties":{"formattedCitation":"(Dean, 2017, p. 3)","plainCitation":"(Dean, 2017, p. 3)","noteIndex":0},"citationItems":[{"id":441,"uris":["http://zotero.org/users/7991918/items/PD7CW78X"],"itemData":{"id":441,"type":"article-journal","abstract":"This paper aims, firstly, to argue that fandom matters to politics and, secondly, to offer a theorisation of what I call politicised fandom. The paper proceeds through three stages. Part one offers a brief mapping of the existing scholarship within the interdisciplinary sub-field of fan studies, and alights on a definition of fandom offered by Cornel Sandvoss, before mapping some different understandings of the fandom/politics relation. Here, I argue for an emphasis on the agency and capacity of fan communities to intervene politically. Part two then provides an initial theorisation of politicised fandom, highlighting four key elements: productivity and consumption, community, affect, and contestation. Part three offers some snapshots of how this politicised fandom is manifest empirically via the analysis of three similar yet different instances of politicised fandom in UK left politics: Russell Brand, Milifandom and Corbyn-mania.","container-title":"British Journal of Politics and International Relations","DOI":"doi.org/10.1177/1369148117701754","issue":"2","language":"en","page":"1-29","source":"Zotero","title":"Politicising Fandom","volume":"19","author":[{"family":"Dean","given":"JM"}],"issued":{"date-parts":[["2017"]]}},"locator":"3"}],"schema":"https://github.com/citation-style-language/schema/raw/master/csl-citation.json"} </w:instrText>
      </w:r>
      <w:r w:rsidRPr="00536E5A">
        <w:rPr>
          <w:rStyle w:val="eop"/>
        </w:rPr>
        <w:fldChar w:fldCharType="separate"/>
      </w:r>
      <w:r w:rsidR="00B81406">
        <w:rPr>
          <w:rStyle w:val="eop"/>
          <w:noProof/>
        </w:rPr>
        <w:t>(Dean, 2017, p. 3)</w:t>
      </w:r>
      <w:r w:rsidRPr="00536E5A">
        <w:rPr>
          <w:rStyle w:val="eop"/>
        </w:rPr>
        <w:fldChar w:fldCharType="end"/>
      </w:r>
      <w:r w:rsidRPr="00536E5A">
        <w:rPr>
          <w:rStyle w:val="eop"/>
        </w:rPr>
        <w:t>.</w:t>
      </w:r>
      <w:r w:rsidR="00814E1E">
        <w:rPr>
          <w:rStyle w:val="eop"/>
        </w:rPr>
        <w:t xml:space="preserve"> </w:t>
      </w:r>
      <w:r w:rsidR="00624BD4">
        <w:rPr>
          <w:rStyle w:val="eop"/>
        </w:rPr>
        <w:lastRenderedPageBreak/>
        <w:t>Jenkins (1992; 2013) discuss how</w:t>
      </w:r>
      <w:r w:rsidR="004976CF">
        <w:rPr>
          <w:rStyle w:val="eop"/>
        </w:rPr>
        <w:t xml:space="preserve"> comic</w:t>
      </w:r>
      <w:r w:rsidR="00624BD4">
        <w:rPr>
          <w:rStyle w:val="eop"/>
        </w:rPr>
        <w:t xml:space="preserve"> fans </w:t>
      </w:r>
      <w:r w:rsidR="004976CF">
        <w:rPr>
          <w:rStyle w:val="eop"/>
        </w:rPr>
        <w:t>went</w:t>
      </w:r>
      <w:r w:rsidR="00624BD4">
        <w:rPr>
          <w:rStyle w:val="eop"/>
        </w:rPr>
        <w:t xml:space="preserve"> against </w:t>
      </w:r>
      <w:r w:rsidR="004976CF">
        <w:rPr>
          <w:rStyle w:val="eop"/>
          <w:i/>
          <w:iCs/>
        </w:rPr>
        <w:t xml:space="preserve">Batman </w:t>
      </w:r>
      <w:r w:rsidR="004976CF">
        <w:rPr>
          <w:rStyle w:val="eop"/>
        </w:rPr>
        <w:t xml:space="preserve">(1989), specifically the director Tim Burton, on </w:t>
      </w:r>
      <w:r w:rsidR="00F925C9">
        <w:rPr>
          <w:rStyle w:val="eop"/>
        </w:rPr>
        <w:t xml:space="preserve">the </w:t>
      </w:r>
      <w:r w:rsidR="004976CF">
        <w:rPr>
          <w:rStyle w:val="eop"/>
        </w:rPr>
        <w:t xml:space="preserve">casting of Michael Keaton was incorrect for the role of Batman, and the fans attempted to change the outcome of the casting. </w:t>
      </w:r>
      <w:r w:rsidRPr="00536E5A">
        <w:rPr>
          <w:rStyle w:val="eop"/>
        </w:rPr>
        <w:t>Jenkins</w:t>
      </w:r>
      <w:r w:rsidR="00616B99" w:rsidRPr="00536E5A">
        <w:rPr>
          <w:rStyle w:val="eop"/>
        </w:rPr>
        <w:t>’</w:t>
      </w:r>
      <w:r w:rsidRPr="00536E5A">
        <w:rPr>
          <w:rStyle w:val="eop"/>
        </w:rPr>
        <w:t xml:space="preserve"> </w:t>
      </w:r>
      <w:r w:rsidRPr="00536E5A">
        <w:rPr>
          <w:rStyle w:val="eop"/>
        </w:rPr>
        <w:fldChar w:fldCharType="begin"/>
      </w:r>
      <w:r w:rsidRPr="00536E5A">
        <w:rPr>
          <w:rStyle w:val="eop"/>
        </w:rPr>
        <w:instrText xml:space="preserve"> ADDIN ZOTERO_ITEM CSL_CITATION {"citationID":"PWqGAXXX","properties":{"formattedCitation":"(1992)","plainCitation":"(1992)","noteIndex":0},"citationItems":[{"id":445,"uris":["http://zotero.org/users/7991918/items/ICKNISBE"],"itemData":{"id":445,"type":"book","event-place":"New York","publisher":"Routledge/Taylor &amp; Francis Group","publisher-place":"New York","title":"Textual Poachers: Television Fans and Participatory Culture","author":[{"family":"Jenkins","given":"Henry"}],"issued":{"date-parts":[["1992"]]}},"suppress-author":true}],"schema":"https://github.com/citation-style-language/schema/raw/master/csl-citation.json"} </w:instrText>
      </w:r>
      <w:r w:rsidRPr="00536E5A">
        <w:rPr>
          <w:rStyle w:val="eop"/>
        </w:rPr>
        <w:fldChar w:fldCharType="separate"/>
      </w:r>
      <w:r w:rsidRPr="00536E5A">
        <w:rPr>
          <w:rStyle w:val="eop"/>
          <w:noProof/>
        </w:rPr>
        <w:t>(1992)</w:t>
      </w:r>
      <w:r w:rsidRPr="00536E5A">
        <w:rPr>
          <w:rStyle w:val="eop"/>
        </w:rPr>
        <w:fldChar w:fldCharType="end"/>
      </w:r>
      <w:r w:rsidR="00616B99" w:rsidRPr="00536E5A">
        <w:rPr>
          <w:rStyle w:val="eop"/>
        </w:rPr>
        <w:t xml:space="preserve"> work anchored the first wave and</w:t>
      </w:r>
      <w:r w:rsidRPr="00536E5A">
        <w:rPr>
          <w:rStyle w:val="eop"/>
        </w:rPr>
        <w:t xml:space="preserve"> emphasized how fans could deconstruct and rework aspects of the </w:t>
      </w:r>
      <w:r w:rsidR="00991AFE" w:rsidRPr="00536E5A">
        <w:rPr>
          <w:rStyle w:val="eop"/>
        </w:rPr>
        <w:t>fan object</w:t>
      </w:r>
      <w:r w:rsidRPr="00536E5A">
        <w:rPr>
          <w:rStyle w:val="eop"/>
        </w:rPr>
        <w:t xml:space="preserve"> in new forms and subversive ways. </w:t>
      </w:r>
      <w:r w:rsidR="00616B99" w:rsidRPr="00536E5A">
        <w:rPr>
          <w:rStyle w:val="eop"/>
        </w:rPr>
        <w:t>For example</w:t>
      </w:r>
      <w:r w:rsidR="00F2090D" w:rsidRPr="00536E5A">
        <w:rPr>
          <w:rStyle w:val="eop"/>
        </w:rPr>
        <w:t xml:space="preserve">, </w:t>
      </w:r>
      <w:r w:rsidR="00F2090D" w:rsidRPr="00536E5A">
        <w:rPr>
          <w:rStyle w:val="eop"/>
          <w:i/>
          <w:iCs/>
        </w:rPr>
        <w:t xml:space="preserve">Star Trek </w:t>
      </w:r>
      <w:r w:rsidR="00F2090D" w:rsidRPr="00536E5A">
        <w:rPr>
          <w:rStyle w:val="eop"/>
        </w:rPr>
        <w:t xml:space="preserve">fans </w:t>
      </w:r>
      <w:r w:rsidR="00156DF4" w:rsidRPr="00536E5A">
        <w:rPr>
          <w:rStyle w:val="eop"/>
        </w:rPr>
        <w:t xml:space="preserve">advocated for </w:t>
      </w:r>
      <w:r w:rsidR="00F2090D" w:rsidRPr="00536E5A">
        <w:rPr>
          <w:rStyle w:val="eop"/>
        </w:rPr>
        <w:t>merchandise at comic con</w:t>
      </w:r>
      <w:r w:rsidR="00156DF4" w:rsidRPr="00536E5A">
        <w:rPr>
          <w:rStyle w:val="eop"/>
        </w:rPr>
        <w:t>ventions</w:t>
      </w:r>
      <w:r w:rsidR="00F2090D" w:rsidRPr="00536E5A">
        <w:rPr>
          <w:rStyle w:val="eop"/>
        </w:rPr>
        <w:t xml:space="preserve">, which </w:t>
      </w:r>
      <w:r w:rsidR="00156DF4" w:rsidRPr="00536E5A">
        <w:rPr>
          <w:rStyle w:val="eop"/>
        </w:rPr>
        <w:t>eventually became a norm and expectation of such events</w:t>
      </w:r>
      <w:r w:rsidR="00F2090D" w:rsidRPr="00536E5A">
        <w:rPr>
          <w:rStyle w:val="eop"/>
        </w:rPr>
        <w:t xml:space="preserve">. </w:t>
      </w:r>
    </w:p>
    <w:p w14:paraId="700DB529" w14:textId="359DC9FE" w:rsidR="00683FBD" w:rsidRPr="00536E5A" w:rsidRDefault="00616B99" w:rsidP="00C03210">
      <w:pPr>
        <w:pStyle w:val="paragraph"/>
        <w:spacing w:before="0" w:beforeAutospacing="0" w:after="0" w:afterAutospacing="0" w:line="480" w:lineRule="auto"/>
        <w:ind w:firstLine="720"/>
        <w:textAlignment w:val="baseline"/>
        <w:rPr>
          <w:rStyle w:val="eop"/>
        </w:rPr>
      </w:pPr>
      <w:r w:rsidRPr="00536E5A">
        <w:rPr>
          <w:rStyle w:val="eop"/>
        </w:rPr>
        <w:t>Methodologically, t</w:t>
      </w:r>
      <w:r w:rsidR="00683FBD" w:rsidRPr="00536E5A">
        <w:rPr>
          <w:rStyle w:val="eop"/>
        </w:rPr>
        <w:t>he first wave of fan studies center</w:t>
      </w:r>
      <w:r w:rsidRPr="00536E5A">
        <w:rPr>
          <w:rStyle w:val="eop"/>
        </w:rPr>
        <w:t>ed</w:t>
      </w:r>
      <w:r w:rsidR="00683FBD" w:rsidRPr="00536E5A">
        <w:rPr>
          <w:rStyle w:val="eop"/>
        </w:rPr>
        <w:t xml:space="preserve"> around ethnographic research – one in which the fans </w:t>
      </w:r>
      <w:r w:rsidRPr="00536E5A">
        <w:rPr>
          <w:rStyle w:val="eop"/>
        </w:rPr>
        <w:t>were</w:t>
      </w:r>
      <w:r w:rsidR="00683FBD" w:rsidRPr="00536E5A">
        <w:rPr>
          <w:rStyle w:val="eop"/>
        </w:rPr>
        <w:t xml:space="preserve"> viewed as a collective. Scholars</w:t>
      </w:r>
      <w:r w:rsidRPr="00536E5A">
        <w:rPr>
          <w:rStyle w:val="eop"/>
        </w:rPr>
        <w:t xml:space="preserve"> </w:t>
      </w:r>
      <w:r w:rsidR="00683FBD" w:rsidRPr="00536E5A">
        <w:rPr>
          <w:rStyle w:val="eop"/>
        </w:rPr>
        <w:t>like Fiske</w:t>
      </w:r>
      <w:r w:rsidR="00EE1E04" w:rsidRPr="00536E5A">
        <w:rPr>
          <w:rStyle w:val="eop"/>
        </w:rPr>
        <w:t xml:space="preserve"> </w:t>
      </w:r>
      <w:r w:rsidR="00EE1E04" w:rsidRPr="00536E5A">
        <w:rPr>
          <w:rStyle w:val="eop"/>
        </w:rPr>
        <w:fldChar w:fldCharType="begin"/>
      </w:r>
      <w:r w:rsidR="00EE1E04" w:rsidRPr="00536E5A">
        <w:rPr>
          <w:rStyle w:val="eop"/>
        </w:rPr>
        <w:instrText xml:space="preserve"> ADDIN ZOTERO_ITEM CSL_CITATION {"citationID":"Lxgo3xZS","properties":{"formattedCitation":"(1992)","plainCitation":"(1992)","noteIndex":0},"citationItems":[{"id":461,"uris":["http://zotero.org/users/7991918/items/SZJCZMCJ"],"itemData":{"id":461,"type":"chapter","container-title":"The Adoring Audience","event-place":"London","publisher":"Routledge","publisher-place":"London","title":"The cultural economy of fandom","author":[{"family":"Fiske","given":"J"}],"editor":[{"family":"Lewis","given":"L. A."}],"issued":{"date-parts":[["1992"]]}},"suppress-author":true}],"schema":"https://github.com/citation-style-language/schema/raw/master/csl-citation.json"} </w:instrText>
      </w:r>
      <w:r w:rsidR="00EE1E04" w:rsidRPr="00536E5A">
        <w:rPr>
          <w:rStyle w:val="eop"/>
        </w:rPr>
        <w:fldChar w:fldCharType="separate"/>
      </w:r>
      <w:r w:rsidR="00EE1E04" w:rsidRPr="00536E5A">
        <w:rPr>
          <w:rStyle w:val="eop"/>
          <w:noProof/>
        </w:rPr>
        <w:t>(1992)</w:t>
      </w:r>
      <w:r w:rsidR="00EE1E04" w:rsidRPr="00536E5A">
        <w:rPr>
          <w:rStyle w:val="eop"/>
        </w:rPr>
        <w:fldChar w:fldCharType="end"/>
      </w:r>
      <w:r w:rsidR="00683FBD" w:rsidRPr="00536E5A">
        <w:rPr>
          <w:rStyle w:val="eop"/>
        </w:rPr>
        <w:t xml:space="preserve"> looked at fandom as “cultural tastes of subordinated formations of the people” (p. 30). Fandom within this era had a focus on how fan communities – fandoms – “worked together to help democratize the meaning-making in popular culture discourse” </w:t>
      </w:r>
      <w:r w:rsidR="00683FBD" w:rsidRPr="00536E5A">
        <w:rPr>
          <w:rStyle w:val="eop"/>
        </w:rPr>
        <w:fldChar w:fldCharType="begin"/>
      </w:r>
      <w:r w:rsidR="00683FBD" w:rsidRPr="00536E5A">
        <w:rPr>
          <w:rStyle w:val="eop"/>
        </w:rPr>
        <w:instrText xml:space="preserve"> ADDIN ZOTERO_ITEM CSL_CITATION {"citationID":"LR7JCWno","properties":{"formattedCitation":"(Linden &amp; Linden, 2017, p. 37)","plainCitation":"(Linden &amp; Linden, 2017, p. 37)","noteIndex":0},"citationItems":[{"id":449,"uris":["http://zotero.org/users/7991918/items/RW88BCX8"],"itemData":{"id":449,"type":"book","event-place":"London","publisher":"Palgrave Macmillan","publisher-place":"London","title":"Fans and Fan Cultures: Rourism, Consumerism and Social Media","author":[{"family":"Linden","given":"Henrik"},{"family":"Linden","given":"Sara"}],"issued":{"date-parts":[["2017"]]}},"locator":"37"}],"schema":"https://github.com/citation-style-language/schema/raw/master/csl-citation.json"} </w:instrText>
      </w:r>
      <w:r w:rsidR="00683FBD" w:rsidRPr="00536E5A">
        <w:rPr>
          <w:rStyle w:val="eop"/>
        </w:rPr>
        <w:fldChar w:fldCharType="separate"/>
      </w:r>
      <w:r w:rsidR="00683FBD" w:rsidRPr="00536E5A">
        <w:rPr>
          <w:rStyle w:val="eop"/>
          <w:noProof/>
        </w:rPr>
        <w:t>(Linden &amp; Linden, 2017, p. 37)</w:t>
      </w:r>
      <w:r w:rsidR="00683FBD" w:rsidRPr="00536E5A">
        <w:rPr>
          <w:rStyle w:val="eop"/>
        </w:rPr>
        <w:fldChar w:fldCharType="end"/>
      </w:r>
      <w:r w:rsidR="00683FBD" w:rsidRPr="00536E5A">
        <w:rPr>
          <w:rStyle w:val="eop"/>
        </w:rPr>
        <w:t xml:space="preserve">. </w:t>
      </w:r>
      <w:r w:rsidR="00F2090D" w:rsidRPr="00536E5A">
        <w:rPr>
          <w:rStyle w:val="eop"/>
        </w:rPr>
        <w:t>Studies</w:t>
      </w:r>
      <w:r w:rsidR="00694CE4" w:rsidRPr="00536E5A">
        <w:rPr>
          <w:rStyle w:val="eop"/>
        </w:rPr>
        <w:t>, through ethnographic style methods,</w:t>
      </w:r>
      <w:r w:rsidR="00F2090D" w:rsidRPr="00536E5A">
        <w:rPr>
          <w:rStyle w:val="eop"/>
        </w:rPr>
        <w:t xml:space="preserve"> looked at how fan culture created change and new understanding through public discussion and communication with each other and the people around the fan object. </w:t>
      </w:r>
      <w:r w:rsidRPr="00536E5A">
        <w:rPr>
          <w:rStyle w:val="eop"/>
        </w:rPr>
        <w:t>Additionally</w:t>
      </w:r>
      <w:r w:rsidR="00683FBD" w:rsidRPr="00536E5A">
        <w:rPr>
          <w:rStyle w:val="eop"/>
        </w:rPr>
        <w:t xml:space="preserve">, </w:t>
      </w:r>
      <w:r w:rsidRPr="00536E5A">
        <w:rPr>
          <w:rStyle w:val="eop"/>
        </w:rPr>
        <w:t xml:space="preserve">binary terms like </w:t>
      </w:r>
      <w:r w:rsidR="00683FBD" w:rsidRPr="00536E5A">
        <w:rPr>
          <w:rStyle w:val="eop"/>
        </w:rPr>
        <w:t>fan/non-fan</w:t>
      </w:r>
      <w:r w:rsidRPr="00536E5A">
        <w:rPr>
          <w:rStyle w:val="eop"/>
        </w:rPr>
        <w:t xml:space="preserve"> were prominent</w:t>
      </w:r>
      <w:r w:rsidR="00683FBD" w:rsidRPr="00536E5A">
        <w:rPr>
          <w:rStyle w:val="eop"/>
        </w:rPr>
        <w:t xml:space="preserve">, </w:t>
      </w:r>
      <w:r w:rsidRPr="00536E5A">
        <w:rPr>
          <w:rStyle w:val="eop"/>
        </w:rPr>
        <w:t xml:space="preserve">with more fluid terminology developing </w:t>
      </w:r>
      <w:r w:rsidR="00156DF4" w:rsidRPr="00536E5A">
        <w:rPr>
          <w:rStyle w:val="eop"/>
        </w:rPr>
        <w:t xml:space="preserve">in </w:t>
      </w:r>
      <w:r w:rsidRPr="00536E5A">
        <w:rPr>
          <w:rStyle w:val="eop"/>
        </w:rPr>
        <w:t>later waves</w:t>
      </w:r>
      <w:r w:rsidR="00EE1E04" w:rsidRPr="00536E5A">
        <w:rPr>
          <w:rStyle w:val="eop"/>
        </w:rPr>
        <w:t xml:space="preserve"> </w:t>
      </w:r>
      <w:r w:rsidR="00EE1E04" w:rsidRPr="00536E5A">
        <w:rPr>
          <w:rStyle w:val="eop"/>
        </w:rPr>
        <w:fldChar w:fldCharType="begin"/>
      </w:r>
      <w:r w:rsidR="00EE1E04" w:rsidRPr="00536E5A">
        <w:rPr>
          <w:rStyle w:val="eop"/>
        </w:rPr>
        <w:instrText xml:space="preserve"> ADDIN ZOTERO_ITEM CSL_CITATION {"citationID":"2vAAvVIS","properties":{"formattedCitation":"(Gray et al., 2007)","plainCitation":"(Gray et al., 2007)","noteIndex":0},"citationItems":[{"id":448,"uris":["http://zotero.org/users/7991918/items/GZJ7SX7C"],"itemData":{"id":448,"type":"book","event-place":"New York","publisher":"New York University Press","publisher-place":"New York","title":"Fandom: Identities and Communities in a Mediated World","author":[{"family":"Gray","given":"Jonathan"},{"family":"Sandvoss","given":"Cornel"},{"family":"Harrington","given":"C. Lee"}],"issued":{"date-parts":[["2007"]]}}}],"schema":"https://github.com/citation-style-language/schema/raw/master/csl-citation.json"} </w:instrText>
      </w:r>
      <w:r w:rsidR="00EE1E04" w:rsidRPr="00536E5A">
        <w:rPr>
          <w:rStyle w:val="eop"/>
        </w:rPr>
        <w:fldChar w:fldCharType="separate"/>
      </w:r>
      <w:r w:rsidR="00EE1E04" w:rsidRPr="00536E5A">
        <w:rPr>
          <w:rStyle w:val="eop"/>
          <w:noProof/>
        </w:rPr>
        <w:t>(Gray et al., 2007)</w:t>
      </w:r>
      <w:r w:rsidR="00EE1E04" w:rsidRPr="00536E5A">
        <w:rPr>
          <w:rStyle w:val="eop"/>
        </w:rPr>
        <w:fldChar w:fldCharType="end"/>
      </w:r>
      <w:r w:rsidR="00683FBD" w:rsidRPr="00536E5A">
        <w:rPr>
          <w:rStyle w:val="eop"/>
        </w:rPr>
        <w:t>.</w:t>
      </w:r>
    </w:p>
    <w:p w14:paraId="58EBDF81" w14:textId="2088EFC7" w:rsidR="00683FBD" w:rsidRPr="00536E5A" w:rsidRDefault="00156DF4" w:rsidP="00C03210">
      <w:pPr>
        <w:pStyle w:val="paragraph"/>
        <w:spacing w:before="0" w:beforeAutospacing="0" w:after="0" w:afterAutospacing="0" w:line="480" w:lineRule="auto"/>
        <w:ind w:firstLine="720"/>
        <w:textAlignment w:val="baseline"/>
        <w:rPr>
          <w:rStyle w:val="eop"/>
        </w:rPr>
      </w:pPr>
      <w:r w:rsidRPr="00536E5A">
        <w:rPr>
          <w:rStyle w:val="eop"/>
        </w:rPr>
        <w:t xml:space="preserve">For </w:t>
      </w:r>
      <w:r w:rsidR="00683FBD" w:rsidRPr="00536E5A">
        <w:rPr>
          <w:rStyle w:val="eop"/>
        </w:rPr>
        <w:t xml:space="preserve">the second </w:t>
      </w:r>
      <w:r w:rsidR="00285EE1" w:rsidRPr="00536E5A">
        <w:rPr>
          <w:rStyle w:val="eop"/>
        </w:rPr>
        <w:t>wave</w:t>
      </w:r>
      <w:r w:rsidR="00683FBD" w:rsidRPr="00536E5A">
        <w:rPr>
          <w:rStyle w:val="eop"/>
        </w:rPr>
        <w:t>, studies shift</w:t>
      </w:r>
      <w:r w:rsidR="00285EE1" w:rsidRPr="00536E5A">
        <w:rPr>
          <w:rStyle w:val="eop"/>
        </w:rPr>
        <w:t>ed</w:t>
      </w:r>
      <w:r w:rsidR="00683FBD" w:rsidRPr="00536E5A">
        <w:rPr>
          <w:rStyle w:val="eop"/>
        </w:rPr>
        <w:t xml:space="preserve"> from looking at fan communities </w:t>
      </w:r>
      <w:r w:rsidR="00285EE1" w:rsidRPr="00536E5A">
        <w:rPr>
          <w:rStyle w:val="eop"/>
        </w:rPr>
        <w:t xml:space="preserve">as collectives </w:t>
      </w:r>
      <w:r w:rsidR="00683FBD" w:rsidRPr="00536E5A">
        <w:rPr>
          <w:rStyle w:val="eop"/>
        </w:rPr>
        <w:t>to analyzing individual fanship</w:t>
      </w:r>
      <w:r w:rsidR="00D24D9D" w:rsidRPr="00536E5A">
        <w:rPr>
          <w:rStyle w:val="eop"/>
        </w:rPr>
        <w:t xml:space="preserve"> and subcultures of fandom</w:t>
      </w:r>
      <w:r w:rsidR="00683FBD" w:rsidRPr="00536E5A">
        <w:rPr>
          <w:rStyle w:val="eop"/>
        </w:rPr>
        <w:t xml:space="preserve">. Research within this era </w:t>
      </w:r>
      <w:r w:rsidR="00285EE1" w:rsidRPr="00536E5A">
        <w:rPr>
          <w:rStyle w:val="eop"/>
        </w:rPr>
        <w:t>takes on a</w:t>
      </w:r>
      <w:r w:rsidR="00683FBD" w:rsidRPr="00536E5A">
        <w:rPr>
          <w:rStyle w:val="eop"/>
        </w:rPr>
        <w:t xml:space="preserve"> more cultural studies</w:t>
      </w:r>
      <w:r w:rsidR="00285EE1" w:rsidRPr="00536E5A">
        <w:rPr>
          <w:rStyle w:val="eop"/>
        </w:rPr>
        <w:t xml:space="preserve"> tradition</w:t>
      </w:r>
      <w:r w:rsidR="00683FBD" w:rsidRPr="00536E5A">
        <w:rPr>
          <w:rStyle w:val="eop"/>
        </w:rPr>
        <w:t xml:space="preserve">, and fandom is no longer </w:t>
      </w:r>
      <w:r w:rsidR="00050755" w:rsidRPr="00536E5A">
        <w:rPr>
          <w:rStyle w:val="eop"/>
        </w:rPr>
        <w:t xml:space="preserve">conceived of in </w:t>
      </w:r>
      <w:r w:rsidR="00683FBD" w:rsidRPr="00536E5A">
        <w:rPr>
          <w:rStyle w:val="eop"/>
        </w:rPr>
        <w:t xml:space="preserve">binary </w:t>
      </w:r>
      <w:r w:rsidR="00050755" w:rsidRPr="00536E5A">
        <w:rPr>
          <w:rStyle w:val="eop"/>
        </w:rPr>
        <w:t>terms; rather, scholars</w:t>
      </w:r>
      <w:r w:rsidR="00285EE1" w:rsidRPr="00536E5A">
        <w:rPr>
          <w:rStyle w:val="eop"/>
        </w:rPr>
        <w:t xml:space="preserve"> conceptualiz</w:t>
      </w:r>
      <w:r w:rsidR="00050755" w:rsidRPr="00536E5A">
        <w:rPr>
          <w:rStyle w:val="eop"/>
        </w:rPr>
        <w:t>e</w:t>
      </w:r>
      <w:r w:rsidR="00285EE1" w:rsidRPr="00536E5A">
        <w:rPr>
          <w:rStyle w:val="eop"/>
        </w:rPr>
        <w:t xml:space="preserve"> </w:t>
      </w:r>
      <w:r w:rsidR="00050755" w:rsidRPr="00536E5A">
        <w:rPr>
          <w:rStyle w:val="eop"/>
        </w:rPr>
        <w:t>a</w:t>
      </w:r>
      <w:r w:rsidR="00683FBD" w:rsidRPr="00536E5A">
        <w:rPr>
          <w:rStyle w:val="eop"/>
        </w:rPr>
        <w:t xml:space="preserve"> spectrum </w:t>
      </w:r>
      <w:r w:rsidR="00050755" w:rsidRPr="00536E5A">
        <w:rPr>
          <w:rStyle w:val="eop"/>
        </w:rPr>
        <w:t xml:space="preserve">of fanship </w:t>
      </w:r>
      <w:r w:rsidR="00AC362C" w:rsidRPr="00536E5A">
        <w:rPr>
          <w:rStyle w:val="eop"/>
        </w:rPr>
        <w:t>as well as</w:t>
      </w:r>
      <w:r w:rsidR="00233E1A">
        <w:rPr>
          <w:rStyle w:val="eop"/>
        </w:rPr>
        <w:t xml:space="preserve"> </w:t>
      </w:r>
      <w:r w:rsidR="00AC362C" w:rsidRPr="00536E5A">
        <w:rPr>
          <w:rStyle w:val="eop"/>
        </w:rPr>
        <w:t>the hierarchical nature of fandoms</w:t>
      </w:r>
      <w:r w:rsidR="00683FBD" w:rsidRPr="00536E5A">
        <w:rPr>
          <w:rStyle w:val="eop"/>
        </w:rPr>
        <w:t>.</w:t>
      </w:r>
      <w:r w:rsidR="00694CE4" w:rsidRPr="00536E5A">
        <w:rPr>
          <w:rStyle w:val="eop"/>
        </w:rPr>
        <w:t xml:space="preserve"> Part of this hierarchy of fandom is due to those who find themselves not </w:t>
      </w:r>
      <w:r w:rsidR="00233E1A">
        <w:rPr>
          <w:rStyle w:val="eop"/>
        </w:rPr>
        <w:t xml:space="preserve">in the </w:t>
      </w:r>
      <w:r w:rsidR="00694CE4" w:rsidRPr="00536E5A">
        <w:rPr>
          <w:rStyle w:val="eop"/>
        </w:rPr>
        <w:t xml:space="preserve">mainstream. As Booth (2015) discusses, fandom has become mainstream, in a sense that it is cool to be a fan and anyone can be a fan. However, some fans argue that the mainstream fans are not truly fans, but only fans </w:t>
      </w:r>
      <w:r w:rsidR="00233E1A">
        <w:rPr>
          <w:rStyle w:val="eop"/>
        </w:rPr>
        <w:t>because the fan object has gained</w:t>
      </w:r>
      <w:r w:rsidR="00233E1A" w:rsidRPr="00536E5A">
        <w:rPr>
          <w:rStyle w:val="eop"/>
        </w:rPr>
        <w:t xml:space="preserve"> </w:t>
      </w:r>
      <w:r w:rsidR="00694CE4" w:rsidRPr="00536E5A">
        <w:rPr>
          <w:rStyle w:val="eop"/>
        </w:rPr>
        <w:t>popularity</w:t>
      </w:r>
      <w:r w:rsidR="00233E1A">
        <w:rPr>
          <w:rStyle w:val="eop"/>
        </w:rPr>
        <w:t xml:space="preserve"> and they want to be part of this popularity</w:t>
      </w:r>
      <w:r w:rsidR="00694CE4" w:rsidRPr="00536E5A">
        <w:rPr>
          <w:rStyle w:val="eop"/>
        </w:rPr>
        <w:t xml:space="preserve">. </w:t>
      </w:r>
      <w:r w:rsidR="00233E1A">
        <w:rPr>
          <w:rStyle w:val="eop"/>
        </w:rPr>
        <w:t xml:space="preserve">This </w:t>
      </w:r>
      <w:r w:rsidR="00233E1A">
        <w:rPr>
          <w:rStyle w:val="eop"/>
        </w:rPr>
        <w:lastRenderedPageBreak/>
        <w:t>distinction helps</w:t>
      </w:r>
      <w:r w:rsidR="00694CE4" w:rsidRPr="00536E5A">
        <w:rPr>
          <w:rStyle w:val="eop"/>
        </w:rPr>
        <w:t xml:space="preserve"> creat</w:t>
      </w:r>
      <w:r w:rsidR="00233E1A">
        <w:rPr>
          <w:rStyle w:val="eop"/>
        </w:rPr>
        <w:t>e</w:t>
      </w:r>
      <w:r w:rsidR="00694CE4" w:rsidRPr="00536E5A">
        <w:rPr>
          <w:rStyle w:val="eop"/>
        </w:rPr>
        <w:t xml:space="preserve"> aspects of a hierarchy</w:t>
      </w:r>
      <w:r w:rsidR="00233E1A">
        <w:rPr>
          <w:rStyle w:val="eop"/>
        </w:rPr>
        <w:t xml:space="preserve"> and perceptions of who is a “truer” fan</w:t>
      </w:r>
      <w:r w:rsidR="00AC362C" w:rsidRPr="00536E5A">
        <w:rPr>
          <w:rStyle w:val="eop"/>
        </w:rPr>
        <w:t xml:space="preserve">. </w:t>
      </w:r>
      <w:r w:rsidR="00233E1A">
        <w:rPr>
          <w:rStyle w:val="eop"/>
        </w:rPr>
        <w:t>Further, a</w:t>
      </w:r>
      <w:r w:rsidR="00FE2CCD" w:rsidRPr="00536E5A">
        <w:rPr>
          <w:rStyle w:val="eop"/>
        </w:rPr>
        <w:t xml:space="preserve">s fandom is </w:t>
      </w:r>
      <w:r w:rsidR="00683FBD" w:rsidRPr="00536E5A">
        <w:rPr>
          <w:rStyle w:val="eop"/>
        </w:rPr>
        <w:t>normal</w:t>
      </w:r>
      <w:r w:rsidR="00FE2CCD" w:rsidRPr="00536E5A">
        <w:rPr>
          <w:rStyle w:val="eop"/>
        </w:rPr>
        <w:t>ized</w:t>
      </w:r>
      <w:r w:rsidR="00683FBD" w:rsidRPr="00536E5A">
        <w:rPr>
          <w:rStyle w:val="eop"/>
        </w:rPr>
        <w:t xml:space="preserve">, </w:t>
      </w:r>
      <w:r w:rsidR="00FE2CCD" w:rsidRPr="00536E5A">
        <w:rPr>
          <w:rStyle w:val="eop"/>
        </w:rPr>
        <w:t xml:space="preserve">it also becomes commodified, </w:t>
      </w:r>
      <w:r w:rsidR="00683FBD" w:rsidRPr="00536E5A">
        <w:rPr>
          <w:rStyle w:val="eop"/>
        </w:rPr>
        <w:t xml:space="preserve">which </w:t>
      </w:r>
      <w:r w:rsidR="00FC5882" w:rsidRPr="00536E5A">
        <w:rPr>
          <w:rStyle w:val="eop"/>
        </w:rPr>
        <w:t>places</w:t>
      </w:r>
      <w:r w:rsidR="00683FBD" w:rsidRPr="00536E5A">
        <w:rPr>
          <w:rStyle w:val="eop"/>
        </w:rPr>
        <w:t xml:space="preserve"> fans at the center of marketing and capital gains </w:t>
      </w:r>
      <w:r w:rsidR="00683FBD" w:rsidRPr="00536E5A">
        <w:rPr>
          <w:rStyle w:val="eop"/>
        </w:rPr>
        <w:fldChar w:fldCharType="begin"/>
      </w:r>
      <w:r w:rsidR="00683FBD" w:rsidRPr="00536E5A">
        <w:rPr>
          <w:rStyle w:val="eop"/>
        </w:rPr>
        <w:instrText xml:space="preserve"> ADDIN ZOTERO_ITEM CSL_CITATION {"citationID":"3b1Gg3F1","properties":{"formattedCitation":"(McCourt &amp; Burkart, 2007)","plainCitation":"(McCourt &amp; Burkart, 2007)","noteIndex":0},"citationItems":[{"id":450,"uris":["http://zotero.org/users/7991918/items/MWDFK82H"],"itemData":{"id":450,"type":"chapter","container-title":"Fandom: Identities and Communities in a Mediated World","event-place":"New York","publisher":"New York University Press","publisher-place":"New York","title":"Customer relationship management: Automating fandom in music communities","author":[{"family":"McCourt","given":"Tom"},{"family":"Burkart","given":"Patrick"}],"editor":[{"family":"Gray","given":"Jonathan"},{"family":"Sandvoss","given":"Cornel"},{"family":"Harrington","given":"C. Lee"}],"issued":{"date-parts":[["2007"]]}}}],"schema":"https://github.com/citation-style-language/schema/raw/master/csl-citation.json"} </w:instrText>
      </w:r>
      <w:r w:rsidR="00683FBD" w:rsidRPr="00536E5A">
        <w:rPr>
          <w:rStyle w:val="eop"/>
        </w:rPr>
        <w:fldChar w:fldCharType="separate"/>
      </w:r>
      <w:r w:rsidR="00683FBD" w:rsidRPr="00536E5A">
        <w:rPr>
          <w:rStyle w:val="eop"/>
          <w:noProof/>
        </w:rPr>
        <w:t>(McCourt &amp; Burkart, 2007)</w:t>
      </w:r>
      <w:r w:rsidR="00683FBD" w:rsidRPr="00536E5A">
        <w:rPr>
          <w:rStyle w:val="eop"/>
        </w:rPr>
        <w:fldChar w:fldCharType="end"/>
      </w:r>
      <w:r w:rsidR="00683FBD" w:rsidRPr="00536E5A">
        <w:rPr>
          <w:rStyle w:val="eop"/>
        </w:rPr>
        <w:t>. Fans are encouraged</w:t>
      </w:r>
      <w:r w:rsidR="00FC5882" w:rsidRPr="00536E5A">
        <w:rPr>
          <w:rStyle w:val="eop"/>
        </w:rPr>
        <w:t xml:space="preserve"> to purchase and engage with </w:t>
      </w:r>
      <w:r w:rsidR="00683FBD" w:rsidRPr="00536E5A">
        <w:rPr>
          <w:rStyle w:val="eop"/>
        </w:rPr>
        <w:t xml:space="preserve">industries and companies </w:t>
      </w:r>
      <w:r w:rsidR="00FC5882" w:rsidRPr="00536E5A">
        <w:rPr>
          <w:rStyle w:val="eop"/>
        </w:rPr>
        <w:t>based around</w:t>
      </w:r>
      <w:r w:rsidR="00683FBD" w:rsidRPr="00536E5A">
        <w:rPr>
          <w:rStyle w:val="eop"/>
        </w:rPr>
        <w:t xml:space="preserve"> </w:t>
      </w:r>
      <w:r w:rsidR="00EE1E04" w:rsidRPr="00536E5A">
        <w:rPr>
          <w:rStyle w:val="eop"/>
        </w:rPr>
        <w:t>fan object</w:t>
      </w:r>
      <w:r w:rsidR="00FE2CCD" w:rsidRPr="00536E5A">
        <w:rPr>
          <w:rStyle w:val="eop"/>
        </w:rPr>
        <w:t>s</w:t>
      </w:r>
      <w:r w:rsidR="00683FBD" w:rsidRPr="00536E5A">
        <w:rPr>
          <w:rStyle w:val="eop"/>
        </w:rPr>
        <w:t xml:space="preserve">; however, fans need to recognize the company's ownership of the </w:t>
      </w:r>
      <w:r w:rsidR="00EE1E04" w:rsidRPr="00536E5A">
        <w:rPr>
          <w:rStyle w:val="eop"/>
        </w:rPr>
        <w:t>fan object</w:t>
      </w:r>
      <w:r w:rsidR="00FC5882" w:rsidRPr="00536E5A">
        <w:rPr>
          <w:rStyle w:val="eop"/>
        </w:rPr>
        <w:t>. Meaning fans should not attempt to take ownership</w:t>
      </w:r>
      <w:r w:rsidR="00FE2CCD" w:rsidRPr="00536E5A">
        <w:rPr>
          <w:rStyle w:val="eop"/>
        </w:rPr>
        <w:t xml:space="preserve"> of the fan objects</w:t>
      </w:r>
      <w:r w:rsidR="00683FBD" w:rsidRPr="00536E5A">
        <w:rPr>
          <w:rStyle w:val="eop"/>
        </w:rPr>
        <w:t xml:space="preserve"> </w:t>
      </w:r>
      <w:r w:rsidR="00FE2CCD" w:rsidRPr="00536E5A">
        <w:rPr>
          <w:rStyle w:val="eop"/>
        </w:rPr>
        <w:t>or</w:t>
      </w:r>
      <w:r w:rsidR="00683FBD" w:rsidRPr="00536E5A">
        <w:rPr>
          <w:rStyle w:val="eop"/>
        </w:rPr>
        <w:t xml:space="preserve"> divert from the capitalist exchange </w:t>
      </w:r>
      <w:r w:rsidR="00683FBD" w:rsidRPr="00536E5A">
        <w:rPr>
          <w:rStyle w:val="eop"/>
        </w:rPr>
        <w:fldChar w:fldCharType="begin"/>
      </w:r>
      <w:r w:rsidR="00683FBD" w:rsidRPr="00536E5A">
        <w:rPr>
          <w:rStyle w:val="eop"/>
        </w:rPr>
        <w:instrText xml:space="preserve"> ADDIN ZOTERO_ITEM CSL_CITATION {"citationID":"PvHLwKjw","properties":{"formattedCitation":"(Gray et al., 2007)","plainCitation":"(Gray et al., 2007)","noteIndex":0},"citationItems":[{"id":448,"uris":["http://zotero.org/users/7991918/items/GZJ7SX7C"],"itemData":{"id":448,"type":"book","event-place":"New York","publisher":"New York University Press","publisher-place":"New York","title":"Fandom: Identities and Communities in a Mediated World","author":[{"family":"Gray","given":"Jonathan"},{"family":"Sandvoss","given":"Cornel"},{"family":"Harrington","given":"C. Lee"}],"issued":{"date-parts":[["2007"]]}}}],"schema":"https://github.com/citation-style-language/schema/raw/master/csl-citation.json"} </w:instrText>
      </w:r>
      <w:r w:rsidR="00683FBD" w:rsidRPr="00536E5A">
        <w:rPr>
          <w:rStyle w:val="eop"/>
        </w:rPr>
        <w:fldChar w:fldCharType="separate"/>
      </w:r>
      <w:r w:rsidR="00683FBD" w:rsidRPr="00536E5A">
        <w:rPr>
          <w:rStyle w:val="eop"/>
          <w:noProof/>
        </w:rPr>
        <w:t>(Gray et al., 2007)</w:t>
      </w:r>
      <w:r w:rsidR="00683FBD" w:rsidRPr="00536E5A">
        <w:rPr>
          <w:rStyle w:val="eop"/>
        </w:rPr>
        <w:fldChar w:fldCharType="end"/>
      </w:r>
      <w:r w:rsidR="00FE2CCD" w:rsidRPr="00536E5A">
        <w:rPr>
          <w:rStyle w:val="eop"/>
        </w:rPr>
        <w:t>—fandom is a one way flow, with fan objects created by professionals for public consumption</w:t>
      </w:r>
      <w:r w:rsidR="00683FBD" w:rsidRPr="00536E5A">
        <w:rPr>
          <w:rStyle w:val="eop"/>
        </w:rPr>
        <w:t xml:space="preserve">. Within the second wave, </w:t>
      </w:r>
      <w:r w:rsidR="00FC5882" w:rsidRPr="00536E5A">
        <w:rPr>
          <w:rStyle w:val="eop"/>
        </w:rPr>
        <w:t xml:space="preserve">there becomes a </w:t>
      </w:r>
      <w:r w:rsidR="00683FBD" w:rsidRPr="00536E5A">
        <w:rPr>
          <w:rStyle w:val="eop"/>
        </w:rPr>
        <w:t xml:space="preserve">shift </w:t>
      </w:r>
      <w:r w:rsidR="00FC5882" w:rsidRPr="00536E5A">
        <w:rPr>
          <w:rStyle w:val="eop"/>
        </w:rPr>
        <w:t>toward</w:t>
      </w:r>
      <w:r w:rsidR="00683FBD" w:rsidRPr="00536E5A">
        <w:rPr>
          <w:rStyle w:val="eop"/>
        </w:rPr>
        <w:t xml:space="preserve"> looking at subcultures of fan communities, </w:t>
      </w:r>
      <w:r w:rsidR="00FC5882" w:rsidRPr="00536E5A">
        <w:rPr>
          <w:rStyle w:val="eop"/>
        </w:rPr>
        <w:t>yet</w:t>
      </w:r>
      <w:r w:rsidR="00683FBD" w:rsidRPr="00536E5A">
        <w:rPr>
          <w:rStyle w:val="eop"/>
        </w:rPr>
        <w:t xml:space="preserve"> there is still the focus on the audience</w:t>
      </w:r>
      <w:r w:rsidR="00233E1A">
        <w:rPr>
          <w:rStyle w:val="eop"/>
        </w:rPr>
        <w:t>, which was present in the first way</w:t>
      </w:r>
      <w:r w:rsidR="00683FBD" w:rsidRPr="00536E5A">
        <w:rPr>
          <w:rStyle w:val="eop"/>
        </w:rPr>
        <w:t xml:space="preserve">. </w:t>
      </w:r>
      <w:r w:rsidR="002843D4" w:rsidRPr="00536E5A">
        <w:rPr>
          <w:rStyle w:val="eop"/>
        </w:rPr>
        <w:t xml:space="preserve">These studies still analyzed audience members, but </w:t>
      </w:r>
      <w:r w:rsidR="00E14922" w:rsidRPr="00536E5A">
        <w:rPr>
          <w:rStyle w:val="eop"/>
        </w:rPr>
        <w:t>scholars</w:t>
      </w:r>
      <w:r w:rsidR="00233E1A">
        <w:rPr>
          <w:rStyle w:val="eop"/>
        </w:rPr>
        <w:t xml:space="preserve"> explored</w:t>
      </w:r>
      <w:r w:rsidR="00233E1A" w:rsidRPr="00536E5A">
        <w:rPr>
          <w:rStyle w:val="eop"/>
        </w:rPr>
        <w:t xml:space="preserve"> </w:t>
      </w:r>
      <w:r w:rsidR="00E14922" w:rsidRPr="00536E5A">
        <w:rPr>
          <w:rStyle w:val="eop"/>
        </w:rPr>
        <w:t xml:space="preserve">how fan communities started to </w:t>
      </w:r>
      <w:r w:rsidR="00233E1A">
        <w:rPr>
          <w:rStyle w:val="eop"/>
        </w:rPr>
        <w:t>invoke</w:t>
      </w:r>
      <w:r w:rsidR="00233E1A" w:rsidRPr="00536E5A">
        <w:rPr>
          <w:rStyle w:val="eop"/>
        </w:rPr>
        <w:t xml:space="preserve"> </w:t>
      </w:r>
      <w:r w:rsidR="00E14922" w:rsidRPr="00536E5A">
        <w:rPr>
          <w:rStyle w:val="eop"/>
        </w:rPr>
        <w:t xml:space="preserve">less homogenous methods of interactions and communication.  </w:t>
      </w:r>
    </w:p>
    <w:p w14:paraId="6BEA2A35" w14:textId="624F5DEC" w:rsidR="00683FBD" w:rsidRPr="00536E5A" w:rsidRDefault="00683FBD" w:rsidP="00C03210">
      <w:pPr>
        <w:pStyle w:val="paragraph"/>
        <w:spacing w:before="0" w:beforeAutospacing="0" w:after="0" w:afterAutospacing="0" w:line="480" w:lineRule="auto"/>
        <w:ind w:firstLine="720"/>
        <w:textAlignment w:val="baseline"/>
        <w:rPr>
          <w:rStyle w:val="eop"/>
        </w:rPr>
      </w:pPr>
      <w:r w:rsidRPr="00536E5A">
        <w:rPr>
          <w:rStyle w:val="eop"/>
        </w:rPr>
        <w:t xml:space="preserve">The third wave of fan studies research transitions from an empirical look at fan audiences to a conceptual one. Within the first two waves, </w:t>
      </w:r>
      <w:r w:rsidR="00FC5882" w:rsidRPr="00536E5A">
        <w:rPr>
          <w:rStyle w:val="eop"/>
        </w:rPr>
        <w:t>studies focus</w:t>
      </w:r>
      <w:r w:rsidR="004D622B" w:rsidRPr="00536E5A">
        <w:rPr>
          <w:rStyle w:val="eop"/>
        </w:rPr>
        <w:t>ed</w:t>
      </w:r>
      <w:r w:rsidR="00FC5882" w:rsidRPr="00536E5A">
        <w:rPr>
          <w:rStyle w:val="eop"/>
        </w:rPr>
        <w:t xml:space="preserve"> on</w:t>
      </w:r>
      <w:r w:rsidRPr="00536E5A">
        <w:rPr>
          <w:rStyle w:val="eop"/>
        </w:rPr>
        <w:t xml:space="preserve"> a micro level</w:t>
      </w:r>
      <w:r w:rsidR="00FC5882" w:rsidRPr="00536E5A">
        <w:rPr>
          <w:rStyle w:val="eop"/>
        </w:rPr>
        <w:t xml:space="preserve"> analysis</w:t>
      </w:r>
      <w:r w:rsidRPr="00536E5A">
        <w:rPr>
          <w:rStyle w:val="eop"/>
        </w:rPr>
        <w:t>, but</w:t>
      </w:r>
      <w:r w:rsidR="00FC5882" w:rsidRPr="00536E5A">
        <w:rPr>
          <w:rStyle w:val="eop"/>
        </w:rPr>
        <w:t xml:space="preserve"> in the </w:t>
      </w:r>
      <w:r w:rsidR="004D622B" w:rsidRPr="00536E5A">
        <w:rPr>
          <w:rStyle w:val="eop"/>
        </w:rPr>
        <w:t xml:space="preserve">latest </w:t>
      </w:r>
      <w:r w:rsidR="00FC5882" w:rsidRPr="00536E5A">
        <w:rPr>
          <w:rStyle w:val="eop"/>
        </w:rPr>
        <w:t>wave,</w:t>
      </w:r>
      <w:r w:rsidRPr="00536E5A">
        <w:rPr>
          <w:rStyle w:val="eop"/>
        </w:rPr>
        <w:t xml:space="preserve"> studies shift to analyzing items within the macro level of fandom. Fan studies in the third wave “help us to understand and meet challenges far beyond the realm of popular culture because they tell us something about the way in which we relate to those around us” </w:t>
      </w:r>
      <w:r w:rsidRPr="00536E5A">
        <w:rPr>
          <w:rStyle w:val="eop"/>
        </w:rPr>
        <w:fldChar w:fldCharType="begin"/>
      </w:r>
      <w:r w:rsidRPr="00536E5A">
        <w:rPr>
          <w:rStyle w:val="eop"/>
        </w:rPr>
        <w:instrText xml:space="preserve"> ADDIN ZOTERO_ITEM CSL_CITATION {"citationID":"drXrQVgY","properties":{"formattedCitation":"(Gray et al., 2007, p. 10)","plainCitation":"(Gray et al., 2007, p. 10)","noteIndex":0},"citationItems":[{"id":448,"uris":["http://zotero.org/users/7991918/items/GZJ7SX7C"],"itemData":{"id":448,"type":"book","event-place":"New York","publisher":"New York University Press","publisher-place":"New York","title":"Fandom: Identities and Communities in a Mediated World","author":[{"family":"Gray","given":"Jonathan"},{"family":"Sandvoss","given":"Cornel"},{"family":"Harrington","given":"C. Lee"}],"issued":{"date-parts":[["2007"]]}},"locator":"10"}],"schema":"https://github.com/citation-style-language/schema/raw/master/csl-citation.json"} </w:instrText>
      </w:r>
      <w:r w:rsidRPr="00536E5A">
        <w:rPr>
          <w:rStyle w:val="eop"/>
        </w:rPr>
        <w:fldChar w:fldCharType="separate"/>
      </w:r>
      <w:r w:rsidRPr="00536E5A">
        <w:rPr>
          <w:rStyle w:val="eop"/>
          <w:noProof/>
        </w:rPr>
        <w:t>(Gray et al., 2007, p. 10)</w:t>
      </w:r>
      <w:r w:rsidRPr="00536E5A">
        <w:rPr>
          <w:rStyle w:val="eop"/>
        </w:rPr>
        <w:fldChar w:fldCharType="end"/>
      </w:r>
      <w:r w:rsidRPr="00536E5A">
        <w:rPr>
          <w:rStyle w:val="eop"/>
        </w:rPr>
        <w:t>.</w:t>
      </w:r>
      <w:r w:rsidR="00E14922" w:rsidRPr="00536E5A">
        <w:rPr>
          <w:rStyle w:val="eop"/>
        </w:rPr>
        <w:t xml:space="preserve"> Earlier works of fan studies analyzed the fandoms themselves, like a fandom ecosystem; whereas the third wave expanded outward to how fan communities interacted with other parts of society and culture. Th</w:t>
      </w:r>
      <w:r w:rsidR="00233E1A">
        <w:rPr>
          <w:rStyle w:val="eop"/>
        </w:rPr>
        <w:t>is</w:t>
      </w:r>
      <w:r w:rsidR="00E14922" w:rsidRPr="00536E5A">
        <w:rPr>
          <w:rStyle w:val="eop"/>
        </w:rPr>
        <w:t xml:space="preserve"> wave started to look at how fandoms not only impact the individuals within the fandom but how fandom could affect outside life and create social change</w:t>
      </w:r>
      <w:r w:rsidR="00233E1A">
        <w:rPr>
          <w:rStyle w:val="eop"/>
        </w:rPr>
        <w:t xml:space="preserve">, such as </w:t>
      </w:r>
      <w:r w:rsidR="00FC22B4" w:rsidRPr="00536E5A">
        <w:rPr>
          <w:rStyle w:val="eop"/>
        </w:rPr>
        <w:t xml:space="preserve">through concepts seen within </w:t>
      </w:r>
      <w:r w:rsidR="00A83BBA">
        <w:rPr>
          <w:rStyle w:val="eop"/>
        </w:rPr>
        <w:t>fanship</w:t>
      </w:r>
      <w:r w:rsidR="00FC22B4" w:rsidRPr="00536E5A">
        <w:rPr>
          <w:rStyle w:val="eop"/>
        </w:rPr>
        <w:t xml:space="preserve">. Furthermore, the third wave started to see a shift in how society sees and responds to fandom. As previously detailed, Booth (2015) described how fandom has become mainstream, in which being a fan of something is more </w:t>
      </w:r>
      <w:r w:rsidR="00FC22B4" w:rsidRPr="00536E5A">
        <w:rPr>
          <w:rStyle w:val="eop"/>
        </w:rPr>
        <w:lastRenderedPageBreak/>
        <w:t xml:space="preserve">common. For the third wave of fan studies, this is important, especially to </w:t>
      </w:r>
      <w:r w:rsidR="00A83BBA">
        <w:rPr>
          <w:rStyle w:val="eop"/>
        </w:rPr>
        <w:t>fanship and social change</w:t>
      </w:r>
      <w:r w:rsidR="00FC22B4" w:rsidRPr="00536E5A">
        <w:rPr>
          <w:rStyle w:val="eop"/>
        </w:rPr>
        <w:t xml:space="preserve">, since mainstream fandom is larger and more common than it </w:t>
      </w:r>
      <w:r w:rsidR="00233E1A">
        <w:rPr>
          <w:rStyle w:val="eop"/>
        </w:rPr>
        <w:t>h</w:t>
      </w:r>
      <w:r w:rsidR="00FC22B4" w:rsidRPr="00536E5A">
        <w:rPr>
          <w:rStyle w:val="eop"/>
        </w:rPr>
        <w:t xml:space="preserve">as been in the past. This </w:t>
      </w:r>
      <w:r w:rsidR="00233E1A">
        <w:rPr>
          <w:rStyle w:val="eop"/>
        </w:rPr>
        <w:t xml:space="preserve">can </w:t>
      </w:r>
      <w:r w:rsidR="00FC22B4" w:rsidRPr="00536E5A">
        <w:rPr>
          <w:rStyle w:val="eop"/>
        </w:rPr>
        <w:t xml:space="preserve">lead to </w:t>
      </w:r>
      <w:r w:rsidR="00233E1A">
        <w:rPr>
          <w:rStyle w:val="eop"/>
        </w:rPr>
        <w:t xml:space="preserve">a </w:t>
      </w:r>
      <w:r w:rsidR="00FC22B4" w:rsidRPr="00536E5A">
        <w:rPr>
          <w:rStyle w:val="eop"/>
        </w:rPr>
        <w:t xml:space="preserve">larger body of individuals </w:t>
      </w:r>
      <w:r w:rsidR="00233E1A">
        <w:rPr>
          <w:rStyle w:val="eop"/>
        </w:rPr>
        <w:t>joining</w:t>
      </w:r>
      <w:r w:rsidR="00FC22B4" w:rsidRPr="00536E5A">
        <w:rPr>
          <w:rStyle w:val="eop"/>
        </w:rPr>
        <w:t xml:space="preserve"> others to create </w:t>
      </w:r>
      <w:r w:rsidR="00A83BBA">
        <w:rPr>
          <w:rStyle w:val="eop"/>
        </w:rPr>
        <w:t>change that is beyond the individual level</w:t>
      </w:r>
      <w:r w:rsidR="00FC22B4" w:rsidRPr="00536E5A">
        <w:rPr>
          <w:rStyle w:val="eop"/>
        </w:rPr>
        <w:t xml:space="preserve">. </w:t>
      </w:r>
    </w:p>
    <w:p w14:paraId="359623FB" w14:textId="5188BB7B" w:rsidR="00683FBD" w:rsidRPr="00306C5F" w:rsidRDefault="00683FBD" w:rsidP="00306C5F">
      <w:pPr>
        <w:pStyle w:val="Heading2"/>
        <w:spacing w:before="0" w:line="480" w:lineRule="auto"/>
        <w:rPr>
          <w:rStyle w:val="eop"/>
        </w:rPr>
      </w:pPr>
      <w:bookmarkStart w:id="11" w:name="_Toc129012543"/>
      <w:bookmarkStart w:id="12" w:name="_Toc129070445"/>
      <w:bookmarkStart w:id="13" w:name="_Toc133314498"/>
      <w:r w:rsidRPr="00306C5F">
        <w:rPr>
          <w:rStyle w:val="eop"/>
        </w:rPr>
        <w:t>Fandom or Fanship … or Something Else</w:t>
      </w:r>
      <w:bookmarkEnd w:id="11"/>
      <w:bookmarkEnd w:id="12"/>
      <w:bookmarkEnd w:id="13"/>
    </w:p>
    <w:p w14:paraId="3B458278" w14:textId="2D36F093" w:rsidR="00D24D9D" w:rsidRPr="00536E5A" w:rsidRDefault="006346E7" w:rsidP="00D24D9D">
      <w:pPr>
        <w:pStyle w:val="paragraph"/>
        <w:spacing w:before="0" w:beforeAutospacing="0" w:after="0" w:afterAutospacing="0" w:line="480" w:lineRule="auto"/>
        <w:ind w:firstLine="720"/>
        <w:textAlignment w:val="baseline"/>
        <w:rPr>
          <w:rStyle w:val="eop"/>
        </w:rPr>
      </w:pPr>
      <w:r w:rsidRPr="00536E5A">
        <w:rPr>
          <w:rStyle w:val="eop"/>
        </w:rPr>
        <w:t xml:space="preserve">Before </w:t>
      </w:r>
      <w:r w:rsidR="00F7693F" w:rsidRPr="00536E5A">
        <w:rPr>
          <w:rStyle w:val="eop"/>
        </w:rPr>
        <w:t>continuing</w:t>
      </w:r>
      <w:r w:rsidRPr="00536E5A">
        <w:rPr>
          <w:rStyle w:val="eop"/>
        </w:rPr>
        <w:t xml:space="preserve">, it is important </w:t>
      </w:r>
      <w:r w:rsidR="004F0B01" w:rsidRPr="00536E5A">
        <w:rPr>
          <w:rStyle w:val="eop"/>
        </w:rPr>
        <w:t>to</w:t>
      </w:r>
      <w:r w:rsidRPr="00536E5A">
        <w:rPr>
          <w:rStyle w:val="eop"/>
        </w:rPr>
        <w:t xml:space="preserve"> make the distention between fandom</w:t>
      </w:r>
      <w:r w:rsidR="00772AFE" w:rsidRPr="00536E5A">
        <w:rPr>
          <w:rStyle w:val="eop"/>
        </w:rPr>
        <w:t>,</w:t>
      </w:r>
      <w:r w:rsidRPr="00536E5A">
        <w:rPr>
          <w:rStyle w:val="eop"/>
        </w:rPr>
        <w:t xml:space="preserve"> </w:t>
      </w:r>
      <w:r w:rsidR="00DC5FD6" w:rsidRPr="00536E5A">
        <w:rPr>
          <w:rStyle w:val="eop"/>
        </w:rPr>
        <w:t xml:space="preserve">a </w:t>
      </w:r>
      <w:r w:rsidR="00F7693F" w:rsidRPr="00536E5A">
        <w:rPr>
          <w:rStyle w:val="eop"/>
        </w:rPr>
        <w:t>fan</w:t>
      </w:r>
      <w:r w:rsidR="00772AFE" w:rsidRPr="00536E5A">
        <w:rPr>
          <w:rStyle w:val="eop"/>
        </w:rPr>
        <w:t>, and fanship</w:t>
      </w:r>
      <w:r w:rsidRPr="00536E5A">
        <w:rPr>
          <w:rStyle w:val="eop"/>
        </w:rPr>
        <w:t>.</w:t>
      </w:r>
      <w:r w:rsidR="00D24D9D" w:rsidRPr="00536E5A">
        <w:rPr>
          <w:rStyle w:val="eop"/>
        </w:rPr>
        <w:t xml:space="preserve"> </w:t>
      </w:r>
      <w:r w:rsidR="00BA40E4" w:rsidRPr="00536E5A">
        <w:rPr>
          <w:rStyle w:val="eop"/>
        </w:rPr>
        <w:t>Across the three</w:t>
      </w:r>
      <w:r w:rsidR="00D24D9D" w:rsidRPr="00536E5A">
        <w:rPr>
          <w:rStyle w:val="eop"/>
        </w:rPr>
        <w:t xml:space="preserve"> waves, fan study scholars have analyzed and defined a fan and fandom in different ways. The definitions are fluid </w:t>
      </w:r>
      <w:r w:rsidR="00D84FCF">
        <w:rPr>
          <w:rStyle w:val="eop"/>
        </w:rPr>
        <w:t>because</w:t>
      </w:r>
      <w:r w:rsidR="00D24D9D" w:rsidRPr="00536E5A">
        <w:rPr>
          <w:rStyle w:val="eop"/>
        </w:rPr>
        <w:t xml:space="preserve"> each fan study adjust</w:t>
      </w:r>
      <w:r w:rsidR="00D84FCF">
        <w:rPr>
          <w:rStyle w:val="eop"/>
        </w:rPr>
        <w:t xml:space="preserve">s </w:t>
      </w:r>
      <w:r w:rsidR="00D24D9D" w:rsidRPr="00536E5A">
        <w:rPr>
          <w:rStyle w:val="eop"/>
        </w:rPr>
        <w:t>for the purpose of the specific study</w:t>
      </w:r>
      <w:r w:rsidR="00D84FCF">
        <w:rPr>
          <w:rStyle w:val="eop"/>
        </w:rPr>
        <w:t xml:space="preserve">; </w:t>
      </w:r>
      <w:r w:rsidR="00D24D9D" w:rsidRPr="00536E5A">
        <w:rPr>
          <w:rStyle w:val="eop"/>
        </w:rPr>
        <w:t>“</w:t>
      </w:r>
      <w:r w:rsidR="00D84FCF">
        <w:rPr>
          <w:rStyle w:val="eop"/>
        </w:rPr>
        <w:t>b</w:t>
      </w:r>
      <w:r w:rsidR="00D24D9D" w:rsidRPr="00536E5A">
        <w:rPr>
          <w:rStyle w:val="eop"/>
        </w:rPr>
        <w:t xml:space="preserve">oundaries are constantly renegotiated, and the meaning of concepts and ideals are redefined” </w:t>
      </w:r>
      <w:r w:rsidR="00D24D9D" w:rsidRPr="00536E5A">
        <w:rPr>
          <w:rStyle w:val="eop"/>
        </w:rPr>
        <w:fldChar w:fldCharType="begin"/>
      </w:r>
      <w:r w:rsidR="00D24D9D" w:rsidRPr="00536E5A">
        <w:rPr>
          <w:rStyle w:val="eop"/>
        </w:rPr>
        <w:instrText xml:space="preserve"> ADDIN ZOTERO_ITEM CSL_CITATION {"citationID":"PMrKCjUk","properties":{"formattedCitation":"(Linden &amp; Linden, 2017, p. 17)","plainCitation":"(Linden &amp; Linden, 2017, p. 17)","noteIndex":0},"citationItems":[{"id":449,"uris":["http://zotero.org/users/7991918/items/RW88BCX8"],"itemData":{"id":449,"type":"book","event-place":"London","publisher":"Palgrave Macmillan","publisher-place":"London","title":"Fans and Fan Cultures: Rourism, Consumerism and Social Media","author":[{"family":"Linden","given":"Henrik"},{"family":"Linden","given":"Sara"}],"issued":{"date-parts":[["2017"]]}},"locator":"17"}],"schema":"https://github.com/citation-style-language/schema/raw/master/csl-citation.json"} </w:instrText>
      </w:r>
      <w:r w:rsidR="00D24D9D" w:rsidRPr="00536E5A">
        <w:rPr>
          <w:rStyle w:val="eop"/>
        </w:rPr>
        <w:fldChar w:fldCharType="separate"/>
      </w:r>
      <w:r w:rsidR="00D24D9D" w:rsidRPr="00536E5A">
        <w:rPr>
          <w:rStyle w:val="eop"/>
          <w:noProof/>
        </w:rPr>
        <w:t>(Linden &amp; Linden, 2017, p. 17)</w:t>
      </w:r>
      <w:r w:rsidR="00D24D9D" w:rsidRPr="00536E5A">
        <w:rPr>
          <w:rStyle w:val="eop"/>
        </w:rPr>
        <w:fldChar w:fldCharType="end"/>
      </w:r>
      <w:r w:rsidR="00D24D9D" w:rsidRPr="00536E5A">
        <w:rPr>
          <w:rStyle w:val="eop"/>
        </w:rPr>
        <w:t xml:space="preserve">. </w:t>
      </w:r>
    </w:p>
    <w:p w14:paraId="43EB299B" w14:textId="43BC6639" w:rsidR="009A43C1" w:rsidRPr="00536E5A" w:rsidRDefault="00356127" w:rsidP="00F51990">
      <w:pPr>
        <w:pStyle w:val="paragraph"/>
        <w:spacing w:before="0" w:beforeAutospacing="0" w:after="0" w:afterAutospacing="0" w:line="480" w:lineRule="auto"/>
        <w:ind w:firstLine="720"/>
        <w:textAlignment w:val="baseline"/>
        <w:rPr>
          <w:rStyle w:val="eop"/>
        </w:rPr>
      </w:pPr>
      <w:r w:rsidRPr="00536E5A">
        <w:rPr>
          <w:rStyle w:val="eop"/>
        </w:rPr>
        <w:t>Like fandom, the definition of fan has been used in many ways</w:t>
      </w:r>
      <w:r w:rsidR="00BA40E4" w:rsidRPr="00536E5A">
        <w:rPr>
          <w:rStyle w:val="eop"/>
        </w:rPr>
        <w:t xml:space="preserve">. As Cochran </w:t>
      </w:r>
      <w:r w:rsidR="00BA40E4" w:rsidRPr="00536E5A">
        <w:rPr>
          <w:rStyle w:val="eop"/>
        </w:rPr>
        <w:fldChar w:fldCharType="begin"/>
      </w:r>
      <w:r w:rsidR="00BA40E4" w:rsidRPr="00536E5A">
        <w:rPr>
          <w:rStyle w:val="eop"/>
        </w:rPr>
        <w:instrText xml:space="preserve"> ADDIN ZOTERO_ITEM CSL_CITATION {"citationID":"zx8tLMBL","properties":{"formattedCitation":"(2008)","plainCitation":"(2008)","noteIndex":0},"citationItems":[{"id":443,"uris":["http://zotero.org/users/7991918/items/Z64P3LWA"],"itemData":{"id":443,"type":"chapter","container-title":"Investigating Firefly and Serenity: Science Fiction on the Frontier","event-place":"London","publisher-place":"London","title":"The browncosts are coming!: Firefly, Serenity, and fan activism","author":[{"family":"Cochran","given":"Tanya R"}],"editor":[{"family":"Wilcox","given":"Ronda"},{"family":"Tanya R.","given":"Cochran"}],"issued":{"date-parts":[["2008"]]}},"suppress-author":true}],"schema":"https://github.com/citation-style-language/schema/raw/master/csl-citation.json"} </w:instrText>
      </w:r>
      <w:r w:rsidR="00BA40E4" w:rsidRPr="00536E5A">
        <w:rPr>
          <w:rStyle w:val="eop"/>
        </w:rPr>
        <w:fldChar w:fldCharType="separate"/>
      </w:r>
      <w:r w:rsidR="00BA40E4" w:rsidRPr="00536E5A">
        <w:rPr>
          <w:rStyle w:val="eop"/>
          <w:noProof/>
        </w:rPr>
        <w:t>(2008)</w:t>
      </w:r>
      <w:r w:rsidR="00BA40E4" w:rsidRPr="00536E5A">
        <w:rPr>
          <w:rStyle w:val="eop"/>
        </w:rPr>
        <w:fldChar w:fldCharType="end"/>
      </w:r>
      <w:r w:rsidR="00BA40E4" w:rsidRPr="00536E5A">
        <w:rPr>
          <w:rStyle w:val="eop"/>
        </w:rPr>
        <w:t xml:space="preserve"> discusses, fan comes from the Latin word ‘</w:t>
      </w:r>
      <w:proofErr w:type="spellStart"/>
      <w:r w:rsidR="00BA40E4" w:rsidRPr="00536E5A">
        <w:rPr>
          <w:rStyle w:val="eop"/>
        </w:rPr>
        <w:t>fanaticus</w:t>
      </w:r>
      <w:proofErr w:type="spellEnd"/>
      <w:r w:rsidR="00BA40E4" w:rsidRPr="00536E5A">
        <w:rPr>
          <w:rStyle w:val="eop"/>
        </w:rPr>
        <w:t>,’ which means insane or mad. ‘</w:t>
      </w:r>
      <w:proofErr w:type="spellStart"/>
      <w:r w:rsidR="00BA40E4" w:rsidRPr="00536E5A">
        <w:rPr>
          <w:rStyle w:val="eop"/>
        </w:rPr>
        <w:t>Fanaticus</w:t>
      </w:r>
      <w:proofErr w:type="spellEnd"/>
      <w:r w:rsidR="00BA40E4" w:rsidRPr="00536E5A">
        <w:rPr>
          <w:rStyle w:val="eop"/>
        </w:rPr>
        <w:t xml:space="preserve">’ has translated into ‘fanatic,’ which centers around the concept of belonging to a temple or devotee; however, </w:t>
      </w:r>
      <w:r w:rsidR="00F51990">
        <w:rPr>
          <w:rStyle w:val="eop"/>
        </w:rPr>
        <w:t xml:space="preserve">fanatic </w:t>
      </w:r>
      <w:r w:rsidR="00BA40E4" w:rsidRPr="00536E5A">
        <w:rPr>
          <w:rStyle w:val="eop"/>
        </w:rPr>
        <w:t xml:space="preserve">evolved into the idea of excessive enthusiasm </w:t>
      </w:r>
      <w:r w:rsidR="00BA40E4" w:rsidRPr="00536E5A">
        <w:rPr>
          <w:rStyle w:val="eop"/>
        </w:rPr>
        <w:fldChar w:fldCharType="begin"/>
      </w:r>
      <w:r w:rsidR="00BA40E4" w:rsidRPr="00536E5A">
        <w:rPr>
          <w:rStyle w:val="eop"/>
        </w:rPr>
        <w:instrText xml:space="preserve"> ADDIN ZOTERO_ITEM CSL_CITATION {"citationID":"qM14XswY","properties":{"formattedCitation":"(Jenkins, 2013)","plainCitation":"(Jenkins, 2013)","noteIndex":0},"citationItems":[{"id":444,"uris":["http://zotero.org/users/7991918/items/IIR39E42"],"itemData":{"id":444,"type":"book","event-place":"New York","publisher":"Routledge/Taylor &amp; Francis Group","publisher-place":"New York","title":"Textual Poachers: Television Fans and Participatory Culture: Updated Twentieth Anniversary Edition","author":[{"family":"Jenkins","given":"Henry"}],"issued":{"date-parts":[["2013"]]}}}],"schema":"https://github.com/citation-style-language/schema/raw/master/csl-citation.json"} </w:instrText>
      </w:r>
      <w:r w:rsidR="00BA40E4" w:rsidRPr="00536E5A">
        <w:rPr>
          <w:rStyle w:val="eop"/>
        </w:rPr>
        <w:fldChar w:fldCharType="separate"/>
      </w:r>
      <w:r w:rsidR="00BA40E4" w:rsidRPr="00536E5A">
        <w:rPr>
          <w:rStyle w:val="eop"/>
          <w:noProof/>
        </w:rPr>
        <w:t>(Jenkins, 2013)</w:t>
      </w:r>
      <w:r w:rsidR="00BA40E4" w:rsidRPr="00536E5A">
        <w:rPr>
          <w:rStyle w:val="eop"/>
        </w:rPr>
        <w:fldChar w:fldCharType="end"/>
      </w:r>
      <w:r w:rsidR="00BA40E4" w:rsidRPr="00536E5A">
        <w:rPr>
          <w:rStyle w:val="eop"/>
        </w:rPr>
        <w:t>—creating negative connotations of being a fan at times</w:t>
      </w:r>
      <w:r w:rsidRPr="00536E5A">
        <w:rPr>
          <w:rStyle w:val="eop"/>
        </w:rPr>
        <w:t>.</w:t>
      </w:r>
      <w:r w:rsidR="00F7693F" w:rsidRPr="00536E5A">
        <w:rPr>
          <w:rStyle w:val="eop"/>
        </w:rPr>
        <w:t xml:space="preserve"> </w:t>
      </w:r>
      <w:r w:rsidR="00F51990">
        <w:rPr>
          <w:rStyle w:val="eop"/>
        </w:rPr>
        <w:t xml:space="preserve">Such definitions of fan lack this obsessive element. For example, </w:t>
      </w:r>
      <w:proofErr w:type="spellStart"/>
      <w:r w:rsidR="00236BBA" w:rsidRPr="00536E5A">
        <w:rPr>
          <w:rStyle w:val="eop"/>
        </w:rPr>
        <w:t>Faggetta</w:t>
      </w:r>
      <w:proofErr w:type="spellEnd"/>
      <w:r w:rsidR="00236BBA" w:rsidRPr="00536E5A">
        <w:rPr>
          <w:rStyle w:val="eop"/>
        </w:rPr>
        <w:t xml:space="preserve"> (2012) describes a fan as someone who likes a product in social media, and similarly, </w:t>
      </w:r>
      <w:proofErr w:type="spellStart"/>
      <w:r w:rsidR="00236BBA" w:rsidRPr="00536E5A">
        <w:rPr>
          <w:rStyle w:val="eop"/>
        </w:rPr>
        <w:t>Zwann</w:t>
      </w:r>
      <w:proofErr w:type="spellEnd"/>
      <w:r w:rsidR="00236BBA" w:rsidRPr="00536E5A">
        <w:rPr>
          <w:rStyle w:val="eop"/>
        </w:rPr>
        <w:t xml:space="preserve"> (2014) describe</w:t>
      </w:r>
      <w:r w:rsidR="00F51990">
        <w:rPr>
          <w:rStyle w:val="eop"/>
        </w:rPr>
        <w:t>s</w:t>
      </w:r>
      <w:r w:rsidR="00236BBA" w:rsidRPr="00536E5A">
        <w:rPr>
          <w:rStyle w:val="eop"/>
        </w:rPr>
        <w:t xml:space="preserve"> fans as individuals within media culture. Linden and Linden (2017) </w:t>
      </w:r>
      <w:r w:rsidR="009A43C1" w:rsidRPr="00536E5A">
        <w:rPr>
          <w:rStyle w:val="eop"/>
        </w:rPr>
        <w:t xml:space="preserve">discuss how a fan has “much knowledge of, or a deeper connection with, the object of their attention” (p. 16). </w:t>
      </w:r>
      <w:r w:rsidR="00236BBA" w:rsidRPr="00536E5A">
        <w:rPr>
          <w:rStyle w:val="eop"/>
        </w:rPr>
        <w:t xml:space="preserve"> </w:t>
      </w:r>
      <w:r w:rsidR="00F51990">
        <w:rPr>
          <w:rStyle w:val="eop"/>
        </w:rPr>
        <w:t>However, others have retained this fanatic quality. For example, t</w:t>
      </w:r>
      <w:r w:rsidR="00BA40E4" w:rsidRPr="00536E5A">
        <w:rPr>
          <w:rStyle w:val="eop"/>
        </w:rPr>
        <w:t xml:space="preserve">his level of excess </w:t>
      </w:r>
      <w:r w:rsidR="009A43C1" w:rsidRPr="00536E5A">
        <w:rPr>
          <w:rStyle w:val="eop"/>
        </w:rPr>
        <w:t xml:space="preserve">described by Jenkins (2013) </w:t>
      </w:r>
      <w:r w:rsidR="00BA40E4" w:rsidRPr="00536E5A">
        <w:rPr>
          <w:rStyle w:val="eop"/>
        </w:rPr>
        <w:t xml:space="preserve">can be seen in </w:t>
      </w:r>
      <w:r w:rsidR="00BA40E4" w:rsidRPr="00536E5A">
        <w:rPr>
          <w:rStyle w:val="eop"/>
          <w:noProof/>
        </w:rPr>
        <w:t xml:space="preserve">Hill’s (2002) definition: </w:t>
      </w:r>
      <w:r w:rsidR="00F7693F" w:rsidRPr="00536E5A">
        <w:rPr>
          <w:rStyle w:val="eop"/>
        </w:rPr>
        <w:t>“A fan is somebody who is obsessed with a particular star, celebrity, film, TV program, band</w:t>
      </w:r>
      <w:r w:rsidR="00772AFE" w:rsidRPr="00536E5A">
        <w:rPr>
          <w:rStyle w:val="eop"/>
        </w:rPr>
        <w:t>,</w:t>
      </w:r>
      <w:r w:rsidR="00F7693F" w:rsidRPr="00536E5A">
        <w:rPr>
          <w:rStyle w:val="eop"/>
        </w:rPr>
        <w:t xml:space="preserve"> someone who can produce reams of information on their object of fandom and can quote their </w:t>
      </w:r>
      <w:r w:rsidR="00F7693F" w:rsidRPr="00536E5A">
        <w:rPr>
          <w:rStyle w:val="eop"/>
        </w:rPr>
        <w:lastRenderedPageBreak/>
        <w:t xml:space="preserve">favored lines or lyrics, chapter and verse” </w:t>
      </w:r>
      <w:r w:rsidR="00F7693F" w:rsidRPr="00536E5A">
        <w:rPr>
          <w:rStyle w:val="eop"/>
        </w:rPr>
        <w:fldChar w:fldCharType="begin"/>
      </w:r>
      <w:r w:rsidR="00C373DF" w:rsidRPr="00536E5A">
        <w:rPr>
          <w:rStyle w:val="eop"/>
        </w:rPr>
        <w:instrText xml:space="preserve"> ADDIN ZOTERO_ITEM CSL_CITATION {"citationID":"zwWPsqUZ","properties":{"formattedCitation":"(Hill, 2002, p. ix)","plainCitation":"(Hill, 2002, p. ix)","dontUpdate":true,"noteIndex":0},"citationItems":[{"id":442,"uris":["http://zotero.org/users/7991918/items/4JLWPKCL"],"itemData":{"id":442,"type":"book","publisher":"Routldge","title":"Fan Cultures","author":[{"family":"Hill","given":"Matt"}],"issued":{"date-parts":[["2002"]]}},"locator":"ix"}],"schema":"https://github.com/citation-style-language/schema/raw/master/csl-citation.json"} </w:instrText>
      </w:r>
      <w:r w:rsidR="00F7693F" w:rsidRPr="00536E5A">
        <w:rPr>
          <w:rStyle w:val="eop"/>
        </w:rPr>
        <w:fldChar w:fldCharType="separate"/>
      </w:r>
      <w:r w:rsidR="00645E41" w:rsidRPr="00536E5A">
        <w:rPr>
          <w:rStyle w:val="eop"/>
          <w:noProof/>
        </w:rPr>
        <w:t>(p. ix)</w:t>
      </w:r>
      <w:r w:rsidR="00F7693F" w:rsidRPr="00536E5A">
        <w:rPr>
          <w:rStyle w:val="eop"/>
        </w:rPr>
        <w:fldChar w:fldCharType="end"/>
      </w:r>
      <w:r w:rsidRPr="00536E5A">
        <w:rPr>
          <w:rStyle w:val="eop"/>
        </w:rPr>
        <w:t>.</w:t>
      </w:r>
      <w:r w:rsidR="009A43C1" w:rsidRPr="00536E5A">
        <w:rPr>
          <w:rStyle w:val="eop"/>
        </w:rPr>
        <w:t xml:space="preserve"> Hill’s definition of fanship is the one used within this scholarship.</w:t>
      </w:r>
      <w:r w:rsidRPr="00536E5A">
        <w:rPr>
          <w:rStyle w:val="eop"/>
        </w:rPr>
        <w:t xml:space="preserve"> </w:t>
      </w:r>
    </w:p>
    <w:p w14:paraId="568E1806" w14:textId="43DB0211" w:rsidR="007B3BB6" w:rsidRPr="00536E5A" w:rsidRDefault="00CD7C9A" w:rsidP="00D24D9D">
      <w:pPr>
        <w:pStyle w:val="paragraph"/>
        <w:spacing w:before="0" w:beforeAutospacing="0" w:after="0" w:afterAutospacing="0" w:line="480" w:lineRule="auto"/>
        <w:ind w:firstLine="720"/>
        <w:textAlignment w:val="baseline"/>
        <w:rPr>
          <w:rStyle w:val="eop"/>
        </w:rPr>
      </w:pPr>
      <w:r w:rsidRPr="00536E5A">
        <w:rPr>
          <w:rStyle w:val="eop"/>
        </w:rPr>
        <w:t>Fanship is an individual fan</w:t>
      </w:r>
      <w:r w:rsidR="00D24D9D" w:rsidRPr="00536E5A">
        <w:rPr>
          <w:rStyle w:val="eop"/>
        </w:rPr>
        <w:t xml:space="preserve">’s </w:t>
      </w:r>
      <w:r w:rsidRPr="00536E5A">
        <w:rPr>
          <w:rStyle w:val="eop"/>
        </w:rPr>
        <w:t xml:space="preserve">connection to the </w:t>
      </w:r>
      <w:r w:rsidR="00FC5882" w:rsidRPr="00536E5A">
        <w:rPr>
          <w:rStyle w:val="eop"/>
        </w:rPr>
        <w:t>fan object</w:t>
      </w:r>
      <w:r w:rsidRPr="00536E5A">
        <w:rPr>
          <w:rStyle w:val="eop"/>
        </w:rPr>
        <w:t xml:space="preserve">. Hinck </w:t>
      </w:r>
      <w:r w:rsidRPr="00536E5A">
        <w:rPr>
          <w:rStyle w:val="eop"/>
        </w:rPr>
        <w:fldChar w:fldCharType="begin"/>
      </w:r>
      <w:r w:rsidRPr="00536E5A">
        <w:rPr>
          <w:rStyle w:val="eop"/>
        </w:rPr>
        <w:instrText xml:space="preserve"> ADDIN ZOTERO_ITEM CSL_CITATION {"citationID":"ftgEfubv","properties":{"formattedCitation":"(2019)","plainCitation":"(2019)","noteIndex":0},"citationItems":[{"id":168,"uris":["http://zotero.org/users/7991918/items/3UK4CYER"],"itemData":{"id":168,"type":"book","event-place":"Baton Rouge, LA","publisher":"Louisiana State University Press","publisher-place":"Baton Rouge, LA","title":"Politics for the Love of Fandom: Fan-based Citizenship in a Digital World","author":[{"family":"Hinck","given":"Ashley"}],"issued":{"date-parts":[["2019"]]}},"suppress-author":true}],"schema":"https://github.com/citation-style-language/schema/raw/master/csl-citation.json"} </w:instrText>
      </w:r>
      <w:r w:rsidRPr="00536E5A">
        <w:rPr>
          <w:rStyle w:val="eop"/>
        </w:rPr>
        <w:fldChar w:fldCharType="separate"/>
      </w:r>
      <w:r w:rsidRPr="00536E5A">
        <w:rPr>
          <w:rStyle w:val="eop"/>
          <w:noProof/>
        </w:rPr>
        <w:t>(2019)</w:t>
      </w:r>
      <w:r w:rsidRPr="00536E5A">
        <w:rPr>
          <w:rStyle w:val="eop"/>
        </w:rPr>
        <w:fldChar w:fldCharType="end"/>
      </w:r>
      <w:r w:rsidRPr="00536E5A">
        <w:rPr>
          <w:rStyle w:val="eop"/>
        </w:rPr>
        <w:t xml:space="preserve"> describes fanship </w:t>
      </w:r>
      <w:r w:rsidR="00FC5882" w:rsidRPr="00536E5A">
        <w:rPr>
          <w:rStyle w:val="eop"/>
        </w:rPr>
        <w:t xml:space="preserve">as a </w:t>
      </w:r>
      <w:r w:rsidRPr="00536E5A">
        <w:rPr>
          <w:rStyle w:val="eop"/>
        </w:rPr>
        <w:t>“deep connection to a fan</w:t>
      </w:r>
      <w:r w:rsidR="00FC5882" w:rsidRPr="00536E5A">
        <w:rPr>
          <w:rStyle w:val="eop"/>
        </w:rPr>
        <w:t xml:space="preserve"> </w:t>
      </w:r>
      <w:r w:rsidRPr="00536E5A">
        <w:rPr>
          <w:rStyle w:val="eop"/>
        </w:rPr>
        <w:t xml:space="preserve">object” (p. </w:t>
      </w:r>
      <w:r w:rsidR="009060C2" w:rsidRPr="00536E5A">
        <w:rPr>
          <w:rStyle w:val="eop"/>
        </w:rPr>
        <w:t>9</w:t>
      </w:r>
      <w:r w:rsidRPr="00536E5A">
        <w:rPr>
          <w:rStyle w:val="eop"/>
        </w:rPr>
        <w:t>)</w:t>
      </w:r>
      <w:r w:rsidR="00A92DF4" w:rsidRPr="00536E5A">
        <w:rPr>
          <w:rStyle w:val="eop"/>
        </w:rPr>
        <w:t xml:space="preserve">, and a </w:t>
      </w:r>
      <w:r w:rsidR="00FC5882" w:rsidRPr="00536E5A">
        <w:rPr>
          <w:rStyle w:val="eop"/>
        </w:rPr>
        <w:t>fan object</w:t>
      </w:r>
      <w:r w:rsidR="00A92DF4" w:rsidRPr="00536E5A">
        <w:rPr>
          <w:rStyle w:val="eop"/>
        </w:rPr>
        <w:t xml:space="preserve"> refers to </w:t>
      </w:r>
      <w:r w:rsidR="00FC5882" w:rsidRPr="00536E5A">
        <w:rPr>
          <w:rStyle w:val="eop"/>
        </w:rPr>
        <w:t>a</w:t>
      </w:r>
      <w:r w:rsidR="00A92DF4" w:rsidRPr="00536E5A">
        <w:rPr>
          <w:rStyle w:val="eop"/>
        </w:rPr>
        <w:t xml:space="preserve"> popular culture artifact (e.g., film or celebrity).</w:t>
      </w:r>
      <w:r w:rsidR="008F232C" w:rsidRPr="00536E5A">
        <w:rPr>
          <w:rStyle w:val="eop"/>
        </w:rPr>
        <w:t xml:space="preserve"> Differing from fanship, f</w:t>
      </w:r>
      <w:r w:rsidR="00444BBD" w:rsidRPr="00536E5A">
        <w:rPr>
          <w:rStyle w:val="eop"/>
        </w:rPr>
        <w:t xml:space="preserve">andom is </w:t>
      </w:r>
      <w:r w:rsidR="00B02C4A" w:rsidRPr="00536E5A">
        <w:rPr>
          <w:rStyle w:val="eop"/>
        </w:rPr>
        <w:t xml:space="preserve">a group of </w:t>
      </w:r>
      <w:r w:rsidR="00444BBD" w:rsidRPr="00536E5A">
        <w:rPr>
          <w:rStyle w:val="eop"/>
        </w:rPr>
        <w:t>people</w:t>
      </w:r>
      <w:r w:rsidR="00846315" w:rsidRPr="00536E5A">
        <w:rPr>
          <w:rStyle w:val="eop"/>
        </w:rPr>
        <w:t xml:space="preserve"> </w:t>
      </w:r>
      <w:r w:rsidR="00846315" w:rsidRPr="00536E5A">
        <w:rPr>
          <w:rStyle w:val="eop"/>
        </w:rPr>
        <w:fldChar w:fldCharType="begin"/>
      </w:r>
      <w:r w:rsidR="00846315" w:rsidRPr="00536E5A">
        <w:rPr>
          <w:rStyle w:val="eop"/>
        </w:rPr>
        <w:instrText xml:space="preserve"> ADDIN ZOTERO_ITEM CSL_CITATION {"citationID":"67EEk6WZ","properties":{"formattedCitation":"(Coppa, 2014)","plainCitation":"(Coppa, 2014)","noteIndex":0},"citationItems":[{"id":447,"uris":["http://zotero.org/users/7991918/items/J7ELIFGY"],"itemData":{"id":447,"type":"article-journal","abstract":"First-wave ethnographic work in fan studies, especially that of Henry Jenkins, Camille Bacon-Smith, Constance Penley, Roberta Pearson and John Tulloch, remains foundational to contemporary fan scholarship. Jenkins’ work in particular remains relevant for its ongoing commitment to fandom as a social identity and as a network; this contrasts sharply with the work of later scholars who see fandom as a matter of enthusiastic but individual engagement. It is important for fan scholars both to revisit and to emulate first-wave scholarship because the terms of the relationship between fans and the entertainment industry are being radically renegotiated. Fandom is increasingly understood to have economic and promotional value to content producers, and there is a danger that fandom-as-enthusiasm is being encouraged by producers even as fans are in danger of being alienated from their creative labour and from each other as a community.","container-title":"The Journal of Fandom Studies","DOI":"10.1386/jfs.2.1.73_1","ISSN":"20466692, 20466706","issue":"1","journalAbbreviation":"The Journal of Fandom Studies","language":"en","page":"73-82","source":"DOI.org (Crossref)","title":"Fuck yeah, Fandom is Beautiful","volume":"2","author":[{"family":"Coppa","given":"Francesca"}],"issued":{"date-parts":[["2014",4,1]]}}}],"schema":"https://github.com/citation-style-language/schema/raw/master/csl-citation.json"} </w:instrText>
      </w:r>
      <w:r w:rsidR="00846315" w:rsidRPr="00536E5A">
        <w:rPr>
          <w:rStyle w:val="eop"/>
        </w:rPr>
        <w:fldChar w:fldCharType="separate"/>
      </w:r>
      <w:r w:rsidR="00846315" w:rsidRPr="00536E5A">
        <w:rPr>
          <w:rStyle w:val="eop"/>
          <w:noProof/>
        </w:rPr>
        <w:t>(Coppa, 2014)</w:t>
      </w:r>
      <w:r w:rsidR="00846315" w:rsidRPr="00536E5A">
        <w:rPr>
          <w:rStyle w:val="eop"/>
        </w:rPr>
        <w:fldChar w:fldCharType="end"/>
      </w:r>
      <w:r w:rsidR="00B02C4A" w:rsidRPr="00536E5A">
        <w:rPr>
          <w:rStyle w:val="eop"/>
        </w:rPr>
        <w:t>.</w:t>
      </w:r>
      <w:r w:rsidR="0023394A" w:rsidRPr="00536E5A">
        <w:rPr>
          <w:rStyle w:val="eop"/>
        </w:rPr>
        <w:t xml:space="preserve"> </w:t>
      </w:r>
      <w:r w:rsidR="00B02C4A" w:rsidRPr="00536E5A">
        <w:rPr>
          <w:rStyle w:val="eop"/>
        </w:rPr>
        <w:t xml:space="preserve">The group is made of individuals </w:t>
      </w:r>
      <w:r w:rsidR="00FC5882" w:rsidRPr="00536E5A">
        <w:rPr>
          <w:rStyle w:val="eop"/>
        </w:rPr>
        <w:t>whom</w:t>
      </w:r>
      <w:r w:rsidR="00B02C4A" w:rsidRPr="00536E5A">
        <w:rPr>
          <w:rStyle w:val="eop"/>
        </w:rPr>
        <w:t xml:space="preserve"> all have their own fanship with the </w:t>
      </w:r>
      <w:r w:rsidR="00EE1E04" w:rsidRPr="00536E5A">
        <w:rPr>
          <w:rStyle w:val="eop"/>
        </w:rPr>
        <w:t>fan object</w:t>
      </w:r>
      <w:r w:rsidR="00B02C4A" w:rsidRPr="00536E5A">
        <w:rPr>
          <w:rStyle w:val="eop"/>
        </w:rPr>
        <w:t>.</w:t>
      </w:r>
      <w:r w:rsidR="008F232C" w:rsidRPr="00536E5A">
        <w:rPr>
          <w:rStyle w:val="eop"/>
        </w:rPr>
        <w:t xml:space="preserve"> </w:t>
      </w:r>
    </w:p>
    <w:p w14:paraId="53F3588B" w14:textId="3C22DD20" w:rsidR="00B914B4" w:rsidRPr="00536E5A" w:rsidRDefault="00B276FA" w:rsidP="00C03210">
      <w:pPr>
        <w:pStyle w:val="paragraph"/>
        <w:spacing w:before="0" w:beforeAutospacing="0" w:after="0" w:afterAutospacing="0" w:line="480" w:lineRule="auto"/>
        <w:ind w:firstLine="720"/>
        <w:textAlignment w:val="baseline"/>
        <w:rPr>
          <w:rStyle w:val="eop"/>
        </w:rPr>
      </w:pPr>
      <w:r w:rsidRPr="00536E5A">
        <w:rPr>
          <w:rStyle w:val="eop"/>
        </w:rPr>
        <w:t>Throughout fan studies literature, there is a conflation between the ideas of fanship and fandom</w:t>
      </w:r>
      <w:r w:rsidR="007B3BB6" w:rsidRPr="00536E5A">
        <w:rPr>
          <w:rStyle w:val="eop"/>
        </w:rPr>
        <w:t xml:space="preserve">, and the two terms have often been used </w:t>
      </w:r>
      <w:r w:rsidR="00395350" w:rsidRPr="00536E5A">
        <w:rPr>
          <w:rStyle w:val="eop"/>
        </w:rPr>
        <w:t>interchangeably</w:t>
      </w:r>
      <w:r w:rsidR="007B3BB6" w:rsidRPr="00536E5A">
        <w:rPr>
          <w:rStyle w:val="eop"/>
        </w:rPr>
        <w:t xml:space="preserve">. </w:t>
      </w:r>
      <w:r w:rsidR="00EF1F80" w:rsidRPr="00536E5A">
        <w:rPr>
          <w:rStyle w:val="eop"/>
        </w:rPr>
        <w:t xml:space="preserve">One example includes when </w:t>
      </w:r>
      <w:r w:rsidRPr="00536E5A">
        <w:rPr>
          <w:rStyle w:val="eop"/>
        </w:rPr>
        <w:t>Jenkins (1992) discusses how the fans of the 1978</w:t>
      </w:r>
      <w:r w:rsidR="00EF1F80" w:rsidRPr="00536E5A">
        <w:rPr>
          <w:rStyle w:val="eop"/>
        </w:rPr>
        <w:t xml:space="preserve"> TV</w:t>
      </w:r>
      <w:r w:rsidRPr="00536E5A">
        <w:rPr>
          <w:rStyle w:val="eop"/>
        </w:rPr>
        <w:t xml:space="preserve"> show </w:t>
      </w:r>
      <w:r w:rsidRPr="00536E5A">
        <w:rPr>
          <w:rStyle w:val="eop"/>
          <w:i/>
          <w:iCs/>
        </w:rPr>
        <w:t xml:space="preserve">Dallas </w:t>
      </w:r>
      <w:r w:rsidRPr="00536E5A">
        <w:rPr>
          <w:rStyle w:val="eop"/>
        </w:rPr>
        <w:t xml:space="preserve">would </w:t>
      </w:r>
      <w:r w:rsidR="00261B5C" w:rsidRPr="00536E5A">
        <w:rPr>
          <w:rStyle w:val="eop"/>
        </w:rPr>
        <w:t>watch “the program in their own homes with little or no acknowledgment that others shared the enthusiasm for the series”</w:t>
      </w:r>
      <w:r w:rsidR="00544FCF">
        <w:rPr>
          <w:rStyle w:val="eop"/>
        </w:rPr>
        <w:t xml:space="preserve"> (p. 22-23)</w:t>
      </w:r>
      <w:r w:rsidR="00261B5C" w:rsidRPr="00536E5A">
        <w:rPr>
          <w:rStyle w:val="eop"/>
        </w:rPr>
        <w:t xml:space="preserve"> </w:t>
      </w:r>
      <w:r w:rsidR="005D16EB" w:rsidRPr="00536E5A">
        <w:rPr>
          <w:rStyle w:val="eop"/>
        </w:rPr>
        <w:t xml:space="preserve">These individuals watched regularly but lacked </w:t>
      </w:r>
      <w:r w:rsidR="00EF1F80" w:rsidRPr="00536E5A">
        <w:rPr>
          <w:rStyle w:val="eop"/>
        </w:rPr>
        <w:t>a</w:t>
      </w:r>
      <w:r w:rsidR="005D16EB" w:rsidRPr="00536E5A">
        <w:rPr>
          <w:rStyle w:val="eop"/>
        </w:rPr>
        <w:t xml:space="preserve"> community. </w:t>
      </w:r>
      <w:r w:rsidR="00261B5C" w:rsidRPr="00536E5A">
        <w:rPr>
          <w:rStyle w:val="eop"/>
        </w:rPr>
        <w:t>In comparison, Trekkers (</w:t>
      </w:r>
      <w:r w:rsidR="00261B5C" w:rsidRPr="00536E5A">
        <w:rPr>
          <w:rStyle w:val="eop"/>
          <w:i/>
          <w:iCs/>
        </w:rPr>
        <w:t xml:space="preserve">Star Trek </w:t>
      </w:r>
      <w:r w:rsidR="00261B5C" w:rsidRPr="00536E5A">
        <w:rPr>
          <w:rStyle w:val="eop"/>
        </w:rPr>
        <w:t>fans), participated “in a larger social and cultural community”</w:t>
      </w:r>
      <w:r w:rsidR="000C6437" w:rsidRPr="00536E5A">
        <w:rPr>
          <w:rStyle w:val="eop"/>
        </w:rPr>
        <w:t xml:space="preserve"> (</w:t>
      </w:r>
      <w:r w:rsidR="009A43C1" w:rsidRPr="00536E5A">
        <w:rPr>
          <w:rStyle w:val="eop"/>
        </w:rPr>
        <w:t>Jenkins, 1992, p. 23</w:t>
      </w:r>
      <w:r w:rsidR="000C6437" w:rsidRPr="00536E5A">
        <w:rPr>
          <w:rStyle w:val="eop"/>
        </w:rPr>
        <w:t>).</w:t>
      </w:r>
      <w:r w:rsidR="00B914B4" w:rsidRPr="00536E5A">
        <w:rPr>
          <w:rStyle w:val="eop"/>
        </w:rPr>
        <w:t xml:space="preserve"> Jenkins discusses fans of </w:t>
      </w:r>
      <w:r w:rsidR="00B914B4" w:rsidRPr="00536E5A">
        <w:rPr>
          <w:rStyle w:val="eop"/>
          <w:i/>
          <w:iCs/>
        </w:rPr>
        <w:t>Dallas</w:t>
      </w:r>
      <w:r w:rsidR="00B914B4" w:rsidRPr="00536E5A">
        <w:rPr>
          <w:rStyle w:val="eop"/>
        </w:rPr>
        <w:t xml:space="preserve"> and Trekkers as </w:t>
      </w:r>
      <w:r w:rsidR="00EF1F80" w:rsidRPr="00536E5A">
        <w:rPr>
          <w:rStyle w:val="eop"/>
        </w:rPr>
        <w:t>members of</w:t>
      </w:r>
      <w:r w:rsidR="00B914B4" w:rsidRPr="00536E5A">
        <w:rPr>
          <w:rStyle w:val="eop"/>
        </w:rPr>
        <w:t xml:space="preserve"> </w:t>
      </w:r>
      <w:r w:rsidR="000C6437" w:rsidRPr="00536E5A">
        <w:rPr>
          <w:rStyle w:val="eop"/>
        </w:rPr>
        <w:t>separate</w:t>
      </w:r>
      <w:r w:rsidR="00B914B4" w:rsidRPr="00536E5A">
        <w:rPr>
          <w:rStyle w:val="eop"/>
        </w:rPr>
        <w:t xml:space="preserve"> fandom</w:t>
      </w:r>
      <w:r w:rsidR="000C6437" w:rsidRPr="00536E5A">
        <w:rPr>
          <w:rStyle w:val="eop"/>
        </w:rPr>
        <w:t>s</w:t>
      </w:r>
      <w:r w:rsidR="00B914B4" w:rsidRPr="00536E5A">
        <w:rPr>
          <w:rStyle w:val="eop"/>
        </w:rPr>
        <w:t xml:space="preserve">; however, </w:t>
      </w:r>
      <w:r w:rsidR="00B914B4" w:rsidRPr="00536E5A">
        <w:rPr>
          <w:rStyle w:val="eop"/>
          <w:i/>
          <w:iCs/>
        </w:rPr>
        <w:t xml:space="preserve">Dallas </w:t>
      </w:r>
      <w:r w:rsidR="00EF1F80" w:rsidRPr="00536E5A">
        <w:rPr>
          <w:rStyle w:val="eop"/>
        </w:rPr>
        <w:t>fans have a</w:t>
      </w:r>
      <w:r w:rsidR="00B914B4" w:rsidRPr="00536E5A">
        <w:rPr>
          <w:rStyle w:val="eop"/>
        </w:rPr>
        <w:t xml:space="preserve"> fanship</w:t>
      </w:r>
      <w:r w:rsidR="00EF1F80" w:rsidRPr="00536E5A">
        <w:rPr>
          <w:rStyle w:val="eop"/>
        </w:rPr>
        <w:t xml:space="preserve"> with </w:t>
      </w:r>
      <w:r w:rsidR="00EF1F80" w:rsidRPr="00536E5A">
        <w:rPr>
          <w:rStyle w:val="eop"/>
          <w:i/>
          <w:iCs/>
        </w:rPr>
        <w:t>Dallas</w:t>
      </w:r>
      <w:r w:rsidR="00A4409B">
        <w:rPr>
          <w:rStyle w:val="eop"/>
        </w:rPr>
        <w:t xml:space="preserve"> but </w:t>
      </w:r>
      <w:r w:rsidR="00B914B4" w:rsidRPr="00536E5A">
        <w:rPr>
          <w:rStyle w:val="eop"/>
        </w:rPr>
        <w:t xml:space="preserve">they lack </w:t>
      </w:r>
      <w:r w:rsidR="00EF1F80" w:rsidRPr="00536E5A">
        <w:rPr>
          <w:rStyle w:val="eop"/>
        </w:rPr>
        <w:t>a</w:t>
      </w:r>
      <w:r w:rsidR="00B914B4" w:rsidRPr="00536E5A">
        <w:rPr>
          <w:rStyle w:val="eop"/>
        </w:rPr>
        <w:t xml:space="preserve"> sense of community, </w:t>
      </w:r>
      <w:r w:rsidR="00EF1F80" w:rsidRPr="00536E5A">
        <w:rPr>
          <w:rStyle w:val="eop"/>
        </w:rPr>
        <w:t>impeding them from forming a fandom</w:t>
      </w:r>
      <w:r w:rsidR="00B914B4" w:rsidRPr="00536E5A">
        <w:rPr>
          <w:rStyle w:val="eop"/>
        </w:rPr>
        <w:t xml:space="preserve">. </w:t>
      </w:r>
      <w:r w:rsidR="00EF1F80" w:rsidRPr="00536E5A">
        <w:rPr>
          <w:rStyle w:val="eop"/>
        </w:rPr>
        <w:t>Further, s</w:t>
      </w:r>
      <w:r w:rsidR="00B914B4" w:rsidRPr="00536E5A">
        <w:rPr>
          <w:rStyle w:val="eop"/>
        </w:rPr>
        <w:t>omeone can be a Trekker, but if scholars are not speaking of the fan community the Trekker belongs to, the</w:t>
      </w:r>
      <w:r w:rsidR="00EF1F80" w:rsidRPr="00536E5A">
        <w:rPr>
          <w:rStyle w:val="eop"/>
        </w:rPr>
        <w:t xml:space="preserve">n the scholarly </w:t>
      </w:r>
      <w:r w:rsidR="00B914B4" w:rsidRPr="00536E5A">
        <w:rPr>
          <w:rStyle w:val="eop"/>
        </w:rPr>
        <w:t>discussion is on fanship, not fandom.</w:t>
      </w:r>
      <w:r w:rsidR="002F2D0C" w:rsidRPr="00536E5A">
        <w:rPr>
          <w:rStyle w:val="eop"/>
        </w:rPr>
        <w:t xml:space="preserve"> </w:t>
      </w:r>
    </w:p>
    <w:p w14:paraId="207954D1" w14:textId="637A8056" w:rsidR="008F41F0" w:rsidRPr="00536E5A" w:rsidRDefault="00EF1F80" w:rsidP="004976CF">
      <w:pPr>
        <w:pStyle w:val="paragraph"/>
        <w:spacing w:before="0" w:beforeAutospacing="0" w:after="0" w:afterAutospacing="0" w:line="480" w:lineRule="auto"/>
        <w:ind w:firstLine="720"/>
        <w:textAlignment w:val="baseline"/>
      </w:pPr>
      <w:r w:rsidRPr="00536E5A">
        <w:t xml:space="preserve">Other </w:t>
      </w:r>
      <w:r w:rsidR="008F41F0" w:rsidRPr="00536E5A">
        <w:t xml:space="preserve">fan studies literature </w:t>
      </w:r>
      <w:r w:rsidRPr="00536E5A">
        <w:t xml:space="preserve">has also used </w:t>
      </w:r>
      <w:r w:rsidR="008F41F0" w:rsidRPr="00536E5A">
        <w:t xml:space="preserve">the term fandom when discussing fanship. </w:t>
      </w:r>
      <w:proofErr w:type="spellStart"/>
      <w:r w:rsidR="00D24D9D" w:rsidRPr="00536E5A">
        <w:t>Sandvoss</w:t>
      </w:r>
      <w:proofErr w:type="spellEnd"/>
      <w:r w:rsidR="00D24D9D" w:rsidRPr="00536E5A">
        <w:t xml:space="preserve"> </w:t>
      </w:r>
      <w:r w:rsidR="00D24D9D" w:rsidRPr="00536E5A">
        <w:fldChar w:fldCharType="begin"/>
      </w:r>
      <w:r w:rsidR="00D24D9D" w:rsidRPr="00536E5A">
        <w:instrText xml:space="preserve"> ADDIN ZOTERO_ITEM CSL_CITATION {"citationID":"iV3onsk0","properties":{"formattedCitation":"(2005)","plainCitation":"(2005)","noteIndex":0},"citationItems":[{"id":503,"uris":["http://zotero.org/users/7991918/items/ET3U5E9J"],"itemData":{"id":503,"type":"book","event-place":"Cambridge, UK","publisher":"Polity Press","publisher-place":"Cambridge, UK","title":"Fans: The Mirror of Consumption","author":[{"family":"Sandvoss","given":"C"}],"issued":{"date-parts":[["2005"]]}},"suppress-author":true}],"schema":"https://github.com/citation-style-language/schema/raw/master/csl-citation.json"} </w:instrText>
      </w:r>
      <w:r w:rsidR="00D24D9D" w:rsidRPr="00536E5A">
        <w:fldChar w:fldCharType="separate"/>
      </w:r>
      <w:r w:rsidR="00D24D9D" w:rsidRPr="00536E5A">
        <w:rPr>
          <w:noProof/>
        </w:rPr>
        <w:t>(2005)</w:t>
      </w:r>
      <w:r w:rsidR="00D24D9D" w:rsidRPr="00536E5A">
        <w:fldChar w:fldCharType="end"/>
      </w:r>
      <w:r w:rsidR="008F41F0" w:rsidRPr="00536E5A">
        <w:t xml:space="preserve"> describes fandom as an emotionally involved consumption of a popular text. </w:t>
      </w:r>
      <w:r w:rsidR="003248B3" w:rsidRPr="00536E5A">
        <w:t>In this way</w:t>
      </w:r>
      <w:r w:rsidR="008F41F0" w:rsidRPr="00536E5A">
        <w:t>, fandom can occur as a solo act. Dean</w:t>
      </w:r>
      <w:r w:rsidR="00EE1E04" w:rsidRPr="00536E5A">
        <w:t xml:space="preserve"> </w:t>
      </w:r>
      <w:r w:rsidR="00EE1E04" w:rsidRPr="00536E5A">
        <w:fldChar w:fldCharType="begin"/>
      </w:r>
      <w:r w:rsidR="00EE1E04" w:rsidRPr="00536E5A">
        <w:instrText xml:space="preserve"> ADDIN ZOTERO_ITEM CSL_CITATION {"citationID":"hMRWOJ6r","properties":{"formattedCitation":"(2017)","plainCitation":"(2017)","noteIndex":0},"citationItems":[{"id":441,"uris":["http://zotero.org/users/7991918/items/PD7CW78X"],"itemData":{"id":441,"type":"article-journal","abstract":"This paper aims, firstly, to argue that fandom matters to politics and, secondly, to offer a theorisation of what I call politicised fandom. The paper proceeds through three stages. Part one offers a brief mapping of the existing scholarship within the interdisciplinary sub-field of fan studies, and alights on a definition of fandom offered by Cornel Sandvoss, before mapping some different understandings of the fandom/politics relation. Here, I argue for an emphasis on the agency and capacity of fan communities to intervene politically. Part two then provides an initial theorisation of politicised fandom, highlighting four key elements: productivity and consumption, community, affect, and contestation. Part three offers some snapshots of how this politicised fandom is manifest empirically via the analysis of three similar yet different instances of politicised fandom in UK left politics: Russell Brand, Milifandom and Corbyn-mania.","container-title":"British Journal of Politics and International Relations","DOI":"doi.org/10.1177/1369148117701754","issue":"2","language":"en","page":"1-29","source":"Zotero","title":"Politicising Fandom","volume":"19","author":[{"family":"Dean","given":"JM"}],"issued":{"date-parts":[["2017"]]}},"suppress-author":true}],"schema":"https://github.com/citation-style-language/schema/raw/master/csl-citation.json"} </w:instrText>
      </w:r>
      <w:r w:rsidR="00EE1E04" w:rsidRPr="00536E5A">
        <w:fldChar w:fldCharType="separate"/>
      </w:r>
      <w:r w:rsidR="00EE1E04" w:rsidRPr="00536E5A">
        <w:rPr>
          <w:noProof/>
        </w:rPr>
        <w:t>(2017)</w:t>
      </w:r>
      <w:r w:rsidR="00EE1E04" w:rsidRPr="00536E5A">
        <w:fldChar w:fldCharType="end"/>
      </w:r>
      <w:r w:rsidR="008F41F0" w:rsidRPr="00536E5A">
        <w:t xml:space="preserve"> uses </w:t>
      </w:r>
      <w:proofErr w:type="spellStart"/>
      <w:r w:rsidR="00D24D9D" w:rsidRPr="00536E5A">
        <w:t>Sandvoss</w:t>
      </w:r>
      <w:proofErr w:type="spellEnd"/>
      <w:r w:rsidR="00D24D9D" w:rsidRPr="00536E5A">
        <w:t xml:space="preserve">’ </w:t>
      </w:r>
      <w:r w:rsidR="00FC5882" w:rsidRPr="00536E5A">
        <w:t xml:space="preserve">concept of </w:t>
      </w:r>
      <w:r w:rsidR="008F41F0" w:rsidRPr="00536E5A">
        <w:t>fandom but discusses how a fan has a sense of oneself as a member of the community when later discussing fandom. Additionally, Dean (2017) discusses how</w:t>
      </w:r>
      <w:r w:rsidR="00D24D9D" w:rsidRPr="00536E5A">
        <w:t xml:space="preserve"> throughout fan studies literature, scholars use fan object and fan community interchangeably. Even throughout Dean’s (2017) article, that in </w:t>
      </w:r>
      <w:r w:rsidR="00D24D9D" w:rsidRPr="00536E5A">
        <w:lastRenderedPageBreak/>
        <w:t xml:space="preserve">part discussed the interchanging issue of fan object and fan community, he himself </w:t>
      </w:r>
      <w:r w:rsidR="000C6437" w:rsidRPr="00536E5A">
        <w:t>conflates</w:t>
      </w:r>
      <w:r w:rsidR="00D24D9D" w:rsidRPr="00536E5A">
        <w:t xml:space="preserve"> the idea of fanship and fandom as if they are the same.</w:t>
      </w:r>
      <w:r w:rsidR="008F41F0" w:rsidRPr="00536E5A">
        <w:t xml:space="preserve"> </w:t>
      </w:r>
      <w:r w:rsidR="000C6437" w:rsidRPr="00536E5A">
        <w:t>What was meant to clarify ends up</w:t>
      </w:r>
      <w:r w:rsidR="00FC5882" w:rsidRPr="00536E5A">
        <w:t xml:space="preserve"> adding to the confusion. </w:t>
      </w:r>
      <w:r w:rsidR="003248B3" w:rsidRPr="00536E5A">
        <w:t xml:space="preserve">Another </w:t>
      </w:r>
      <w:r w:rsidR="008F41F0" w:rsidRPr="00536E5A">
        <w:t xml:space="preserve">example </w:t>
      </w:r>
      <w:r w:rsidR="003248B3" w:rsidRPr="00536E5A">
        <w:t>includes</w:t>
      </w:r>
      <w:r w:rsidR="008F41F0" w:rsidRPr="00536E5A">
        <w:t xml:space="preserve"> Williams and Bennett </w:t>
      </w:r>
      <w:r w:rsidR="00EE1E04" w:rsidRPr="00536E5A">
        <w:fldChar w:fldCharType="begin"/>
      </w:r>
      <w:r w:rsidR="00645E41" w:rsidRPr="00536E5A">
        <w:instrText xml:space="preserve"> ADDIN ZOTERO_ITEM CSL_CITATION {"citationID":"ng4JshMH","properties":{"formattedCitation":"(2021)","plainCitation":"(2021)","noteIndex":0},"citationItems":[{"id":463,"uris":["http://zotero.org/users/7991918/items/YGS9QNBI"],"itemData":{"id":463,"type":"article-journal","container-title":"American Behavioral Scientist","DOI":"10.1177/00027642211042290","ISSN":"0002-7642, 1552-3381","issue":"8","journalAbbreviation":"American Behavioral Scientist","language":"en","page":"1035-1043","source":"DOI.org (Crossref)","title":"Editorial: Fandom and Controversy","title-short":"Editorial","volume":"66","author":[{"family":"Williams","given":"Rebecca"},{"family":"Bennett","given":"Lucy"}],"issued":{"date-parts":[["2021"]]}},"suppress-author":true}],"schema":"https://github.com/citation-style-language/schema/raw/master/csl-citation.json"} </w:instrText>
      </w:r>
      <w:r w:rsidR="00EE1E04" w:rsidRPr="00536E5A">
        <w:fldChar w:fldCharType="separate"/>
      </w:r>
      <w:r w:rsidR="00645E41" w:rsidRPr="00536E5A">
        <w:rPr>
          <w:noProof/>
        </w:rPr>
        <w:t>(2021)</w:t>
      </w:r>
      <w:r w:rsidR="00EE1E04" w:rsidRPr="00536E5A">
        <w:fldChar w:fldCharType="end"/>
      </w:r>
      <w:r w:rsidR="00306F8D" w:rsidRPr="00536E5A">
        <w:t xml:space="preserve"> who </w:t>
      </w:r>
      <w:r w:rsidR="008F41F0" w:rsidRPr="00536E5A">
        <w:t>describe fandom as a commun</w:t>
      </w:r>
      <w:r w:rsidR="00A4409B">
        <w:t>al</w:t>
      </w:r>
      <w:r w:rsidR="008F41F0" w:rsidRPr="00536E5A">
        <w:t xml:space="preserve"> act, but within the paper keep referring to fandom as an action done between an individual (i.e., a fan) and a </w:t>
      </w:r>
      <w:r w:rsidR="00FC5882" w:rsidRPr="00536E5A">
        <w:t>fan object</w:t>
      </w:r>
      <w:r w:rsidR="008F41F0" w:rsidRPr="00536E5A">
        <w:t>. Within the</w:t>
      </w:r>
      <w:r w:rsidR="00A4409B">
        <w:t>ir</w:t>
      </w:r>
      <w:r w:rsidR="008F41F0" w:rsidRPr="00536E5A">
        <w:t xml:space="preserve"> article, there is little discussion o</w:t>
      </w:r>
      <w:r w:rsidR="00306F8D" w:rsidRPr="00536E5A">
        <w:t>f</w:t>
      </w:r>
      <w:r w:rsidR="008F41F0" w:rsidRPr="00536E5A">
        <w:t xml:space="preserve"> the community itself, but instead on how individual fans respond to a </w:t>
      </w:r>
      <w:r w:rsidR="00FC5882" w:rsidRPr="00536E5A">
        <w:t>fan object</w:t>
      </w:r>
      <w:r w:rsidR="008F41F0" w:rsidRPr="00536E5A">
        <w:t xml:space="preserve">. </w:t>
      </w:r>
      <w:r w:rsidR="00A4409B" w:rsidRPr="00536E5A">
        <w:rPr>
          <w:rStyle w:val="eop"/>
        </w:rPr>
        <w:t xml:space="preserve">While researching, it is important for scholars to understand if they are looking at the individual or the collective to determine whether they need to investigate fanship or fandom. It is also important for this to be detailed and explained throughout fan studies research due to the muddying of fanship and fandom. In later works Jenkins, along with Tulloch </w:t>
      </w:r>
      <w:r w:rsidR="00A4409B" w:rsidRPr="00536E5A">
        <w:rPr>
          <w:rStyle w:val="eop"/>
        </w:rPr>
        <w:fldChar w:fldCharType="begin"/>
      </w:r>
      <w:r w:rsidR="00A4409B" w:rsidRPr="00536E5A">
        <w:rPr>
          <w:rStyle w:val="eop"/>
        </w:rPr>
        <w:instrText xml:space="preserve"> ADDIN ZOTERO_ITEM CSL_CITATION {"citationID":"pn0W8gph","properties":{"formattedCitation":"(1994)","plainCitation":"(1994)","noteIndex":0},"citationItems":[{"id":460,"uris":["http://zotero.org/users/7991918/items/E8LF4MC4"],"itemData":{"id":460,"type":"book","event-place":"New York","publisher":"Routledge","publisher-place":"New York","title":"Science Fiction Audiences: Watching Star Trek and Doctor Who","author":[{"family":"Jenkins","given":"Henry"},{"family":"Tulloch","given":"J"}],"issued":{"date-parts":[["1994"]]}},"suppress-author":true}],"schema":"https://github.com/citation-style-language/schema/raw/master/csl-citation.json"} </w:instrText>
      </w:r>
      <w:r w:rsidR="00A4409B" w:rsidRPr="00536E5A">
        <w:rPr>
          <w:rStyle w:val="eop"/>
        </w:rPr>
        <w:fldChar w:fldCharType="separate"/>
      </w:r>
      <w:r w:rsidR="00A4409B" w:rsidRPr="00536E5A">
        <w:rPr>
          <w:rStyle w:val="eop"/>
          <w:noProof/>
        </w:rPr>
        <w:t>(1994)</w:t>
      </w:r>
      <w:r w:rsidR="00A4409B" w:rsidRPr="00536E5A">
        <w:rPr>
          <w:rStyle w:val="eop"/>
        </w:rPr>
        <w:fldChar w:fldCharType="end"/>
      </w:r>
      <w:r w:rsidR="00A4409B" w:rsidRPr="00536E5A">
        <w:rPr>
          <w:rStyle w:val="eop"/>
        </w:rPr>
        <w:t xml:space="preserve">, discusses the importance of fan communities for a fandom and helps to clarify the terms.  </w:t>
      </w:r>
    </w:p>
    <w:p w14:paraId="6ECAD192" w14:textId="15A8FA5D" w:rsidR="005A36CA" w:rsidRPr="00536E5A" w:rsidRDefault="008F41F0" w:rsidP="006C7255">
      <w:pPr>
        <w:pStyle w:val="NormalWeb"/>
        <w:spacing w:before="0" w:beforeAutospacing="0" w:after="0" w:afterAutospacing="0" w:line="480" w:lineRule="auto"/>
        <w:rPr>
          <w:rStyle w:val="eop"/>
          <w:rFonts w:eastAsiaTheme="minorHAnsi"/>
        </w:rPr>
      </w:pPr>
      <w:r w:rsidRPr="00536E5A">
        <w:tab/>
      </w:r>
      <w:r w:rsidR="00146940" w:rsidRPr="00536E5A">
        <w:t xml:space="preserve">Given this confusion, it is imperative to assert how I will use terms and define them in this </w:t>
      </w:r>
      <w:r w:rsidR="00BE1947">
        <w:t>dissertation</w:t>
      </w:r>
      <w:r w:rsidR="00146940" w:rsidRPr="00536E5A">
        <w:t>.</w:t>
      </w:r>
      <w:r w:rsidRPr="00536E5A">
        <w:t xml:space="preserve"> </w:t>
      </w:r>
      <w:r w:rsidR="00FC5882" w:rsidRPr="00536E5A">
        <w:t>F</w:t>
      </w:r>
      <w:r w:rsidRPr="00536E5A">
        <w:t>anship (i.e., being a fan) can occur individually, but to discuss a fandom, there needs</w:t>
      </w:r>
      <w:r w:rsidR="000F280C" w:rsidRPr="00536E5A">
        <w:t xml:space="preserve"> to be</w:t>
      </w:r>
      <w:r w:rsidRPr="00536E5A">
        <w:t xml:space="preserve"> a community. </w:t>
      </w:r>
      <w:r w:rsidR="008900B1" w:rsidRPr="00536E5A">
        <w:t>J</w:t>
      </w:r>
      <w:r w:rsidRPr="00536E5A">
        <w:t>ust because someone is a fan, does not mean they are a part of the community of fans, known as a fandom.</w:t>
      </w:r>
      <w:r w:rsidR="00146940" w:rsidRPr="00536E5A">
        <w:t xml:space="preserve"> </w:t>
      </w:r>
      <w:r w:rsidR="000E3002" w:rsidRPr="00536E5A">
        <w:rPr>
          <w:rStyle w:val="eop"/>
        </w:rPr>
        <w:t xml:space="preserve">I </w:t>
      </w:r>
      <w:r w:rsidR="00146940" w:rsidRPr="00536E5A">
        <w:rPr>
          <w:rStyle w:val="eop"/>
        </w:rPr>
        <w:t>define</w:t>
      </w:r>
      <w:r w:rsidR="000E3002" w:rsidRPr="00536E5A">
        <w:rPr>
          <w:rStyle w:val="eop"/>
        </w:rPr>
        <w:t xml:space="preserve"> a fandom as a collective of </w:t>
      </w:r>
      <w:r w:rsidR="00530A44" w:rsidRPr="00536E5A">
        <w:rPr>
          <w:rStyle w:val="eop"/>
        </w:rPr>
        <w:t>individuals center</w:t>
      </w:r>
      <w:r w:rsidR="000F280C" w:rsidRPr="00536E5A">
        <w:rPr>
          <w:rStyle w:val="eop"/>
        </w:rPr>
        <w:t>ed</w:t>
      </w:r>
      <w:r w:rsidR="00530A44" w:rsidRPr="00536E5A">
        <w:rPr>
          <w:rStyle w:val="eop"/>
        </w:rPr>
        <w:t xml:space="preserve"> around a </w:t>
      </w:r>
      <w:r w:rsidR="00FC5882" w:rsidRPr="00536E5A">
        <w:rPr>
          <w:rStyle w:val="eop"/>
        </w:rPr>
        <w:t>fan object</w:t>
      </w:r>
      <w:r w:rsidR="00530A44" w:rsidRPr="00536E5A">
        <w:rPr>
          <w:rStyle w:val="eop"/>
        </w:rPr>
        <w:t xml:space="preserve">. These individuals that make up the fandom will be referred to as fans. Thus, if a person </w:t>
      </w:r>
      <w:r w:rsidR="00FC5882" w:rsidRPr="00536E5A">
        <w:rPr>
          <w:rStyle w:val="eop"/>
        </w:rPr>
        <w:t>has</w:t>
      </w:r>
      <w:r w:rsidR="00530A44" w:rsidRPr="00536E5A">
        <w:rPr>
          <w:rStyle w:val="eop"/>
        </w:rPr>
        <w:t xml:space="preserve"> a close connection </w:t>
      </w:r>
      <w:r w:rsidR="00FC5882" w:rsidRPr="00536E5A">
        <w:rPr>
          <w:rStyle w:val="eop"/>
        </w:rPr>
        <w:t>with</w:t>
      </w:r>
      <w:r w:rsidR="00530A44" w:rsidRPr="00536E5A">
        <w:rPr>
          <w:rStyle w:val="eop"/>
        </w:rPr>
        <w:t xml:space="preserve"> a </w:t>
      </w:r>
      <w:r w:rsidR="00FC5882" w:rsidRPr="00536E5A">
        <w:rPr>
          <w:rStyle w:val="eop"/>
        </w:rPr>
        <w:t>fan object</w:t>
      </w:r>
      <w:r w:rsidR="00530A44" w:rsidRPr="00536E5A">
        <w:rPr>
          <w:rStyle w:val="eop"/>
        </w:rPr>
        <w:t xml:space="preserve"> (e.g., </w:t>
      </w:r>
      <w:r w:rsidR="000F280C" w:rsidRPr="00536E5A">
        <w:rPr>
          <w:rStyle w:val="eop"/>
          <w:i/>
          <w:iCs/>
        </w:rPr>
        <w:t xml:space="preserve">Buffy the Vampire Slayer </w:t>
      </w:r>
      <w:r w:rsidR="00530A44" w:rsidRPr="00536E5A">
        <w:rPr>
          <w:rStyle w:val="eop"/>
        </w:rPr>
        <w:t xml:space="preserve">or Taylor Swift), they are considered a fan. When a fan reaches out to other fans, </w:t>
      </w:r>
      <w:r w:rsidR="000F280C" w:rsidRPr="00536E5A">
        <w:rPr>
          <w:rStyle w:val="eop"/>
        </w:rPr>
        <w:t xml:space="preserve">to be part of </w:t>
      </w:r>
      <w:r w:rsidR="00530A44" w:rsidRPr="00536E5A">
        <w:rPr>
          <w:rStyle w:val="eop"/>
        </w:rPr>
        <w:t xml:space="preserve">a collective, they are considered a part of a fandom. </w:t>
      </w:r>
    </w:p>
    <w:p w14:paraId="6F818F7E" w14:textId="0E0BF9A3" w:rsidR="00A976A3" w:rsidRPr="00306C5F" w:rsidRDefault="00683FBD" w:rsidP="00306C5F">
      <w:pPr>
        <w:pStyle w:val="Heading2"/>
        <w:spacing w:before="0" w:line="480" w:lineRule="auto"/>
        <w:rPr>
          <w:rStyle w:val="eop"/>
        </w:rPr>
      </w:pPr>
      <w:bookmarkStart w:id="14" w:name="_Toc129012544"/>
      <w:bookmarkStart w:id="15" w:name="_Toc129070446"/>
      <w:bookmarkStart w:id="16" w:name="_Toc133314499"/>
      <w:r w:rsidRPr="00306C5F">
        <w:rPr>
          <w:rStyle w:val="eop"/>
        </w:rPr>
        <w:t>Fandom</w:t>
      </w:r>
      <w:r w:rsidR="00350785" w:rsidRPr="00306C5F">
        <w:rPr>
          <w:rStyle w:val="eop"/>
        </w:rPr>
        <w:t xml:space="preserve"> Spectrum</w:t>
      </w:r>
      <w:bookmarkEnd w:id="14"/>
      <w:bookmarkEnd w:id="15"/>
      <w:bookmarkEnd w:id="16"/>
    </w:p>
    <w:p w14:paraId="2369D3F9" w14:textId="7CA6C70A" w:rsidR="00A976A3" w:rsidRPr="00536E5A" w:rsidRDefault="00684242" w:rsidP="002136AB">
      <w:pPr>
        <w:pStyle w:val="paragraph"/>
        <w:spacing w:before="0" w:beforeAutospacing="0" w:after="0" w:afterAutospacing="0" w:line="480" w:lineRule="auto"/>
        <w:ind w:firstLine="720"/>
        <w:textAlignment w:val="baseline"/>
        <w:rPr>
          <w:rStyle w:val="eop"/>
        </w:rPr>
      </w:pPr>
      <w:r w:rsidRPr="00536E5A">
        <w:rPr>
          <w:rStyle w:val="eop"/>
        </w:rPr>
        <w:t xml:space="preserve">Fandoms are not monoliths and </w:t>
      </w:r>
      <w:r w:rsidR="00530A44" w:rsidRPr="00536E5A">
        <w:rPr>
          <w:rStyle w:val="eop"/>
        </w:rPr>
        <w:t>there are different styles and types of individual fans.</w:t>
      </w:r>
      <w:r w:rsidR="00A976A3" w:rsidRPr="00536E5A">
        <w:rPr>
          <w:rStyle w:val="eop"/>
        </w:rPr>
        <w:t xml:space="preserve"> Within this section, I detail how previous scholars classified a ‘fan.’ As described within this section, </w:t>
      </w:r>
      <w:r w:rsidR="00080CF6">
        <w:rPr>
          <w:rStyle w:val="eop"/>
        </w:rPr>
        <w:t>an</w:t>
      </w:r>
      <w:r w:rsidR="00A976A3" w:rsidRPr="00536E5A">
        <w:rPr>
          <w:rStyle w:val="eop"/>
        </w:rPr>
        <w:t xml:space="preserve"> individual</w:t>
      </w:r>
      <w:r w:rsidR="00080CF6">
        <w:rPr>
          <w:rStyle w:val="eop"/>
        </w:rPr>
        <w:t>’s fanship</w:t>
      </w:r>
      <w:r w:rsidR="00A976A3" w:rsidRPr="00536E5A">
        <w:rPr>
          <w:rStyle w:val="eop"/>
        </w:rPr>
        <w:t xml:space="preserve"> </w:t>
      </w:r>
      <w:r w:rsidR="00544FCF">
        <w:rPr>
          <w:rStyle w:val="eop"/>
        </w:rPr>
        <w:t>should not</w:t>
      </w:r>
      <w:r w:rsidR="00A976A3" w:rsidRPr="00536E5A">
        <w:rPr>
          <w:rStyle w:val="eop"/>
        </w:rPr>
        <w:t xml:space="preserve"> be </w:t>
      </w:r>
      <w:r w:rsidR="00080CF6">
        <w:rPr>
          <w:rStyle w:val="eop"/>
        </w:rPr>
        <w:t xml:space="preserve">viewed as </w:t>
      </w:r>
      <w:r w:rsidR="00A976A3" w:rsidRPr="00536E5A">
        <w:rPr>
          <w:rStyle w:val="eop"/>
        </w:rPr>
        <w:t>greater than another</w:t>
      </w:r>
      <w:r w:rsidR="00544FCF">
        <w:rPr>
          <w:rStyle w:val="eop"/>
        </w:rPr>
        <w:t xml:space="preserve">; however, when it </w:t>
      </w:r>
      <w:r w:rsidR="00544FCF">
        <w:rPr>
          <w:rStyle w:val="eop"/>
        </w:rPr>
        <w:lastRenderedPageBreak/>
        <w:t>comes to terms of measurement, there might be fans that have higher aspects of fanship</w:t>
      </w:r>
      <w:r w:rsidR="00A976A3" w:rsidRPr="00536E5A">
        <w:rPr>
          <w:rStyle w:val="eop"/>
        </w:rPr>
        <w:t>.</w:t>
      </w:r>
      <w:r w:rsidR="00544FCF">
        <w:rPr>
          <w:rStyle w:val="eop"/>
        </w:rPr>
        <w:t xml:space="preserve"> </w:t>
      </w:r>
      <w:r w:rsidR="00062768" w:rsidRPr="00536E5A">
        <w:rPr>
          <w:rStyle w:val="eop"/>
        </w:rPr>
        <w:t xml:space="preserve">As Hinck (2019) found, when it comes to fanship, there should not be an idea of a greater fan. </w:t>
      </w:r>
      <w:r w:rsidR="00544FCF">
        <w:rPr>
          <w:rStyle w:val="eop"/>
        </w:rPr>
        <w:t xml:space="preserve">By saying aspect, I am not saying that there is a ‘true fan’ or an ‘elite fan,’ but instead saying that an </w:t>
      </w:r>
      <w:r w:rsidR="00062768">
        <w:rPr>
          <w:rStyle w:val="eop"/>
        </w:rPr>
        <w:t>individual</w:t>
      </w:r>
      <w:r w:rsidR="00544FCF">
        <w:rPr>
          <w:rStyle w:val="eop"/>
        </w:rPr>
        <w:t xml:space="preserve"> displays attitudes and behaviors that places them within the fandom spectrum.</w:t>
      </w:r>
      <w:r w:rsidR="00A976A3" w:rsidRPr="00536E5A">
        <w:rPr>
          <w:rStyle w:val="eop"/>
        </w:rPr>
        <w:t xml:space="preserve"> If this </w:t>
      </w:r>
      <w:r w:rsidR="00080CF6">
        <w:rPr>
          <w:rStyle w:val="eop"/>
        </w:rPr>
        <w:t>i</w:t>
      </w:r>
      <w:r w:rsidR="00A976A3" w:rsidRPr="00536E5A">
        <w:rPr>
          <w:rStyle w:val="eop"/>
        </w:rPr>
        <w:t xml:space="preserve">s the case, those who </w:t>
      </w:r>
      <w:r w:rsidR="00062768">
        <w:rPr>
          <w:rStyle w:val="eop"/>
        </w:rPr>
        <w:t xml:space="preserve">are higher on the </w:t>
      </w:r>
      <w:r w:rsidR="00A83BBA">
        <w:rPr>
          <w:rStyle w:val="eop"/>
        </w:rPr>
        <w:t>fanship</w:t>
      </w:r>
      <w:r w:rsidR="00062768">
        <w:rPr>
          <w:rStyle w:val="eop"/>
        </w:rPr>
        <w:t xml:space="preserve"> spectrum</w:t>
      </w:r>
      <w:r w:rsidR="00A976A3" w:rsidRPr="00536E5A">
        <w:rPr>
          <w:rStyle w:val="eop"/>
        </w:rPr>
        <w:t>,</w:t>
      </w:r>
      <w:r w:rsidR="00062768">
        <w:rPr>
          <w:rStyle w:val="eop"/>
        </w:rPr>
        <w:t xml:space="preserve"> </w:t>
      </w:r>
      <w:r w:rsidR="00080CF6">
        <w:rPr>
          <w:rStyle w:val="eop"/>
        </w:rPr>
        <w:t>could potentially</w:t>
      </w:r>
      <w:r w:rsidR="00A976A3" w:rsidRPr="00536E5A">
        <w:rPr>
          <w:rStyle w:val="eop"/>
        </w:rPr>
        <w:t xml:space="preserve"> have </w:t>
      </w:r>
      <w:r w:rsidR="00A83BBA">
        <w:rPr>
          <w:rStyle w:val="eop"/>
        </w:rPr>
        <w:t>a higher likelihood of attitude, behavioral, or social change</w:t>
      </w:r>
      <w:r w:rsidR="00A976A3" w:rsidRPr="00536E5A">
        <w:rPr>
          <w:rStyle w:val="eop"/>
        </w:rPr>
        <w:t xml:space="preserve">. </w:t>
      </w:r>
    </w:p>
    <w:p w14:paraId="4B9A9570" w14:textId="7C74A93E" w:rsidR="008900B1" w:rsidRPr="00536E5A" w:rsidRDefault="005A36CA" w:rsidP="002136AB">
      <w:pPr>
        <w:pStyle w:val="paragraph"/>
        <w:spacing w:before="0" w:beforeAutospacing="0" w:after="0" w:afterAutospacing="0" w:line="480" w:lineRule="auto"/>
        <w:ind w:firstLine="720"/>
        <w:textAlignment w:val="baseline"/>
        <w:rPr>
          <w:rStyle w:val="eop"/>
        </w:rPr>
      </w:pPr>
      <w:r w:rsidRPr="00536E5A">
        <w:rPr>
          <w:rStyle w:val="eop"/>
        </w:rPr>
        <w:t xml:space="preserve">Gray et al. </w:t>
      </w:r>
      <w:r w:rsidR="00EE1E04" w:rsidRPr="00536E5A">
        <w:rPr>
          <w:rStyle w:val="eop"/>
        </w:rPr>
        <w:fldChar w:fldCharType="begin"/>
      </w:r>
      <w:r w:rsidR="00EE1E04" w:rsidRPr="00536E5A">
        <w:rPr>
          <w:rStyle w:val="eop"/>
        </w:rPr>
        <w:instrText xml:space="preserve"> ADDIN ZOTERO_ITEM CSL_CITATION {"citationID":"VQFUf9dK","properties":{"formattedCitation":"(2007)","plainCitation":"(2007)","noteIndex":0},"citationItems":[{"id":448,"uris":["http://zotero.org/users/7991918/items/GZJ7SX7C"],"itemData":{"id":448,"type":"book","event-place":"New York","publisher":"New York University Press","publisher-place":"New York","title":"Fandom: Identities and Communities in a Mediated World","author":[{"family":"Gray","given":"Jonathan"},{"family":"Sandvoss","given":"Cornel"},{"family":"Harrington","given":"C. Lee"}],"issued":{"date-parts":[["2007"]]}},"suppress-author":true}],"schema":"https://github.com/citation-style-language/schema/raw/master/csl-citation.json"} </w:instrText>
      </w:r>
      <w:r w:rsidR="00EE1E04" w:rsidRPr="00536E5A">
        <w:rPr>
          <w:rStyle w:val="eop"/>
        </w:rPr>
        <w:fldChar w:fldCharType="separate"/>
      </w:r>
      <w:r w:rsidR="00EE1E04" w:rsidRPr="00536E5A">
        <w:rPr>
          <w:rStyle w:val="eop"/>
          <w:noProof/>
        </w:rPr>
        <w:t>(2007)</w:t>
      </w:r>
      <w:r w:rsidR="00EE1E04" w:rsidRPr="00536E5A">
        <w:rPr>
          <w:rStyle w:val="eop"/>
        </w:rPr>
        <w:fldChar w:fldCharType="end"/>
      </w:r>
      <w:r w:rsidR="00B92ADC" w:rsidRPr="00536E5A">
        <w:rPr>
          <w:rStyle w:val="eop"/>
        </w:rPr>
        <w:t xml:space="preserve"> </w:t>
      </w:r>
      <w:r w:rsidRPr="00536E5A">
        <w:rPr>
          <w:rStyle w:val="eop"/>
        </w:rPr>
        <w:t xml:space="preserve">discuss how early research </w:t>
      </w:r>
      <w:r w:rsidR="00B92ADC" w:rsidRPr="00536E5A">
        <w:rPr>
          <w:rStyle w:val="eop"/>
        </w:rPr>
        <w:t xml:space="preserve">in the first wave </w:t>
      </w:r>
      <w:r w:rsidRPr="00536E5A">
        <w:rPr>
          <w:rStyle w:val="eop"/>
        </w:rPr>
        <w:t>‘overlooked’ the larger fandom by only focusing on subsets of a fandom</w:t>
      </w:r>
      <w:r w:rsidR="00330F69" w:rsidRPr="00536E5A">
        <w:rPr>
          <w:rStyle w:val="eop"/>
        </w:rPr>
        <w:t xml:space="preserve">, and </w:t>
      </w:r>
      <w:r w:rsidRPr="00536E5A">
        <w:rPr>
          <w:rStyle w:val="eop"/>
        </w:rPr>
        <w:t>the second and third wave</w:t>
      </w:r>
      <w:r w:rsidR="00B92ADC" w:rsidRPr="00536E5A">
        <w:rPr>
          <w:rStyle w:val="eop"/>
        </w:rPr>
        <w:t>s</w:t>
      </w:r>
      <w:r w:rsidRPr="00536E5A">
        <w:rPr>
          <w:rStyle w:val="eop"/>
        </w:rPr>
        <w:t xml:space="preserve"> </w:t>
      </w:r>
      <w:r w:rsidR="00B92ADC" w:rsidRPr="00536E5A">
        <w:rPr>
          <w:rStyle w:val="eop"/>
        </w:rPr>
        <w:t xml:space="preserve">act, </w:t>
      </w:r>
      <w:r w:rsidRPr="00536E5A">
        <w:rPr>
          <w:rStyle w:val="eop"/>
        </w:rPr>
        <w:t>in part</w:t>
      </w:r>
      <w:r w:rsidR="00B92ADC" w:rsidRPr="00536E5A">
        <w:rPr>
          <w:rStyle w:val="eop"/>
        </w:rPr>
        <w:t>,</w:t>
      </w:r>
      <w:r w:rsidRPr="00536E5A">
        <w:rPr>
          <w:rStyle w:val="eop"/>
        </w:rPr>
        <w:t xml:space="preserve"> </w:t>
      </w:r>
      <w:r w:rsidR="00B92ADC" w:rsidRPr="00536E5A">
        <w:rPr>
          <w:rStyle w:val="eop"/>
        </w:rPr>
        <w:t>as correctives to</w:t>
      </w:r>
      <w:r w:rsidRPr="00536E5A">
        <w:rPr>
          <w:rStyle w:val="eop"/>
        </w:rPr>
        <w:t xml:space="preserve"> the first wave</w:t>
      </w:r>
      <w:r w:rsidR="00B92ADC" w:rsidRPr="00536E5A">
        <w:rPr>
          <w:rStyle w:val="eop"/>
        </w:rPr>
        <w:t>. H</w:t>
      </w:r>
      <w:r w:rsidRPr="00536E5A">
        <w:rPr>
          <w:rStyle w:val="eop"/>
        </w:rPr>
        <w:t xml:space="preserve">owever, scholars like </w:t>
      </w:r>
      <w:proofErr w:type="spellStart"/>
      <w:r w:rsidRPr="00536E5A">
        <w:rPr>
          <w:rStyle w:val="eop"/>
        </w:rPr>
        <w:t>Coppa</w:t>
      </w:r>
      <w:proofErr w:type="spellEnd"/>
      <w:r w:rsidRPr="00536E5A">
        <w:rPr>
          <w:rStyle w:val="eop"/>
        </w:rPr>
        <w:t xml:space="preserve"> </w:t>
      </w:r>
      <w:r w:rsidR="00EE1E04" w:rsidRPr="00536E5A">
        <w:rPr>
          <w:rStyle w:val="eop"/>
        </w:rPr>
        <w:fldChar w:fldCharType="begin"/>
      </w:r>
      <w:r w:rsidR="00EE1E04" w:rsidRPr="00536E5A">
        <w:rPr>
          <w:rStyle w:val="eop"/>
        </w:rPr>
        <w:instrText xml:space="preserve"> ADDIN ZOTERO_ITEM CSL_CITATION {"citationID":"4rK493D3","properties":{"formattedCitation":"(2014)","plainCitation":"(2014)","noteIndex":0},"citationItems":[{"id":447,"uris":["http://zotero.org/users/7991918/items/J7ELIFGY"],"itemData":{"id":447,"type":"article-journal","abstract":"First-wave ethnographic work in fan studies, especially that of Henry Jenkins, Camille Bacon-Smith, Constance Penley, Roberta Pearson and John Tulloch, remains foundational to contemporary fan scholarship. Jenkins’ work in particular remains relevant for its ongoing commitment to fandom as a social identity and as a network; this contrasts sharply with the work of later scholars who see fandom as a matter of enthusiastic but individual engagement. It is important for fan scholars both to revisit and to emulate first-wave scholarship because the terms of the relationship between fans and the entertainment industry are being radically renegotiated. Fandom is increasingly understood to have economic and promotional value to content producers, and there is a danger that fandom-as-enthusiasm is being encouraged by producers even as fans are in danger of being alienated from their creative labour and from each other as a community.","container-title":"The Journal of Fandom Studies","DOI":"10.1386/jfs.2.1.73_1","ISSN":"20466692, 20466706","issue":"1","journalAbbreviation":"The Journal of Fandom Studies","language":"en","page":"73-82","source":"DOI.org (Crossref)","title":"Fuck yeah, Fandom is Beautiful","volume":"2","author":[{"family":"Coppa","given":"Francesca"}],"issued":{"date-parts":[["2014",4,1]]}},"suppress-author":true}],"schema":"https://github.com/citation-style-language/schema/raw/master/csl-citation.json"} </w:instrText>
      </w:r>
      <w:r w:rsidR="00EE1E04" w:rsidRPr="00536E5A">
        <w:rPr>
          <w:rStyle w:val="eop"/>
        </w:rPr>
        <w:fldChar w:fldCharType="separate"/>
      </w:r>
      <w:r w:rsidR="00EE1E04" w:rsidRPr="00536E5A">
        <w:rPr>
          <w:rStyle w:val="eop"/>
          <w:noProof/>
        </w:rPr>
        <w:t>(2014)</w:t>
      </w:r>
      <w:r w:rsidR="00EE1E04" w:rsidRPr="00536E5A">
        <w:rPr>
          <w:rStyle w:val="eop"/>
        </w:rPr>
        <w:fldChar w:fldCharType="end"/>
      </w:r>
      <w:r w:rsidRPr="00536E5A">
        <w:rPr>
          <w:rStyle w:val="eop"/>
        </w:rPr>
        <w:t xml:space="preserve"> </w:t>
      </w:r>
      <w:r w:rsidR="00B92ADC" w:rsidRPr="00536E5A">
        <w:rPr>
          <w:rStyle w:val="eop"/>
        </w:rPr>
        <w:t>have pushed back on this critique, stating,</w:t>
      </w:r>
      <w:r w:rsidRPr="00536E5A">
        <w:rPr>
          <w:rStyle w:val="eop"/>
        </w:rPr>
        <w:t xml:space="preserve"> “It seems unfair to say that early fandom scholars overlooked the broad spectrum of regular fans” (</w:t>
      </w:r>
      <w:proofErr w:type="spellStart"/>
      <w:r w:rsidRPr="00536E5A">
        <w:rPr>
          <w:rStyle w:val="eop"/>
        </w:rPr>
        <w:t>Coppa</w:t>
      </w:r>
      <w:proofErr w:type="spellEnd"/>
      <w:r w:rsidRPr="00536E5A">
        <w:rPr>
          <w:rStyle w:val="eop"/>
        </w:rPr>
        <w:t xml:space="preserve">, 2014, p. 74), and that </w:t>
      </w:r>
      <w:r w:rsidR="002136AB" w:rsidRPr="00536E5A">
        <w:rPr>
          <w:rStyle w:val="eop"/>
        </w:rPr>
        <w:t xml:space="preserve">it is unfitting to think </w:t>
      </w:r>
      <w:r w:rsidRPr="00536E5A">
        <w:rPr>
          <w:rStyle w:val="eop"/>
        </w:rPr>
        <w:t xml:space="preserve">the first wave fixated upon “the smallest subset of fan groups” (Gray et al., 2007, p. 8). Within the following section, I discuss how different researchers named and identified fans within their research.       </w:t>
      </w:r>
    </w:p>
    <w:p w14:paraId="69075E1B" w14:textId="0B1F0A44" w:rsidR="00633CC4" w:rsidRPr="00536E5A" w:rsidRDefault="00530A44" w:rsidP="00C03210">
      <w:pPr>
        <w:pStyle w:val="paragraph"/>
        <w:spacing w:before="0" w:beforeAutospacing="0" w:after="0" w:afterAutospacing="0" w:line="480" w:lineRule="auto"/>
        <w:ind w:firstLine="720"/>
        <w:textAlignment w:val="baseline"/>
        <w:rPr>
          <w:rStyle w:val="eop"/>
        </w:rPr>
      </w:pPr>
      <w:r w:rsidRPr="00536E5A">
        <w:rPr>
          <w:rStyle w:val="eop"/>
        </w:rPr>
        <w:t xml:space="preserve"> Early on research looked at </w:t>
      </w:r>
      <w:r w:rsidR="004D7F7B" w:rsidRPr="00536E5A">
        <w:rPr>
          <w:rStyle w:val="eop"/>
        </w:rPr>
        <w:t>individuals</w:t>
      </w:r>
      <w:r w:rsidRPr="00536E5A">
        <w:rPr>
          <w:rStyle w:val="eop"/>
        </w:rPr>
        <w:t xml:space="preserve"> in </w:t>
      </w:r>
      <w:r w:rsidR="00330F69" w:rsidRPr="00536E5A">
        <w:rPr>
          <w:rStyle w:val="eop"/>
        </w:rPr>
        <w:t>more</w:t>
      </w:r>
      <w:r w:rsidRPr="00536E5A">
        <w:rPr>
          <w:rStyle w:val="eop"/>
        </w:rPr>
        <w:t xml:space="preserve"> dichotomous way</w:t>
      </w:r>
      <w:r w:rsidR="00330F69" w:rsidRPr="00536E5A">
        <w:rPr>
          <w:rStyle w:val="eop"/>
        </w:rPr>
        <w:t>s</w:t>
      </w:r>
      <w:r w:rsidRPr="00536E5A">
        <w:rPr>
          <w:rStyle w:val="eop"/>
        </w:rPr>
        <w:t xml:space="preserve">. </w:t>
      </w:r>
      <w:r w:rsidR="00B276FA" w:rsidRPr="00536E5A">
        <w:rPr>
          <w:rStyle w:val="eop"/>
        </w:rPr>
        <w:t xml:space="preserve">In his early works, Jenkins (1992) </w:t>
      </w:r>
      <w:r w:rsidR="00CB365D" w:rsidRPr="00536E5A">
        <w:rPr>
          <w:rStyle w:val="eop"/>
        </w:rPr>
        <w:t>(and Tulloch and Jenkins, 199</w:t>
      </w:r>
      <w:r w:rsidR="00350785" w:rsidRPr="00536E5A">
        <w:rPr>
          <w:rStyle w:val="eop"/>
        </w:rPr>
        <w:t>4</w:t>
      </w:r>
      <w:r w:rsidR="00CB365D" w:rsidRPr="00536E5A">
        <w:rPr>
          <w:rStyle w:val="eop"/>
        </w:rPr>
        <w:t xml:space="preserve">) </w:t>
      </w:r>
      <w:r w:rsidR="00B276FA" w:rsidRPr="00536E5A">
        <w:rPr>
          <w:rStyle w:val="eop"/>
        </w:rPr>
        <w:t xml:space="preserve">discussed </w:t>
      </w:r>
      <w:r w:rsidR="00220766" w:rsidRPr="00536E5A">
        <w:rPr>
          <w:rStyle w:val="eop"/>
        </w:rPr>
        <w:t xml:space="preserve">individuals in a binary form of </w:t>
      </w:r>
      <w:r w:rsidR="00CB365D" w:rsidRPr="00536E5A">
        <w:rPr>
          <w:rStyle w:val="eop"/>
        </w:rPr>
        <w:t>‘</w:t>
      </w:r>
      <w:r w:rsidR="00220766" w:rsidRPr="00536E5A">
        <w:rPr>
          <w:rStyle w:val="eop"/>
        </w:rPr>
        <w:t>fan</w:t>
      </w:r>
      <w:r w:rsidR="00CB365D" w:rsidRPr="00536E5A">
        <w:rPr>
          <w:rStyle w:val="eop"/>
        </w:rPr>
        <w:t>’</w:t>
      </w:r>
      <w:r w:rsidR="00220766" w:rsidRPr="00536E5A">
        <w:rPr>
          <w:rStyle w:val="eop"/>
        </w:rPr>
        <w:t xml:space="preserve"> or </w:t>
      </w:r>
      <w:r w:rsidR="00CB365D" w:rsidRPr="00536E5A">
        <w:rPr>
          <w:rStyle w:val="eop"/>
        </w:rPr>
        <w:t>‘</w:t>
      </w:r>
      <w:r w:rsidR="00220766" w:rsidRPr="00536E5A">
        <w:rPr>
          <w:rStyle w:val="eop"/>
        </w:rPr>
        <w:t>follower</w:t>
      </w:r>
      <w:r w:rsidR="00330F69" w:rsidRPr="00536E5A">
        <w:rPr>
          <w:rStyle w:val="eop"/>
        </w:rPr>
        <w:t xml:space="preserve">’: </w:t>
      </w:r>
      <w:r w:rsidR="00F606FD" w:rsidRPr="00536E5A">
        <w:rPr>
          <w:rStyle w:val="eop"/>
        </w:rPr>
        <w:t>Fan is an active participant within the fandom</w:t>
      </w:r>
      <w:r w:rsidR="00330F69" w:rsidRPr="00536E5A">
        <w:rPr>
          <w:rStyle w:val="eop"/>
        </w:rPr>
        <w:t>, and a</w:t>
      </w:r>
      <w:r w:rsidR="00F606FD" w:rsidRPr="00536E5A">
        <w:rPr>
          <w:rStyle w:val="eop"/>
        </w:rPr>
        <w:t xml:space="preserve"> follower is an individual who watches the show religiously, and discusses the show, but does not engage in fan activities and communities.</w:t>
      </w:r>
      <w:r w:rsidR="00CB365D" w:rsidRPr="00536E5A">
        <w:rPr>
          <w:rStyle w:val="eop"/>
        </w:rPr>
        <w:t xml:space="preserve"> More importantly, a follower does not identify or claim the fanship.</w:t>
      </w:r>
      <w:r w:rsidR="00F606FD" w:rsidRPr="00536E5A">
        <w:rPr>
          <w:rStyle w:val="eop"/>
        </w:rPr>
        <w:t xml:space="preserve"> </w:t>
      </w:r>
      <w:r w:rsidR="004E4F14" w:rsidRPr="00536E5A">
        <w:rPr>
          <w:rStyle w:val="eop"/>
        </w:rPr>
        <w:t xml:space="preserve">According to Jenkins (1992), a fan is attracted to other similar </w:t>
      </w:r>
      <w:r w:rsidR="003F6149" w:rsidRPr="00536E5A">
        <w:rPr>
          <w:rStyle w:val="eop"/>
        </w:rPr>
        <w:t xml:space="preserve">artifacts beyond the single text (e.g., the next </w:t>
      </w:r>
      <w:r w:rsidR="003F6149" w:rsidRPr="00536E5A">
        <w:rPr>
          <w:rStyle w:val="eop"/>
          <w:i/>
          <w:iCs/>
        </w:rPr>
        <w:t>Star Tr</w:t>
      </w:r>
      <w:r w:rsidR="00C6627D" w:rsidRPr="00536E5A">
        <w:rPr>
          <w:rStyle w:val="eop"/>
          <w:i/>
          <w:iCs/>
        </w:rPr>
        <w:t>e</w:t>
      </w:r>
      <w:r w:rsidR="003F6149" w:rsidRPr="00536E5A">
        <w:rPr>
          <w:rStyle w:val="eop"/>
          <w:i/>
          <w:iCs/>
        </w:rPr>
        <w:t>k</w:t>
      </w:r>
      <w:r w:rsidR="003F6149" w:rsidRPr="00536E5A">
        <w:rPr>
          <w:rStyle w:val="eop"/>
        </w:rPr>
        <w:t xml:space="preserve"> film or related artifacts)</w:t>
      </w:r>
      <w:r w:rsidR="008955CE" w:rsidRPr="00536E5A">
        <w:rPr>
          <w:rStyle w:val="eop"/>
        </w:rPr>
        <w:t>; whereas a follower is focused on the specific fan object.</w:t>
      </w:r>
      <w:r w:rsidR="003F6149" w:rsidRPr="00536E5A">
        <w:rPr>
          <w:rStyle w:val="eop"/>
        </w:rPr>
        <w:t xml:space="preserve"> </w:t>
      </w:r>
      <w:r w:rsidR="00CB365D" w:rsidRPr="00536E5A">
        <w:rPr>
          <w:rStyle w:val="eop"/>
        </w:rPr>
        <w:t xml:space="preserve"> </w:t>
      </w:r>
    </w:p>
    <w:p w14:paraId="481FEB64" w14:textId="28F70679" w:rsidR="00CB365D" w:rsidRPr="00536E5A" w:rsidRDefault="00CB365D" w:rsidP="00C03210">
      <w:pPr>
        <w:pStyle w:val="paragraph"/>
        <w:spacing w:before="0" w:beforeAutospacing="0" w:after="0" w:afterAutospacing="0" w:line="480" w:lineRule="auto"/>
        <w:ind w:firstLine="720"/>
        <w:textAlignment w:val="baseline"/>
        <w:rPr>
          <w:rStyle w:val="eop"/>
        </w:rPr>
      </w:pPr>
      <w:r w:rsidRPr="00536E5A">
        <w:rPr>
          <w:rStyle w:val="eop"/>
        </w:rPr>
        <w:t xml:space="preserve">Attempting to </w:t>
      </w:r>
      <w:r w:rsidR="00B878D7" w:rsidRPr="00536E5A">
        <w:rPr>
          <w:rStyle w:val="eop"/>
        </w:rPr>
        <w:t>distinguish the concepts of fanship, Abercrombie and Longhurst</w:t>
      </w:r>
      <w:r w:rsidR="00EE1E04" w:rsidRPr="00536E5A">
        <w:rPr>
          <w:rStyle w:val="eop"/>
        </w:rPr>
        <w:t xml:space="preserve"> </w:t>
      </w:r>
      <w:r w:rsidR="00EE1E04" w:rsidRPr="00536E5A">
        <w:rPr>
          <w:rStyle w:val="eop"/>
        </w:rPr>
        <w:fldChar w:fldCharType="begin"/>
      </w:r>
      <w:r w:rsidR="00EE1E04" w:rsidRPr="00536E5A">
        <w:rPr>
          <w:rStyle w:val="eop"/>
        </w:rPr>
        <w:instrText xml:space="preserve"> ADDIN ZOTERO_ITEM CSL_CITATION {"citationID":"d9k1Up2G","properties":{"formattedCitation":"(1998)","plainCitation":"(1998)","noteIndex":0},"citationItems":[{"id":464,"uris":["http://zotero.org/users/7991918/items/ZTNAK2S8"],"itemData":{"id":464,"type":"book","publisher":"Sage","title":"Audiences: A sociological theory of performance and imagination","author":[{"family":"Abercrombie","given":"Nicholas"},{"family":"Longhurst","given":"Brian J"}],"issued":{"date-parts":[["1998"]]}},"suppress-author":true}],"schema":"https://github.com/citation-style-language/schema/raw/master/csl-citation.json"} </w:instrText>
      </w:r>
      <w:r w:rsidR="00EE1E04" w:rsidRPr="00536E5A">
        <w:rPr>
          <w:rStyle w:val="eop"/>
        </w:rPr>
        <w:fldChar w:fldCharType="separate"/>
      </w:r>
      <w:r w:rsidR="00EE1E04" w:rsidRPr="00536E5A">
        <w:rPr>
          <w:rStyle w:val="eop"/>
          <w:noProof/>
        </w:rPr>
        <w:t>(1998)</w:t>
      </w:r>
      <w:r w:rsidR="00EE1E04" w:rsidRPr="00536E5A">
        <w:rPr>
          <w:rStyle w:val="eop"/>
        </w:rPr>
        <w:fldChar w:fldCharType="end"/>
      </w:r>
      <w:r w:rsidR="00B878D7" w:rsidRPr="00536E5A">
        <w:rPr>
          <w:rStyle w:val="eop"/>
        </w:rPr>
        <w:t xml:space="preserve"> use the term ‘fan’ in discussing individuals like ‘cultists’ or ‘enthusiasts</w:t>
      </w:r>
      <w:r w:rsidR="00E37CF0">
        <w:rPr>
          <w:rStyle w:val="eop"/>
        </w:rPr>
        <w:t>,</w:t>
      </w:r>
      <w:r w:rsidR="00B878D7" w:rsidRPr="00536E5A">
        <w:rPr>
          <w:rStyle w:val="eop"/>
        </w:rPr>
        <w:t>’</w:t>
      </w:r>
      <w:r w:rsidR="00E37CF0">
        <w:rPr>
          <w:rStyle w:val="eop"/>
        </w:rPr>
        <w:t xml:space="preserve"> terms meant to signal fans along a spectrum who are especially devoted to the fan object.</w:t>
      </w:r>
      <w:r w:rsidR="009F5048" w:rsidRPr="00536E5A">
        <w:rPr>
          <w:rStyle w:val="eop"/>
        </w:rPr>
        <w:t xml:space="preserve"> Cultist “are closer to what </w:t>
      </w:r>
      <w:r w:rsidR="009F5048" w:rsidRPr="00536E5A">
        <w:rPr>
          <w:rStyle w:val="eop"/>
        </w:rPr>
        <w:lastRenderedPageBreak/>
        <w:t xml:space="preserve">much of the recent literature has called a fan. There are very explicit attachments to stars or to particular programs” (Abercrombie &amp; Longhurst, 1998). Scholars have noted issues with using fans as cultists and/or </w:t>
      </w:r>
      <w:r w:rsidR="00ED2CFC" w:rsidRPr="00536E5A">
        <w:rPr>
          <w:rStyle w:val="eop"/>
        </w:rPr>
        <w:t>enthusiasts</w:t>
      </w:r>
      <w:r w:rsidR="00080CF6">
        <w:rPr>
          <w:rStyle w:val="eop"/>
        </w:rPr>
        <w:t xml:space="preserve"> </w:t>
      </w:r>
      <w:r w:rsidR="00080CF6" w:rsidRPr="00536E5A">
        <w:rPr>
          <w:rStyle w:val="eop"/>
        </w:rPr>
        <w:t xml:space="preserve">(e.g., Hill, 2002; </w:t>
      </w:r>
      <w:proofErr w:type="spellStart"/>
      <w:r w:rsidR="00080CF6" w:rsidRPr="00536E5A">
        <w:rPr>
          <w:rStyle w:val="eop"/>
        </w:rPr>
        <w:t>Coppa</w:t>
      </w:r>
      <w:proofErr w:type="spellEnd"/>
      <w:r w:rsidR="00080CF6" w:rsidRPr="00536E5A">
        <w:rPr>
          <w:rStyle w:val="eop"/>
        </w:rPr>
        <w:t>, 2014)</w:t>
      </w:r>
      <w:r w:rsidR="009F5048" w:rsidRPr="00536E5A">
        <w:rPr>
          <w:rStyle w:val="eop"/>
        </w:rPr>
        <w:t>.</w:t>
      </w:r>
      <w:r w:rsidR="008B778F" w:rsidRPr="00536E5A">
        <w:rPr>
          <w:rStyle w:val="eop"/>
        </w:rPr>
        <w:t xml:space="preserve"> Hill (2002) discusses the issues of aliening a fan, or enthusiast of a fan object, with a negative term like </w:t>
      </w:r>
      <w:r w:rsidR="00EF52FA" w:rsidRPr="00536E5A">
        <w:rPr>
          <w:rStyle w:val="eop"/>
        </w:rPr>
        <w:t xml:space="preserve">a </w:t>
      </w:r>
      <w:r w:rsidR="008B778F" w:rsidRPr="00536E5A">
        <w:rPr>
          <w:rStyle w:val="eop"/>
        </w:rPr>
        <w:t>cultist. Cultist is</w:t>
      </w:r>
      <w:r w:rsidR="00EF52FA" w:rsidRPr="00536E5A">
        <w:rPr>
          <w:rStyle w:val="eop"/>
        </w:rPr>
        <w:t xml:space="preserve"> associated with a group of followers from a social organization, of what is described as a ‘cult;’ however, Hill (2002) explains how some fandoms are devoted to an extreme that it seems cult-</w:t>
      </w:r>
      <w:r w:rsidR="00EF52FA" w:rsidRPr="00062768">
        <w:rPr>
          <w:rStyle w:val="eop"/>
          <w:i/>
          <w:iCs/>
        </w:rPr>
        <w:t>like</w:t>
      </w:r>
      <w:r w:rsidR="00EF52FA" w:rsidRPr="00536E5A">
        <w:rPr>
          <w:rStyle w:val="eop"/>
        </w:rPr>
        <w:t xml:space="preserve">. Thus, giving the idea of a fan, and then the next level of devoted fans of ‘cult-like’ fan to </w:t>
      </w:r>
      <w:r w:rsidR="00080CF6">
        <w:rPr>
          <w:rStyle w:val="eop"/>
        </w:rPr>
        <w:t>help keep fan terminology</w:t>
      </w:r>
      <w:r w:rsidR="00080CF6" w:rsidRPr="00536E5A">
        <w:rPr>
          <w:rStyle w:val="eop"/>
        </w:rPr>
        <w:t xml:space="preserve"> </w:t>
      </w:r>
      <w:r w:rsidR="00EF52FA" w:rsidRPr="00536E5A">
        <w:rPr>
          <w:rStyle w:val="eop"/>
        </w:rPr>
        <w:t>separate from what is known as a cultist</w:t>
      </w:r>
      <w:r w:rsidR="00080CF6">
        <w:rPr>
          <w:rStyle w:val="eop"/>
        </w:rPr>
        <w:t xml:space="preserve"> and the negative connotations of this term</w:t>
      </w:r>
      <w:r w:rsidR="00EF52FA" w:rsidRPr="00536E5A">
        <w:rPr>
          <w:rStyle w:val="eop"/>
        </w:rPr>
        <w:t>.</w:t>
      </w:r>
      <w:r w:rsidR="008B778F" w:rsidRPr="00536E5A">
        <w:rPr>
          <w:rStyle w:val="eop"/>
        </w:rPr>
        <w:t xml:space="preserve"> </w:t>
      </w:r>
      <w:r w:rsidR="009F5048" w:rsidRPr="00536E5A">
        <w:rPr>
          <w:rStyle w:val="eop"/>
        </w:rPr>
        <w:t xml:space="preserve"> </w:t>
      </w:r>
    </w:p>
    <w:p w14:paraId="441FC7BA" w14:textId="2D1AC408" w:rsidR="00392CE0" w:rsidRPr="00536E5A" w:rsidRDefault="00392CE0" w:rsidP="00C03210">
      <w:pPr>
        <w:pStyle w:val="paragraph"/>
        <w:spacing w:before="0" w:beforeAutospacing="0" w:after="0" w:afterAutospacing="0" w:line="480" w:lineRule="auto"/>
        <w:ind w:firstLine="720"/>
        <w:textAlignment w:val="baseline"/>
        <w:rPr>
          <w:rStyle w:val="eop"/>
        </w:rPr>
      </w:pPr>
      <w:r w:rsidRPr="00536E5A">
        <w:rPr>
          <w:rStyle w:val="eop"/>
        </w:rPr>
        <w:t xml:space="preserve">Brooker and Brooker </w:t>
      </w:r>
      <w:r w:rsidR="00EE1E04" w:rsidRPr="00536E5A">
        <w:rPr>
          <w:rStyle w:val="eop"/>
        </w:rPr>
        <w:fldChar w:fldCharType="begin"/>
      </w:r>
      <w:r w:rsidR="00EE1E04" w:rsidRPr="00536E5A">
        <w:rPr>
          <w:rStyle w:val="eop"/>
        </w:rPr>
        <w:instrText xml:space="preserve"> ADDIN ZOTERO_ITEM CSL_CITATION {"citationID":"Un2PN8hC","properties":{"formattedCitation":"(1996)","plainCitation":"(1996)","noteIndex":0},"citationItems":[{"id":465,"uris":["http://zotero.org/users/7991918/items/5R823WQ4"],"itemData":{"id":465,"type":"chapter","container-title":"Pulping Fictions: Consuming Culture across the Literature/Media Divide","event-place":"London","publisher":"Pluto Press","publisher-place":"London","title":"Pulpmodernism: Tarantino's affirmative action","author":[{"family":"Brooker","given":"P"},{"family":"Brooker","given":"W"}],"editor":[{"family":"Cartmell","given":"D"},{"family":"Hunter","given":"I.Q."},{"family":"Kaye","given":"H"},{"family":"Whelehan","given":"I"}],"issued":{"date-parts":[["1996"]]}},"suppress-author":true}],"schema":"https://github.com/citation-style-language/schema/raw/master/csl-citation.json"} </w:instrText>
      </w:r>
      <w:r w:rsidR="00EE1E04" w:rsidRPr="00536E5A">
        <w:rPr>
          <w:rStyle w:val="eop"/>
        </w:rPr>
        <w:fldChar w:fldCharType="separate"/>
      </w:r>
      <w:r w:rsidR="00EE1E04" w:rsidRPr="00536E5A">
        <w:rPr>
          <w:rStyle w:val="eop"/>
          <w:noProof/>
        </w:rPr>
        <w:t>(1996)</w:t>
      </w:r>
      <w:r w:rsidR="00EE1E04" w:rsidRPr="00536E5A">
        <w:rPr>
          <w:rStyle w:val="eop"/>
        </w:rPr>
        <w:fldChar w:fldCharType="end"/>
      </w:r>
      <w:r w:rsidRPr="00536E5A">
        <w:rPr>
          <w:rStyle w:val="eop"/>
        </w:rPr>
        <w:t xml:space="preserve"> </w:t>
      </w:r>
      <w:r w:rsidR="00E37CF0">
        <w:rPr>
          <w:rStyle w:val="eop"/>
        </w:rPr>
        <w:t>used the labels</w:t>
      </w:r>
      <w:r w:rsidRPr="00536E5A">
        <w:rPr>
          <w:rStyle w:val="eop"/>
        </w:rPr>
        <w:t xml:space="preserve"> ‘fan’ or ‘admirer.’ Like Tulloch and Jenkins </w:t>
      </w:r>
      <w:r w:rsidR="00EE1E04" w:rsidRPr="00536E5A">
        <w:rPr>
          <w:rStyle w:val="eop"/>
        </w:rPr>
        <w:fldChar w:fldCharType="begin"/>
      </w:r>
      <w:r w:rsidR="00EE1E04" w:rsidRPr="00536E5A">
        <w:rPr>
          <w:rStyle w:val="eop"/>
        </w:rPr>
        <w:instrText xml:space="preserve"> ADDIN ZOTERO_ITEM CSL_CITATION {"citationID":"2hWeCqRq","properties":{"formattedCitation":"(1994)","plainCitation":"(1994)","noteIndex":0},"citationItems":[{"id":460,"uris":["http://zotero.org/users/7991918/items/E8LF4MC4"],"itemData":{"id":460,"type":"book","event-place":"New York","publisher":"Routledge","publisher-place":"New York","title":"Science Fiction Audiences: Watching Star Trek and Doctor Who","author":[{"family":"Jenkins","given":"Henry"},{"family":"Tulloch","given":"J"}],"issued":{"date-parts":[["1994"]]}},"suppress-author":true}],"schema":"https://github.com/citation-style-language/schema/raw/master/csl-citation.json"} </w:instrText>
      </w:r>
      <w:r w:rsidR="00EE1E04" w:rsidRPr="00536E5A">
        <w:rPr>
          <w:rStyle w:val="eop"/>
        </w:rPr>
        <w:fldChar w:fldCharType="separate"/>
      </w:r>
      <w:r w:rsidR="00EE1E04" w:rsidRPr="00536E5A">
        <w:rPr>
          <w:rStyle w:val="eop"/>
          <w:noProof/>
        </w:rPr>
        <w:t>(1994)</w:t>
      </w:r>
      <w:r w:rsidR="00EE1E04" w:rsidRPr="00536E5A">
        <w:rPr>
          <w:rStyle w:val="eop"/>
        </w:rPr>
        <w:fldChar w:fldCharType="end"/>
      </w:r>
      <w:r w:rsidRPr="00536E5A">
        <w:rPr>
          <w:rStyle w:val="eop"/>
        </w:rPr>
        <w:t xml:space="preserve">, this binary distinction is self-identified by individuals. </w:t>
      </w:r>
      <w:r w:rsidR="00350785" w:rsidRPr="00536E5A">
        <w:rPr>
          <w:rStyle w:val="eop"/>
        </w:rPr>
        <w:t>However, “admirers might not all be fans … and not all fans will be cult fans” (Brooker &amp; Brooker,</w:t>
      </w:r>
      <w:r w:rsidR="00AA04F6" w:rsidRPr="00536E5A">
        <w:rPr>
          <w:rStyle w:val="eop"/>
        </w:rPr>
        <w:t xml:space="preserve"> 1996,</w:t>
      </w:r>
      <w:r w:rsidR="00350785" w:rsidRPr="00536E5A">
        <w:rPr>
          <w:rStyle w:val="eop"/>
        </w:rPr>
        <w:t xml:space="preserve"> p. 141). </w:t>
      </w:r>
      <w:r w:rsidR="00AA04F6" w:rsidRPr="00536E5A">
        <w:rPr>
          <w:rStyle w:val="eop"/>
        </w:rPr>
        <w:t xml:space="preserve">Brookers and Brooker (1996) attempt to create a non-binary distention, showing that, like Tulloch and Jenkins </w:t>
      </w:r>
      <w:r w:rsidR="00AA04F6" w:rsidRPr="00536E5A">
        <w:rPr>
          <w:rStyle w:val="eop"/>
        </w:rPr>
        <w:fldChar w:fldCharType="begin"/>
      </w:r>
      <w:r w:rsidR="00AA04F6" w:rsidRPr="00536E5A">
        <w:rPr>
          <w:rStyle w:val="eop"/>
        </w:rPr>
        <w:instrText xml:space="preserve"> ADDIN ZOTERO_ITEM CSL_CITATION {"citationID":"AnoufLEN","properties":{"formattedCitation":"(1994)","plainCitation":"(1994)","noteIndex":0},"citationItems":[{"id":460,"uris":["http://zotero.org/users/7991918/items/E8LF4MC4"],"itemData":{"id":460,"type":"book","event-place":"New York","publisher":"Routledge","publisher-place":"New York","title":"Science Fiction Audiences: Watching Star Trek and Doctor Who","author":[{"family":"Jenkins","given":"Henry"},{"family":"Tulloch","given":"J"}],"issued":{"date-parts":[["1994"]]}},"suppress-author":true}],"schema":"https://github.com/citation-style-language/schema/raw/master/csl-citation.json"} </w:instrText>
      </w:r>
      <w:r w:rsidR="00AA04F6" w:rsidRPr="00536E5A">
        <w:rPr>
          <w:rStyle w:val="eop"/>
        </w:rPr>
        <w:fldChar w:fldCharType="separate"/>
      </w:r>
      <w:r w:rsidR="00AA04F6" w:rsidRPr="00536E5A">
        <w:rPr>
          <w:rStyle w:val="eop"/>
          <w:noProof/>
        </w:rPr>
        <w:t>(1994)</w:t>
      </w:r>
      <w:r w:rsidR="00AA04F6" w:rsidRPr="00536E5A">
        <w:rPr>
          <w:rStyle w:val="eop"/>
        </w:rPr>
        <w:fldChar w:fldCharType="end"/>
      </w:r>
      <w:r w:rsidR="00AA04F6" w:rsidRPr="00536E5A">
        <w:rPr>
          <w:rStyle w:val="eop"/>
        </w:rPr>
        <w:t>, fans are self-identified</w:t>
      </w:r>
      <w:r w:rsidRPr="00536E5A">
        <w:rPr>
          <w:rStyle w:val="eop"/>
        </w:rPr>
        <w:t>.</w:t>
      </w:r>
      <w:r w:rsidR="00AA04F6" w:rsidRPr="00536E5A">
        <w:rPr>
          <w:rStyle w:val="eop"/>
        </w:rPr>
        <w:t xml:space="preserve"> Even though that is the case, there are ‘admirers’ (or ‘followers’) who watch the fan object more than other ‘admirers,’ the same that a ‘fan’ might self-identify as a fan, yet there is another ‘fan’ who is a cult</w:t>
      </w:r>
      <w:r w:rsidR="00F25D39">
        <w:rPr>
          <w:rStyle w:val="eop"/>
        </w:rPr>
        <w:t>-</w:t>
      </w:r>
      <w:r w:rsidR="00AA04F6" w:rsidRPr="00536E5A">
        <w:rPr>
          <w:rStyle w:val="eop"/>
        </w:rPr>
        <w:t xml:space="preserve">like fan (i.e., a ‘bigger fan’). </w:t>
      </w:r>
      <w:r w:rsidR="00D30B55" w:rsidRPr="00536E5A">
        <w:rPr>
          <w:rStyle w:val="eop"/>
        </w:rPr>
        <w:t xml:space="preserve">A fan in Jenkins’ terms is more cult-like, and an admirer is not. Similarly, these labels are self-acquired. </w:t>
      </w:r>
      <w:r w:rsidRPr="00536E5A">
        <w:rPr>
          <w:rStyle w:val="eop"/>
        </w:rPr>
        <w:t xml:space="preserve">Thus, there is a blur between </w:t>
      </w:r>
      <w:r w:rsidR="00AA04F6" w:rsidRPr="00536E5A">
        <w:rPr>
          <w:rStyle w:val="eop"/>
        </w:rPr>
        <w:t xml:space="preserve">the label of </w:t>
      </w:r>
      <w:r w:rsidRPr="00536E5A">
        <w:rPr>
          <w:rStyle w:val="eop"/>
        </w:rPr>
        <w:t>who is a ‘fan’ and who is an ‘admirer</w:t>
      </w:r>
      <w:r w:rsidR="00350785" w:rsidRPr="00536E5A">
        <w:rPr>
          <w:rStyle w:val="eop"/>
        </w:rPr>
        <w:t xml:space="preserve">,’ with no set definition </w:t>
      </w:r>
      <w:r w:rsidR="00AA04F6" w:rsidRPr="00536E5A">
        <w:rPr>
          <w:rStyle w:val="eop"/>
        </w:rPr>
        <w:t>outside of the individual self-identifying</w:t>
      </w:r>
      <w:r w:rsidR="00350785" w:rsidRPr="00536E5A">
        <w:rPr>
          <w:rStyle w:val="eop"/>
        </w:rPr>
        <w:t xml:space="preserve">. </w:t>
      </w:r>
      <w:r w:rsidR="00515EA0" w:rsidRPr="00536E5A">
        <w:rPr>
          <w:rStyle w:val="eop"/>
        </w:rPr>
        <w:t xml:space="preserve">Other scholars have also used terms like elite fan </w:t>
      </w:r>
      <w:r w:rsidR="00515EA0" w:rsidRPr="00536E5A">
        <w:rPr>
          <w:rStyle w:val="eop"/>
        </w:rPr>
        <w:fldChar w:fldCharType="begin"/>
      </w:r>
      <w:r w:rsidR="00515EA0" w:rsidRPr="00536E5A">
        <w:rPr>
          <w:rStyle w:val="eop"/>
        </w:rPr>
        <w:instrText xml:space="preserve"> ADDIN ZOTERO_ITEM CSL_CITATION {"citationID":"hYN0Akci","properties":{"formattedCitation":"(McLaughlin, 1996)","plainCitation":"(McLaughlin, 1996)","noteIndex":0},"citationItems":[{"id":466,"uris":["http://zotero.org/users/7991918/items/I2KL4AQP"],"itemData":{"id":466,"type":"book","event-place":"Wisconsin","publisher":"University of Wisconsin Press","publisher-place":"Wisconsin","title":"Street Smarts and Critical Theory: Listening to the Vernacular and Community","author":[{"family":"McLaughlin","given":"T"}],"issued":{"date-parts":[["1996"]]}}}],"schema":"https://github.com/citation-style-language/schema/raw/master/csl-citation.json"} </w:instrText>
      </w:r>
      <w:r w:rsidR="00515EA0" w:rsidRPr="00536E5A">
        <w:rPr>
          <w:rStyle w:val="eop"/>
        </w:rPr>
        <w:fldChar w:fldCharType="separate"/>
      </w:r>
      <w:r w:rsidR="00515EA0" w:rsidRPr="00536E5A">
        <w:rPr>
          <w:rStyle w:val="eop"/>
          <w:noProof/>
        </w:rPr>
        <w:t>(McLaughlin, 1996)</w:t>
      </w:r>
      <w:r w:rsidR="00515EA0" w:rsidRPr="00536E5A">
        <w:rPr>
          <w:rStyle w:val="eop"/>
        </w:rPr>
        <w:fldChar w:fldCharType="end"/>
      </w:r>
      <w:r w:rsidR="00515EA0" w:rsidRPr="00536E5A">
        <w:rPr>
          <w:rStyle w:val="eop"/>
        </w:rPr>
        <w:t>, ‘devoted fans’ (Hill, 2022), and ‘casual fans’ (Linden &amp; Linden, 2017).</w:t>
      </w:r>
    </w:p>
    <w:p w14:paraId="61629DEA" w14:textId="752D974C" w:rsidR="00064C81" w:rsidRPr="00536E5A" w:rsidRDefault="00D24D9D" w:rsidP="00515EA0">
      <w:pPr>
        <w:pStyle w:val="paragraph"/>
        <w:spacing w:before="0" w:beforeAutospacing="0" w:after="0" w:afterAutospacing="0" w:line="480" w:lineRule="auto"/>
        <w:ind w:firstLine="720"/>
        <w:textAlignment w:val="baseline"/>
        <w:rPr>
          <w:rStyle w:val="eop"/>
        </w:rPr>
      </w:pPr>
      <w:r w:rsidRPr="00536E5A">
        <w:rPr>
          <w:rStyle w:val="eop"/>
        </w:rPr>
        <w:t>Fan studies literature has not specifically created level</w:t>
      </w:r>
      <w:r w:rsidR="00515EA0" w:rsidRPr="00536E5A">
        <w:rPr>
          <w:rStyle w:val="eop"/>
        </w:rPr>
        <w:t xml:space="preserve">s </w:t>
      </w:r>
      <w:r w:rsidRPr="00536E5A">
        <w:rPr>
          <w:rStyle w:val="eop"/>
        </w:rPr>
        <w:t>of fanship, but as studies describe the fans within their study, we can see a type of leveling being developed. The ‘bigger’ fans are seen as elites, more devoted, and cult</w:t>
      </w:r>
      <w:r w:rsidR="00F25D39">
        <w:rPr>
          <w:rStyle w:val="eop"/>
        </w:rPr>
        <w:t>-like</w:t>
      </w:r>
      <w:r w:rsidRPr="00536E5A">
        <w:rPr>
          <w:rStyle w:val="eop"/>
        </w:rPr>
        <w:t xml:space="preserve">; whereas, on the lower end, we see followers, </w:t>
      </w:r>
      <w:r w:rsidRPr="00536E5A">
        <w:rPr>
          <w:rStyle w:val="eop"/>
        </w:rPr>
        <w:lastRenderedPageBreak/>
        <w:t xml:space="preserve">admirers, and casual fans. In the middle is what Linden and Linden </w:t>
      </w:r>
      <w:r w:rsidRPr="00536E5A">
        <w:rPr>
          <w:rStyle w:val="eop"/>
        </w:rPr>
        <w:fldChar w:fldCharType="begin"/>
      </w:r>
      <w:r w:rsidRPr="00536E5A">
        <w:rPr>
          <w:rStyle w:val="eop"/>
        </w:rPr>
        <w:instrText xml:space="preserve"> ADDIN ZOTERO_ITEM CSL_CITATION {"citationID":"p2U7Vk69","properties":{"formattedCitation":"(2017)","plainCitation":"(2017)","noteIndex":0},"citationItems":[{"id":449,"uris":["http://zotero.org/users/7991918/items/RW88BCX8"],"itemData":{"id":449,"type":"book","event-place":"London","publisher":"Palgrave Macmillan","publisher-place":"London","title":"Fans and Fan Cultures: Rourism, Consumerism and Social Media","author":[{"family":"Linden","given":"Henrik"},{"family":"Linden","given":"Sara"}],"issued":{"date-parts":[["2017"]]}},"suppress-author":true}],"schema":"https://github.com/citation-style-language/schema/raw/master/csl-citation.json"} </w:instrText>
      </w:r>
      <w:r w:rsidRPr="00536E5A">
        <w:rPr>
          <w:rStyle w:val="eop"/>
        </w:rPr>
        <w:fldChar w:fldCharType="separate"/>
      </w:r>
      <w:r w:rsidRPr="00536E5A">
        <w:rPr>
          <w:rStyle w:val="eop"/>
          <w:noProof/>
        </w:rPr>
        <w:t>(2017)</w:t>
      </w:r>
      <w:r w:rsidRPr="00536E5A">
        <w:rPr>
          <w:rStyle w:val="eop"/>
        </w:rPr>
        <w:fldChar w:fldCharType="end"/>
      </w:r>
      <w:r w:rsidRPr="00536E5A">
        <w:rPr>
          <w:rStyle w:val="eop"/>
        </w:rPr>
        <w:t xml:space="preserve"> describe the balanced fan: “the ideal fan for a brand (including TV shows) is a </w:t>
      </w:r>
      <w:r w:rsidRPr="00536E5A">
        <w:rPr>
          <w:rStyle w:val="eop"/>
          <w:i/>
          <w:iCs/>
        </w:rPr>
        <w:t>balanced</w:t>
      </w:r>
      <w:r w:rsidRPr="00536E5A">
        <w:rPr>
          <w:rStyle w:val="eop"/>
        </w:rPr>
        <w:t xml:space="preserve"> person, and not a fanatic who cares ‘too much’ … or ‘too little’” (p. 18).  </w:t>
      </w:r>
      <w:r w:rsidR="007112B7" w:rsidRPr="00536E5A">
        <w:rPr>
          <w:rStyle w:val="eop"/>
        </w:rPr>
        <w:t xml:space="preserve">It is important to remember that when </w:t>
      </w:r>
      <w:r w:rsidR="0094155E" w:rsidRPr="00536E5A">
        <w:rPr>
          <w:rStyle w:val="eop"/>
        </w:rPr>
        <w:t xml:space="preserve">creating levels of fanship </w:t>
      </w:r>
      <w:r w:rsidR="007112B7" w:rsidRPr="00536E5A">
        <w:rPr>
          <w:rStyle w:val="eop"/>
        </w:rPr>
        <w:t xml:space="preserve">and explaining the spectrum of fans, this </w:t>
      </w:r>
      <w:r w:rsidR="0094155E" w:rsidRPr="00536E5A">
        <w:rPr>
          <w:rStyle w:val="eop"/>
        </w:rPr>
        <w:t xml:space="preserve">discussion </w:t>
      </w:r>
      <w:r w:rsidR="007112B7" w:rsidRPr="00536E5A">
        <w:rPr>
          <w:rStyle w:val="eop"/>
        </w:rPr>
        <w:t xml:space="preserve">is </w:t>
      </w:r>
      <w:r w:rsidR="0094155E" w:rsidRPr="00536E5A">
        <w:rPr>
          <w:rStyle w:val="eop"/>
        </w:rPr>
        <w:t xml:space="preserve">about </w:t>
      </w:r>
      <w:r w:rsidR="007112B7" w:rsidRPr="00536E5A">
        <w:rPr>
          <w:rStyle w:val="eop"/>
        </w:rPr>
        <w:t xml:space="preserve">an individual’s fanship, not the fan community (fandom). </w:t>
      </w:r>
      <w:r w:rsidR="0094155E" w:rsidRPr="00536E5A">
        <w:rPr>
          <w:rStyle w:val="eop"/>
        </w:rPr>
        <w:t>E</w:t>
      </w:r>
      <w:r w:rsidR="00350785" w:rsidRPr="00536E5A">
        <w:rPr>
          <w:rStyle w:val="eop"/>
        </w:rPr>
        <w:t xml:space="preserve">ach individual fan might create a stratification and hierarchy within the fandom, </w:t>
      </w:r>
      <w:r w:rsidR="0094155E" w:rsidRPr="00536E5A">
        <w:rPr>
          <w:rStyle w:val="eop"/>
        </w:rPr>
        <w:t>and</w:t>
      </w:r>
      <w:r w:rsidR="00350785" w:rsidRPr="00536E5A">
        <w:rPr>
          <w:rStyle w:val="eop"/>
        </w:rPr>
        <w:t xml:space="preserve"> when it comes to measuring aspects of fanship, </w:t>
      </w:r>
      <w:r w:rsidR="0094155E" w:rsidRPr="00536E5A">
        <w:rPr>
          <w:rStyle w:val="eop"/>
        </w:rPr>
        <w:t>everyone</w:t>
      </w:r>
      <w:r w:rsidR="00350785" w:rsidRPr="00536E5A">
        <w:rPr>
          <w:rStyle w:val="eop"/>
        </w:rPr>
        <w:t xml:space="preserve"> has their own concept of what that hierarchy is, along with where they fit on the spectrum. </w:t>
      </w:r>
      <w:r w:rsidR="0094155E" w:rsidRPr="00536E5A">
        <w:rPr>
          <w:rStyle w:val="eop"/>
        </w:rPr>
        <w:t>Therefore, while some may agree on what constitutes an elite fan versus a casual fan, stratification is idiosyncratic and does not feature set parameters</w:t>
      </w:r>
      <w:r w:rsidR="00515EA0" w:rsidRPr="00536E5A">
        <w:rPr>
          <w:rStyle w:val="eop"/>
        </w:rPr>
        <w:t>—</w:t>
      </w:r>
      <w:r w:rsidR="0094155E" w:rsidRPr="00536E5A">
        <w:t>there is no “set of minimum criteria that fans must meet in order to count as ‘real fans’” (Hinck, 2019, p. 10). Conceptually, the field has moved to viewing f</w:t>
      </w:r>
      <w:r w:rsidR="00064C81" w:rsidRPr="00536E5A">
        <w:t xml:space="preserve">andom </w:t>
      </w:r>
      <w:r w:rsidR="0094155E" w:rsidRPr="00536E5A">
        <w:t>as</w:t>
      </w:r>
      <w:r w:rsidR="00064C81" w:rsidRPr="00536E5A">
        <w:t xml:space="preserve"> on a spectrum</w:t>
      </w:r>
      <w:r w:rsidR="0018708D" w:rsidRPr="00536E5A">
        <w:t>, and fans can express their fanship and identify in a variety of ways</w:t>
      </w:r>
      <w:r w:rsidR="00064C81" w:rsidRPr="00536E5A">
        <w:t>.</w:t>
      </w:r>
      <w:r w:rsidR="007112B7" w:rsidRPr="00536E5A">
        <w:t xml:space="preserve"> </w:t>
      </w:r>
      <w:r w:rsidR="004445D7" w:rsidRPr="00536E5A">
        <w:t xml:space="preserve">As displayed within this section, fanship is not a yes or no type of finding, in which case, we cannot scale </w:t>
      </w:r>
      <w:r w:rsidR="00A83BBA">
        <w:t>fanship</w:t>
      </w:r>
      <w:r w:rsidR="004445D7" w:rsidRPr="00536E5A">
        <w:t xml:space="preserve"> through dichotomous lens. While there </w:t>
      </w:r>
      <w:proofErr w:type="gramStart"/>
      <w:r w:rsidR="004445D7" w:rsidRPr="00536E5A">
        <w:t>is</w:t>
      </w:r>
      <w:proofErr w:type="gramEnd"/>
      <w:r w:rsidR="004445D7" w:rsidRPr="00536E5A">
        <w:t xml:space="preserve"> no set criteria a</w:t>
      </w:r>
      <w:r w:rsidR="00F25D39">
        <w:t>n individual</w:t>
      </w:r>
      <w:r w:rsidR="004445D7" w:rsidRPr="00536E5A">
        <w:t xml:space="preserve"> needs to</w:t>
      </w:r>
      <w:r w:rsidR="00F25D39">
        <w:t xml:space="preserve"> fulfill to</w:t>
      </w:r>
      <w:r w:rsidR="004445D7" w:rsidRPr="00536E5A">
        <w:t xml:space="preserve"> be a fan, an individual can display their fanship</w:t>
      </w:r>
      <w:r w:rsidR="00F25D39">
        <w:t xml:space="preserve"> in different ways</w:t>
      </w:r>
      <w:r w:rsidR="004445D7" w:rsidRPr="00536E5A">
        <w:t>. These different methods can be seen within scholarship and broken down into four continu</w:t>
      </w:r>
      <w:r w:rsidR="00F25D39">
        <w:t>a</w:t>
      </w:r>
      <w:r w:rsidR="004445D7" w:rsidRPr="00536E5A">
        <w:t xml:space="preserve"> of fanship.  </w:t>
      </w:r>
    </w:p>
    <w:p w14:paraId="3B845124" w14:textId="0661B65D" w:rsidR="00656DC4" w:rsidRPr="00306C5F" w:rsidRDefault="00656DC4" w:rsidP="00306C5F">
      <w:pPr>
        <w:pStyle w:val="Heading2"/>
        <w:spacing w:before="0" w:line="480" w:lineRule="auto"/>
        <w:rPr>
          <w:rStyle w:val="eop"/>
        </w:rPr>
      </w:pPr>
      <w:bookmarkStart w:id="17" w:name="_Toc129012545"/>
      <w:bookmarkStart w:id="18" w:name="_Toc129070447"/>
      <w:bookmarkStart w:id="19" w:name="_Toc133314500"/>
      <w:r w:rsidRPr="00306C5F">
        <w:rPr>
          <w:rStyle w:val="eop"/>
        </w:rPr>
        <w:t xml:space="preserve">The Four </w:t>
      </w:r>
      <w:r w:rsidR="0039391D" w:rsidRPr="00306C5F">
        <w:rPr>
          <w:rStyle w:val="eop"/>
        </w:rPr>
        <w:t xml:space="preserve">Continua of </w:t>
      </w:r>
      <w:r w:rsidRPr="00306C5F">
        <w:rPr>
          <w:rStyle w:val="eop"/>
        </w:rPr>
        <w:t>Fanship</w:t>
      </w:r>
      <w:bookmarkEnd w:id="17"/>
      <w:bookmarkEnd w:id="18"/>
      <w:bookmarkEnd w:id="19"/>
      <w:r w:rsidRPr="00306C5F">
        <w:rPr>
          <w:rStyle w:val="eop"/>
        </w:rPr>
        <w:t xml:space="preserve"> </w:t>
      </w:r>
    </w:p>
    <w:p w14:paraId="58CC4E77" w14:textId="6545A3F1" w:rsidR="00DC334F" w:rsidRPr="00536E5A" w:rsidRDefault="00DC334F" w:rsidP="00C03210">
      <w:pPr>
        <w:pStyle w:val="paragraph"/>
        <w:spacing w:before="0" w:beforeAutospacing="0" w:after="0" w:afterAutospacing="0" w:line="480" w:lineRule="auto"/>
        <w:ind w:firstLine="720"/>
        <w:textAlignment w:val="baseline"/>
        <w:rPr>
          <w:rStyle w:val="eop"/>
        </w:rPr>
      </w:pPr>
      <w:r w:rsidRPr="00536E5A">
        <w:rPr>
          <w:rStyle w:val="eop"/>
        </w:rPr>
        <w:t xml:space="preserve">While fan studies </w:t>
      </w:r>
      <w:proofErr w:type="gramStart"/>
      <w:r w:rsidRPr="00536E5A">
        <w:rPr>
          <w:rStyle w:val="eop"/>
        </w:rPr>
        <w:t>is</w:t>
      </w:r>
      <w:proofErr w:type="gramEnd"/>
      <w:r w:rsidRPr="00536E5A">
        <w:rPr>
          <w:rStyle w:val="eop"/>
        </w:rPr>
        <w:t xml:space="preserve"> still a newer </w:t>
      </w:r>
      <w:r w:rsidR="00A644FB">
        <w:rPr>
          <w:rStyle w:val="eop"/>
        </w:rPr>
        <w:t>area</w:t>
      </w:r>
      <w:r w:rsidR="00A644FB" w:rsidRPr="00536E5A">
        <w:rPr>
          <w:rStyle w:val="eop"/>
        </w:rPr>
        <w:t xml:space="preserve"> </w:t>
      </w:r>
      <w:r w:rsidRPr="00536E5A">
        <w:rPr>
          <w:rStyle w:val="eop"/>
        </w:rPr>
        <w:t>of scholarship, scholars have researched a wide range of fan</w:t>
      </w:r>
      <w:r w:rsidR="00A644FB">
        <w:rPr>
          <w:rStyle w:val="eop"/>
        </w:rPr>
        <w:t>s and fandoms</w:t>
      </w:r>
      <w:r w:rsidRPr="00536E5A">
        <w:rPr>
          <w:rStyle w:val="eop"/>
        </w:rPr>
        <w:t xml:space="preserve">. By having this wider scholarship within the subdiscipline, it has been found that both fandom and fanship is not a perfect mold that fits across individuals or communities. Before creating a scale for </w:t>
      </w:r>
      <w:r w:rsidR="00A83BBA">
        <w:rPr>
          <w:rStyle w:val="eop"/>
        </w:rPr>
        <w:t>fanship</w:t>
      </w:r>
      <w:r w:rsidRPr="00536E5A">
        <w:rPr>
          <w:rStyle w:val="eop"/>
        </w:rPr>
        <w:t xml:space="preserve">, we first need to understand the different paths individuals </w:t>
      </w:r>
      <w:r w:rsidR="00A644FB">
        <w:rPr>
          <w:rStyle w:val="eop"/>
        </w:rPr>
        <w:t>pursue as they</w:t>
      </w:r>
      <w:r w:rsidRPr="00536E5A">
        <w:rPr>
          <w:rStyle w:val="eop"/>
        </w:rPr>
        <w:t xml:space="preserve"> build fanship, which can lead</w:t>
      </w:r>
      <w:r w:rsidR="00A644FB">
        <w:rPr>
          <w:rStyle w:val="eop"/>
        </w:rPr>
        <w:t xml:space="preserve"> to</w:t>
      </w:r>
      <w:r w:rsidRPr="00536E5A">
        <w:rPr>
          <w:rStyle w:val="eop"/>
        </w:rPr>
        <w:t xml:space="preserve"> possible social change. If the </w:t>
      </w:r>
      <w:r w:rsidR="00A83BBA">
        <w:rPr>
          <w:rStyle w:val="eop"/>
        </w:rPr>
        <w:t>fanship</w:t>
      </w:r>
      <w:r w:rsidRPr="00536E5A">
        <w:rPr>
          <w:rStyle w:val="eop"/>
        </w:rPr>
        <w:t xml:space="preserve"> scale only focused on one type of fanship, the scale will not su</w:t>
      </w:r>
      <w:r w:rsidR="00A644FB">
        <w:rPr>
          <w:rStyle w:val="eop"/>
        </w:rPr>
        <w:t>c</w:t>
      </w:r>
      <w:r w:rsidRPr="00536E5A">
        <w:rPr>
          <w:rStyle w:val="eop"/>
        </w:rPr>
        <w:t>ce</w:t>
      </w:r>
      <w:r w:rsidR="00A644FB">
        <w:rPr>
          <w:rStyle w:val="eop"/>
        </w:rPr>
        <w:t>ss</w:t>
      </w:r>
      <w:r w:rsidRPr="00536E5A">
        <w:rPr>
          <w:rStyle w:val="eop"/>
        </w:rPr>
        <w:t xml:space="preserve">fully be able to measure multiple aspects of </w:t>
      </w:r>
      <w:r w:rsidR="00A83BBA">
        <w:rPr>
          <w:rStyle w:val="eop"/>
        </w:rPr>
        <w:t>fanship</w:t>
      </w:r>
      <w:r w:rsidRPr="00536E5A">
        <w:rPr>
          <w:rStyle w:val="eop"/>
        </w:rPr>
        <w:t xml:space="preserve">. </w:t>
      </w:r>
    </w:p>
    <w:p w14:paraId="0D932F01" w14:textId="4E5CCA5E" w:rsidR="00836837" w:rsidRPr="00536E5A" w:rsidRDefault="00394495" w:rsidP="00C03210">
      <w:pPr>
        <w:pStyle w:val="paragraph"/>
        <w:spacing w:before="0" w:beforeAutospacing="0" w:after="0" w:afterAutospacing="0" w:line="480" w:lineRule="auto"/>
        <w:ind w:firstLine="720"/>
        <w:textAlignment w:val="baseline"/>
        <w:rPr>
          <w:rStyle w:val="eop"/>
        </w:rPr>
      </w:pPr>
      <w:r w:rsidRPr="00536E5A">
        <w:rPr>
          <w:rStyle w:val="eop"/>
        </w:rPr>
        <w:lastRenderedPageBreak/>
        <w:t xml:space="preserve">Each individual fan has their own method(s) of being a fan and previous research </w:t>
      </w:r>
      <w:r w:rsidR="00E567EF" w:rsidRPr="00536E5A">
        <w:rPr>
          <w:rStyle w:val="eop"/>
        </w:rPr>
        <w:t>has</w:t>
      </w:r>
      <w:r w:rsidRPr="00536E5A">
        <w:rPr>
          <w:rStyle w:val="eop"/>
        </w:rPr>
        <w:t xml:space="preserve"> displayed multiple pathways of fanship. </w:t>
      </w:r>
      <w:r w:rsidR="00B65EF5" w:rsidRPr="00536E5A">
        <w:rPr>
          <w:rStyle w:val="eop"/>
        </w:rPr>
        <w:t xml:space="preserve">Hill (2002) discusses how we cannot reduce someone’s fanship or fan attachment to one explanation. Other scholars have provided </w:t>
      </w:r>
      <w:r w:rsidRPr="00536E5A">
        <w:rPr>
          <w:rStyle w:val="eop"/>
        </w:rPr>
        <w:t>characteristics of</w:t>
      </w:r>
      <w:r w:rsidR="00836837" w:rsidRPr="00536E5A">
        <w:rPr>
          <w:rStyle w:val="eop"/>
        </w:rPr>
        <w:t xml:space="preserve"> a fan or fan experience</w:t>
      </w:r>
      <w:r w:rsidR="0038088B" w:rsidRPr="00536E5A">
        <w:rPr>
          <w:rStyle w:val="eop"/>
        </w:rPr>
        <w:t xml:space="preserve">, such as </w:t>
      </w:r>
      <w:r w:rsidRPr="00536E5A">
        <w:rPr>
          <w:rStyle w:val="eop"/>
        </w:rPr>
        <w:t xml:space="preserve">Hinck </w:t>
      </w:r>
      <w:r w:rsidRPr="00536E5A">
        <w:rPr>
          <w:rStyle w:val="eop"/>
        </w:rPr>
        <w:fldChar w:fldCharType="begin"/>
      </w:r>
      <w:r w:rsidRPr="00536E5A">
        <w:rPr>
          <w:rStyle w:val="eop"/>
        </w:rPr>
        <w:instrText xml:space="preserve"> ADDIN ZOTERO_ITEM CSL_CITATION {"citationID":"nyoRn1YW","properties":{"formattedCitation":"(2019)","plainCitation":"(2019)","noteIndex":0},"citationItems":[{"id":168,"uris":["http://zotero.org/users/7991918/items/3UK4CYER"],"itemData":{"id":168,"type":"book","event-place":"Baton Rouge, LA","publisher":"Louisiana State University Press","publisher-place":"Baton Rouge, LA","title":"Politics for the Love of Fandom: Fan-based Citizenship in a Digital World","author":[{"family":"Hinck","given":"Ashley"}],"issued":{"date-parts":[["2019"]]}},"suppress-author":true}],"schema":"https://github.com/citation-style-language/schema/raw/master/csl-citation.json"} </w:instrText>
      </w:r>
      <w:r w:rsidRPr="00536E5A">
        <w:rPr>
          <w:rStyle w:val="eop"/>
        </w:rPr>
        <w:fldChar w:fldCharType="separate"/>
      </w:r>
      <w:r w:rsidRPr="00536E5A">
        <w:rPr>
          <w:rStyle w:val="eop"/>
          <w:noProof/>
        </w:rPr>
        <w:t>(2019)</w:t>
      </w:r>
      <w:r w:rsidRPr="00536E5A">
        <w:rPr>
          <w:rStyle w:val="eop"/>
        </w:rPr>
        <w:fldChar w:fldCharType="end"/>
      </w:r>
      <w:r w:rsidR="00836837" w:rsidRPr="00536E5A">
        <w:rPr>
          <w:rStyle w:val="eop"/>
        </w:rPr>
        <w:t xml:space="preserve"> </w:t>
      </w:r>
      <w:r w:rsidR="0038088B" w:rsidRPr="00536E5A">
        <w:rPr>
          <w:rStyle w:val="eop"/>
        </w:rPr>
        <w:t xml:space="preserve">who </w:t>
      </w:r>
      <w:r w:rsidR="00B65EF5" w:rsidRPr="00536E5A">
        <w:rPr>
          <w:rStyle w:val="eop"/>
        </w:rPr>
        <w:t xml:space="preserve">provided </w:t>
      </w:r>
      <w:r w:rsidR="00836837" w:rsidRPr="00536E5A">
        <w:rPr>
          <w:rStyle w:val="eop"/>
        </w:rPr>
        <w:t xml:space="preserve">four continua of the characteristics of a fan’s experience: </w:t>
      </w:r>
    </w:p>
    <w:p w14:paraId="6ACC300B" w14:textId="207771A0" w:rsidR="00836837" w:rsidRPr="00536E5A" w:rsidRDefault="00836837" w:rsidP="00C03210">
      <w:pPr>
        <w:pStyle w:val="paragraph"/>
        <w:spacing w:before="0" w:beforeAutospacing="0" w:after="0" w:afterAutospacing="0" w:line="480" w:lineRule="auto"/>
        <w:ind w:left="720"/>
        <w:textAlignment w:val="baseline"/>
        <w:rPr>
          <w:rStyle w:val="eop"/>
        </w:rPr>
      </w:pPr>
      <w:r w:rsidRPr="00536E5A">
        <w:rPr>
          <w:rStyle w:val="eop"/>
        </w:rPr>
        <w:t xml:space="preserve">First, fans experience an emotional/affective tie to their object of fandom…second, fans cultivate a specialization of knowledge regarding their object of fandom…third, fans participate in </w:t>
      </w:r>
      <w:r w:rsidR="00E567EF" w:rsidRPr="00536E5A">
        <w:rPr>
          <w:rStyle w:val="eop"/>
        </w:rPr>
        <w:t xml:space="preserve">a </w:t>
      </w:r>
      <w:r w:rsidRPr="00536E5A">
        <w:rPr>
          <w:rStyle w:val="eop"/>
        </w:rPr>
        <w:t>community of fans…</w:t>
      </w:r>
      <w:r w:rsidR="00E567EF" w:rsidRPr="00536E5A">
        <w:rPr>
          <w:rStyle w:val="eop"/>
        </w:rPr>
        <w:t>fourth</w:t>
      </w:r>
      <w:r w:rsidRPr="00536E5A">
        <w:rPr>
          <w:rStyle w:val="eop"/>
        </w:rPr>
        <w:t xml:space="preserve">, fans engage in a range of </w:t>
      </w:r>
      <w:r w:rsidR="00E567EF" w:rsidRPr="00536E5A">
        <w:rPr>
          <w:rStyle w:val="eop"/>
        </w:rPr>
        <w:t>activities</w:t>
      </w:r>
      <w:r w:rsidRPr="00536E5A">
        <w:rPr>
          <w:rStyle w:val="eop"/>
        </w:rPr>
        <w:t xml:space="preserve"> that result in material </w:t>
      </w:r>
      <w:r w:rsidR="00E567EF" w:rsidRPr="00536E5A">
        <w:rPr>
          <w:rStyle w:val="eop"/>
        </w:rPr>
        <w:t>productivity.</w:t>
      </w:r>
      <w:r w:rsidRPr="00536E5A">
        <w:rPr>
          <w:rStyle w:val="eop"/>
        </w:rPr>
        <w:t xml:space="preserve"> </w:t>
      </w:r>
      <w:r w:rsidR="00E567EF" w:rsidRPr="00536E5A">
        <w:rPr>
          <w:rStyle w:val="eop"/>
        </w:rPr>
        <w:t>(p. 9)</w:t>
      </w:r>
    </w:p>
    <w:p w14:paraId="7023957C" w14:textId="66566F17" w:rsidR="000E3002" w:rsidRPr="00536E5A" w:rsidRDefault="00E567EF" w:rsidP="00C03210">
      <w:pPr>
        <w:pStyle w:val="paragraph"/>
        <w:spacing w:before="0" w:beforeAutospacing="0" w:after="0" w:afterAutospacing="0" w:line="480" w:lineRule="auto"/>
        <w:textAlignment w:val="baseline"/>
        <w:rPr>
          <w:rStyle w:val="eop"/>
        </w:rPr>
      </w:pPr>
      <w:r w:rsidRPr="00536E5A">
        <w:rPr>
          <w:rStyle w:val="eop"/>
        </w:rPr>
        <w:t xml:space="preserve">When attempting to better understand fan studies research, </w:t>
      </w:r>
      <w:r w:rsidR="00BB2C2D" w:rsidRPr="00536E5A">
        <w:rPr>
          <w:rStyle w:val="eop"/>
        </w:rPr>
        <w:t xml:space="preserve">these four continua of fanship provide valuable </w:t>
      </w:r>
      <w:r w:rsidR="0039391D" w:rsidRPr="00536E5A">
        <w:rPr>
          <w:rStyle w:val="eop"/>
        </w:rPr>
        <w:t>reference points</w:t>
      </w:r>
      <w:r w:rsidRPr="00536E5A">
        <w:rPr>
          <w:rStyle w:val="eop"/>
        </w:rPr>
        <w:t xml:space="preserve">. </w:t>
      </w:r>
      <w:r w:rsidR="00053256" w:rsidRPr="00536E5A">
        <w:rPr>
          <w:rStyle w:val="eop"/>
        </w:rPr>
        <w:t>I</w:t>
      </w:r>
      <w:r w:rsidR="00BB2C2D" w:rsidRPr="00536E5A">
        <w:rPr>
          <w:rStyle w:val="eop"/>
        </w:rPr>
        <w:t>t is important to note that t</w:t>
      </w:r>
      <w:r w:rsidR="000417E3" w:rsidRPr="00536E5A">
        <w:rPr>
          <w:rStyle w:val="eop"/>
        </w:rPr>
        <w:t xml:space="preserve">hese </w:t>
      </w:r>
      <w:r w:rsidR="00BB2C2D" w:rsidRPr="00536E5A">
        <w:rPr>
          <w:rStyle w:val="eop"/>
        </w:rPr>
        <w:t>continua are not isolated</w:t>
      </w:r>
      <w:r w:rsidR="000417E3" w:rsidRPr="00536E5A">
        <w:rPr>
          <w:rStyle w:val="eop"/>
        </w:rPr>
        <w:t xml:space="preserve"> and many of them connect and cross with other continua. </w:t>
      </w:r>
      <w:r w:rsidR="00053256" w:rsidRPr="00536E5A">
        <w:rPr>
          <w:rStyle w:val="eop"/>
        </w:rPr>
        <w:t xml:space="preserve">I highlight each continuum and their connections in the section below. </w:t>
      </w:r>
    </w:p>
    <w:p w14:paraId="20199C83" w14:textId="4161CBBE" w:rsidR="00E567EF" w:rsidRPr="00306C5F" w:rsidRDefault="00E567EF" w:rsidP="00306C5F">
      <w:pPr>
        <w:pStyle w:val="Heading3"/>
        <w:spacing w:before="0" w:line="480" w:lineRule="auto"/>
        <w:rPr>
          <w:rStyle w:val="eop"/>
        </w:rPr>
      </w:pPr>
      <w:bookmarkStart w:id="20" w:name="_Toc129012546"/>
      <w:bookmarkStart w:id="21" w:name="_Toc129070448"/>
      <w:bookmarkStart w:id="22" w:name="_Toc133314501"/>
      <w:r w:rsidRPr="00306C5F">
        <w:rPr>
          <w:rStyle w:val="eop"/>
        </w:rPr>
        <w:t xml:space="preserve">Fan </w:t>
      </w:r>
      <w:bookmarkEnd w:id="20"/>
      <w:bookmarkEnd w:id="21"/>
      <w:r w:rsidR="00FF1B0F">
        <w:rPr>
          <w:rStyle w:val="eop"/>
        </w:rPr>
        <w:t>Affective/Emotional Ties</w:t>
      </w:r>
      <w:bookmarkEnd w:id="22"/>
      <w:r w:rsidR="00960EDF" w:rsidRPr="00306C5F">
        <w:rPr>
          <w:rStyle w:val="eop"/>
        </w:rPr>
        <w:t xml:space="preserve"> </w:t>
      </w:r>
    </w:p>
    <w:p w14:paraId="49ACC9FC" w14:textId="6C4A9CC1" w:rsidR="00AC6D4E" w:rsidRPr="00536E5A" w:rsidRDefault="00AC6D4E" w:rsidP="00536E5A">
      <w:pPr>
        <w:pStyle w:val="paragraph"/>
        <w:spacing w:before="0" w:beforeAutospacing="0" w:after="0" w:afterAutospacing="0" w:line="480" w:lineRule="auto"/>
        <w:textAlignment w:val="baseline"/>
        <w:rPr>
          <w:rStyle w:val="eop"/>
          <w:rFonts w:eastAsiaTheme="minorHAnsi"/>
        </w:rPr>
      </w:pPr>
      <w:r w:rsidRPr="00536E5A">
        <w:rPr>
          <w:rStyle w:val="eop"/>
        </w:rPr>
        <w:tab/>
        <w:t>The first continu</w:t>
      </w:r>
      <w:r w:rsidR="0039391D" w:rsidRPr="00536E5A">
        <w:rPr>
          <w:rStyle w:val="eop"/>
        </w:rPr>
        <w:t>um</w:t>
      </w:r>
      <w:r w:rsidRPr="00536E5A">
        <w:rPr>
          <w:rStyle w:val="eop"/>
        </w:rPr>
        <w:t xml:space="preserve"> is fan </w:t>
      </w:r>
      <w:r w:rsidR="00FF1B0F">
        <w:rPr>
          <w:rStyle w:val="eop"/>
        </w:rPr>
        <w:t xml:space="preserve">affective ties, which strongly details aspects of fan </w:t>
      </w:r>
      <w:r w:rsidRPr="00536E5A">
        <w:rPr>
          <w:rStyle w:val="eop"/>
        </w:rPr>
        <w:t xml:space="preserve">identity. Fan identity can be seen as how people connect to a </w:t>
      </w:r>
      <w:r w:rsidR="0039391D" w:rsidRPr="00536E5A">
        <w:rPr>
          <w:rStyle w:val="eop"/>
        </w:rPr>
        <w:t xml:space="preserve">fan object </w:t>
      </w:r>
      <w:r w:rsidRPr="00536E5A">
        <w:rPr>
          <w:rStyle w:val="eop"/>
        </w:rPr>
        <w:t xml:space="preserve">and/or how they claim the fan object to be a part of their identity. </w:t>
      </w:r>
      <w:r w:rsidR="00C15F8D" w:rsidRPr="00536E5A">
        <w:rPr>
          <w:rStyle w:val="eop"/>
        </w:rPr>
        <w:t>Fan studies research explains how fan identification is self-acquired. Early works (e.g., Jenkins, 1992) found fan identity as binary (fan or follower), and later works (e.g., Jenkins, 2018) describe fandom as individuals who share an identity, through a group of people who have a common connection to the fan object (e.g.</w:t>
      </w:r>
      <w:r w:rsidR="007C38FA">
        <w:rPr>
          <w:rStyle w:val="eop"/>
        </w:rPr>
        <w:t>,</w:t>
      </w:r>
      <w:r w:rsidR="00C15F8D" w:rsidRPr="00536E5A">
        <w:rPr>
          <w:rStyle w:val="eop"/>
        </w:rPr>
        <w:t xml:space="preserve"> fandom). </w:t>
      </w:r>
      <w:r w:rsidR="0039391D" w:rsidRPr="00536E5A">
        <w:rPr>
          <w:rStyle w:val="eop"/>
        </w:rPr>
        <w:t>T</w:t>
      </w:r>
      <w:r w:rsidRPr="00536E5A">
        <w:rPr>
          <w:rStyle w:val="eop"/>
        </w:rPr>
        <w:t>here are typically aspects of the fan object (or within the fandom) that each individual fan makes a connection with,</w:t>
      </w:r>
      <w:r w:rsidR="00960EDF" w:rsidRPr="00536E5A">
        <w:rPr>
          <w:rStyle w:val="eop"/>
        </w:rPr>
        <w:t xml:space="preserve"> </w:t>
      </w:r>
      <w:r w:rsidR="0039391D" w:rsidRPr="00536E5A">
        <w:rPr>
          <w:rStyle w:val="eop"/>
        </w:rPr>
        <w:t xml:space="preserve">what </w:t>
      </w:r>
      <w:r w:rsidR="00960EDF" w:rsidRPr="00536E5A">
        <w:rPr>
          <w:rStyle w:val="eop"/>
        </w:rPr>
        <w:t>Hinck (2019) describes as ‘affective ties.’</w:t>
      </w:r>
      <w:r w:rsidRPr="00536E5A">
        <w:rPr>
          <w:rStyle w:val="eop"/>
        </w:rPr>
        <w:t xml:space="preserve"> </w:t>
      </w:r>
      <w:r w:rsidR="007C38FA">
        <w:rPr>
          <w:rStyle w:val="eop"/>
        </w:rPr>
        <w:t>Once f</w:t>
      </w:r>
      <w:r w:rsidR="00F51DE1" w:rsidRPr="00536E5A">
        <w:rPr>
          <w:rStyle w:val="eop"/>
        </w:rPr>
        <w:t>ans feel a connection with the fan object</w:t>
      </w:r>
      <w:r w:rsidR="007C38FA">
        <w:rPr>
          <w:rStyle w:val="eop"/>
        </w:rPr>
        <w:t>,</w:t>
      </w:r>
      <w:r w:rsidR="00F51DE1" w:rsidRPr="00536E5A">
        <w:rPr>
          <w:rStyle w:val="eop"/>
        </w:rPr>
        <w:t xml:space="preserve"> they express that love and excitement. This expression can be watching </w:t>
      </w:r>
      <w:r w:rsidR="00F51DE1" w:rsidRPr="00536E5A">
        <w:rPr>
          <w:rStyle w:val="eop"/>
        </w:rPr>
        <w:lastRenderedPageBreak/>
        <w:t xml:space="preserve">every episode multiple </w:t>
      </w:r>
      <w:proofErr w:type="gramStart"/>
      <w:r w:rsidR="00F51DE1" w:rsidRPr="00536E5A">
        <w:rPr>
          <w:rStyle w:val="eop"/>
        </w:rPr>
        <w:t>times</w:t>
      </w:r>
      <w:proofErr w:type="gramEnd"/>
      <w:r w:rsidR="00F51DE1" w:rsidRPr="00536E5A">
        <w:rPr>
          <w:rStyle w:val="eop"/>
        </w:rPr>
        <w:t xml:space="preserve"> or it could be showing support to your team by tailgating prior to every game while wearing all kinds of swag.</w:t>
      </w:r>
    </w:p>
    <w:p w14:paraId="4D505F07" w14:textId="62102AE3" w:rsidR="00AC6D4E" w:rsidRPr="00536E5A" w:rsidRDefault="00AC6D4E" w:rsidP="009469A5">
      <w:pPr>
        <w:pStyle w:val="paragraph"/>
        <w:spacing w:before="0" w:beforeAutospacing="0" w:after="0" w:afterAutospacing="0" w:line="480" w:lineRule="auto"/>
        <w:ind w:firstLine="720"/>
        <w:textAlignment w:val="baseline"/>
        <w:rPr>
          <w:rStyle w:val="eop"/>
        </w:rPr>
      </w:pPr>
      <w:r w:rsidRPr="00536E5A">
        <w:rPr>
          <w:rStyle w:val="eop"/>
        </w:rPr>
        <w:t xml:space="preserve">People might see themselves within the fan object, such as </w:t>
      </w:r>
      <w:r w:rsidR="00203F02" w:rsidRPr="00536E5A">
        <w:rPr>
          <w:rStyle w:val="eop"/>
        </w:rPr>
        <w:t>seeing</w:t>
      </w:r>
      <w:r w:rsidRPr="00536E5A">
        <w:rPr>
          <w:rStyle w:val="eop"/>
        </w:rPr>
        <w:t xml:space="preserve"> themselves represented by a character on the television show. When looking at Col</w:t>
      </w:r>
      <w:r w:rsidR="00BF280E" w:rsidRPr="00536E5A">
        <w:rPr>
          <w:rStyle w:val="eop"/>
        </w:rPr>
        <w:t>l</w:t>
      </w:r>
      <w:r w:rsidRPr="00536E5A">
        <w:rPr>
          <w:rStyle w:val="eop"/>
        </w:rPr>
        <w:t xml:space="preserve">ins and Stern’s </w:t>
      </w:r>
      <w:r w:rsidR="00BF280E" w:rsidRPr="00536E5A">
        <w:rPr>
          <w:rStyle w:val="eop"/>
        </w:rPr>
        <w:fldChar w:fldCharType="begin"/>
      </w:r>
      <w:r w:rsidR="00BF280E" w:rsidRPr="00536E5A">
        <w:rPr>
          <w:rStyle w:val="eop"/>
        </w:rPr>
        <w:instrText xml:space="preserve"> ADDIN ZOTERO_ITEM CSL_CITATION {"citationID":"Gli7GKpI","properties":{"formattedCitation":"(2015)","plainCitation":"(2015)","noteIndex":0},"citationItems":[{"id":504,"uris":["http://zotero.org/users/7991918/items/9W7QT37N"],"itemData":{"id":504,"type":"chapter","container-title":"Television, Social Media, and Fan Culture","event-place":"MD","publisher":"Lexington Books","publisher-place":"MD","title":"The online community: Fan response of Community's unlikely fifth season.","author":[{"family":"Collins","given":"Matthew R"},{"family":"Stern","given":"Danielle M"}],"editor":[{"family":"Slade","given":"Alison"},{"family":"Narro","given":"Amber J"},{"family":"Givens-Carroll","given":"Dedria"}],"issued":{"date-parts":[["2015"]]}},"suppress-author":true}],"schema":"https://github.com/citation-style-language/schema/raw/master/csl-citation.json"} </w:instrText>
      </w:r>
      <w:r w:rsidR="00BF280E" w:rsidRPr="00536E5A">
        <w:rPr>
          <w:rStyle w:val="eop"/>
        </w:rPr>
        <w:fldChar w:fldCharType="separate"/>
      </w:r>
      <w:r w:rsidR="00BF280E" w:rsidRPr="00536E5A">
        <w:rPr>
          <w:rStyle w:val="eop"/>
          <w:noProof/>
        </w:rPr>
        <w:t>(2015)</w:t>
      </w:r>
      <w:r w:rsidR="00BF280E" w:rsidRPr="00536E5A">
        <w:rPr>
          <w:rStyle w:val="eop"/>
        </w:rPr>
        <w:fldChar w:fldCharType="end"/>
      </w:r>
      <w:r w:rsidRPr="00536E5A">
        <w:rPr>
          <w:rStyle w:val="eop"/>
        </w:rPr>
        <w:t xml:space="preserve"> research of the show </w:t>
      </w:r>
      <w:r w:rsidRPr="00536E5A">
        <w:rPr>
          <w:rStyle w:val="eop"/>
          <w:i/>
          <w:iCs/>
        </w:rPr>
        <w:t>Community</w:t>
      </w:r>
      <w:r w:rsidRPr="00536E5A">
        <w:rPr>
          <w:rStyle w:val="eop"/>
        </w:rPr>
        <w:t xml:space="preserve">, they stated that “these fans feel that </w:t>
      </w:r>
      <w:r w:rsidRPr="00536E5A">
        <w:rPr>
          <w:rStyle w:val="eop"/>
          <w:i/>
          <w:iCs/>
        </w:rPr>
        <w:t xml:space="preserve">Community </w:t>
      </w:r>
      <w:r w:rsidRPr="00536E5A">
        <w:rPr>
          <w:rStyle w:val="eop"/>
        </w:rPr>
        <w:t xml:space="preserve">is a smart show, and that they are smart people, and they have to tolerate and put up with anyone else who does not enjoy the show” (p. 120). </w:t>
      </w:r>
      <w:r w:rsidRPr="00536E5A">
        <w:rPr>
          <w:rStyle w:val="eop"/>
          <w:i/>
          <w:iCs/>
        </w:rPr>
        <w:t xml:space="preserve">Community </w:t>
      </w:r>
      <w:r w:rsidRPr="00536E5A">
        <w:rPr>
          <w:rStyle w:val="eop"/>
        </w:rPr>
        <w:t xml:space="preserve">is a show that is based on a study group from a community college, in which the show itself pays homage to film and television storylines by displaying </w:t>
      </w:r>
      <w:r w:rsidR="009469A5" w:rsidRPr="00536E5A">
        <w:rPr>
          <w:rStyle w:val="eop"/>
        </w:rPr>
        <w:t>many</w:t>
      </w:r>
      <w:r w:rsidRPr="00536E5A">
        <w:rPr>
          <w:rStyle w:val="eop"/>
        </w:rPr>
        <w:t xml:space="preserve"> tropes and cliches from well-known </w:t>
      </w:r>
      <w:r w:rsidR="00342B3B" w:rsidRPr="00536E5A">
        <w:rPr>
          <w:rStyle w:val="eop"/>
        </w:rPr>
        <w:t xml:space="preserve">media </w:t>
      </w:r>
      <w:r w:rsidRPr="00536E5A">
        <w:rPr>
          <w:rStyle w:val="eop"/>
        </w:rPr>
        <w:t xml:space="preserve">(e.g., </w:t>
      </w:r>
      <w:r w:rsidRPr="00536E5A">
        <w:rPr>
          <w:rStyle w:val="eop"/>
          <w:i/>
          <w:iCs/>
        </w:rPr>
        <w:t xml:space="preserve">Star Wars </w:t>
      </w:r>
      <w:r w:rsidRPr="00536E5A">
        <w:rPr>
          <w:rStyle w:val="eop"/>
        </w:rPr>
        <w:t xml:space="preserve">or </w:t>
      </w:r>
      <w:r w:rsidRPr="00536E5A">
        <w:rPr>
          <w:rStyle w:val="eop"/>
          <w:i/>
          <w:iCs/>
        </w:rPr>
        <w:t>Law and Order</w:t>
      </w:r>
      <w:r w:rsidRPr="00536E5A">
        <w:rPr>
          <w:rStyle w:val="eop"/>
        </w:rPr>
        <w:t xml:space="preserve">). For fans of </w:t>
      </w:r>
      <w:r w:rsidRPr="00536E5A">
        <w:rPr>
          <w:rStyle w:val="eop"/>
          <w:i/>
          <w:iCs/>
        </w:rPr>
        <w:t xml:space="preserve">Community, </w:t>
      </w:r>
      <w:r w:rsidRPr="00536E5A">
        <w:rPr>
          <w:rStyle w:val="eop"/>
        </w:rPr>
        <w:t>they might identify with the playful nature of some of the characters</w:t>
      </w:r>
      <w:r w:rsidR="00BF280E" w:rsidRPr="00536E5A">
        <w:rPr>
          <w:rStyle w:val="eop"/>
        </w:rPr>
        <w:t xml:space="preserve"> or they might identify with the demographics or lifestyle of other characters. Additionally, they might identify with the intellect of the show and the writing of the show itself. </w:t>
      </w:r>
      <w:r w:rsidRPr="00536E5A">
        <w:rPr>
          <w:rStyle w:val="eop"/>
        </w:rPr>
        <w:t xml:space="preserve">Similarly, fans of </w:t>
      </w:r>
      <w:r w:rsidRPr="00062768">
        <w:rPr>
          <w:rStyle w:val="eop"/>
          <w:i/>
          <w:iCs/>
        </w:rPr>
        <w:t>Harry Potter</w:t>
      </w:r>
      <w:r w:rsidRPr="00536E5A">
        <w:rPr>
          <w:rStyle w:val="eop"/>
        </w:rPr>
        <w:t xml:space="preserve"> have escaped to the magical world for multiple reasons. One being </w:t>
      </w:r>
      <w:r w:rsidR="00203F02" w:rsidRPr="00536E5A">
        <w:rPr>
          <w:rStyle w:val="eop"/>
        </w:rPr>
        <w:t xml:space="preserve">that </w:t>
      </w:r>
      <w:r w:rsidRPr="00536E5A">
        <w:rPr>
          <w:rStyle w:val="eop"/>
        </w:rPr>
        <w:t>they m</w:t>
      </w:r>
      <w:r w:rsidR="00283172">
        <w:rPr>
          <w:rStyle w:val="eop"/>
        </w:rPr>
        <w:t>ay</w:t>
      </w:r>
      <w:r w:rsidRPr="00536E5A">
        <w:rPr>
          <w:rStyle w:val="eop"/>
        </w:rPr>
        <w:t xml:space="preserve"> identify with being the outsider or the weirdo in their current culture, and Harry Potter gave them a connection to other outsiders </w:t>
      </w:r>
      <w:r w:rsidR="009469A5" w:rsidRPr="00536E5A">
        <w:rPr>
          <w:rStyle w:val="eop"/>
        </w:rPr>
        <w:t xml:space="preserve">and provided an environment in which </w:t>
      </w:r>
      <w:r w:rsidRPr="00536E5A">
        <w:rPr>
          <w:rStyle w:val="eop"/>
        </w:rPr>
        <w:t xml:space="preserve">being different </w:t>
      </w:r>
      <w:r w:rsidR="009469A5" w:rsidRPr="00536E5A">
        <w:rPr>
          <w:rStyle w:val="eop"/>
        </w:rPr>
        <w:t xml:space="preserve">is often celebrated </w:t>
      </w:r>
      <w:r w:rsidR="00EE1E04" w:rsidRPr="00536E5A">
        <w:rPr>
          <w:rStyle w:val="eop"/>
        </w:rPr>
        <w:fldChar w:fldCharType="begin"/>
      </w:r>
      <w:r w:rsidR="00645E41" w:rsidRPr="00536E5A">
        <w:rPr>
          <w:rStyle w:val="eop"/>
        </w:rPr>
        <w:instrText xml:space="preserve"> ADDIN ZOTERO_ITEM CSL_CITATION {"citationID":"KvmcD8t8","properties":{"formattedCitation":"(Groene &amp; Hettinger, 2016)","plainCitation":"(Groene &amp; Hettinger, 2016)","noteIndex":0},"citationItems":[{"id":470,"uris":["http://zotero.org/users/7991918/items/KTQL4LKU"],"itemData":{"id":470,"type":"article-journal","container-title":"Psychology of popular media culture","DOI":"doi:10.1037/ppm0000080","issue":"4","title":"Are you “fan” enough? The role of identity in media fandoms","URL":"https://www.proquest.com/docview/1674694049?accountid=12964&amp;parentSessionId=MtZzfRcEc2Oe0ZZyJOj%2BMm%2F9Fk94ZGxmmj2lwKh6%2Fuo%3D&amp;pq-origsite=primo","volume":"5","author":[{"family":"Groene","given":"Samantha L."},{"family":"Hettinger","given":"Vanessa E"}],"issued":{"date-parts":[["2016"]]}}}],"schema":"https://github.com/citation-style-language/schema/raw/master/csl-citation.json"} </w:instrText>
      </w:r>
      <w:r w:rsidR="00EE1E04" w:rsidRPr="00536E5A">
        <w:rPr>
          <w:rStyle w:val="eop"/>
        </w:rPr>
        <w:fldChar w:fldCharType="separate"/>
      </w:r>
      <w:r w:rsidR="00EE1E04" w:rsidRPr="00536E5A">
        <w:rPr>
          <w:rStyle w:val="eop"/>
          <w:noProof/>
        </w:rPr>
        <w:t>(Groene &amp; Hettinger, 2016)</w:t>
      </w:r>
      <w:r w:rsidR="00EE1E04" w:rsidRPr="00536E5A">
        <w:rPr>
          <w:rStyle w:val="eop"/>
        </w:rPr>
        <w:fldChar w:fldCharType="end"/>
      </w:r>
      <w:r w:rsidR="00EE1E04" w:rsidRPr="00536E5A">
        <w:rPr>
          <w:rStyle w:val="eop"/>
        </w:rPr>
        <w:t>.</w:t>
      </w:r>
      <w:r w:rsidRPr="00536E5A">
        <w:rPr>
          <w:rStyle w:val="eop"/>
        </w:rPr>
        <w:t xml:space="preserve"> </w:t>
      </w:r>
    </w:p>
    <w:p w14:paraId="2B7355F2" w14:textId="3543A205" w:rsidR="004608DE" w:rsidRPr="00536E5A" w:rsidRDefault="00AC6D4E" w:rsidP="00283172">
      <w:pPr>
        <w:pStyle w:val="paragraph"/>
        <w:spacing w:before="0" w:beforeAutospacing="0" w:after="0" w:afterAutospacing="0" w:line="480" w:lineRule="auto"/>
        <w:ind w:firstLine="720"/>
        <w:textAlignment w:val="baseline"/>
        <w:rPr>
          <w:rStyle w:val="eop"/>
        </w:rPr>
      </w:pPr>
      <w:r w:rsidRPr="00536E5A">
        <w:rPr>
          <w:rStyle w:val="eop"/>
        </w:rPr>
        <w:t>For many people</w:t>
      </w:r>
      <w:r w:rsidR="009469A5" w:rsidRPr="00536E5A">
        <w:rPr>
          <w:rStyle w:val="eop"/>
        </w:rPr>
        <w:t xml:space="preserve"> being a fan is </w:t>
      </w:r>
      <w:r w:rsidRPr="00536E5A">
        <w:rPr>
          <w:rStyle w:val="eop"/>
        </w:rPr>
        <w:t xml:space="preserve">part of their overall identity. For example, someone might identify </w:t>
      </w:r>
      <w:r w:rsidR="00283172">
        <w:rPr>
          <w:rStyle w:val="eop"/>
        </w:rPr>
        <w:t>via demographics</w:t>
      </w:r>
      <w:r w:rsidRPr="00536E5A">
        <w:rPr>
          <w:rStyle w:val="eop"/>
        </w:rPr>
        <w:t xml:space="preserve"> (e.g., race or sexual identity) or social labels (e.g. job title or being a parent), and in the same way, they might claim to be a fan of their fan object </w:t>
      </w:r>
      <w:r w:rsidR="00EE1E04" w:rsidRPr="00536E5A">
        <w:rPr>
          <w:rStyle w:val="eop"/>
        </w:rPr>
        <w:fldChar w:fldCharType="begin"/>
      </w:r>
      <w:r w:rsidR="00EE1E04" w:rsidRPr="00536E5A">
        <w:rPr>
          <w:rStyle w:val="eop"/>
        </w:rPr>
        <w:instrText xml:space="preserve"> ADDIN ZOTERO_ITEM CSL_CITATION {"citationID":"7De2rAVe","properties":{"formattedCitation":"(Harrington &amp; Bielby, 2018)","plainCitation":"(Harrington &amp; Bielby, 2018)","noteIndex":0},"citationItems":[{"id":469,"uris":["http://zotero.org/users/7991918/items/YQQECC4F"],"itemData":{"id":469,"type":"chapter","container-title":"Praise for A Companion to Media Fandom and Fan Studies","publisher":"John Wiley &amp; Sons, Inc.","title":"Soap fans, revisited","editor":[{"family":"Booth","given":"Paul"}],"author":[{"family":"Harrington","given":"C. Lee"},{"family":"Bielby","given":"Denise"}],"issued":{"date-parts":[["2018"]]}}}],"schema":"https://github.com/citation-style-language/schema/raw/master/csl-citation.json"} </w:instrText>
      </w:r>
      <w:r w:rsidR="00EE1E04" w:rsidRPr="00536E5A">
        <w:rPr>
          <w:rStyle w:val="eop"/>
        </w:rPr>
        <w:fldChar w:fldCharType="separate"/>
      </w:r>
      <w:r w:rsidR="00EE1E04" w:rsidRPr="00536E5A">
        <w:rPr>
          <w:rStyle w:val="eop"/>
          <w:noProof/>
        </w:rPr>
        <w:t>(Harrington &amp; Bielby, 2018)</w:t>
      </w:r>
      <w:r w:rsidR="00EE1E04" w:rsidRPr="00536E5A">
        <w:rPr>
          <w:rStyle w:val="eop"/>
        </w:rPr>
        <w:fldChar w:fldCharType="end"/>
      </w:r>
      <w:r w:rsidR="00EE1E04" w:rsidRPr="00536E5A">
        <w:rPr>
          <w:rStyle w:val="eop"/>
        </w:rPr>
        <w:t xml:space="preserve">. </w:t>
      </w:r>
      <w:r w:rsidR="00C15F8D" w:rsidRPr="00536E5A">
        <w:rPr>
          <w:rStyle w:val="eop"/>
        </w:rPr>
        <w:t>When fanship becomes an extension of one’s identity, they might introduce themselves or display to others around them that they are a fan of said fan object, which then communicates to others about the individual’s likes, attitudes, and belonging within soci</w:t>
      </w:r>
      <w:r w:rsidR="00283172">
        <w:rPr>
          <w:rStyle w:val="eop"/>
        </w:rPr>
        <w:t>al</w:t>
      </w:r>
      <w:r w:rsidR="00C15F8D" w:rsidRPr="00536E5A">
        <w:rPr>
          <w:rStyle w:val="eop"/>
        </w:rPr>
        <w:t xml:space="preserve"> groups.</w:t>
      </w:r>
      <w:r w:rsidR="00283172">
        <w:rPr>
          <w:rStyle w:val="eop"/>
        </w:rPr>
        <w:t xml:space="preserve"> </w:t>
      </w:r>
      <w:r w:rsidR="004621AD" w:rsidRPr="00536E5A">
        <w:rPr>
          <w:rStyle w:val="eop"/>
        </w:rPr>
        <w:t xml:space="preserve">However, “to claim the identity of a ‘fan’ remains, in some sense, to claim an improper </w:t>
      </w:r>
      <w:r w:rsidR="004621AD" w:rsidRPr="00536E5A">
        <w:rPr>
          <w:rStyle w:val="eop"/>
        </w:rPr>
        <w:lastRenderedPageBreak/>
        <w:t xml:space="preserve">identity and cultural identity based on one’s commitment to something as seemingly unimportant and trivial as a film or tv” </w:t>
      </w:r>
      <w:r w:rsidR="004621AD" w:rsidRPr="00536E5A">
        <w:rPr>
          <w:rStyle w:val="eop"/>
        </w:rPr>
        <w:fldChar w:fldCharType="begin"/>
      </w:r>
      <w:r w:rsidR="004621AD" w:rsidRPr="00536E5A">
        <w:rPr>
          <w:rStyle w:val="eop"/>
        </w:rPr>
        <w:instrText xml:space="preserve"> ADDIN ZOTERO_ITEM CSL_CITATION {"citationID":"Ab4YwQW8","properties":{"formattedCitation":"(Hill, 2002, p. xii)","plainCitation":"(Hill, 2002, p. xii)","noteIndex":0},"citationItems":[{"id":442,"uris":["http://zotero.org/users/7991918/items/4JLWPKCL"],"itemData":{"id":442,"type":"book","publisher":"Routldge","title":"Fan Cultures","author":[{"family":"Hill","given":"Matt"}],"issued":{"date-parts":[["2002"]]}},"locator":"xii"}],"schema":"https://github.com/citation-style-language/schema/raw/master/csl-citation.json"} </w:instrText>
      </w:r>
      <w:r w:rsidR="004621AD" w:rsidRPr="00536E5A">
        <w:rPr>
          <w:rStyle w:val="eop"/>
        </w:rPr>
        <w:fldChar w:fldCharType="separate"/>
      </w:r>
      <w:r w:rsidR="004621AD" w:rsidRPr="00536E5A">
        <w:rPr>
          <w:rStyle w:val="eop"/>
          <w:noProof/>
        </w:rPr>
        <w:t>(Hill, 2002, p. xii)</w:t>
      </w:r>
      <w:r w:rsidR="004621AD" w:rsidRPr="00536E5A">
        <w:rPr>
          <w:rStyle w:val="eop"/>
        </w:rPr>
        <w:fldChar w:fldCharType="end"/>
      </w:r>
      <w:r w:rsidR="004621AD" w:rsidRPr="00536E5A">
        <w:rPr>
          <w:rStyle w:val="eop"/>
        </w:rPr>
        <w:t>. However, as Hill later discusses, the claim of fanship is important to each individual fan who claims it</w:t>
      </w:r>
      <w:r w:rsidR="00283172">
        <w:rPr>
          <w:rStyle w:val="eop"/>
        </w:rPr>
        <w:t>, and thus a worthy point of study for scholarship.</w:t>
      </w:r>
    </w:p>
    <w:p w14:paraId="16AD9201" w14:textId="36408A87" w:rsidR="004621AD" w:rsidRPr="00536E5A" w:rsidRDefault="001D2769" w:rsidP="004621AD">
      <w:pPr>
        <w:pStyle w:val="paragraph"/>
        <w:spacing w:before="0" w:beforeAutospacing="0" w:after="0" w:afterAutospacing="0" w:line="480" w:lineRule="auto"/>
        <w:ind w:firstLine="720"/>
        <w:textAlignment w:val="baseline"/>
        <w:rPr>
          <w:rStyle w:val="eop"/>
        </w:rPr>
      </w:pPr>
      <w:r>
        <w:rPr>
          <w:rStyle w:val="eop"/>
        </w:rPr>
        <w:t xml:space="preserve">Technology has also enabled one’s fanship and fandom interactions to grown, enabling fan identity to become more central to individuals. </w:t>
      </w:r>
      <w:r w:rsidR="004608DE" w:rsidRPr="00536E5A">
        <w:rPr>
          <w:rStyle w:val="eop"/>
        </w:rPr>
        <w:t xml:space="preserve">As social media became more common, individuals were able to start connecting </w:t>
      </w:r>
      <w:r>
        <w:rPr>
          <w:rStyle w:val="eop"/>
        </w:rPr>
        <w:t xml:space="preserve">with other fans </w:t>
      </w:r>
      <w:r w:rsidR="004608DE" w:rsidRPr="00536E5A">
        <w:rPr>
          <w:rStyle w:val="eop"/>
        </w:rPr>
        <w:t xml:space="preserve">despite geographic location. While interviewing a fandom expert, she described growing up and being a fan of a Japanese fan object; however, she had to celebrate this fanship on her own. She explained that now she is not having to be alone in her fanship because with social media and technology, she is able to connect to other fans across the globe. </w:t>
      </w:r>
      <w:r w:rsidR="004621AD" w:rsidRPr="00536E5A">
        <w:rPr>
          <w:rStyle w:val="eop"/>
        </w:rPr>
        <w:t xml:space="preserve">With the growth of technology and the rise of social media, claiming to be a fan of something started to seem less trivial, in part due to fandom becoming a mainstream topic </w:t>
      </w:r>
      <w:r w:rsidR="004621AD" w:rsidRPr="00536E5A">
        <w:rPr>
          <w:rStyle w:val="eop"/>
        </w:rPr>
        <w:fldChar w:fldCharType="begin"/>
      </w:r>
      <w:r w:rsidR="004621AD" w:rsidRPr="00536E5A">
        <w:rPr>
          <w:rStyle w:val="eop"/>
        </w:rPr>
        <w:instrText xml:space="preserve"> ADDIN ZOTERO_ITEM CSL_CITATION {"citationID":"Te63Otzn","properties":{"formattedCitation":"(Booth, 2015)","plainCitation":"(Booth, 2015)","noteIndex":0},"citationItems":[{"id":188,"uris":["http://zotero.org/users/7991918/items/IBV6JATV"],"itemData":{"id":188,"type":"book","title":"Playing Fans: Negotiating Fandom and Media in the Digital Age","author":[{"family":"Booth","given":"Paul"}],"issued":{"date-parts":[["2015"]]}}}],"schema":"https://github.com/citation-style-language/schema/raw/master/csl-citation.json"} </w:instrText>
      </w:r>
      <w:r w:rsidR="004621AD" w:rsidRPr="00536E5A">
        <w:rPr>
          <w:rStyle w:val="eop"/>
        </w:rPr>
        <w:fldChar w:fldCharType="separate"/>
      </w:r>
      <w:r w:rsidR="004621AD" w:rsidRPr="00536E5A">
        <w:rPr>
          <w:rStyle w:val="eop"/>
          <w:noProof/>
        </w:rPr>
        <w:t>(Booth, 2015)</w:t>
      </w:r>
      <w:r w:rsidR="004621AD" w:rsidRPr="00536E5A">
        <w:rPr>
          <w:rStyle w:val="eop"/>
        </w:rPr>
        <w:fldChar w:fldCharType="end"/>
      </w:r>
      <w:r w:rsidR="004621AD" w:rsidRPr="00536E5A">
        <w:rPr>
          <w:rStyle w:val="eop"/>
        </w:rPr>
        <w:t xml:space="preserve">. </w:t>
      </w:r>
      <w:r w:rsidR="004608DE" w:rsidRPr="00536E5A">
        <w:rPr>
          <w:rStyle w:val="eop"/>
        </w:rPr>
        <w:t xml:space="preserve">A fan </w:t>
      </w:r>
      <w:r>
        <w:rPr>
          <w:rStyle w:val="eop"/>
        </w:rPr>
        <w:t>in the 1980s</w:t>
      </w:r>
      <w:r w:rsidR="004608DE" w:rsidRPr="00536E5A">
        <w:rPr>
          <w:rStyle w:val="eop"/>
        </w:rPr>
        <w:t xml:space="preserve"> might celebrate their fanship alone, not only due to the lack of social media, but also due to being a fan of something like comic books </w:t>
      </w:r>
      <w:r w:rsidR="0044728D" w:rsidRPr="00536E5A">
        <w:rPr>
          <w:rStyle w:val="eop"/>
        </w:rPr>
        <w:t xml:space="preserve">was seen as geek culture. However, in today’s current social climate, fan culture has moved from geeky to popular. Wearing a Captain America shirt is welcomed by the larger society, which displays a membership to a fandom.  </w:t>
      </w:r>
      <w:r w:rsidR="004608DE" w:rsidRPr="00536E5A">
        <w:rPr>
          <w:rStyle w:val="eop"/>
        </w:rPr>
        <w:t xml:space="preserve">  </w:t>
      </w:r>
    </w:p>
    <w:p w14:paraId="2BCF96A2" w14:textId="3C7B9FC0" w:rsidR="004F1B09" w:rsidRPr="00536E5A" w:rsidRDefault="00AC6D4E" w:rsidP="00C03210">
      <w:pPr>
        <w:pStyle w:val="paragraph"/>
        <w:spacing w:before="0" w:beforeAutospacing="0" w:after="0" w:afterAutospacing="0" w:line="480" w:lineRule="auto"/>
        <w:ind w:firstLine="720"/>
        <w:textAlignment w:val="baseline"/>
        <w:rPr>
          <w:rStyle w:val="eop"/>
        </w:rPr>
      </w:pPr>
      <w:r w:rsidRPr="00536E5A">
        <w:rPr>
          <w:rStyle w:val="eop"/>
        </w:rPr>
        <w:t>When understanding fan identity, Tajfel and Turner</w:t>
      </w:r>
      <w:r w:rsidR="009469A5" w:rsidRPr="00536E5A">
        <w:rPr>
          <w:rStyle w:val="eop"/>
        </w:rPr>
        <w:t>’s</w:t>
      </w:r>
      <w:r w:rsidR="00EE1E04" w:rsidRPr="00536E5A">
        <w:rPr>
          <w:rStyle w:val="eop"/>
        </w:rPr>
        <w:t xml:space="preserve"> </w:t>
      </w:r>
      <w:r w:rsidR="00EE1E04" w:rsidRPr="00536E5A">
        <w:rPr>
          <w:rStyle w:val="eop"/>
        </w:rPr>
        <w:fldChar w:fldCharType="begin"/>
      </w:r>
      <w:r w:rsidR="00EE1E04" w:rsidRPr="00536E5A">
        <w:rPr>
          <w:rStyle w:val="eop"/>
        </w:rPr>
        <w:instrText xml:space="preserve"> ADDIN ZOTERO_ITEM CSL_CITATION {"citationID":"ILz2S8Uc","properties":{"formattedCitation":"(1979)","plainCitation":"(1979)","noteIndex":0},"citationItems":[{"id":471,"uris":["http://zotero.org/users/7991918/items/YY4KLJA3"],"itemData":{"id":471,"type":"chapter","container-title":"The Social Psychology of Intergroup Relations","event-place":"Monterey, CA","page":"22-47","publisher":"Brooks/Cole","publisher-place":"Monterey, CA","title":"An intergrative theory of intergroup conflict","author":[{"family":"Tajfel","given":"H"},{"family":"Turner","given":"J. C."}],"editor":[{"family":"Austin","given":"W. G."},{"family":"Worchel","given":"S."}],"issued":{"date-parts":[["1979"]]}},"suppress-author":true}],"schema":"https://github.com/citation-style-language/schema/raw/master/csl-citation.json"} </w:instrText>
      </w:r>
      <w:r w:rsidR="00EE1E04" w:rsidRPr="00536E5A">
        <w:rPr>
          <w:rStyle w:val="eop"/>
        </w:rPr>
        <w:fldChar w:fldCharType="separate"/>
      </w:r>
      <w:r w:rsidR="00EE1E04" w:rsidRPr="00536E5A">
        <w:rPr>
          <w:rStyle w:val="eop"/>
          <w:noProof/>
        </w:rPr>
        <w:t>(1979)</w:t>
      </w:r>
      <w:r w:rsidR="00EE1E04" w:rsidRPr="00536E5A">
        <w:rPr>
          <w:rStyle w:val="eop"/>
        </w:rPr>
        <w:fldChar w:fldCharType="end"/>
      </w:r>
      <w:r w:rsidRPr="00536E5A">
        <w:rPr>
          <w:rStyle w:val="eop"/>
        </w:rPr>
        <w:t xml:space="preserve"> social identity theory can help explain aspects of fanship. </w:t>
      </w:r>
      <w:r w:rsidR="00BF280E" w:rsidRPr="00536E5A">
        <w:rPr>
          <w:rStyle w:val="eop"/>
        </w:rPr>
        <w:t>Social identity refers to a sense of who an individual is</w:t>
      </w:r>
      <w:r w:rsidR="00B24544" w:rsidRPr="00536E5A">
        <w:rPr>
          <w:rStyle w:val="eop"/>
        </w:rPr>
        <w:t xml:space="preserve"> through their group </w:t>
      </w:r>
      <w:proofErr w:type="gramStart"/>
      <w:r w:rsidR="00B24544" w:rsidRPr="00536E5A">
        <w:rPr>
          <w:rStyle w:val="eop"/>
        </w:rPr>
        <w:t>membership</w:t>
      </w:r>
      <w:r w:rsidR="00BF280E" w:rsidRPr="00536E5A">
        <w:rPr>
          <w:rStyle w:val="eop"/>
        </w:rPr>
        <w:t>.</w:t>
      </w:r>
      <w:r w:rsidRPr="00536E5A">
        <w:rPr>
          <w:rStyle w:val="eop"/>
        </w:rPr>
        <w:t>.</w:t>
      </w:r>
      <w:proofErr w:type="gramEnd"/>
      <w:r w:rsidR="00B24544" w:rsidRPr="00536E5A">
        <w:rPr>
          <w:rStyle w:val="eop"/>
        </w:rPr>
        <w:t xml:space="preserve"> Social identity theory focuses on how individuals identify as a member of different social groups and derive value from their memberships.</w:t>
      </w:r>
      <w:r w:rsidR="00BF280E" w:rsidRPr="00536E5A">
        <w:rPr>
          <w:rStyle w:val="eop"/>
        </w:rPr>
        <w:t xml:space="preserve"> Tajfel and Turner (1979) describe a three-part process of social identity theory. First is social categorization, </w:t>
      </w:r>
      <w:r w:rsidR="00066E38" w:rsidRPr="00536E5A">
        <w:rPr>
          <w:rStyle w:val="eop"/>
        </w:rPr>
        <w:t xml:space="preserve">which includes sorting people, including oneself, into different categories, such as by economical class </w:t>
      </w:r>
      <w:r w:rsidR="00066E38" w:rsidRPr="00536E5A">
        <w:rPr>
          <w:rStyle w:val="eop"/>
        </w:rPr>
        <w:lastRenderedPageBreak/>
        <w:t>or profession. I</w:t>
      </w:r>
      <w:r w:rsidR="00BF280E" w:rsidRPr="00536E5A">
        <w:rPr>
          <w:rStyle w:val="eop"/>
        </w:rPr>
        <w:t xml:space="preserve">ndividuals </w:t>
      </w:r>
      <w:r w:rsidR="00066E38" w:rsidRPr="00536E5A">
        <w:rPr>
          <w:rStyle w:val="eop"/>
        </w:rPr>
        <w:t xml:space="preserve">categorize </w:t>
      </w:r>
      <w:r w:rsidR="00BF280E" w:rsidRPr="00536E5A">
        <w:rPr>
          <w:rStyle w:val="eop"/>
        </w:rPr>
        <w:t xml:space="preserve">to help understand </w:t>
      </w:r>
      <w:r w:rsidR="00066E38" w:rsidRPr="00536E5A">
        <w:rPr>
          <w:rStyle w:val="eop"/>
        </w:rPr>
        <w:t xml:space="preserve">and make sense of </w:t>
      </w:r>
      <w:r w:rsidR="00BF280E" w:rsidRPr="00536E5A">
        <w:rPr>
          <w:rStyle w:val="eop"/>
        </w:rPr>
        <w:t>people</w:t>
      </w:r>
      <w:r w:rsidR="00066E38" w:rsidRPr="00536E5A">
        <w:rPr>
          <w:rStyle w:val="eop"/>
        </w:rPr>
        <w:t xml:space="preserve"> </w:t>
      </w:r>
      <w:r w:rsidR="00BF280E" w:rsidRPr="00536E5A">
        <w:rPr>
          <w:rStyle w:val="eop"/>
        </w:rPr>
        <w:t>(including themselves)</w:t>
      </w:r>
      <w:r w:rsidR="00066E38" w:rsidRPr="00536E5A">
        <w:rPr>
          <w:rStyle w:val="eop"/>
        </w:rPr>
        <w:t xml:space="preserve"> and their world</w:t>
      </w:r>
      <w:r w:rsidR="00BF280E" w:rsidRPr="00536E5A">
        <w:rPr>
          <w:rStyle w:val="eop"/>
        </w:rPr>
        <w:t>. By placing people in these categories, it tells us something about who they are (e.g., they might collect Marvel comics and go to watch the films). The second part is social identification, which leads to adopting the identity of the social category. Someone who is classified as a Marvel fan, might then adopt the social identity of a Marvel fan. Finally</w:t>
      </w:r>
      <w:r w:rsidR="00066E38" w:rsidRPr="00536E5A">
        <w:rPr>
          <w:rStyle w:val="eop"/>
        </w:rPr>
        <w:t>, there</w:t>
      </w:r>
      <w:r w:rsidR="00BF280E" w:rsidRPr="00536E5A">
        <w:rPr>
          <w:rStyle w:val="eop"/>
        </w:rPr>
        <w:t xml:space="preserve"> is social comparison, which can be described as</w:t>
      </w:r>
      <w:r w:rsidR="00066E38" w:rsidRPr="00536E5A">
        <w:rPr>
          <w:rStyle w:val="eop"/>
        </w:rPr>
        <w:t xml:space="preserve"> an</w:t>
      </w:r>
      <w:r w:rsidR="00BF280E" w:rsidRPr="00536E5A">
        <w:rPr>
          <w:rStyle w:val="eop"/>
        </w:rPr>
        <w:t xml:space="preserve"> </w:t>
      </w:r>
      <w:r w:rsidR="00066E38" w:rsidRPr="00536E5A">
        <w:rPr>
          <w:rStyle w:val="eop"/>
        </w:rPr>
        <w:t>“</w:t>
      </w:r>
      <w:r w:rsidR="00BF280E" w:rsidRPr="00536E5A">
        <w:rPr>
          <w:rStyle w:val="eop"/>
        </w:rPr>
        <w:t>us versus them</w:t>
      </w:r>
      <w:r w:rsidR="00066E38" w:rsidRPr="00536E5A">
        <w:rPr>
          <w:rStyle w:val="eop"/>
        </w:rPr>
        <w:t>”</w:t>
      </w:r>
      <w:r w:rsidR="00BF280E" w:rsidRPr="00536E5A">
        <w:rPr>
          <w:rStyle w:val="eop"/>
        </w:rPr>
        <w:t xml:space="preserve"> mentality</w:t>
      </w:r>
      <w:r w:rsidR="00066E38" w:rsidRPr="00536E5A">
        <w:rPr>
          <w:rStyle w:val="eop"/>
        </w:rPr>
        <w:t>, in which i</w:t>
      </w:r>
      <w:r w:rsidR="00BF280E" w:rsidRPr="00536E5A">
        <w:rPr>
          <w:rStyle w:val="eop"/>
        </w:rPr>
        <w:t xml:space="preserve">ndividuals attempt to display how their social groups are favorable, </w:t>
      </w:r>
      <w:r w:rsidR="00066E38" w:rsidRPr="00536E5A">
        <w:rPr>
          <w:rStyle w:val="eop"/>
        </w:rPr>
        <w:t>creating an in-group bias against the outgroup, i.e., members of other categories</w:t>
      </w:r>
      <w:r w:rsidR="00BF280E" w:rsidRPr="00536E5A">
        <w:rPr>
          <w:rStyle w:val="eop"/>
        </w:rPr>
        <w:t xml:space="preserve">. </w:t>
      </w:r>
      <w:r w:rsidR="00066E38" w:rsidRPr="00536E5A">
        <w:rPr>
          <w:rStyle w:val="eop"/>
        </w:rPr>
        <w:t xml:space="preserve">Such in-group bias helps individuals protect and elevate their membership of a social group. For example, </w:t>
      </w:r>
      <w:r w:rsidR="00BF280E" w:rsidRPr="00536E5A">
        <w:rPr>
          <w:rStyle w:val="eop"/>
        </w:rPr>
        <w:t xml:space="preserve">Marvel fans </w:t>
      </w:r>
      <w:r w:rsidR="00066E38" w:rsidRPr="00536E5A">
        <w:rPr>
          <w:rStyle w:val="eop"/>
        </w:rPr>
        <w:t xml:space="preserve">will </w:t>
      </w:r>
      <w:r w:rsidR="0034199C" w:rsidRPr="00536E5A">
        <w:rPr>
          <w:rStyle w:val="eop"/>
        </w:rPr>
        <w:t>highlight</w:t>
      </w:r>
      <w:r w:rsidR="00066E38" w:rsidRPr="00536E5A">
        <w:rPr>
          <w:rStyle w:val="eop"/>
        </w:rPr>
        <w:t xml:space="preserve"> the positive aspects of </w:t>
      </w:r>
      <w:r w:rsidR="0034199C" w:rsidRPr="00536E5A">
        <w:rPr>
          <w:rStyle w:val="eop"/>
        </w:rPr>
        <w:t>their fandom and denigrate</w:t>
      </w:r>
      <w:r w:rsidR="00BF280E" w:rsidRPr="00536E5A">
        <w:rPr>
          <w:rStyle w:val="eop"/>
        </w:rPr>
        <w:t xml:space="preserve"> DC </w:t>
      </w:r>
      <w:r w:rsidR="0034199C" w:rsidRPr="00536E5A">
        <w:rPr>
          <w:rStyle w:val="eop"/>
        </w:rPr>
        <w:t>fandom as a form of in-group bias</w:t>
      </w:r>
      <w:r w:rsidR="00BF280E" w:rsidRPr="00536E5A">
        <w:rPr>
          <w:rStyle w:val="eop"/>
        </w:rPr>
        <w:t xml:space="preserve">.   </w:t>
      </w:r>
      <w:r w:rsidRPr="00536E5A">
        <w:rPr>
          <w:rStyle w:val="eop"/>
        </w:rPr>
        <w:t xml:space="preserve"> </w:t>
      </w:r>
    </w:p>
    <w:p w14:paraId="12E59810" w14:textId="6DAC60CA" w:rsidR="00AC6D4E" w:rsidRPr="00536E5A" w:rsidRDefault="00AC6D4E" w:rsidP="00786C0D">
      <w:pPr>
        <w:pStyle w:val="paragraph"/>
        <w:spacing w:before="0" w:beforeAutospacing="0" w:after="0" w:afterAutospacing="0" w:line="480" w:lineRule="auto"/>
        <w:ind w:firstLine="720"/>
        <w:textAlignment w:val="baseline"/>
        <w:rPr>
          <w:rStyle w:val="eop"/>
        </w:rPr>
      </w:pPr>
      <w:r w:rsidRPr="00536E5A">
        <w:rPr>
          <w:rStyle w:val="eop"/>
        </w:rPr>
        <w:t xml:space="preserve">Although </w:t>
      </w:r>
      <w:r w:rsidR="00B82173" w:rsidRPr="00536E5A">
        <w:rPr>
          <w:rStyle w:val="eop"/>
        </w:rPr>
        <w:t>many</w:t>
      </w:r>
      <w:r w:rsidRPr="00536E5A">
        <w:rPr>
          <w:rStyle w:val="eop"/>
        </w:rPr>
        <w:t xml:space="preserve"> people </w:t>
      </w:r>
      <w:r w:rsidR="00B82173" w:rsidRPr="00536E5A">
        <w:rPr>
          <w:rStyle w:val="eop"/>
        </w:rPr>
        <w:t>are</w:t>
      </w:r>
      <w:r w:rsidRPr="00536E5A">
        <w:rPr>
          <w:rStyle w:val="eop"/>
        </w:rPr>
        <w:t xml:space="preserve"> a fan of something, </w:t>
      </w:r>
      <w:r w:rsidR="00B82173" w:rsidRPr="00536E5A">
        <w:rPr>
          <w:rStyle w:val="eop"/>
        </w:rPr>
        <w:t xml:space="preserve">it </w:t>
      </w:r>
      <w:r w:rsidRPr="00536E5A">
        <w:rPr>
          <w:rStyle w:val="eop"/>
        </w:rPr>
        <w:t>does not mean that they claim the identity of fanship. Someone m</w:t>
      </w:r>
      <w:r w:rsidR="00B82173" w:rsidRPr="00536E5A">
        <w:rPr>
          <w:rStyle w:val="eop"/>
        </w:rPr>
        <w:t>ay</w:t>
      </w:r>
      <w:r w:rsidRPr="00536E5A">
        <w:rPr>
          <w:rStyle w:val="eop"/>
        </w:rPr>
        <w:t xml:space="preserve"> watch all the Dallas Cowboy football games, but not claim to be a fan. According to Jenkins and Tulloch</w:t>
      </w:r>
      <w:r w:rsidR="00EE1E04" w:rsidRPr="00536E5A">
        <w:rPr>
          <w:rStyle w:val="eop"/>
        </w:rPr>
        <w:t xml:space="preserve"> </w:t>
      </w:r>
      <w:r w:rsidR="00EE1E04" w:rsidRPr="00536E5A">
        <w:rPr>
          <w:rStyle w:val="eop"/>
        </w:rPr>
        <w:fldChar w:fldCharType="begin"/>
      </w:r>
      <w:r w:rsidR="00EE1E04" w:rsidRPr="00536E5A">
        <w:rPr>
          <w:rStyle w:val="eop"/>
        </w:rPr>
        <w:instrText xml:space="preserve"> ADDIN ZOTERO_ITEM CSL_CITATION {"citationID":"tcbrigN4","properties":{"formattedCitation":"(1994)","plainCitation":"(1994)","noteIndex":0},"citationItems":[{"id":460,"uris":["http://zotero.org/users/7991918/items/E8LF4MC4"],"itemData":{"id":460,"type":"book","event-place":"New York","publisher":"Routledge","publisher-place":"New York","title":"Science Fiction Audiences: Watching Star Trek and Doctor Who","author":[{"family":"Jenkins","given":"Henry"},{"family":"Tulloch","given":"J"}],"issued":{"date-parts":[["1994"]]}},"suppress-author":true}],"schema":"https://github.com/citation-style-language/schema/raw/master/csl-citation.json"} </w:instrText>
      </w:r>
      <w:r w:rsidR="00EE1E04" w:rsidRPr="00536E5A">
        <w:rPr>
          <w:rStyle w:val="eop"/>
        </w:rPr>
        <w:fldChar w:fldCharType="separate"/>
      </w:r>
      <w:r w:rsidR="00EE1E04" w:rsidRPr="00536E5A">
        <w:rPr>
          <w:rStyle w:val="eop"/>
          <w:noProof/>
        </w:rPr>
        <w:t>(1994)</w:t>
      </w:r>
      <w:r w:rsidR="00EE1E04" w:rsidRPr="00536E5A">
        <w:rPr>
          <w:rStyle w:val="eop"/>
        </w:rPr>
        <w:fldChar w:fldCharType="end"/>
      </w:r>
      <w:r w:rsidRPr="00536E5A">
        <w:rPr>
          <w:rStyle w:val="eop"/>
        </w:rPr>
        <w:t>, this would be a follower – someone who does not claim the social identification of a fan, yet still is connected in viewership with the fan object.</w:t>
      </w:r>
      <w:r w:rsidR="00B82173" w:rsidRPr="00536E5A">
        <w:rPr>
          <w:rStyle w:val="eop"/>
        </w:rPr>
        <w:t xml:space="preserve"> “Being a fan is not merely about activity, it involves parallel processes of activity and identity” </w:t>
      </w:r>
      <w:r w:rsidR="00B82173" w:rsidRPr="00536E5A">
        <w:rPr>
          <w:rStyle w:val="eop"/>
        </w:rPr>
        <w:fldChar w:fldCharType="begin"/>
      </w:r>
      <w:r w:rsidR="00B82173" w:rsidRPr="00536E5A">
        <w:rPr>
          <w:rStyle w:val="eop"/>
        </w:rPr>
        <w:instrText xml:space="preserve"> ADDIN ZOTERO_ITEM CSL_CITATION {"citationID":"wI9ncMkx","properties":{"formattedCitation":"(Harrington &amp; Bielby, 1995, p. 86)","plainCitation":"(Harrington &amp; Bielby, 1995, p. 86)","noteIndex":0},"citationItems":[{"id":472,"uris":["http://zotero.org/users/7991918/items/RYLSABIQ"],"itemData":{"id":472,"type":"book","event-place":"Philadelphia, PA","publisher":"Temple University Press","publisher-place":"Philadelphia, PA","title":"Soap Fans: Pursuing Pleasure and Making Meaning in Everyday Life","author":[{"family":"Harrington","given":"C. Lee"},{"family":"Bielby","given":"Denise"}],"issued":{"date-parts":[["1995"]]}},"locator":"86"}],"schema":"https://github.com/citation-style-language/schema/raw/master/csl-citation.json"} </w:instrText>
      </w:r>
      <w:r w:rsidR="00B82173" w:rsidRPr="00536E5A">
        <w:rPr>
          <w:rStyle w:val="eop"/>
        </w:rPr>
        <w:fldChar w:fldCharType="separate"/>
      </w:r>
      <w:r w:rsidR="00B82173" w:rsidRPr="00536E5A">
        <w:rPr>
          <w:rStyle w:val="eop"/>
          <w:noProof/>
        </w:rPr>
        <w:t>(Harrington &amp; Bielby, 1995, p. 86)</w:t>
      </w:r>
      <w:r w:rsidR="00B82173" w:rsidRPr="00536E5A">
        <w:rPr>
          <w:rStyle w:val="eop"/>
        </w:rPr>
        <w:fldChar w:fldCharType="end"/>
      </w:r>
      <w:r w:rsidR="00B82173" w:rsidRPr="00536E5A">
        <w:rPr>
          <w:rStyle w:val="eop"/>
        </w:rPr>
        <w:t>.</w:t>
      </w:r>
      <w:r w:rsidR="006E62F6" w:rsidRPr="00536E5A">
        <w:rPr>
          <w:rStyle w:val="eop"/>
        </w:rPr>
        <w:t xml:space="preserve"> Self-identification is necessary for fanship, as well as being part of a fandom. To have the identity of a fan, one must recognize their fanship to the fan object. </w:t>
      </w:r>
      <w:r w:rsidR="00254F4C" w:rsidRPr="00536E5A">
        <w:rPr>
          <w:rStyle w:val="eop"/>
        </w:rPr>
        <w:t>Further,</w:t>
      </w:r>
      <w:r w:rsidRPr="00536E5A">
        <w:rPr>
          <w:rStyle w:val="eop"/>
        </w:rPr>
        <w:t xml:space="preserve"> an individual can be a fan </w:t>
      </w:r>
      <w:r w:rsidR="00254F4C" w:rsidRPr="00536E5A">
        <w:rPr>
          <w:rStyle w:val="eop"/>
        </w:rPr>
        <w:t>and not part of a fandom</w:t>
      </w:r>
      <w:r w:rsidRPr="00536E5A">
        <w:rPr>
          <w:rStyle w:val="eop"/>
        </w:rPr>
        <w:t xml:space="preserve">. In the same sense </w:t>
      </w:r>
      <w:r w:rsidR="00203F02" w:rsidRPr="00536E5A">
        <w:rPr>
          <w:rStyle w:val="eop"/>
        </w:rPr>
        <w:t>as</w:t>
      </w:r>
      <w:r w:rsidRPr="00536E5A">
        <w:rPr>
          <w:rStyle w:val="eop"/>
        </w:rPr>
        <w:t xml:space="preserve"> Jenkins and Tulloch (1994) concept of a ‘follower’ or a ‘fan,’ one might consider themselves to be a fan, but not have any contact with other fans</w:t>
      </w:r>
      <w:r w:rsidR="00B82173" w:rsidRPr="00536E5A">
        <w:rPr>
          <w:rStyle w:val="eop"/>
        </w:rPr>
        <w:t xml:space="preserve"> or with a larger fan community</w:t>
      </w:r>
      <w:r w:rsidRPr="00536E5A">
        <w:rPr>
          <w:rStyle w:val="eop"/>
        </w:rPr>
        <w:t xml:space="preserve">. </w:t>
      </w:r>
      <w:r w:rsidR="006E62F6" w:rsidRPr="00536E5A">
        <w:rPr>
          <w:rStyle w:val="eop"/>
        </w:rPr>
        <w:t xml:space="preserve">Harrington and </w:t>
      </w:r>
      <w:proofErr w:type="spellStart"/>
      <w:r w:rsidR="006E62F6" w:rsidRPr="00536E5A">
        <w:rPr>
          <w:rStyle w:val="eop"/>
        </w:rPr>
        <w:t>Bielby</w:t>
      </w:r>
      <w:proofErr w:type="spellEnd"/>
      <w:r w:rsidR="006E62F6" w:rsidRPr="00536E5A">
        <w:rPr>
          <w:rStyle w:val="eop"/>
        </w:rPr>
        <w:t xml:space="preserve"> </w:t>
      </w:r>
      <w:r w:rsidR="006E62F6" w:rsidRPr="00536E5A">
        <w:rPr>
          <w:rStyle w:val="eop"/>
        </w:rPr>
        <w:fldChar w:fldCharType="begin"/>
      </w:r>
      <w:r w:rsidR="006E62F6" w:rsidRPr="00536E5A">
        <w:rPr>
          <w:rStyle w:val="eop"/>
        </w:rPr>
        <w:instrText xml:space="preserve"> ADDIN ZOTERO_ITEM CSL_CITATION {"citationID":"poCdnikT","properties":{"formattedCitation":"(2018)","plainCitation":"(2018)","noteIndex":0},"citationItems":[{"id":469,"uris":["http://zotero.org/users/7991918/items/YQQECC4F"],"itemData":{"id":469,"type":"chapter","container-title":"Praise for A Companion to Media Fandom and Fan Studies","publisher":"John Wiley &amp; Sons, Inc.","title":"Soap fans, revisited","editor":[{"family":"Booth","given":"Paul"}],"author":[{"family":"Harrington","given":"C. Lee"},{"family":"Bielby","given":"Denise"}],"issued":{"date-parts":[["2018"]]}},"suppress-author":true}],"schema":"https://github.com/citation-style-language/schema/raw/master/csl-citation.json"} </w:instrText>
      </w:r>
      <w:r w:rsidR="006E62F6" w:rsidRPr="00536E5A">
        <w:rPr>
          <w:rStyle w:val="eop"/>
        </w:rPr>
        <w:fldChar w:fldCharType="separate"/>
      </w:r>
      <w:r w:rsidR="006E62F6" w:rsidRPr="00536E5A">
        <w:rPr>
          <w:rStyle w:val="eop"/>
          <w:noProof/>
        </w:rPr>
        <w:t>(2018)</w:t>
      </w:r>
      <w:r w:rsidR="006E62F6" w:rsidRPr="00536E5A">
        <w:rPr>
          <w:rStyle w:val="eop"/>
        </w:rPr>
        <w:fldChar w:fldCharType="end"/>
      </w:r>
      <w:r w:rsidR="006E62F6" w:rsidRPr="00536E5A">
        <w:rPr>
          <w:rStyle w:val="eop"/>
        </w:rPr>
        <w:t xml:space="preserve"> discuss </w:t>
      </w:r>
      <w:r w:rsidRPr="00536E5A">
        <w:rPr>
          <w:rStyle w:val="eop"/>
        </w:rPr>
        <w:t>being a fan in private or by themselves</w:t>
      </w:r>
      <w:r w:rsidR="00EE1E04" w:rsidRPr="00536E5A">
        <w:rPr>
          <w:rStyle w:val="eop"/>
        </w:rPr>
        <w:t>.</w:t>
      </w:r>
      <w:r w:rsidR="006E62F6" w:rsidRPr="00536E5A">
        <w:rPr>
          <w:rStyle w:val="eop"/>
        </w:rPr>
        <w:t xml:space="preserve"> </w:t>
      </w:r>
      <w:r w:rsidRPr="00536E5A">
        <w:rPr>
          <w:rStyle w:val="eop"/>
        </w:rPr>
        <w:t xml:space="preserve">Fan </w:t>
      </w:r>
      <w:r w:rsidR="00EE1E04" w:rsidRPr="00536E5A">
        <w:rPr>
          <w:rStyle w:val="eop"/>
        </w:rPr>
        <w:t>identity</w:t>
      </w:r>
      <w:r w:rsidRPr="00536E5A">
        <w:rPr>
          <w:rStyle w:val="eop"/>
        </w:rPr>
        <w:t xml:space="preserve"> is when someone is making a type of </w:t>
      </w:r>
      <w:r w:rsidR="00786C0D" w:rsidRPr="00536E5A">
        <w:rPr>
          <w:rStyle w:val="eop"/>
        </w:rPr>
        <w:t xml:space="preserve">affective </w:t>
      </w:r>
      <w:r w:rsidRPr="00536E5A">
        <w:rPr>
          <w:rStyle w:val="eop"/>
        </w:rPr>
        <w:t>connection to the fan object itself</w:t>
      </w:r>
      <w:r w:rsidR="00B82173" w:rsidRPr="00536E5A">
        <w:rPr>
          <w:rStyle w:val="eop"/>
        </w:rPr>
        <w:t xml:space="preserve"> and thus does not require connection to a fandom</w:t>
      </w:r>
      <w:r w:rsidR="00786C0D" w:rsidRPr="00536E5A">
        <w:rPr>
          <w:rStyle w:val="eop"/>
        </w:rPr>
        <w:t>.</w:t>
      </w:r>
    </w:p>
    <w:p w14:paraId="3EB6192A" w14:textId="6D1F2371" w:rsidR="0044728D" w:rsidRPr="00536E5A" w:rsidRDefault="0044728D" w:rsidP="00786C0D">
      <w:pPr>
        <w:pStyle w:val="paragraph"/>
        <w:spacing w:before="0" w:beforeAutospacing="0" w:after="0" w:afterAutospacing="0" w:line="480" w:lineRule="auto"/>
        <w:ind w:firstLine="720"/>
        <w:textAlignment w:val="baseline"/>
        <w:rPr>
          <w:rStyle w:val="eop"/>
        </w:rPr>
      </w:pPr>
      <w:r w:rsidRPr="00536E5A">
        <w:rPr>
          <w:rStyle w:val="eop"/>
        </w:rPr>
        <w:lastRenderedPageBreak/>
        <w:t xml:space="preserve">When thinking of </w:t>
      </w:r>
      <w:r w:rsidR="002F6558">
        <w:rPr>
          <w:rStyle w:val="eop"/>
        </w:rPr>
        <w:t>fanship</w:t>
      </w:r>
      <w:r w:rsidRPr="00536E5A">
        <w:rPr>
          <w:rStyle w:val="eop"/>
        </w:rPr>
        <w:t xml:space="preserve">, understanding an individual's connection and identification with the fan object is key. </w:t>
      </w:r>
      <w:r w:rsidR="00F05B74" w:rsidRPr="00536E5A">
        <w:rPr>
          <w:rStyle w:val="eop"/>
        </w:rPr>
        <w:t xml:space="preserve">Similar to works like Jenkins (1992), the </w:t>
      </w:r>
      <w:r w:rsidR="002F6558">
        <w:rPr>
          <w:rStyle w:val="eop"/>
        </w:rPr>
        <w:t>fanship</w:t>
      </w:r>
      <w:r w:rsidR="00F05B74" w:rsidRPr="00536E5A">
        <w:rPr>
          <w:rStyle w:val="eop"/>
        </w:rPr>
        <w:t xml:space="preserve"> scale will understand fan identity as self-acquired; however, it </w:t>
      </w:r>
      <w:r w:rsidR="00C826AB">
        <w:rPr>
          <w:rStyle w:val="eop"/>
        </w:rPr>
        <w:t xml:space="preserve">will </w:t>
      </w:r>
      <w:r w:rsidR="00F05B74" w:rsidRPr="00536E5A">
        <w:rPr>
          <w:rStyle w:val="eop"/>
        </w:rPr>
        <w:t>not in</w:t>
      </w:r>
      <w:r w:rsidR="00C826AB">
        <w:rPr>
          <w:rStyle w:val="eop"/>
        </w:rPr>
        <w:t>clude</w:t>
      </w:r>
      <w:r w:rsidR="00F05B74" w:rsidRPr="00536E5A">
        <w:rPr>
          <w:rStyle w:val="eop"/>
        </w:rPr>
        <w:t xml:space="preserve"> a similar binary distention</w:t>
      </w:r>
      <w:r w:rsidR="00C826AB">
        <w:rPr>
          <w:rStyle w:val="eop"/>
        </w:rPr>
        <w:t xml:space="preserve"> and will instead offer more of a range of identification</w:t>
      </w:r>
      <w:r w:rsidR="00F05B74" w:rsidRPr="00536E5A">
        <w:rPr>
          <w:rStyle w:val="eop"/>
        </w:rPr>
        <w:t xml:space="preserve">. Questions for the </w:t>
      </w:r>
      <w:r w:rsidR="002F6558">
        <w:rPr>
          <w:rStyle w:val="eop"/>
        </w:rPr>
        <w:t>fanship</w:t>
      </w:r>
      <w:r w:rsidR="00F05B74" w:rsidRPr="00536E5A">
        <w:rPr>
          <w:rStyle w:val="eop"/>
        </w:rPr>
        <w:t xml:space="preserve"> scale focus on how an individual finds themselves connected to a fan object</w:t>
      </w:r>
      <w:r w:rsidR="00062768">
        <w:rPr>
          <w:rStyle w:val="eop"/>
        </w:rPr>
        <w:t xml:space="preserve">, </w:t>
      </w:r>
      <w:proofErr w:type="spellStart"/>
      <w:r w:rsidR="00062768">
        <w:rPr>
          <w:rStyle w:val="eop"/>
        </w:rPr>
        <w:t>likert</w:t>
      </w:r>
      <w:proofErr w:type="spellEnd"/>
      <w:r w:rsidR="00062768">
        <w:rPr>
          <w:rStyle w:val="eop"/>
        </w:rPr>
        <w:t xml:space="preserve"> scale type questions to enable capturing a range</w:t>
      </w:r>
      <w:r w:rsidR="00F05B74" w:rsidRPr="00536E5A">
        <w:rPr>
          <w:rStyle w:val="eop"/>
        </w:rPr>
        <w:t xml:space="preserve">. Examples of a question will be “I am a fan of [FBO]” or “I would be happy to know others see me a fan of [FBO].”  </w:t>
      </w:r>
      <w:r w:rsidR="002F6558">
        <w:rPr>
          <w:rStyle w:val="eop"/>
        </w:rPr>
        <w:t xml:space="preserve">FBO being </w:t>
      </w:r>
      <w:proofErr w:type="gramStart"/>
      <w:r w:rsidR="002F6558">
        <w:rPr>
          <w:rStyle w:val="eop"/>
        </w:rPr>
        <w:t>fan based</w:t>
      </w:r>
      <w:proofErr w:type="gramEnd"/>
      <w:r w:rsidR="002F6558">
        <w:rPr>
          <w:rStyle w:val="eop"/>
        </w:rPr>
        <w:t xml:space="preserve"> objects. </w:t>
      </w:r>
      <w:r w:rsidR="00F05B74" w:rsidRPr="00536E5A">
        <w:rPr>
          <w:rStyle w:val="eop"/>
        </w:rPr>
        <w:t xml:space="preserve"> </w:t>
      </w:r>
    </w:p>
    <w:p w14:paraId="52988DA1" w14:textId="37E54C52" w:rsidR="00E567EF" w:rsidRPr="00306C5F" w:rsidRDefault="00E567EF" w:rsidP="00306C5F">
      <w:pPr>
        <w:pStyle w:val="Heading3"/>
        <w:spacing w:before="0" w:line="480" w:lineRule="auto"/>
        <w:rPr>
          <w:rStyle w:val="eop"/>
        </w:rPr>
      </w:pPr>
      <w:bookmarkStart w:id="23" w:name="_Toc129012547"/>
      <w:bookmarkStart w:id="24" w:name="_Toc129070449"/>
      <w:bookmarkStart w:id="25" w:name="_Toc133314502"/>
      <w:r w:rsidRPr="00306C5F">
        <w:rPr>
          <w:rStyle w:val="eop"/>
        </w:rPr>
        <w:t>Fan Knowledge</w:t>
      </w:r>
      <w:bookmarkEnd w:id="23"/>
      <w:bookmarkEnd w:id="24"/>
      <w:bookmarkEnd w:id="25"/>
    </w:p>
    <w:p w14:paraId="72ADA5A0" w14:textId="2EE45B6D" w:rsidR="00264416" w:rsidRPr="00536E5A" w:rsidRDefault="00264416" w:rsidP="00C03210">
      <w:pPr>
        <w:pStyle w:val="paragraph"/>
        <w:spacing w:before="0" w:beforeAutospacing="0" w:after="0" w:afterAutospacing="0" w:line="480" w:lineRule="auto"/>
        <w:ind w:firstLine="720"/>
        <w:textAlignment w:val="baseline"/>
        <w:rPr>
          <w:rStyle w:val="eop"/>
        </w:rPr>
      </w:pPr>
      <w:r w:rsidRPr="00536E5A">
        <w:rPr>
          <w:rStyle w:val="eop"/>
        </w:rPr>
        <w:t>The second continu</w:t>
      </w:r>
      <w:r w:rsidR="009F14CA" w:rsidRPr="00536E5A">
        <w:rPr>
          <w:rStyle w:val="eop"/>
        </w:rPr>
        <w:t>um</w:t>
      </w:r>
      <w:r w:rsidRPr="00536E5A">
        <w:rPr>
          <w:rStyle w:val="eop"/>
        </w:rPr>
        <w:t xml:space="preserve"> is fan knowledge. Even though the discussion differs</w:t>
      </w:r>
      <w:r w:rsidR="009F14CA" w:rsidRPr="00536E5A">
        <w:rPr>
          <w:rStyle w:val="eop"/>
        </w:rPr>
        <w:t xml:space="preserve"> across scholarship</w:t>
      </w:r>
      <w:r w:rsidR="00D84E1A">
        <w:rPr>
          <w:rStyle w:val="eop"/>
        </w:rPr>
        <w:t xml:space="preserve"> about types or amounts of knowledge</w:t>
      </w:r>
      <w:r w:rsidRPr="00536E5A">
        <w:rPr>
          <w:rStyle w:val="eop"/>
        </w:rPr>
        <w:t xml:space="preserve">, the common thread is that a fan has some type of knowledge about the </w:t>
      </w:r>
      <w:r w:rsidR="00C02A97" w:rsidRPr="00536E5A">
        <w:rPr>
          <w:rStyle w:val="eop"/>
        </w:rPr>
        <w:t>fan object</w:t>
      </w:r>
      <w:r w:rsidRPr="00536E5A">
        <w:rPr>
          <w:rStyle w:val="eop"/>
        </w:rPr>
        <w:t xml:space="preserve">. This knowledge can range from a Taylor Swift fan knowing her first radio song, a Marvel fan knowing details from both comic books and films, or a </w:t>
      </w:r>
      <w:r w:rsidR="006E62F6" w:rsidRPr="00536E5A">
        <w:rPr>
          <w:rStyle w:val="eop"/>
        </w:rPr>
        <w:t xml:space="preserve">Dallas </w:t>
      </w:r>
      <w:r w:rsidRPr="00536E5A">
        <w:rPr>
          <w:rStyle w:val="eop"/>
        </w:rPr>
        <w:t xml:space="preserve">Cowboys football fan knowing the stats of the current season. Fan knowledge can be </w:t>
      </w:r>
      <w:r w:rsidR="009F14CA" w:rsidRPr="00536E5A">
        <w:rPr>
          <w:rStyle w:val="eop"/>
        </w:rPr>
        <w:t xml:space="preserve">expressed </w:t>
      </w:r>
      <w:r w:rsidRPr="00536E5A">
        <w:rPr>
          <w:rStyle w:val="eop"/>
        </w:rPr>
        <w:t xml:space="preserve">in many different forms, which leads to </w:t>
      </w:r>
      <w:r w:rsidR="006E62F6" w:rsidRPr="00536E5A">
        <w:rPr>
          <w:rStyle w:val="eop"/>
        </w:rPr>
        <w:t xml:space="preserve">the difficulty of scholars </w:t>
      </w:r>
      <w:r w:rsidR="00E851A8" w:rsidRPr="00536E5A">
        <w:rPr>
          <w:rStyle w:val="eop"/>
        </w:rPr>
        <w:t>attempt</w:t>
      </w:r>
      <w:r w:rsidR="006E62F6" w:rsidRPr="00536E5A">
        <w:rPr>
          <w:rStyle w:val="eop"/>
        </w:rPr>
        <w:t>ing</w:t>
      </w:r>
      <w:r w:rsidR="00E851A8" w:rsidRPr="00536E5A">
        <w:rPr>
          <w:rStyle w:val="eop"/>
        </w:rPr>
        <w:t xml:space="preserve"> </w:t>
      </w:r>
      <w:r w:rsidR="006E62F6" w:rsidRPr="00536E5A">
        <w:rPr>
          <w:rStyle w:val="eop"/>
        </w:rPr>
        <w:t xml:space="preserve">to </w:t>
      </w:r>
      <w:r w:rsidR="00E851A8" w:rsidRPr="00536E5A">
        <w:rPr>
          <w:rStyle w:val="eop"/>
        </w:rPr>
        <w:t>defin</w:t>
      </w:r>
      <w:r w:rsidR="006E62F6" w:rsidRPr="00536E5A">
        <w:rPr>
          <w:rStyle w:val="eop"/>
        </w:rPr>
        <w:t>e</w:t>
      </w:r>
      <w:r w:rsidRPr="00536E5A">
        <w:rPr>
          <w:rStyle w:val="eop"/>
        </w:rPr>
        <w:t xml:space="preserve"> fan knowledge. </w:t>
      </w:r>
    </w:p>
    <w:p w14:paraId="5C6F6A9D" w14:textId="650A717B" w:rsidR="00264416" w:rsidRPr="00536E5A" w:rsidRDefault="00264416" w:rsidP="00C03210">
      <w:pPr>
        <w:pStyle w:val="paragraph"/>
        <w:spacing w:before="0" w:beforeAutospacing="0" w:after="0" w:afterAutospacing="0" w:line="480" w:lineRule="auto"/>
        <w:ind w:firstLine="720"/>
        <w:textAlignment w:val="baseline"/>
        <w:rPr>
          <w:rStyle w:val="eop"/>
        </w:rPr>
      </w:pPr>
      <w:r w:rsidRPr="00536E5A">
        <w:rPr>
          <w:rStyle w:val="eop"/>
        </w:rPr>
        <w:t xml:space="preserve">Fan knowledge can be broken into two different areas of explanation, both of which </w:t>
      </w:r>
      <w:r w:rsidR="00333395" w:rsidRPr="00536E5A">
        <w:rPr>
          <w:rStyle w:val="eop"/>
        </w:rPr>
        <w:t xml:space="preserve">often </w:t>
      </w:r>
      <w:r w:rsidRPr="00536E5A">
        <w:rPr>
          <w:rStyle w:val="eop"/>
        </w:rPr>
        <w:t xml:space="preserve">come back to </w:t>
      </w:r>
      <w:r w:rsidR="00D84E1A">
        <w:rPr>
          <w:rStyle w:val="eop"/>
        </w:rPr>
        <w:t xml:space="preserve">fans </w:t>
      </w:r>
      <w:r w:rsidRPr="00536E5A">
        <w:rPr>
          <w:rStyle w:val="eop"/>
        </w:rPr>
        <w:t>defending their fan identity. The first area is a fan speaking to a non-fan. Mc</w:t>
      </w:r>
      <w:r w:rsidR="00A5624D" w:rsidRPr="00536E5A">
        <w:rPr>
          <w:rStyle w:val="eop"/>
        </w:rPr>
        <w:t>L</w:t>
      </w:r>
      <w:r w:rsidRPr="00536E5A">
        <w:rPr>
          <w:rStyle w:val="eop"/>
        </w:rPr>
        <w:t>aughlin</w:t>
      </w:r>
      <w:r w:rsidR="00333395" w:rsidRPr="00536E5A">
        <w:rPr>
          <w:rStyle w:val="eop"/>
        </w:rPr>
        <w:t>’s</w:t>
      </w:r>
      <w:r w:rsidR="00A5624D" w:rsidRPr="00536E5A">
        <w:rPr>
          <w:rStyle w:val="eop"/>
        </w:rPr>
        <w:t xml:space="preserve"> </w:t>
      </w:r>
      <w:r w:rsidR="00A5624D" w:rsidRPr="00536E5A">
        <w:rPr>
          <w:rStyle w:val="eop"/>
        </w:rPr>
        <w:fldChar w:fldCharType="begin"/>
      </w:r>
      <w:r w:rsidR="00A5624D" w:rsidRPr="00536E5A">
        <w:rPr>
          <w:rStyle w:val="eop"/>
        </w:rPr>
        <w:instrText xml:space="preserve"> ADDIN ZOTERO_ITEM CSL_CITATION {"citationID":"eFzMXjcE","properties":{"formattedCitation":"(1996)","plainCitation":"(1996)","noteIndex":0},"citationItems":[{"id":466,"uris":["http://zotero.org/users/7991918/items/I2KL4AQP"],"itemData":{"id":466,"type":"book","event-place":"Wisconsin","publisher":"University of Wisconsin Press","publisher-place":"Wisconsin","title":"Street Smarts and Critical Theory: Listening to the Vernacular and Community","author":[{"family":"McLaughlin","given":"T"}],"issued":{"date-parts":[["1996"]]}},"suppress-author":true}],"schema":"https://github.com/citation-style-language/schema/raw/master/csl-citation.json"} </w:instrText>
      </w:r>
      <w:r w:rsidR="00A5624D" w:rsidRPr="00536E5A">
        <w:rPr>
          <w:rStyle w:val="eop"/>
        </w:rPr>
        <w:fldChar w:fldCharType="separate"/>
      </w:r>
      <w:r w:rsidR="00A5624D" w:rsidRPr="00536E5A">
        <w:rPr>
          <w:rStyle w:val="eop"/>
          <w:noProof/>
        </w:rPr>
        <w:t>(1996)</w:t>
      </w:r>
      <w:r w:rsidR="00A5624D" w:rsidRPr="00536E5A">
        <w:rPr>
          <w:rStyle w:val="eop"/>
        </w:rPr>
        <w:fldChar w:fldCharType="end"/>
      </w:r>
      <w:r w:rsidRPr="00536E5A">
        <w:rPr>
          <w:rStyle w:val="eop"/>
        </w:rPr>
        <w:t xml:space="preserve"> discussion centers around the concept of an ‘elite fan,’ saying elite fans need “to come to the defense of their obsessions [fan</w:t>
      </w:r>
      <w:r w:rsidR="00E851A8" w:rsidRPr="00536E5A">
        <w:rPr>
          <w:rStyle w:val="eop"/>
        </w:rPr>
        <w:t xml:space="preserve"> </w:t>
      </w:r>
      <w:r w:rsidRPr="00536E5A">
        <w:rPr>
          <w:rStyle w:val="eop"/>
        </w:rPr>
        <w:t>object] and so have to articulate their values, their sense of why [fan</w:t>
      </w:r>
      <w:r w:rsidR="00E851A8" w:rsidRPr="00536E5A">
        <w:rPr>
          <w:rStyle w:val="eop"/>
        </w:rPr>
        <w:t xml:space="preserve"> </w:t>
      </w:r>
      <w:r w:rsidRPr="00536E5A">
        <w:rPr>
          <w:rStyle w:val="eop"/>
        </w:rPr>
        <w:t>object</w:t>
      </w:r>
      <w:r w:rsidR="00E851A8" w:rsidRPr="00536E5A">
        <w:rPr>
          <w:rStyle w:val="eop"/>
        </w:rPr>
        <w:t>(s)</w:t>
      </w:r>
      <w:r w:rsidRPr="00536E5A">
        <w:rPr>
          <w:rStyle w:val="eop"/>
        </w:rPr>
        <w:t xml:space="preserve">] are important enough for obsessive attention” (p. 24). When attempting to defend the time and energy </w:t>
      </w:r>
      <w:r w:rsidR="00E851A8" w:rsidRPr="00536E5A">
        <w:rPr>
          <w:rStyle w:val="eop"/>
        </w:rPr>
        <w:t>they</w:t>
      </w:r>
      <w:r w:rsidRPr="00536E5A">
        <w:rPr>
          <w:rStyle w:val="eop"/>
        </w:rPr>
        <w:t xml:space="preserve"> put into the fan object, fans must communicate details and information about the </w:t>
      </w:r>
      <w:r w:rsidR="00E851A8" w:rsidRPr="00536E5A">
        <w:rPr>
          <w:rStyle w:val="eop"/>
        </w:rPr>
        <w:t>fan object</w:t>
      </w:r>
      <w:r w:rsidRPr="00536E5A">
        <w:rPr>
          <w:rStyle w:val="eop"/>
        </w:rPr>
        <w:t xml:space="preserve"> and fandom that displays the importance of the </w:t>
      </w:r>
      <w:r w:rsidR="00E851A8" w:rsidRPr="00536E5A">
        <w:rPr>
          <w:rStyle w:val="eop"/>
        </w:rPr>
        <w:t>fan object</w:t>
      </w:r>
      <w:r w:rsidRPr="00536E5A">
        <w:rPr>
          <w:rStyle w:val="eop"/>
        </w:rPr>
        <w:t xml:space="preserve">. Examples would be someone having to explain why they have </w:t>
      </w:r>
      <w:r w:rsidRPr="00536E5A">
        <w:rPr>
          <w:rStyle w:val="eop"/>
        </w:rPr>
        <w:lastRenderedPageBreak/>
        <w:t xml:space="preserve">purchased so much </w:t>
      </w:r>
      <w:r w:rsidRPr="00062768">
        <w:rPr>
          <w:rStyle w:val="eop"/>
          <w:i/>
          <w:iCs/>
        </w:rPr>
        <w:t>Harry Potter</w:t>
      </w:r>
      <w:r w:rsidRPr="00536E5A">
        <w:rPr>
          <w:rStyle w:val="eop"/>
        </w:rPr>
        <w:t xml:space="preserve"> memorabilia or the reasons they supported </w:t>
      </w:r>
      <w:r w:rsidR="00D84E1A">
        <w:rPr>
          <w:rStyle w:val="eop"/>
        </w:rPr>
        <w:t xml:space="preserve">the </w:t>
      </w:r>
      <w:r w:rsidR="00E318D7" w:rsidRPr="00536E5A">
        <w:rPr>
          <w:rStyle w:val="eop"/>
        </w:rPr>
        <w:t>F</w:t>
      </w:r>
      <w:r w:rsidRPr="00536E5A">
        <w:rPr>
          <w:rStyle w:val="eop"/>
        </w:rPr>
        <w:t>ree Britney (Spears)</w:t>
      </w:r>
      <w:r w:rsidR="00D84E1A">
        <w:rPr>
          <w:rStyle w:val="eop"/>
        </w:rPr>
        <w:t xml:space="preserve"> movement</w:t>
      </w:r>
      <w:r w:rsidRPr="00536E5A">
        <w:rPr>
          <w:rStyle w:val="eop"/>
        </w:rPr>
        <w:t>.</w:t>
      </w:r>
      <w:r w:rsidR="006E62F6" w:rsidRPr="00536E5A">
        <w:rPr>
          <w:rStyle w:val="eop"/>
        </w:rPr>
        <w:t xml:space="preserve"> The use of fan knowledge assists in explaining to others the importance of their fanship and gives them a reason for their purchases or their time invested.</w:t>
      </w:r>
      <w:r w:rsidRPr="00536E5A">
        <w:rPr>
          <w:rStyle w:val="eop"/>
        </w:rPr>
        <w:t xml:space="preserve"> A fan needs to obtain specific and specialized knowledge that an ‘outsider’ or a ‘non-fan’ does not know, in order to </w:t>
      </w:r>
      <w:r w:rsidR="006E62F6" w:rsidRPr="00536E5A">
        <w:rPr>
          <w:rStyle w:val="eop"/>
        </w:rPr>
        <w:t xml:space="preserve">justify </w:t>
      </w:r>
      <w:r w:rsidRPr="00536E5A">
        <w:rPr>
          <w:rStyle w:val="eop"/>
        </w:rPr>
        <w:t>to the ‘non-fan’ their fan identity.</w:t>
      </w:r>
      <w:r w:rsidR="006E62F6" w:rsidRPr="00536E5A">
        <w:rPr>
          <w:rStyle w:val="eop"/>
        </w:rPr>
        <w:t xml:space="preserve"> This knowledge is used differently </w:t>
      </w:r>
      <w:r w:rsidR="00042D4B" w:rsidRPr="00536E5A">
        <w:rPr>
          <w:rStyle w:val="eop"/>
        </w:rPr>
        <w:t>with</w:t>
      </w:r>
      <w:r w:rsidR="006E62F6" w:rsidRPr="00536E5A">
        <w:rPr>
          <w:rStyle w:val="eop"/>
        </w:rPr>
        <w:t xml:space="preserve"> a ‘non-fan’</w:t>
      </w:r>
      <w:r w:rsidR="00042D4B" w:rsidRPr="00536E5A">
        <w:rPr>
          <w:rStyle w:val="eop"/>
        </w:rPr>
        <w:t xml:space="preserve"> than a fellow fan</w:t>
      </w:r>
      <w:r w:rsidR="006E62F6" w:rsidRPr="00536E5A">
        <w:rPr>
          <w:rStyle w:val="eop"/>
        </w:rPr>
        <w:t xml:space="preserve"> because a fellow fan does not need justification for their mutual obsession. </w:t>
      </w:r>
    </w:p>
    <w:p w14:paraId="66768758" w14:textId="02DB8771" w:rsidR="00264416" w:rsidRPr="00536E5A" w:rsidRDefault="006E62F6" w:rsidP="00C03210">
      <w:pPr>
        <w:pStyle w:val="paragraph"/>
        <w:spacing w:before="0" w:beforeAutospacing="0" w:after="0" w:afterAutospacing="0" w:line="480" w:lineRule="auto"/>
        <w:ind w:firstLine="720"/>
        <w:textAlignment w:val="baseline"/>
        <w:rPr>
          <w:rStyle w:val="eop"/>
        </w:rPr>
      </w:pPr>
      <w:r w:rsidRPr="00536E5A">
        <w:rPr>
          <w:rStyle w:val="eop"/>
        </w:rPr>
        <w:t>Which leads to t</w:t>
      </w:r>
      <w:r w:rsidR="00264416" w:rsidRPr="00536E5A">
        <w:rPr>
          <w:rStyle w:val="eop"/>
        </w:rPr>
        <w:t>he second form of fan knowledge</w:t>
      </w:r>
      <w:r w:rsidR="00D84E1A">
        <w:rPr>
          <w:rStyle w:val="eop"/>
        </w:rPr>
        <w:t xml:space="preserve">: </w:t>
      </w:r>
      <w:r w:rsidRPr="00536E5A">
        <w:rPr>
          <w:rStyle w:val="eop"/>
        </w:rPr>
        <w:t>how it is use</w:t>
      </w:r>
      <w:r w:rsidR="00042D4B" w:rsidRPr="00536E5A">
        <w:rPr>
          <w:rStyle w:val="eop"/>
        </w:rPr>
        <w:t>d</w:t>
      </w:r>
      <w:r w:rsidRPr="00536E5A">
        <w:rPr>
          <w:rStyle w:val="eop"/>
        </w:rPr>
        <w:t xml:space="preserve"> inside the </w:t>
      </w:r>
      <w:r w:rsidR="00264416" w:rsidRPr="00536E5A">
        <w:rPr>
          <w:rStyle w:val="eop"/>
        </w:rPr>
        <w:t>fandom. Within the fandom, fans might create a form of hierarchy</w:t>
      </w:r>
      <w:r w:rsidR="001A0767" w:rsidRPr="00536E5A">
        <w:rPr>
          <w:rStyle w:val="eop"/>
        </w:rPr>
        <w:t>, and</w:t>
      </w:r>
      <w:r w:rsidR="00264416" w:rsidRPr="00536E5A">
        <w:rPr>
          <w:rStyle w:val="eop"/>
        </w:rPr>
        <w:t xml:space="preserve"> to achieve a higher status, fans </w:t>
      </w:r>
      <w:r w:rsidR="001A0767" w:rsidRPr="00536E5A">
        <w:rPr>
          <w:rStyle w:val="eop"/>
        </w:rPr>
        <w:t>may determine that</w:t>
      </w:r>
      <w:r w:rsidR="00264416" w:rsidRPr="00536E5A">
        <w:rPr>
          <w:rStyle w:val="eop"/>
        </w:rPr>
        <w:t xml:space="preserve"> an individual needs to have higher knowledge of the fan object. </w:t>
      </w:r>
      <w:r w:rsidR="00042D4B" w:rsidRPr="00536E5A">
        <w:rPr>
          <w:rStyle w:val="eop"/>
        </w:rPr>
        <w:t xml:space="preserve">A ‘true,’ ‘expert,’ ‘good,’ or ‘elite’ fan may possess a large amount of information on the chosen topic (Hill, 2002; Linden &amp; Linden, 2017), and this may be used to distinguish a true fan from a more casual fan. </w:t>
      </w:r>
      <w:r w:rsidR="00264416" w:rsidRPr="00536E5A">
        <w:rPr>
          <w:rStyle w:val="eop"/>
        </w:rPr>
        <w:t xml:space="preserve">Some fans who attempt to flex their fanship will do so through knowledge. They can flex their knowledge in multiple ways, such as knowing trivia </w:t>
      </w:r>
      <w:r w:rsidR="004D17C3" w:rsidRPr="00536E5A">
        <w:rPr>
          <w:rStyle w:val="eop"/>
        </w:rPr>
        <w:t>about</w:t>
      </w:r>
      <w:r w:rsidR="00264416" w:rsidRPr="00536E5A">
        <w:rPr>
          <w:rStyle w:val="eop"/>
        </w:rPr>
        <w:t xml:space="preserve"> when </w:t>
      </w:r>
      <w:r w:rsidR="00D84E1A">
        <w:rPr>
          <w:rStyle w:val="eop"/>
        </w:rPr>
        <w:t>a</w:t>
      </w:r>
      <w:r w:rsidR="00264416" w:rsidRPr="00536E5A">
        <w:rPr>
          <w:rStyle w:val="eop"/>
        </w:rPr>
        <w:t xml:space="preserve"> song was first released or </w:t>
      </w:r>
      <w:r w:rsidR="006E073C" w:rsidRPr="00536E5A">
        <w:rPr>
          <w:rStyle w:val="eop"/>
        </w:rPr>
        <w:t>which</w:t>
      </w:r>
      <w:r w:rsidR="00264416" w:rsidRPr="00536E5A">
        <w:rPr>
          <w:rStyle w:val="eop"/>
        </w:rPr>
        <w:t xml:space="preserve"> </w:t>
      </w:r>
      <w:r w:rsidR="006E073C" w:rsidRPr="00536E5A">
        <w:rPr>
          <w:rStyle w:val="eop"/>
        </w:rPr>
        <w:t xml:space="preserve">TV </w:t>
      </w:r>
      <w:r w:rsidR="00264416" w:rsidRPr="00536E5A">
        <w:rPr>
          <w:rStyle w:val="eop"/>
        </w:rPr>
        <w:t xml:space="preserve">episode </w:t>
      </w:r>
      <w:r w:rsidR="006E073C" w:rsidRPr="00536E5A">
        <w:rPr>
          <w:rStyle w:val="eop"/>
        </w:rPr>
        <w:t xml:space="preserve">contained </w:t>
      </w:r>
      <w:r w:rsidR="00264416" w:rsidRPr="00536E5A">
        <w:rPr>
          <w:rStyle w:val="eop"/>
        </w:rPr>
        <w:t xml:space="preserve">specific events </w:t>
      </w:r>
      <w:r w:rsidR="006E073C" w:rsidRPr="00536E5A">
        <w:rPr>
          <w:rStyle w:val="eop"/>
        </w:rPr>
        <w:t>or quotes</w:t>
      </w:r>
      <w:r w:rsidR="00264416" w:rsidRPr="00536E5A">
        <w:rPr>
          <w:rStyle w:val="eop"/>
        </w:rPr>
        <w:t xml:space="preserve">. Fans might also take quizzes, through places like </w:t>
      </w:r>
      <w:r w:rsidR="00264416" w:rsidRPr="00062768">
        <w:rPr>
          <w:rStyle w:val="eop"/>
          <w:i/>
          <w:iCs/>
        </w:rPr>
        <w:t>Buzzfeed</w:t>
      </w:r>
      <w:r w:rsidR="00264416" w:rsidRPr="00536E5A">
        <w:rPr>
          <w:rStyle w:val="eop"/>
        </w:rPr>
        <w:t xml:space="preserve">, </w:t>
      </w:r>
      <w:r w:rsidR="004D17C3" w:rsidRPr="00536E5A">
        <w:rPr>
          <w:rStyle w:val="eop"/>
        </w:rPr>
        <w:t>which</w:t>
      </w:r>
      <w:r w:rsidR="00264416" w:rsidRPr="00536E5A">
        <w:rPr>
          <w:rStyle w:val="eop"/>
        </w:rPr>
        <w:t xml:space="preserve"> </w:t>
      </w:r>
      <w:r w:rsidR="00042D4B" w:rsidRPr="00536E5A">
        <w:rPr>
          <w:rStyle w:val="eop"/>
        </w:rPr>
        <w:t xml:space="preserve">may be enticingly </w:t>
      </w:r>
      <w:r w:rsidR="00264416" w:rsidRPr="00536E5A">
        <w:rPr>
          <w:rStyle w:val="eop"/>
        </w:rPr>
        <w:t>titled</w:t>
      </w:r>
      <w:r w:rsidR="00042D4B" w:rsidRPr="00536E5A">
        <w:rPr>
          <w:rStyle w:val="eop"/>
        </w:rPr>
        <w:t>,</w:t>
      </w:r>
      <w:r w:rsidR="00264416" w:rsidRPr="00536E5A">
        <w:rPr>
          <w:rStyle w:val="eop"/>
        </w:rPr>
        <w:t xml:space="preserve"> “Only a true [fan</w:t>
      </w:r>
      <w:r w:rsidR="004D17C3" w:rsidRPr="00536E5A">
        <w:rPr>
          <w:rStyle w:val="eop"/>
        </w:rPr>
        <w:t xml:space="preserve"> </w:t>
      </w:r>
      <w:r w:rsidR="00264416" w:rsidRPr="00536E5A">
        <w:rPr>
          <w:rStyle w:val="eop"/>
        </w:rPr>
        <w:t xml:space="preserve">object] fan will know all of these answers,” and then post </w:t>
      </w:r>
      <w:r w:rsidR="006E073C" w:rsidRPr="00536E5A">
        <w:rPr>
          <w:rStyle w:val="eop"/>
        </w:rPr>
        <w:t>their high scores</w:t>
      </w:r>
      <w:r w:rsidR="00264416" w:rsidRPr="00536E5A">
        <w:rPr>
          <w:rStyle w:val="eop"/>
        </w:rPr>
        <w:t xml:space="preserve"> on social media to display their knowledge of the </w:t>
      </w:r>
      <w:r w:rsidR="004D17C3" w:rsidRPr="00536E5A">
        <w:rPr>
          <w:rStyle w:val="eop"/>
        </w:rPr>
        <w:t>fan object</w:t>
      </w:r>
      <w:r w:rsidR="00264416" w:rsidRPr="00536E5A">
        <w:rPr>
          <w:rStyle w:val="eop"/>
        </w:rPr>
        <w:t>. Booth</w:t>
      </w:r>
      <w:r w:rsidR="0061679C" w:rsidRPr="00536E5A">
        <w:rPr>
          <w:rStyle w:val="eop"/>
        </w:rPr>
        <w:t xml:space="preserve"> </w:t>
      </w:r>
      <w:r w:rsidR="0061679C" w:rsidRPr="00536E5A">
        <w:rPr>
          <w:rStyle w:val="eop"/>
        </w:rPr>
        <w:fldChar w:fldCharType="begin"/>
      </w:r>
      <w:r w:rsidR="0061679C" w:rsidRPr="00536E5A">
        <w:rPr>
          <w:rStyle w:val="eop"/>
        </w:rPr>
        <w:instrText xml:space="preserve"> ADDIN ZOTERO_ITEM CSL_CITATION {"citationID":"NfJRvdV5","properties":{"formattedCitation":"(2015)","plainCitation":"(2015)","noteIndex":0},"citationItems":[{"id":188,"uris":["http://zotero.org/users/7991918/items/IBV6JATV"],"itemData":{"id":188,"type":"book","title":"Playing Fans: Negotiating Fandom and Media in the Digital Age","author":[{"family":"Booth","given":"Paul"}],"issued":{"date-parts":[["2015"]]}},"suppress-author":true}],"schema":"https://github.com/citation-style-language/schema/raw/master/csl-citation.json"} </w:instrText>
      </w:r>
      <w:r w:rsidR="0061679C" w:rsidRPr="00536E5A">
        <w:rPr>
          <w:rStyle w:val="eop"/>
        </w:rPr>
        <w:fldChar w:fldCharType="separate"/>
      </w:r>
      <w:r w:rsidR="0061679C" w:rsidRPr="00536E5A">
        <w:rPr>
          <w:rStyle w:val="eop"/>
          <w:noProof/>
        </w:rPr>
        <w:t>(2015)</w:t>
      </w:r>
      <w:r w:rsidR="0061679C" w:rsidRPr="00536E5A">
        <w:rPr>
          <w:rStyle w:val="eop"/>
        </w:rPr>
        <w:fldChar w:fldCharType="end"/>
      </w:r>
      <w:r w:rsidR="00264416" w:rsidRPr="00536E5A">
        <w:rPr>
          <w:rStyle w:val="eop"/>
        </w:rPr>
        <w:t xml:space="preserve"> discusses how fans might </w:t>
      </w:r>
      <w:r w:rsidR="009B0406" w:rsidRPr="00536E5A">
        <w:rPr>
          <w:rStyle w:val="eop"/>
        </w:rPr>
        <w:t xml:space="preserve">also </w:t>
      </w:r>
      <w:r w:rsidR="00264416" w:rsidRPr="00536E5A">
        <w:rPr>
          <w:rStyle w:val="eop"/>
        </w:rPr>
        <w:t>showcase their knowledge by list-making. Fans can create a list</w:t>
      </w:r>
      <w:r w:rsidR="006E073C" w:rsidRPr="00536E5A">
        <w:rPr>
          <w:rStyle w:val="eop"/>
        </w:rPr>
        <w:t xml:space="preserve">, such as </w:t>
      </w:r>
      <w:r w:rsidR="00264416" w:rsidRPr="00536E5A">
        <w:rPr>
          <w:rStyle w:val="eop"/>
        </w:rPr>
        <w:t xml:space="preserve">the best Kelly Clarkson songs or the most popular guest stars within </w:t>
      </w:r>
      <w:r w:rsidR="00264416" w:rsidRPr="00536E5A">
        <w:rPr>
          <w:rStyle w:val="eop"/>
          <w:i/>
          <w:iCs/>
        </w:rPr>
        <w:t xml:space="preserve">The Office. </w:t>
      </w:r>
      <w:r w:rsidR="00264416" w:rsidRPr="00536E5A">
        <w:rPr>
          <w:rStyle w:val="eop"/>
        </w:rPr>
        <w:t xml:space="preserve">Fans might share their list, </w:t>
      </w:r>
      <w:r w:rsidR="006E073C" w:rsidRPr="00536E5A">
        <w:rPr>
          <w:rStyle w:val="eop"/>
        </w:rPr>
        <w:t>which may spur other fans to provide their opinions and engage in civil, or not so civil, discussion about the list’s contents and ordering.</w:t>
      </w:r>
      <w:r w:rsidR="00264416" w:rsidRPr="00536E5A">
        <w:rPr>
          <w:rStyle w:val="eop"/>
        </w:rPr>
        <w:t xml:space="preserve"> </w:t>
      </w:r>
    </w:p>
    <w:p w14:paraId="5EBAF87E" w14:textId="62DC7E07" w:rsidR="00524BB5" w:rsidRPr="00536E5A" w:rsidRDefault="00264416" w:rsidP="00C03210">
      <w:pPr>
        <w:pStyle w:val="paragraph"/>
        <w:spacing w:before="0" w:beforeAutospacing="0" w:after="0" w:afterAutospacing="0" w:line="480" w:lineRule="auto"/>
        <w:ind w:firstLine="720"/>
        <w:textAlignment w:val="baseline"/>
        <w:rPr>
          <w:rStyle w:val="eop"/>
        </w:rPr>
      </w:pPr>
      <w:r w:rsidRPr="00536E5A">
        <w:rPr>
          <w:rStyle w:val="eop"/>
        </w:rPr>
        <w:t xml:space="preserve">Additionally, </w:t>
      </w:r>
      <w:r w:rsidR="0078393D" w:rsidRPr="00536E5A">
        <w:rPr>
          <w:rStyle w:val="eop"/>
        </w:rPr>
        <w:t xml:space="preserve">if </w:t>
      </w:r>
      <w:r w:rsidRPr="00536E5A">
        <w:rPr>
          <w:rStyle w:val="eop"/>
        </w:rPr>
        <w:t xml:space="preserve">fans attempt to move up in the hierarchy, other fans might attempt to question their </w:t>
      </w:r>
      <w:r w:rsidR="001C3C1D" w:rsidRPr="00536E5A">
        <w:rPr>
          <w:rStyle w:val="eop"/>
        </w:rPr>
        <w:t>knowledge and whether they are “worthy” of ascension</w:t>
      </w:r>
      <w:r w:rsidRPr="00536E5A">
        <w:rPr>
          <w:rStyle w:val="eop"/>
        </w:rPr>
        <w:t xml:space="preserve">. </w:t>
      </w:r>
      <w:r w:rsidR="001C3C1D" w:rsidRPr="00536E5A">
        <w:rPr>
          <w:rStyle w:val="eop"/>
        </w:rPr>
        <w:t>In</w:t>
      </w:r>
      <w:r w:rsidR="006E62F6" w:rsidRPr="00536E5A">
        <w:rPr>
          <w:rStyle w:val="eop"/>
        </w:rPr>
        <w:t xml:space="preserve"> Hubbard’s et al. (in </w:t>
      </w:r>
      <w:r w:rsidR="006E62F6" w:rsidRPr="00536E5A">
        <w:rPr>
          <w:rStyle w:val="eop"/>
        </w:rPr>
        <w:lastRenderedPageBreak/>
        <w:t>review)</w:t>
      </w:r>
      <w:r w:rsidRPr="00536E5A">
        <w:rPr>
          <w:rStyle w:val="eop"/>
        </w:rPr>
        <w:t xml:space="preserve"> </w:t>
      </w:r>
      <w:r w:rsidR="001C3C1D" w:rsidRPr="00536E5A">
        <w:rPr>
          <w:rStyle w:val="eop"/>
        </w:rPr>
        <w:t>work</w:t>
      </w:r>
      <w:r w:rsidRPr="00536E5A">
        <w:rPr>
          <w:rStyle w:val="eop"/>
        </w:rPr>
        <w:t>, they discuss the concept of fan shaming</w:t>
      </w:r>
      <w:r w:rsidR="001C3C1D" w:rsidRPr="00536E5A">
        <w:rPr>
          <w:rStyle w:val="eop"/>
        </w:rPr>
        <w:t xml:space="preserve">, which </w:t>
      </w:r>
      <w:r w:rsidRPr="00536E5A">
        <w:rPr>
          <w:rStyle w:val="eop"/>
        </w:rPr>
        <w:t xml:space="preserve">occurs when one fan </w:t>
      </w:r>
      <w:r w:rsidR="009B0406" w:rsidRPr="00536E5A">
        <w:rPr>
          <w:rStyle w:val="eop"/>
        </w:rPr>
        <w:t xml:space="preserve">denigrates </w:t>
      </w:r>
      <w:r w:rsidRPr="00536E5A">
        <w:rPr>
          <w:rStyle w:val="eop"/>
        </w:rPr>
        <w:t xml:space="preserve">another fan's connection to the </w:t>
      </w:r>
      <w:r w:rsidR="004D17C3" w:rsidRPr="00536E5A">
        <w:rPr>
          <w:rStyle w:val="eop"/>
        </w:rPr>
        <w:t>fan object</w:t>
      </w:r>
      <w:r w:rsidRPr="00536E5A">
        <w:rPr>
          <w:rStyle w:val="eop"/>
        </w:rPr>
        <w:t xml:space="preserve">. One method of challenging a fan's status would be questioning the fan’s knowledge. Hubbard et al. </w:t>
      </w:r>
      <w:r w:rsidR="001C3C1D" w:rsidRPr="00536E5A">
        <w:rPr>
          <w:rStyle w:val="eop"/>
        </w:rPr>
        <w:t>explored Marvel fandom and found that</w:t>
      </w:r>
      <w:r w:rsidRPr="00536E5A">
        <w:rPr>
          <w:rStyle w:val="eop"/>
        </w:rPr>
        <w:t xml:space="preserve"> many participants </w:t>
      </w:r>
      <w:r w:rsidR="001C3C1D" w:rsidRPr="00536E5A">
        <w:rPr>
          <w:rStyle w:val="eop"/>
        </w:rPr>
        <w:t>prioritized comics knowledge and may dismiss those who are not deemed literate enough in comics. For example, if</w:t>
      </w:r>
      <w:r w:rsidRPr="00536E5A">
        <w:rPr>
          <w:rStyle w:val="eop"/>
        </w:rPr>
        <w:t xml:space="preserve"> someone only watched </w:t>
      </w:r>
      <w:r w:rsidR="001C3C1D" w:rsidRPr="00536E5A">
        <w:rPr>
          <w:rStyle w:val="eop"/>
        </w:rPr>
        <w:t xml:space="preserve">Marvel </w:t>
      </w:r>
      <w:r w:rsidRPr="00536E5A">
        <w:rPr>
          <w:rStyle w:val="eop"/>
        </w:rPr>
        <w:t xml:space="preserve">films and </w:t>
      </w:r>
      <w:r w:rsidR="00524BB5" w:rsidRPr="00536E5A">
        <w:rPr>
          <w:rStyle w:val="eop"/>
        </w:rPr>
        <w:t xml:space="preserve">bases their knowledge within the cinematic universe, </w:t>
      </w:r>
      <w:r w:rsidRPr="00536E5A">
        <w:rPr>
          <w:rStyle w:val="eop"/>
        </w:rPr>
        <w:t xml:space="preserve">others might argue with the individual and say </w:t>
      </w:r>
      <w:r w:rsidR="00524BB5" w:rsidRPr="00536E5A">
        <w:rPr>
          <w:rStyle w:val="eop"/>
        </w:rPr>
        <w:t>they are</w:t>
      </w:r>
      <w:r w:rsidRPr="00536E5A">
        <w:rPr>
          <w:rStyle w:val="eop"/>
        </w:rPr>
        <w:t xml:space="preserve"> not a ‘true fan</w:t>
      </w:r>
      <w:r w:rsidR="00524BB5" w:rsidRPr="00536E5A">
        <w:rPr>
          <w:rStyle w:val="eop"/>
        </w:rPr>
        <w:t>.</w:t>
      </w:r>
      <w:r w:rsidRPr="00536E5A">
        <w:rPr>
          <w:rStyle w:val="eop"/>
        </w:rPr>
        <w:t xml:space="preserve">’ </w:t>
      </w:r>
    </w:p>
    <w:p w14:paraId="07EF27A7" w14:textId="6039C946" w:rsidR="00681DA6" w:rsidRPr="00536E5A" w:rsidRDefault="00524BB5" w:rsidP="00524BB5">
      <w:pPr>
        <w:pStyle w:val="paragraph"/>
        <w:spacing w:before="0" w:beforeAutospacing="0" w:after="0" w:afterAutospacing="0" w:line="480" w:lineRule="auto"/>
        <w:ind w:firstLine="720"/>
        <w:textAlignment w:val="baseline"/>
        <w:rPr>
          <w:rStyle w:val="eop"/>
        </w:rPr>
      </w:pPr>
      <w:r w:rsidRPr="00536E5A">
        <w:rPr>
          <w:rStyle w:val="eop"/>
        </w:rPr>
        <w:t>This cultivation of what kind of knowledge or how much knowledge is necessary</w:t>
      </w:r>
      <w:r w:rsidR="00264416" w:rsidRPr="00536E5A">
        <w:rPr>
          <w:rStyle w:val="eop"/>
        </w:rPr>
        <w:t xml:space="preserve">, as previously stated, </w:t>
      </w:r>
      <w:r w:rsidRPr="00536E5A">
        <w:rPr>
          <w:rStyle w:val="eop"/>
        </w:rPr>
        <w:t xml:space="preserve">is not set in stone and different fans and fandoms will have different interpretations. </w:t>
      </w:r>
      <w:r w:rsidR="00264416" w:rsidRPr="00536E5A">
        <w:rPr>
          <w:rStyle w:val="eop"/>
        </w:rPr>
        <w:t xml:space="preserve">As a scholar attempting to measure aspects of fan knowledge, it is important to remember that each fandom is different, as well as each fan is different. </w:t>
      </w:r>
      <w:proofErr w:type="gramStart"/>
      <w:r w:rsidR="009B0406" w:rsidRPr="00536E5A">
        <w:rPr>
          <w:rStyle w:val="eop"/>
        </w:rPr>
        <w:t>Therefore</w:t>
      </w:r>
      <w:proofErr w:type="gramEnd"/>
      <w:r w:rsidR="009B0406" w:rsidRPr="00536E5A">
        <w:rPr>
          <w:rStyle w:val="eop"/>
        </w:rPr>
        <w:t xml:space="preserve"> scholarly measurements of</w:t>
      </w:r>
      <w:r w:rsidR="00264416" w:rsidRPr="00536E5A">
        <w:rPr>
          <w:rStyle w:val="eop"/>
        </w:rPr>
        <w:t xml:space="preserve"> fan knowledge cannot ask fans about specific details of the fandom like a quiz, but </w:t>
      </w:r>
      <w:r w:rsidR="009B0406" w:rsidRPr="00536E5A">
        <w:rPr>
          <w:rStyle w:val="eop"/>
        </w:rPr>
        <w:t xml:space="preserve">rather </w:t>
      </w:r>
      <w:r w:rsidR="00264416" w:rsidRPr="00536E5A">
        <w:rPr>
          <w:rStyle w:val="eop"/>
        </w:rPr>
        <w:t xml:space="preserve">need to attempt to measure a self-assessment of a fan’s depth of knowledge and dedication to learn about items within or related to the </w:t>
      </w:r>
      <w:r w:rsidR="00991AFE" w:rsidRPr="00536E5A">
        <w:rPr>
          <w:rStyle w:val="eop"/>
        </w:rPr>
        <w:t>fan object</w:t>
      </w:r>
      <w:r w:rsidR="00264416" w:rsidRPr="00536E5A">
        <w:rPr>
          <w:rStyle w:val="eop"/>
        </w:rPr>
        <w:t xml:space="preserve">. </w:t>
      </w:r>
      <w:r w:rsidR="00A56B8C" w:rsidRPr="00536E5A">
        <w:rPr>
          <w:rStyle w:val="eop"/>
        </w:rPr>
        <w:t xml:space="preserve">While having factual questions within the scale could assist in measuring fan knowledge, the </w:t>
      </w:r>
      <w:r w:rsidR="002F6558">
        <w:rPr>
          <w:rStyle w:val="eop"/>
        </w:rPr>
        <w:t>fanship</w:t>
      </w:r>
      <w:r w:rsidR="00A56B8C" w:rsidRPr="00536E5A">
        <w:rPr>
          <w:rStyle w:val="eop"/>
        </w:rPr>
        <w:t xml:space="preserve"> scale itself is being created to measure across multiple fandoms. Having factual questions for one fan object in the scale would not benefit the larger scale itself. There are some broader questions that could be added (e.g., </w:t>
      </w:r>
      <w:r w:rsidR="00985EF7" w:rsidRPr="00536E5A">
        <w:rPr>
          <w:rStyle w:val="eop"/>
        </w:rPr>
        <w:t xml:space="preserve">the year </w:t>
      </w:r>
      <w:r w:rsidR="00D84E1A">
        <w:rPr>
          <w:rStyle w:val="eop"/>
        </w:rPr>
        <w:t xml:space="preserve">a musical </w:t>
      </w:r>
      <w:r w:rsidR="00985EF7" w:rsidRPr="00536E5A">
        <w:rPr>
          <w:rStyle w:val="eop"/>
        </w:rPr>
        <w:t xml:space="preserve">artist </w:t>
      </w:r>
      <w:r w:rsidR="00D84E1A">
        <w:rPr>
          <w:rStyle w:val="eop"/>
        </w:rPr>
        <w:t>debuted</w:t>
      </w:r>
      <w:r w:rsidR="00A56B8C" w:rsidRPr="00536E5A">
        <w:rPr>
          <w:rStyle w:val="eop"/>
        </w:rPr>
        <w:t>);</w:t>
      </w:r>
      <w:r w:rsidR="00681DA6" w:rsidRPr="00536E5A">
        <w:rPr>
          <w:rStyle w:val="eop"/>
        </w:rPr>
        <w:t xml:space="preserve"> however, the question transference from one fan object to another would still be unsuitable</w:t>
      </w:r>
      <w:r w:rsidR="00D84E1A">
        <w:rPr>
          <w:rStyle w:val="eop"/>
        </w:rPr>
        <w:t xml:space="preserve"> (e.g., a </w:t>
      </w:r>
      <w:r w:rsidR="008F1B85">
        <w:rPr>
          <w:rStyle w:val="eop"/>
        </w:rPr>
        <w:t>baseball</w:t>
      </w:r>
      <w:r w:rsidR="00D84E1A">
        <w:rPr>
          <w:rStyle w:val="eop"/>
        </w:rPr>
        <w:t xml:space="preserve"> fan)</w:t>
      </w:r>
      <w:r w:rsidR="00681DA6" w:rsidRPr="00536E5A">
        <w:rPr>
          <w:rStyle w:val="eop"/>
        </w:rPr>
        <w:t xml:space="preserve">. </w:t>
      </w:r>
      <w:r w:rsidR="00A97AE4" w:rsidRPr="00536E5A">
        <w:rPr>
          <w:rStyle w:val="eop"/>
        </w:rPr>
        <w:t xml:space="preserve">Additionally, questions like these may be subjective. Asking </w:t>
      </w:r>
      <w:r w:rsidR="00B154D8">
        <w:rPr>
          <w:rStyle w:val="eop"/>
        </w:rPr>
        <w:t xml:space="preserve">what was a </w:t>
      </w:r>
      <w:r w:rsidR="00A97AE4" w:rsidRPr="00536E5A">
        <w:rPr>
          <w:rStyle w:val="eop"/>
        </w:rPr>
        <w:t xml:space="preserve">music artist’s first hit might be different based on the individual’s perspective (e.g., the first one to hit the Billboard chart, the first to get X number of streams, etc.). </w:t>
      </w:r>
      <w:r w:rsidR="00681DA6" w:rsidRPr="00536E5A">
        <w:rPr>
          <w:rStyle w:val="eop"/>
        </w:rPr>
        <w:t xml:space="preserve">Thus, broader questions would not work. Similarly, it would be difficult to go </w:t>
      </w:r>
      <w:r w:rsidR="00681DA6" w:rsidRPr="00536E5A">
        <w:rPr>
          <w:rStyle w:val="eop"/>
        </w:rPr>
        <w:lastRenderedPageBreak/>
        <w:t>from Taylor Swift to something like Marvel</w:t>
      </w:r>
      <w:r w:rsidR="00B154D8">
        <w:rPr>
          <w:rStyle w:val="eop"/>
        </w:rPr>
        <w:t xml:space="preserve"> as</w:t>
      </w:r>
      <w:r w:rsidR="00681DA6" w:rsidRPr="00536E5A">
        <w:rPr>
          <w:rStyle w:val="eop"/>
        </w:rPr>
        <w:t xml:space="preserve"> these fan objects produce different styles of knowledge. </w:t>
      </w:r>
    </w:p>
    <w:p w14:paraId="4696FEF4" w14:textId="11762C59" w:rsidR="00E554CE" w:rsidRPr="00536E5A" w:rsidRDefault="00140C77" w:rsidP="00524BB5">
      <w:pPr>
        <w:pStyle w:val="paragraph"/>
        <w:spacing w:before="0" w:beforeAutospacing="0" w:after="0" w:afterAutospacing="0" w:line="480" w:lineRule="auto"/>
        <w:ind w:firstLine="720"/>
        <w:textAlignment w:val="baseline"/>
        <w:rPr>
          <w:rStyle w:val="eop"/>
        </w:rPr>
      </w:pPr>
      <w:r w:rsidRPr="00536E5A">
        <w:rPr>
          <w:rStyle w:val="eop"/>
        </w:rPr>
        <w:t xml:space="preserve">In parallel, the scale </w:t>
      </w:r>
      <w:r w:rsidR="00B154D8">
        <w:rPr>
          <w:rStyle w:val="eop"/>
        </w:rPr>
        <w:t>items</w:t>
      </w:r>
      <w:r w:rsidR="00B154D8" w:rsidRPr="00536E5A">
        <w:rPr>
          <w:rStyle w:val="eop"/>
        </w:rPr>
        <w:t xml:space="preserve"> </w:t>
      </w:r>
      <w:r w:rsidRPr="00536E5A">
        <w:rPr>
          <w:rStyle w:val="eop"/>
        </w:rPr>
        <w:t xml:space="preserve">need to consider </w:t>
      </w:r>
      <w:r w:rsidR="007C2925" w:rsidRPr="00536E5A">
        <w:rPr>
          <w:rStyle w:val="eop"/>
        </w:rPr>
        <w:t>time, or lack of time, an individual has with the fan object</w:t>
      </w:r>
      <w:r w:rsidRPr="00536E5A">
        <w:rPr>
          <w:rStyle w:val="eop"/>
        </w:rPr>
        <w:t xml:space="preserve">. </w:t>
      </w:r>
      <w:r w:rsidR="00B154D8">
        <w:rPr>
          <w:rStyle w:val="eop"/>
        </w:rPr>
        <w:t>For example, Kelly Clarkson originally became well-known as musician and later found additional success as a talk show host. A</w:t>
      </w:r>
      <w:r w:rsidRPr="00536E5A">
        <w:rPr>
          <w:rStyle w:val="eop"/>
        </w:rPr>
        <w:t xml:space="preserve">n </w:t>
      </w:r>
      <w:r w:rsidR="00D32B58" w:rsidRPr="00536E5A">
        <w:rPr>
          <w:rStyle w:val="eop"/>
        </w:rPr>
        <w:t>individual</w:t>
      </w:r>
      <w:r w:rsidRPr="00536E5A">
        <w:rPr>
          <w:rStyle w:val="eop"/>
        </w:rPr>
        <w:t xml:space="preserve"> might consider themselves a fan of Kelly Clarkson</w:t>
      </w:r>
      <w:r w:rsidR="00B154D8">
        <w:rPr>
          <w:rStyle w:val="eop"/>
        </w:rPr>
        <w:t>, and w</w:t>
      </w:r>
      <w:r w:rsidRPr="00536E5A">
        <w:rPr>
          <w:rStyle w:val="eop"/>
        </w:rPr>
        <w:t xml:space="preserve">hat pulled the fan into being a fan of Clarkson might be her talk show. This fan might know a lot of details about Clarkson’s </w:t>
      </w:r>
      <w:r w:rsidR="00B154D8" w:rsidRPr="00536E5A">
        <w:rPr>
          <w:rStyle w:val="eop"/>
        </w:rPr>
        <w:t>show but</w:t>
      </w:r>
      <w:r w:rsidRPr="00536E5A">
        <w:rPr>
          <w:rStyle w:val="eop"/>
        </w:rPr>
        <w:t xml:space="preserve"> </w:t>
      </w:r>
      <w:r w:rsidR="00D32B58" w:rsidRPr="00536E5A">
        <w:rPr>
          <w:rStyle w:val="eop"/>
        </w:rPr>
        <w:t xml:space="preserve">is </w:t>
      </w:r>
      <w:r w:rsidRPr="00536E5A">
        <w:rPr>
          <w:rStyle w:val="eop"/>
        </w:rPr>
        <w:t xml:space="preserve">not able to fill in the lyrics to all of her songs. </w:t>
      </w:r>
      <w:r w:rsidR="00A97AE4" w:rsidRPr="00536E5A">
        <w:rPr>
          <w:rStyle w:val="eop"/>
        </w:rPr>
        <w:t xml:space="preserve">Comparably, </w:t>
      </w:r>
      <w:r w:rsidR="00B154D8">
        <w:rPr>
          <w:rStyle w:val="eop"/>
        </w:rPr>
        <w:t>a</w:t>
      </w:r>
      <w:r w:rsidR="00A97AE4" w:rsidRPr="00536E5A">
        <w:rPr>
          <w:rStyle w:val="eop"/>
        </w:rPr>
        <w:t xml:space="preserve"> new fan </w:t>
      </w:r>
      <w:r w:rsidR="00B154D8">
        <w:rPr>
          <w:rStyle w:val="eop"/>
        </w:rPr>
        <w:t xml:space="preserve">may decide to move beyond Clarkson’s show and </w:t>
      </w:r>
      <w:r w:rsidR="00A97AE4" w:rsidRPr="00536E5A">
        <w:rPr>
          <w:rStyle w:val="eop"/>
        </w:rPr>
        <w:t>learn all the lyrics to Clarkson’s songs</w:t>
      </w:r>
      <w:r w:rsidR="00B154D8">
        <w:rPr>
          <w:rStyle w:val="eop"/>
        </w:rPr>
        <w:t xml:space="preserve"> as a way to further their knowledge and fanship</w:t>
      </w:r>
      <w:r w:rsidR="00A97AE4" w:rsidRPr="00536E5A">
        <w:rPr>
          <w:rStyle w:val="eop"/>
        </w:rPr>
        <w:t xml:space="preserve">. </w:t>
      </w:r>
      <w:r w:rsidRPr="00536E5A">
        <w:rPr>
          <w:rStyle w:val="eop"/>
        </w:rPr>
        <w:t xml:space="preserve">Fan knowledge is specific to the fan themselves, and each </w:t>
      </w:r>
      <w:r w:rsidR="00D32B58" w:rsidRPr="00536E5A">
        <w:rPr>
          <w:rStyle w:val="eop"/>
        </w:rPr>
        <w:t>individual</w:t>
      </w:r>
      <w:r w:rsidRPr="00536E5A">
        <w:rPr>
          <w:rStyle w:val="eop"/>
        </w:rPr>
        <w:t xml:space="preserve"> fan might consider themselves knowledgeable</w:t>
      </w:r>
      <w:r w:rsidR="007C44D4" w:rsidRPr="00536E5A">
        <w:rPr>
          <w:rStyle w:val="eop"/>
        </w:rPr>
        <w:t xml:space="preserve"> in a way that fits with their orientation to the fan object, while others may view their knowledge as </w:t>
      </w:r>
      <w:r w:rsidR="00E554CE" w:rsidRPr="00536E5A">
        <w:rPr>
          <w:rStyle w:val="eop"/>
        </w:rPr>
        <w:t>incomplete</w:t>
      </w:r>
      <w:r w:rsidR="00D32B58" w:rsidRPr="00536E5A">
        <w:rPr>
          <w:rStyle w:val="eop"/>
        </w:rPr>
        <w:t xml:space="preserve">. Another example would be Marvel fandom. An individual might know tiny details from the films, yet lack additional knowledge </w:t>
      </w:r>
      <w:r w:rsidR="00E554CE" w:rsidRPr="00536E5A">
        <w:rPr>
          <w:rStyle w:val="eop"/>
        </w:rPr>
        <w:t>based on the</w:t>
      </w:r>
      <w:r w:rsidR="00D32B58" w:rsidRPr="00536E5A">
        <w:rPr>
          <w:rStyle w:val="eop"/>
        </w:rPr>
        <w:t xml:space="preserve"> comics. Within the fandom, fans might consider this a lesser fan, which leads to fan shaming; however, this individual </w:t>
      </w:r>
      <w:r w:rsidR="00E554CE" w:rsidRPr="00536E5A">
        <w:rPr>
          <w:rStyle w:val="eop"/>
        </w:rPr>
        <w:t xml:space="preserve">may still consider </w:t>
      </w:r>
      <w:r w:rsidR="00D32B58" w:rsidRPr="00536E5A">
        <w:rPr>
          <w:rStyle w:val="eop"/>
        </w:rPr>
        <w:t xml:space="preserve">themselves a big fan of Marvel </w:t>
      </w:r>
      <w:r w:rsidR="00E554CE" w:rsidRPr="00536E5A">
        <w:rPr>
          <w:rStyle w:val="eop"/>
        </w:rPr>
        <w:t xml:space="preserve">and very knowledgeable </w:t>
      </w:r>
      <w:r w:rsidR="00D32B58" w:rsidRPr="00536E5A">
        <w:rPr>
          <w:rStyle w:val="eop"/>
        </w:rPr>
        <w:t xml:space="preserve">(Hubbard et al., in review). </w:t>
      </w:r>
    </w:p>
    <w:p w14:paraId="312DF155" w14:textId="30280FFC" w:rsidR="00264416" w:rsidRPr="00536E5A" w:rsidRDefault="00D32B58" w:rsidP="00E554CE">
      <w:pPr>
        <w:pStyle w:val="paragraph"/>
        <w:spacing w:before="0" w:beforeAutospacing="0" w:after="0" w:afterAutospacing="0" w:line="480" w:lineRule="auto"/>
        <w:ind w:firstLine="720"/>
        <w:textAlignment w:val="baseline"/>
        <w:rPr>
          <w:rStyle w:val="eop"/>
        </w:rPr>
      </w:pPr>
      <w:r w:rsidRPr="00536E5A">
        <w:rPr>
          <w:rStyle w:val="eop"/>
        </w:rPr>
        <w:t xml:space="preserve">For </w:t>
      </w:r>
      <w:r w:rsidR="00E554CE" w:rsidRPr="00536E5A">
        <w:rPr>
          <w:rStyle w:val="eop"/>
        </w:rPr>
        <w:t>both examples</w:t>
      </w:r>
      <w:r w:rsidRPr="00536E5A">
        <w:rPr>
          <w:rStyle w:val="eop"/>
        </w:rPr>
        <w:t xml:space="preserve"> above (Clarkson and Marvel), the fan with specific knowledge still has the chance </w:t>
      </w:r>
      <w:r w:rsidR="007A5670" w:rsidRPr="00536E5A">
        <w:rPr>
          <w:rStyle w:val="eop"/>
        </w:rPr>
        <w:t xml:space="preserve">to </w:t>
      </w:r>
      <w:r w:rsidR="00E554CE" w:rsidRPr="00536E5A">
        <w:rPr>
          <w:rStyle w:val="eop"/>
        </w:rPr>
        <w:t>use their</w:t>
      </w:r>
      <w:r w:rsidR="007A5670" w:rsidRPr="00536E5A">
        <w:rPr>
          <w:rStyle w:val="eop"/>
        </w:rPr>
        <w:t xml:space="preserve"> fandom to create social change. </w:t>
      </w:r>
      <w:r w:rsidRPr="00536E5A">
        <w:rPr>
          <w:rStyle w:val="eop"/>
        </w:rPr>
        <w:t xml:space="preserve">For the </w:t>
      </w:r>
      <w:r w:rsidR="002F6558">
        <w:rPr>
          <w:rStyle w:val="eop"/>
        </w:rPr>
        <w:t>fanship</w:t>
      </w:r>
      <w:r w:rsidRPr="00536E5A">
        <w:rPr>
          <w:rStyle w:val="eop"/>
        </w:rPr>
        <w:t xml:space="preserve"> scale, fan knowledge is about </w:t>
      </w:r>
      <w:r w:rsidR="007A5670" w:rsidRPr="00536E5A">
        <w:rPr>
          <w:rStyle w:val="eop"/>
        </w:rPr>
        <w:t xml:space="preserve">the </w:t>
      </w:r>
      <w:r w:rsidRPr="00536E5A">
        <w:rPr>
          <w:rStyle w:val="eop"/>
        </w:rPr>
        <w:t>self-identification of knowledge</w:t>
      </w:r>
      <w:r w:rsidR="00447A16" w:rsidRPr="00536E5A">
        <w:rPr>
          <w:rStyle w:val="eop"/>
        </w:rPr>
        <w:t xml:space="preserve"> levels</w:t>
      </w:r>
      <w:r w:rsidRPr="00536E5A">
        <w:rPr>
          <w:rStyle w:val="eop"/>
        </w:rPr>
        <w:t xml:space="preserve">. </w:t>
      </w:r>
      <w:r w:rsidR="00447A16" w:rsidRPr="00536E5A">
        <w:rPr>
          <w:rStyle w:val="eop"/>
        </w:rPr>
        <w:t xml:space="preserve">Therefore, knowledge is more so about perception and whether and to what extent an individual perceives themselves as knowledgeable about the fan object. Measurements based on generalized knowledge perceptions will enable the </w:t>
      </w:r>
      <w:r w:rsidR="002F6558">
        <w:rPr>
          <w:rStyle w:val="eop"/>
        </w:rPr>
        <w:t>fanship</w:t>
      </w:r>
      <w:r w:rsidR="00447A16" w:rsidRPr="00536E5A">
        <w:rPr>
          <w:rStyle w:val="eop"/>
        </w:rPr>
        <w:t xml:space="preserve"> scale to assess knowledge in a transferable way across fandoms</w:t>
      </w:r>
      <w:r w:rsidR="003E48A5" w:rsidRPr="00536E5A">
        <w:rPr>
          <w:rStyle w:val="eop"/>
        </w:rPr>
        <w:t xml:space="preserve">.  </w:t>
      </w:r>
    </w:p>
    <w:p w14:paraId="65BB0DF9" w14:textId="24C2F859" w:rsidR="00E567EF" w:rsidRPr="00306C5F" w:rsidRDefault="00E567EF" w:rsidP="00306C5F">
      <w:pPr>
        <w:pStyle w:val="Heading3"/>
        <w:spacing w:before="0" w:line="480" w:lineRule="auto"/>
        <w:rPr>
          <w:rStyle w:val="eop"/>
        </w:rPr>
      </w:pPr>
      <w:bookmarkStart w:id="26" w:name="_Toc129012548"/>
      <w:bookmarkStart w:id="27" w:name="_Toc129070450"/>
      <w:bookmarkStart w:id="28" w:name="_Toc133314503"/>
      <w:r w:rsidRPr="00306C5F">
        <w:rPr>
          <w:rStyle w:val="eop"/>
        </w:rPr>
        <w:lastRenderedPageBreak/>
        <w:t>Fan Community</w:t>
      </w:r>
      <w:bookmarkEnd w:id="26"/>
      <w:bookmarkEnd w:id="27"/>
      <w:bookmarkEnd w:id="28"/>
      <w:r w:rsidRPr="00306C5F">
        <w:rPr>
          <w:rStyle w:val="eop"/>
        </w:rPr>
        <w:t xml:space="preserve"> </w:t>
      </w:r>
    </w:p>
    <w:p w14:paraId="0B4580BC" w14:textId="38731B07" w:rsidR="00645E41" w:rsidRPr="00536E5A" w:rsidRDefault="0057279C" w:rsidP="00645E41">
      <w:pPr>
        <w:pStyle w:val="paragraph"/>
        <w:spacing w:before="0" w:beforeAutospacing="0" w:after="0" w:afterAutospacing="0" w:line="480" w:lineRule="auto"/>
        <w:ind w:firstLine="720"/>
        <w:textAlignment w:val="baseline"/>
        <w:rPr>
          <w:rStyle w:val="eop"/>
        </w:rPr>
      </w:pPr>
      <w:r w:rsidRPr="00536E5A">
        <w:rPr>
          <w:rStyle w:val="eop"/>
        </w:rPr>
        <w:t xml:space="preserve">The third </w:t>
      </w:r>
      <w:r w:rsidR="009C2522" w:rsidRPr="00536E5A">
        <w:rPr>
          <w:rStyle w:val="eop"/>
        </w:rPr>
        <w:t>continu</w:t>
      </w:r>
      <w:r w:rsidR="00876F1C" w:rsidRPr="00536E5A">
        <w:rPr>
          <w:rStyle w:val="eop"/>
        </w:rPr>
        <w:t>um</w:t>
      </w:r>
      <w:r w:rsidRPr="00536E5A">
        <w:rPr>
          <w:rStyle w:val="eop"/>
        </w:rPr>
        <w:t xml:space="preserve"> is fan community. </w:t>
      </w:r>
      <w:r w:rsidR="00991AFE" w:rsidRPr="00536E5A">
        <w:rPr>
          <w:rStyle w:val="eop"/>
        </w:rPr>
        <w:t>The fan</w:t>
      </w:r>
      <w:r w:rsidRPr="00536E5A">
        <w:rPr>
          <w:rStyle w:val="eop"/>
        </w:rPr>
        <w:t xml:space="preserve"> within a community </w:t>
      </w:r>
      <w:r w:rsidR="00991AFE" w:rsidRPr="00536E5A">
        <w:rPr>
          <w:rStyle w:val="eop"/>
        </w:rPr>
        <w:t>shares</w:t>
      </w:r>
      <w:r w:rsidRPr="00536E5A">
        <w:rPr>
          <w:rStyle w:val="eop"/>
        </w:rPr>
        <w:t xml:space="preserve"> common </w:t>
      </w:r>
      <w:r w:rsidR="00991AFE" w:rsidRPr="00536E5A">
        <w:rPr>
          <w:rStyle w:val="eop"/>
        </w:rPr>
        <w:t>interests</w:t>
      </w:r>
      <w:r w:rsidRPr="00536E5A">
        <w:rPr>
          <w:rStyle w:val="eop"/>
        </w:rPr>
        <w:t xml:space="preserve"> with other fans (Jenkins, 1992), and the common interest centers around the </w:t>
      </w:r>
      <w:r w:rsidR="00991AFE" w:rsidRPr="00536E5A">
        <w:rPr>
          <w:rStyle w:val="eop"/>
        </w:rPr>
        <w:t>fan object</w:t>
      </w:r>
      <w:r w:rsidRPr="00536E5A">
        <w:rPr>
          <w:rStyle w:val="eop"/>
        </w:rPr>
        <w:t xml:space="preserve">. </w:t>
      </w:r>
      <w:r w:rsidR="00645E41" w:rsidRPr="00536E5A">
        <w:rPr>
          <w:rStyle w:val="eop"/>
        </w:rPr>
        <w:t xml:space="preserve">Kim and Kim </w:t>
      </w:r>
      <w:r w:rsidR="00645E41" w:rsidRPr="00536E5A">
        <w:rPr>
          <w:rStyle w:val="eop"/>
        </w:rPr>
        <w:fldChar w:fldCharType="begin"/>
      </w:r>
      <w:r w:rsidR="00645E41" w:rsidRPr="00536E5A">
        <w:rPr>
          <w:rStyle w:val="eop"/>
        </w:rPr>
        <w:instrText xml:space="preserve"> ADDIN ZOTERO_ITEM CSL_CITATION {"citationID":"fQ3YEwrz","properties":{"formattedCitation":"(2016)","plainCitation":"(2016)","noteIndex":0},"citationItems":[{"id":475,"uris":["http://zotero.org/users/7991918/items/Q4PABV9R"],"itemData":{"id":475,"type":"article-journal","container-title":"Computers in Human Behavior","DOI":"https://doi.org/10.1016/j.chb.2016.11.031","title":"The effect of online fan community attributes on the loyalty and cooperation of fan community members: The moderating role of connect hours","author":[{"family":"Kim","given":"Min-Seong"},{"family":"Kim","given":"Hyung-Min"}],"issued":{"date-parts":[["2016"]]}},"suppress-author":true}],"schema":"https://github.com/citation-style-language/schema/raw/master/csl-citation.json"} </w:instrText>
      </w:r>
      <w:r w:rsidR="00645E41" w:rsidRPr="00536E5A">
        <w:rPr>
          <w:rStyle w:val="eop"/>
        </w:rPr>
        <w:fldChar w:fldCharType="separate"/>
      </w:r>
      <w:r w:rsidR="00645E41" w:rsidRPr="00536E5A">
        <w:rPr>
          <w:rStyle w:val="eop"/>
          <w:noProof/>
        </w:rPr>
        <w:t>(2016)</w:t>
      </w:r>
      <w:r w:rsidR="00645E41" w:rsidRPr="00536E5A">
        <w:rPr>
          <w:rStyle w:val="eop"/>
        </w:rPr>
        <w:fldChar w:fldCharType="end"/>
      </w:r>
      <w:r w:rsidR="00645E41" w:rsidRPr="00536E5A">
        <w:rPr>
          <w:rStyle w:val="eop"/>
        </w:rPr>
        <w:t xml:space="preserve"> lay out three criteria found in the literature to describe a fan community: 1) fan connection and growth with other fans, 2) fans trust in other members, and 3) fans generate content with the fandom.  </w:t>
      </w:r>
    </w:p>
    <w:p w14:paraId="1D140BD5" w14:textId="0980B091" w:rsidR="00645E41" w:rsidRPr="00536E5A" w:rsidRDefault="00645E41" w:rsidP="00645E41">
      <w:pPr>
        <w:pStyle w:val="paragraph"/>
        <w:spacing w:before="0" w:beforeAutospacing="0" w:after="0" w:afterAutospacing="0" w:line="480" w:lineRule="auto"/>
        <w:ind w:firstLine="720"/>
        <w:textAlignment w:val="baseline"/>
        <w:rPr>
          <w:rStyle w:val="eop"/>
        </w:rPr>
      </w:pPr>
      <w:r w:rsidRPr="00536E5A">
        <w:rPr>
          <w:rStyle w:val="eop"/>
        </w:rPr>
        <w:t xml:space="preserve">The first is the aspect of fans connecting and growing with each other grounded </w:t>
      </w:r>
      <w:r w:rsidR="000961CC">
        <w:rPr>
          <w:rStyle w:val="eop"/>
        </w:rPr>
        <w:t>i</w:t>
      </w:r>
      <w:r w:rsidRPr="00536E5A">
        <w:rPr>
          <w:rStyle w:val="eop"/>
        </w:rPr>
        <w:t xml:space="preserve">n their common interests. </w:t>
      </w:r>
      <w:r w:rsidR="00380980" w:rsidRPr="00536E5A">
        <w:rPr>
          <w:rStyle w:val="eop"/>
        </w:rPr>
        <w:t>Fans associate with other fans based on the fan object. The associat</w:t>
      </w:r>
      <w:r w:rsidR="001B7AC4" w:rsidRPr="00536E5A">
        <w:rPr>
          <w:rStyle w:val="eop"/>
        </w:rPr>
        <w:t>ion</w:t>
      </w:r>
      <w:r w:rsidR="00380980" w:rsidRPr="00536E5A">
        <w:rPr>
          <w:rStyle w:val="eop"/>
        </w:rPr>
        <w:t xml:space="preserve"> might be through joining an online fandom discussion or attending events, like movie premier</w:t>
      </w:r>
      <w:r w:rsidR="00064C18" w:rsidRPr="00536E5A">
        <w:rPr>
          <w:rStyle w:val="eop"/>
        </w:rPr>
        <w:t>e</w:t>
      </w:r>
      <w:r w:rsidR="00380980" w:rsidRPr="00536E5A">
        <w:rPr>
          <w:rStyle w:val="eop"/>
        </w:rPr>
        <w:t xml:space="preserve">s, with other fans. </w:t>
      </w:r>
      <w:r w:rsidR="00064C18" w:rsidRPr="00536E5A">
        <w:rPr>
          <w:rStyle w:val="eop"/>
        </w:rPr>
        <w:t>By</w:t>
      </w:r>
      <w:r w:rsidR="007B6301" w:rsidRPr="00536E5A">
        <w:rPr>
          <w:rStyle w:val="eop"/>
        </w:rPr>
        <w:t xml:space="preserve"> creating personal connections </w:t>
      </w:r>
      <w:r w:rsidR="00064C18" w:rsidRPr="00536E5A">
        <w:rPr>
          <w:rStyle w:val="eop"/>
        </w:rPr>
        <w:t>and engaging in</w:t>
      </w:r>
      <w:r w:rsidR="007B6301" w:rsidRPr="00536E5A">
        <w:rPr>
          <w:rStyle w:val="eop"/>
        </w:rPr>
        <w:t xml:space="preserve"> </w:t>
      </w:r>
      <w:r w:rsidR="00064C18" w:rsidRPr="00536E5A">
        <w:rPr>
          <w:rStyle w:val="eop"/>
        </w:rPr>
        <w:t>discussion</w:t>
      </w:r>
      <w:r w:rsidR="007B6301" w:rsidRPr="00536E5A">
        <w:rPr>
          <w:rStyle w:val="eop"/>
        </w:rPr>
        <w:t xml:space="preserve"> </w:t>
      </w:r>
      <w:r w:rsidR="00064C18" w:rsidRPr="00536E5A">
        <w:rPr>
          <w:rStyle w:val="eop"/>
        </w:rPr>
        <w:t xml:space="preserve">about the fan object, </w:t>
      </w:r>
      <w:r w:rsidR="003D150D" w:rsidRPr="00536E5A">
        <w:rPr>
          <w:rStyle w:val="eop"/>
        </w:rPr>
        <w:t>the connection to the fandom grows deeper</w:t>
      </w:r>
      <w:r w:rsidR="007B6301" w:rsidRPr="00536E5A">
        <w:rPr>
          <w:rStyle w:val="eop"/>
        </w:rPr>
        <w:t xml:space="preserve">, so does the frequency of </w:t>
      </w:r>
      <w:r w:rsidR="00064C18" w:rsidRPr="00536E5A">
        <w:rPr>
          <w:rStyle w:val="eop"/>
        </w:rPr>
        <w:t>interacting with</w:t>
      </w:r>
      <w:r w:rsidR="007B6301" w:rsidRPr="00536E5A">
        <w:rPr>
          <w:rStyle w:val="eop"/>
        </w:rPr>
        <w:t xml:space="preserve"> the fan community </w:t>
      </w:r>
      <w:r w:rsidR="00943F24" w:rsidRPr="00536E5A">
        <w:rPr>
          <w:rStyle w:val="eop"/>
        </w:rPr>
        <w:t>(Kim and Kim, 2016)</w:t>
      </w:r>
      <w:r w:rsidR="007B6301" w:rsidRPr="00536E5A">
        <w:rPr>
          <w:rStyle w:val="eop"/>
        </w:rPr>
        <w:t xml:space="preserve">. </w:t>
      </w:r>
      <w:r w:rsidR="008E2F5A" w:rsidRPr="00536E5A">
        <w:rPr>
          <w:rStyle w:val="eop"/>
        </w:rPr>
        <w:t xml:space="preserve">As fans foster deeper relationships with the fan object, as well as other members of the fan group, the individual’s connection toward the fan community is strengthened. </w:t>
      </w:r>
    </w:p>
    <w:p w14:paraId="2516B5AF" w14:textId="660AFB66" w:rsidR="00645E41" w:rsidRPr="00536E5A" w:rsidRDefault="00064C18" w:rsidP="00645E41">
      <w:pPr>
        <w:pStyle w:val="paragraph"/>
        <w:spacing w:before="0" w:beforeAutospacing="0" w:after="0" w:afterAutospacing="0" w:line="480" w:lineRule="auto"/>
        <w:ind w:firstLine="720"/>
        <w:textAlignment w:val="baseline"/>
        <w:rPr>
          <w:rStyle w:val="eop"/>
        </w:rPr>
      </w:pPr>
      <w:r w:rsidRPr="00536E5A">
        <w:rPr>
          <w:rStyle w:val="eop"/>
        </w:rPr>
        <w:t xml:space="preserve">Once fans build a relationship and rapport with fellow fans, it leads to the development of the </w:t>
      </w:r>
      <w:r w:rsidR="00645E41" w:rsidRPr="00536E5A">
        <w:rPr>
          <w:rStyle w:val="eop"/>
        </w:rPr>
        <w:t xml:space="preserve">second aspect </w:t>
      </w:r>
      <w:r w:rsidRPr="00536E5A">
        <w:rPr>
          <w:rStyle w:val="eop"/>
        </w:rPr>
        <w:t xml:space="preserve">of trust. This aspect focuses on </w:t>
      </w:r>
      <w:r w:rsidR="00645E41" w:rsidRPr="00536E5A">
        <w:rPr>
          <w:rStyle w:val="eop"/>
        </w:rPr>
        <w:t xml:space="preserve">how fans trust other members within the fan community and trust information </w:t>
      </w:r>
      <w:r w:rsidRPr="00536E5A">
        <w:rPr>
          <w:rStyle w:val="eop"/>
        </w:rPr>
        <w:t xml:space="preserve">shared </w:t>
      </w:r>
      <w:r w:rsidR="00645E41" w:rsidRPr="00536E5A">
        <w:rPr>
          <w:rStyle w:val="eop"/>
        </w:rPr>
        <w:t xml:space="preserve">within the fan community. When fans post details about topics, an individual is more likely to trust the information coming from the fan community </w:t>
      </w:r>
      <w:r w:rsidR="00645E41" w:rsidRPr="00536E5A">
        <w:rPr>
          <w:rStyle w:val="eop"/>
        </w:rPr>
        <w:fldChar w:fldCharType="begin"/>
      </w:r>
      <w:r w:rsidR="00B81406">
        <w:rPr>
          <w:rStyle w:val="eop"/>
        </w:rPr>
        <w:instrText xml:space="preserve"> ADDIN ZOTERO_ITEM CSL_CITATION {"citationID":"ZFMsHJxi","properties":{"formattedCitation":"(M.-S. Kim &amp; Kim, 2016)","plainCitation":"(M.-S. Kim &amp; Kim, 2016)","dontUpdate":true,"noteIndex":0},"citationItems":[{"id":475,"uris":["http://zotero.org/users/7991918/items/Q4PABV9R"],"itemData":{"id":475,"type":"article-journal","container-title":"Computers in Human Behavior","DOI":"https://doi.org/10.1016/j.chb.2016.11.031","title":"The effect of online fan community attributes on the loyalty and cooperation of fan community members: The moderating role of connect hours","author":[{"family":"Kim","given":"Min-Seong"},{"family":"Kim","given":"Hyung-Min"}],"issued":{"date-parts":[["2016"]]}}}],"schema":"https://github.com/citation-style-language/schema/raw/master/csl-citation.json"} </w:instrText>
      </w:r>
      <w:r w:rsidR="00645E41" w:rsidRPr="00536E5A">
        <w:rPr>
          <w:rStyle w:val="eop"/>
        </w:rPr>
        <w:fldChar w:fldCharType="separate"/>
      </w:r>
      <w:r w:rsidR="00645E41" w:rsidRPr="00536E5A">
        <w:rPr>
          <w:rStyle w:val="eop"/>
          <w:noProof/>
        </w:rPr>
        <w:t>Kim &amp; Kim, 2016)</w:t>
      </w:r>
      <w:r w:rsidR="00645E41" w:rsidRPr="00536E5A">
        <w:rPr>
          <w:rStyle w:val="eop"/>
        </w:rPr>
        <w:fldChar w:fldCharType="end"/>
      </w:r>
      <w:r w:rsidR="00645E41" w:rsidRPr="00536E5A">
        <w:rPr>
          <w:rStyle w:val="eop"/>
        </w:rPr>
        <w:t>. This aspect is important because some of the information posted might not be about the fan object, or only loosely related</w:t>
      </w:r>
      <w:r w:rsidR="007C2925" w:rsidRPr="00536E5A">
        <w:rPr>
          <w:rStyle w:val="eop"/>
        </w:rPr>
        <w:t>,</w:t>
      </w:r>
      <w:r w:rsidR="000961CC">
        <w:rPr>
          <w:rStyle w:val="eop"/>
        </w:rPr>
        <w:t xml:space="preserve"> and</w:t>
      </w:r>
      <w:r w:rsidR="007C2925" w:rsidRPr="00536E5A">
        <w:rPr>
          <w:rStyle w:val="eop"/>
        </w:rPr>
        <w:t xml:space="preserve"> instead </w:t>
      </w:r>
      <w:r w:rsidR="000961CC">
        <w:rPr>
          <w:rStyle w:val="eop"/>
        </w:rPr>
        <w:t xml:space="preserve">it could be </w:t>
      </w:r>
      <w:r w:rsidR="007C2925" w:rsidRPr="00536E5A">
        <w:rPr>
          <w:rStyle w:val="eop"/>
        </w:rPr>
        <w:t>information on civic or political topics</w:t>
      </w:r>
      <w:r w:rsidR="00645E41" w:rsidRPr="00536E5A">
        <w:rPr>
          <w:rStyle w:val="eop"/>
        </w:rPr>
        <w:t xml:space="preserve">. For example, members of the Harry Potter Alliance, a fandom group based around </w:t>
      </w:r>
      <w:r w:rsidR="00645E41" w:rsidRPr="008F1B85">
        <w:rPr>
          <w:rStyle w:val="eop"/>
          <w:i/>
          <w:iCs/>
        </w:rPr>
        <w:t>Harry Potter</w:t>
      </w:r>
      <w:r w:rsidR="00645E41" w:rsidRPr="00536E5A">
        <w:rPr>
          <w:rStyle w:val="eop"/>
        </w:rPr>
        <w:t xml:space="preserve">, might see a post on ‘Wizards for Obama,’ which was a type of campaign to get Harry Potter fans to vote for Obama </w:t>
      </w:r>
      <w:r w:rsidR="00645E41" w:rsidRPr="00536E5A">
        <w:rPr>
          <w:rStyle w:val="eop"/>
        </w:rPr>
        <w:fldChar w:fldCharType="begin"/>
      </w:r>
      <w:r w:rsidR="00645E41" w:rsidRPr="00536E5A">
        <w:rPr>
          <w:rStyle w:val="eop"/>
        </w:rPr>
        <w:instrText xml:space="preserve"> ADDIN ZOTERO_ITEM CSL_CITATION {"citationID":"980FPgEV","properties":{"formattedCitation":"(Hinck, 2019)","plainCitation":"(Hinck, 2019)","noteIndex":0},"citationItems":[{"id":168,"uris":["http://zotero.org/users/7991918/items/3UK4CYER"],"itemData":{"id":168,"type":"book","event-place":"Baton Rouge, LA","publisher":"Louisiana State University Press","publisher-place":"Baton Rouge, LA","title":"Politics for the Love of Fandom: Fan-based Citizenship in a Digital World","author":[{"family":"Hinck","given":"Ashley"}],"issued":{"date-parts":[["2019"]]}}}],"schema":"https://github.com/citation-style-language/schema/raw/master/csl-citation.json"} </w:instrText>
      </w:r>
      <w:r w:rsidR="00645E41" w:rsidRPr="00536E5A">
        <w:rPr>
          <w:rStyle w:val="eop"/>
        </w:rPr>
        <w:fldChar w:fldCharType="separate"/>
      </w:r>
      <w:r w:rsidR="00645E41" w:rsidRPr="00536E5A">
        <w:rPr>
          <w:rStyle w:val="eop"/>
          <w:noProof/>
        </w:rPr>
        <w:t>(Hinck, 2019)</w:t>
      </w:r>
      <w:r w:rsidR="00645E41" w:rsidRPr="00536E5A">
        <w:rPr>
          <w:rStyle w:val="eop"/>
        </w:rPr>
        <w:fldChar w:fldCharType="end"/>
      </w:r>
      <w:r w:rsidR="00645E41" w:rsidRPr="00536E5A">
        <w:rPr>
          <w:rStyle w:val="eop"/>
        </w:rPr>
        <w:t xml:space="preserve">. Even though Obama did not have a </w:t>
      </w:r>
      <w:r w:rsidR="00645E41" w:rsidRPr="00536E5A">
        <w:rPr>
          <w:rStyle w:val="eop"/>
        </w:rPr>
        <w:lastRenderedPageBreak/>
        <w:t xml:space="preserve">connection to Harry Potter, individuals might </w:t>
      </w:r>
      <w:r w:rsidR="000961CC">
        <w:rPr>
          <w:rStyle w:val="eop"/>
        </w:rPr>
        <w:t>seek out more information about Obama or develop more favorable opinions of</w:t>
      </w:r>
      <w:r w:rsidR="00645E41" w:rsidRPr="00536E5A">
        <w:rPr>
          <w:rStyle w:val="eop"/>
        </w:rPr>
        <w:t xml:space="preserve"> Obama based on their love for Harry Potter, and the trust within the fan community. </w:t>
      </w:r>
    </w:p>
    <w:p w14:paraId="6710EF6D" w14:textId="1858AE7A" w:rsidR="00645E41" w:rsidRPr="00536E5A" w:rsidRDefault="00645E41" w:rsidP="005C5661">
      <w:pPr>
        <w:pStyle w:val="paragraph"/>
        <w:spacing w:before="0" w:beforeAutospacing="0" w:after="0" w:afterAutospacing="0" w:line="480" w:lineRule="auto"/>
        <w:ind w:firstLine="720"/>
        <w:textAlignment w:val="baseline"/>
        <w:rPr>
          <w:rStyle w:val="eop"/>
        </w:rPr>
      </w:pPr>
      <w:r w:rsidRPr="00536E5A">
        <w:rPr>
          <w:rStyle w:val="eop"/>
        </w:rPr>
        <w:t>The final aspect from Kim and Kim (2016) is that fan community members generate content within their fan community. The content that is generated might be videos of analysis, memes of the fan object, or random posts that start conversations.</w:t>
      </w:r>
      <w:r w:rsidR="00EB719E" w:rsidRPr="00536E5A">
        <w:rPr>
          <w:rStyle w:val="eop"/>
        </w:rPr>
        <w:t xml:space="preserve"> As Fiske </w:t>
      </w:r>
      <w:r w:rsidR="00EB719E" w:rsidRPr="00536E5A">
        <w:rPr>
          <w:rStyle w:val="eop"/>
        </w:rPr>
        <w:fldChar w:fldCharType="begin"/>
      </w:r>
      <w:r w:rsidR="00EB719E" w:rsidRPr="00536E5A">
        <w:rPr>
          <w:rStyle w:val="eop"/>
        </w:rPr>
        <w:instrText xml:space="preserve"> ADDIN ZOTERO_ITEM CSL_CITATION {"citationID":"sy2z7oOr","properties":{"formattedCitation":"(1992)","plainCitation":"(1992)","noteIndex":0},"citationItems":[{"id":461,"uris":["http://zotero.org/users/7991918/items/SZJCZMCJ"],"itemData":{"id":461,"type":"chapter","container-title":"The Adoring Audience","event-place":"London","publisher":"Routledge","publisher-place":"London","title":"The cultural economy of fandom","author":[{"family":"Fiske","given":"J"}],"editor":[{"family":"Lewis","given":"L. A."}],"issued":{"date-parts":[["1992"]]}},"label":"page","suppress-author":true}],"schema":"https://github.com/citation-style-language/schema/raw/master/csl-citation.json"} </w:instrText>
      </w:r>
      <w:r w:rsidR="00EB719E" w:rsidRPr="00536E5A">
        <w:rPr>
          <w:rStyle w:val="eop"/>
        </w:rPr>
        <w:fldChar w:fldCharType="separate"/>
      </w:r>
      <w:r w:rsidR="00EB719E" w:rsidRPr="00536E5A">
        <w:rPr>
          <w:rStyle w:val="eop"/>
          <w:noProof/>
        </w:rPr>
        <w:t>(1992)</w:t>
      </w:r>
      <w:r w:rsidR="00EB719E" w:rsidRPr="00536E5A">
        <w:rPr>
          <w:rStyle w:val="eop"/>
        </w:rPr>
        <w:fldChar w:fldCharType="end"/>
      </w:r>
      <w:r w:rsidR="00EB719E" w:rsidRPr="00536E5A">
        <w:rPr>
          <w:rStyle w:val="eop"/>
        </w:rPr>
        <w:t xml:space="preserve"> states fans circulate and produce text </w:t>
      </w:r>
      <w:r w:rsidR="00590D22" w:rsidRPr="00536E5A">
        <w:rPr>
          <w:rStyle w:val="eop"/>
        </w:rPr>
        <w:t>among</w:t>
      </w:r>
      <w:r w:rsidR="00EB719E" w:rsidRPr="00536E5A">
        <w:rPr>
          <w:rStyle w:val="eop"/>
        </w:rPr>
        <w:t xml:space="preserve"> themselves</w:t>
      </w:r>
      <w:r w:rsidR="00011658" w:rsidRPr="00536E5A">
        <w:rPr>
          <w:rStyle w:val="eop"/>
        </w:rPr>
        <w:t>, what he calls textual productivity</w:t>
      </w:r>
      <w:r w:rsidR="00EB719E" w:rsidRPr="00536E5A">
        <w:rPr>
          <w:rStyle w:val="eop"/>
        </w:rPr>
        <w:t>. He notes that fans do not create their text for money, yet for community development.</w:t>
      </w:r>
      <w:r w:rsidRPr="00536E5A">
        <w:rPr>
          <w:rStyle w:val="eop"/>
        </w:rPr>
        <w:t xml:space="preserve"> </w:t>
      </w:r>
      <w:r w:rsidR="00EB719E" w:rsidRPr="00536E5A">
        <w:rPr>
          <w:rStyle w:val="eop"/>
        </w:rPr>
        <w:t xml:space="preserve">However, </w:t>
      </w:r>
      <w:r w:rsidR="00815504" w:rsidRPr="00536E5A">
        <w:rPr>
          <w:rStyle w:val="eop"/>
        </w:rPr>
        <w:t>as noted by Hill</w:t>
      </w:r>
      <w:r w:rsidR="00EE328B" w:rsidRPr="00536E5A">
        <w:rPr>
          <w:rStyle w:val="eop"/>
        </w:rPr>
        <w:t xml:space="preserve"> </w:t>
      </w:r>
      <w:r w:rsidR="00EE328B" w:rsidRPr="00536E5A">
        <w:rPr>
          <w:rStyle w:val="eop"/>
        </w:rPr>
        <w:fldChar w:fldCharType="begin"/>
      </w:r>
      <w:r w:rsidR="001654F9" w:rsidRPr="00536E5A">
        <w:rPr>
          <w:rStyle w:val="eop"/>
        </w:rPr>
        <w:instrText xml:space="preserve"> ADDIN ZOTERO_ITEM CSL_CITATION {"citationID":"OiJokN6Z","properties":{"formattedCitation":"(2013)","plainCitation":"(2013)","noteIndex":0},"citationItems":[{"id":506,"uris":["http://zotero.org/users/7991918/items/67F9THD2"],"itemData":{"id":506,"type":"article-journal","abstract":"Partly in response to debates surrounding participatory culture and what’s been dubbed ‘web 2.0’, writers in fan studies have recently made use of John Fiske’s classic (1992) tripartite model of semiotic, enunciative and textual production to theorise online fandom’s creativity (e.g. Crawford 2012; Sandvoss 2011; Scott 2008). In this article, I consider the difficulties with using Fiske’s (pre-Internet) model to think through alleged democratisations of web 2.0 fan productivity. Firstly, what is to be counted as a ‘text’ in a world where comments, tweets and status updates can all potentially constitute forms of fannish textual productivity, and where Fiske’s three categories can be rapidly cycled through, and readily hybridized, thanks to social media? And secondly, to what extent does Fiske’s refusal to distinguish between ‘fan’ and ‘official’ production lead to a situation where fan-cultural distinctions and evaluations regarding the ‘quality’ of fan creations are downplayed? I identify a tension in web 2.0 scholarship between those who follow Fiske’s populist cultural politics, problematically positing fan creativity-without-expertise (e.g. Gauntlett 2011; Shirky 2010), and those who – equally problematically – seek to recuperate an amateur/professional binary (e.g. Keen 2008; Lanier 2011). Drawing on a series of case studies, I argue that questions of expertise and distinction remain highly relevant to fans’ productivity, thereby challenging both the cultural-political heirs to Fiske’s ‘active audience’ position, and their opponents who have taken a derogatory stance in relation to fan creativity. Ultimately, I suggest that digital fandom’s affordances and activities indicate a fluidity of semiotic, enunciative, and textual productivity, returning us to Fiske’s own hesitancy surrounding these terms, and cautioning us against simply applying fixed categories to digital fandom. However, I argue that a ‘return to Fiske’ can usefully highlight varying relationships between fan expertise and web 2.0’s democratisation of production. Rather than this being a dialectic or paradox, it is managed via differing fan-cultural ‘moral economies’ (Jenkins, Ford and Green 2013).","issue":"1","language":"en","page":"24","source":"Zotero","title":"Fiske’s ‘textual productivity’ and digital fandom: Web 2.0 democratization versus fan distinction?","volume":"10","author":[{"family":"Hills","given":"Matt"}],"issued":{"date-parts":[["2013"]]}},"label":"page","suppress-author":true}],"schema":"https://github.com/citation-style-language/schema/raw/master/csl-citation.json"} </w:instrText>
      </w:r>
      <w:r w:rsidR="00EE328B" w:rsidRPr="00536E5A">
        <w:rPr>
          <w:rStyle w:val="eop"/>
        </w:rPr>
        <w:fldChar w:fldCharType="separate"/>
      </w:r>
      <w:r w:rsidR="001654F9" w:rsidRPr="00536E5A">
        <w:rPr>
          <w:rStyle w:val="eop"/>
          <w:noProof/>
        </w:rPr>
        <w:t>(2013)</w:t>
      </w:r>
      <w:r w:rsidR="00EE328B" w:rsidRPr="00536E5A">
        <w:rPr>
          <w:rStyle w:val="eop"/>
        </w:rPr>
        <w:fldChar w:fldCharType="end"/>
      </w:r>
      <w:r w:rsidR="00815504" w:rsidRPr="00536E5A">
        <w:rPr>
          <w:rStyle w:val="eop"/>
        </w:rPr>
        <w:t>, the idea for text development from fans discussed in Fiske (1992) is bounded by ‘fans’ and not the ‘casual audience.’ Hill (</w:t>
      </w:r>
      <w:r w:rsidR="001654F9" w:rsidRPr="00536E5A">
        <w:rPr>
          <w:rStyle w:val="eop"/>
        </w:rPr>
        <w:t>2013</w:t>
      </w:r>
      <w:r w:rsidR="00815504" w:rsidRPr="00536E5A">
        <w:rPr>
          <w:rStyle w:val="eop"/>
        </w:rPr>
        <w:t>) further describes how community content generation has changed in the web 2.0 era</w:t>
      </w:r>
      <w:r w:rsidR="00011658" w:rsidRPr="00536E5A">
        <w:rPr>
          <w:rStyle w:val="eop"/>
        </w:rPr>
        <w:t xml:space="preserve">, which is also supported by </w:t>
      </w:r>
      <w:r w:rsidR="00815504" w:rsidRPr="00536E5A">
        <w:rPr>
          <w:rStyle w:val="eop"/>
        </w:rPr>
        <w:t xml:space="preserve">Booth </w:t>
      </w:r>
      <w:r w:rsidR="001654F9" w:rsidRPr="00536E5A">
        <w:rPr>
          <w:rStyle w:val="eop"/>
        </w:rPr>
        <w:fldChar w:fldCharType="begin"/>
      </w:r>
      <w:r w:rsidR="001654F9" w:rsidRPr="00536E5A">
        <w:rPr>
          <w:rStyle w:val="eop"/>
        </w:rPr>
        <w:instrText xml:space="preserve"> ADDIN ZOTERO_ITEM CSL_CITATION {"citationID":"ICsnwqQ9","properties":{"formattedCitation":"(2010)","plainCitation":"(2010)","noteIndex":0},"citationItems":[{"id":507,"uris":["http://zotero.org/users/7991918/items/82BNZM9B"],"itemData":{"id":507,"type":"book","event-place":"New York","publisher":"Peter Lang","publisher-place":"New York","title":"Digital Fandom","author":[{"family":"Booth","given":"Paul"}],"issued":{"date-parts":[["2010"]]}},"label":"page","suppress-author":true}],"schema":"https://github.com/citation-style-language/schema/raw/master/csl-citation.json"} </w:instrText>
      </w:r>
      <w:r w:rsidR="001654F9" w:rsidRPr="00536E5A">
        <w:rPr>
          <w:rStyle w:val="eop"/>
        </w:rPr>
        <w:fldChar w:fldCharType="separate"/>
      </w:r>
      <w:r w:rsidR="001654F9" w:rsidRPr="00536E5A">
        <w:rPr>
          <w:rStyle w:val="eop"/>
          <w:noProof/>
        </w:rPr>
        <w:t>(2010)</w:t>
      </w:r>
      <w:r w:rsidR="001654F9" w:rsidRPr="00536E5A">
        <w:rPr>
          <w:rStyle w:val="eop"/>
        </w:rPr>
        <w:fldChar w:fldCharType="end"/>
      </w:r>
      <w:r w:rsidR="00011658" w:rsidRPr="00536E5A">
        <w:rPr>
          <w:rStyle w:val="eop"/>
        </w:rPr>
        <w:t xml:space="preserve">, who </w:t>
      </w:r>
      <w:r w:rsidR="00815504" w:rsidRPr="00536E5A">
        <w:rPr>
          <w:rStyle w:val="eop"/>
        </w:rPr>
        <w:t xml:space="preserve"> describes </w:t>
      </w:r>
      <w:r w:rsidR="00011658" w:rsidRPr="00536E5A">
        <w:rPr>
          <w:rStyle w:val="eop"/>
        </w:rPr>
        <w:t>how</w:t>
      </w:r>
      <w:r w:rsidR="00815504" w:rsidRPr="00536E5A">
        <w:rPr>
          <w:rStyle w:val="eop"/>
        </w:rPr>
        <w:t xml:space="preserve"> fandom mov</w:t>
      </w:r>
      <w:r w:rsidR="00011658" w:rsidRPr="00536E5A">
        <w:rPr>
          <w:rStyle w:val="eop"/>
        </w:rPr>
        <w:t>ed</w:t>
      </w:r>
      <w:r w:rsidR="00815504" w:rsidRPr="00536E5A">
        <w:rPr>
          <w:rStyle w:val="eop"/>
        </w:rPr>
        <w:t xml:space="preserve"> into the digital and mainstream era, </w:t>
      </w:r>
      <w:r w:rsidR="00011658" w:rsidRPr="00536E5A">
        <w:rPr>
          <w:rStyle w:val="eop"/>
        </w:rPr>
        <w:t>shifting</w:t>
      </w:r>
      <w:r w:rsidR="00815504" w:rsidRPr="00536E5A">
        <w:rPr>
          <w:rStyle w:val="eop"/>
        </w:rPr>
        <w:t xml:space="preserve"> from a static online community toward a dynamic interaction</w:t>
      </w:r>
      <w:r w:rsidR="00EE328B" w:rsidRPr="00536E5A">
        <w:rPr>
          <w:rStyle w:val="eop"/>
        </w:rPr>
        <w:t xml:space="preserve"> between fans, in which user-generated content is an everyday practice. This to say, Fiske’s (1992) concept of fan productivity still occurs; however, today it occurs more frequently and is open to all types/levels of fans</w:t>
      </w:r>
      <w:r w:rsidR="001654F9" w:rsidRPr="00536E5A">
        <w:rPr>
          <w:rStyle w:val="eop"/>
        </w:rPr>
        <w:t>.</w:t>
      </w:r>
      <w:r w:rsidR="00815504" w:rsidRPr="00536E5A">
        <w:rPr>
          <w:rStyle w:val="eop"/>
        </w:rPr>
        <w:t xml:space="preserve"> </w:t>
      </w:r>
      <w:r w:rsidR="00442EB3" w:rsidRPr="00536E5A">
        <w:rPr>
          <w:rStyle w:val="eop"/>
        </w:rPr>
        <w:t>By engaging in these three aspects, a</w:t>
      </w:r>
      <w:r w:rsidRPr="00536E5A">
        <w:rPr>
          <w:rStyle w:val="eop"/>
        </w:rPr>
        <w:t xml:space="preserve"> fan community is created and expanded</w:t>
      </w:r>
      <w:r w:rsidR="00303F11">
        <w:rPr>
          <w:rStyle w:val="eop"/>
        </w:rPr>
        <w:t xml:space="preserve"> as</w:t>
      </w:r>
      <w:r w:rsidRPr="00536E5A">
        <w:rPr>
          <w:rStyle w:val="eop"/>
        </w:rPr>
        <w:t xml:space="preserve"> the fans within the community discuss and connect with each other</w:t>
      </w:r>
      <w:r w:rsidR="00303F11">
        <w:rPr>
          <w:rStyle w:val="eop"/>
        </w:rPr>
        <w:t>, which can go beyond only fan object connections and relations</w:t>
      </w:r>
      <w:r w:rsidRPr="00536E5A">
        <w:rPr>
          <w:rStyle w:val="eop"/>
        </w:rPr>
        <w:t xml:space="preserve">.  </w:t>
      </w:r>
    </w:p>
    <w:p w14:paraId="7A160809" w14:textId="43BA83E7" w:rsidR="0057279C" w:rsidRPr="00536E5A" w:rsidRDefault="0057279C" w:rsidP="00C03210">
      <w:pPr>
        <w:pStyle w:val="paragraph"/>
        <w:spacing w:before="0" w:beforeAutospacing="0" w:after="0" w:afterAutospacing="0" w:line="480" w:lineRule="auto"/>
        <w:textAlignment w:val="baseline"/>
        <w:rPr>
          <w:rStyle w:val="eop"/>
        </w:rPr>
      </w:pPr>
      <w:r w:rsidRPr="00536E5A">
        <w:rPr>
          <w:rStyle w:val="eop"/>
        </w:rPr>
        <w:tab/>
      </w:r>
      <w:r w:rsidR="00991AFE" w:rsidRPr="00536E5A">
        <w:rPr>
          <w:rStyle w:val="eop"/>
        </w:rPr>
        <w:t>An</w:t>
      </w:r>
      <w:r w:rsidRPr="00536E5A">
        <w:rPr>
          <w:rStyle w:val="eop"/>
        </w:rPr>
        <w:t xml:space="preserve"> ample amount of research has focused on the hierarchy of these fan communities. As described above, hierarchy can be formed from multiple aspects, such as fan knowledge. Additionally, hierarchy can be developed using time of fanship. For example, </w:t>
      </w:r>
      <w:r w:rsidR="00442EB3" w:rsidRPr="00536E5A">
        <w:rPr>
          <w:rStyle w:val="eop"/>
        </w:rPr>
        <w:t>older fans who were part of the fandom when it was less ‘cool’ or ‘mainstream’ may consider themselves to be truer fans than ‘newcomer’ fans</w:t>
      </w:r>
      <w:r w:rsidR="000F6610" w:rsidRPr="00536E5A">
        <w:rPr>
          <w:rStyle w:val="eop"/>
        </w:rPr>
        <w:t xml:space="preserve"> </w:t>
      </w:r>
      <w:r w:rsidR="00943F24" w:rsidRPr="00536E5A">
        <w:rPr>
          <w:rStyle w:val="eop"/>
        </w:rPr>
        <w:fldChar w:fldCharType="begin"/>
      </w:r>
      <w:r w:rsidR="00943F24" w:rsidRPr="00536E5A">
        <w:rPr>
          <w:rStyle w:val="eop"/>
        </w:rPr>
        <w:instrText xml:space="preserve"> ADDIN ZOTERO_ITEM CSL_CITATION {"citationID":"THds9JIw","properties":{"formattedCitation":"(Hadas, 2009)","plainCitation":"(Hadas, 2009)","noteIndex":0},"citationItems":[{"id":516,"uris":["http://zotero.org/users/7991918/items/TFI86KWD"],"itemData":{"id":516,"type":"article-journal","container-title":"Transformative Works and Culture","DOI":"https://doi.org/10.3983/twc.2009.0129","title":"The Web planet: How the changing Internet divided Doctor Who fan fiction writers","volume":"3","author":[{"family":"Hadas","given":"Leora"}],"issued":{"date-parts":[["2009"]]}}}],"schema":"https://github.com/citation-style-language/schema/raw/master/csl-citation.json"} </w:instrText>
      </w:r>
      <w:r w:rsidR="00943F24" w:rsidRPr="00536E5A">
        <w:rPr>
          <w:rStyle w:val="eop"/>
        </w:rPr>
        <w:fldChar w:fldCharType="separate"/>
      </w:r>
      <w:r w:rsidR="00943F24" w:rsidRPr="00536E5A">
        <w:rPr>
          <w:rStyle w:val="eop"/>
          <w:noProof/>
        </w:rPr>
        <w:t>(Hadas, 2009)</w:t>
      </w:r>
      <w:r w:rsidR="00943F24" w:rsidRPr="00536E5A">
        <w:rPr>
          <w:rStyle w:val="eop"/>
        </w:rPr>
        <w:fldChar w:fldCharType="end"/>
      </w:r>
      <w:r w:rsidRPr="00536E5A">
        <w:rPr>
          <w:rStyle w:val="eop"/>
        </w:rPr>
        <w:t>. In many fandoms, older fans are not as welcoming to newcomers</w:t>
      </w:r>
      <w:r w:rsidR="002606A5" w:rsidRPr="00536E5A">
        <w:rPr>
          <w:rStyle w:val="eop"/>
        </w:rPr>
        <w:t xml:space="preserve"> </w:t>
      </w:r>
      <w:r w:rsidR="002606A5" w:rsidRPr="00536E5A">
        <w:rPr>
          <w:rStyle w:val="eop"/>
        </w:rPr>
        <w:fldChar w:fldCharType="begin"/>
      </w:r>
      <w:r w:rsidR="002606A5" w:rsidRPr="00536E5A">
        <w:rPr>
          <w:rStyle w:val="eop"/>
        </w:rPr>
        <w:instrText xml:space="preserve"> ADDIN ZOTERO_ITEM CSL_CITATION {"citationID":"zZeqPxtl","properties":{"formattedCitation":"(Berger &amp; Heath, 2008)","plainCitation":"(Berger &amp; Heath, 2008)","noteIndex":0},"citationItems":[{"id":517,"uris":["http://zotero.org/users/7991918/items/T9JZSVQK"],"itemData":{"id":517,"type":"article-journal","container-title":"Journal of Personality and Social Psychology","issue":"3","title":"Who drives divergence? Identity-signaling, outgroup dissimilarity, and the abandonment of cultural tastes","volume":"95","author":[{"family":"Berger","given":"J. A."},{"family":"Heath","given":"C"}],"issued":{"date-parts":[["2008"]]}}}],"schema":"https://github.com/citation-style-language/schema/raw/master/csl-citation.json"} </w:instrText>
      </w:r>
      <w:r w:rsidR="002606A5" w:rsidRPr="00536E5A">
        <w:rPr>
          <w:rStyle w:val="eop"/>
        </w:rPr>
        <w:fldChar w:fldCharType="separate"/>
      </w:r>
      <w:r w:rsidR="002606A5" w:rsidRPr="00536E5A">
        <w:rPr>
          <w:rStyle w:val="eop"/>
          <w:noProof/>
        </w:rPr>
        <w:t>(Berger &amp; Heath, 2008)</w:t>
      </w:r>
      <w:r w:rsidR="002606A5" w:rsidRPr="00536E5A">
        <w:rPr>
          <w:rStyle w:val="eop"/>
        </w:rPr>
        <w:fldChar w:fldCharType="end"/>
      </w:r>
      <w:r w:rsidRPr="00536E5A">
        <w:rPr>
          <w:rStyle w:val="eop"/>
        </w:rPr>
        <w:t xml:space="preserve">. </w:t>
      </w:r>
      <w:r w:rsidR="007C04CE" w:rsidRPr="00536E5A">
        <w:rPr>
          <w:rStyle w:val="eop"/>
        </w:rPr>
        <w:t xml:space="preserve">Within the fan community, fans who have </w:t>
      </w:r>
      <w:r w:rsidR="007C04CE" w:rsidRPr="00536E5A">
        <w:rPr>
          <w:rStyle w:val="eop"/>
        </w:rPr>
        <w:lastRenderedPageBreak/>
        <w:t xml:space="preserve">been there longer consider themselves to be pioneers within the fandom, and they are the reason the fandom is the way it is today </w:t>
      </w:r>
      <w:r w:rsidR="007C04CE" w:rsidRPr="00536E5A">
        <w:rPr>
          <w:rStyle w:val="eop"/>
        </w:rPr>
        <w:fldChar w:fldCharType="begin"/>
      </w:r>
      <w:r w:rsidR="00B81406">
        <w:rPr>
          <w:rStyle w:val="eop"/>
        </w:rPr>
        <w:instrText xml:space="preserve"> ADDIN ZOTERO_ITEM CSL_CITATION {"citationID":"Nq1H7oCc","properties":{"formattedCitation":"(J. R. Austin, 2021)","plainCitation":"(J. R. Austin, 2021)","dontUpdate":true,"noteIndex":0},"citationItems":[{"id":518,"uris":["http://zotero.org/users/7991918/items/XEQ54AJW"],"itemData":{"id":518,"type":"book","publisher":"Bloomsbury Publishing Inc","title":"Fan Identities in the Furry Fandom","author":[{"family":"Austin","given":"Jessica Ruth"}],"issued":{"date-parts":[["2021"]]}}}],"schema":"https://github.com/citation-style-language/schema/raw/master/csl-citation.json"} </w:instrText>
      </w:r>
      <w:r w:rsidR="007C04CE" w:rsidRPr="00536E5A">
        <w:rPr>
          <w:rStyle w:val="eop"/>
        </w:rPr>
        <w:fldChar w:fldCharType="separate"/>
      </w:r>
      <w:r w:rsidR="007C04CE" w:rsidRPr="00536E5A">
        <w:rPr>
          <w:rStyle w:val="eop"/>
          <w:noProof/>
        </w:rPr>
        <w:t>( Austin, 2021)</w:t>
      </w:r>
      <w:r w:rsidR="007C04CE" w:rsidRPr="00536E5A">
        <w:rPr>
          <w:rStyle w:val="eop"/>
        </w:rPr>
        <w:fldChar w:fldCharType="end"/>
      </w:r>
      <w:r w:rsidR="007C04CE" w:rsidRPr="00536E5A">
        <w:rPr>
          <w:rStyle w:val="eop"/>
        </w:rPr>
        <w:t>, which often leads them to have more dogmatic ideals of how one should appropriately enact fanship and membership of a fandom (</w:t>
      </w:r>
      <w:proofErr w:type="spellStart"/>
      <w:r w:rsidR="007C04CE" w:rsidRPr="00536E5A">
        <w:rPr>
          <w:rStyle w:val="eop"/>
        </w:rPr>
        <w:t>Hadas</w:t>
      </w:r>
      <w:proofErr w:type="spellEnd"/>
      <w:r w:rsidR="007C04CE" w:rsidRPr="00536E5A">
        <w:rPr>
          <w:rStyle w:val="eop"/>
        </w:rPr>
        <w:t xml:space="preserve">, 2009). </w:t>
      </w:r>
      <w:r w:rsidRPr="00536E5A">
        <w:rPr>
          <w:rStyle w:val="eop"/>
        </w:rPr>
        <w:t>This can lead to what was discussed earl</w:t>
      </w:r>
      <w:r w:rsidR="007C04CE">
        <w:rPr>
          <w:rStyle w:val="eop"/>
        </w:rPr>
        <w:t>ier</w:t>
      </w:r>
      <w:r w:rsidRPr="00536E5A">
        <w:rPr>
          <w:rStyle w:val="eop"/>
        </w:rPr>
        <w:t xml:space="preserve"> as fan shaming (Hubbard et al, in review), and create a toxic type of community. </w:t>
      </w:r>
    </w:p>
    <w:p w14:paraId="69E8C62B" w14:textId="62651ED4" w:rsidR="001654F9" w:rsidRPr="00536E5A" w:rsidRDefault="001654F9" w:rsidP="00C03210">
      <w:pPr>
        <w:pStyle w:val="paragraph"/>
        <w:spacing w:before="0" w:beforeAutospacing="0" w:after="0" w:afterAutospacing="0" w:line="480" w:lineRule="auto"/>
        <w:textAlignment w:val="baseline"/>
        <w:rPr>
          <w:rStyle w:val="eop"/>
        </w:rPr>
      </w:pPr>
      <w:r w:rsidRPr="00536E5A">
        <w:rPr>
          <w:rStyle w:val="eop"/>
        </w:rPr>
        <w:tab/>
        <w:t xml:space="preserve">Fans who consider themselves bigger fans than others can </w:t>
      </w:r>
      <w:r w:rsidR="00AA48BF" w:rsidRPr="00536E5A">
        <w:rPr>
          <w:rStyle w:val="eop"/>
        </w:rPr>
        <w:t xml:space="preserve">engage in toxic fan practices, such as shaming or </w:t>
      </w:r>
      <w:proofErr w:type="spellStart"/>
      <w:r w:rsidR="00AA48BF" w:rsidRPr="00536E5A">
        <w:rPr>
          <w:rStyle w:val="eop"/>
        </w:rPr>
        <w:t>doxxing</w:t>
      </w:r>
      <w:proofErr w:type="spellEnd"/>
      <w:r w:rsidR="00AA48BF" w:rsidRPr="00536E5A">
        <w:rPr>
          <w:rStyle w:val="eop"/>
        </w:rPr>
        <w:t xml:space="preserve">, which can </w:t>
      </w:r>
      <w:r w:rsidRPr="00536E5A">
        <w:rPr>
          <w:rStyle w:val="eop"/>
        </w:rPr>
        <w:t xml:space="preserve">create a toxic </w:t>
      </w:r>
      <w:r w:rsidR="0034518B" w:rsidRPr="00536E5A">
        <w:rPr>
          <w:rStyle w:val="eop"/>
        </w:rPr>
        <w:t>environment</w:t>
      </w:r>
      <w:r w:rsidR="00183A4E" w:rsidRPr="00536E5A">
        <w:rPr>
          <w:rStyle w:val="eop"/>
        </w:rPr>
        <w:t xml:space="preserve"> </w:t>
      </w:r>
      <w:r w:rsidR="00183A4E" w:rsidRPr="00536E5A">
        <w:rPr>
          <w:rStyle w:val="eop"/>
        </w:rPr>
        <w:fldChar w:fldCharType="begin"/>
      </w:r>
      <w:r w:rsidR="00183A4E" w:rsidRPr="00536E5A">
        <w:rPr>
          <w:rStyle w:val="eop"/>
        </w:rPr>
        <w:instrText xml:space="preserve"> ADDIN ZOTERO_ITEM CSL_CITATION {"citationID":"KX5qSTIh","properties":{"formattedCitation":"(Proctor &amp; Kies, 2018)","plainCitation":"(Proctor &amp; Kies, 2018)","noteIndex":0},"citationItems":[{"id":519,"uris":["http://zotero.org/users/7991918/items/EXCIJ5RL"],"itemData":{"id":519,"type":"article-journal","container-title":"Journal of Audience and Reception","issue":"1","title":"Editors’ Introduction: On toxic fan practices and the new culture wars","volume":"15","author":[{"family":"Proctor","given":"William"},{"family":"Kies","given":"Bridget"}],"issued":{"date-parts":[["2018"]]}}}],"schema":"https://github.com/citation-style-language/schema/raw/master/csl-citation.json"} </w:instrText>
      </w:r>
      <w:r w:rsidR="00183A4E" w:rsidRPr="00536E5A">
        <w:rPr>
          <w:rStyle w:val="eop"/>
        </w:rPr>
        <w:fldChar w:fldCharType="separate"/>
      </w:r>
      <w:r w:rsidR="00183A4E" w:rsidRPr="00536E5A">
        <w:rPr>
          <w:rStyle w:val="eop"/>
          <w:noProof/>
        </w:rPr>
        <w:t>(Proctor &amp; Kies, 2018)</w:t>
      </w:r>
      <w:r w:rsidR="00183A4E" w:rsidRPr="00536E5A">
        <w:rPr>
          <w:rStyle w:val="eop"/>
        </w:rPr>
        <w:fldChar w:fldCharType="end"/>
      </w:r>
      <w:r w:rsidRPr="00536E5A">
        <w:rPr>
          <w:rStyle w:val="eop"/>
        </w:rPr>
        <w:t xml:space="preserve">. However, not all fans and fandoms have the toxic idea of older fans being better than newer ones. Within the interviews for fan shaming (Hubbard et al, in review), many fans found </w:t>
      </w:r>
      <w:r w:rsidR="00AD10F2" w:rsidRPr="00536E5A">
        <w:rPr>
          <w:rStyle w:val="eop"/>
        </w:rPr>
        <w:t xml:space="preserve">older fans to become a type of guide for the newer fans. The older fan would </w:t>
      </w:r>
      <w:r w:rsidR="00AA48BF" w:rsidRPr="00536E5A">
        <w:rPr>
          <w:rStyle w:val="eop"/>
        </w:rPr>
        <w:t>provide</w:t>
      </w:r>
      <w:r w:rsidR="00AD10F2" w:rsidRPr="00536E5A">
        <w:rPr>
          <w:rStyle w:val="eop"/>
        </w:rPr>
        <w:t xml:space="preserve"> resources and make connections to the newer fan. By doing this, the older fan makes a welcoming environment for new fans. </w:t>
      </w:r>
      <w:r w:rsidR="00AA48BF" w:rsidRPr="00536E5A">
        <w:rPr>
          <w:rStyle w:val="eop"/>
        </w:rPr>
        <w:t xml:space="preserve">Such a welcoming environment may be necessary to help facilitate </w:t>
      </w:r>
      <w:r w:rsidR="002F6558">
        <w:rPr>
          <w:rStyle w:val="eop"/>
        </w:rPr>
        <w:t>fanship</w:t>
      </w:r>
      <w:r w:rsidR="00AA48BF" w:rsidRPr="00536E5A">
        <w:rPr>
          <w:rStyle w:val="eop"/>
        </w:rPr>
        <w:t>. If a fan community is toxic</w:t>
      </w:r>
      <w:r w:rsidR="00AD10F2" w:rsidRPr="00536E5A">
        <w:rPr>
          <w:rStyle w:val="eop"/>
        </w:rPr>
        <w:t xml:space="preserve">, newer fans might leave that specific fan community, </w:t>
      </w:r>
      <w:r w:rsidR="00AA48BF" w:rsidRPr="00536E5A">
        <w:rPr>
          <w:rStyle w:val="eop"/>
        </w:rPr>
        <w:t xml:space="preserve">and </w:t>
      </w:r>
      <w:r w:rsidR="00AD10F2" w:rsidRPr="00536E5A">
        <w:rPr>
          <w:rStyle w:val="eop"/>
        </w:rPr>
        <w:t xml:space="preserve">thus not </w:t>
      </w:r>
      <w:r w:rsidR="00AA48BF" w:rsidRPr="00536E5A">
        <w:rPr>
          <w:rStyle w:val="eop"/>
        </w:rPr>
        <w:t>contribute to</w:t>
      </w:r>
      <w:r w:rsidR="00AD10F2" w:rsidRPr="00536E5A">
        <w:rPr>
          <w:rStyle w:val="eop"/>
        </w:rPr>
        <w:t xml:space="preserve"> content generation</w:t>
      </w:r>
      <w:r w:rsidR="00AA48BF" w:rsidRPr="00536E5A">
        <w:rPr>
          <w:rStyle w:val="eop"/>
        </w:rPr>
        <w:t>,</w:t>
      </w:r>
      <w:r w:rsidR="00AD10F2" w:rsidRPr="00536E5A">
        <w:rPr>
          <w:rStyle w:val="eop"/>
        </w:rPr>
        <w:t xml:space="preserve"> community growth</w:t>
      </w:r>
      <w:r w:rsidR="00AA48BF" w:rsidRPr="00536E5A">
        <w:rPr>
          <w:rStyle w:val="eop"/>
        </w:rPr>
        <w:t>, or fandom-based enactments of civic change</w:t>
      </w:r>
      <w:r w:rsidR="00AD10F2" w:rsidRPr="00536E5A">
        <w:rPr>
          <w:rStyle w:val="eop"/>
        </w:rPr>
        <w:t>. When fans feel a s</w:t>
      </w:r>
      <w:r w:rsidR="00AA48BF" w:rsidRPr="00536E5A">
        <w:rPr>
          <w:rStyle w:val="eop"/>
        </w:rPr>
        <w:t>e</w:t>
      </w:r>
      <w:r w:rsidR="00AD10F2" w:rsidRPr="00536E5A">
        <w:rPr>
          <w:rStyle w:val="eop"/>
        </w:rPr>
        <w:t>n</w:t>
      </w:r>
      <w:r w:rsidR="00AA48BF" w:rsidRPr="00536E5A">
        <w:rPr>
          <w:rStyle w:val="eop"/>
        </w:rPr>
        <w:t>s</w:t>
      </w:r>
      <w:r w:rsidR="00AD10F2" w:rsidRPr="00536E5A">
        <w:rPr>
          <w:rStyle w:val="eop"/>
        </w:rPr>
        <w:t xml:space="preserve">e of welcome and belonging, they will stay within the </w:t>
      </w:r>
      <w:r w:rsidR="00263422" w:rsidRPr="00536E5A">
        <w:rPr>
          <w:rStyle w:val="eop"/>
        </w:rPr>
        <w:t>group</w:t>
      </w:r>
      <w:r w:rsidR="00AD10F2" w:rsidRPr="00536E5A">
        <w:rPr>
          <w:rStyle w:val="eop"/>
        </w:rPr>
        <w:t>, which will assist in the growth of the fan community</w:t>
      </w:r>
      <w:r w:rsidR="00AA48BF" w:rsidRPr="00536E5A">
        <w:rPr>
          <w:rStyle w:val="eop"/>
        </w:rPr>
        <w:t xml:space="preserve"> and its potential to enact collective change</w:t>
      </w:r>
      <w:r w:rsidR="00AD10F2" w:rsidRPr="00536E5A">
        <w:rPr>
          <w:rStyle w:val="eop"/>
        </w:rPr>
        <w:t xml:space="preserve">. </w:t>
      </w:r>
    </w:p>
    <w:p w14:paraId="1547734C" w14:textId="029C7E5F" w:rsidR="00394495" w:rsidRPr="00306C5F" w:rsidRDefault="00E567EF" w:rsidP="00306C5F">
      <w:pPr>
        <w:pStyle w:val="Heading3"/>
        <w:spacing w:before="0" w:line="480" w:lineRule="auto"/>
        <w:rPr>
          <w:rStyle w:val="eop"/>
        </w:rPr>
      </w:pPr>
      <w:bookmarkStart w:id="29" w:name="_Toc129012549"/>
      <w:bookmarkStart w:id="30" w:name="_Toc129070451"/>
      <w:bookmarkStart w:id="31" w:name="_Toc133314504"/>
      <w:r w:rsidRPr="00306C5F">
        <w:rPr>
          <w:rStyle w:val="eop"/>
        </w:rPr>
        <w:t>Fan Engagement</w:t>
      </w:r>
      <w:bookmarkEnd w:id="29"/>
      <w:bookmarkEnd w:id="30"/>
      <w:bookmarkEnd w:id="31"/>
      <w:r w:rsidRPr="00306C5F">
        <w:rPr>
          <w:rStyle w:val="eop"/>
        </w:rPr>
        <w:t xml:space="preserve">  </w:t>
      </w:r>
    </w:p>
    <w:p w14:paraId="536C381D" w14:textId="13BF0D40" w:rsidR="00C624BA" w:rsidRPr="00536E5A" w:rsidRDefault="00C624BA" w:rsidP="00C03210">
      <w:pPr>
        <w:pStyle w:val="paragraph"/>
        <w:spacing w:before="0" w:beforeAutospacing="0" w:after="0" w:afterAutospacing="0" w:line="480" w:lineRule="auto"/>
        <w:ind w:firstLine="720"/>
        <w:textAlignment w:val="baseline"/>
        <w:rPr>
          <w:rStyle w:val="eop"/>
        </w:rPr>
      </w:pPr>
      <w:r w:rsidRPr="00536E5A">
        <w:rPr>
          <w:rStyle w:val="eop"/>
        </w:rPr>
        <w:t>The final continu</w:t>
      </w:r>
      <w:r w:rsidR="00144EC1" w:rsidRPr="00536E5A">
        <w:rPr>
          <w:rStyle w:val="eop"/>
        </w:rPr>
        <w:t>um</w:t>
      </w:r>
      <w:r w:rsidRPr="00536E5A">
        <w:rPr>
          <w:rStyle w:val="eop"/>
        </w:rPr>
        <w:t xml:space="preserve"> is fan engagement. Fan engagement</w:t>
      </w:r>
      <w:r w:rsidR="0007666E" w:rsidRPr="00536E5A">
        <w:rPr>
          <w:rStyle w:val="eop"/>
        </w:rPr>
        <w:t xml:space="preserve"> focuses on how “fans engage in a range of activi</w:t>
      </w:r>
      <w:r w:rsidR="00F2364D" w:rsidRPr="00536E5A">
        <w:rPr>
          <w:rStyle w:val="eop"/>
        </w:rPr>
        <w:t>ti</w:t>
      </w:r>
      <w:r w:rsidR="0007666E" w:rsidRPr="00536E5A">
        <w:rPr>
          <w:rStyle w:val="eop"/>
        </w:rPr>
        <w:t xml:space="preserve">es that result in material </w:t>
      </w:r>
      <w:r w:rsidR="00351A89" w:rsidRPr="00536E5A">
        <w:rPr>
          <w:rStyle w:val="eop"/>
        </w:rPr>
        <w:t>productivity” (Hinck, 2019, p. 10)</w:t>
      </w:r>
      <w:r w:rsidR="0007666E" w:rsidRPr="00536E5A">
        <w:rPr>
          <w:rStyle w:val="eop"/>
        </w:rPr>
        <w:t>.</w:t>
      </w:r>
      <w:r w:rsidR="00351A89" w:rsidRPr="00536E5A">
        <w:rPr>
          <w:rStyle w:val="eop"/>
        </w:rPr>
        <w:t xml:space="preserve"> </w:t>
      </w:r>
      <w:r w:rsidR="0029780F" w:rsidRPr="00536E5A">
        <w:rPr>
          <w:rStyle w:val="eop"/>
        </w:rPr>
        <w:t>Fan engagement can be purchasing merchandise or writing fan fiction. Each are forms that the fan engages in, which results in productivity. Productivity might be increasing the collection of memorabilia or expanding a storyline through fan fiction writing</w:t>
      </w:r>
      <w:r w:rsidRPr="00536E5A">
        <w:rPr>
          <w:rStyle w:val="eop"/>
        </w:rPr>
        <w:t>.</w:t>
      </w:r>
      <w:r w:rsidR="0029780F" w:rsidRPr="00536E5A">
        <w:rPr>
          <w:rStyle w:val="eop"/>
        </w:rPr>
        <w:t xml:space="preserve"> </w:t>
      </w:r>
      <w:r w:rsidRPr="00536E5A">
        <w:rPr>
          <w:rStyle w:val="eop"/>
        </w:rPr>
        <w:t xml:space="preserve"> </w:t>
      </w:r>
    </w:p>
    <w:p w14:paraId="6FFED374" w14:textId="3157B887" w:rsidR="00C624BA" w:rsidRPr="00536E5A" w:rsidRDefault="00C624BA" w:rsidP="00C03210">
      <w:pPr>
        <w:pStyle w:val="paragraph"/>
        <w:spacing w:before="0" w:beforeAutospacing="0" w:after="0" w:afterAutospacing="0" w:line="480" w:lineRule="auto"/>
        <w:ind w:firstLine="720"/>
        <w:textAlignment w:val="baseline"/>
        <w:rPr>
          <w:rStyle w:val="eop"/>
        </w:rPr>
      </w:pPr>
      <w:r w:rsidRPr="00536E5A">
        <w:rPr>
          <w:rStyle w:val="eop"/>
        </w:rPr>
        <w:lastRenderedPageBreak/>
        <w:t xml:space="preserve">There is no one set method of engagement, </w:t>
      </w:r>
      <w:r w:rsidR="00AB507C" w:rsidRPr="00536E5A">
        <w:rPr>
          <w:rStyle w:val="eop"/>
        </w:rPr>
        <w:t xml:space="preserve">though </w:t>
      </w:r>
      <w:r w:rsidRPr="00536E5A">
        <w:rPr>
          <w:rStyle w:val="eop"/>
        </w:rPr>
        <w:t xml:space="preserve">‘loyal fans’ are seen </w:t>
      </w:r>
      <w:r w:rsidR="00AB507C" w:rsidRPr="00536E5A">
        <w:rPr>
          <w:rStyle w:val="eop"/>
        </w:rPr>
        <w:t xml:space="preserve">as </w:t>
      </w:r>
      <w:r w:rsidRPr="00536E5A">
        <w:rPr>
          <w:rStyle w:val="eop"/>
        </w:rPr>
        <w:t>engag</w:t>
      </w:r>
      <w:r w:rsidR="00AB507C" w:rsidRPr="00536E5A">
        <w:rPr>
          <w:rStyle w:val="eop"/>
        </w:rPr>
        <w:t>ing</w:t>
      </w:r>
      <w:r w:rsidRPr="00536E5A">
        <w:rPr>
          <w:rStyle w:val="eop"/>
        </w:rPr>
        <w:t xml:space="preserve"> in multiple ways</w:t>
      </w:r>
      <w:r w:rsidR="00F925C9">
        <w:rPr>
          <w:rStyle w:val="eop"/>
        </w:rPr>
        <w:t xml:space="preserve"> </w:t>
      </w:r>
      <w:r w:rsidR="00F925C9">
        <w:rPr>
          <w:rStyle w:val="eop"/>
        </w:rPr>
        <w:fldChar w:fldCharType="begin"/>
      </w:r>
      <w:r w:rsidR="00B81406">
        <w:rPr>
          <w:rStyle w:val="eop"/>
        </w:rPr>
        <w:instrText xml:space="preserve"> ADDIN ZOTERO_ITEM CSL_CITATION {"citationID":"unDsHrfG","properties":{"formattedCitation":"(Bristow &amp; Sebastian, 2001)","plainCitation":"(Bristow &amp; Sebastian, 2001)","noteIndex":0},"citationItems":[{"id":522,"uris":["http://zotero.org/users/7991918/items/U347S9RK"],"itemData":{"id":522,"type":"article-journal","container-title":"Journal of Consumer Marketing","title":"Holy cow! Wait ‘til next year! A closer look at the brand loyalty of Chicago Cubs baseball fans.","volume":"18","author":[{"family":"Bristow","given":"D. N."},{"family":"Sebastian","given":""}],"issued":{"date-parts":[["2001"]]}}}],"schema":"https://github.com/citation-style-language/schema/raw/master/csl-citation.json"} </w:instrText>
      </w:r>
      <w:r w:rsidR="00F925C9">
        <w:rPr>
          <w:rStyle w:val="eop"/>
        </w:rPr>
        <w:fldChar w:fldCharType="separate"/>
      </w:r>
      <w:r w:rsidR="00B81406">
        <w:rPr>
          <w:rStyle w:val="eop"/>
          <w:noProof/>
        </w:rPr>
        <w:t>(Bristow &amp; Sebastian, 2001)</w:t>
      </w:r>
      <w:r w:rsidR="00F925C9">
        <w:rPr>
          <w:rStyle w:val="eop"/>
        </w:rPr>
        <w:fldChar w:fldCharType="end"/>
      </w:r>
      <w:r w:rsidR="00B81406">
        <w:rPr>
          <w:rStyle w:val="eop"/>
        </w:rPr>
        <w:t xml:space="preserve">. </w:t>
      </w:r>
      <w:r w:rsidRPr="00536E5A">
        <w:rPr>
          <w:rStyle w:val="eop"/>
        </w:rPr>
        <w:t xml:space="preserve">Scholars </w:t>
      </w:r>
      <w:r w:rsidR="009C2522" w:rsidRPr="00536E5A">
        <w:rPr>
          <w:rStyle w:val="eop"/>
        </w:rPr>
        <w:t>have</w:t>
      </w:r>
      <w:r w:rsidRPr="00536E5A">
        <w:rPr>
          <w:rStyle w:val="eop"/>
        </w:rPr>
        <w:t xml:space="preserve"> researched how fans can be engaged in online communities </w:t>
      </w:r>
      <w:r w:rsidRPr="00536E5A">
        <w:rPr>
          <w:rStyle w:val="eop"/>
        </w:rPr>
        <w:fldChar w:fldCharType="begin"/>
      </w:r>
      <w:r w:rsidRPr="00536E5A">
        <w:rPr>
          <w:rStyle w:val="eop"/>
        </w:rPr>
        <w:instrText xml:space="preserve"> ADDIN ZOTERO_ITEM CSL_CITATION {"citationID":"aZDNoYDf","properties":{"formattedCitation":"(Bennett, 2014)","plainCitation":"(Bennett, 2014)","noteIndex":0},"citationItems":[{"id":358,"uris":["http://zotero.org/users/7991918/items/UYC4KADS"],"itemData":{"id":358,"type":"article-journal","container-title":"Celebrity Studies","DOI":"10.1080/19392397.2013.813778","ISSN":"1939-2397, 1939-2400","issue":"1-2","journalAbbreviation":"Celebrity Studies","language":"en","page":"138-152","source":"DOI.org (Crossref)","title":"‘If we stick together we can do anything’: Lady Gaga fandom, philanthropy and activism through social media","title-short":"‘If we stick together we can do anything’","volume":"5","author":[{"family":"Bennett","given":"Lucy"}],"issued":{"date-parts":[["2014",4,3]]}}}],"schema":"https://github.com/citation-style-language/schema/raw/master/csl-citation.json"} </w:instrText>
      </w:r>
      <w:r w:rsidRPr="00536E5A">
        <w:rPr>
          <w:rStyle w:val="eop"/>
        </w:rPr>
        <w:fldChar w:fldCharType="separate"/>
      </w:r>
      <w:r w:rsidRPr="00536E5A">
        <w:rPr>
          <w:rStyle w:val="eop"/>
          <w:noProof/>
        </w:rPr>
        <w:t>(Bennett, 2014)</w:t>
      </w:r>
      <w:r w:rsidRPr="00536E5A">
        <w:rPr>
          <w:rStyle w:val="eop"/>
        </w:rPr>
        <w:fldChar w:fldCharType="end"/>
      </w:r>
      <w:r w:rsidRPr="00536E5A">
        <w:rPr>
          <w:rStyle w:val="eop"/>
        </w:rPr>
        <w:t>, commenting on the fan</w:t>
      </w:r>
      <w:r w:rsidR="009C2522" w:rsidRPr="00536E5A">
        <w:rPr>
          <w:rStyle w:val="eop"/>
        </w:rPr>
        <w:t xml:space="preserve"> </w:t>
      </w:r>
      <w:r w:rsidRPr="00536E5A">
        <w:rPr>
          <w:rStyle w:val="eop"/>
        </w:rPr>
        <w:t xml:space="preserve">object’s social media </w:t>
      </w:r>
      <w:r w:rsidR="00F2364D" w:rsidRPr="00536E5A">
        <w:rPr>
          <w:rStyle w:val="eop"/>
        </w:rPr>
        <w:t xml:space="preserve">accounts </w:t>
      </w:r>
      <w:r w:rsidR="009C2522" w:rsidRPr="00536E5A">
        <w:rPr>
          <w:rStyle w:val="eop"/>
        </w:rPr>
        <w:fldChar w:fldCharType="begin"/>
      </w:r>
      <w:r w:rsidR="009C2522" w:rsidRPr="00536E5A">
        <w:rPr>
          <w:rStyle w:val="eop"/>
        </w:rPr>
        <w:instrText xml:space="preserve"> ADDIN ZOTERO_ITEM CSL_CITATION {"citationID":"AtWKS6Tf","properties":{"formattedCitation":"(Lookadoo et al., 2021)","plainCitation":"(Lookadoo et al., 2021)","noteIndex":0},"citationItems":[{"id":497,"uris":["http://zotero.org/users/7991918/items/V4DELJWV"],"itemData":{"id":497,"type":"article-journal","container-title":"Atlantic Journal of Communication","DOI":"doi.org/10.1080/15456870.2021.1936526","title":"We’re all in this together: celebrity influencer disclosures about COVID-19","author":[{"family":"Lookadoo","given":"Kathryn L."},{"family":"Hubbard","given":"C. G."},{"family":"Nisbett","given":"Gwendelyn S"},{"family":"Wong","given":"Norman"}],"issued":{"date-parts":[["2021"]]}}}],"schema":"https://github.com/citation-style-language/schema/raw/master/csl-citation.json"} </w:instrText>
      </w:r>
      <w:r w:rsidR="009C2522" w:rsidRPr="00536E5A">
        <w:rPr>
          <w:rStyle w:val="eop"/>
        </w:rPr>
        <w:fldChar w:fldCharType="separate"/>
      </w:r>
      <w:r w:rsidR="009C2522" w:rsidRPr="00536E5A">
        <w:rPr>
          <w:rStyle w:val="eop"/>
          <w:noProof/>
        </w:rPr>
        <w:t>(Lookadoo et al., 2021)</w:t>
      </w:r>
      <w:r w:rsidR="009C2522" w:rsidRPr="00536E5A">
        <w:rPr>
          <w:rStyle w:val="eop"/>
        </w:rPr>
        <w:fldChar w:fldCharType="end"/>
      </w:r>
      <w:r w:rsidRPr="00536E5A">
        <w:rPr>
          <w:rStyle w:val="eop"/>
        </w:rPr>
        <w:t>, or through fandom websites.</w:t>
      </w:r>
      <w:r w:rsidR="00590D22" w:rsidRPr="00536E5A">
        <w:rPr>
          <w:rStyle w:val="eop"/>
        </w:rPr>
        <w:t xml:space="preserve"> This type of fan engagement connects to Fiske’s (1992) concept of textural productivity, which displays how fans create and circulate text among themselves. There are systems put in place and created by fans to assist in displaying to other fans the material </w:t>
      </w:r>
      <w:r w:rsidR="00AF5157" w:rsidRPr="00536E5A">
        <w:rPr>
          <w:rStyle w:val="eop"/>
        </w:rPr>
        <w:t>productivity</w:t>
      </w:r>
      <w:r w:rsidR="00590D22" w:rsidRPr="00536E5A">
        <w:rPr>
          <w:rStyle w:val="eop"/>
        </w:rPr>
        <w:t xml:space="preserve"> that has been </w:t>
      </w:r>
      <w:r w:rsidR="00AF5157" w:rsidRPr="00536E5A">
        <w:rPr>
          <w:rStyle w:val="eop"/>
        </w:rPr>
        <w:t>accomplished</w:t>
      </w:r>
      <w:r w:rsidR="00590D22" w:rsidRPr="00536E5A">
        <w:rPr>
          <w:rStyle w:val="eop"/>
        </w:rPr>
        <w:t xml:space="preserve">. For example, there are websites specifically </w:t>
      </w:r>
      <w:r w:rsidR="00AF5157" w:rsidRPr="00536E5A">
        <w:rPr>
          <w:rStyle w:val="eop"/>
        </w:rPr>
        <w:t>designed</w:t>
      </w:r>
      <w:r w:rsidR="00590D22" w:rsidRPr="00536E5A">
        <w:rPr>
          <w:rStyle w:val="eop"/>
        </w:rPr>
        <w:t xml:space="preserve"> for fans to create and share their fan fiction, while </w:t>
      </w:r>
      <w:r w:rsidR="00AF5157" w:rsidRPr="00536E5A">
        <w:rPr>
          <w:rStyle w:val="eop"/>
        </w:rPr>
        <w:t>being</w:t>
      </w:r>
      <w:r w:rsidR="00590D22" w:rsidRPr="00536E5A">
        <w:rPr>
          <w:rStyle w:val="eop"/>
        </w:rPr>
        <w:t xml:space="preserve"> able to </w:t>
      </w:r>
      <w:r w:rsidR="00AF5157" w:rsidRPr="00536E5A">
        <w:rPr>
          <w:rStyle w:val="eop"/>
        </w:rPr>
        <w:t xml:space="preserve">view others (e.g., Archives of Our Own). </w:t>
      </w:r>
      <w:r w:rsidRPr="00536E5A">
        <w:rPr>
          <w:rStyle w:val="eop"/>
        </w:rPr>
        <w:t xml:space="preserve"> </w:t>
      </w:r>
    </w:p>
    <w:p w14:paraId="301857C9" w14:textId="4014E464" w:rsidR="00412359" w:rsidRPr="00536E5A" w:rsidRDefault="00412359" w:rsidP="00412359">
      <w:pPr>
        <w:pStyle w:val="paragraph"/>
        <w:spacing w:before="0" w:beforeAutospacing="0" w:after="0" w:afterAutospacing="0" w:line="480" w:lineRule="auto"/>
        <w:ind w:firstLine="720"/>
        <w:textAlignment w:val="baseline"/>
        <w:rPr>
          <w:rStyle w:val="eop"/>
        </w:rPr>
      </w:pPr>
      <w:r w:rsidRPr="00536E5A">
        <w:rPr>
          <w:rStyle w:val="eop"/>
        </w:rPr>
        <w:t>Fan engagement can be seen as either transformative or affirmational</w:t>
      </w:r>
      <w:r w:rsidR="00B81406">
        <w:rPr>
          <w:rStyle w:val="eop"/>
        </w:rPr>
        <w:t xml:space="preserve"> </w:t>
      </w:r>
      <w:r w:rsidR="00B81406">
        <w:rPr>
          <w:rStyle w:val="eop"/>
        </w:rPr>
        <w:fldChar w:fldCharType="begin"/>
      </w:r>
      <w:r w:rsidR="00C0408B">
        <w:rPr>
          <w:rStyle w:val="eop"/>
        </w:rPr>
        <w:instrText xml:space="preserve"> ADDIN ZOTERO_ITEM CSL_CITATION {"citationID":"0tXDP9o3","properties":{"formattedCitation":"(Rust et al., 2009)","plainCitation":"(Rust et al., 2009)","noteIndex":0},"citationItems":[{"id":523,"uris":["http://zotero.org/users/7991918/items/BI63P6Q5"],"itemData":{"id":523,"type":"article-journal","container-title":"ournal of Marketing","DOI":"https://doi.org/10.1509/jmkg.68.1.109.24030","title":"Return on marketing: Using customer equity to focus marketing strategy.","volume":"68","author":[{"family":"Rust","given":"R. T."},{"family":"Lemon","given":"K.N."},{"family":"Zeithaml","given":"V. A."}],"issued":{"date-parts":[["2009"]]}}}],"schema":"https://github.com/citation-style-language/schema/raw/master/csl-citation.json"} </w:instrText>
      </w:r>
      <w:r w:rsidR="00B81406">
        <w:rPr>
          <w:rStyle w:val="eop"/>
        </w:rPr>
        <w:fldChar w:fldCharType="separate"/>
      </w:r>
      <w:r w:rsidR="00C0408B">
        <w:rPr>
          <w:rStyle w:val="eop"/>
          <w:noProof/>
        </w:rPr>
        <w:t>(Rust et al., 2009)</w:t>
      </w:r>
      <w:r w:rsidR="00B81406">
        <w:rPr>
          <w:rStyle w:val="eop"/>
        </w:rPr>
        <w:fldChar w:fldCharType="end"/>
      </w:r>
      <w:r w:rsidRPr="00536E5A">
        <w:rPr>
          <w:rStyle w:val="eop"/>
        </w:rPr>
        <w:t>. When fans engage in transformative producti</w:t>
      </w:r>
      <w:r w:rsidR="00F2364D" w:rsidRPr="00536E5A">
        <w:rPr>
          <w:rStyle w:val="eop"/>
        </w:rPr>
        <w:t>vit</w:t>
      </w:r>
      <w:r w:rsidRPr="00536E5A">
        <w:rPr>
          <w:rStyle w:val="eop"/>
        </w:rPr>
        <w:t xml:space="preserve">y, they are </w:t>
      </w:r>
      <w:r w:rsidR="008159C7" w:rsidRPr="00536E5A">
        <w:rPr>
          <w:rStyle w:val="eop"/>
        </w:rPr>
        <w:t>altering</w:t>
      </w:r>
      <w:r w:rsidRPr="00536E5A">
        <w:rPr>
          <w:rStyle w:val="eop"/>
        </w:rPr>
        <w:t xml:space="preserve"> the fan object toward an outcome </w:t>
      </w:r>
      <w:r w:rsidR="008159C7" w:rsidRPr="00536E5A">
        <w:rPr>
          <w:rStyle w:val="eop"/>
        </w:rPr>
        <w:t>that fits into the fan</w:t>
      </w:r>
      <w:r w:rsidR="00F2364D" w:rsidRPr="00536E5A">
        <w:rPr>
          <w:rStyle w:val="eop"/>
        </w:rPr>
        <w:t>’</w:t>
      </w:r>
      <w:r w:rsidR="008159C7" w:rsidRPr="00536E5A">
        <w:rPr>
          <w:rStyle w:val="eop"/>
        </w:rPr>
        <w:t xml:space="preserve">s own ideas. Thinking in terms of fan fiction, an individual fan might not enjoy the outcome of a film, thus, they create a new outcome that best fits their own desires. </w:t>
      </w:r>
      <w:r w:rsidR="00F2364D" w:rsidRPr="00536E5A">
        <w:rPr>
          <w:rStyle w:val="eop"/>
        </w:rPr>
        <w:t>Alternately</w:t>
      </w:r>
      <w:r w:rsidR="008159C7" w:rsidRPr="00536E5A">
        <w:rPr>
          <w:rStyle w:val="eop"/>
        </w:rPr>
        <w:t>, fans might engage in affirmational productivity, which is when fans interp</w:t>
      </w:r>
      <w:r w:rsidR="00F2364D" w:rsidRPr="00536E5A">
        <w:rPr>
          <w:rStyle w:val="eop"/>
        </w:rPr>
        <w:t>r</w:t>
      </w:r>
      <w:r w:rsidR="008159C7" w:rsidRPr="00536E5A">
        <w:rPr>
          <w:rStyle w:val="eop"/>
        </w:rPr>
        <w:t>et details within the fan object</w:t>
      </w:r>
      <w:r w:rsidR="00F2364D" w:rsidRPr="00536E5A">
        <w:rPr>
          <w:rStyle w:val="eop"/>
        </w:rPr>
        <w:t xml:space="preserve"> and maintain</w:t>
      </w:r>
      <w:r w:rsidR="008159C7" w:rsidRPr="00536E5A">
        <w:rPr>
          <w:rStyle w:val="eop"/>
        </w:rPr>
        <w:t xml:space="preserve"> the shared meaning of the fan object. Going along with fan fiction, a fan might write about details not mentioned in the film</w:t>
      </w:r>
      <w:r w:rsidR="00F2364D" w:rsidRPr="00536E5A">
        <w:rPr>
          <w:rStyle w:val="eop"/>
        </w:rPr>
        <w:t>, such as if a</w:t>
      </w:r>
      <w:r w:rsidR="008159C7" w:rsidRPr="00536E5A">
        <w:rPr>
          <w:rStyle w:val="eop"/>
        </w:rPr>
        <w:t xml:space="preserve"> character </w:t>
      </w:r>
      <w:r w:rsidR="00F2364D" w:rsidRPr="00536E5A">
        <w:rPr>
          <w:rStyle w:val="eop"/>
        </w:rPr>
        <w:t>went</w:t>
      </w:r>
      <w:r w:rsidR="008159C7" w:rsidRPr="00536E5A">
        <w:rPr>
          <w:rStyle w:val="eop"/>
        </w:rPr>
        <w:t xml:space="preserve"> away for a substantial time, fan fiction creators may attempt to fill in the gaps that </w:t>
      </w:r>
      <w:r w:rsidR="00515F78" w:rsidRPr="00536E5A">
        <w:rPr>
          <w:rStyle w:val="eop"/>
        </w:rPr>
        <w:t>were</w:t>
      </w:r>
      <w:r w:rsidR="008159C7" w:rsidRPr="00536E5A">
        <w:rPr>
          <w:rStyle w:val="eop"/>
        </w:rPr>
        <w:t xml:space="preserve"> not described within the film narrative. </w:t>
      </w:r>
      <w:r w:rsidR="005C4ED0" w:rsidRPr="00536E5A">
        <w:rPr>
          <w:rStyle w:val="eop"/>
        </w:rPr>
        <w:t>The overarching storyline of the</w:t>
      </w:r>
      <w:r w:rsidR="008159C7" w:rsidRPr="00536E5A">
        <w:rPr>
          <w:rStyle w:val="eop"/>
        </w:rPr>
        <w:t xml:space="preserve"> film </w:t>
      </w:r>
      <w:r w:rsidR="005C4ED0" w:rsidRPr="00536E5A">
        <w:rPr>
          <w:rStyle w:val="eop"/>
        </w:rPr>
        <w:t xml:space="preserve">remains </w:t>
      </w:r>
      <w:r w:rsidR="00515F78" w:rsidRPr="00536E5A">
        <w:rPr>
          <w:rStyle w:val="eop"/>
        </w:rPr>
        <w:t>unchanged</w:t>
      </w:r>
      <w:r w:rsidR="005C4ED0" w:rsidRPr="00536E5A">
        <w:rPr>
          <w:rStyle w:val="eop"/>
        </w:rPr>
        <w:t xml:space="preserve"> in this type of productivity</w:t>
      </w:r>
      <w:r w:rsidR="00515F78" w:rsidRPr="00536E5A">
        <w:rPr>
          <w:rStyle w:val="eop"/>
        </w:rPr>
        <w:t xml:space="preserve">. </w:t>
      </w:r>
      <w:r w:rsidR="008159C7" w:rsidRPr="00536E5A">
        <w:rPr>
          <w:rStyle w:val="eop"/>
        </w:rPr>
        <w:t xml:space="preserve">  </w:t>
      </w:r>
      <w:r w:rsidRPr="00536E5A">
        <w:rPr>
          <w:rStyle w:val="eop"/>
        </w:rPr>
        <w:t xml:space="preserve"> </w:t>
      </w:r>
    </w:p>
    <w:p w14:paraId="62B03F06" w14:textId="72A74CF6" w:rsidR="00C624BA" w:rsidRPr="00536E5A" w:rsidRDefault="00C624BA" w:rsidP="00412359">
      <w:pPr>
        <w:pStyle w:val="paragraph"/>
        <w:spacing w:before="0" w:beforeAutospacing="0" w:after="0" w:afterAutospacing="0" w:line="480" w:lineRule="auto"/>
        <w:ind w:firstLine="720"/>
        <w:textAlignment w:val="baseline"/>
        <w:rPr>
          <w:rStyle w:val="eop"/>
        </w:rPr>
      </w:pPr>
      <w:r w:rsidRPr="00536E5A">
        <w:rPr>
          <w:rStyle w:val="eop"/>
        </w:rPr>
        <w:t>As Yoshida et al</w:t>
      </w:r>
      <w:r w:rsidR="009C2522" w:rsidRPr="00536E5A">
        <w:rPr>
          <w:rStyle w:val="eop"/>
        </w:rPr>
        <w:t>.</w:t>
      </w:r>
      <w:r w:rsidRPr="00536E5A">
        <w:rPr>
          <w:rStyle w:val="eop"/>
        </w:rPr>
        <w:t xml:space="preserve"> </w:t>
      </w:r>
      <w:r w:rsidR="00F51643" w:rsidRPr="00536E5A">
        <w:rPr>
          <w:rStyle w:val="eop"/>
        </w:rPr>
        <w:fldChar w:fldCharType="begin"/>
      </w:r>
      <w:r w:rsidR="00F51643" w:rsidRPr="00536E5A">
        <w:rPr>
          <w:rStyle w:val="eop"/>
        </w:rPr>
        <w:instrText xml:space="preserve"> ADDIN ZOTERO_ITEM CSL_CITATION {"citationID":"hAERVHmu","properties":{"formattedCitation":"(2014)","plainCitation":"(2014)","noteIndex":0},"citationItems":[{"id":452,"uris":["http://zotero.org/users/7991918/items/7UXHFAJF"],"itemData":{"id":452,"type":"article-journal","abstract":"In the sport management literature, limited attention has been devoted to the conceptualization and measurement of fan engagement. Two quantitative studies were completed to validate the proposed fan-engagement scale composed of three defining elements (management cooperation, prosocial behavior, and performance tolerance). The results from Study 1 provide evidence of convergent and discriminant validity for the threefactor model of fan engagement. In Study 2, we assess nomological validity by examining the antecedents and consequences of fan engagement and found that team identification and basking in reflected glory played a particularly important role in increasing the three dimensions of fan engagement. Furthermore, the results indicate that performance tolerance has a positive effect on purchase intention. These findings highlight the importance of the sequential relationships between team identification, performance tolerance, and purchase intention.","container-title":"Journal of Sport Management","DOI":"10.1123/jsm.2013-0199","ISSN":"0888-4773, 1543-270X","issue":"4","language":"en","page":"399-417","source":"DOI.org (Crossref)","title":"Conceptualization and Measurement of Fan Engagement: Empirical Evidence From a Professional Sport Context","title-short":"Conceptualization and Measurement of Fan Engagement","volume":"28","author":[{"family":"Yoshida","given":"Masayuki"},{"family":"Gordon","given":"Brian"},{"family":"Nakazawa","given":"Makoto"},{"family":"Biscaia","given":"Rui"}],"issued":{"date-parts":[["2014",7]]}},"label":"page","suppress-author":true}],"schema":"https://github.com/citation-style-language/schema/raw/master/csl-citation.json"} </w:instrText>
      </w:r>
      <w:r w:rsidR="00F51643" w:rsidRPr="00536E5A">
        <w:rPr>
          <w:rStyle w:val="eop"/>
        </w:rPr>
        <w:fldChar w:fldCharType="separate"/>
      </w:r>
      <w:r w:rsidR="00F51643" w:rsidRPr="00536E5A">
        <w:rPr>
          <w:rStyle w:val="eop"/>
          <w:noProof/>
        </w:rPr>
        <w:t>(2014)</w:t>
      </w:r>
      <w:r w:rsidR="00F51643" w:rsidRPr="00536E5A">
        <w:rPr>
          <w:rStyle w:val="eop"/>
        </w:rPr>
        <w:fldChar w:fldCharType="end"/>
      </w:r>
      <w:r w:rsidRPr="00536E5A">
        <w:rPr>
          <w:rStyle w:val="eop"/>
        </w:rPr>
        <w:t xml:space="preserve"> discuss</w:t>
      </w:r>
      <w:r w:rsidR="00515F78" w:rsidRPr="00536E5A">
        <w:rPr>
          <w:rStyle w:val="eop"/>
        </w:rPr>
        <w:t>ed</w:t>
      </w:r>
      <w:r w:rsidRPr="00536E5A">
        <w:rPr>
          <w:rStyle w:val="eop"/>
        </w:rPr>
        <w:t xml:space="preserve">, a large amount of fandom research is about attitudes; however when discussing engagement, the focus centers around behavior, which can be </w:t>
      </w:r>
      <w:r w:rsidR="005C4ED0" w:rsidRPr="00536E5A">
        <w:rPr>
          <w:rStyle w:val="eop"/>
        </w:rPr>
        <w:t xml:space="preserve">seen </w:t>
      </w:r>
      <w:r w:rsidRPr="00536E5A">
        <w:rPr>
          <w:rStyle w:val="eop"/>
        </w:rPr>
        <w:t xml:space="preserve">in the examples above. Research that has understood fandom as a </w:t>
      </w:r>
      <w:r w:rsidR="009C2522" w:rsidRPr="00536E5A">
        <w:rPr>
          <w:rStyle w:val="eop"/>
        </w:rPr>
        <w:t>behavior</w:t>
      </w:r>
      <w:r w:rsidRPr="00536E5A">
        <w:rPr>
          <w:rStyle w:val="eop"/>
        </w:rPr>
        <w:t xml:space="preserve"> engagement aspect has viewed fandom to be a transactional consumer behavior, such as fan engagement is a trade-off </w:t>
      </w:r>
      <w:r w:rsidRPr="00536E5A">
        <w:rPr>
          <w:rStyle w:val="eop"/>
        </w:rPr>
        <w:lastRenderedPageBreak/>
        <w:t xml:space="preserve">between the cost and </w:t>
      </w:r>
      <w:r w:rsidR="009C2522" w:rsidRPr="00536E5A">
        <w:rPr>
          <w:rStyle w:val="eop"/>
        </w:rPr>
        <w:t>benefits</w:t>
      </w:r>
      <w:r w:rsidRPr="00536E5A">
        <w:rPr>
          <w:rStyle w:val="eop"/>
        </w:rPr>
        <w:t xml:space="preserve"> of interacting </w:t>
      </w:r>
      <w:r w:rsidR="00F51643" w:rsidRPr="00536E5A">
        <w:rPr>
          <w:rStyle w:val="eop"/>
        </w:rPr>
        <w:fldChar w:fldCharType="begin"/>
      </w:r>
      <w:r w:rsidR="00F51643" w:rsidRPr="00536E5A">
        <w:rPr>
          <w:rStyle w:val="eop"/>
        </w:rPr>
        <w:instrText xml:space="preserve"> ADDIN ZOTERO_ITEM CSL_CITATION {"citationID":"742dzMsC","properties":{"formattedCitation":"(Rust et al., 2004)","plainCitation":"(Rust et al., 2004)","noteIndex":0},"citationItems":[{"id":521,"uris":["http://zotero.org/users/7991918/items/SJJ5HFMS"],"itemData":{"id":521,"type":"article-journal","container-title":"Journal of Marketing","DOI":"https://doi.org/10.1509/jmkg.68.1.109.24030","title":"Return on marketing: Using customer equity to focus marketing strategy","volume":"68","author":[{"family":"Rust","given":"R. T."},{"family":"Lemon","given":"K. N."},{"family":"Zeithaml","given":"V. A."}],"issued":{"date-parts":[["2004"]]}}}],"schema":"https://github.com/citation-style-language/schema/raw/master/csl-citation.json"} </w:instrText>
      </w:r>
      <w:r w:rsidR="00F51643" w:rsidRPr="00536E5A">
        <w:rPr>
          <w:rStyle w:val="eop"/>
        </w:rPr>
        <w:fldChar w:fldCharType="separate"/>
      </w:r>
      <w:r w:rsidR="00F51643" w:rsidRPr="00536E5A">
        <w:rPr>
          <w:rStyle w:val="eop"/>
          <w:noProof/>
        </w:rPr>
        <w:t>(Rust et al., 2004)</w:t>
      </w:r>
      <w:r w:rsidR="00F51643" w:rsidRPr="00536E5A">
        <w:rPr>
          <w:rStyle w:val="eop"/>
        </w:rPr>
        <w:fldChar w:fldCharType="end"/>
      </w:r>
      <w:r w:rsidRPr="00536E5A">
        <w:rPr>
          <w:rStyle w:val="eop"/>
        </w:rPr>
        <w:t xml:space="preserve">. A lot of this thinking is transactional with a form of currency with the fan object. For example, </w:t>
      </w:r>
      <w:r w:rsidR="00FF5226" w:rsidRPr="00536E5A">
        <w:rPr>
          <w:rStyle w:val="eop"/>
        </w:rPr>
        <w:t xml:space="preserve">purchasing a ticket to </w:t>
      </w:r>
      <w:r w:rsidRPr="00536E5A">
        <w:rPr>
          <w:rStyle w:val="eop"/>
        </w:rPr>
        <w:t xml:space="preserve">a sports event or buying </w:t>
      </w:r>
      <w:r w:rsidR="009C2522" w:rsidRPr="00536E5A">
        <w:rPr>
          <w:rStyle w:val="eop"/>
        </w:rPr>
        <w:t>a</w:t>
      </w:r>
      <w:r w:rsidRPr="00536E5A">
        <w:rPr>
          <w:rStyle w:val="eop"/>
        </w:rPr>
        <w:t xml:space="preserve"> comic by a specific artist.</w:t>
      </w:r>
      <w:r w:rsidR="008C7FFB">
        <w:rPr>
          <w:rStyle w:val="eop"/>
        </w:rPr>
        <w:t xml:space="preserve"> Currency is also not solely based on </w:t>
      </w:r>
      <w:r w:rsidR="00596A0E">
        <w:rPr>
          <w:rStyle w:val="eop"/>
        </w:rPr>
        <w:t>an economical lens</w:t>
      </w:r>
      <w:r w:rsidR="008C7FFB">
        <w:rPr>
          <w:rStyle w:val="eop"/>
        </w:rPr>
        <w:t>, but it could also be social type of currency. When creating fan fiction, that individual fan does not always earn money for their creation, but instead they engage in a transaction with other fans who are reading the fan fiction, which fosters and facilitates community.</w:t>
      </w:r>
      <w:r w:rsidRPr="00536E5A">
        <w:rPr>
          <w:rStyle w:val="eop"/>
        </w:rPr>
        <w:t xml:space="preserve"> </w:t>
      </w:r>
      <w:r w:rsidR="00FF5226" w:rsidRPr="00536E5A">
        <w:rPr>
          <w:rStyle w:val="eop"/>
        </w:rPr>
        <w:t>Fan engagement centers around economic</w:t>
      </w:r>
      <w:r w:rsidR="008C7FFB">
        <w:rPr>
          <w:rStyle w:val="eop"/>
        </w:rPr>
        <w:t xml:space="preserve"> and social type of</w:t>
      </w:r>
      <w:r w:rsidR="00FF5226" w:rsidRPr="00536E5A">
        <w:rPr>
          <w:rStyle w:val="eop"/>
        </w:rPr>
        <w:t xml:space="preserve"> resources</w:t>
      </w:r>
      <w:r w:rsidR="00E22200" w:rsidRPr="00536E5A">
        <w:rPr>
          <w:rStyle w:val="eop"/>
        </w:rPr>
        <w:t xml:space="preserve"> </w:t>
      </w:r>
      <w:r w:rsidR="00FF5226" w:rsidRPr="00536E5A">
        <w:rPr>
          <w:rStyle w:val="eop"/>
        </w:rPr>
        <w:t xml:space="preserve">and the exchange of </w:t>
      </w:r>
      <w:r w:rsidR="008C7FFB">
        <w:rPr>
          <w:rStyle w:val="eop"/>
        </w:rPr>
        <w:t>types of currency/</w:t>
      </w:r>
      <w:r w:rsidR="00FF5226" w:rsidRPr="00536E5A">
        <w:rPr>
          <w:rStyle w:val="eop"/>
        </w:rPr>
        <w:t>funds</w:t>
      </w:r>
      <w:r w:rsidR="008C7FFB">
        <w:rPr>
          <w:rStyle w:val="eop"/>
        </w:rPr>
        <w:t xml:space="preserve"> (both social funds and physical money funds)</w:t>
      </w:r>
      <w:r w:rsidR="00E22200" w:rsidRPr="00536E5A">
        <w:rPr>
          <w:rStyle w:val="eop"/>
        </w:rPr>
        <w:t>, and how</w:t>
      </w:r>
      <w:r w:rsidR="00FF5226" w:rsidRPr="00536E5A">
        <w:rPr>
          <w:rStyle w:val="eop"/>
        </w:rPr>
        <w:t xml:space="preserve"> </w:t>
      </w:r>
      <w:r w:rsidR="00E22200" w:rsidRPr="00536E5A">
        <w:rPr>
          <w:rStyle w:val="eop"/>
        </w:rPr>
        <w:t xml:space="preserve">fans </w:t>
      </w:r>
      <w:r w:rsidRPr="00536E5A">
        <w:rPr>
          <w:rStyle w:val="eop"/>
        </w:rPr>
        <w:t xml:space="preserve">are supporting the </w:t>
      </w:r>
      <w:r w:rsidR="009C2522" w:rsidRPr="00536E5A">
        <w:rPr>
          <w:rStyle w:val="eop"/>
        </w:rPr>
        <w:t>fan object</w:t>
      </w:r>
      <w:r w:rsidR="00515F78" w:rsidRPr="00536E5A">
        <w:rPr>
          <w:rStyle w:val="eop"/>
        </w:rPr>
        <w:t xml:space="preserve"> </w:t>
      </w:r>
      <w:r w:rsidR="00E22200" w:rsidRPr="00536E5A">
        <w:rPr>
          <w:rStyle w:val="eop"/>
        </w:rPr>
        <w:t>through this set up.</w:t>
      </w:r>
      <w:r w:rsidRPr="00536E5A">
        <w:rPr>
          <w:rStyle w:val="eop"/>
        </w:rPr>
        <w:t xml:space="preserve"> </w:t>
      </w:r>
    </w:p>
    <w:p w14:paraId="0F6ABBE5" w14:textId="65B05488" w:rsidR="002E299F" w:rsidRPr="00536E5A" w:rsidRDefault="00767F48" w:rsidP="00306C5F">
      <w:pPr>
        <w:pStyle w:val="Heading2"/>
        <w:spacing w:before="0" w:line="480" w:lineRule="auto"/>
        <w:rPr>
          <w:rStyle w:val="eop"/>
          <w:b w:val="0"/>
          <w:bCs/>
        </w:rPr>
      </w:pPr>
      <w:bookmarkStart w:id="32" w:name="_Toc129012550"/>
      <w:bookmarkStart w:id="33" w:name="_Toc129070452"/>
      <w:bookmarkStart w:id="34" w:name="_Toc133314505"/>
      <w:r w:rsidRPr="00536E5A">
        <w:rPr>
          <w:rStyle w:val="eop"/>
          <w:bCs/>
        </w:rPr>
        <w:t xml:space="preserve">Active Fanship and </w:t>
      </w:r>
      <w:r w:rsidR="002E299F" w:rsidRPr="00536E5A">
        <w:rPr>
          <w:rStyle w:val="eop"/>
          <w:bCs/>
        </w:rPr>
        <w:t>the Continua</w:t>
      </w:r>
      <w:bookmarkEnd w:id="32"/>
      <w:bookmarkEnd w:id="33"/>
      <w:bookmarkEnd w:id="34"/>
    </w:p>
    <w:p w14:paraId="1F6A8662" w14:textId="0C2C2FC5" w:rsidR="000E3002" w:rsidRPr="00536E5A" w:rsidRDefault="00767F48" w:rsidP="009C2522">
      <w:pPr>
        <w:pStyle w:val="paragraph"/>
        <w:spacing w:before="0" w:beforeAutospacing="0" w:after="0" w:afterAutospacing="0" w:line="480" w:lineRule="auto"/>
        <w:ind w:firstLine="720"/>
        <w:textAlignment w:val="baseline"/>
        <w:rPr>
          <w:rStyle w:val="eop"/>
        </w:rPr>
      </w:pPr>
      <w:r w:rsidRPr="00536E5A">
        <w:rPr>
          <w:rStyle w:val="eop"/>
        </w:rPr>
        <w:t>If</w:t>
      </w:r>
      <w:r w:rsidR="00C624BA" w:rsidRPr="00536E5A">
        <w:rPr>
          <w:rStyle w:val="eop"/>
        </w:rPr>
        <w:t xml:space="preserve"> someone has read every comic book about Spiderman, fan knowledge might increase compared to an individual who has only been able to read a handful of comics. If a fan checks the stats of Rob Gronkowski after each game, fan knowledge might be larger than a fan who watches the Patriots play when they have time. If a person writes fan fiction </w:t>
      </w:r>
      <w:r w:rsidR="00180D47">
        <w:rPr>
          <w:rStyle w:val="eop"/>
        </w:rPr>
        <w:t>using the</w:t>
      </w:r>
      <w:r w:rsidR="00180D47" w:rsidRPr="00536E5A">
        <w:rPr>
          <w:rStyle w:val="eop"/>
        </w:rPr>
        <w:t xml:space="preserve"> </w:t>
      </w:r>
      <w:r w:rsidR="00C624BA" w:rsidRPr="008C7FFB">
        <w:rPr>
          <w:rStyle w:val="eop"/>
          <w:i/>
          <w:iCs/>
        </w:rPr>
        <w:t>Harry Potter</w:t>
      </w:r>
      <w:r w:rsidR="00C624BA" w:rsidRPr="00536E5A">
        <w:rPr>
          <w:rStyle w:val="eop"/>
        </w:rPr>
        <w:t xml:space="preserve"> </w:t>
      </w:r>
      <w:r w:rsidR="00180D47">
        <w:rPr>
          <w:rStyle w:val="eop"/>
        </w:rPr>
        <w:t xml:space="preserve">universe and </w:t>
      </w:r>
      <w:r w:rsidR="00C624BA" w:rsidRPr="00536E5A">
        <w:rPr>
          <w:rStyle w:val="eop"/>
        </w:rPr>
        <w:t>include</w:t>
      </w:r>
      <w:r w:rsidR="00180D47">
        <w:rPr>
          <w:rStyle w:val="eop"/>
        </w:rPr>
        <w:t>s</w:t>
      </w:r>
      <w:r w:rsidR="00C624BA" w:rsidRPr="00536E5A">
        <w:rPr>
          <w:rStyle w:val="eop"/>
        </w:rPr>
        <w:t xml:space="preserve"> their own personal stories and thoughts, fan identity could increase compared to a fan who has watched the films. And if a person attends every comic con and posts/comments on the online fandom group each day, fan community levels might be higher compared to someone who is not active in conventions or online groups. All </w:t>
      </w:r>
      <w:r w:rsidRPr="00536E5A">
        <w:rPr>
          <w:rStyle w:val="eop"/>
        </w:rPr>
        <w:t xml:space="preserve">of these </w:t>
      </w:r>
      <w:r w:rsidR="00C624BA" w:rsidRPr="00536E5A">
        <w:rPr>
          <w:rStyle w:val="eop"/>
        </w:rPr>
        <w:t xml:space="preserve">individuals </w:t>
      </w:r>
      <w:r w:rsidRPr="00536E5A">
        <w:rPr>
          <w:rStyle w:val="eop"/>
        </w:rPr>
        <w:t>can be</w:t>
      </w:r>
      <w:r w:rsidR="00C624BA" w:rsidRPr="00536E5A">
        <w:rPr>
          <w:rStyle w:val="eop"/>
        </w:rPr>
        <w:t xml:space="preserve"> classified as fans if they </w:t>
      </w:r>
      <w:r w:rsidR="005C4ED0" w:rsidRPr="00536E5A">
        <w:rPr>
          <w:rStyle w:val="eop"/>
        </w:rPr>
        <w:t>identify as</w:t>
      </w:r>
      <w:r w:rsidR="00C624BA" w:rsidRPr="00536E5A">
        <w:rPr>
          <w:rStyle w:val="eop"/>
        </w:rPr>
        <w:t xml:space="preserve"> a fan, and one fan is not </w:t>
      </w:r>
      <w:r w:rsidR="005C4ED0" w:rsidRPr="00536E5A">
        <w:rPr>
          <w:rStyle w:val="eop"/>
        </w:rPr>
        <w:t xml:space="preserve">inherently </w:t>
      </w:r>
      <w:r w:rsidR="00C624BA" w:rsidRPr="00536E5A">
        <w:rPr>
          <w:rStyle w:val="eop"/>
        </w:rPr>
        <w:t xml:space="preserve">a ‘bigger’ fan than another. </w:t>
      </w:r>
      <w:r w:rsidR="007D3DE4" w:rsidRPr="00536E5A">
        <w:rPr>
          <w:rStyle w:val="eop"/>
        </w:rPr>
        <w:t>However, we may consider some fans more active than other fans</w:t>
      </w:r>
      <w:r w:rsidRPr="00536E5A">
        <w:rPr>
          <w:rStyle w:val="eop"/>
        </w:rPr>
        <w:t xml:space="preserve"> based on these examples</w:t>
      </w:r>
      <w:r w:rsidR="007D3DE4" w:rsidRPr="00536E5A">
        <w:rPr>
          <w:rStyle w:val="eop"/>
        </w:rPr>
        <w:t xml:space="preserve">. The question then becomes whether one’s level of activity is related to each of the continua. For example, are more active fans more engaged with the fan community or more likely to identify as fans? And do these connections in any way affect one’s </w:t>
      </w:r>
      <w:r w:rsidR="002F6558">
        <w:rPr>
          <w:rStyle w:val="eop"/>
        </w:rPr>
        <w:t>fanship</w:t>
      </w:r>
      <w:r w:rsidR="007D3DE4" w:rsidRPr="00536E5A">
        <w:rPr>
          <w:rStyle w:val="eop"/>
        </w:rPr>
        <w:t xml:space="preserve"> levels? To </w:t>
      </w:r>
      <w:r w:rsidR="007D3DE4" w:rsidRPr="00536E5A">
        <w:rPr>
          <w:rStyle w:val="eop"/>
        </w:rPr>
        <w:lastRenderedPageBreak/>
        <w:t>assess these potential connections, this study will measure how active a fan is via measurements related to frequency o</w:t>
      </w:r>
      <w:r w:rsidRPr="00536E5A">
        <w:rPr>
          <w:rStyle w:val="eop"/>
        </w:rPr>
        <w:t>r</w:t>
      </w:r>
      <w:r w:rsidR="007D3DE4" w:rsidRPr="00536E5A">
        <w:rPr>
          <w:rStyle w:val="eop"/>
        </w:rPr>
        <w:t xml:space="preserve"> volume of engagement.</w:t>
      </w:r>
    </w:p>
    <w:p w14:paraId="4A44A552" w14:textId="042979C8" w:rsidR="00536E5A" w:rsidRPr="00306C5F" w:rsidRDefault="00536E5A" w:rsidP="00306C5F">
      <w:pPr>
        <w:pStyle w:val="Heading2"/>
        <w:spacing w:before="0" w:line="480" w:lineRule="auto"/>
      </w:pPr>
      <w:bookmarkStart w:id="35" w:name="_Toc115899459"/>
      <w:bookmarkStart w:id="36" w:name="_Toc129012551"/>
      <w:bookmarkStart w:id="37" w:name="_Toc129070453"/>
      <w:bookmarkStart w:id="38" w:name="_Toc133314506"/>
      <w:r w:rsidRPr="00306C5F">
        <w:t>Current Scales</w:t>
      </w:r>
      <w:bookmarkEnd w:id="35"/>
      <w:bookmarkEnd w:id="36"/>
      <w:bookmarkEnd w:id="37"/>
      <w:bookmarkEnd w:id="38"/>
    </w:p>
    <w:p w14:paraId="46870D23" w14:textId="661E95A6" w:rsidR="00536E5A" w:rsidRPr="00536E5A" w:rsidRDefault="00536E5A" w:rsidP="00536E5A">
      <w:pPr>
        <w:pStyle w:val="NormalWeb"/>
        <w:spacing w:before="0" w:beforeAutospacing="0" w:after="0" w:afterAutospacing="0" w:line="480" w:lineRule="auto"/>
        <w:ind w:firstLine="720"/>
      </w:pPr>
      <w:r w:rsidRPr="00536E5A">
        <w:t>There are other scales that measure aspects of fan</w:t>
      </w:r>
      <w:r w:rsidR="00E90771">
        <w:t>ship</w:t>
      </w:r>
      <w:r w:rsidRPr="00536E5A">
        <w:t xml:space="preserve">, and I will utilize these other aspects in the development of my scale. As I discuss below, these scales do not adequately measure </w:t>
      </w:r>
      <w:r w:rsidR="00E90771">
        <w:t>fanship</w:t>
      </w:r>
      <w:r w:rsidRPr="00536E5A">
        <w:t xml:space="preserve"> on their own, necessitating the development of an original scale. The scales covered in the following section include parasocial scales</w:t>
      </w:r>
      <w:r w:rsidR="00E90771">
        <w:t xml:space="preserve"> and entertainment identification</w:t>
      </w:r>
      <w:r w:rsidRPr="00536E5A">
        <w:t xml:space="preserve">. </w:t>
      </w:r>
    </w:p>
    <w:p w14:paraId="724D6ADC" w14:textId="77777777" w:rsidR="00536E5A" w:rsidRPr="00536E5A" w:rsidRDefault="00536E5A" w:rsidP="00536E5A">
      <w:pPr>
        <w:pStyle w:val="Heading3"/>
        <w:spacing w:line="480" w:lineRule="auto"/>
        <w:rPr>
          <w:rFonts w:cs="Times New Roman"/>
        </w:rPr>
      </w:pPr>
      <w:bookmarkStart w:id="39" w:name="_Toc115899462"/>
      <w:bookmarkStart w:id="40" w:name="_Toc129012552"/>
      <w:bookmarkStart w:id="41" w:name="_Toc129070454"/>
      <w:bookmarkStart w:id="42" w:name="_Toc133314507"/>
      <w:r w:rsidRPr="00536E5A">
        <w:rPr>
          <w:rFonts w:cs="Times New Roman"/>
        </w:rPr>
        <w:t>Parasocial Relationships Scales</w:t>
      </w:r>
      <w:bookmarkEnd w:id="39"/>
      <w:bookmarkEnd w:id="40"/>
      <w:bookmarkEnd w:id="41"/>
      <w:bookmarkEnd w:id="42"/>
    </w:p>
    <w:p w14:paraId="1F096C7D" w14:textId="301DA0D0" w:rsidR="00536E5A" w:rsidRPr="00536E5A" w:rsidRDefault="00536E5A" w:rsidP="00536E5A">
      <w:pPr>
        <w:spacing w:line="480" w:lineRule="auto"/>
        <w:rPr>
          <w:rFonts w:ascii="Times New Roman" w:hAnsi="Times New Roman" w:cs="Times New Roman"/>
        </w:rPr>
      </w:pPr>
      <w:r w:rsidRPr="00536E5A">
        <w:rPr>
          <w:rFonts w:ascii="Times New Roman" w:hAnsi="Times New Roman" w:cs="Times New Roman"/>
        </w:rPr>
        <w:tab/>
        <w:t xml:space="preserve">The next scale worth exploring in relation to </w:t>
      </w:r>
      <w:r w:rsidR="002F6558">
        <w:rPr>
          <w:rFonts w:ascii="Times New Roman" w:hAnsi="Times New Roman" w:cs="Times New Roman"/>
        </w:rPr>
        <w:t>fanship</w:t>
      </w:r>
      <w:r w:rsidRPr="00536E5A">
        <w:rPr>
          <w:rFonts w:ascii="Times New Roman" w:hAnsi="Times New Roman" w:cs="Times New Roman"/>
        </w:rPr>
        <w:t xml:space="preserve"> is that of parasocial concepts. As stated above, parasocial concepts are often used in celebrity studies to help examine the relationship individuals have with a celebrity, which could lead to different outcomes, such as social influence or emotional affect. Similarly, </w:t>
      </w:r>
      <w:r w:rsidR="002F6558">
        <w:rPr>
          <w:rFonts w:ascii="Times New Roman" w:hAnsi="Times New Roman" w:cs="Times New Roman"/>
        </w:rPr>
        <w:t>fanship</w:t>
      </w:r>
      <w:r w:rsidRPr="00536E5A">
        <w:rPr>
          <w:rFonts w:ascii="Times New Roman" w:hAnsi="Times New Roman" w:cs="Times New Roman"/>
        </w:rPr>
        <w:t xml:space="preserve"> displays similar items, like identification with a fandom and emotional ties toward the fandom and/or fan object. Within this next section, I discuss parasocial concepts, their prior usage, and how some </w:t>
      </w:r>
      <w:r w:rsidR="00D97D76">
        <w:rPr>
          <w:rFonts w:ascii="Times New Roman" w:hAnsi="Times New Roman" w:cs="Times New Roman"/>
        </w:rPr>
        <w:t xml:space="preserve">aspects </w:t>
      </w:r>
      <w:r w:rsidRPr="00536E5A">
        <w:rPr>
          <w:rFonts w:ascii="Times New Roman" w:hAnsi="Times New Roman" w:cs="Times New Roman"/>
        </w:rPr>
        <w:t xml:space="preserve">of the parasocial scales are helpful to measuring </w:t>
      </w:r>
      <w:r w:rsidR="00FE650C">
        <w:rPr>
          <w:rFonts w:ascii="Times New Roman" w:hAnsi="Times New Roman" w:cs="Times New Roman"/>
        </w:rPr>
        <w:t>fanship</w:t>
      </w:r>
      <w:r w:rsidRPr="00536E5A">
        <w:rPr>
          <w:rFonts w:ascii="Times New Roman" w:hAnsi="Times New Roman" w:cs="Times New Roman"/>
        </w:rPr>
        <w:t xml:space="preserve">. </w:t>
      </w:r>
    </w:p>
    <w:p w14:paraId="4793C6E9" w14:textId="77777777" w:rsidR="00536E5A" w:rsidRPr="00536E5A" w:rsidRDefault="00536E5A" w:rsidP="00536E5A">
      <w:pPr>
        <w:spacing w:line="480" w:lineRule="auto"/>
        <w:ind w:firstLine="720"/>
        <w:rPr>
          <w:rFonts w:ascii="Times New Roman" w:hAnsi="Times New Roman" w:cs="Times New Roman"/>
        </w:rPr>
      </w:pPr>
      <w:r w:rsidRPr="00536E5A">
        <w:rPr>
          <w:rFonts w:ascii="Times New Roman" w:hAnsi="Times New Roman" w:cs="Times New Roman"/>
        </w:rPr>
        <w:t xml:space="preserve">Parasocial interactions (PSI) and parasocial relationships (PSR) have been a large topic of discussion since the mid-1950s. The concepts of PSI and PSR have been widely researched, as well as widely debated. Parasocial interaction was first proposed by Horton and Wohl (1956), who were interested in the interpersonal </w:t>
      </w:r>
      <w:proofErr w:type="gramStart"/>
      <w:r w:rsidRPr="00536E5A">
        <w:rPr>
          <w:rFonts w:ascii="Times New Roman" w:hAnsi="Times New Roman" w:cs="Times New Roman"/>
        </w:rPr>
        <w:t>relationships</w:t>
      </w:r>
      <w:proofErr w:type="gramEnd"/>
      <w:r w:rsidRPr="00536E5A">
        <w:rPr>
          <w:rFonts w:ascii="Times New Roman" w:hAnsi="Times New Roman" w:cs="Times New Roman"/>
        </w:rPr>
        <w:t xml:space="preserve"> individuals formed with a person on television, as well as how media effects (e.g., camera angels) affected symbolic interactions between the media and the audience. Horton and Wohl </w:t>
      </w:r>
      <w:r w:rsidRPr="00536E5A">
        <w:rPr>
          <w:rFonts w:ascii="Times New Roman" w:hAnsi="Times New Roman" w:cs="Times New Roman"/>
        </w:rPr>
        <w:fldChar w:fldCharType="begin"/>
      </w:r>
      <w:r w:rsidRPr="00536E5A">
        <w:rPr>
          <w:rFonts w:ascii="Times New Roman" w:hAnsi="Times New Roman" w:cs="Times New Roman"/>
        </w:rPr>
        <w:instrText xml:space="preserve"> ADDIN ZOTERO_ITEM CSL_CITATION {"citationID":"VkGBooCa","properties":{"formattedCitation":"(1956)","plainCitation":"(1956)","noteIndex":0},"citationItems":[{"id":430,"uris":["http://zotero.org/users/7991918/items/A3H6RCHZ"],"itemData":{"id":430,"type":"article-journal","container-title":"Psychiatry","DOI":"10.1080/00332747.1956.11023049","ISSN":"0033-2747, 1943-281X","issue":"3","journalAbbreviation":"Psychiatry","language":"en","page":"215-229","source":"DOI.org (Crossref)","title":"Mass Communication and Para-Social Interaction: Observations on Intimacy at a Distance","title-short":"Mass Communication and Para-Social Interaction","volume":"19","author":[{"family":"Horton","given":"Donald"},{"family":"Richard Wohl","given":"R."}],"issued":{"date-parts":[["1956",8]]}},"suppress-author":true}],"schema":"https://github.com/citation-style-language/schema/raw/master/csl-citation.json"} </w:instrText>
      </w:r>
      <w:r w:rsidRPr="00536E5A">
        <w:rPr>
          <w:rFonts w:ascii="Times New Roman" w:hAnsi="Times New Roman" w:cs="Times New Roman"/>
        </w:rPr>
        <w:fldChar w:fldCharType="separate"/>
      </w:r>
      <w:r w:rsidRPr="00536E5A">
        <w:rPr>
          <w:rFonts w:ascii="Times New Roman" w:hAnsi="Times New Roman" w:cs="Times New Roman"/>
          <w:noProof/>
        </w:rPr>
        <w:t>(1956)</w:t>
      </w:r>
      <w:r w:rsidRPr="00536E5A">
        <w:rPr>
          <w:rFonts w:ascii="Times New Roman" w:hAnsi="Times New Roman" w:cs="Times New Roman"/>
        </w:rPr>
        <w:fldChar w:fldCharType="end"/>
      </w:r>
      <w:r w:rsidRPr="00536E5A">
        <w:rPr>
          <w:rFonts w:ascii="Times New Roman" w:hAnsi="Times New Roman" w:cs="Times New Roman"/>
        </w:rPr>
        <w:t xml:space="preserve"> describe the idea of a ‘persona,’ who is seen as an indigenous figure within the media, such as the actor, character, or person in an ongoing television show (e.g., an anchor of television news). Furthermore, while the ‘audience’ </w:t>
      </w:r>
      <w:r w:rsidRPr="00536E5A">
        <w:rPr>
          <w:rFonts w:ascii="Times New Roman" w:hAnsi="Times New Roman" w:cs="Times New Roman"/>
        </w:rPr>
        <w:lastRenderedPageBreak/>
        <w:t xml:space="preserve">in mass media is often characterized as a large number of people, in PSI the audience is the individual, i.e., the person in their living room watching the persona on television. </w:t>
      </w:r>
    </w:p>
    <w:p w14:paraId="0B42A7C6" w14:textId="549DDF41" w:rsidR="00536E5A" w:rsidRPr="00536E5A" w:rsidRDefault="00536E5A" w:rsidP="00536E5A">
      <w:pPr>
        <w:spacing w:line="480" w:lineRule="auto"/>
        <w:rPr>
          <w:rFonts w:ascii="Times New Roman" w:hAnsi="Times New Roman" w:cs="Times New Roman"/>
        </w:rPr>
      </w:pPr>
      <w:r w:rsidRPr="00536E5A">
        <w:rPr>
          <w:rFonts w:ascii="Times New Roman" w:hAnsi="Times New Roman" w:cs="Times New Roman"/>
        </w:rPr>
        <w:tab/>
        <w:t xml:space="preserve">When thinking about interpersonal relationships, there is a type of give and take from both the sender (persona) and receiver (audience). Horton and Wohl (1956) argue that even though this relationship is one-sided, there is an ‘illusion of intimacy.’ When watching television, the audience starts to form a relationship with the persona. The persona is unaware of the relationship formed with the specific audience but is aware of the larger audience’s existence. For example, the news anchor knows that people are watching them report the news, but the anchor is unaware of each specific audience member. Even though the persona is unaware of the specific audience, they still give off specific cues that help build this relationship, such as eye contact with the camera and saying </w:t>
      </w:r>
      <w:r w:rsidR="00B4784C">
        <w:rPr>
          <w:rFonts w:ascii="Times New Roman" w:hAnsi="Times New Roman" w:cs="Times New Roman"/>
        </w:rPr>
        <w:t>phrases</w:t>
      </w:r>
      <w:r w:rsidR="00B4784C" w:rsidRPr="00536E5A">
        <w:rPr>
          <w:rFonts w:ascii="Times New Roman" w:hAnsi="Times New Roman" w:cs="Times New Roman"/>
        </w:rPr>
        <w:t xml:space="preserve"> </w:t>
      </w:r>
      <w:r w:rsidRPr="00536E5A">
        <w:rPr>
          <w:rFonts w:ascii="Times New Roman" w:hAnsi="Times New Roman" w:cs="Times New Roman"/>
        </w:rPr>
        <w:t>like “see you tomorrow</w:t>
      </w:r>
      <w:r w:rsidR="00B4784C">
        <w:rPr>
          <w:rFonts w:ascii="Times New Roman" w:hAnsi="Times New Roman" w:cs="Times New Roman"/>
        </w:rPr>
        <w:t>,</w:t>
      </w:r>
      <w:r w:rsidRPr="00536E5A">
        <w:rPr>
          <w:rFonts w:ascii="Times New Roman" w:hAnsi="Times New Roman" w:cs="Times New Roman"/>
        </w:rPr>
        <w:t>”</w:t>
      </w:r>
      <w:r w:rsidR="00B4784C">
        <w:rPr>
          <w:rFonts w:ascii="Times New Roman" w:hAnsi="Times New Roman" w:cs="Times New Roman"/>
        </w:rPr>
        <w:t xml:space="preserve"> which mimic actual interpersonal conversations</w:t>
      </w:r>
      <w:r w:rsidRPr="00536E5A">
        <w:rPr>
          <w:rFonts w:ascii="Times New Roman" w:hAnsi="Times New Roman" w:cs="Times New Roman"/>
        </w:rPr>
        <w:t xml:space="preserve"> (Horton &amp; Wohl, 1956). The audience comes to believe that they (as an individual) know the persona in an intimate way, one in which others do not. They believe that they understand the </w:t>
      </w:r>
      <w:r w:rsidR="00B4784C">
        <w:rPr>
          <w:rFonts w:ascii="Times New Roman" w:hAnsi="Times New Roman" w:cs="Times New Roman"/>
        </w:rPr>
        <w:t>persona</w:t>
      </w:r>
      <w:r w:rsidR="00B4784C" w:rsidRPr="00536E5A">
        <w:rPr>
          <w:rFonts w:ascii="Times New Roman" w:hAnsi="Times New Roman" w:cs="Times New Roman"/>
        </w:rPr>
        <w:t xml:space="preserve">’s </w:t>
      </w:r>
      <w:r w:rsidRPr="00536E5A">
        <w:rPr>
          <w:rFonts w:ascii="Times New Roman" w:hAnsi="Times New Roman" w:cs="Times New Roman"/>
        </w:rPr>
        <w:t xml:space="preserve">motives, attitudes, thoughts, etc. This overarching concept is called PSI. </w:t>
      </w:r>
    </w:p>
    <w:p w14:paraId="172B0337" w14:textId="478A9EA6" w:rsidR="00536E5A" w:rsidRPr="00536E5A" w:rsidRDefault="00536E5A" w:rsidP="00536E5A">
      <w:pPr>
        <w:spacing w:line="480" w:lineRule="auto"/>
        <w:rPr>
          <w:rFonts w:ascii="Times New Roman" w:hAnsi="Times New Roman" w:cs="Times New Roman"/>
        </w:rPr>
      </w:pPr>
      <w:r w:rsidRPr="00536E5A">
        <w:rPr>
          <w:rFonts w:ascii="Times New Roman" w:hAnsi="Times New Roman" w:cs="Times New Roman"/>
        </w:rPr>
        <w:tab/>
        <w:t xml:space="preserve">Even though Horton and Wohl (1956) describe the concept of parasocial in a relationship form, it is important to know that there is a distinction between PSI and PSR. Horton and Wohl’s (1956) research really focused on PSI, </w:t>
      </w:r>
      <w:r w:rsidR="00B4784C">
        <w:rPr>
          <w:rFonts w:ascii="Times New Roman" w:hAnsi="Times New Roman" w:cs="Times New Roman"/>
        </w:rPr>
        <w:t>less so</w:t>
      </w:r>
      <w:r w:rsidRPr="00536E5A">
        <w:rPr>
          <w:rFonts w:ascii="Times New Roman" w:hAnsi="Times New Roman" w:cs="Times New Roman"/>
        </w:rPr>
        <w:t xml:space="preserve"> PSR. The research displayed PSI in a specific form: during the viewing experience. When an audience turns on the television to watch the news, the interaction begins; though, once the news finishes, the interaction is over. Later research with Horton and Strauss (1957) starts to explore the ideas of a long-term response to a persona. This is when the audience starts to have a more prolonged response due to watching the </w:t>
      </w:r>
      <w:r w:rsidRPr="00536E5A">
        <w:rPr>
          <w:rFonts w:ascii="Times New Roman" w:hAnsi="Times New Roman" w:cs="Times New Roman"/>
        </w:rPr>
        <w:lastRenderedPageBreak/>
        <w:t xml:space="preserve">persona day after day. Again, the concept is still not classified as a relationship; it is also limited to the daily interaction of the viewing period.  </w:t>
      </w:r>
    </w:p>
    <w:p w14:paraId="682715DE" w14:textId="77777777" w:rsidR="00536E5A" w:rsidRPr="00536E5A" w:rsidRDefault="00536E5A" w:rsidP="00536E5A">
      <w:pPr>
        <w:spacing w:line="480" w:lineRule="auto"/>
        <w:ind w:firstLine="720"/>
        <w:rPr>
          <w:rFonts w:ascii="Times New Roman" w:hAnsi="Times New Roman" w:cs="Times New Roman"/>
        </w:rPr>
      </w:pPr>
      <w:r w:rsidRPr="00536E5A">
        <w:rPr>
          <w:rFonts w:ascii="Times New Roman" w:hAnsi="Times New Roman" w:cs="Times New Roman"/>
        </w:rPr>
        <w:t xml:space="preserve">Later research starts to explore the concept of PSI. The Rubin et al. </w:t>
      </w:r>
      <w:r w:rsidRPr="00536E5A">
        <w:rPr>
          <w:rFonts w:ascii="Times New Roman" w:hAnsi="Times New Roman" w:cs="Times New Roman"/>
        </w:rPr>
        <w:fldChar w:fldCharType="begin"/>
      </w:r>
      <w:r w:rsidRPr="00536E5A">
        <w:rPr>
          <w:rFonts w:ascii="Times New Roman" w:hAnsi="Times New Roman" w:cs="Times New Roman"/>
        </w:rPr>
        <w:instrText xml:space="preserve"> ADDIN ZOTERO_ITEM CSL_CITATION {"citationID":"I1cUx6AQ","properties":{"formattedCitation":"(1985)","plainCitation":"(1985)","noteIndex":0},"citationItems":[{"id":370,"uris":["http://zotero.org/users/7991918/items/VW2JYSV6"],"itemData":{"id":370,"type":"article-journal","container-title":"Human Communication Research","issue":"2","title":"Loneliness, parasocial interaction, and local television news viewing","volume":"12","author":[{"family":"Rubin","given":"A. M"},{"family":"Perse","given":"E. M."},{"family":"Powell","given":"R. A."}],"issued":{"date-parts":[["1985"]]}},"suppress-author":true}],"schema":"https://github.com/citation-style-language/schema/raw/master/csl-citation.json"} </w:instrText>
      </w:r>
      <w:r w:rsidRPr="00536E5A">
        <w:rPr>
          <w:rFonts w:ascii="Times New Roman" w:hAnsi="Times New Roman" w:cs="Times New Roman"/>
        </w:rPr>
        <w:fldChar w:fldCharType="separate"/>
      </w:r>
      <w:r w:rsidRPr="00536E5A">
        <w:rPr>
          <w:rFonts w:ascii="Times New Roman" w:hAnsi="Times New Roman" w:cs="Times New Roman"/>
          <w:noProof/>
        </w:rPr>
        <w:t>(1985)</w:t>
      </w:r>
      <w:r w:rsidRPr="00536E5A">
        <w:rPr>
          <w:rFonts w:ascii="Times New Roman" w:hAnsi="Times New Roman" w:cs="Times New Roman"/>
        </w:rPr>
        <w:fldChar w:fldCharType="end"/>
      </w:r>
      <w:r w:rsidRPr="00536E5A">
        <w:rPr>
          <w:rFonts w:ascii="Times New Roman" w:hAnsi="Times New Roman" w:cs="Times New Roman"/>
        </w:rPr>
        <w:t xml:space="preserve"> study is one of the most cited pieces throughout parasocial literature because it created the PSI scale, which will be used in the current study. Theoretically, Rubin et al (1985) propose PSI can be a long-time involvement with the persona. Rubin et al. (1985) </w:t>
      </w:r>
      <w:proofErr w:type="gramStart"/>
      <w:r w:rsidRPr="00536E5A">
        <w:rPr>
          <w:rFonts w:ascii="Times New Roman" w:hAnsi="Times New Roman" w:cs="Times New Roman"/>
        </w:rPr>
        <w:t>describe</w:t>
      </w:r>
      <w:proofErr w:type="gramEnd"/>
      <w:r w:rsidRPr="00536E5A">
        <w:rPr>
          <w:rFonts w:ascii="Times New Roman" w:hAnsi="Times New Roman" w:cs="Times New Roman"/>
        </w:rPr>
        <w:t xml:space="preserve"> social learning expectations, which suggests that as audience interaction increases, the audience is more likely to achieve a deeper state of intimacy with the persona. Additionally, the researchers connected PSI to the concept of media dependency, in which we are living in a culture that is dependent on media and that individuals need media throughout their lives. Audience dependency on media is crucial when looking at media effects because if individuals did not depend on media (e.g., news, television shows) to give them entertainment or information, media effects would be more limited. Research on media dependency shows that when individuals create a type of PSI with the media persona, media influence is strengthened (Rubin et al, 1985).     </w:t>
      </w:r>
    </w:p>
    <w:p w14:paraId="3E7ECB07" w14:textId="75A29FD3" w:rsidR="00536E5A" w:rsidRPr="00536E5A" w:rsidRDefault="00536E5A" w:rsidP="00536E5A">
      <w:pPr>
        <w:spacing w:line="480" w:lineRule="auto"/>
        <w:ind w:firstLine="720"/>
        <w:rPr>
          <w:rFonts w:ascii="Times New Roman" w:hAnsi="Times New Roman" w:cs="Times New Roman"/>
        </w:rPr>
      </w:pPr>
      <w:r w:rsidRPr="00536E5A">
        <w:rPr>
          <w:rFonts w:ascii="Times New Roman" w:hAnsi="Times New Roman" w:cs="Times New Roman"/>
        </w:rPr>
        <w:t xml:space="preserve">  Rubin and </w:t>
      </w:r>
      <w:proofErr w:type="spellStart"/>
      <w:r w:rsidRPr="00536E5A">
        <w:rPr>
          <w:rFonts w:ascii="Times New Roman" w:hAnsi="Times New Roman" w:cs="Times New Roman"/>
        </w:rPr>
        <w:t>Perse’s</w:t>
      </w:r>
      <w:proofErr w:type="spellEnd"/>
      <w:r w:rsidRPr="00536E5A">
        <w:rPr>
          <w:rFonts w:ascii="Times New Roman" w:hAnsi="Times New Roman" w:cs="Times New Roman"/>
        </w:rPr>
        <w:t xml:space="preserve"> </w:t>
      </w:r>
      <w:r w:rsidRPr="00536E5A">
        <w:rPr>
          <w:rFonts w:ascii="Times New Roman" w:hAnsi="Times New Roman" w:cs="Times New Roman"/>
        </w:rPr>
        <w:fldChar w:fldCharType="begin"/>
      </w:r>
      <w:r w:rsidRPr="00536E5A">
        <w:rPr>
          <w:rFonts w:ascii="Times New Roman" w:hAnsi="Times New Roman" w:cs="Times New Roman"/>
        </w:rPr>
        <w:instrText xml:space="preserve"> ADDIN ZOTERO_ITEM CSL_CITATION {"citationID":"t21fjNds","properties":{"formattedCitation":"(1987)","plainCitation":"(1987)","noteIndex":0},"citationItems":[{"id":369,"uris":["http://zotero.org/users/7991918/items/I8ELS8H6"],"itemData":{"id":369,"type":"article-journal","container-title":"Human Communication Research","issue":"2","title":"Audience activity and soap opera involvement: A uses and effects investigation","volume":"14","author":[{"family":"Rubin","given":"A. M"},{"family":"Perse","given":"E. M."}],"issued":{"date-parts":[["1987"]]}},"suppress-author":true}],"schema":"https://github.com/citation-style-language/schema/raw/master/csl-citation.json"} </w:instrText>
      </w:r>
      <w:r w:rsidRPr="00536E5A">
        <w:rPr>
          <w:rFonts w:ascii="Times New Roman" w:hAnsi="Times New Roman" w:cs="Times New Roman"/>
        </w:rPr>
        <w:fldChar w:fldCharType="separate"/>
      </w:r>
      <w:r w:rsidRPr="00536E5A">
        <w:rPr>
          <w:rFonts w:ascii="Times New Roman" w:hAnsi="Times New Roman" w:cs="Times New Roman"/>
          <w:noProof/>
        </w:rPr>
        <w:t>(1987)</w:t>
      </w:r>
      <w:r w:rsidRPr="00536E5A">
        <w:rPr>
          <w:rFonts w:ascii="Times New Roman" w:hAnsi="Times New Roman" w:cs="Times New Roman"/>
        </w:rPr>
        <w:fldChar w:fldCharType="end"/>
      </w:r>
      <w:r w:rsidRPr="00536E5A">
        <w:rPr>
          <w:rFonts w:ascii="Times New Roman" w:hAnsi="Times New Roman" w:cs="Times New Roman"/>
        </w:rPr>
        <w:t xml:space="preserve"> study looked at parasocial related to soap opera characters, which looks at PSI with fictitious personas. Rubin and Perse (1987) explore the theory of uses and gratification more in-depth. As uses and gratification states, audiences shape their own media experiences</w:t>
      </w:r>
      <w:r w:rsidR="00B4784C">
        <w:rPr>
          <w:rFonts w:ascii="Times New Roman" w:hAnsi="Times New Roman" w:cs="Times New Roman"/>
        </w:rPr>
        <w:t xml:space="preserve"> </w:t>
      </w:r>
      <w:r w:rsidR="00B4784C" w:rsidRPr="00536E5A">
        <w:rPr>
          <w:rFonts w:ascii="Times New Roman" w:hAnsi="Times New Roman" w:cs="Times New Roman"/>
        </w:rPr>
        <w:fldChar w:fldCharType="begin"/>
      </w:r>
      <w:r w:rsidR="00B4784C" w:rsidRPr="00536E5A">
        <w:rPr>
          <w:rFonts w:ascii="Times New Roman" w:hAnsi="Times New Roman" w:cs="Times New Roman"/>
        </w:rPr>
        <w:instrText xml:space="preserve"> ADDIN ZOTERO_ITEM CSL_CITATION {"citationID":"TKNZwLp2","properties":{"formattedCitation":"(Katz et al., 1973)","plainCitation":"(Katz et al., 1973)","noteIndex":0},"citationItems":[{"id":282,"uris":["http://zotero.org/users/7991918/items/629WT4MN"],"itemData":{"id":282,"type":"article-journal","container-title":"American Association for Public Opinion","issue":"4","language":"en","page":"16","source":"Zotero","title":"Uses and Gratifications Research","volume":"37","author":[{"family":"Katz","given":"Elihu"},{"family":"Blumler","given":"Jay G"},{"family":"Gurevitch","given":"Michael"}],"issued":{"date-parts":[["1973"]]}}}],"schema":"https://github.com/citation-style-language/schema/raw/master/csl-citation.json"} </w:instrText>
      </w:r>
      <w:r w:rsidR="00B4784C" w:rsidRPr="00536E5A">
        <w:rPr>
          <w:rFonts w:ascii="Times New Roman" w:hAnsi="Times New Roman" w:cs="Times New Roman"/>
        </w:rPr>
        <w:fldChar w:fldCharType="separate"/>
      </w:r>
      <w:r w:rsidR="00B4784C" w:rsidRPr="00536E5A">
        <w:rPr>
          <w:rFonts w:ascii="Times New Roman" w:hAnsi="Times New Roman" w:cs="Times New Roman"/>
          <w:noProof/>
        </w:rPr>
        <w:t>(Katz et al., 1973)</w:t>
      </w:r>
      <w:r w:rsidR="00B4784C" w:rsidRPr="00536E5A">
        <w:rPr>
          <w:rFonts w:ascii="Times New Roman" w:hAnsi="Times New Roman" w:cs="Times New Roman"/>
        </w:rPr>
        <w:fldChar w:fldCharType="end"/>
      </w:r>
      <w:r w:rsidRPr="00536E5A">
        <w:rPr>
          <w:rFonts w:ascii="Times New Roman" w:hAnsi="Times New Roman" w:cs="Times New Roman"/>
        </w:rPr>
        <w:t xml:space="preserve">. Additionally, people seek out specific media to give them the gratification they are needing. </w:t>
      </w:r>
      <w:proofErr w:type="gramStart"/>
      <w:r w:rsidRPr="00536E5A">
        <w:rPr>
          <w:rFonts w:ascii="Times New Roman" w:hAnsi="Times New Roman" w:cs="Times New Roman"/>
        </w:rPr>
        <w:t>Similarly</w:t>
      </w:r>
      <w:proofErr w:type="gramEnd"/>
      <w:r w:rsidRPr="00536E5A">
        <w:rPr>
          <w:rFonts w:ascii="Times New Roman" w:hAnsi="Times New Roman" w:cs="Times New Roman"/>
        </w:rPr>
        <w:t xml:space="preserve"> to seeking media/news that gives them information they are seeking, individuals seek shows/media that they have a parasocial connection. For PSI concepts, the audience </w:t>
      </w:r>
      <w:r w:rsidR="00B4784C">
        <w:rPr>
          <w:rFonts w:ascii="Times New Roman" w:hAnsi="Times New Roman" w:cs="Times New Roman"/>
        </w:rPr>
        <w:t xml:space="preserve">is </w:t>
      </w:r>
      <w:r w:rsidRPr="00536E5A">
        <w:rPr>
          <w:rFonts w:ascii="Times New Roman" w:hAnsi="Times New Roman" w:cs="Times New Roman"/>
        </w:rPr>
        <w:t xml:space="preserve">active, seeking out specific shows that will have characters and storylines that will fulfill specific gratification needs. If an audience member has a connection </w:t>
      </w:r>
      <w:r w:rsidRPr="00536E5A">
        <w:rPr>
          <w:rFonts w:ascii="Times New Roman" w:hAnsi="Times New Roman" w:cs="Times New Roman"/>
        </w:rPr>
        <w:lastRenderedPageBreak/>
        <w:t xml:space="preserve">with a persona within the show, they will seek out this PSI for gratification over a show that they do not have a persona connection.  </w:t>
      </w:r>
    </w:p>
    <w:p w14:paraId="213F9C2B" w14:textId="21C94016" w:rsidR="00536E5A" w:rsidRPr="00536E5A" w:rsidRDefault="00536E5A" w:rsidP="00536E5A">
      <w:pPr>
        <w:spacing w:line="480" w:lineRule="auto"/>
        <w:ind w:firstLine="720"/>
        <w:rPr>
          <w:rFonts w:ascii="Times New Roman" w:hAnsi="Times New Roman" w:cs="Times New Roman"/>
        </w:rPr>
      </w:pPr>
      <w:r w:rsidRPr="00536E5A">
        <w:rPr>
          <w:rFonts w:ascii="Times New Roman" w:hAnsi="Times New Roman" w:cs="Times New Roman"/>
        </w:rPr>
        <w:t>In addition, Rubin and Perse (1987) find that there are three forms of involvement. First is affective involvement. This is where a friendship is formed. A large amount of this involvement is based on frequent and consistent connection and</w:t>
      </w:r>
      <w:r w:rsidR="005959E9">
        <w:rPr>
          <w:rFonts w:ascii="Times New Roman" w:hAnsi="Times New Roman" w:cs="Times New Roman"/>
        </w:rPr>
        <w:t xml:space="preserve"> viewership</w:t>
      </w:r>
      <w:r w:rsidRPr="00536E5A">
        <w:rPr>
          <w:rFonts w:ascii="Times New Roman" w:hAnsi="Times New Roman" w:cs="Times New Roman"/>
        </w:rPr>
        <w:t>, which connects to Horton and Wohl’s (1986) original idea. The second form is cognitive involvement, which focuses on messages. People think more about messages that are more important to them</w:t>
      </w:r>
      <w:r w:rsidR="00B4784C">
        <w:rPr>
          <w:rFonts w:ascii="Times New Roman" w:hAnsi="Times New Roman" w:cs="Times New Roman"/>
        </w:rPr>
        <w:t xml:space="preserve">, which may aid in getting individuals to </w:t>
      </w:r>
      <w:r w:rsidRPr="00536E5A">
        <w:rPr>
          <w:rFonts w:ascii="Times New Roman" w:hAnsi="Times New Roman" w:cs="Times New Roman"/>
        </w:rPr>
        <w:t>think about things during and after</w:t>
      </w:r>
      <w:r w:rsidR="00B4784C">
        <w:rPr>
          <w:rFonts w:ascii="Times New Roman" w:hAnsi="Times New Roman" w:cs="Times New Roman"/>
        </w:rPr>
        <w:t xml:space="preserve"> viewing</w:t>
      </w:r>
      <w:r w:rsidRPr="00536E5A">
        <w:rPr>
          <w:rFonts w:ascii="Times New Roman" w:hAnsi="Times New Roman" w:cs="Times New Roman"/>
        </w:rPr>
        <w:t xml:space="preserve">, which is key since Horton and Wohl (1956) found that PSI is only during the viewing experience. The final involvement is behavioral involvement, which is speaking to others about the persona and/or message, which again, moves beyond Horton and Wohl’s (1956) more episodic PSI. </w:t>
      </w:r>
    </w:p>
    <w:p w14:paraId="2056E22F" w14:textId="5CCFBA6E" w:rsidR="00536E5A" w:rsidRDefault="00536E5A" w:rsidP="00536E5A">
      <w:pPr>
        <w:spacing w:line="480" w:lineRule="auto"/>
        <w:ind w:firstLine="720"/>
        <w:rPr>
          <w:rFonts w:ascii="Times New Roman" w:hAnsi="Times New Roman" w:cs="Times New Roman"/>
        </w:rPr>
      </w:pPr>
      <w:r w:rsidRPr="00536E5A">
        <w:rPr>
          <w:rFonts w:ascii="Times New Roman" w:hAnsi="Times New Roman" w:cs="Times New Roman"/>
        </w:rPr>
        <w:t xml:space="preserve">Even though the series of Rubin, Rubin, and Perse (1980s) articles have expanded the field of parasocial, they (along with other researchers) have added confusion within PSI and PSR. PSI is a mediated form of social interaction that is a one-sided, or asymmetrical interaction (Schramm, 2008), bound by the viewing process (Horton &amp; Wohl, 1956; Dibble, et al, 2016) and the interpersonal relationship between persona and user only takes place during the media exposure (Schramm &amp; Hartmann, 2008). On the other hand, PSR is a long-term style relationship that extends beyond media exposure (Dibble, 2016), and is a relationship, which includes cognitive and behavioral outcomes (Schramm &amp; Hartmann, 2008). PSI is restricted to media exposure, but PSR endures beyond a single exposure sequence. Rubin et al. (1985) created a PSI scale, which borrowed from other scales, but current research has argued that this PSI scale is not measuring PSI, but instead PSR </w:t>
      </w:r>
      <w:r w:rsidRPr="00536E5A">
        <w:rPr>
          <w:rFonts w:ascii="Times New Roman" w:hAnsi="Times New Roman" w:cs="Times New Roman"/>
        </w:rPr>
        <w:fldChar w:fldCharType="begin"/>
      </w:r>
      <w:r w:rsidRPr="00536E5A">
        <w:rPr>
          <w:rFonts w:ascii="Times New Roman" w:hAnsi="Times New Roman" w:cs="Times New Roman"/>
        </w:rPr>
        <w:instrText xml:space="preserve"> ADDIN ZOTERO_ITEM CSL_CITATION {"citationID":"G7QDBtR4","properties":{"formattedCitation":"(Dibble et al., 2016)","plainCitation":"(Dibble et al., 2016)","noteIndex":0},"citationItems":[{"id":201,"uris":["http://zotero.org/users/7991918/items/XASVB8L3"],"itemData":{"id":201,"type":"article-journal","abstract":"Parasocial interaction and parasocial relationship are often conflated conceptually and methodologically, leaving researchers unclear as to which concept is being tapped. This research clarifies these concepts and experimentally compares the most common measure of parasocial interaction, the Parasocial Interaction Scale (PSI-Scale), with a newer measure, the Experience of Parasocial Interaction Scale (EPSI-Scale). Participants (N = 383) viewed a brief videorecording of a woman who either bodily addressed the viewer or not, then completed a questionnaire. The EPSI-Scale was a better measure of parasocial interaction, understood as a within-viewing experience of mutual awareness, whereas the PSI-Scale may measure short- or long-term liking, or something else. To avoid conceptual and empirical confusion, researchers must choose measures with greater care.","container-title":"Human Communication Research","DOI":"10.1111/hcre.12063","ISSN":"03603989","issue":"1","journalAbbreviation":"Hum Commun Res","language":"en","page":"21-44","source":"DOI.org (Crossref)","title":"Parasocial Interaction and Parasocial Relationship: Conceptual Clarification and a Critical Assessment of Measures: Parasocial Interaction and Parasocial Relationship","title-short":"Parasocial Interaction and Parasocial Relationship","volume":"42","author":[{"family":"Dibble","given":"Jayson L."},{"family":"Hartmann","given":"Tilo"},{"family":"Rosaen","given":"Sarah F."}],"issued":{"date-parts":[["2016",1]]}}}],"schema":"https://github.com/citation-style-language/schema/raw/master/csl-citation.json"} </w:instrText>
      </w:r>
      <w:r w:rsidRPr="00536E5A">
        <w:rPr>
          <w:rFonts w:ascii="Times New Roman" w:hAnsi="Times New Roman" w:cs="Times New Roman"/>
        </w:rPr>
        <w:fldChar w:fldCharType="separate"/>
      </w:r>
      <w:r w:rsidRPr="00536E5A">
        <w:rPr>
          <w:rFonts w:ascii="Times New Roman" w:hAnsi="Times New Roman" w:cs="Times New Roman"/>
          <w:noProof/>
        </w:rPr>
        <w:t>(Dibble et al., 2016)</w:t>
      </w:r>
      <w:r w:rsidRPr="00536E5A">
        <w:rPr>
          <w:rFonts w:ascii="Times New Roman" w:hAnsi="Times New Roman" w:cs="Times New Roman"/>
        </w:rPr>
        <w:fldChar w:fldCharType="end"/>
      </w:r>
      <w:r w:rsidRPr="00536E5A">
        <w:rPr>
          <w:rFonts w:ascii="Times New Roman" w:hAnsi="Times New Roman" w:cs="Times New Roman"/>
        </w:rPr>
        <w:t>.</w:t>
      </w:r>
    </w:p>
    <w:p w14:paraId="2D52D88F" w14:textId="0BABEA78" w:rsidR="00CE70A6" w:rsidRDefault="00CE70A6" w:rsidP="005211A7">
      <w:pPr>
        <w:pStyle w:val="Heading3"/>
        <w:spacing w:before="0" w:line="480" w:lineRule="auto"/>
      </w:pPr>
      <w:bookmarkStart w:id="43" w:name="_Toc129012553"/>
      <w:bookmarkStart w:id="44" w:name="_Toc129070455"/>
      <w:bookmarkStart w:id="45" w:name="_Toc133314508"/>
      <w:r>
        <w:lastRenderedPageBreak/>
        <w:t>Audience-Persona Interaction Scale</w:t>
      </w:r>
      <w:bookmarkEnd w:id="43"/>
      <w:bookmarkEnd w:id="44"/>
      <w:bookmarkEnd w:id="45"/>
    </w:p>
    <w:p w14:paraId="5D4EB590" w14:textId="5A41AB8B" w:rsidR="00CE70A6" w:rsidRDefault="00CE70A6" w:rsidP="00CE70A6">
      <w:pPr>
        <w:spacing w:line="480" w:lineRule="auto"/>
        <w:rPr>
          <w:rFonts w:ascii="Times New Roman" w:hAnsi="Times New Roman" w:cs="Times New Roman"/>
        </w:rPr>
      </w:pPr>
      <w:r>
        <w:tab/>
      </w:r>
      <w:r w:rsidRPr="00CE70A6">
        <w:rPr>
          <w:rFonts w:ascii="Times New Roman" w:hAnsi="Times New Roman" w:cs="Times New Roman"/>
        </w:rPr>
        <w:t>The next scale that will be discussed is the Audience Persona Interaction (API) scale.</w:t>
      </w:r>
      <w:r>
        <w:rPr>
          <w:rFonts w:ascii="Times New Roman" w:hAnsi="Times New Roman" w:cs="Times New Roman"/>
        </w:rPr>
        <w:t xml:space="preserve"> </w:t>
      </w:r>
      <w:proofErr w:type="spellStart"/>
      <w:r>
        <w:rPr>
          <w:rFonts w:ascii="Times New Roman" w:hAnsi="Times New Roman" w:cs="Times New Roman"/>
        </w:rPr>
        <w:t>Auter</w:t>
      </w:r>
      <w:proofErr w:type="spellEnd"/>
      <w:r>
        <w:rPr>
          <w:rFonts w:ascii="Times New Roman" w:hAnsi="Times New Roman" w:cs="Times New Roman"/>
        </w:rPr>
        <w:t xml:space="preserve"> and </w:t>
      </w:r>
      <w:proofErr w:type="spellStart"/>
      <w:r>
        <w:rPr>
          <w:rFonts w:ascii="Times New Roman" w:hAnsi="Times New Roman" w:cs="Times New Roman"/>
        </w:rPr>
        <w:t>Palmgreen</w:t>
      </w:r>
      <w:proofErr w:type="spellEnd"/>
      <w:r>
        <w:rPr>
          <w:rFonts w:ascii="Times New Roman" w:hAnsi="Times New Roman" w:cs="Times New Roman"/>
        </w:rPr>
        <w:t xml:space="preserve"> (2000) created the API scale to address issues they found with the parasocial scale Rubin et al. (1985) created. The big issue that </w:t>
      </w:r>
      <w:proofErr w:type="spellStart"/>
      <w:r>
        <w:rPr>
          <w:rFonts w:ascii="Times New Roman" w:hAnsi="Times New Roman" w:cs="Times New Roman"/>
        </w:rPr>
        <w:t>Auter</w:t>
      </w:r>
      <w:proofErr w:type="spellEnd"/>
      <w:r>
        <w:rPr>
          <w:rFonts w:ascii="Times New Roman" w:hAnsi="Times New Roman" w:cs="Times New Roman"/>
        </w:rPr>
        <w:t xml:space="preserve"> and </w:t>
      </w:r>
      <w:proofErr w:type="spellStart"/>
      <w:r>
        <w:rPr>
          <w:rFonts w:ascii="Times New Roman" w:hAnsi="Times New Roman" w:cs="Times New Roman"/>
        </w:rPr>
        <w:t>Palmgreen</w:t>
      </w:r>
      <w:proofErr w:type="spellEnd"/>
      <w:r>
        <w:rPr>
          <w:rFonts w:ascii="Times New Roman" w:hAnsi="Times New Roman" w:cs="Times New Roman"/>
        </w:rPr>
        <w:t xml:space="preserve"> (2000) find with the PSR scale is that is a single dimension scale; whereas, PSR is not a single dimension concept. The API scale is </w:t>
      </w:r>
      <w:proofErr w:type="spellStart"/>
      <w:r>
        <w:rPr>
          <w:rFonts w:ascii="Times New Roman" w:hAnsi="Times New Roman" w:cs="Times New Roman"/>
        </w:rPr>
        <w:t>complied</w:t>
      </w:r>
      <w:proofErr w:type="spellEnd"/>
      <w:r>
        <w:rPr>
          <w:rFonts w:ascii="Times New Roman" w:hAnsi="Times New Roman" w:cs="Times New Roman"/>
        </w:rPr>
        <w:t xml:space="preserve"> of four dimensions to assist in better understanding the connection and audience as with a persona. </w:t>
      </w:r>
    </w:p>
    <w:p w14:paraId="245EE397" w14:textId="1F3A53C1" w:rsidR="00CE70A6" w:rsidRDefault="00CE70A6" w:rsidP="00CE70A6">
      <w:pPr>
        <w:spacing w:line="480" w:lineRule="auto"/>
        <w:rPr>
          <w:rFonts w:ascii="Times New Roman" w:hAnsi="Times New Roman" w:cs="Times New Roman"/>
        </w:rPr>
      </w:pPr>
      <w:r>
        <w:rPr>
          <w:rFonts w:ascii="Times New Roman" w:hAnsi="Times New Roman" w:cs="Times New Roman"/>
        </w:rPr>
        <w:tab/>
        <w:t xml:space="preserve">The first </w:t>
      </w:r>
      <w:r w:rsidR="004A707F">
        <w:rPr>
          <w:rFonts w:ascii="Times New Roman" w:hAnsi="Times New Roman" w:cs="Times New Roman"/>
        </w:rPr>
        <w:t>dimension</w:t>
      </w:r>
      <w:r>
        <w:rPr>
          <w:rFonts w:ascii="Times New Roman" w:hAnsi="Times New Roman" w:cs="Times New Roman"/>
        </w:rPr>
        <w:t xml:space="preserve"> is </w:t>
      </w:r>
      <w:r w:rsidR="004A707F">
        <w:rPr>
          <w:rFonts w:ascii="Times New Roman" w:hAnsi="Times New Roman" w:cs="Times New Roman"/>
        </w:rPr>
        <w:t xml:space="preserve">identification with favorite character. This factor </w:t>
      </w:r>
      <w:proofErr w:type="spellStart"/>
      <w:r w:rsidR="004A707F">
        <w:rPr>
          <w:rFonts w:ascii="Times New Roman" w:hAnsi="Times New Roman" w:cs="Times New Roman"/>
        </w:rPr>
        <w:t>seeked</w:t>
      </w:r>
      <w:proofErr w:type="spellEnd"/>
      <w:r w:rsidR="004A707F">
        <w:rPr>
          <w:rFonts w:ascii="Times New Roman" w:hAnsi="Times New Roman" w:cs="Times New Roman"/>
        </w:rPr>
        <w:t xml:space="preserve"> to measure aspects connected to how one might identify with a persona on television. Questions within this factor focused around the concepts of qualities and attitudes the persona might share with the audience member, and look at the affective connection that can occur when interacting with a persona. Speaking in terms of fanship, this is similar to fan identity, where there </w:t>
      </w:r>
      <w:proofErr w:type="gramStart"/>
      <w:r w:rsidR="004A707F">
        <w:rPr>
          <w:rFonts w:ascii="Times New Roman" w:hAnsi="Times New Roman" w:cs="Times New Roman"/>
        </w:rPr>
        <w:t>is</w:t>
      </w:r>
      <w:proofErr w:type="gramEnd"/>
      <w:r w:rsidR="004A707F">
        <w:rPr>
          <w:rFonts w:ascii="Times New Roman" w:hAnsi="Times New Roman" w:cs="Times New Roman"/>
        </w:rPr>
        <w:t xml:space="preserve"> the affective ties (Hinck, 2019) an individual has to a fan object. </w:t>
      </w:r>
    </w:p>
    <w:p w14:paraId="1DE73F68" w14:textId="125CED59" w:rsidR="004A707F" w:rsidRDefault="004A707F" w:rsidP="00CE70A6">
      <w:pPr>
        <w:spacing w:line="480" w:lineRule="auto"/>
        <w:rPr>
          <w:rFonts w:ascii="Times New Roman" w:hAnsi="Times New Roman" w:cs="Times New Roman"/>
        </w:rPr>
      </w:pPr>
      <w:r>
        <w:rPr>
          <w:rFonts w:ascii="Times New Roman" w:hAnsi="Times New Roman" w:cs="Times New Roman"/>
        </w:rPr>
        <w:tab/>
        <w:t>Interest in favorite character is the next factor in the API scale. This dimension attempted to understand aspects of how one would try to become involved in a persona. How would the audience would try to learn more about the persona, such as trying to understand what the persona was doing or attempt to guess the persona’s next steps.</w:t>
      </w:r>
    </w:p>
    <w:p w14:paraId="5DBA66DA" w14:textId="77777777" w:rsidR="00A83BBA" w:rsidRDefault="004A707F" w:rsidP="00CE70A6">
      <w:pPr>
        <w:spacing w:line="480" w:lineRule="auto"/>
        <w:rPr>
          <w:rFonts w:ascii="Times New Roman" w:hAnsi="Times New Roman" w:cs="Times New Roman"/>
        </w:rPr>
      </w:pPr>
      <w:r>
        <w:rPr>
          <w:rFonts w:ascii="Times New Roman" w:hAnsi="Times New Roman" w:cs="Times New Roman"/>
        </w:rPr>
        <w:tab/>
        <w:t xml:space="preserve">The next factor in the API scale is group identification. </w:t>
      </w:r>
      <w:proofErr w:type="gramStart"/>
      <w:r>
        <w:rPr>
          <w:rFonts w:ascii="Times New Roman" w:hAnsi="Times New Roman" w:cs="Times New Roman"/>
        </w:rPr>
        <w:t>These angle of questions</w:t>
      </w:r>
      <w:proofErr w:type="gramEnd"/>
      <w:r>
        <w:rPr>
          <w:rFonts w:ascii="Times New Roman" w:hAnsi="Times New Roman" w:cs="Times New Roman"/>
        </w:rPr>
        <w:t xml:space="preserve"> attempted to understand how the persona interacted with its friends and family, compared to how the audience interacts with friends and family. Meaning, if the television character has a close relationship with his/her/their parents, does the audience have (or which to have) the same type of relationship</w:t>
      </w:r>
      <w:r w:rsidR="00A83BBA">
        <w:rPr>
          <w:rFonts w:ascii="Times New Roman" w:hAnsi="Times New Roman" w:cs="Times New Roman"/>
        </w:rPr>
        <w:t xml:space="preserve">(s). In terms of fanship, this is connected to fan community. While the fan object might bring the community together based on the common interest of the fan object, some </w:t>
      </w:r>
      <w:r w:rsidR="00A83BBA">
        <w:rPr>
          <w:rFonts w:ascii="Times New Roman" w:hAnsi="Times New Roman" w:cs="Times New Roman"/>
        </w:rPr>
        <w:lastRenderedPageBreak/>
        <w:t xml:space="preserve">fandoms circle around the connection they have with certain songs, character, </w:t>
      </w:r>
      <w:proofErr w:type="spellStart"/>
      <w:r w:rsidR="00A83BBA">
        <w:rPr>
          <w:rFonts w:ascii="Times New Roman" w:hAnsi="Times New Roman" w:cs="Times New Roman"/>
        </w:rPr>
        <w:t>etc</w:t>
      </w:r>
      <w:proofErr w:type="spellEnd"/>
      <w:r w:rsidR="00A83BBA">
        <w:rPr>
          <w:rFonts w:ascii="Times New Roman" w:hAnsi="Times New Roman" w:cs="Times New Roman"/>
        </w:rPr>
        <w:t xml:space="preserve"> of the fan object, that they then share with other community member, in which gives them a connection beyond enjoying the fan object.</w:t>
      </w:r>
    </w:p>
    <w:p w14:paraId="66AFC128" w14:textId="773D0CC8" w:rsidR="004A707F" w:rsidRDefault="00A83BBA" w:rsidP="00CE70A6">
      <w:pPr>
        <w:spacing w:line="480" w:lineRule="auto"/>
        <w:rPr>
          <w:rFonts w:ascii="Times New Roman" w:hAnsi="Times New Roman" w:cs="Times New Roman"/>
        </w:rPr>
      </w:pPr>
      <w:r>
        <w:rPr>
          <w:rFonts w:ascii="Times New Roman" w:hAnsi="Times New Roman" w:cs="Times New Roman"/>
        </w:rPr>
        <w:tab/>
        <w:t xml:space="preserve">The final dimension that is details in the API scale is problem solving abilities of the persona. These questions asked how they agree with the method(s) the persona solves problems, as well as the hopefulness the audience members would like to solve problems in a similar manner as the persona. </w:t>
      </w:r>
    </w:p>
    <w:p w14:paraId="04C8B8F0" w14:textId="4F2A9B67" w:rsidR="00A83BBA" w:rsidRPr="00A83BBA" w:rsidRDefault="00A83BBA" w:rsidP="00A83BBA">
      <w:pPr>
        <w:spacing w:line="480" w:lineRule="auto"/>
        <w:rPr>
          <w:rFonts w:ascii="Times New Roman" w:hAnsi="Times New Roman" w:cs="Times New Roman"/>
        </w:rPr>
      </w:pPr>
      <w:r>
        <w:rPr>
          <w:rFonts w:ascii="Times New Roman" w:hAnsi="Times New Roman" w:cs="Times New Roman"/>
        </w:rPr>
        <w:tab/>
        <w:t xml:space="preserve">The API scale has a lot of similarities of fanship, it is still attempting to measure aspects of PSR. Fanship and PSR have overlapping context, but they are not the same thing. The API scale assist in understanding PSR in a multidimensional construct, which then can help understand fanship in a multidimensional way as well. </w:t>
      </w:r>
    </w:p>
    <w:p w14:paraId="282FF4E0" w14:textId="708DA390" w:rsidR="005211A7" w:rsidRPr="005211A7" w:rsidRDefault="005211A7" w:rsidP="005211A7">
      <w:pPr>
        <w:pStyle w:val="Heading3"/>
        <w:spacing w:before="0" w:line="480" w:lineRule="auto"/>
      </w:pPr>
      <w:bookmarkStart w:id="46" w:name="_Toc129012554"/>
      <w:bookmarkStart w:id="47" w:name="_Toc129070456"/>
      <w:bookmarkStart w:id="48" w:name="_Toc133314509"/>
      <w:r w:rsidRPr="005211A7">
        <w:t>Experience of Parasocial Interaction</w:t>
      </w:r>
      <w:bookmarkEnd w:id="46"/>
      <w:bookmarkEnd w:id="47"/>
      <w:bookmarkEnd w:id="48"/>
      <w:r w:rsidRPr="005211A7">
        <w:t xml:space="preserve"> </w:t>
      </w:r>
    </w:p>
    <w:p w14:paraId="4D9CD879" w14:textId="6666264C" w:rsidR="00920790" w:rsidRDefault="005211A7" w:rsidP="00830C93">
      <w:pPr>
        <w:spacing w:line="480" w:lineRule="auto"/>
        <w:rPr>
          <w:rFonts w:ascii="Times New Roman" w:hAnsi="Times New Roman" w:cs="Times New Roman"/>
        </w:rPr>
      </w:pPr>
      <w:r>
        <w:rPr>
          <w:rFonts w:ascii="Times New Roman" w:hAnsi="Times New Roman" w:cs="Times New Roman"/>
        </w:rPr>
        <w:tab/>
        <w:t xml:space="preserve">Rubin et al (1985) created a scale to assist in measuring parasocial concepts, more specifically PSR. As stated in the </w:t>
      </w:r>
      <w:r w:rsidR="00CE70A6">
        <w:rPr>
          <w:rFonts w:ascii="Times New Roman" w:hAnsi="Times New Roman" w:cs="Times New Roman"/>
        </w:rPr>
        <w:t xml:space="preserve">PSR </w:t>
      </w:r>
      <w:r>
        <w:rPr>
          <w:rFonts w:ascii="Times New Roman" w:hAnsi="Times New Roman" w:cs="Times New Roman"/>
        </w:rPr>
        <w:t xml:space="preserve">section above, Rubin et al.’s (1985) scale is stated to measure PSI, but instead is measuring items in more a relationship context. To assist in fixing this error, Hartmann and </w:t>
      </w:r>
      <w:proofErr w:type="spellStart"/>
      <w:r>
        <w:rPr>
          <w:rFonts w:ascii="Times New Roman" w:hAnsi="Times New Roman" w:cs="Times New Roman"/>
        </w:rPr>
        <w:t>Goldhoorn</w:t>
      </w:r>
      <w:proofErr w:type="spellEnd"/>
      <w:r>
        <w:rPr>
          <w:rFonts w:ascii="Times New Roman" w:hAnsi="Times New Roman" w:cs="Times New Roman"/>
        </w:rPr>
        <w:t xml:space="preserve"> (2011) attempted to create a scale to measure PSI itself. The Experience of Parasocial Interaction (EPSI) scale focuses on the interaction in a parasocial concept. As detailed in the above, PSI only last from the start of the interaction with the persona to the end of the interaction.</w:t>
      </w:r>
      <w:r w:rsidR="00920790">
        <w:rPr>
          <w:rFonts w:ascii="Times New Roman" w:hAnsi="Times New Roman" w:cs="Times New Roman"/>
        </w:rPr>
        <w:t xml:space="preserve"> The experience of a PSI is “a felt reciprocity with a TV performer that comprises a sense of mutual awareness, attention, and adjustment” (Hartmann &amp; </w:t>
      </w:r>
      <w:proofErr w:type="spellStart"/>
      <w:r w:rsidR="00920790">
        <w:rPr>
          <w:rFonts w:ascii="Times New Roman" w:hAnsi="Times New Roman" w:cs="Times New Roman"/>
        </w:rPr>
        <w:t>Goldhoorn</w:t>
      </w:r>
      <w:proofErr w:type="spellEnd"/>
      <w:r w:rsidR="00920790">
        <w:rPr>
          <w:rFonts w:ascii="Times New Roman" w:hAnsi="Times New Roman" w:cs="Times New Roman"/>
        </w:rPr>
        <w:t>, 2011, p. 1107).</w:t>
      </w:r>
      <w:r>
        <w:rPr>
          <w:rFonts w:ascii="Times New Roman" w:hAnsi="Times New Roman" w:cs="Times New Roman"/>
        </w:rPr>
        <w:t xml:space="preserve"> When thinking of a television persona, this interaction is only the duration of the television show, more specifically, the duration of the persona on the screen. </w:t>
      </w:r>
    </w:p>
    <w:p w14:paraId="6265585E" w14:textId="4BD25CD4" w:rsidR="00920790" w:rsidRDefault="00920790" w:rsidP="00830C93">
      <w:pPr>
        <w:spacing w:line="480" w:lineRule="auto"/>
        <w:rPr>
          <w:rFonts w:ascii="Times New Roman" w:hAnsi="Times New Roman" w:cs="Times New Roman"/>
        </w:rPr>
      </w:pPr>
      <w:r>
        <w:rPr>
          <w:rFonts w:ascii="Times New Roman" w:hAnsi="Times New Roman" w:cs="Times New Roman"/>
        </w:rPr>
        <w:lastRenderedPageBreak/>
        <w:tab/>
        <w:t xml:space="preserve">Speaking toward interaction, there are cues given by the persona, such as eye contact, that will then </w:t>
      </w:r>
      <w:proofErr w:type="gramStart"/>
      <w:r>
        <w:rPr>
          <w:rFonts w:ascii="Times New Roman" w:hAnsi="Times New Roman" w:cs="Times New Roman"/>
        </w:rPr>
        <w:t>effect</w:t>
      </w:r>
      <w:proofErr w:type="gramEnd"/>
      <w:r>
        <w:rPr>
          <w:rFonts w:ascii="Times New Roman" w:hAnsi="Times New Roman" w:cs="Times New Roman"/>
        </w:rPr>
        <w:t xml:space="preserve"> triggers that provides the audience with a sense of connection. The sense of connection in terms of PSI ends when the persona is off the screen. If the connection continues, this leads into concepts of PSR. As Dibble et al. (2016) argues, the EPSI scale best measures PSI than Rubin et al.’s (1985) parasocial scale does; however, Rubin et al.’s (1985) scale measures aspects of PSR. </w:t>
      </w:r>
    </w:p>
    <w:p w14:paraId="76554097" w14:textId="77777777" w:rsidR="00030796" w:rsidRDefault="00920790" w:rsidP="00830C93">
      <w:pPr>
        <w:spacing w:line="480" w:lineRule="auto"/>
        <w:rPr>
          <w:rFonts w:ascii="Times New Roman" w:hAnsi="Times New Roman" w:cs="Times New Roman"/>
        </w:rPr>
      </w:pPr>
      <w:r>
        <w:rPr>
          <w:rFonts w:ascii="Times New Roman" w:hAnsi="Times New Roman" w:cs="Times New Roman"/>
        </w:rPr>
        <w:tab/>
        <w:t xml:space="preserve">When thinking in terms of fanship, the idea is more related to a </w:t>
      </w:r>
      <w:r w:rsidR="00CE70A6">
        <w:rPr>
          <w:rFonts w:ascii="Times New Roman" w:hAnsi="Times New Roman" w:cs="Times New Roman"/>
        </w:rPr>
        <w:t>more long-term connection</w:t>
      </w:r>
      <w:r>
        <w:rPr>
          <w:rFonts w:ascii="Times New Roman" w:hAnsi="Times New Roman" w:cs="Times New Roman"/>
        </w:rPr>
        <w:t xml:space="preserve">. However, this dissertation argues that fanship is on a </w:t>
      </w:r>
      <w:proofErr w:type="gramStart"/>
      <w:r>
        <w:rPr>
          <w:rFonts w:ascii="Times New Roman" w:hAnsi="Times New Roman" w:cs="Times New Roman"/>
        </w:rPr>
        <w:t>continua</w:t>
      </w:r>
      <w:proofErr w:type="gramEnd"/>
      <w:r>
        <w:rPr>
          <w:rFonts w:ascii="Times New Roman" w:hAnsi="Times New Roman" w:cs="Times New Roman"/>
        </w:rPr>
        <w:t xml:space="preserve">, and that someone might have lower levels of fanship, in which is only based on the interaction itself. </w:t>
      </w:r>
      <w:r w:rsidR="00CE70A6">
        <w:rPr>
          <w:rFonts w:ascii="Times New Roman" w:hAnsi="Times New Roman" w:cs="Times New Roman"/>
        </w:rPr>
        <w:t xml:space="preserve">For these reasons, it is important to test the fanship scale with concepts of PSI by using the EPSI scale.  </w:t>
      </w:r>
    </w:p>
    <w:p w14:paraId="2A08030E" w14:textId="75ED064A" w:rsidR="005211A7" w:rsidRDefault="00030796" w:rsidP="00830C93">
      <w:pPr>
        <w:spacing w:line="480" w:lineRule="auto"/>
        <w:rPr>
          <w:rFonts w:ascii="Times New Roman" w:hAnsi="Times New Roman" w:cs="Times New Roman"/>
        </w:rPr>
      </w:pPr>
      <w:r>
        <w:rPr>
          <w:rFonts w:ascii="Times New Roman" w:hAnsi="Times New Roman" w:cs="Times New Roman"/>
        </w:rPr>
        <w:tab/>
        <w:t xml:space="preserve">While in the process of </w:t>
      </w:r>
      <w:r w:rsidR="007E2703">
        <w:rPr>
          <w:rFonts w:ascii="Times New Roman" w:hAnsi="Times New Roman" w:cs="Times New Roman"/>
        </w:rPr>
        <w:t>selecting</w:t>
      </w:r>
      <w:r>
        <w:rPr>
          <w:rFonts w:ascii="Times New Roman" w:hAnsi="Times New Roman" w:cs="Times New Roman"/>
        </w:rPr>
        <w:t xml:space="preserve"> which scales </w:t>
      </w:r>
      <w:r w:rsidR="007E2703">
        <w:rPr>
          <w:rFonts w:ascii="Times New Roman" w:hAnsi="Times New Roman" w:cs="Times New Roman"/>
        </w:rPr>
        <w:t>to use</w:t>
      </w:r>
      <w:r>
        <w:rPr>
          <w:rFonts w:ascii="Times New Roman" w:hAnsi="Times New Roman" w:cs="Times New Roman"/>
        </w:rPr>
        <w:t xml:space="preserve"> for validation evidence, there </w:t>
      </w:r>
      <w:r w:rsidR="007E2703">
        <w:rPr>
          <w:rFonts w:ascii="Times New Roman" w:hAnsi="Times New Roman" w:cs="Times New Roman"/>
        </w:rPr>
        <w:t>are</w:t>
      </w:r>
      <w:r>
        <w:rPr>
          <w:rFonts w:ascii="Times New Roman" w:hAnsi="Times New Roman" w:cs="Times New Roman"/>
        </w:rPr>
        <w:t xml:space="preserve"> many scales that analyze</w:t>
      </w:r>
      <w:r w:rsidR="007E2703">
        <w:rPr>
          <w:rFonts w:ascii="Times New Roman" w:hAnsi="Times New Roman" w:cs="Times New Roman"/>
        </w:rPr>
        <w:t xml:space="preserve"> </w:t>
      </w:r>
      <w:r>
        <w:rPr>
          <w:rFonts w:ascii="Times New Roman" w:hAnsi="Times New Roman" w:cs="Times New Roman"/>
        </w:rPr>
        <w:t xml:space="preserve">the idea of parasocial concepts. I included the original PSR scale (Rubin et al., 1985), as it has been used in a large amount of parasocial research, and this original work has displayed continual reliability and validity evidence. Even though the scale is used in a large number of studies, there is error within the PSR scale, as detailed above. Due to this, many scholars have attempted to address this issue by creating (or adjusting) a new parasocial scale. One being the EPSI scale under discussion. </w:t>
      </w:r>
      <w:r w:rsidR="007E2703">
        <w:rPr>
          <w:rFonts w:ascii="Times New Roman" w:hAnsi="Times New Roman" w:cs="Times New Roman"/>
        </w:rPr>
        <w:t xml:space="preserve">Other </w:t>
      </w:r>
      <w:r>
        <w:rPr>
          <w:rFonts w:ascii="Times New Roman" w:hAnsi="Times New Roman" w:cs="Times New Roman"/>
        </w:rPr>
        <w:t>parasocial scales have been developed</w:t>
      </w:r>
      <w:r w:rsidR="007E2703">
        <w:rPr>
          <w:rFonts w:ascii="Times New Roman" w:hAnsi="Times New Roman" w:cs="Times New Roman"/>
        </w:rPr>
        <w:t xml:space="preserve"> and it is beyond the scope of this dissertation to review them all, but it is important to note why some of them were excluded</w:t>
      </w:r>
      <w:r>
        <w:rPr>
          <w:rFonts w:ascii="Times New Roman" w:hAnsi="Times New Roman" w:cs="Times New Roman"/>
        </w:rPr>
        <w:t xml:space="preserve">. One example </w:t>
      </w:r>
      <w:r w:rsidR="007E2703">
        <w:rPr>
          <w:rFonts w:ascii="Times New Roman" w:hAnsi="Times New Roman" w:cs="Times New Roman"/>
        </w:rPr>
        <w:t>is</w:t>
      </w:r>
      <w:r>
        <w:rPr>
          <w:rFonts w:ascii="Times New Roman" w:hAnsi="Times New Roman" w:cs="Times New Roman"/>
        </w:rPr>
        <w:t xml:space="preserve"> the PSI-Processing scale (Schramm &amp; Hartmann, 2008). Like the EPSI scale, the goal of the PSI-Processing scale is to assist in measuring aspects of PSI (unlike the 1985 scale that measures PSR). When deciding between which PSI type scale to use for the dissertation, </w:t>
      </w:r>
      <w:r w:rsidR="007E2703">
        <w:rPr>
          <w:rFonts w:ascii="Times New Roman" w:hAnsi="Times New Roman" w:cs="Times New Roman"/>
        </w:rPr>
        <w:t xml:space="preserve">I relied on </w:t>
      </w:r>
      <w:r>
        <w:rPr>
          <w:rFonts w:ascii="Times New Roman" w:hAnsi="Times New Roman" w:cs="Times New Roman"/>
        </w:rPr>
        <w:t>Dibble et al.</w:t>
      </w:r>
      <w:r w:rsidR="007E2703">
        <w:rPr>
          <w:rFonts w:ascii="Times New Roman" w:hAnsi="Times New Roman" w:cs="Times New Roman"/>
        </w:rPr>
        <w:t>’s</w:t>
      </w:r>
      <w:r>
        <w:rPr>
          <w:rFonts w:ascii="Times New Roman" w:hAnsi="Times New Roman" w:cs="Times New Roman"/>
        </w:rPr>
        <w:t xml:space="preserve"> (2016) </w:t>
      </w:r>
      <w:r w:rsidR="007E2703">
        <w:rPr>
          <w:rFonts w:ascii="Times New Roman" w:hAnsi="Times New Roman" w:cs="Times New Roman"/>
        </w:rPr>
        <w:t xml:space="preserve">analysis, which </w:t>
      </w:r>
      <w:r>
        <w:rPr>
          <w:rFonts w:ascii="Times New Roman" w:hAnsi="Times New Roman" w:cs="Times New Roman"/>
        </w:rPr>
        <w:t xml:space="preserve">found that the ESPI scale was a better measure for PSI than other scales (e.g., 1985 PSR or PSI-Processing). Dibble et al. </w:t>
      </w:r>
      <w:r>
        <w:rPr>
          <w:rFonts w:ascii="Times New Roman" w:hAnsi="Times New Roman" w:cs="Times New Roman"/>
        </w:rPr>
        <w:lastRenderedPageBreak/>
        <w:t>(2016) also discussed how other scales (e.g., the PSI-Processing scale) had strong validation reliability in some test</w:t>
      </w:r>
      <w:r w:rsidR="007E2703">
        <w:rPr>
          <w:rFonts w:ascii="Times New Roman" w:hAnsi="Times New Roman" w:cs="Times New Roman"/>
        </w:rPr>
        <w:t>s</w:t>
      </w:r>
      <w:r>
        <w:rPr>
          <w:rFonts w:ascii="Times New Roman" w:hAnsi="Times New Roman" w:cs="Times New Roman"/>
        </w:rPr>
        <w:t xml:space="preserve">; however, in other findings, the test </w:t>
      </w:r>
      <w:proofErr w:type="gramStart"/>
      <w:r>
        <w:rPr>
          <w:rFonts w:ascii="Times New Roman" w:hAnsi="Times New Roman" w:cs="Times New Roman"/>
        </w:rPr>
        <w:t>were</w:t>
      </w:r>
      <w:proofErr w:type="gramEnd"/>
      <w:r>
        <w:rPr>
          <w:rFonts w:ascii="Times New Roman" w:hAnsi="Times New Roman" w:cs="Times New Roman"/>
        </w:rPr>
        <w:t xml:space="preserve"> not </w:t>
      </w:r>
      <w:r w:rsidR="003E5E08">
        <w:rPr>
          <w:rFonts w:ascii="Times New Roman" w:hAnsi="Times New Roman" w:cs="Times New Roman"/>
        </w:rPr>
        <w:t>consistent</w:t>
      </w:r>
      <w:r>
        <w:rPr>
          <w:rFonts w:ascii="Times New Roman" w:hAnsi="Times New Roman" w:cs="Times New Roman"/>
        </w:rPr>
        <w:t xml:space="preserve"> </w:t>
      </w:r>
      <w:r w:rsidR="003E5E08">
        <w:rPr>
          <w:rFonts w:ascii="Times New Roman" w:hAnsi="Times New Roman" w:cs="Times New Roman"/>
        </w:rPr>
        <w:t>with previous findings. For this reason, the EPSI scale is used over other PSI type scales</w:t>
      </w:r>
      <w:r w:rsidR="007E2703">
        <w:rPr>
          <w:rFonts w:ascii="Times New Roman" w:hAnsi="Times New Roman" w:cs="Times New Roman"/>
        </w:rPr>
        <w:t xml:space="preserve"> as it is a more reliable scale</w:t>
      </w:r>
      <w:r w:rsidR="003E5E08">
        <w:rPr>
          <w:rFonts w:ascii="Times New Roman" w:hAnsi="Times New Roman" w:cs="Times New Roman"/>
        </w:rPr>
        <w:t xml:space="preserve">. </w:t>
      </w:r>
      <w:r w:rsidR="00920790">
        <w:rPr>
          <w:rFonts w:ascii="Times New Roman" w:hAnsi="Times New Roman" w:cs="Times New Roman"/>
        </w:rPr>
        <w:t xml:space="preserve">  </w:t>
      </w:r>
    </w:p>
    <w:p w14:paraId="58A3EBB4" w14:textId="4A4765BF" w:rsidR="00D14F2A" w:rsidRPr="00830C93" w:rsidRDefault="00536E5A" w:rsidP="00CE70A6">
      <w:pPr>
        <w:spacing w:line="480" w:lineRule="auto"/>
        <w:ind w:firstLine="720"/>
        <w:rPr>
          <w:rFonts w:ascii="Times New Roman" w:hAnsi="Times New Roman" w:cs="Times New Roman"/>
        </w:rPr>
      </w:pPr>
      <w:r w:rsidRPr="00536E5A">
        <w:rPr>
          <w:rFonts w:ascii="Times New Roman" w:hAnsi="Times New Roman" w:cs="Times New Roman"/>
        </w:rPr>
        <w:t xml:space="preserve">For this current research, PSR concepts are useful; however, they differ when it comes to fanship, and more specifically. With PSR, the focus centers on the relationship between an individual and a persona. This can be seen in some aspects of fanship, such as when an individual is a fan of a television character or a celebrity, in which they start to form a type of relationship. However, fanship has other components, such as fan community. With a fan community, the relationship is not solely with the fan object as there is the additional layer of a relationship with other individuals within the community itself, which can influence an individual to create social change. Within the creation of the </w:t>
      </w:r>
      <w:r w:rsidR="00CE70A6">
        <w:rPr>
          <w:rFonts w:ascii="Times New Roman" w:hAnsi="Times New Roman" w:cs="Times New Roman"/>
        </w:rPr>
        <w:t>fanship</w:t>
      </w:r>
      <w:r w:rsidRPr="00536E5A">
        <w:rPr>
          <w:rFonts w:ascii="Times New Roman" w:hAnsi="Times New Roman" w:cs="Times New Roman"/>
        </w:rPr>
        <w:t xml:space="preserve"> scale, there are relevant aspects of the </w:t>
      </w:r>
      <w:r w:rsidR="00CE70A6">
        <w:rPr>
          <w:rFonts w:ascii="Times New Roman" w:hAnsi="Times New Roman" w:cs="Times New Roman"/>
        </w:rPr>
        <w:t>PSR, API, and EPSI</w:t>
      </w:r>
      <w:r w:rsidRPr="00536E5A">
        <w:rPr>
          <w:rFonts w:ascii="Times New Roman" w:hAnsi="Times New Roman" w:cs="Times New Roman"/>
        </w:rPr>
        <w:t xml:space="preserve"> scale</w:t>
      </w:r>
      <w:r w:rsidR="00CE70A6">
        <w:rPr>
          <w:rFonts w:ascii="Times New Roman" w:hAnsi="Times New Roman" w:cs="Times New Roman"/>
        </w:rPr>
        <w:t>s</w:t>
      </w:r>
      <w:r w:rsidRPr="00536E5A">
        <w:rPr>
          <w:rFonts w:ascii="Times New Roman" w:hAnsi="Times New Roman" w:cs="Times New Roman"/>
        </w:rPr>
        <w:t xml:space="preserve"> that assist in measuring fanship itself; however, if scholars only use PSR scale to measure </w:t>
      </w:r>
      <w:r w:rsidR="00CE70A6">
        <w:rPr>
          <w:rFonts w:ascii="Times New Roman" w:hAnsi="Times New Roman" w:cs="Times New Roman"/>
        </w:rPr>
        <w:t>fanship</w:t>
      </w:r>
      <w:r w:rsidRPr="00536E5A">
        <w:rPr>
          <w:rFonts w:ascii="Times New Roman" w:hAnsi="Times New Roman" w:cs="Times New Roman"/>
        </w:rPr>
        <w:t xml:space="preserve">, there are aspects of fanship, such as sense of community, that are not being measuring. </w:t>
      </w:r>
      <w:proofErr w:type="gramStart"/>
      <w:r w:rsidRPr="00536E5A">
        <w:rPr>
          <w:rFonts w:ascii="Times New Roman" w:hAnsi="Times New Roman" w:cs="Times New Roman"/>
        </w:rPr>
        <w:t>Therefore</w:t>
      </w:r>
      <w:proofErr w:type="gramEnd"/>
      <w:r w:rsidRPr="00536E5A">
        <w:rPr>
          <w:rFonts w:ascii="Times New Roman" w:hAnsi="Times New Roman" w:cs="Times New Roman"/>
        </w:rPr>
        <w:t xml:space="preserve"> PSR on its own cannot stand in for </w:t>
      </w:r>
      <w:r w:rsidR="00A83BBA">
        <w:rPr>
          <w:rFonts w:ascii="Times New Roman" w:hAnsi="Times New Roman" w:cs="Times New Roman"/>
        </w:rPr>
        <w:t>fanship</w:t>
      </w:r>
      <w:r w:rsidRPr="00536E5A">
        <w:rPr>
          <w:rFonts w:ascii="Times New Roman" w:hAnsi="Times New Roman" w:cs="Times New Roman"/>
        </w:rPr>
        <w:t xml:space="preserve">. </w:t>
      </w:r>
    </w:p>
    <w:p w14:paraId="5B8171EA" w14:textId="77777777" w:rsidR="00306C5F" w:rsidRDefault="00306C5F">
      <w:pPr>
        <w:rPr>
          <w:rFonts w:ascii="Times New Roman" w:eastAsiaTheme="majorEastAsia" w:hAnsi="Times New Roman" w:cs="Times New Roman"/>
          <w:b/>
          <w:bCs/>
        </w:rPr>
      </w:pPr>
      <w:r>
        <w:rPr>
          <w:rFonts w:ascii="Times New Roman" w:hAnsi="Times New Roman" w:cs="Times New Roman"/>
          <w:b/>
          <w:bCs/>
        </w:rPr>
        <w:br w:type="page"/>
      </w:r>
    </w:p>
    <w:p w14:paraId="4AAC7389" w14:textId="59AB9888" w:rsidR="00306C5F" w:rsidRDefault="00306C5F" w:rsidP="00306C5F">
      <w:pPr>
        <w:pStyle w:val="Heading1"/>
        <w:jc w:val="center"/>
        <w:rPr>
          <w:rFonts w:ascii="Times New Roman" w:hAnsi="Times New Roman" w:cs="Times New Roman"/>
          <w:b/>
          <w:bCs/>
          <w:color w:val="auto"/>
          <w:sz w:val="24"/>
          <w:szCs w:val="24"/>
        </w:rPr>
      </w:pPr>
      <w:bookmarkStart w:id="49" w:name="_Toc129012555"/>
      <w:bookmarkStart w:id="50" w:name="_Toc129070457"/>
      <w:bookmarkStart w:id="51" w:name="_Toc133314510"/>
      <w:r w:rsidRPr="00306C5F">
        <w:rPr>
          <w:rFonts w:ascii="Times New Roman" w:hAnsi="Times New Roman" w:cs="Times New Roman"/>
          <w:b/>
          <w:bCs/>
          <w:color w:val="auto"/>
          <w:sz w:val="24"/>
          <w:szCs w:val="24"/>
        </w:rPr>
        <w:lastRenderedPageBreak/>
        <w:t>Chapter 3</w:t>
      </w:r>
      <w:r>
        <w:rPr>
          <w:rFonts w:ascii="Times New Roman" w:hAnsi="Times New Roman" w:cs="Times New Roman"/>
          <w:b/>
          <w:bCs/>
          <w:color w:val="auto"/>
          <w:sz w:val="24"/>
          <w:szCs w:val="24"/>
        </w:rPr>
        <w:t xml:space="preserve"> – Scale Development Method</w:t>
      </w:r>
      <w:bookmarkEnd w:id="49"/>
      <w:bookmarkEnd w:id="50"/>
      <w:bookmarkEnd w:id="51"/>
    </w:p>
    <w:p w14:paraId="261BBBDB" w14:textId="219482FA" w:rsidR="00306C5F" w:rsidRDefault="00306C5F" w:rsidP="00306C5F"/>
    <w:p w14:paraId="194A5237" w14:textId="16E2D149" w:rsidR="00536E5A" w:rsidRPr="00536E5A" w:rsidRDefault="00536E5A" w:rsidP="00536E5A">
      <w:pPr>
        <w:spacing w:line="480" w:lineRule="auto"/>
        <w:rPr>
          <w:rFonts w:ascii="Times New Roman" w:hAnsi="Times New Roman" w:cs="Times New Roman"/>
        </w:rPr>
      </w:pPr>
      <w:r w:rsidRPr="00536E5A">
        <w:rPr>
          <w:rFonts w:ascii="Times New Roman" w:hAnsi="Times New Roman" w:cs="Times New Roman"/>
        </w:rPr>
        <w:tab/>
        <w:t xml:space="preserve">For this current </w:t>
      </w:r>
      <w:r w:rsidR="002772C3">
        <w:rPr>
          <w:rFonts w:ascii="Times New Roman" w:hAnsi="Times New Roman" w:cs="Times New Roman"/>
        </w:rPr>
        <w:t>dissertation</w:t>
      </w:r>
      <w:r w:rsidRPr="00536E5A">
        <w:rPr>
          <w:rFonts w:ascii="Times New Roman" w:hAnsi="Times New Roman" w:cs="Times New Roman"/>
        </w:rPr>
        <w:t xml:space="preserve">, I develop a scale for </w:t>
      </w:r>
      <w:r w:rsidR="00FE650C">
        <w:rPr>
          <w:rFonts w:ascii="Times New Roman" w:hAnsi="Times New Roman" w:cs="Times New Roman"/>
        </w:rPr>
        <w:t>fanship</w:t>
      </w:r>
      <w:r w:rsidRPr="00536E5A">
        <w:rPr>
          <w:rFonts w:ascii="Times New Roman" w:hAnsi="Times New Roman" w:cs="Times New Roman"/>
        </w:rPr>
        <w:t xml:space="preserve"> that seeks to broadly measure </w:t>
      </w:r>
      <w:r w:rsidR="002772C3">
        <w:rPr>
          <w:rFonts w:ascii="Times New Roman" w:hAnsi="Times New Roman" w:cs="Times New Roman"/>
        </w:rPr>
        <w:t>their fanship</w:t>
      </w:r>
      <w:r w:rsidRPr="00536E5A">
        <w:rPr>
          <w:rFonts w:ascii="Times New Roman" w:hAnsi="Times New Roman" w:cs="Times New Roman"/>
        </w:rPr>
        <w:t>. To do this, I will follow</w:t>
      </w:r>
      <w:r w:rsidR="002772C3">
        <w:rPr>
          <w:rFonts w:ascii="Times New Roman" w:hAnsi="Times New Roman" w:cs="Times New Roman"/>
        </w:rPr>
        <w:t>ed</w:t>
      </w:r>
      <w:r w:rsidRPr="00536E5A">
        <w:rPr>
          <w:rFonts w:ascii="Times New Roman" w:hAnsi="Times New Roman" w:cs="Times New Roman"/>
        </w:rPr>
        <w:t xml:space="preserve"> the processes outlined by </w:t>
      </w:r>
      <w:proofErr w:type="spellStart"/>
      <w:r w:rsidRPr="00536E5A">
        <w:rPr>
          <w:rFonts w:ascii="Times New Roman" w:hAnsi="Times New Roman" w:cs="Times New Roman"/>
        </w:rPr>
        <w:t>DeVellis</w:t>
      </w:r>
      <w:proofErr w:type="spellEnd"/>
      <w:r w:rsidRPr="00536E5A">
        <w:rPr>
          <w:rFonts w:ascii="Times New Roman" w:hAnsi="Times New Roman" w:cs="Times New Roman"/>
        </w:rPr>
        <w:t xml:space="preserve"> </w:t>
      </w:r>
      <w:r w:rsidRPr="00536E5A">
        <w:rPr>
          <w:rFonts w:ascii="Times New Roman" w:hAnsi="Times New Roman" w:cs="Times New Roman"/>
        </w:rPr>
        <w:fldChar w:fldCharType="begin"/>
      </w:r>
      <w:r w:rsidRPr="00536E5A">
        <w:rPr>
          <w:rFonts w:ascii="Times New Roman" w:hAnsi="Times New Roman" w:cs="Times New Roman"/>
        </w:rPr>
        <w:instrText xml:space="preserve"> ADDIN ZOTERO_ITEM CSL_CITATION {"citationID":"ZhcHjIgo","properties":{"formattedCitation":"(2017)","plainCitation":"(2017)","noteIndex":0},"citationItems":[{"id":473,"uris":["http://zotero.org/users/7991918/items/7Z7R4ZZI"],"itemData":{"id":473,"type":"book","event-place":"London","publisher":"SAGE Publications, Inc.","publisher-place":"London","title":"Scale Development: Theory and Applications","author":[{"family":"DeVellis","given":"Robert F."}],"issued":{"date-parts":[["2017"]]}},"suppress-author":true}],"schema":"https://github.com/citation-style-language/schema/raw/master/csl-citation.json"} </w:instrText>
      </w:r>
      <w:r w:rsidRPr="00536E5A">
        <w:rPr>
          <w:rFonts w:ascii="Times New Roman" w:hAnsi="Times New Roman" w:cs="Times New Roman"/>
        </w:rPr>
        <w:fldChar w:fldCharType="separate"/>
      </w:r>
      <w:r w:rsidRPr="00536E5A">
        <w:rPr>
          <w:rFonts w:ascii="Times New Roman" w:hAnsi="Times New Roman" w:cs="Times New Roman"/>
          <w:noProof/>
        </w:rPr>
        <w:t>(2017)</w:t>
      </w:r>
      <w:r w:rsidRPr="00536E5A">
        <w:rPr>
          <w:rFonts w:ascii="Times New Roman" w:hAnsi="Times New Roman" w:cs="Times New Roman"/>
        </w:rPr>
        <w:fldChar w:fldCharType="end"/>
      </w:r>
      <w:r w:rsidRPr="00536E5A">
        <w:rPr>
          <w:rFonts w:ascii="Times New Roman" w:hAnsi="Times New Roman" w:cs="Times New Roman"/>
        </w:rPr>
        <w:t xml:space="preserve">. The first step is to define the construct. As previously stated, the construct is </w:t>
      </w:r>
      <w:r w:rsidR="00FE650C">
        <w:rPr>
          <w:rFonts w:ascii="Times New Roman" w:hAnsi="Times New Roman" w:cs="Times New Roman"/>
        </w:rPr>
        <w:t>fanship</w:t>
      </w:r>
      <w:r w:rsidRPr="00536E5A">
        <w:rPr>
          <w:rFonts w:ascii="Times New Roman" w:hAnsi="Times New Roman" w:cs="Times New Roman"/>
        </w:rPr>
        <w:t xml:space="preserve">. Items within this scale focus on fanship, as outlined in previous sections.   </w:t>
      </w:r>
    </w:p>
    <w:p w14:paraId="5340BC5B" w14:textId="4A53D8F8" w:rsidR="00536E5A" w:rsidRPr="00536E5A" w:rsidRDefault="00536E5A" w:rsidP="00536E5A">
      <w:pPr>
        <w:spacing w:line="480" w:lineRule="auto"/>
        <w:ind w:firstLine="720"/>
        <w:rPr>
          <w:rFonts w:ascii="Times New Roman" w:hAnsi="Times New Roman" w:cs="Times New Roman"/>
        </w:rPr>
      </w:pPr>
      <w:r w:rsidRPr="00536E5A">
        <w:rPr>
          <w:rFonts w:ascii="Times New Roman" w:hAnsi="Times New Roman" w:cs="Times New Roman"/>
        </w:rPr>
        <w:t xml:space="preserve">The second step is to generate a pool of items that seek to measure the construct </w:t>
      </w:r>
      <w:r w:rsidRPr="00536E5A">
        <w:rPr>
          <w:rFonts w:ascii="Times New Roman" w:hAnsi="Times New Roman" w:cs="Times New Roman"/>
        </w:rPr>
        <w:fldChar w:fldCharType="begin"/>
      </w:r>
      <w:r w:rsidRPr="00536E5A">
        <w:rPr>
          <w:rFonts w:ascii="Times New Roman" w:hAnsi="Times New Roman" w:cs="Times New Roman"/>
        </w:rPr>
        <w:instrText xml:space="preserve"> ADDIN ZOTERO_ITEM CSL_CITATION {"citationID":"7DRzltnV","properties":{"formattedCitation":"(DeVellis, 2017)","plainCitation":"(DeVellis, 2017)","noteIndex":0},"citationItems":[{"id":473,"uris":["http://zotero.org/users/7991918/items/7Z7R4ZZI"],"itemData":{"id":473,"type":"book","event-place":"London","publisher":"SAGE Publications, Inc.","publisher-place":"London","title":"Scale Development: Theory and Applications","author":[{"family":"DeVellis","given":"Robert F."}],"issued":{"date-parts":[["2017"]]}}}],"schema":"https://github.com/citation-style-language/schema/raw/master/csl-citation.json"} </w:instrText>
      </w:r>
      <w:r w:rsidRPr="00536E5A">
        <w:rPr>
          <w:rFonts w:ascii="Times New Roman" w:hAnsi="Times New Roman" w:cs="Times New Roman"/>
        </w:rPr>
        <w:fldChar w:fldCharType="separate"/>
      </w:r>
      <w:r w:rsidRPr="00536E5A">
        <w:rPr>
          <w:rFonts w:ascii="Times New Roman" w:hAnsi="Times New Roman" w:cs="Times New Roman"/>
          <w:noProof/>
        </w:rPr>
        <w:t>(DeVellis, 2017)</w:t>
      </w:r>
      <w:r w:rsidRPr="00536E5A">
        <w:rPr>
          <w:rFonts w:ascii="Times New Roman" w:hAnsi="Times New Roman" w:cs="Times New Roman"/>
        </w:rPr>
        <w:fldChar w:fldCharType="end"/>
      </w:r>
      <w:r w:rsidRPr="00536E5A">
        <w:rPr>
          <w:rFonts w:ascii="Times New Roman" w:hAnsi="Times New Roman" w:cs="Times New Roman"/>
        </w:rPr>
        <w:t xml:space="preserve">. This dissertation </w:t>
      </w:r>
      <w:r w:rsidR="002772C3">
        <w:rPr>
          <w:rFonts w:ascii="Times New Roman" w:hAnsi="Times New Roman" w:cs="Times New Roman"/>
        </w:rPr>
        <w:t>took</w:t>
      </w:r>
      <w:r w:rsidRPr="00536E5A">
        <w:rPr>
          <w:rFonts w:ascii="Times New Roman" w:hAnsi="Times New Roman" w:cs="Times New Roman"/>
        </w:rPr>
        <w:t xml:space="preserve"> a deductive approach in item creation. With the deductive method, I explore</w:t>
      </w:r>
      <w:r w:rsidR="002772C3">
        <w:rPr>
          <w:rFonts w:ascii="Times New Roman" w:hAnsi="Times New Roman" w:cs="Times New Roman"/>
        </w:rPr>
        <w:t>d</w:t>
      </w:r>
      <w:r w:rsidRPr="00536E5A">
        <w:rPr>
          <w:rFonts w:ascii="Times New Roman" w:hAnsi="Times New Roman" w:cs="Times New Roman"/>
        </w:rPr>
        <w:t xml:space="preserve"> the current field of literature, record relevant items, then combine</w:t>
      </w:r>
      <w:r w:rsidR="00F221F6">
        <w:rPr>
          <w:rFonts w:ascii="Times New Roman" w:hAnsi="Times New Roman" w:cs="Times New Roman"/>
        </w:rPr>
        <w:t>d</w:t>
      </w:r>
      <w:r w:rsidRPr="00536E5A">
        <w:rPr>
          <w:rFonts w:ascii="Times New Roman" w:hAnsi="Times New Roman" w:cs="Times New Roman"/>
        </w:rPr>
        <w:t xml:space="preserve"> items into a </w:t>
      </w:r>
      <w:r w:rsidR="002F6558">
        <w:rPr>
          <w:rFonts w:ascii="Times New Roman" w:hAnsi="Times New Roman" w:cs="Times New Roman"/>
        </w:rPr>
        <w:t>fanship</w:t>
      </w:r>
      <w:r w:rsidRPr="00536E5A">
        <w:rPr>
          <w:rFonts w:ascii="Times New Roman" w:hAnsi="Times New Roman" w:cs="Times New Roman"/>
        </w:rPr>
        <w:t xml:space="preserve"> scale. Within this step, I also look</w:t>
      </w:r>
      <w:r w:rsidR="00F221F6">
        <w:rPr>
          <w:rFonts w:ascii="Times New Roman" w:hAnsi="Times New Roman" w:cs="Times New Roman"/>
        </w:rPr>
        <w:t>ed</w:t>
      </w:r>
      <w:r w:rsidRPr="00536E5A">
        <w:rPr>
          <w:rFonts w:ascii="Times New Roman" w:hAnsi="Times New Roman" w:cs="Times New Roman"/>
        </w:rPr>
        <w:t xml:space="preserve"> at other scales that measure similar concepts (e.g., parasocial scale). </w:t>
      </w:r>
      <w:proofErr w:type="spellStart"/>
      <w:r w:rsidRPr="00536E5A">
        <w:rPr>
          <w:rFonts w:ascii="Times New Roman" w:hAnsi="Times New Roman" w:cs="Times New Roman"/>
        </w:rPr>
        <w:t>Oosterveld</w:t>
      </w:r>
      <w:proofErr w:type="spellEnd"/>
      <w:r w:rsidRPr="00536E5A">
        <w:rPr>
          <w:rFonts w:ascii="Times New Roman" w:hAnsi="Times New Roman" w:cs="Times New Roman"/>
        </w:rPr>
        <w:t xml:space="preserve"> et al. </w:t>
      </w:r>
      <w:r w:rsidRPr="00536E5A">
        <w:rPr>
          <w:rFonts w:ascii="Times New Roman" w:hAnsi="Times New Roman" w:cs="Times New Roman"/>
        </w:rPr>
        <w:fldChar w:fldCharType="begin"/>
      </w:r>
      <w:r w:rsidRPr="00536E5A">
        <w:rPr>
          <w:rFonts w:ascii="Times New Roman" w:hAnsi="Times New Roman" w:cs="Times New Roman"/>
        </w:rPr>
        <w:instrText xml:space="preserve"> ADDIN ZOTERO_ITEM CSL_CITATION {"citationID":"e1j0k30y","properties":{"formattedCitation":"(2019)","plainCitation":"(2019)","noteIndex":0},"citationItems":[{"id":484,"uris":["http://zotero.org/users/7991918/items/Y8CDDQP2"],"itemData":{"id":484,"type":"article-journal","abstract":"Background  In the clinical field, the use of questionnaires is ubiquitous, and many different methods for constructing them are available. The reason for using a specific method is usually lacking, and a generally accepted classification of methods is not yet available. To guide test developers and users, this article presents a taxonomy for methods of questionnaire design which links the methods to the goal of a test.\nMethods  The taxonomy assumes that construction methods are directed towards psychometric aspects. Four stages of test construction are distinguished to describe methods: concept analysis, item production, scale construction, and evaluation; the scale construction stage is used for identifying methods. It distinguishes six different methods: the rational method utilizes expert judgments to ensure face validity. The prototypical method uses prototypicality judgments to ensure process validity. In the internal method, item sets are selected that optimize homogeneity. The external method optimizes criterion validity by selecting items that best predict an external criterion. Under the construct method theoretical considerations are used to optimize construct validity. The facet method is aimed at optimizing content validity through a complete representation of the concept domain.\nConclusion  The taxonomy is comprehensive, constitutes a useful tool for describing procedures used in questionnaire design, and allows for setting up a test construction plan in which the priorities among psychometric aspects are made explicit.","container-title":"Quality of Life Research","DOI":"10.1007/s11136-019-02209-6","ISSN":"0962-9343, 1573-2649","issue":"9","journalAbbreviation":"Qual Life Res","language":"en","page":"2501-2512","source":"DOI.org (Crossref)","title":"Methods for questionnaire design: a taxonomy linking procedures to test goals","title-short":"Methods for questionnaire design","volume":"28","author":[{"family":"Oosterveld","given":"Paul"},{"family":"Vorst","given":"Harrie C. M."},{"family":"Smits","given":"Niels"}],"issued":{"date-parts":[["2019",9]]}},"suppress-author":true}],"schema":"https://github.com/citation-style-language/schema/raw/master/csl-citation.json"} </w:instrText>
      </w:r>
      <w:r w:rsidRPr="00536E5A">
        <w:rPr>
          <w:rFonts w:ascii="Times New Roman" w:hAnsi="Times New Roman" w:cs="Times New Roman"/>
        </w:rPr>
        <w:fldChar w:fldCharType="separate"/>
      </w:r>
      <w:r w:rsidRPr="00536E5A">
        <w:rPr>
          <w:rFonts w:ascii="Times New Roman" w:hAnsi="Times New Roman" w:cs="Times New Roman"/>
          <w:noProof/>
        </w:rPr>
        <w:t>(2019)</w:t>
      </w:r>
      <w:r w:rsidRPr="00536E5A">
        <w:rPr>
          <w:rFonts w:ascii="Times New Roman" w:hAnsi="Times New Roman" w:cs="Times New Roman"/>
        </w:rPr>
        <w:fldChar w:fldCharType="end"/>
      </w:r>
      <w:r w:rsidRPr="00536E5A">
        <w:rPr>
          <w:rFonts w:ascii="Times New Roman" w:hAnsi="Times New Roman" w:cs="Times New Roman"/>
        </w:rPr>
        <w:t xml:space="preserve"> refer to using other similar scales when creating a new scale as the internal method. The key concept I </w:t>
      </w:r>
      <w:r w:rsidR="00F221F6">
        <w:rPr>
          <w:rFonts w:ascii="Times New Roman" w:hAnsi="Times New Roman" w:cs="Times New Roman"/>
        </w:rPr>
        <w:t>used</w:t>
      </w:r>
      <w:r w:rsidRPr="00536E5A">
        <w:rPr>
          <w:rFonts w:ascii="Times New Roman" w:hAnsi="Times New Roman" w:cs="Times New Roman"/>
        </w:rPr>
        <w:t xml:space="preserve"> is that of homogeneity - how items are similar to each other - which is a significant aspect of the internal method since homogeneity of strong items displays how the items are relevant for the construct itself. I </w:t>
      </w:r>
      <w:r w:rsidR="00F221F6">
        <w:rPr>
          <w:rFonts w:ascii="Times New Roman" w:hAnsi="Times New Roman" w:cs="Times New Roman"/>
        </w:rPr>
        <w:t>pulled</w:t>
      </w:r>
      <w:r w:rsidRPr="00536E5A">
        <w:rPr>
          <w:rFonts w:ascii="Times New Roman" w:hAnsi="Times New Roman" w:cs="Times New Roman"/>
        </w:rPr>
        <w:t xml:space="preserve"> aspects from the internal method (</w:t>
      </w:r>
      <w:proofErr w:type="spellStart"/>
      <w:r w:rsidRPr="00536E5A">
        <w:rPr>
          <w:rFonts w:ascii="Times New Roman" w:hAnsi="Times New Roman" w:cs="Times New Roman"/>
        </w:rPr>
        <w:t>Oosterveld</w:t>
      </w:r>
      <w:proofErr w:type="spellEnd"/>
      <w:r w:rsidRPr="00536E5A">
        <w:rPr>
          <w:rFonts w:ascii="Times New Roman" w:hAnsi="Times New Roman" w:cs="Times New Roman"/>
        </w:rPr>
        <w:t xml:space="preserve"> et al., 2019), but my research </w:t>
      </w:r>
      <w:r w:rsidR="00F221F6">
        <w:rPr>
          <w:rFonts w:ascii="Times New Roman" w:hAnsi="Times New Roman" w:cs="Times New Roman"/>
        </w:rPr>
        <w:t>was still</w:t>
      </w:r>
      <w:r w:rsidRPr="00536E5A">
        <w:rPr>
          <w:rFonts w:ascii="Times New Roman" w:hAnsi="Times New Roman" w:cs="Times New Roman"/>
        </w:rPr>
        <w:t xml:space="preserve"> guided by a deductive approach that looks at items and then combines them. By using other scales, I start</w:t>
      </w:r>
      <w:r w:rsidR="00F221F6">
        <w:rPr>
          <w:rFonts w:ascii="Times New Roman" w:hAnsi="Times New Roman" w:cs="Times New Roman"/>
        </w:rPr>
        <w:t>ed</w:t>
      </w:r>
      <w:r w:rsidRPr="00536E5A">
        <w:rPr>
          <w:rFonts w:ascii="Times New Roman" w:hAnsi="Times New Roman" w:cs="Times New Roman"/>
        </w:rPr>
        <w:t xml:space="preserve"> to generate a large item pool to find out which items and factors best measure </w:t>
      </w:r>
      <w:r w:rsidR="00FE650C">
        <w:rPr>
          <w:rFonts w:ascii="Times New Roman" w:hAnsi="Times New Roman" w:cs="Times New Roman"/>
        </w:rPr>
        <w:t>fanship</w:t>
      </w:r>
      <w:r w:rsidRPr="00536E5A">
        <w:rPr>
          <w:rFonts w:ascii="Times New Roman" w:hAnsi="Times New Roman" w:cs="Times New Roman"/>
        </w:rPr>
        <w:t xml:space="preserve">. </w:t>
      </w:r>
      <w:r w:rsidR="00E77EE3" w:rsidRPr="00536E5A">
        <w:rPr>
          <w:rFonts w:ascii="Times New Roman" w:hAnsi="Times New Roman" w:cs="Times New Roman"/>
        </w:rPr>
        <w:t>Additionally</w:t>
      </w:r>
      <w:r w:rsidRPr="00536E5A">
        <w:rPr>
          <w:rFonts w:ascii="Times New Roman" w:hAnsi="Times New Roman" w:cs="Times New Roman"/>
        </w:rPr>
        <w:t xml:space="preserve">, within step two, </w:t>
      </w:r>
      <w:proofErr w:type="spellStart"/>
      <w:r w:rsidRPr="00536E5A">
        <w:rPr>
          <w:rFonts w:ascii="Times New Roman" w:hAnsi="Times New Roman" w:cs="Times New Roman"/>
        </w:rPr>
        <w:t>DeVellis</w:t>
      </w:r>
      <w:proofErr w:type="spellEnd"/>
      <w:r w:rsidRPr="00536E5A">
        <w:rPr>
          <w:rFonts w:ascii="Times New Roman" w:hAnsi="Times New Roman" w:cs="Times New Roman"/>
        </w:rPr>
        <w:t xml:space="preserve"> (2017) outlines methods of item generation, such as question redundancy to assist in convergent validity within the scale creation. Within my scale development, I include</w:t>
      </w:r>
      <w:r w:rsidR="00F221F6">
        <w:rPr>
          <w:rFonts w:ascii="Times New Roman" w:hAnsi="Times New Roman" w:cs="Times New Roman"/>
        </w:rPr>
        <w:t>d</w:t>
      </w:r>
      <w:r w:rsidRPr="00536E5A">
        <w:rPr>
          <w:rFonts w:ascii="Times New Roman" w:hAnsi="Times New Roman" w:cs="Times New Roman"/>
        </w:rPr>
        <w:t xml:space="preserve"> question redundancy, as well as negative worded statements as these aid in representing lower levels, or absence, of the construct measure; whereas, positive worded represents the presence of the construct. After reverse coding the negative worded</w:t>
      </w:r>
      <w:r w:rsidR="0072545E">
        <w:rPr>
          <w:rFonts w:ascii="Times New Roman" w:hAnsi="Times New Roman" w:cs="Times New Roman"/>
        </w:rPr>
        <w:t xml:space="preserve"> items</w:t>
      </w:r>
      <w:r w:rsidRPr="00536E5A">
        <w:rPr>
          <w:rFonts w:ascii="Times New Roman" w:hAnsi="Times New Roman" w:cs="Times New Roman"/>
        </w:rPr>
        <w:t>, the scale should see similarities in the responses, and avoid issues like agreement bias, which is when the participant ha</w:t>
      </w:r>
      <w:r w:rsidR="0072545E">
        <w:rPr>
          <w:rFonts w:ascii="Times New Roman" w:hAnsi="Times New Roman" w:cs="Times New Roman"/>
        </w:rPr>
        <w:t>s</w:t>
      </w:r>
      <w:r w:rsidRPr="00536E5A">
        <w:rPr>
          <w:rFonts w:ascii="Times New Roman" w:hAnsi="Times New Roman" w:cs="Times New Roman"/>
        </w:rPr>
        <w:t xml:space="preserve"> a tendency to agree with the items (</w:t>
      </w:r>
      <w:proofErr w:type="spellStart"/>
      <w:r w:rsidRPr="00536E5A">
        <w:rPr>
          <w:rFonts w:ascii="Times New Roman" w:hAnsi="Times New Roman" w:cs="Times New Roman"/>
        </w:rPr>
        <w:t>DeVellis</w:t>
      </w:r>
      <w:proofErr w:type="spellEnd"/>
      <w:r w:rsidRPr="00536E5A">
        <w:rPr>
          <w:rFonts w:ascii="Times New Roman" w:hAnsi="Times New Roman" w:cs="Times New Roman"/>
        </w:rPr>
        <w:t xml:space="preserve">, 2017).   </w:t>
      </w:r>
    </w:p>
    <w:p w14:paraId="7586C79F" w14:textId="4AE87565" w:rsidR="00536E5A" w:rsidRPr="00536E5A" w:rsidRDefault="00536E5A" w:rsidP="00536E5A">
      <w:pPr>
        <w:spacing w:line="480" w:lineRule="auto"/>
        <w:ind w:firstLine="720"/>
        <w:rPr>
          <w:rFonts w:ascii="Times New Roman" w:hAnsi="Times New Roman" w:cs="Times New Roman"/>
        </w:rPr>
      </w:pPr>
      <w:r w:rsidRPr="00536E5A">
        <w:rPr>
          <w:rFonts w:ascii="Times New Roman" w:hAnsi="Times New Roman" w:cs="Times New Roman"/>
        </w:rPr>
        <w:lastRenderedPageBreak/>
        <w:t>Once I have a sufficiently comprehensive item pool, I move</w:t>
      </w:r>
      <w:r w:rsidR="00F221F6">
        <w:rPr>
          <w:rFonts w:ascii="Times New Roman" w:hAnsi="Times New Roman" w:cs="Times New Roman"/>
        </w:rPr>
        <w:t>d</w:t>
      </w:r>
      <w:r w:rsidRPr="00536E5A">
        <w:rPr>
          <w:rFonts w:ascii="Times New Roman" w:hAnsi="Times New Roman" w:cs="Times New Roman"/>
        </w:rPr>
        <w:t xml:space="preserve"> onto step three, which is picking a measurement format </w:t>
      </w:r>
      <w:r w:rsidRPr="00536E5A">
        <w:rPr>
          <w:rFonts w:ascii="Times New Roman" w:hAnsi="Times New Roman" w:cs="Times New Roman"/>
        </w:rPr>
        <w:fldChar w:fldCharType="begin"/>
      </w:r>
      <w:r w:rsidRPr="00536E5A">
        <w:rPr>
          <w:rFonts w:ascii="Times New Roman" w:hAnsi="Times New Roman" w:cs="Times New Roman"/>
        </w:rPr>
        <w:instrText xml:space="preserve"> ADDIN ZOTERO_ITEM CSL_CITATION {"citationID":"8dduAbY1","properties":{"formattedCitation":"(DeVellis, 2017)","plainCitation":"(DeVellis, 2017)","noteIndex":0},"citationItems":[{"id":473,"uris":["http://zotero.org/users/7991918/items/7Z7R4ZZI"],"itemData":{"id":473,"type":"book","event-place":"London","publisher":"SAGE Publications, Inc.","publisher-place":"London","title":"Scale Development: Theory and Applications","author":[{"family":"DeVellis","given":"Robert F."}],"issued":{"date-parts":[["2017"]]}}}],"schema":"https://github.com/citation-style-language/schema/raw/master/csl-citation.json"} </w:instrText>
      </w:r>
      <w:r w:rsidRPr="00536E5A">
        <w:rPr>
          <w:rFonts w:ascii="Times New Roman" w:hAnsi="Times New Roman" w:cs="Times New Roman"/>
        </w:rPr>
        <w:fldChar w:fldCharType="separate"/>
      </w:r>
      <w:r w:rsidRPr="00536E5A">
        <w:rPr>
          <w:rFonts w:ascii="Times New Roman" w:hAnsi="Times New Roman" w:cs="Times New Roman"/>
          <w:noProof/>
        </w:rPr>
        <w:t>(DeVellis, 2017)</w:t>
      </w:r>
      <w:r w:rsidRPr="00536E5A">
        <w:rPr>
          <w:rFonts w:ascii="Times New Roman" w:hAnsi="Times New Roman" w:cs="Times New Roman"/>
        </w:rPr>
        <w:fldChar w:fldCharType="end"/>
      </w:r>
      <w:r w:rsidRPr="00536E5A">
        <w:rPr>
          <w:rFonts w:ascii="Times New Roman" w:hAnsi="Times New Roman" w:cs="Times New Roman"/>
        </w:rPr>
        <w:t xml:space="preserve">. For </w:t>
      </w:r>
      <w:r w:rsidR="002F6558">
        <w:rPr>
          <w:rFonts w:ascii="Times New Roman" w:hAnsi="Times New Roman" w:cs="Times New Roman"/>
        </w:rPr>
        <w:t>fanship</w:t>
      </w:r>
      <w:r w:rsidRPr="00536E5A">
        <w:rPr>
          <w:rFonts w:ascii="Times New Roman" w:hAnsi="Times New Roman" w:cs="Times New Roman"/>
        </w:rPr>
        <w:t xml:space="preserve">, I have selected a Likert style format. Other options include Guttman scale or semantic differences. Guttman scale measures how strongly/highly/accepting an individual is by asking binary-type questions and assumes that the individual will get to a certain point and stop. For example, on a five-item scale the individual says yes until question 4 when they say no, yielding a score of 3. This scale does not work for </w:t>
      </w:r>
      <w:r w:rsidR="002F6558">
        <w:rPr>
          <w:rFonts w:ascii="Times New Roman" w:hAnsi="Times New Roman" w:cs="Times New Roman"/>
        </w:rPr>
        <w:t>fanship</w:t>
      </w:r>
      <w:r w:rsidRPr="00536E5A">
        <w:rPr>
          <w:rFonts w:ascii="Times New Roman" w:hAnsi="Times New Roman" w:cs="Times New Roman"/>
        </w:rPr>
        <w:t xml:space="preserve"> because it places value on one aspect of fanship (e.g., fan knowledge) </w:t>
      </w:r>
      <w:r w:rsidR="00411DCC">
        <w:rPr>
          <w:rFonts w:ascii="Times New Roman" w:hAnsi="Times New Roman" w:cs="Times New Roman"/>
        </w:rPr>
        <w:t>more</w:t>
      </w:r>
      <w:r w:rsidR="00411DCC" w:rsidRPr="00536E5A">
        <w:rPr>
          <w:rFonts w:ascii="Times New Roman" w:hAnsi="Times New Roman" w:cs="Times New Roman"/>
        </w:rPr>
        <w:t xml:space="preserve"> </w:t>
      </w:r>
      <w:r w:rsidRPr="00536E5A">
        <w:rPr>
          <w:rFonts w:ascii="Times New Roman" w:hAnsi="Times New Roman" w:cs="Times New Roman"/>
        </w:rPr>
        <w:t xml:space="preserve">than other aspects (e.g., fan engagement). In this case, if someone does not own a fan object shirt, they would select no, which would </w:t>
      </w:r>
      <w:r w:rsidR="00411DCC">
        <w:rPr>
          <w:rFonts w:ascii="Times New Roman" w:hAnsi="Times New Roman" w:cs="Times New Roman"/>
        </w:rPr>
        <w:t>lower</w:t>
      </w:r>
      <w:r w:rsidR="00411DCC" w:rsidRPr="00536E5A">
        <w:rPr>
          <w:rFonts w:ascii="Times New Roman" w:hAnsi="Times New Roman" w:cs="Times New Roman"/>
        </w:rPr>
        <w:t xml:space="preserve"> </w:t>
      </w:r>
      <w:r w:rsidRPr="00536E5A">
        <w:rPr>
          <w:rFonts w:ascii="Times New Roman" w:hAnsi="Times New Roman" w:cs="Times New Roman"/>
        </w:rPr>
        <w:t xml:space="preserve">their score. However, </w:t>
      </w:r>
      <w:r w:rsidR="00411DCC">
        <w:rPr>
          <w:rFonts w:ascii="Times New Roman" w:hAnsi="Times New Roman" w:cs="Times New Roman"/>
        </w:rPr>
        <w:t>they may</w:t>
      </w:r>
      <w:r w:rsidRPr="00536E5A">
        <w:rPr>
          <w:rFonts w:ascii="Times New Roman" w:hAnsi="Times New Roman" w:cs="Times New Roman"/>
        </w:rPr>
        <w:t xml:space="preserve"> be very active within the communit</w:t>
      </w:r>
      <w:r w:rsidR="00411DCC">
        <w:rPr>
          <w:rFonts w:ascii="Times New Roman" w:hAnsi="Times New Roman" w:cs="Times New Roman"/>
        </w:rPr>
        <w:t>y, which may get lost in a binary assessment</w:t>
      </w:r>
      <w:r w:rsidRPr="00536E5A">
        <w:rPr>
          <w:rFonts w:ascii="Times New Roman" w:hAnsi="Times New Roman" w:cs="Times New Roman"/>
        </w:rPr>
        <w:t>. The next step is conducting expert review. I provide</w:t>
      </w:r>
      <w:r w:rsidR="00B3426B">
        <w:rPr>
          <w:rFonts w:ascii="Times New Roman" w:hAnsi="Times New Roman" w:cs="Times New Roman"/>
        </w:rPr>
        <w:t>d</w:t>
      </w:r>
      <w:r w:rsidRPr="00536E5A">
        <w:rPr>
          <w:rFonts w:ascii="Times New Roman" w:hAnsi="Times New Roman" w:cs="Times New Roman"/>
        </w:rPr>
        <w:t xml:space="preserve"> experts within this specific area of study with my draft scale</w:t>
      </w:r>
      <w:r w:rsidR="00B3426B">
        <w:rPr>
          <w:rFonts w:ascii="Times New Roman" w:hAnsi="Times New Roman" w:cs="Times New Roman"/>
        </w:rPr>
        <w:t xml:space="preserve"> (to see original draft, see Appendix A)</w:t>
      </w:r>
      <w:r w:rsidRPr="00536E5A">
        <w:rPr>
          <w:rFonts w:ascii="Times New Roman" w:hAnsi="Times New Roman" w:cs="Times New Roman"/>
        </w:rPr>
        <w:t xml:space="preserve">. Experts for review are those who are published scholars on topics around </w:t>
      </w:r>
      <w:r w:rsidR="002F6558">
        <w:rPr>
          <w:rFonts w:ascii="Times New Roman" w:hAnsi="Times New Roman" w:cs="Times New Roman"/>
        </w:rPr>
        <w:t>fanship</w:t>
      </w:r>
      <w:r w:rsidRPr="00536E5A">
        <w:rPr>
          <w:rFonts w:ascii="Times New Roman" w:hAnsi="Times New Roman" w:cs="Times New Roman"/>
        </w:rPr>
        <w:t>. In this step, the experts help</w:t>
      </w:r>
      <w:r w:rsidR="00F221F6">
        <w:rPr>
          <w:rFonts w:ascii="Times New Roman" w:hAnsi="Times New Roman" w:cs="Times New Roman"/>
        </w:rPr>
        <w:t>ed</w:t>
      </w:r>
      <w:r w:rsidRPr="00536E5A">
        <w:rPr>
          <w:rFonts w:ascii="Times New Roman" w:hAnsi="Times New Roman" w:cs="Times New Roman"/>
        </w:rPr>
        <w:t xml:space="preserve"> adjust the wording, ordering of the survey, assess any </w:t>
      </w:r>
      <w:proofErr w:type="spellStart"/>
      <w:r w:rsidRPr="00536E5A">
        <w:rPr>
          <w:rFonts w:ascii="Times New Roman" w:hAnsi="Times New Roman" w:cs="Times New Roman"/>
        </w:rPr>
        <w:t>blindspots</w:t>
      </w:r>
      <w:proofErr w:type="spellEnd"/>
      <w:r w:rsidRPr="00536E5A">
        <w:rPr>
          <w:rFonts w:ascii="Times New Roman" w:hAnsi="Times New Roman" w:cs="Times New Roman"/>
        </w:rPr>
        <w:t xml:space="preserve">, etc. </w:t>
      </w:r>
      <w:proofErr w:type="spellStart"/>
      <w:r w:rsidRPr="00536E5A">
        <w:rPr>
          <w:rFonts w:ascii="Times New Roman" w:hAnsi="Times New Roman" w:cs="Times New Roman"/>
        </w:rPr>
        <w:t>Oosterveld</w:t>
      </w:r>
      <w:proofErr w:type="spellEnd"/>
      <w:r w:rsidRPr="00536E5A">
        <w:rPr>
          <w:rFonts w:ascii="Times New Roman" w:hAnsi="Times New Roman" w:cs="Times New Roman"/>
        </w:rPr>
        <w:t xml:space="preserve"> et al</w:t>
      </w:r>
      <w:r w:rsidR="007D0FB8">
        <w:rPr>
          <w:rFonts w:ascii="Times New Roman" w:hAnsi="Times New Roman" w:cs="Times New Roman"/>
        </w:rPr>
        <w:t>.</w:t>
      </w:r>
      <w:r w:rsidRPr="00536E5A">
        <w:rPr>
          <w:rFonts w:ascii="Times New Roman" w:hAnsi="Times New Roman" w:cs="Times New Roman"/>
        </w:rPr>
        <w:t xml:space="preserve"> (2019) discuss this as the rational method. By having experts become the judges of the scale, I </w:t>
      </w:r>
      <w:r w:rsidR="00F221F6">
        <w:rPr>
          <w:rFonts w:ascii="Times New Roman" w:hAnsi="Times New Roman" w:cs="Times New Roman"/>
        </w:rPr>
        <w:t>could</w:t>
      </w:r>
      <w:r w:rsidRPr="00536E5A">
        <w:rPr>
          <w:rFonts w:ascii="Times New Roman" w:hAnsi="Times New Roman" w:cs="Times New Roman"/>
        </w:rPr>
        <w:t xml:space="preserve"> better assess if the scale is measuring what I want it to measure, or at least the face value of it, which helps establish face validity. </w:t>
      </w:r>
    </w:p>
    <w:p w14:paraId="4EA5136D" w14:textId="55595EEC" w:rsidR="00536E5A" w:rsidRPr="00536E5A" w:rsidRDefault="00536E5A" w:rsidP="00536E5A">
      <w:pPr>
        <w:spacing w:line="480" w:lineRule="auto"/>
        <w:ind w:firstLine="720"/>
        <w:rPr>
          <w:rFonts w:ascii="Times New Roman" w:hAnsi="Times New Roman" w:cs="Times New Roman"/>
        </w:rPr>
      </w:pPr>
      <w:r w:rsidRPr="00536E5A">
        <w:rPr>
          <w:rFonts w:ascii="Times New Roman" w:hAnsi="Times New Roman" w:cs="Times New Roman"/>
        </w:rPr>
        <w:t>Step five focuses on the inclusion of validation items (</w:t>
      </w:r>
      <w:proofErr w:type="spellStart"/>
      <w:r w:rsidRPr="00536E5A">
        <w:rPr>
          <w:rFonts w:ascii="Times New Roman" w:hAnsi="Times New Roman" w:cs="Times New Roman"/>
        </w:rPr>
        <w:t>DeVellis</w:t>
      </w:r>
      <w:proofErr w:type="spellEnd"/>
      <w:r w:rsidRPr="00536E5A">
        <w:rPr>
          <w:rFonts w:ascii="Times New Roman" w:hAnsi="Times New Roman" w:cs="Times New Roman"/>
        </w:rPr>
        <w:t>, 2017). This step is an extension of step four, and specifically with step five items and questions are added to the scale to assist in detecting respondent flaws. Response flaws include social desirability, which is when the respondent its attempting to present themselves in a positive light, or response bias</w:t>
      </w:r>
      <w:r w:rsidR="00DD46E8">
        <w:rPr>
          <w:rFonts w:ascii="Times New Roman" w:hAnsi="Times New Roman" w:cs="Times New Roman"/>
        </w:rPr>
        <w:t>.</w:t>
      </w:r>
      <w:r w:rsidRPr="00536E5A">
        <w:rPr>
          <w:rFonts w:ascii="Times New Roman" w:hAnsi="Times New Roman" w:cs="Times New Roman"/>
        </w:rPr>
        <w:t xml:space="preserve"> </w:t>
      </w:r>
      <w:proofErr w:type="spellStart"/>
      <w:r w:rsidRPr="00536E5A">
        <w:rPr>
          <w:rFonts w:ascii="Times New Roman" w:hAnsi="Times New Roman" w:cs="Times New Roman"/>
        </w:rPr>
        <w:t>DeVellis</w:t>
      </w:r>
      <w:proofErr w:type="spellEnd"/>
      <w:r w:rsidRPr="00536E5A">
        <w:rPr>
          <w:rFonts w:ascii="Times New Roman" w:hAnsi="Times New Roman" w:cs="Times New Roman"/>
        </w:rPr>
        <w:t xml:space="preserve"> (2017) gives examples of scales that will assist in detecting th</w:t>
      </w:r>
      <w:r w:rsidR="00DD46E8">
        <w:rPr>
          <w:rFonts w:ascii="Times New Roman" w:hAnsi="Times New Roman" w:cs="Times New Roman"/>
        </w:rPr>
        <w:t>ese issues</w:t>
      </w:r>
      <w:r w:rsidRPr="00536E5A">
        <w:rPr>
          <w:rFonts w:ascii="Times New Roman" w:hAnsi="Times New Roman" w:cs="Times New Roman"/>
        </w:rPr>
        <w:t>, such as the social desirability scale (</w:t>
      </w:r>
      <w:proofErr w:type="spellStart"/>
      <w:r w:rsidRPr="00536E5A">
        <w:rPr>
          <w:rFonts w:ascii="Times New Roman" w:hAnsi="Times New Roman" w:cs="Times New Roman"/>
        </w:rPr>
        <w:t>Haghighat</w:t>
      </w:r>
      <w:proofErr w:type="spellEnd"/>
      <w:r w:rsidRPr="00536E5A">
        <w:rPr>
          <w:rFonts w:ascii="Times New Roman" w:hAnsi="Times New Roman" w:cs="Times New Roman"/>
        </w:rPr>
        <w:t>, 2007), which I include</w:t>
      </w:r>
      <w:r w:rsidR="00F221F6">
        <w:rPr>
          <w:rFonts w:ascii="Times New Roman" w:hAnsi="Times New Roman" w:cs="Times New Roman"/>
        </w:rPr>
        <w:t>d</w:t>
      </w:r>
      <w:r w:rsidRPr="00536E5A">
        <w:rPr>
          <w:rFonts w:ascii="Times New Roman" w:hAnsi="Times New Roman" w:cs="Times New Roman"/>
        </w:rPr>
        <w:t xml:space="preserve"> in my scale development.</w:t>
      </w:r>
      <w:r w:rsidR="00DD46E8">
        <w:rPr>
          <w:rFonts w:ascii="Times New Roman" w:hAnsi="Times New Roman" w:cs="Times New Roman"/>
        </w:rPr>
        <w:t xml:space="preserve"> </w:t>
      </w:r>
      <w:r w:rsidRPr="00536E5A">
        <w:rPr>
          <w:rFonts w:ascii="Times New Roman" w:hAnsi="Times New Roman" w:cs="Times New Roman"/>
        </w:rPr>
        <w:t xml:space="preserve">This step also includes building in redundancy of questions as a form of convergent validity. </w:t>
      </w:r>
    </w:p>
    <w:p w14:paraId="2DE70F65" w14:textId="32EE4671" w:rsidR="00536E5A" w:rsidRPr="00536E5A" w:rsidRDefault="00536E5A" w:rsidP="00536E5A">
      <w:pPr>
        <w:spacing w:line="480" w:lineRule="auto"/>
        <w:ind w:firstLine="720"/>
        <w:rPr>
          <w:rFonts w:ascii="Times New Roman" w:hAnsi="Times New Roman" w:cs="Times New Roman"/>
        </w:rPr>
      </w:pPr>
      <w:r w:rsidRPr="00536E5A">
        <w:rPr>
          <w:rFonts w:ascii="Times New Roman" w:hAnsi="Times New Roman" w:cs="Times New Roman"/>
        </w:rPr>
        <w:lastRenderedPageBreak/>
        <w:t xml:space="preserve">Step six </w:t>
      </w:r>
      <w:r w:rsidR="00F221F6">
        <w:rPr>
          <w:rFonts w:ascii="Times New Roman" w:hAnsi="Times New Roman" w:cs="Times New Roman"/>
        </w:rPr>
        <w:t>is</w:t>
      </w:r>
      <w:r w:rsidRPr="00536E5A">
        <w:rPr>
          <w:rFonts w:ascii="Times New Roman" w:hAnsi="Times New Roman" w:cs="Times New Roman"/>
        </w:rPr>
        <w:t xml:space="preserve"> to administer the scale to a sample of individuals </w:t>
      </w:r>
      <w:r w:rsidRPr="00536E5A">
        <w:rPr>
          <w:rFonts w:ascii="Times New Roman" w:hAnsi="Times New Roman" w:cs="Times New Roman"/>
        </w:rPr>
        <w:fldChar w:fldCharType="begin"/>
      </w:r>
      <w:r w:rsidRPr="00536E5A">
        <w:rPr>
          <w:rFonts w:ascii="Times New Roman" w:hAnsi="Times New Roman" w:cs="Times New Roman"/>
        </w:rPr>
        <w:instrText xml:space="preserve"> ADDIN ZOTERO_ITEM CSL_CITATION {"citationID":"lBnbSLQ7","properties":{"formattedCitation":"(DeVellis, 2017)","plainCitation":"(DeVellis, 2017)","noteIndex":0},"citationItems":[{"id":473,"uris":["http://zotero.org/users/7991918/items/7Z7R4ZZI"],"itemData":{"id":473,"type":"book","event-place":"London","publisher":"SAGE Publications, Inc.","publisher-place":"London","title":"Scale Development: Theory and Applications","author":[{"family":"DeVellis","given":"Robert F."}],"issued":{"date-parts":[["2017"]]}}}],"schema":"https://github.com/citation-style-language/schema/raw/master/csl-citation.json"} </w:instrText>
      </w:r>
      <w:r w:rsidRPr="00536E5A">
        <w:rPr>
          <w:rFonts w:ascii="Times New Roman" w:hAnsi="Times New Roman" w:cs="Times New Roman"/>
        </w:rPr>
        <w:fldChar w:fldCharType="separate"/>
      </w:r>
      <w:r w:rsidRPr="00536E5A">
        <w:rPr>
          <w:rFonts w:ascii="Times New Roman" w:hAnsi="Times New Roman" w:cs="Times New Roman"/>
          <w:noProof/>
        </w:rPr>
        <w:t>(DeVellis, 2017)</w:t>
      </w:r>
      <w:r w:rsidRPr="00536E5A">
        <w:rPr>
          <w:rFonts w:ascii="Times New Roman" w:hAnsi="Times New Roman" w:cs="Times New Roman"/>
        </w:rPr>
        <w:fldChar w:fldCharType="end"/>
      </w:r>
      <w:r w:rsidRPr="00536E5A">
        <w:rPr>
          <w:rFonts w:ascii="Times New Roman" w:hAnsi="Times New Roman" w:cs="Times New Roman"/>
        </w:rPr>
        <w:t>. Thus, I sen</w:t>
      </w:r>
      <w:r w:rsidR="00F221F6">
        <w:rPr>
          <w:rFonts w:ascii="Times New Roman" w:hAnsi="Times New Roman" w:cs="Times New Roman"/>
        </w:rPr>
        <w:t>t</w:t>
      </w:r>
      <w:r w:rsidRPr="00536E5A">
        <w:rPr>
          <w:rFonts w:ascii="Times New Roman" w:hAnsi="Times New Roman" w:cs="Times New Roman"/>
        </w:rPr>
        <w:t xml:space="preserve"> out my scale to be pilot tested. It is also important within this step to think of who will be the participants taking the survey. As Hinck (2019) described, </w:t>
      </w:r>
      <w:r w:rsidR="00FE650C">
        <w:rPr>
          <w:rFonts w:ascii="Times New Roman" w:hAnsi="Times New Roman" w:cs="Times New Roman"/>
        </w:rPr>
        <w:t>fanship</w:t>
      </w:r>
      <w:r w:rsidRPr="00536E5A">
        <w:rPr>
          <w:rFonts w:ascii="Times New Roman" w:hAnsi="Times New Roman" w:cs="Times New Roman"/>
        </w:rPr>
        <w:t xml:space="preserve"> is not based on one fandom, and </w:t>
      </w:r>
      <w:r w:rsidR="00FE650C">
        <w:rPr>
          <w:rFonts w:ascii="Times New Roman" w:hAnsi="Times New Roman" w:cs="Times New Roman"/>
        </w:rPr>
        <w:t>fanship leading to social change is not based on one fandom</w:t>
      </w:r>
      <w:r w:rsidRPr="00536E5A">
        <w:rPr>
          <w:rFonts w:ascii="Times New Roman" w:hAnsi="Times New Roman" w:cs="Times New Roman"/>
        </w:rPr>
        <w:t>. Thus, I will attempt to measure multiple fandoms. To accomplish this, the scale will be general about the attitudes and behaviors participants feel toward the fan object. This means questions include statements like “I have a vast amount of knowledge on [fan object]</w:t>
      </w:r>
      <w:r w:rsidRPr="00536E5A">
        <w:rPr>
          <w:rStyle w:val="FootnoteReference"/>
          <w:rFonts w:ascii="Times New Roman" w:hAnsi="Times New Roman" w:cs="Times New Roman"/>
        </w:rPr>
        <w:footnoteReference w:id="1"/>
      </w:r>
      <w:r w:rsidRPr="00536E5A">
        <w:rPr>
          <w:rFonts w:ascii="Times New Roman" w:hAnsi="Times New Roman" w:cs="Times New Roman"/>
        </w:rPr>
        <w:t xml:space="preserve">” as compared to factual questions about the fan object. Furthermore, fandoms are considered heterogenous, meaning “with values and assumptions that fragment along axes of class, age, gender, race and sexuality” (Jenkins et al., 2013, p. 54). There are more details about this step in the Method section. </w:t>
      </w:r>
    </w:p>
    <w:p w14:paraId="14466485" w14:textId="7FE30012" w:rsidR="00536E5A" w:rsidRPr="00536E5A" w:rsidRDefault="00536E5A" w:rsidP="00536E5A">
      <w:pPr>
        <w:spacing w:line="480" w:lineRule="auto"/>
        <w:ind w:firstLine="720"/>
        <w:rPr>
          <w:rFonts w:ascii="Times New Roman" w:hAnsi="Times New Roman" w:cs="Times New Roman"/>
        </w:rPr>
      </w:pPr>
      <w:r w:rsidRPr="00536E5A">
        <w:rPr>
          <w:rFonts w:ascii="Times New Roman" w:hAnsi="Times New Roman" w:cs="Times New Roman"/>
        </w:rPr>
        <w:t xml:space="preserve">The seventh step of </w:t>
      </w:r>
      <w:proofErr w:type="spellStart"/>
      <w:r w:rsidRPr="00536E5A">
        <w:rPr>
          <w:rFonts w:ascii="Times New Roman" w:hAnsi="Times New Roman" w:cs="Times New Roman"/>
        </w:rPr>
        <w:t>DeVillis</w:t>
      </w:r>
      <w:proofErr w:type="spellEnd"/>
      <w:r w:rsidRPr="00536E5A">
        <w:rPr>
          <w:rFonts w:ascii="Times New Roman" w:hAnsi="Times New Roman" w:cs="Times New Roman"/>
        </w:rPr>
        <w:t xml:space="preserve"> (2017) is to evaluate the items. I look</w:t>
      </w:r>
      <w:r w:rsidR="00F221F6">
        <w:rPr>
          <w:rFonts w:ascii="Times New Roman" w:hAnsi="Times New Roman" w:cs="Times New Roman"/>
        </w:rPr>
        <w:t>ed</w:t>
      </w:r>
      <w:r w:rsidRPr="00536E5A">
        <w:rPr>
          <w:rFonts w:ascii="Times New Roman" w:hAnsi="Times New Roman" w:cs="Times New Roman"/>
        </w:rPr>
        <w:t xml:space="preserve"> at how the items are related (convergent and discriminate validity), as well as how the items are loading into factors. The first round of data analysis us</w:t>
      </w:r>
      <w:r w:rsidR="00F221F6">
        <w:rPr>
          <w:rFonts w:ascii="Times New Roman" w:hAnsi="Times New Roman" w:cs="Times New Roman"/>
        </w:rPr>
        <w:t>ed</w:t>
      </w:r>
      <w:r w:rsidRPr="00536E5A">
        <w:rPr>
          <w:rFonts w:ascii="Times New Roman" w:hAnsi="Times New Roman" w:cs="Times New Roman"/>
        </w:rPr>
        <w:t xml:space="preserve"> exploratory factor analysis (EFA). Then, after step eight, I collect</w:t>
      </w:r>
      <w:r w:rsidR="00F221F6">
        <w:rPr>
          <w:rFonts w:ascii="Times New Roman" w:hAnsi="Times New Roman" w:cs="Times New Roman"/>
        </w:rPr>
        <w:t>ed</w:t>
      </w:r>
      <w:r w:rsidRPr="00536E5A">
        <w:rPr>
          <w:rFonts w:ascii="Times New Roman" w:hAnsi="Times New Roman" w:cs="Times New Roman"/>
        </w:rPr>
        <w:t xml:space="preserve"> more data to run a confirmatory factor analysis (CFA). By running both EFA and CFA, I will be seeking reliable alpha levels, which </w:t>
      </w:r>
      <w:proofErr w:type="spellStart"/>
      <w:r w:rsidRPr="00536E5A">
        <w:rPr>
          <w:rFonts w:ascii="Times New Roman" w:hAnsi="Times New Roman" w:cs="Times New Roman"/>
        </w:rPr>
        <w:t>DeVillis</w:t>
      </w:r>
      <w:proofErr w:type="spellEnd"/>
      <w:r w:rsidRPr="00536E5A">
        <w:rPr>
          <w:rFonts w:ascii="Times New Roman" w:hAnsi="Times New Roman" w:cs="Times New Roman"/>
        </w:rPr>
        <w:t xml:space="preserve"> (2017) suggests are 0.7 alpha or higher. </w:t>
      </w:r>
    </w:p>
    <w:p w14:paraId="6B8AF916" w14:textId="43DAB497" w:rsidR="00536E5A" w:rsidRPr="00536E5A" w:rsidRDefault="00536E5A" w:rsidP="00536E5A">
      <w:pPr>
        <w:spacing w:line="480" w:lineRule="auto"/>
        <w:ind w:firstLine="720"/>
        <w:rPr>
          <w:rFonts w:ascii="Times New Roman" w:hAnsi="Times New Roman" w:cs="Times New Roman"/>
        </w:rPr>
      </w:pPr>
      <w:r w:rsidRPr="00536E5A">
        <w:rPr>
          <w:rFonts w:ascii="Times New Roman" w:hAnsi="Times New Roman" w:cs="Times New Roman"/>
        </w:rPr>
        <w:t xml:space="preserve">Step eight of </w:t>
      </w:r>
      <w:proofErr w:type="spellStart"/>
      <w:r w:rsidRPr="00536E5A">
        <w:rPr>
          <w:rFonts w:ascii="Times New Roman" w:hAnsi="Times New Roman" w:cs="Times New Roman"/>
        </w:rPr>
        <w:t>DeVillis</w:t>
      </w:r>
      <w:proofErr w:type="spellEnd"/>
      <w:r w:rsidRPr="00536E5A">
        <w:rPr>
          <w:rFonts w:ascii="Times New Roman" w:hAnsi="Times New Roman" w:cs="Times New Roman"/>
        </w:rPr>
        <w:t xml:space="preserve"> (2017) is to optimize the length of the scale. This </w:t>
      </w:r>
      <w:r w:rsidR="00F221F6">
        <w:rPr>
          <w:rFonts w:ascii="Times New Roman" w:hAnsi="Times New Roman" w:cs="Times New Roman"/>
        </w:rPr>
        <w:t>was</w:t>
      </w:r>
      <w:r w:rsidRPr="00536E5A">
        <w:rPr>
          <w:rFonts w:ascii="Times New Roman" w:hAnsi="Times New Roman" w:cs="Times New Roman"/>
        </w:rPr>
        <w:t xml:space="preserve"> when I look</w:t>
      </w:r>
      <w:r w:rsidR="00F221F6">
        <w:rPr>
          <w:rFonts w:ascii="Times New Roman" w:hAnsi="Times New Roman" w:cs="Times New Roman"/>
        </w:rPr>
        <w:t>ed</w:t>
      </w:r>
      <w:r w:rsidRPr="00536E5A">
        <w:rPr>
          <w:rFonts w:ascii="Times New Roman" w:hAnsi="Times New Roman" w:cs="Times New Roman"/>
        </w:rPr>
        <w:t xml:space="preserve"> at the reliability again but focus on the scale length. I strategically drop items that are loading poorly, following </w:t>
      </w:r>
      <w:proofErr w:type="spellStart"/>
      <w:r w:rsidRPr="00536E5A">
        <w:rPr>
          <w:rFonts w:ascii="Times New Roman" w:hAnsi="Times New Roman" w:cs="Times New Roman"/>
        </w:rPr>
        <w:t>DeVillis’s</w:t>
      </w:r>
      <w:proofErr w:type="spellEnd"/>
      <w:r w:rsidRPr="00536E5A">
        <w:rPr>
          <w:rFonts w:ascii="Times New Roman" w:hAnsi="Times New Roman" w:cs="Times New Roman"/>
        </w:rPr>
        <w:t xml:space="preserve"> guidance on how the cutoff point for poorly loading items differs for the size of the scale. For a larger scale (10 or more items), like </w:t>
      </w:r>
      <w:r w:rsidR="002F6558">
        <w:rPr>
          <w:rFonts w:ascii="Times New Roman" w:hAnsi="Times New Roman" w:cs="Times New Roman"/>
        </w:rPr>
        <w:t>fanship</w:t>
      </w:r>
      <w:r w:rsidRPr="00536E5A">
        <w:rPr>
          <w:rFonts w:ascii="Times New Roman" w:hAnsi="Times New Roman" w:cs="Times New Roman"/>
        </w:rPr>
        <w:t xml:space="preserve">, alpha level for each item should load to at least .6. Similarly, items </w:t>
      </w:r>
      <w:r w:rsidR="00F221F6">
        <w:rPr>
          <w:rFonts w:ascii="Times New Roman" w:hAnsi="Times New Roman" w:cs="Times New Roman"/>
        </w:rPr>
        <w:t>were</w:t>
      </w:r>
      <w:r w:rsidRPr="00536E5A">
        <w:rPr>
          <w:rFonts w:ascii="Times New Roman" w:hAnsi="Times New Roman" w:cs="Times New Roman"/>
        </w:rPr>
        <w:t xml:space="preserve"> dropped if they are too highly correlated with another item(s). Unless the correlated items have one positively worded and the other negatively worded, </w:t>
      </w:r>
      <w:r w:rsidR="00DD46E8">
        <w:rPr>
          <w:rFonts w:ascii="Times New Roman" w:hAnsi="Times New Roman" w:cs="Times New Roman"/>
        </w:rPr>
        <w:t>one should avoid</w:t>
      </w:r>
      <w:r w:rsidRPr="00536E5A">
        <w:rPr>
          <w:rFonts w:ascii="Times New Roman" w:hAnsi="Times New Roman" w:cs="Times New Roman"/>
        </w:rPr>
        <w:t xml:space="preserve"> includ</w:t>
      </w:r>
      <w:r w:rsidR="00DD46E8">
        <w:rPr>
          <w:rFonts w:ascii="Times New Roman" w:hAnsi="Times New Roman" w:cs="Times New Roman"/>
        </w:rPr>
        <w:t>ing</w:t>
      </w:r>
      <w:r w:rsidRPr="00536E5A">
        <w:rPr>
          <w:rFonts w:ascii="Times New Roman" w:hAnsi="Times New Roman" w:cs="Times New Roman"/>
        </w:rPr>
        <w:t xml:space="preserve"> items that are highly correlated, which </w:t>
      </w:r>
      <w:r w:rsidRPr="00536E5A">
        <w:rPr>
          <w:rFonts w:ascii="Times New Roman" w:hAnsi="Times New Roman" w:cs="Times New Roman"/>
        </w:rPr>
        <w:lastRenderedPageBreak/>
        <w:t xml:space="preserve">suggests that the </w:t>
      </w:r>
      <w:r w:rsidR="00E77EE3" w:rsidRPr="00536E5A">
        <w:rPr>
          <w:rFonts w:ascii="Times New Roman" w:hAnsi="Times New Roman" w:cs="Times New Roman"/>
        </w:rPr>
        <w:t>items</w:t>
      </w:r>
      <w:r w:rsidRPr="00536E5A">
        <w:rPr>
          <w:rFonts w:ascii="Times New Roman" w:hAnsi="Times New Roman" w:cs="Times New Roman"/>
        </w:rPr>
        <w:t xml:space="preserve"> are measuring the same aspect of the construct (</w:t>
      </w:r>
      <w:proofErr w:type="spellStart"/>
      <w:r w:rsidRPr="00536E5A">
        <w:rPr>
          <w:rFonts w:ascii="Times New Roman" w:hAnsi="Times New Roman" w:cs="Times New Roman"/>
        </w:rPr>
        <w:t>DeVillis</w:t>
      </w:r>
      <w:proofErr w:type="spellEnd"/>
      <w:r w:rsidRPr="00536E5A">
        <w:rPr>
          <w:rFonts w:ascii="Times New Roman" w:hAnsi="Times New Roman" w:cs="Times New Roman"/>
        </w:rPr>
        <w:t xml:space="preserve">, 2017). At this point, I will have the final and complete scale. </w:t>
      </w:r>
    </w:p>
    <w:p w14:paraId="25792E73" w14:textId="77777777" w:rsidR="00E90771" w:rsidRPr="006E0FDC" w:rsidRDefault="00E90771" w:rsidP="00E90771">
      <w:pPr>
        <w:pStyle w:val="Heading2"/>
        <w:spacing w:before="0" w:line="480" w:lineRule="auto"/>
        <w:rPr>
          <w:rFonts w:eastAsia="Times New Roman"/>
        </w:rPr>
      </w:pPr>
      <w:bookmarkStart w:id="52" w:name="_Toc129012557"/>
      <w:bookmarkStart w:id="53" w:name="_Toc129070459"/>
      <w:bookmarkStart w:id="54" w:name="_Toc133314511"/>
      <w:r>
        <w:rPr>
          <w:rFonts w:eastAsia="Times New Roman"/>
        </w:rPr>
        <w:t>Validity Evidence</w:t>
      </w:r>
      <w:bookmarkEnd w:id="52"/>
      <w:bookmarkEnd w:id="53"/>
      <w:bookmarkEnd w:id="54"/>
    </w:p>
    <w:p w14:paraId="34F7B49D" w14:textId="77777777" w:rsidR="00E90771" w:rsidRDefault="00E90771" w:rsidP="00E9077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Within this next section, I will discuss aspects of validity. I will discuss what validity is, the different forms of evidence, and what type of validation evidence test/measures I will use for my scale creation. Validity is “an overall evaluative judgment of the degree to which empirical evidence and theoretical rationales support the adequacy and appropriateness of interpretations and actions on the basis of test scores or other needs of assessment”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{"citationID":"BpjUhLOH","properties":{"formattedCitation":"(Messkick, 1995, p. 13)","plainCitation":"(Messkick, 1995, p. 13)","noteIndex":0},"citationItems":[{"id":529,"uris":["http://zotero.org/users/7991918/items/4WA4DJWB"],"itemData":{"id":529,"type":"article-journal","container-title":"American Psychologist","page":"741-749","title":"Validity of psychological assessment: Validation of inferences from persons' responses and performances as scientific inquiry into score meaning","volume":"50","author":[{"family":"Messkick","given":"S"}],"issued":{"date-parts":[["1995"]]}},"locator":"13","label":"page"}],"schema":"https://github.com/citation-style-language/schema/raw/master/csl-citation.json"}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(Messkick, 1995, p. 13)</w:t>
      </w:r>
      <w:r>
        <w:rPr>
          <w:rFonts w:ascii="Times New Roman" w:eastAsia="Times New Roman" w:hAnsi="Times New Roman" w:cs="Times New Roman"/>
        </w:rPr>
        <w:fldChar w:fldCharType="end"/>
      </w:r>
      <w:r>
        <w:rPr>
          <w:rFonts w:ascii="Times New Roman" w:eastAsia="Times New Roman" w:hAnsi="Times New Roman" w:cs="Times New Roman"/>
        </w:rPr>
        <w:t xml:space="preserve">. Furthermore, validation needs evidence and theory that “support the interpretation of test scores for proposed uses of test” (Messick, 1995, p. 13). When testing a new measure, validation evidence is “the most fundamental consideration,” which “provides a sound scientific basis” for the new measure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{"citationID":"kBDzKbtn","properties":{"formattedCitation":"(American Educational Research Association et al., 2014, p. 11)","plainCitation":"(American Educational Research Association et al., 2014, p. 11)","noteIndex":0},"citationItems":[{"id":528,"uris":["http://zotero.org/users/7991918/items/VS3NTKAY"],"itemData":{"id":528,"type":"book","event-place":"Washington, DC","publisher":"American Educational Research Association","publisher-place":"Washington, DC","title":"Standards for Educational and Psychological Testing","author":[{"family":"American Educational Research Association","given":""},{"family":"American Psychological Association","given":""},{"family":"National Council on Measurement in Education","given":""}],"issued":{"date-parts":[["2014"]]}},"locator":"11","label":"page"}],"schema":"https://github.com/citation-style-language/schema/raw/master/csl-citation.json"}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(American Educational Research Association et al., 2014, p. 11)</w:t>
      </w:r>
      <w:r>
        <w:rPr>
          <w:rFonts w:ascii="Times New Roman" w:eastAsia="Times New Roman" w:hAnsi="Times New Roman" w:cs="Times New Roman"/>
        </w:rPr>
        <w:fldChar w:fldCharType="end"/>
      </w:r>
      <w:r>
        <w:rPr>
          <w:rFonts w:ascii="Times New Roman" w:eastAsia="Times New Roman" w:hAnsi="Times New Roman" w:cs="Times New Roman"/>
        </w:rPr>
        <w:t>.  Simply put, validity is checking how accurate the measure is of representing a construct accuracy; however, there is more to validity than the truth and accuracy. Barnes (2015) describes validity as “the content of an assessment should measure the construct(s) it was created to assess” (p. 9). Knowing clear definition of the contract that has scale items built around is important.</w:t>
      </w:r>
    </w:p>
    <w:p w14:paraId="1DD8C5C7" w14:textId="77777777" w:rsidR="00E90771" w:rsidRDefault="00E90771" w:rsidP="00E9077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idea of validation within any study needs to start with the idea of the proposed measure, along with the rationale of the proposed use of the scale. The idea needs to have a clear definition of the construct itself. As stated throughout this dissertation, the overall construct of this scale is fanship. The measure of fanship can then be used to see the type of fan, along with what areas of fanship, are most prominent within individuals. To best understand if this current scale is measuring the construct of fanship, validation evidence will be provided.  </w:t>
      </w:r>
    </w:p>
    <w:p w14:paraId="2028157F" w14:textId="77777777" w:rsidR="00E90771" w:rsidRDefault="00E90771" w:rsidP="00E90771">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Validation evidence is needed to justify the use of the measure; however, since social science measures can be different, so can evidence for validity. Some researchers have assigned a broader idea of validation evidence, including four components: 1) concurrent validity, 2) predictive validity, 3) constant validity, and 4) construct validity (Cronbach &amp; </w:t>
      </w:r>
      <w:proofErr w:type="spellStart"/>
      <w:r>
        <w:rPr>
          <w:rFonts w:ascii="Times New Roman" w:eastAsia="Times New Roman" w:hAnsi="Times New Roman" w:cs="Times New Roman"/>
        </w:rPr>
        <w:t>Meehl</w:t>
      </w:r>
      <w:proofErr w:type="spellEnd"/>
      <w:r>
        <w:rPr>
          <w:rFonts w:ascii="Times New Roman" w:eastAsia="Times New Roman" w:hAnsi="Times New Roman" w:cs="Times New Roman"/>
        </w:rPr>
        <w:t xml:space="preserve">, 1955). Similarly, Messick (1995) breaks down validity into six different components: 1) consequential, 2) substantive, 3) content, 4) structural, 5) external, and 6) generalizability. Messick (1995) explains how each validation evidence can and should be analyzed individually; however, it is important to look at each aspect of validation in relation to one another. Further, scales can measure validity in multiple ways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{"citationID":"UTiwktFC","properties":{"formattedCitation":"(DeVellis, 2017)","plainCitation":"(DeVellis, 2017)","noteIndex":0},"citationItems":[{"id":473,"uris":["http://zotero.org/users/7991918/items/7Z7R4ZZI"],"itemData":{"id":473,"type":"book","event-place":"London","publisher":"SAGE Publications, Inc.","publisher-place":"London","title":"Scale Development: Theory and Applications","author":[{"family":"DeVellis","given":"Robert F."}],"issued":{"date-parts":[["2017"]]}}}],"schema":"https://github.com/citation-style-language/schema/raw/master/csl-citation.json"}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(DeVellis, 2017)</w:t>
      </w:r>
      <w:r>
        <w:rPr>
          <w:rFonts w:ascii="Times New Roman" w:eastAsia="Times New Roman" w:hAnsi="Times New Roman" w:cs="Times New Roman"/>
        </w:rPr>
        <w:fldChar w:fldCharType="end"/>
      </w:r>
      <w:r>
        <w:rPr>
          <w:rFonts w:ascii="Times New Roman" w:eastAsia="Times New Roman" w:hAnsi="Times New Roman" w:cs="Times New Roman"/>
        </w:rPr>
        <w:t>, such as internal validity, which assists in drawing conclusions about the causal relationships of the scale items. Alternately, there is external validity, which displays how the measures’ results can be generalized to other populations (</w:t>
      </w:r>
      <w:proofErr w:type="spellStart"/>
      <w:r>
        <w:rPr>
          <w:rFonts w:ascii="Times New Roman" w:eastAsia="Times New Roman" w:hAnsi="Times New Roman" w:cs="Times New Roman"/>
        </w:rPr>
        <w:t>DeVillis</w:t>
      </w:r>
      <w:proofErr w:type="spellEnd"/>
      <w:r>
        <w:rPr>
          <w:rFonts w:ascii="Times New Roman" w:eastAsia="Times New Roman" w:hAnsi="Times New Roman" w:cs="Times New Roman"/>
        </w:rPr>
        <w:t>, 2017). Another type of validity is conclusion validity, which asks if the results are displaying results that can allow research to draw reasonable conclusions based on analysis (</w:t>
      </w:r>
      <w:proofErr w:type="spellStart"/>
      <w:r>
        <w:rPr>
          <w:rFonts w:ascii="Times New Roman" w:eastAsia="Times New Roman" w:hAnsi="Times New Roman" w:cs="Times New Roman"/>
        </w:rPr>
        <w:t>DeVillis</w:t>
      </w:r>
      <w:proofErr w:type="spellEnd"/>
      <w:r>
        <w:rPr>
          <w:rFonts w:ascii="Times New Roman" w:eastAsia="Times New Roman" w:hAnsi="Times New Roman" w:cs="Times New Roman"/>
        </w:rPr>
        <w:t xml:space="preserve">, 2017). </w:t>
      </w:r>
    </w:p>
    <w:p w14:paraId="3CCD7770" w14:textId="77777777" w:rsidR="00E90771" w:rsidRDefault="00E90771" w:rsidP="00E9077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These different forms of evidence for validity can be used to help construct an argument for the intended understanding of the measure, along with the relevance of the items and creation of the specific score. These different forms of evidence assist in displaying a conceptual framework that evaluates the interpretation and theoretical idea of the scale itself. As research has developed, so has the evidence of validation. According to American Educational Research Association (AERA), American Psychological Association (APA), and National Council on Measurement in Education (NCME) (2014), there are four types of measures that display evidence based on: 1) test content, 2) response processes, 3) internal structure, 4) relations to other variables. The four listed here are ones that present the most comprehensive and </w:t>
      </w:r>
      <w:r>
        <w:rPr>
          <w:rFonts w:ascii="Times New Roman" w:eastAsia="Times New Roman" w:hAnsi="Times New Roman" w:cs="Times New Roman"/>
        </w:rPr>
        <w:lastRenderedPageBreak/>
        <w:t>streamlined set of evidence. Within the next sections, I will detail these forms of validation evidence and discuss why or why not I will attempt to secure this type of evidence within the creation of the fanship scale.</w:t>
      </w:r>
    </w:p>
    <w:p w14:paraId="316BD669" w14:textId="77777777" w:rsidR="00E90771" w:rsidRDefault="00E90771" w:rsidP="00306C5F">
      <w:pPr>
        <w:pStyle w:val="Heading3"/>
        <w:spacing w:before="0" w:line="480" w:lineRule="auto"/>
        <w:rPr>
          <w:rFonts w:eastAsia="Times New Roman"/>
        </w:rPr>
      </w:pPr>
      <w:bookmarkStart w:id="55" w:name="_Toc129012558"/>
      <w:bookmarkStart w:id="56" w:name="_Toc129070460"/>
      <w:bookmarkStart w:id="57" w:name="_Toc133314512"/>
      <w:r>
        <w:rPr>
          <w:rFonts w:eastAsia="Times New Roman"/>
        </w:rPr>
        <w:t>Test Content Validity Evidence</w:t>
      </w:r>
      <w:bookmarkEnd w:id="55"/>
      <w:bookmarkEnd w:id="56"/>
      <w:bookmarkEnd w:id="57"/>
      <w:r>
        <w:rPr>
          <w:rFonts w:eastAsia="Times New Roman"/>
        </w:rPr>
        <w:t xml:space="preserve"> </w:t>
      </w:r>
    </w:p>
    <w:p w14:paraId="110D4201" w14:textId="77777777" w:rsidR="00E90771" w:rsidRDefault="00E90771" w:rsidP="00E90771">
      <w:pPr>
        <w:spacing w:line="480" w:lineRule="auto"/>
        <w:rPr>
          <w:rFonts w:ascii="Times New Roman" w:eastAsia="Times New Roman" w:hAnsi="Times New Roman" w:cs="Times New Roman"/>
        </w:rPr>
      </w:pPr>
      <w:r>
        <w:rPr>
          <w:rFonts w:ascii="Times New Roman" w:eastAsia="Times New Roman" w:hAnsi="Times New Roman" w:cs="Times New Roman"/>
        </w:rPr>
        <w:tab/>
        <w:t>The first form of evidence is test content, which is “the relationship between the content of a test and the construct it is intended to measure”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{"citationID":"w7ZrBjwH","properties":{"formattedCitation":"(American Educational Research Association et al., 2014, p. 14)","plainCitation":"(American Educational Research Association et al., 2014, p. 14)","noteIndex":0},"citationItems":[{"id":528,"uris":["http://zotero.org/users/7991918/items/VS3NTKAY"],"itemData":{"id":528,"type":"book","event-place":"Washington, DC","publisher":"American Educational Research Association","publisher-place":"Washington, DC","title":"Standards for Educational and Psychological Testing","author":[{"family":"American Educational Research Association","given":""},{"family":"American Psychological Association","given":""},{"family":"National Council on Measurement in Education","given":""}],"issued":{"date-parts":[["2014"]]}},"locator":"14","label":"page"}],"schema":"https://github.com/citation-style-language/schema/raw/master/csl-citation.json"}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AERA et al., 2014, p. 14)</w:t>
      </w:r>
      <w:r>
        <w:rPr>
          <w:rFonts w:ascii="Times New Roman" w:eastAsia="Times New Roman" w:hAnsi="Times New Roman" w:cs="Times New Roman"/>
        </w:rPr>
        <w:fldChar w:fldCharType="end"/>
      </w:r>
      <w:r>
        <w:rPr>
          <w:rFonts w:ascii="Times New Roman" w:eastAsia="Times New Roman" w:hAnsi="Times New Roman" w:cs="Times New Roman"/>
        </w:rPr>
        <w:t>. This type of validation evidence analyzes the items within the scale itself to make sure wording, format, etc. seem to measure the construct. For this dissertation, the construct is fanship. Other research might refer to face or content validity when discussing evidence established on test content, due to both approaches focusing on how the scale is reflective of the construct (</w:t>
      </w:r>
      <w:proofErr w:type="spellStart"/>
      <w:r>
        <w:rPr>
          <w:rFonts w:ascii="Times New Roman" w:eastAsia="Times New Roman" w:hAnsi="Times New Roman" w:cs="Times New Roman"/>
        </w:rPr>
        <w:t>DeVillis</w:t>
      </w:r>
      <w:proofErr w:type="spellEnd"/>
      <w:r>
        <w:rPr>
          <w:rFonts w:ascii="Times New Roman" w:eastAsia="Times New Roman" w:hAnsi="Times New Roman" w:cs="Times New Roman"/>
        </w:rPr>
        <w:t xml:space="preserve">, 2017; </w:t>
      </w:r>
      <w:proofErr w:type="spellStart"/>
      <w:r>
        <w:rPr>
          <w:rFonts w:ascii="Times New Roman" w:eastAsia="Times New Roman" w:hAnsi="Times New Roman" w:cs="Times New Roman"/>
        </w:rPr>
        <w:t>Oosterveld</w:t>
      </w:r>
      <w:proofErr w:type="spellEnd"/>
      <w:r>
        <w:rPr>
          <w:rFonts w:ascii="Times New Roman" w:eastAsia="Times New Roman" w:hAnsi="Times New Roman" w:cs="Times New Roman"/>
        </w:rPr>
        <w:t xml:space="preserve"> et al., 2019).  </w:t>
      </w:r>
    </w:p>
    <w:p w14:paraId="44A9DB42" w14:textId="77777777" w:rsidR="00E90771" w:rsidRDefault="00E90771" w:rsidP="00E90771">
      <w:pPr>
        <w:spacing w:line="480" w:lineRule="auto"/>
        <w:ind w:firstLine="720"/>
        <w:rPr>
          <w:rFonts w:ascii="Times New Roman" w:eastAsia="Times New Roman" w:hAnsi="Times New Roman" w:cs="Times New Roman"/>
          <w:highlight w:val="white"/>
        </w:rPr>
      </w:pPr>
      <w:r>
        <w:rPr>
          <w:rFonts w:ascii="Times New Roman" w:eastAsia="Times New Roman" w:hAnsi="Times New Roman" w:cs="Times New Roman"/>
        </w:rPr>
        <w:t xml:space="preserve">There are multiple approaches to evidence rooted in test content, such as systematic observations or empirical evidence; however, this dissertation focuses on evidence for test content that is theoretically sound. Observations are important, but due to fanship being so large, it would be difficult to observe enough evidence to find this type of evidence. Knowing that fanship is larger, the theoretical research of fanship has display a range of understanding and observation data, in which has been scholarly published. Having the works of other scholars assist in theoretical evidence that assist in the creation of the fanship scale. According to </w:t>
      </w:r>
      <w:proofErr w:type="spellStart"/>
      <w:r>
        <w:rPr>
          <w:rFonts w:ascii="Times New Roman" w:eastAsia="Times New Roman" w:hAnsi="Times New Roman" w:cs="Times New Roman"/>
        </w:rPr>
        <w:t>Oosterveld</w:t>
      </w:r>
      <w:proofErr w:type="spellEnd"/>
      <w:r>
        <w:rPr>
          <w:rFonts w:ascii="Times New Roman" w:eastAsia="Times New Roman" w:hAnsi="Times New Roman" w:cs="Times New Roman"/>
        </w:rPr>
        <w:t xml:space="preserve"> et al.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{"citationID":"NSHhS7xW","properties":{"formattedCitation":"(2019)","plainCitation":"(2019)","noteIndex":0},"citationItems":[{"id":484,"uris":["http://zotero.org/users/7991918/items/Y8CDDQP2"],"itemData":{"id":484,"type":"article-journal","abstract":"Background  In the clinical field, the use of questionnaires is ubiquitous, and many different methods for constructing them are available. The reason for using a specific method is usually lacking, and a generally accepted classification of methods is not yet available. To guide test developers and users, this article presents a taxonomy for methods of questionnaire design which links the methods to the goal of a test.\nMethods  The taxonomy assumes that construction methods are directed towards psychometric aspects. Four stages of test construction are distinguished to describe methods: concept analysis, item production, scale construction, and evaluation; the scale construction stage is used for identifying methods. It distinguishes six different methods: the rational method utilizes expert judgments to ensure face validity. The prototypical method uses prototypicality judgments to ensure process validity. In the internal method, item sets are selected that optimize homogeneity. The external method optimizes criterion validity by selecting items that best predict an external criterion. Under the construct method theoretical considerations are used to optimize construct validity. The facet method is aimed at optimizing content validity through a complete representation of the concept domain.\nConclusion  The taxonomy is comprehensive, constitutes a useful tool for describing procedures used in questionnaire design, and allows for setting up a test construction plan in which the priorities among psychometric aspects are made explicit.","container-title":"Quality of Life Research","DOI":"10.1007/s11136-019-02209-6","ISSN":"0962-9343, 1573-2649","issue":"9","journalAbbreviation":"Qual Life Res","language":"en","page":"2501-2512","source":"DOI.org (Crossref)","title":"Methods for questionnaire design: a taxonomy linking procedures to test goals","title-short":"Methods for questionnaire design","volume":"28","author":[{"family":"Oosterveld","given":"Paul"},{"family":"Vorst","given":"Harrie C. M."},{"family":"Smits","given":"Niels"}],"issued":{"date-parts":[["2019",9]]}},"label":"page","suppress-author":true}],"schema":"https://github.com/citation-style-language/schema/raw/master/csl-citation.json"}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(2019)</w:t>
      </w:r>
      <w:r>
        <w:rPr>
          <w:rFonts w:ascii="Times New Roman" w:eastAsia="Times New Roman" w:hAnsi="Times New Roman" w:cs="Times New Roman"/>
        </w:rPr>
        <w:fldChar w:fldCharType="end"/>
      </w:r>
      <w:r>
        <w:rPr>
          <w:rFonts w:ascii="Times New Roman" w:eastAsia="Times New Roman" w:hAnsi="Times New Roman" w:cs="Times New Roman"/>
        </w:rPr>
        <w:t xml:space="preserve">, this type of validity falls under what they call the rational method. Rational “refers to the supposed rationality of the considerations of experts” (p. 2503). To best find evidence to support this form of validation, the scale developer will seek a panel of experts to analyze the scale items to assess on the face level if the items are measuring what they intend to measure. An expert could be a scholar within the field related to the scale item literature. For </w:t>
      </w:r>
      <w:r>
        <w:rPr>
          <w:rFonts w:ascii="Times New Roman" w:eastAsia="Times New Roman" w:hAnsi="Times New Roman" w:cs="Times New Roman"/>
        </w:rPr>
        <w:lastRenderedPageBreak/>
        <w:t xml:space="preserve">this current study, an expert would be classified as an individual who has conducted research and published scholarly work within fan studies literature. </w:t>
      </w:r>
    </w:p>
    <w:p w14:paraId="434D43F9" w14:textId="77777777" w:rsidR="00E90771" w:rsidRDefault="00E90771" w:rsidP="00E90771">
      <w:pPr>
        <w:spacing w:line="480" w:lineRule="auto"/>
        <w:ind w:firstLine="720"/>
        <w:rPr>
          <w:rFonts w:ascii="Times New Roman" w:eastAsia="Times New Roman" w:hAnsi="Times New Roman" w:cs="Times New Roman"/>
        </w:rPr>
      </w:pPr>
      <w:r>
        <w:rPr>
          <w:rFonts w:ascii="Times New Roman" w:eastAsia="Times New Roman" w:hAnsi="Times New Roman" w:cs="Times New Roman"/>
          <w:highlight w:val="white"/>
        </w:rPr>
        <w:t>With expert review, the scale items can be created and adjusted based on fan studies experts’ judgment (</w:t>
      </w:r>
      <w:proofErr w:type="spellStart"/>
      <w:r>
        <w:rPr>
          <w:rFonts w:ascii="Times New Roman" w:eastAsia="Times New Roman" w:hAnsi="Times New Roman" w:cs="Times New Roman"/>
          <w:highlight w:val="white"/>
        </w:rPr>
        <w:t>Oosterveld</w:t>
      </w:r>
      <w:proofErr w:type="spellEnd"/>
      <w:r>
        <w:rPr>
          <w:rFonts w:ascii="Times New Roman" w:eastAsia="Times New Roman" w:hAnsi="Times New Roman" w:cs="Times New Roman"/>
          <w:highlight w:val="white"/>
        </w:rPr>
        <w:t xml:space="preserve"> et al., 2019). This</w:t>
      </w:r>
      <w:r>
        <w:rPr>
          <w:rFonts w:ascii="Times New Roman" w:eastAsia="Times New Roman" w:hAnsi="Times New Roman" w:cs="Times New Roman"/>
        </w:rPr>
        <w:t xml:space="preserve"> expert review process</w:t>
      </w:r>
      <w:r>
        <w:rPr>
          <w:rFonts w:ascii="Times New Roman" w:eastAsia="Times New Roman" w:hAnsi="Times New Roman" w:cs="Times New Roman"/>
          <w:highlight w:val="white"/>
        </w:rPr>
        <w:t xml:space="preserve"> can be through qualitative methods like interviews with experts to assist in finding codes and concepts that are relevant to scale items creation or it could be through quantitative terms of evaluation in which the experts judge the relevance of each item and provide a score. For this study, I will pursue a quantitative approach and have experts rate the relevance of each item to measure fanship. Once given the evaluation from the expert judges, the scale item’s scores will be analyzed and assessed. </w:t>
      </w:r>
      <w:r>
        <w:rPr>
          <w:rFonts w:ascii="Times New Roman" w:eastAsia="Times New Roman" w:hAnsi="Times New Roman" w:cs="Times New Roman"/>
        </w:rPr>
        <w:t xml:space="preserve">For specific steps on expert review, see the methods section. Scores that are lower than a 3 will be looked at to see if </w:t>
      </w:r>
      <w:proofErr w:type="gramStart"/>
      <w:r>
        <w:rPr>
          <w:rFonts w:ascii="Times New Roman" w:eastAsia="Times New Roman" w:hAnsi="Times New Roman" w:cs="Times New Roman"/>
        </w:rPr>
        <w:t>that items</w:t>
      </w:r>
      <w:proofErr w:type="gramEnd"/>
      <w:r>
        <w:rPr>
          <w:rFonts w:ascii="Times New Roman" w:eastAsia="Times New Roman" w:hAnsi="Times New Roman" w:cs="Times New Roman"/>
        </w:rPr>
        <w:t xml:space="preserve"> is needed based on theoretical evidence or is needed for items, such as reverse coded. Some items might be asking similar measures as another item, and not needed for the scale, based on expert review. If these items are low, it might be due to other reason, such as oddly worded, in which the item will be adjusted. After looking at each item that scored under a 3, the item might be removed due to not being relevant or adjusted.  </w:t>
      </w:r>
    </w:p>
    <w:p w14:paraId="06358EDD" w14:textId="38171409" w:rsidR="00E90771" w:rsidRDefault="00E90771" w:rsidP="00E9077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It is important to note that everything within the scale is at a level of understanding from items to construct definitions. Scholars give feedback on the items and construct and </w:t>
      </w:r>
      <w:r w:rsidR="003F65D6">
        <w:rPr>
          <w:rFonts w:ascii="Times New Roman" w:eastAsia="Times New Roman" w:hAnsi="Times New Roman" w:cs="Times New Roman"/>
        </w:rPr>
        <w:t>dimension</w:t>
      </w:r>
      <w:r>
        <w:rPr>
          <w:rFonts w:ascii="Times New Roman" w:eastAsia="Times New Roman" w:hAnsi="Times New Roman" w:cs="Times New Roman"/>
        </w:rPr>
        <w:t xml:space="preserve"> definitions. The feedback on the definition is needed because if the definition of the construct is not theoretically accurate, </w:t>
      </w:r>
      <w:proofErr w:type="gramStart"/>
      <w:r>
        <w:rPr>
          <w:rFonts w:ascii="Times New Roman" w:eastAsia="Times New Roman" w:hAnsi="Times New Roman" w:cs="Times New Roman"/>
        </w:rPr>
        <w:t>than</w:t>
      </w:r>
      <w:proofErr w:type="gramEnd"/>
      <w:r>
        <w:rPr>
          <w:rFonts w:ascii="Times New Roman" w:eastAsia="Times New Roman" w:hAnsi="Times New Roman" w:cs="Times New Roman"/>
        </w:rPr>
        <w:t xml:space="preserve"> the items that are related to the construct might not be correct. </w:t>
      </w:r>
    </w:p>
    <w:p w14:paraId="4FB65ADF" w14:textId="77777777" w:rsidR="00E90771" w:rsidRDefault="00E90771" w:rsidP="00E9077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When using test content to find validation evidence, scale developers need to understand the concerns that go along with this type of evidence. One main concern is the idea of construct-irrelevant, which is how different subgroups interpret the scale differently, which could lead to underrepresentation of one subgroup, which may result in giving a disadvantage (or advantages) </w:t>
      </w:r>
      <w:r>
        <w:rPr>
          <w:rFonts w:ascii="Times New Roman" w:eastAsia="Times New Roman" w:hAnsi="Times New Roman" w:cs="Times New Roman"/>
        </w:rPr>
        <w:lastRenderedPageBreak/>
        <w:t xml:space="preserve">to subgroups. As </w:t>
      </w:r>
      <w:proofErr w:type="spellStart"/>
      <w:r>
        <w:rPr>
          <w:rFonts w:ascii="Times New Roman" w:eastAsia="Times New Roman" w:hAnsi="Times New Roman" w:cs="Times New Roman"/>
        </w:rPr>
        <w:t>Devellis</w:t>
      </w:r>
      <w:proofErr w:type="spellEnd"/>
      <w:r>
        <w:rPr>
          <w:rFonts w:ascii="Times New Roman" w:eastAsia="Times New Roman" w:hAnsi="Times New Roman" w:cs="Times New Roman"/>
        </w:rPr>
        <w:t xml:space="preserve"> (2017) states, the vocabulary needs to be at a sixth-grade level. The initial item construction had a focus on using simple, clear language, and simple sentence syntax to get to the 6</w:t>
      </w:r>
      <w:r w:rsidRPr="00790B11">
        <w:rPr>
          <w:rFonts w:ascii="Times New Roman" w:eastAsia="Times New Roman" w:hAnsi="Times New Roman" w:cs="Times New Roman"/>
          <w:vertAlign w:val="superscript"/>
        </w:rPr>
        <w:t>th</w:t>
      </w:r>
      <w:r>
        <w:rPr>
          <w:rFonts w:ascii="Times New Roman" w:eastAsia="Times New Roman" w:hAnsi="Times New Roman" w:cs="Times New Roman"/>
        </w:rPr>
        <w:t xml:space="preserve"> grade level. By having a diverse panel review the scale items, individuals can pinpoint possible sources of difficulty that need to be adjusted.</w:t>
      </w:r>
    </w:p>
    <w:p w14:paraId="21C90BC2" w14:textId="6780970B" w:rsidR="00E90771" w:rsidRDefault="00E90771" w:rsidP="00E9077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For this current dissertation, I use test content validation evidence to assist within my fanship scale creation. The goal of this type of evidence is to 1) make sure my definitions around fanship are theoretically sound from the literature and targeted toward the construct of fanship itself, 2) to make sure each scale item is relevant to the fanship construct, along with the </w:t>
      </w:r>
      <w:r w:rsidR="003F65D6">
        <w:rPr>
          <w:rFonts w:ascii="Times New Roman" w:eastAsia="Times New Roman" w:hAnsi="Times New Roman" w:cs="Times New Roman"/>
        </w:rPr>
        <w:t>dimensions</w:t>
      </w:r>
      <w:r>
        <w:rPr>
          <w:rFonts w:ascii="Times New Roman" w:eastAsia="Times New Roman" w:hAnsi="Times New Roman" w:cs="Times New Roman"/>
        </w:rPr>
        <w:t xml:space="preserve"> of fanship, and 3) that the scale is legible and understandable by a diverse audience. </w:t>
      </w:r>
    </w:p>
    <w:p w14:paraId="38D4D6C9" w14:textId="77777777" w:rsidR="00E90771" w:rsidRDefault="00E90771" w:rsidP="00306C5F">
      <w:pPr>
        <w:pStyle w:val="Heading3"/>
        <w:spacing w:before="0" w:line="480" w:lineRule="auto"/>
        <w:rPr>
          <w:rFonts w:eastAsia="Times New Roman"/>
        </w:rPr>
      </w:pPr>
      <w:bookmarkStart w:id="58" w:name="_Toc129012559"/>
      <w:bookmarkStart w:id="59" w:name="_Toc129070461"/>
      <w:bookmarkStart w:id="60" w:name="_Toc133314513"/>
      <w:r>
        <w:rPr>
          <w:rFonts w:eastAsia="Times New Roman"/>
        </w:rPr>
        <w:t>Response Process Validity Evidence</w:t>
      </w:r>
      <w:bookmarkEnd w:id="58"/>
      <w:bookmarkEnd w:id="59"/>
      <w:bookmarkEnd w:id="60"/>
      <w:r>
        <w:rPr>
          <w:rFonts w:eastAsia="Times New Roman"/>
        </w:rPr>
        <w:t xml:space="preserve"> </w:t>
      </w:r>
    </w:p>
    <w:p w14:paraId="5840B788" w14:textId="77777777" w:rsidR="00E90771" w:rsidRDefault="00E90771" w:rsidP="00E90771">
      <w:pPr>
        <w:spacing w:line="480" w:lineRule="auto"/>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rPr>
        <w:t>The next area of validity evidence focuses on how the test is given and data is collected. This type of evidence looks at “the fit between the construct and the detailed nature of the performance or response actually engaged in by test takers”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{"citationID":"cJ4G7A7m","properties":{"formattedCitation":"(American Educational Research Association et al., 2014, p. 15)","plainCitation":"(American Educational Research Association et al., 2014, p. 15)","noteIndex":0},"citationItems":[{"id":528,"uris":["http://zotero.org/users/7991918/items/VS3NTKAY"],"itemData":{"id":528,"type":"book","event-place":"Washington, DC","publisher":"American Educational Research Association","publisher-place":"Washington, DC","title":"Standards for Educational and Psychological Testing","author":[{"family":"American Educational Research Association","given":""},{"family":"American Psychological Association","given":""},{"family":"National Council on Measurement in Education","given":""}],"issued":{"date-parts":[["2014"]]}},"locator":"15","label":"page"}],"schema":"https://github.com/citation-style-language/schema/raw/master/csl-citation.json"}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AERA et al., 2014, p. 15)</w:t>
      </w:r>
      <w:r>
        <w:rPr>
          <w:rFonts w:ascii="Times New Roman" w:eastAsia="Times New Roman" w:hAnsi="Times New Roman" w:cs="Times New Roman"/>
        </w:rPr>
        <w:fldChar w:fldCharType="end"/>
      </w:r>
      <w:r>
        <w:rPr>
          <w:rFonts w:ascii="Times New Roman" w:eastAsia="Times New Roman" w:hAnsi="Times New Roman" w:cs="Times New Roman"/>
        </w:rPr>
        <w:t xml:space="preserve">. This type of evidence is based on the analysis of individual responses. </w:t>
      </w:r>
    </w:p>
    <w:p w14:paraId="45CDC66E" w14:textId="77777777" w:rsidR="00E90771" w:rsidRDefault="00E90771" w:rsidP="00E90771">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One method to find this type of evidence is to question individuals from various groups who would take the measure itself, and then analyze and compare the individual responses, noting whether there are any significant discrepancies between </w:t>
      </w:r>
      <w:proofErr w:type="gramStart"/>
      <w:r>
        <w:rPr>
          <w:rFonts w:ascii="Times New Roman" w:eastAsia="Times New Roman" w:hAnsi="Times New Roman" w:cs="Times New Roman"/>
        </w:rPr>
        <w:t xml:space="preserve">groups </w:t>
      </w:r>
      <w:r w:rsidRPr="002E4D3E">
        <w:rPr>
          <w:rFonts w:ascii="Times New Roman" w:eastAsia="Times New Roman" w:hAnsi="Times New Roman" w:cs="Times New Roman"/>
          <w:noProof/>
        </w:rPr>
        <w:t xml:space="preserve"> </w:t>
      </w:r>
      <w:r>
        <w:rPr>
          <w:rFonts w:ascii="Times New Roman" w:eastAsia="Times New Roman" w:hAnsi="Times New Roman" w:cs="Times New Roman"/>
          <w:noProof/>
        </w:rPr>
        <w:t>(</w:t>
      </w:r>
      <w:proofErr w:type="gramEnd"/>
      <w:r>
        <w:rPr>
          <w:rFonts w:ascii="Times New Roman" w:eastAsia="Times New Roman" w:hAnsi="Times New Roman" w:cs="Times New Roman"/>
          <w:noProof/>
        </w:rPr>
        <w:t xml:space="preserve">AERA et al., </w:t>
      </w:r>
      <w:r w:rsidRPr="006B1D47">
        <w:rPr>
          <w:rFonts w:ascii="Times New Roman" w:eastAsia="Times New Roman" w:hAnsi="Times New Roman" w:cs="Times New Roman"/>
          <w:noProof/>
        </w:rPr>
        <w:t>2014)</w:t>
      </w:r>
      <w:r w:rsidRPr="006B1D47">
        <w:rPr>
          <w:rFonts w:ascii="Times New Roman" w:eastAsia="Times New Roman" w:hAnsi="Times New Roman" w:cs="Times New Roman"/>
        </w:rPr>
        <w:t>. The comparison of responses will display common issues/errors, as well as if provide evidenc</w:t>
      </w:r>
      <w:r>
        <w:rPr>
          <w:rFonts w:ascii="Times New Roman" w:eastAsia="Times New Roman" w:hAnsi="Times New Roman" w:cs="Times New Roman"/>
        </w:rPr>
        <w:t xml:space="preserve">e of the fit between a construct definition used and the nature of response/performance of the participants. This type of evidence also includes the monitoring of the development of the processed responses. Monitoring is </w:t>
      </w:r>
      <w:proofErr w:type="gramStart"/>
      <w:r>
        <w:rPr>
          <w:rFonts w:ascii="Times New Roman" w:eastAsia="Times New Roman" w:hAnsi="Times New Roman" w:cs="Times New Roman"/>
        </w:rPr>
        <w:t>covers</w:t>
      </w:r>
      <w:proofErr w:type="gramEnd"/>
      <w:r>
        <w:rPr>
          <w:rFonts w:ascii="Times New Roman" w:eastAsia="Times New Roman" w:hAnsi="Times New Roman" w:cs="Times New Roman"/>
        </w:rPr>
        <w:t xml:space="preserve"> the different methods individuals distribute the survey (e.g., for a class assignment, by going door to door,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For the fanship scale, the purpose of this scale is for individuals to take the test at their own pace through a survey template (e.g., </w:t>
      </w:r>
      <w:r>
        <w:rPr>
          <w:rFonts w:ascii="Times New Roman" w:eastAsia="Times New Roman" w:hAnsi="Times New Roman" w:cs="Times New Roman"/>
        </w:rPr>
        <w:lastRenderedPageBreak/>
        <w:t xml:space="preserve">online system, paper,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 xml:space="preserve">).  This type of evidence can assist in understanding and interpreting the outcomes of individual measures across subcultures, and then making adjustments if need be. This could be that if measuring for a sports fan, the wording might be slightly adjusted compared to a movie fan. </w:t>
      </w:r>
    </w:p>
    <w:p w14:paraId="024244A1" w14:textId="77777777" w:rsidR="00E90771" w:rsidRDefault="00E90771" w:rsidP="00E90771">
      <w:pPr>
        <w:spacing w:line="480" w:lineRule="auto"/>
        <w:ind w:firstLine="720"/>
        <w:rPr>
          <w:rFonts w:ascii="Times New Roman" w:eastAsia="Times New Roman" w:hAnsi="Times New Roman" w:cs="Times New Roman"/>
        </w:rPr>
      </w:pPr>
      <w:r w:rsidRPr="005912D6">
        <w:rPr>
          <w:rFonts w:ascii="Times New Roman" w:eastAsia="Times New Roman" w:hAnsi="Times New Roman" w:cs="Times New Roman"/>
        </w:rPr>
        <w:t>Another method that</w:t>
      </w:r>
      <w:r>
        <w:rPr>
          <w:rFonts w:ascii="Times New Roman" w:eastAsia="Times New Roman" w:hAnsi="Times New Roman" w:cs="Times New Roman"/>
        </w:rPr>
        <w:t xml:space="preserve"> can assist in finding this type of validation evidence is to ask individuals to rate and score the measure. These individuals are known as judges who are known as judges of the score (AERA, 2017). Judges are ones who are giving the scale (e.g., other social scientist like myself) and/or those who are processing and interpreting the response results. By asking individuals to act as judges, the survey designer is making sure that if the add specific requirements on survey distribution, individuals who might use the scale are able to follow and apply appropriate criteria (</w:t>
      </w:r>
      <w:proofErr w:type="spellStart"/>
      <w:r>
        <w:rPr>
          <w:rFonts w:ascii="Times New Roman" w:eastAsia="Times New Roman" w:hAnsi="Times New Roman" w:cs="Times New Roman"/>
        </w:rPr>
        <w:t>e.g</w:t>
      </w:r>
      <w:proofErr w:type="spellEnd"/>
      <w:r>
        <w:rPr>
          <w:rFonts w:ascii="Times New Roman" w:eastAsia="Times New Roman" w:hAnsi="Times New Roman" w:cs="Times New Roman"/>
        </w:rPr>
        <w:t xml:space="preserve">, ask this question, and if they say yes, go to a specific grouping of questions, but if they say no, go to another group of questions). This type of evidence might look at how judges are recording the data, alongside with understanding the construct. Meaning, if the measure is given to a set of students, a judge could be the teacher who might give the measure. This type of method will look at the different types of ways a teacher might collect the measure, such as reading the questions to a class as a whole, assigning it for homework, etc.  </w:t>
      </w:r>
    </w:p>
    <w:p w14:paraId="434F7FB9" w14:textId="23E47D01" w:rsidR="00E90771" w:rsidRDefault="00E90771" w:rsidP="00E9077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Due to the nature of the fanship scale, this type of evidence will not be employed. This current evidence might look at the different approaches a participant can take to provide an answer. This approach is not applicable to the fanship scale as it is not looking for a “correct” answer like a math test or a knowledge scale, but instead the attitudes and beliefs participants have of a fan object. </w:t>
      </w:r>
    </w:p>
    <w:p w14:paraId="5BE3AEA1" w14:textId="77777777" w:rsidR="00E90771" w:rsidRDefault="00E90771" w:rsidP="00306C5F">
      <w:pPr>
        <w:pStyle w:val="Heading3"/>
        <w:spacing w:before="0" w:line="480" w:lineRule="auto"/>
        <w:rPr>
          <w:rFonts w:eastAsia="Times New Roman"/>
        </w:rPr>
      </w:pPr>
      <w:bookmarkStart w:id="61" w:name="_Toc129012560"/>
      <w:bookmarkStart w:id="62" w:name="_Toc129070462"/>
      <w:bookmarkStart w:id="63" w:name="_Toc133314514"/>
      <w:r>
        <w:rPr>
          <w:rFonts w:eastAsia="Times New Roman"/>
        </w:rPr>
        <w:lastRenderedPageBreak/>
        <w:t>Internal Structure Validity Evidence</w:t>
      </w:r>
      <w:bookmarkEnd w:id="61"/>
      <w:bookmarkEnd w:id="62"/>
      <w:bookmarkEnd w:id="63"/>
      <w:r>
        <w:rPr>
          <w:rFonts w:eastAsia="Times New Roman"/>
        </w:rPr>
        <w:t xml:space="preserve"> </w:t>
      </w:r>
    </w:p>
    <w:p w14:paraId="48AF3FD6" w14:textId="768B0992" w:rsidR="00E90771" w:rsidRDefault="00E90771" w:rsidP="00E90771">
      <w:pPr>
        <w:spacing w:line="480" w:lineRule="auto"/>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rPr>
        <w:t xml:space="preserve">The next section of validation evidence is based on the internal structure of the scale. “Analyses of the internal structure of a test can indicate the degree to which the relationships among test items and test components conform to the construct”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{"citationID":"HkuBtVeD","properties":{"formattedCitation":"(American Educational Research Association et al., 2014, p. 16)","plainCitation":"(American Educational Research Association et al., 2014, p. 16)","noteIndex":0},"citationItems":[{"id":528,"uris":["http://zotero.org/users/7991918/items/VS3NTKAY"],"itemData":{"id":528,"type":"book","event-place":"Washington, DC","publisher":"American Educational Research Association","publisher-place":"Washington, DC","title":"Standards for Educational and Psychological Testing","author":[{"family":"American Educational Research Association","given":""},{"family":"American Psychological Association","given":""},{"family":"National Council on Measurement in Education","given":""}],"issued":{"date-parts":[["2014"]]}},"locator":"16","label":"page"}],"schema":"https://github.com/citation-style-language/schema/raw/master/csl-citation.json"}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(American Educational Research Association et al., 2014, p. 16)</w:t>
      </w:r>
      <w:r>
        <w:rPr>
          <w:rFonts w:ascii="Times New Roman" w:eastAsia="Times New Roman" w:hAnsi="Times New Roman" w:cs="Times New Roman"/>
        </w:rPr>
        <w:fldChar w:fldCharType="end"/>
      </w:r>
      <w:r>
        <w:rPr>
          <w:rFonts w:ascii="Times New Roman" w:eastAsia="Times New Roman" w:hAnsi="Times New Roman" w:cs="Times New Roman"/>
        </w:rPr>
        <w:t xml:space="preserve">. Some measures have a single dimension; however, other measures, such as this fanship scale, have multiple dimensions. Aspects of each dimension might be homogenous, but also be distinct from the other dimensions. If a measure has multiple dimensions, this test can examine the interrelationships between the </w:t>
      </w:r>
      <w:r w:rsidR="003F65D6">
        <w:rPr>
          <w:rFonts w:ascii="Times New Roman" w:eastAsia="Times New Roman" w:hAnsi="Times New Roman" w:cs="Times New Roman"/>
        </w:rPr>
        <w:t>dimensions</w:t>
      </w:r>
      <w:r>
        <w:rPr>
          <w:rFonts w:ascii="Times New Roman" w:eastAsia="Times New Roman" w:hAnsi="Times New Roman" w:cs="Times New Roman"/>
        </w:rPr>
        <w:t xml:space="preserve">.  </w:t>
      </w:r>
    </w:p>
    <w:p w14:paraId="0630DD6C" w14:textId="77777777" w:rsidR="00E90771" w:rsidRDefault="00E90771" w:rsidP="00E9077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Some measures are designed to function differently based on the subgroup of participants, which would need additional validation evidence processes (AERA et al., 2014). However, for the current study, it is theoretically proposed that different types of fan groups, along with the potentially diverse populations within the groups, should result in similar outcomes. As stated in previous literature, there are a variety of </w:t>
      </w:r>
      <w:proofErr w:type="spellStart"/>
      <w:r>
        <w:rPr>
          <w:rFonts w:ascii="Times New Roman" w:eastAsia="Times New Roman" w:hAnsi="Times New Roman" w:cs="Times New Roman"/>
        </w:rPr>
        <w:t>fanships</w:t>
      </w:r>
      <w:proofErr w:type="spellEnd"/>
      <w:r>
        <w:rPr>
          <w:rFonts w:ascii="Times New Roman" w:eastAsia="Times New Roman" w:hAnsi="Times New Roman" w:cs="Times New Roman"/>
        </w:rPr>
        <w:t xml:space="preserve"> (e.g., music, sports), which might result in higher aspects of fanship continua (e.g., knowledge), yet the overall results should be similar. One fanship might find the knowledge continuum to be more important than the community continuum, but the measure results will still display levels of fanship. The scale will still measure aspects of fanship, even though one fandom might find “knowledge” to be more ‘important’ than another </w:t>
      </w:r>
      <w:proofErr w:type="gramStart"/>
      <w:r>
        <w:rPr>
          <w:rFonts w:ascii="Times New Roman" w:eastAsia="Times New Roman" w:hAnsi="Times New Roman" w:cs="Times New Roman"/>
        </w:rPr>
        <w:t>continua</w:t>
      </w:r>
      <w:proofErr w:type="gramEnd"/>
      <w:r>
        <w:rPr>
          <w:rFonts w:ascii="Times New Roman" w:eastAsia="Times New Roman" w:hAnsi="Times New Roman" w:cs="Times New Roman"/>
        </w:rPr>
        <w:t xml:space="preserve">. Having a high level of knowledge, yet a low level of engagement, can still result in high fanship scores. The fanship scale is a multiple dimension scale; however, the scale is not designed to be different based on fanship group (e.g., music or sports), thus this type of validation evidence is not needed as much as other types of validation evidence. Based on </w:t>
      </w:r>
      <w:proofErr w:type="spellStart"/>
      <w:r>
        <w:rPr>
          <w:rFonts w:ascii="Times New Roman" w:eastAsia="Times New Roman" w:hAnsi="Times New Roman" w:cs="Times New Roman"/>
        </w:rPr>
        <w:t>Hinck’s</w:t>
      </w:r>
      <w:proofErr w:type="spellEnd"/>
      <w:r>
        <w:rPr>
          <w:rFonts w:ascii="Times New Roman" w:eastAsia="Times New Roman" w:hAnsi="Times New Roman" w:cs="Times New Roman"/>
        </w:rPr>
        <w:t xml:space="preserve"> (2019) findings of the four continua, each subgroup does not have </w:t>
      </w:r>
      <w:r>
        <w:rPr>
          <w:rFonts w:ascii="Times New Roman" w:eastAsia="Times New Roman" w:hAnsi="Times New Roman" w:cs="Times New Roman"/>
        </w:rPr>
        <w:lastRenderedPageBreak/>
        <w:t xml:space="preserve">systematically different fanship type, which means there should not be a need for this type of adjustment and validation evidence for this specific fanship scale.  </w:t>
      </w:r>
    </w:p>
    <w:p w14:paraId="1BAB2232" w14:textId="77777777" w:rsidR="00E90771" w:rsidRDefault="00E90771" w:rsidP="00306C5F">
      <w:pPr>
        <w:pStyle w:val="Heading3"/>
        <w:spacing w:before="0" w:line="480" w:lineRule="auto"/>
        <w:rPr>
          <w:rFonts w:eastAsia="Times New Roman"/>
        </w:rPr>
      </w:pPr>
      <w:bookmarkStart w:id="64" w:name="_Toc129012561"/>
      <w:bookmarkStart w:id="65" w:name="_Toc129070463"/>
      <w:bookmarkStart w:id="66" w:name="_Toc133314515"/>
      <w:r>
        <w:rPr>
          <w:rFonts w:eastAsia="Times New Roman"/>
        </w:rPr>
        <w:t>Relations to Other Variables Validation Evidence</w:t>
      </w:r>
      <w:bookmarkEnd w:id="64"/>
      <w:bookmarkEnd w:id="65"/>
      <w:bookmarkEnd w:id="66"/>
      <w:r>
        <w:rPr>
          <w:rFonts w:eastAsia="Times New Roman"/>
        </w:rPr>
        <w:t xml:space="preserve"> </w:t>
      </w:r>
    </w:p>
    <w:p w14:paraId="0F4BA737" w14:textId="77777777" w:rsidR="00E90771" w:rsidRDefault="00E90771" w:rsidP="00E90771">
      <w:pPr>
        <w:spacing w:line="480" w:lineRule="auto"/>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rPr>
        <w:t xml:space="preserve">The final aspect of validation evidence centers on the relationship to other variables. This type of validation evidence explores how the scale might be related (or unrelated) to other variables that might be seen as external. “External variables may include measures of some criteria that the test is expected to predict, as well as relationships to other test hypothesized to measure the same construct, and test measuring related or different constructs”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{"citationID":"s0c4U4Fw","properties":{"formattedCitation":"(American Educational Research Association et al., 2014, p. 16)","plainCitation":"(American Educational Research Association et al., 2014, p. 16)","noteIndex":0},"citationItems":[{"id":528,"uris":["http://zotero.org/users/7991918/items/VS3NTKAY"],"itemData":{"id":528,"type":"book","event-place":"Washington, DC","publisher":"American Educational Research Association","publisher-place":"Washington, DC","title":"Standards for Educational and Psychological Testing","author":[{"family":"American Educational Research Association","given":""},{"family":"American Psychological Association","given":""},{"family":"National Council on Measurement in Education","given":""}],"issued":{"date-parts":[["2014"]]}},"locator":"16","label":"page"}],"schema":"https://github.com/citation-style-language/schema/raw/master/csl-citation.json"}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(American Educational Research Association et al., 2014, p. 16)</w:t>
      </w:r>
      <w:r>
        <w:rPr>
          <w:rFonts w:ascii="Times New Roman" w:eastAsia="Times New Roman" w:hAnsi="Times New Roman" w:cs="Times New Roman"/>
        </w:rPr>
        <w:fldChar w:fldCharType="end"/>
      </w:r>
      <w:r>
        <w:rPr>
          <w:rFonts w:ascii="Times New Roman" w:eastAsia="Times New Roman" w:hAnsi="Times New Roman" w:cs="Times New Roman"/>
        </w:rPr>
        <w:t xml:space="preserve">. This could include aspects of other measures, such as the PSR scale, which measures variables similar to fanship variables. There are different types of this form of validation evidence, which I explore in the next sections. </w:t>
      </w:r>
    </w:p>
    <w:p w14:paraId="645AB4A8" w14:textId="77777777" w:rsidR="00E90771" w:rsidRDefault="00E90771" w:rsidP="00E90771">
      <w:pPr>
        <w:spacing w:line="480" w:lineRule="auto"/>
        <w:ind w:firstLine="720"/>
        <w:rPr>
          <w:rFonts w:ascii="Times New Roman" w:eastAsia="Times New Roman" w:hAnsi="Times New Roman" w:cs="Times New Roman"/>
        </w:rPr>
      </w:pPr>
      <w:bookmarkStart w:id="67" w:name="_Toc129012562"/>
      <w:bookmarkStart w:id="68" w:name="_Toc129070464"/>
      <w:bookmarkStart w:id="69" w:name="_Toc133314516"/>
      <w:r w:rsidRPr="00306C5F">
        <w:rPr>
          <w:rStyle w:val="Heading4Char"/>
        </w:rPr>
        <w:t>Convergent and discriminant validity evidence</w:t>
      </w:r>
      <w:bookmarkEnd w:id="67"/>
      <w:bookmarkEnd w:id="68"/>
      <w:bookmarkEnd w:id="69"/>
      <w:r>
        <w:rPr>
          <w:rFonts w:ascii="Times New Roman" w:eastAsia="Times New Roman" w:hAnsi="Times New Roman" w:cs="Times New Roman"/>
          <w:b/>
        </w:rPr>
        <w:t xml:space="preserve">. </w:t>
      </w:r>
      <w:r w:rsidRPr="00713375">
        <w:rPr>
          <w:rFonts w:ascii="Times New Roman" w:eastAsia="Times New Roman" w:hAnsi="Times New Roman" w:cs="Times New Roman"/>
          <w:bCs/>
        </w:rPr>
        <w:t>The first type of validation evidence that is based on relationship to other variables is convergent and discriminant validation evidence.</w:t>
      </w:r>
      <w:r>
        <w:rPr>
          <w:rFonts w:ascii="Times New Roman" w:eastAsia="Times New Roman" w:hAnsi="Times New Roman" w:cs="Times New Roman"/>
          <w:b/>
        </w:rPr>
        <w:t xml:space="preserve"> </w:t>
      </w:r>
      <w:r>
        <w:rPr>
          <w:rFonts w:ascii="Times New Roman" w:eastAsia="Times New Roman" w:hAnsi="Times New Roman" w:cs="Times New Roman"/>
        </w:rPr>
        <w:t>Both of these types of validation evidence focus on the relationships between the current measure and other scales that measure similar (or opposite) constructs. For convergent validity evidence, the idea is comparing the scale that is being created to another similar scale to then test the correlation of the two scales (</w:t>
      </w:r>
      <w:proofErr w:type="spellStart"/>
      <w:r>
        <w:rPr>
          <w:rFonts w:ascii="Times New Roman" w:eastAsia="Times New Roman" w:hAnsi="Times New Roman" w:cs="Times New Roman"/>
        </w:rPr>
        <w:t>DeVellis</w:t>
      </w:r>
      <w:proofErr w:type="spellEnd"/>
      <w:r>
        <w:rPr>
          <w:rFonts w:ascii="Times New Roman" w:eastAsia="Times New Roman" w:hAnsi="Times New Roman" w:cs="Times New Roman"/>
        </w:rPr>
        <w:t xml:space="preserve">, 2017). It is important to note that while a correlation is sought after, we are not wanting the scales to correlate perfectly, since the new scale is measuring a new </w:t>
      </w:r>
      <w:proofErr w:type="gramStart"/>
      <w:r>
        <w:rPr>
          <w:rFonts w:ascii="Times New Roman" w:eastAsia="Times New Roman" w:hAnsi="Times New Roman" w:cs="Times New Roman"/>
        </w:rPr>
        <w:t>concept</w:t>
      </w:r>
      <w:proofErr w:type="gramEnd"/>
      <w:r>
        <w:rPr>
          <w:rFonts w:ascii="Times New Roman" w:eastAsia="Times New Roman" w:hAnsi="Times New Roman" w:cs="Times New Roman"/>
        </w:rPr>
        <w:t xml:space="preserve"> the similar scale is unable to measure. For this current dissertation, I am attempting to create a fanship scale. Within the previous literature, I detailed the concepts of PSR, as well as how PSR are not the same as fanship, yet they possess similar theoretical aspects. As detailed within the scale development section, the PSR scale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{"citationID":"Rllp9RKr","properties":{"formattedCitation":"(Rubin et al., 1985)","plainCitation":"(Rubin et al., 1985)","noteIndex":0},"citationItems":[{"id":370,"uris":["http://zotero.org/users/7991918/items/VW2JYSV6"],"itemData":{"id":370,"type":"article-journal","container-title":"Human Communication Research","issue":"2","title":"Loneliness, parasocial interaction, and local television news viewing","volume":"12","author":[{"family":"Rubin","given":"A. M"},{"family":"Perse","given":"E. M."},{"family":"Powell","given":"R. A."}],"issued":{"date-parts":[["1985"]]}}}],"schema":"https://github.com/citation-style-language/schema/raw/master/csl-citation.json"}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(Rubin et al., 1985)</w:t>
      </w:r>
      <w:r>
        <w:rPr>
          <w:rFonts w:ascii="Times New Roman" w:eastAsia="Times New Roman" w:hAnsi="Times New Roman" w:cs="Times New Roman"/>
        </w:rPr>
        <w:fldChar w:fldCharType="end"/>
      </w:r>
      <w:r>
        <w:rPr>
          <w:rFonts w:ascii="Times New Roman" w:eastAsia="Times New Roman" w:hAnsi="Times New Roman" w:cs="Times New Roman"/>
        </w:rPr>
        <w:t xml:space="preserve"> is used to assist in the creation of the fanship scale. For convergent validity evidence, the </w:t>
      </w:r>
      <w:r>
        <w:rPr>
          <w:rFonts w:ascii="Times New Roman" w:eastAsia="Times New Roman" w:hAnsi="Times New Roman" w:cs="Times New Roman"/>
        </w:rPr>
        <w:lastRenderedPageBreak/>
        <w:t>fanship and PSR scales will be measured to determine whether and how strong the correlation between the two scales is. For more details, see the method and results section.</w:t>
      </w:r>
    </w:p>
    <w:p w14:paraId="06D17C68" w14:textId="77777777" w:rsidR="00E90771" w:rsidRDefault="00E90771" w:rsidP="00E9077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Opposing convergent validity evidence is the concept of discriminant validity evidence. This seeks to find the absence of a correlation between scales (</w:t>
      </w:r>
      <w:proofErr w:type="spellStart"/>
      <w:r>
        <w:rPr>
          <w:rFonts w:ascii="Times New Roman" w:eastAsia="Times New Roman" w:hAnsi="Times New Roman" w:cs="Times New Roman"/>
        </w:rPr>
        <w:t>DeVellis</w:t>
      </w:r>
      <w:proofErr w:type="spellEnd"/>
      <w:r>
        <w:rPr>
          <w:rFonts w:ascii="Times New Roman" w:eastAsia="Times New Roman" w:hAnsi="Times New Roman" w:cs="Times New Roman"/>
        </w:rPr>
        <w:t xml:space="preserve">, 2017). This type of evidence will look at measures that are not theoretically related, and hypothetically, there should not be a correlation between the items. When thinking of fanship, concepts like PSR are theoretically related; however, other concepts, such as communication apprehension, are not related. Meaning, there should be an absence of correlation between fanship and communication apprehension. Due to there not being a scale that measures aspects opposite of fanship or a scale that claims to measure fanship, yet does not, I will not be using discriminant validity evidence. </w:t>
      </w:r>
    </w:p>
    <w:p w14:paraId="2D9E606C" w14:textId="77777777" w:rsidR="00E90771" w:rsidRDefault="00E90771" w:rsidP="00E90771">
      <w:pPr>
        <w:spacing w:line="480" w:lineRule="auto"/>
        <w:ind w:firstLine="720"/>
        <w:rPr>
          <w:rFonts w:ascii="Times New Roman" w:eastAsia="Times New Roman" w:hAnsi="Times New Roman" w:cs="Times New Roman"/>
        </w:rPr>
      </w:pPr>
      <w:bookmarkStart w:id="70" w:name="_Toc129012563"/>
      <w:bookmarkStart w:id="71" w:name="_Toc129070465"/>
      <w:bookmarkStart w:id="72" w:name="_Toc133314517"/>
      <w:r w:rsidRPr="00EB2F27">
        <w:rPr>
          <w:rStyle w:val="Heading4Char"/>
        </w:rPr>
        <w:t>Predictive and concurrent validity evidence</w:t>
      </w:r>
      <w:bookmarkEnd w:id="70"/>
      <w:bookmarkEnd w:id="71"/>
      <w:bookmarkEnd w:id="72"/>
      <w:r>
        <w:rPr>
          <w:rFonts w:ascii="Times New Roman" w:eastAsia="Times New Roman" w:hAnsi="Times New Roman" w:cs="Times New Roman"/>
          <w:b/>
        </w:rPr>
        <w:t xml:space="preserve">. </w:t>
      </w:r>
      <w:r>
        <w:rPr>
          <w:rFonts w:ascii="Times New Roman" w:eastAsia="Times New Roman" w:hAnsi="Times New Roman" w:cs="Times New Roman"/>
        </w:rPr>
        <w:t xml:space="preserve">The next type of evidence that is based around the relationship with other variables is both predictive and concurrent validation evidence. These types of evidence center on “how accurately do the test scores predict the criterion performance”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{"citationID":"yZ86qaJo","properties":{"formattedCitation":"(American Educational Research Association et al., 2014, p. 17)","plainCitation":"(American Educational Research Association et al., 2014, p. 17)","noteIndex":0},"citationItems":[{"id":528,"uris":["http://zotero.org/users/7991918/items/VS3NTKAY"],"itemData":{"id":528,"type":"book","event-place":"Washington, DC","publisher":"American Educational Research Association","publisher-place":"Washington, DC","title":"Standards for Educational and Psychological Testing","author":[{"family":"American Educational Research Association","given":""},{"family":"American Psychological Association","given":""},{"family":"National Council on Measurement in Education","given":""}],"issued":{"date-parts":[["2014"]]}},"locator":"17","label":"page"}],"schema":"https://github.com/citation-style-language/schema/raw/master/csl-citation.json"}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(American Educational Research Association et al., 2014, p. 17)</w:t>
      </w:r>
      <w:r>
        <w:rPr>
          <w:rFonts w:ascii="Times New Roman" w:eastAsia="Times New Roman" w:hAnsi="Times New Roman" w:cs="Times New Roman"/>
        </w:rPr>
        <w:fldChar w:fldCharType="end"/>
      </w:r>
      <w:r>
        <w:rPr>
          <w:rFonts w:ascii="Times New Roman" w:eastAsia="Times New Roman" w:hAnsi="Times New Roman" w:cs="Times New Roman"/>
        </w:rPr>
        <w:t xml:space="preserve">. Both of these types of evidence look at the degree of accuracy of the scores based on some attribute that is operationally distinct, and can measure the hypothesized predictor within the construct and criteria set by the researchers and literature. </w:t>
      </w:r>
    </w:p>
    <w:p w14:paraId="2FE5E361" w14:textId="77777777" w:rsidR="00E90771" w:rsidRDefault="00E90771" w:rsidP="00E90771">
      <w:pPr>
        <w:spacing w:line="480" w:lineRule="auto"/>
        <w:rPr>
          <w:rFonts w:ascii="Times New Roman" w:eastAsia="Times New Roman" w:hAnsi="Times New Roman" w:cs="Times New Roman"/>
        </w:rPr>
      </w:pPr>
      <w:r>
        <w:rPr>
          <w:rFonts w:ascii="Times New Roman" w:eastAsia="Times New Roman" w:hAnsi="Times New Roman" w:cs="Times New Roman"/>
          <w:b/>
        </w:rPr>
        <w:t xml:space="preserve">        </w:t>
      </w:r>
      <w:r>
        <w:rPr>
          <w:rFonts w:ascii="Times New Roman" w:eastAsia="Times New Roman" w:hAnsi="Times New Roman" w:cs="Times New Roman"/>
          <w:b/>
        </w:rPr>
        <w:tab/>
      </w:r>
      <w:r>
        <w:rPr>
          <w:rFonts w:ascii="Times New Roman" w:eastAsia="Times New Roman" w:hAnsi="Times New Roman" w:cs="Times New Roman"/>
        </w:rPr>
        <w:t xml:space="preserve">Predictive validation evidence is how the relationship of scores that are collected at two different moments, and is sometimes referred to as criterion-related (Cronbach &amp; </w:t>
      </w:r>
      <w:proofErr w:type="spellStart"/>
      <w:r>
        <w:rPr>
          <w:rFonts w:ascii="Times New Roman" w:eastAsia="Times New Roman" w:hAnsi="Times New Roman" w:cs="Times New Roman"/>
        </w:rPr>
        <w:t>Meehl</w:t>
      </w:r>
      <w:proofErr w:type="spellEnd"/>
      <w:r>
        <w:rPr>
          <w:rFonts w:ascii="Times New Roman" w:eastAsia="Times New Roman" w:hAnsi="Times New Roman" w:cs="Times New Roman"/>
        </w:rPr>
        <w:t xml:space="preserve">, 1955). For example, when applying to grad school, applicants may be asked to take the GRE, which </w:t>
      </w:r>
      <w:r w:rsidRPr="002E4D3E">
        <w:rPr>
          <w:rFonts w:ascii="Times New Roman" w:eastAsia="Times New Roman" w:hAnsi="Times New Roman" w:cs="Times New Roman"/>
          <w:i/>
          <w:iCs/>
        </w:rPr>
        <w:t>should</w:t>
      </w:r>
      <w:r>
        <w:rPr>
          <w:rFonts w:ascii="Times New Roman" w:eastAsia="Times New Roman" w:hAnsi="Times New Roman" w:cs="Times New Roman"/>
        </w:rPr>
        <w:t xml:space="preserve"> predict the success one might have in gaining a graduate degree.</w:t>
      </w:r>
      <w:r>
        <w:rPr>
          <w:rFonts w:ascii="Times New Roman" w:eastAsia="Times New Roman" w:hAnsi="Times New Roman" w:cs="Times New Roman"/>
          <w:b/>
        </w:rPr>
        <w:t xml:space="preserve"> </w:t>
      </w:r>
      <w:r>
        <w:rPr>
          <w:rFonts w:ascii="Times New Roman" w:eastAsia="Times New Roman" w:hAnsi="Times New Roman" w:cs="Times New Roman"/>
        </w:rPr>
        <w:t xml:space="preserve">Concurrent validity evidence is similar to predictive validity evidence by looking at the agreement and relationship of two measures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{"citationID":"2rvqsKNp","properties":{"formattedCitation":"(Nikolopoulou, 2022)","plainCitation":"(Nikolopoulou, 2022)","noteIndex":0},"citationItems":[{"id":532,"uris":["http://zotero.org/users/7991918/items/9TTTRSD2"],"itemData":{"id":532,"type":"article-journal","container-title":"Education Sciences","DOI":"doi.org/10.3390/educsci12020076","issue":"2","title":"Online education in early primary years: Teachers' practices and experiences during the COVID-19 pandemic","volume":"12","author":[{"family":"Nikolopoulou","given":"K"}],"issued":{"date-parts":[["2022"]]}}}],"schema":"https://github.com/citation-style-language/schema/raw/master/csl-citation.json"}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(Nikolopoulou, 2022)</w:t>
      </w:r>
      <w:r>
        <w:rPr>
          <w:rFonts w:ascii="Times New Roman" w:eastAsia="Times New Roman" w:hAnsi="Times New Roman" w:cs="Times New Roman"/>
        </w:rPr>
        <w:fldChar w:fldCharType="end"/>
      </w:r>
      <w:r>
        <w:rPr>
          <w:rFonts w:ascii="Times New Roman" w:eastAsia="Times New Roman" w:hAnsi="Times New Roman" w:cs="Times New Roman"/>
        </w:rPr>
        <w:t xml:space="preserve">. Concurrent validation evidence looks at measures at the </w:t>
      </w:r>
      <w:r>
        <w:rPr>
          <w:rFonts w:ascii="Times New Roman" w:eastAsia="Times New Roman" w:hAnsi="Times New Roman" w:cs="Times New Roman"/>
        </w:rPr>
        <w:lastRenderedPageBreak/>
        <w:t xml:space="preserve">same point in time. For example, a scale that looks at work performance, that can be compared to another measure of data at the same point in time, like office morale.  </w:t>
      </w:r>
    </w:p>
    <w:p w14:paraId="2150D968" w14:textId="77777777" w:rsidR="00E90771" w:rsidRDefault="00E90771" w:rsidP="00E90771">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I will not use predictive or concurrent evidences in this dissertation because the fanship scale is not meant to look at relationships of fanship and other outside influences. The fanship scale is to have an individual fan self-asses their level of fanship with the four sub constructs, which will can assist social science in better understanding fanship in a quantitative sense.  The purpose of this scale is to measure aspects of fanship, not in a way that will be linked to something else, such as civic engagement. However, both forms of evidence could be included in future research if scholars are attempting to use fanship to measure or predict other outcomes, such as political engagement. </w:t>
      </w:r>
    </w:p>
    <w:p w14:paraId="35B1241A" w14:textId="77777777" w:rsidR="00E90771" w:rsidRDefault="00E90771" w:rsidP="00D460EF">
      <w:pPr>
        <w:pStyle w:val="Heading2"/>
        <w:spacing w:before="0" w:line="480" w:lineRule="auto"/>
        <w:rPr>
          <w:rFonts w:eastAsia="Times New Roman"/>
        </w:rPr>
      </w:pPr>
      <w:r>
        <w:rPr>
          <w:rFonts w:eastAsia="Times New Roman"/>
        </w:rPr>
        <w:t xml:space="preserve"> </w:t>
      </w:r>
      <w:bookmarkStart w:id="73" w:name="_Toc129012564"/>
      <w:bookmarkStart w:id="74" w:name="_Toc129070466"/>
      <w:bookmarkStart w:id="75" w:name="_Toc133314518"/>
      <w:r w:rsidRPr="00EB2F27">
        <w:t>Reliability</w:t>
      </w:r>
      <w:bookmarkEnd w:id="73"/>
      <w:bookmarkEnd w:id="74"/>
      <w:bookmarkEnd w:id="75"/>
      <w:r w:rsidRPr="00EB2F27">
        <w:t xml:space="preserve"> </w:t>
      </w:r>
    </w:p>
    <w:p w14:paraId="67C2D18F" w14:textId="77777777" w:rsidR="00E90771" w:rsidRDefault="00E90771" w:rsidP="00E90771">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When discussing validity, one must also discuss the concept of reliability. Like all studies, reliability is important because it is making sure that the scale created is measuring is accurate and consistent. The concept of ‘reliability’ has been used in two different ways throughout literature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{"citationID":"jh85UZyQ","properties":{"formattedCitation":"(American Educational Research Association et al., 2014)","plainCitation":"(American Educational Research Association et al., 2014)","noteIndex":0},"citationItems":[{"id":528,"uris":["http://zotero.org/users/7991918/items/VS3NTKAY"],"itemData":{"id":528,"type":"book","event-place":"Washington, DC","publisher":"American Educational Research Association","publisher-place":"Washington, DC","title":"Standards for Educational and Psychological Testing","author":[{"family":"American Educational Research Association","given":""},{"family":"American Psychological Association","given":""},{"family":"National Council on Measurement in Education","given":""}],"issued":{"date-parts":[["2014"]]}}}],"schema":"https://github.com/citation-style-language/schema/raw/master/csl-citation.json"}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(American Educational Research Association et al., 2014)</w:t>
      </w:r>
      <w:r>
        <w:rPr>
          <w:rFonts w:ascii="Times New Roman" w:eastAsia="Times New Roman" w:hAnsi="Times New Roman" w:cs="Times New Roman"/>
        </w:rPr>
        <w:fldChar w:fldCharType="end"/>
      </w:r>
      <w:r>
        <w:rPr>
          <w:rFonts w:ascii="Times New Roman" w:eastAsia="Times New Roman" w:hAnsi="Times New Roman" w:cs="Times New Roman"/>
        </w:rPr>
        <w:t xml:space="preserve">: 1) analyzing the consistency of a measure across replication, and 2) looking at the correlation of results of two similar forms of the measure to look at the effect one has on the other.  </w:t>
      </w:r>
    </w:p>
    <w:p w14:paraId="37EE4C2B" w14:textId="77777777" w:rsidR="00E90771" w:rsidRDefault="00E90771" w:rsidP="00E90771">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The first form of reliability detailed above is known as the classical form, and centers around “reliability coefficients, defined in terms of the correlation between scores derived from replications of the testing procedure on a sample of test takers” (AECA et al., 2014, p. 37). There are three types of categories that reliability coefficients can be broken into. 1) Alternate form coefficients, which is how the coefficient is created and adjusted from the developers in new forms based on independent testing sessions. This form of data might use different types of </w:t>
      </w:r>
      <w:r>
        <w:rPr>
          <w:rFonts w:ascii="Times New Roman" w:eastAsia="Times New Roman" w:hAnsi="Times New Roman" w:cs="Times New Roman"/>
        </w:rPr>
        <w:lastRenderedPageBreak/>
        <w:t>procedures to analyze the data across alternative forms. 2) The test and retest coefficients, when the coefficient data are collected by the developer using the same form, but different and separate occasions. 3) internal consistency coefficients, in which the relationship and interactions of the scores are derived from the subset of items, based on data that is from a single form and occasion (AECA et al., 2017). This current dissertation will use the classical form of reliability with the test and retest example. This current study is running multiple studies to obtain that the scale is consistent and accurate.</w:t>
      </w:r>
    </w:p>
    <w:p w14:paraId="4BECD2B4" w14:textId="77777777" w:rsidR="00E90771" w:rsidRDefault="00E90771" w:rsidP="00E9077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When understanding reliability, the second point above, the more traditional path, focuses on the idea of consistency. With the traditional path, reliability “is defined in terms of consistency over replications of the testing procedure”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{"citationID":"EdtGc5AM","properties":{"formattedCitation":"(American Educational Research Association et al., 2014, p. 35)","plainCitation":"(American Educational Research Association et al., 2014, p. 35)","noteIndex":0},"citationItems":[{"id":528,"uris":["http://zotero.org/users/7991918/items/VS3NTKAY"],"itemData":{"id":528,"type":"book","event-place":"Washington, DC","publisher":"American Educational Research Association","publisher-place":"Washington, DC","title":"Standards for Educational and Psychological Testing","author":[{"family":"American Educational Research Association","given":""},{"family":"American Psychological Association","given":""},{"family":"National Council on Measurement in Education","given":""}],"issued":{"date-parts":[["2014"]]}},"locator":"35","label":"page"}],"schema":"https://github.com/citation-style-language/schema/raw/master/csl-citation.json"}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AECA et al., 2014, p. 35)</w:t>
      </w:r>
      <w:r>
        <w:rPr>
          <w:rFonts w:ascii="Times New Roman" w:eastAsia="Times New Roman" w:hAnsi="Times New Roman" w:cs="Times New Roman"/>
        </w:rPr>
        <w:fldChar w:fldCharType="end"/>
      </w:r>
      <w:r>
        <w:rPr>
          <w:rFonts w:ascii="Times New Roman" w:eastAsia="Times New Roman" w:hAnsi="Times New Roman" w:cs="Times New Roman"/>
        </w:rPr>
        <w:t xml:space="preserve">. I will employ this traditional approach in this dissertation, by finding McDonald’s Omega. See methods section for more details. The traditional path of reliability also focuses on the idea of precision </w:t>
      </w:r>
      <w:r>
        <w:rPr>
          <w:rFonts w:ascii="Times New Roman" w:eastAsia="Times New Roman" w:hAnsi="Times New Roman" w:cs="Times New Roman"/>
          <w:noProof/>
        </w:rPr>
        <w:t>(American Educational Research Association et al., 2014)</w:t>
      </w:r>
      <w:r>
        <w:rPr>
          <w:rFonts w:ascii="Times New Roman" w:eastAsia="Times New Roman" w:hAnsi="Times New Roman" w:cs="Times New Roman"/>
        </w:rPr>
        <w:t xml:space="preserve">; however, collecting data through social science, researchers need to remember that different samples of data, even by the same participants, are rarely identical. When comparing one data set to another, other assumptions occur, such as, each participant might rate the same item differently, which could be </w:t>
      </w:r>
      <w:proofErr w:type="spellStart"/>
      <w:r>
        <w:rPr>
          <w:rFonts w:ascii="Times New Roman" w:eastAsia="Times New Roman" w:hAnsi="Times New Roman" w:cs="Times New Roman"/>
        </w:rPr>
        <w:t>do</w:t>
      </w:r>
      <w:proofErr w:type="spellEnd"/>
      <w:r>
        <w:rPr>
          <w:rFonts w:ascii="Times New Roman" w:eastAsia="Times New Roman" w:hAnsi="Times New Roman" w:cs="Times New Roman"/>
        </w:rPr>
        <w:t xml:space="preserve"> to effects and outside influences. The idea of reliability and precision depends on how the data varies across replication. Although social science research, like social scales, have these assumptions, by running reliability test, like McDonald’s Omega, the idea of error is being measured with the results itself to know if the results are by chance or consistently accurate. </w:t>
      </w:r>
    </w:p>
    <w:p w14:paraId="0CECD16A" w14:textId="19DDBD2E" w:rsidR="00E90771" w:rsidRPr="00E90771" w:rsidRDefault="00E90771" w:rsidP="00E9077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When looking into types of studies, such as scale development, reliability is important because researchers need to know the measure being used is consist and accurate. When understanding if a scale is reliable, researchers look to see if the scale results are representing </w:t>
      </w:r>
      <w:r>
        <w:rPr>
          <w:rFonts w:ascii="Times New Roman" w:eastAsia="Times New Roman" w:hAnsi="Times New Roman" w:cs="Times New Roman"/>
        </w:rPr>
        <w:lastRenderedPageBreak/>
        <w:t>concrete aspects of the construct. By running test, such as Person’s Alpha or McDonald’s Omega, research can measure the scale and items based on</w:t>
      </w:r>
      <w:r w:rsidRPr="005A2B06">
        <w:rPr>
          <w:rFonts w:ascii="Times New Roman" w:eastAsia="Times New Roman" w:hAnsi="Times New Roman" w:cs="Times New Roman"/>
        </w:rPr>
        <w:t xml:space="preserve"> </w:t>
      </w:r>
      <w:r>
        <w:rPr>
          <w:rFonts w:ascii="Times New Roman" w:eastAsia="Times New Roman" w:hAnsi="Times New Roman" w:cs="Times New Roman"/>
        </w:rPr>
        <w:t>factor loading estimation to random error.  Unless the construct and variables change, the scale’s results should be consistent. “Scale reliability is the proportion of variance attributable to the true score of the latent variable” (</w:t>
      </w:r>
      <w:proofErr w:type="spellStart"/>
      <w:r>
        <w:rPr>
          <w:rFonts w:ascii="Times New Roman" w:eastAsia="Times New Roman" w:hAnsi="Times New Roman" w:cs="Times New Roman"/>
        </w:rPr>
        <w:t>DeVellis</w:t>
      </w:r>
      <w:proofErr w:type="spellEnd"/>
      <w:r>
        <w:rPr>
          <w:rFonts w:ascii="Times New Roman" w:eastAsia="Times New Roman" w:hAnsi="Times New Roman" w:cs="Times New Roman"/>
        </w:rPr>
        <w:t xml:space="preserve">, 2017, p. 39), which means that the scale should represent the variable that is being measure, while attempting to reflect less on other outside factors. To see detail on how I plan to measure reliability, see method section. </w:t>
      </w:r>
    </w:p>
    <w:p w14:paraId="4D82B8BA" w14:textId="457DFC9C" w:rsidR="00536E5A" w:rsidRPr="00536E5A" w:rsidRDefault="00BE1947" w:rsidP="00536E5A">
      <w:pPr>
        <w:pStyle w:val="Heading2"/>
        <w:spacing w:line="480" w:lineRule="auto"/>
        <w:rPr>
          <w:rFonts w:cs="Times New Roman"/>
        </w:rPr>
      </w:pPr>
      <w:bookmarkStart w:id="76" w:name="_Toc133314519"/>
      <w:r>
        <w:rPr>
          <w:rFonts w:cs="Times New Roman"/>
        </w:rPr>
        <w:t>Methodological Approach</w:t>
      </w:r>
      <w:bookmarkEnd w:id="76"/>
    </w:p>
    <w:p w14:paraId="2AF59B9A" w14:textId="06CD93AB" w:rsidR="00536E5A" w:rsidRPr="00536E5A" w:rsidRDefault="00536E5A" w:rsidP="00536E5A">
      <w:pPr>
        <w:spacing w:line="480" w:lineRule="auto"/>
        <w:ind w:firstLine="720"/>
        <w:rPr>
          <w:rFonts w:ascii="Times New Roman" w:hAnsi="Times New Roman" w:cs="Times New Roman"/>
        </w:rPr>
      </w:pPr>
      <w:r w:rsidRPr="00536E5A">
        <w:rPr>
          <w:rFonts w:ascii="Times New Roman" w:hAnsi="Times New Roman" w:cs="Times New Roman"/>
        </w:rPr>
        <w:t xml:space="preserve">For the dissertation, I </w:t>
      </w:r>
      <w:r w:rsidR="00BE1947">
        <w:rPr>
          <w:rFonts w:ascii="Times New Roman" w:hAnsi="Times New Roman" w:cs="Times New Roman"/>
        </w:rPr>
        <w:t>use</w:t>
      </w:r>
      <w:r w:rsidRPr="00536E5A">
        <w:rPr>
          <w:rFonts w:ascii="Times New Roman" w:hAnsi="Times New Roman" w:cs="Times New Roman"/>
        </w:rPr>
        <w:t xml:space="preserve"> a three-part study. Within this section, I will detail each study, along with the steps to take </w:t>
      </w:r>
      <w:r w:rsidR="00BE1947">
        <w:rPr>
          <w:rFonts w:ascii="Times New Roman" w:hAnsi="Times New Roman" w:cs="Times New Roman"/>
        </w:rPr>
        <w:t>based on scholarship</w:t>
      </w:r>
      <w:r w:rsidRPr="00536E5A">
        <w:rPr>
          <w:rFonts w:ascii="Times New Roman" w:hAnsi="Times New Roman" w:cs="Times New Roman"/>
        </w:rPr>
        <w:t>.</w:t>
      </w:r>
      <w:r w:rsidR="00BE1947">
        <w:rPr>
          <w:rFonts w:ascii="Times New Roman" w:hAnsi="Times New Roman" w:cs="Times New Roman"/>
        </w:rPr>
        <w:t xml:space="preserve"> </w:t>
      </w:r>
      <w:r w:rsidRPr="00536E5A">
        <w:rPr>
          <w:rFonts w:ascii="Times New Roman" w:hAnsi="Times New Roman" w:cs="Times New Roman"/>
        </w:rPr>
        <w:t>For each study, I collect</w:t>
      </w:r>
      <w:r w:rsidR="00BE1947">
        <w:rPr>
          <w:rFonts w:ascii="Times New Roman" w:hAnsi="Times New Roman" w:cs="Times New Roman"/>
        </w:rPr>
        <w:t>ed</w:t>
      </w:r>
      <w:r w:rsidRPr="00536E5A">
        <w:rPr>
          <w:rFonts w:ascii="Times New Roman" w:hAnsi="Times New Roman" w:cs="Times New Roman"/>
        </w:rPr>
        <w:t xml:space="preserve"> data through Prolific. Participants </w:t>
      </w:r>
      <w:r w:rsidR="00BE1947">
        <w:rPr>
          <w:rFonts w:ascii="Times New Roman" w:hAnsi="Times New Roman" w:cs="Times New Roman"/>
        </w:rPr>
        <w:t xml:space="preserve">all were </w:t>
      </w:r>
      <w:r w:rsidRPr="00536E5A">
        <w:rPr>
          <w:rFonts w:ascii="Times New Roman" w:hAnsi="Times New Roman" w:cs="Times New Roman"/>
        </w:rPr>
        <w:t xml:space="preserve">18 years or older but no other qualifications are needed. In Prolific, I </w:t>
      </w:r>
      <w:r w:rsidR="00BE1947">
        <w:rPr>
          <w:rFonts w:ascii="Times New Roman" w:hAnsi="Times New Roman" w:cs="Times New Roman"/>
        </w:rPr>
        <w:t>requested</w:t>
      </w:r>
      <w:r w:rsidRPr="00536E5A">
        <w:rPr>
          <w:rFonts w:ascii="Times New Roman" w:hAnsi="Times New Roman" w:cs="Times New Roman"/>
        </w:rPr>
        <w:t xml:space="preserve"> the survey distr</w:t>
      </w:r>
      <w:r w:rsidR="00E77EE3">
        <w:rPr>
          <w:rFonts w:ascii="Times New Roman" w:hAnsi="Times New Roman" w:cs="Times New Roman"/>
        </w:rPr>
        <w:t>i</w:t>
      </w:r>
      <w:r w:rsidRPr="00536E5A">
        <w:rPr>
          <w:rFonts w:ascii="Times New Roman" w:hAnsi="Times New Roman" w:cs="Times New Roman"/>
        </w:rPr>
        <w:t>b</w:t>
      </w:r>
      <w:r w:rsidR="00E77EE3">
        <w:rPr>
          <w:rFonts w:ascii="Times New Roman" w:hAnsi="Times New Roman" w:cs="Times New Roman"/>
        </w:rPr>
        <w:t>u</w:t>
      </w:r>
      <w:r w:rsidRPr="00536E5A">
        <w:rPr>
          <w:rFonts w:ascii="Times New Roman" w:hAnsi="Times New Roman" w:cs="Times New Roman"/>
        </w:rPr>
        <w:t>ted to a divers</w:t>
      </w:r>
      <w:r w:rsidR="00E77EE3">
        <w:rPr>
          <w:rFonts w:ascii="Times New Roman" w:hAnsi="Times New Roman" w:cs="Times New Roman"/>
        </w:rPr>
        <w:t>e</w:t>
      </w:r>
      <w:r w:rsidRPr="00536E5A">
        <w:rPr>
          <w:rFonts w:ascii="Times New Roman" w:hAnsi="Times New Roman" w:cs="Times New Roman"/>
        </w:rPr>
        <w:t xml:space="preserve"> group of </w:t>
      </w:r>
      <w:r w:rsidR="00E77EE3" w:rsidRPr="00536E5A">
        <w:rPr>
          <w:rFonts w:ascii="Times New Roman" w:hAnsi="Times New Roman" w:cs="Times New Roman"/>
        </w:rPr>
        <w:t>individuals</w:t>
      </w:r>
      <w:r w:rsidR="00BE1947">
        <w:rPr>
          <w:rFonts w:ascii="Times New Roman" w:hAnsi="Times New Roman" w:cs="Times New Roman"/>
        </w:rPr>
        <w:t xml:space="preserve"> worldwide</w:t>
      </w:r>
      <w:r w:rsidRPr="00536E5A">
        <w:rPr>
          <w:rFonts w:ascii="Times New Roman" w:hAnsi="Times New Roman" w:cs="Times New Roman"/>
        </w:rPr>
        <w:t>. To get a range of fanship, participants need to range from a ‘true’ fan to someone who does not classify as a fan</w:t>
      </w:r>
      <w:r w:rsidR="000C7C66">
        <w:rPr>
          <w:rFonts w:ascii="Times New Roman" w:hAnsi="Times New Roman" w:cs="Times New Roman"/>
        </w:rPr>
        <w:t xml:space="preserve"> at all, therefore participants do not need to identify as a fan</w:t>
      </w:r>
      <w:r w:rsidR="00BE1947">
        <w:rPr>
          <w:rFonts w:ascii="Times New Roman" w:hAnsi="Times New Roman" w:cs="Times New Roman"/>
        </w:rPr>
        <w:t xml:space="preserve"> of a specific fan object</w:t>
      </w:r>
      <w:r w:rsidR="005959E9">
        <w:rPr>
          <w:rFonts w:ascii="Times New Roman" w:hAnsi="Times New Roman" w:cs="Times New Roman"/>
        </w:rPr>
        <w:t xml:space="preserve"> </w:t>
      </w:r>
      <w:r w:rsidR="000C7C66">
        <w:rPr>
          <w:rFonts w:ascii="Times New Roman" w:hAnsi="Times New Roman" w:cs="Times New Roman"/>
        </w:rPr>
        <w:t>to participate</w:t>
      </w:r>
      <w:r w:rsidRPr="00536E5A">
        <w:rPr>
          <w:rFonts w:ascii="Times New Roman" w:hAnsi="Times New Roman" w:cs="Times New Roman"/>
        </w:rPr>
        <w:t>.</w:t>
      </w:r>
      <w:r w:rsidR="005959E9">
        <w:rPr>
          <w:rFonts w:ascii="Times New Roman" w:hAnsi="Times New Roman" w:cs="Times New Roman"/>
        </w:rPr>
        <w:t xml:space="preserve"> Additionally, within the call, I am not seeking a certain level of fandom or in a certain fandom to qualify.</w:t>
      </w:r>
      <w:r w:rsidRPr="00536E5A">
        <w:rPr>
          <w:rFonts w:ascii="Times New Roman" w:hAnsi="Times New Roman" w:cs="Times New Roman"/>
        </w:rPr>
        <w:t xml:space="preserve"> Participants </w:t>
      </w:r>
      <w:r w:rsidR="00BE1947">
        <w:rPr>
          <w:rFonts w:ascii="Times New Roman" w:hAnsi="Times New Roman" w:cs="Times New Roman"/>
        </w:rPr>
        <w:t>were</w:t>
      </w:r>
      <w:r w:rsidRPr="00536E5A">
        <w:rPr>
          <w:rFonts w:ascii="Times New Roman" w:hAnsi="Times New Roman" w:cs="Times New Roman"/>
        </w:rPr>
        <w:t xml:space="preserve"> paid $</w:t>
      </w:r>
      <w:r w:rsidR="00BE1947">
        <w:rPr>
          <w:rFonts w:ascii="Times New Roman" w:hAnsi="Times New Roman" w:cs="Times New Roman"/>
        </w:rPr>
        <w:t>12</w:t>
      </w:r>
      <w:r w:rsidRPr="00536E5A">
        <w:rPr>
          <w:rFonts w:ascii="Times New Roman" w:hAnsi="Times New Roman" w:cs="Times New Roman"/>
        </w:rPr>
        <w:t xml:space="preserve"> per hour, which is the current Prolific average rate. This rate </w:t>
      </w:r>
      <w:r w:rsidR="00BE1947">
        <w:rPr>
          <w:rFonts w:ascii="Times New Roman" w:hAnsi="Times New Roman" w:cs="Times New Roman"/>
        </w:rPr>
        <w:t>was</w:t>
      </w:r>
      <w:r w:rsidRPr="00536E5A">
        <w:rPr>
          <w:rFonts w:ascii="Times New Roman" w:hAnsi="Times New Roman" w:cs="Times New Roman"/>
        </w:rPr>
        <w:t xml:space="preserve"> prorated, so </w:t>
      </w:r>
      <w:r w:rsidR="00BE1947">
        <w:rPr>
          <w:rFonts w:ascii="Times New Roman" w:hAnsi="Times New Roman" w:cs="Times New Roman"/>
        </w:rPr>
        <w:t>studies that took</w:t>
      </w:r>
      <w:r w:rsidRPr="00536E5A">
        <w:rPr>
          <w:rFonts w:ascii="Times New Roman" w:hAnsi="Times New Roman" w:cs="Times New Roman"/>
        </w:rPr>
        <w:t xml:space="preserve"> 30 minutes paid $</w:t>
      </w:r>
      <w:r w:rsidR="00BE1947">
        <w:rPr>
          <w:rFonts w:ascii="Times New Roman" w:hAnsi="Times New Roman" w:cs="Times New Roman"/>
        </w:rPr>
        <w:t>6</w:t>
      </w:r>
      <w:r w:rsidRPr="00536E5A">
        <w:rPr>
          <w:rFonts w:ascii="Times New Roman" w:hAnsi="Times New Roman" w:cs="Times New Roman"/>
        </w:rPr>
        <w:t xml:space="preserve">, and </w:t>
      </w:r>
      <w:r w:rsidR="00BE1947">
        <w:rPr>
          <w:rFonts w:ascii="Times New Roman" w:hAnsi="Times New Roman" w:cs="Times New Roman"/>
        </w:rPr>
        <w:t xml:space="preserve">other studies that took 15 minutes </w:t>
      </w:r>
      <w:r w:rsidRPr="00536E5A">
        <w:rPr>
          <w:rFonts w:ascii="Times New Roman" w:hAnsi="Times New Roman" w:cs="Times New Roman"/>
        </w:rPr>
        <w:t>paid $</w:t>
      </w:r>
      <w:r w:rsidR="00BE1947">
        <w:rPr>
          <w:rFonts w:ascii="Times New Roman" w:hAnsi="Times New Roman" w:cs="Times New Roman"/>
        </w:rPr>
        <w:t>3</w:t>
      </w:r>
      <w:r w:rsidRPr="00536E5A">
        <w:rPr>
          <w:rFonts w:ascii="Times New Roman" w:hAnsi="Times New Roman" w:cs="Times New Roman"/>
        </w:rPr>
        <w:t xml:space="preserve">. Data </w:t>
      </w:r>
      <w:r w:rsidR="00BE1947">
        <w:rPr>
          <w:rFonts w:ascii="Times New Roman" w:hAnsi="Times New Roman" w:cs="Times New Roman"/>
        </w:rPr>
        <w:t>was</w:t>
      </w:r>
      <w:r w:rsidRPr="00536E5A">
        <w:rPr>
          <w:rFonts w:ascii="Times New Roman" w:hAnsi="Times New Roman" w:cs="Times New Roman"/>
        </w:rPr>
        <w:t xml:space="preserve"> collected through the online survey platform, Qualtrics. Participants </w:t>
      </w:r>
      <w:r w:rsidR="00BE1947">
        <w:rPr>
          <w:rFonts w:ascii="Times New Roman" w:hAnsi="Times New Roman" w:cs="Times New Roman"/>
        </w:rPr>
        <w:t>were</w:t>
      </w:r>
      <w:r w:rsidRPr="00536E5A">
        <w:rPr>
          <w:rFonts w:ascii="Times New Roman" w:hAnsi="Times New Roman" w:cs="Times New Roman"/>
        </w:rPr>
        <w:t xml:space="preserve"> given the Qualtrics link, directing them to the survey. </w:t>
      </w:r>
      <w:r w:rsidR="00BE1947">
        <w:rPr>
          <w:rFonts w:ascii="Times New Roman" w:hAnsi="Times New Roman" w:cs="Times New Roman"/>
        </w:rPr>
        <w:t>For details on each study’s procedure and participant details, see Chapter 4.</w:t>
      </w:r>
      <w:r w:rsidRPr="00536E5A">
        <w:rPr>
          <w:rFonts w:ascii="Times New Roman" w:hAnsi="Times New Roman" w:cs="Times New Roman"/>
        </w:rPr>
        <w:t xml:space="preserve"> </w:t>
      </w:r>
    </w:p>
    <w:p w14:paraId="5751CC26" w14:textId="77777777" w:rsidR="008F3C5C" w:rsidRPr="00EB2F27" w:rsidRDefault="008F3C5C" w:rsidP="00EB2F27">
      <w:pPr>
        <w:pStyle w:val="Heading3"/>
        <w:spacing w:line="480" w:lineRule="auto"/>
        <w:rPr>
          <w:rFonts w:cs="Times New Roman"/>
        </w:rPr>
      </w:pPr>
      <w:bookmarkStart w:id="77" w:name="_Toc129012569"/>
      <w:bookmarkStart w:id="78" w:name="_Toc129070471"/>
      <w:bookmarkStart w:id="79" w:name="_Toc133314520"/>
      <w:r w:rsidRPr="00EB2F27">
        <w:rPr>
          <w:rFonts w:cs="Times New Roman"/>
        </w:rPr>
        <w:t>Validation Evidence</w:t>
      </w:r>
      <w:bookmarkEnd w:id="77"/>
      <w:bookmarkEnd w:id="78"/>
      <w:bookmarkEnd w:id="79"/>
      <w:r w:rsidRPr="00EB2F27">
        <w:rPr>
          <w:rFonts w:cs="Times New Roman"/>
        </w:rPr>
        <w:t xml:space="preserve"> </w:t>
      </w:r>
    </w:p>
    <w:p w14:paraId="7811A52B" w14:textId="1E7205D9" w:rsidR="008F3C5C" w:rsidRDefault="008F3C5C" w:rsidP="008F3C5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When planning to discuss measuring validation evidence, there are multiple aspects that are utilized. The first aspect will help assist with evidence on test content. This type of evidence </w:t>
      </w:r>
      <w:r>
        <w:rPr>
          <w:rFonts w:ascii="Times New Roman" w:eastAsia="Times New Roman" w:hAnsi="Times New Roman" w:cs="Times New Roman"/>
        </w:rPr>
        <w:lastRenderedPageBreak/>
        <w:t>use</w:t>
      </w:r>
      <w:r w:rsidR="00925C61">
        <w:rPr>
          <w:rFonts w:ascii="Times New Roman" w:eastAsia="Times New Roman" w:hAnsi="Times New Roman" w:cs="Times New Roman"/>
        </w:rPr>
        <w:t>d</w:t>
      </w:r>
      <w:r>
        <w:rPr>
          <w:rFonts w:ascii="Times New Roman" w:eastAsia="Times New Roman" w:hAnsi="Times New Roman" w:cs="Times New Roman"/>
        </w:rPr>
        <w:t xml:space="preserve"> fanship experts, which is broken into two areas: prior to the scale development and prior to the first round of data collection. While creating the scale, I used scholarly research to assist in creating the construct and scale items, and I conducted interviews with fanship experts. I interviewed fanship experts (</w:t>
      </w:r>
      <w:r w:rsidRPr="00210BE6">
        <w:rPr>
          <w:rFonts w:ascii="Times New Roman" w:eastAsia="Times New Roman" w:hAnsi="Times New Roman" w:cs="Times New Roman"/>
          <w:i/>
          <w:iCs/>
        </w:rPr>
        <w:t>N</w:t>
      </w:r>
      <w:r>
        <w:rPr>
          <w:rFonts w:ascii="Times New Roman" w:eastAsia="Times New Roman" w:hAnsi="Times New Roman" w:cs="Times New Roman"/>
        </w:rPr>
        <w:t>=6) on the idea of fanship constructs, which involved me discussing the construct bounds, as well as what aspects of fanship are needed to assist in measuring the construct itself. These interviews assist in item development and looking at how fanship is a multidimensional construct.</w:t>
      </w:r>
    </w:p>
    <w:p w14:paraId="57FA5AE1" w14:textId="4545D8BE" w:rsidR="008F3C5C" w:rsidRDefault="008F3C5C" w:rsidP="008F3C5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Conducing the interviews occurred simultaneously along with reviewing the literature. Both of these assisted in developing the first draft of the scale itself, in which I </w:t>
      </w:r>
      <w:r w:rsidR="00925C61">
        <w:rPr>
          <w:rFonts w:ascii="Times New Roman" w:eastAsia="Times New Roman" w:hAnsi="Times New Roman" w:cs="Times New Roman"/>
        </w:rPr>
        <w:t>got</w:t>
      </w:r>
      <w:r>
        <w:rPr>
          <w:rFonts w:ascii="Times New Roman" w:eastAsia="Times New Roman" w:hAnsi="Times New Roman" w:cs="Times New Roman"/>
        </w:rPr>
        <w:t xml:space="preserve"> expert review</w:t>
      </w:r>
      <w:r w:rsidR="00925C61">
        <w:rPr>
          <w:rFonts w:ascii="Times New Roman" w:eastAsia="Times New Roman" w:hAnsi="Times New Roman" w:cs="Times New Roman"/>
        </w:rPr>
        <w:t>er</w:t>
      </w:r>
      <w:r>
        <w:rPr>
          <w:rFonts w:ascii="Times New Roman" w:eastAsia="Times New Roman" w:hAnsi="Times New Roman" w:cs="Times New Roman"/>
        </w:rPr>
        <w:t xml:space="preserve"> to assist in finding validation evidence. Some of the experts overlap with the experts that I interviewed.</w:t>
      </w:r>
      <w:r w:rsidR="00925C61">
        <w:rPr>
          <w:rFonts w:ascii="Times New Roman" w:eastAsia="Times New Roman" w:hAnsi="Times New Roman" w:cs="Times New Roman"/>
        </w:rPr>
        <w:t xml:space="preserve"> For details on the expert review process that occurred, see Chapter 4.</w:t>
      </w:r>
      <w:r>
        <w:rPr>
          <w:rFonts w:ascii="Times New Roman" w:eastAsia="Times New Roman" w:hAnsi="Times New Roman" w:cs="Times New Roman"/>
        </w:rPr>
        <w:t xml:space="preserve"> </w:t>
      </w:r>
    </w:p>
    <w:p w14:paraId="3A7D581C" w14:textId="376C24D1" w:rsidR="008F3C5C" w:rsidRDefault="008F3C5C" w:rsidP="008F3C5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When preparing for expert review, there are six steps that </w:t>
      </w:r>
      <w:r w:rsidR="00925C61">
        <w:rPr>
          <w:rFonts w:ascii="Times New Roman" w:eastAsia="Times New Roman" w:hAnsi="Times New Roman" w:cs="Times New Roman"/>
        </w:rPr>
        <w:t>was</w:t>
      </w:r>
      <w:r>
        <w:rPr>
          <w:rFonts w:ascii="Times New Roman" w:eastAsia="Times New Roman" w:hAnsi="Times New Roman" w:cs="Times New Roman"/>
        </w:rPr>
        <w:t xml:space="preserve"> taken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{"citationID":"b8P3hInH","properties":{"formattedCitation":"(Yusoff, 2019)","plainCitation":"(Yusoff, 2019)","noteIndex":0},"citationItems":[{"id":533,"uris":["http://zotero.org/users/7991918/items/9CZEFJB3"],"itemData":{"id":533,"type":"article-journal","container-title":"Education in Medicine Journal","DOI":"doi.org/10.21315/eimj2019.11.2.6","issue":"2","title":"ABC of content validation and content validity index calculation","volume":"11","author":[{"family":"Yusoff","given":"M. S. B"}],"issued":{"date-parts":[["2019"]]}}}],"schema":"https://github.com/citation-style-language/schema/raw/master/csl-citation.json"}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(Yusoff, 2019)</w:t>
      </w:r>
      <w:r>
        <w:rPr>
          <w:rFonts w:ascii="Times New Roman" w:eastAsia="Times New Roman" w:hAnsi="Times New Roman" w:cs="Times New Roman"/>
        </w:rPr>
        <w:fldChar w:fldCharType="end"/>
      </w:r>
      <w:r>
        <w:rPr>
          <w:rFonts w:ascii="Times New Roman" w:eastAsia="Times New Roman" w:hAnsi="Times New Roman" w:cs="Times New Roman"/>
        </w:rPr>
        <w:t>. First the scale developer create</w:t>
      </w:r>
      <w:r w:rsidR="00925C61">
        <w:rPr>
          <w:rFonts w:ascii="Times New Roman" w:eastAsia="Times New Roman" w:hAnsi="Times New Roman" w:cs="Times New Roman"/>
        </w:rPr>
        <w:t>s</w:t>
      </w:r>
      <w:r>
        <w:rPr>
          <w:rFonts w:ascii="Times New Roman" w:eastAsia="Times New Roman" w:hAnsi="Times New Roman" w:cs="Times New Roman"/>
        </w:rPr>
        <w:t xml:space="preserve"> a content validation form, which is a document that will give the expert reviewers a clear expectation and understanding of their role. This document also allow</w:t>
      </w:r>
      <w:r w:rsidR="00925C61">
        <w:rPr>
          <w:rFonts w:ascii="Times New Roman" w:eastAsia="Times New Roman" w:hAnsi="Times New Roman" w:cs="Times New Roman"/>
        </w:rPr>
        <w:t>ed</w:t>
      </w:r>
      <w:r>
        <w:rPr>
          <w:rFonts w:ascii="Times New Roman" w:eastAsia="Times New Roman" w:hAnsi="Times New Roman" w:cs="Times New Roman"/>
        </w:rPr>
        <w:t xml:space="preserve"> the experts to rate the scale items. The second step </w:t>
      </w:r>
      <w:r w:rsidR="00925C61">
        <w:rPr>
          <w:rFonts w:ascii="Times New Roman" w:eastAsia="Times New Roman" w:hAnsi="Times New Roman" w:cs="Times New Roman"/>
        </w:rPr>
        <w:t>was to</w:t>
      </w:r>
      <w:r>
        <w:rPr>
          <w:rFonts w:ascii="Times New Roman" w:eastAsia="Times New Roman" w:hAnsi="Times New Roman" w:cs="Times New Roman"/>
        </w:rPr>
        <w:t xml:space="preserve"> seek out a panel of experts. The recommendation from </w:t>
      </w:r>
      <w:proofErr w:type="spellStart"/>
      <w:r>
        <w:rPr>
          <w:rFonts w:ascii="Times New Roman" w:eastAsia="Times New Roman" w:hAnsi="Times New Roman" w:cs="Times New Roman"/>
        </w:rPr>
        <w:t>Yusoff</w:t>
      </w:r>
      <w:proofErr w:type="spellEnd"/>
      <w:r>
        <w:rPr>
          <w:rFonts w:ascii="Times New Roman" w:eastAsia="Times New Roman" w:hAnsi="Times New Roman" w:cs="Times New Roman"/>
        </w:rPr>
        <w:t xml:space="preserve"> (2019) is to have between five and eight expert reviewers. I sen</w:t>
      </w:r>
      <w:r w:rsidR="00925C61">
        <w:rPr>
          <w:rFonts w:ascii="Times New Roman" w:eastAsia="Times New Roman" w:hAnsi="Times New Roman" w:cs="Times New Roman"/>
        </w:rPr>
        <w:t>t</w:t>
      </w:r>
      <w:r>
        <w:rPr>
          <w:rFonts w:ascii="Times New Roman" w:eastAsia="Times New Roman" w:hAnsi="Times New Roman" w:cs="Times New Roman"/>
        </w:rPr>
        <w:t xml:space="preserve"> the scale to eight reviewers, with five </w:t>
      </w:r>
      <w:r w:rsidR="00925C61">
        <w:rPr>
          <w:rFonts w:ascii="Times New Roman" w:eastAsia="Times New Roman" w:hAnsi="Times New Roman" w:cs="Times New Roman"/>
        </w:rPr>
        <w:t>responses</w:t>
      </w:r>
      <w:r>
        <w:rPr>
          <w:rFonts w:ascii="Times New Roman" w:eastAsia="Times New Roman" w:hAnsi="Times New Roman" w:cs="Times New Roman"/>
        </w:rPr>
        <w:t xml:space="preserve">. Step three </w:t>
      </w:r>
      <w:r w:rsidR="00925C61">
        <w:rPr>
          <w:rFonts w:ascii="Times New Roman" w:eastAsia="Times New Roman" w:hAnsi="Times New Roman" w:cs="Times New Roman"/>
        </w:rPr>
        <w:t>was</w:t>
      </w:r>
      <w:r>
        <w:rPr>
          <w:rFonts w:ascii="Times New Roman" w:eastAsia="Times New Roman" w:hAnsi="Times New Roman" w:cs="Times New Roman"/>
        </w:rPr>
        <w:t xml:space="preserve"> to have the experts rate each scale item for its relevance (I use</w:t>
      </w:r>
      <w:r w:rsidR="00925C61">
        <w:rPr>
          <w:rFonts w:ascii="Times New Roman" w:eastAsia="Times New Roman" w:hAnsi="Times New Roman" w:cs="Times New Roman"/>
        </w:rPr>
        <w:t>d</w:t>
      </w:r>
      <w:r>
        <w:rPr>
          <w:rFonts w:ascii="Times New Roman" w:eastAsia="Times New Roman" w:hAnsi="Times New Roman" w:cs="Times New Roman"/>
        </w:rPr>
        <w:t xml:space="preserve"> a 1-</w:t>
      </w:r>
      <w:r w:rsidR="00925C61">
        <w:rPr>
          <w:rFonts w:ascii="Times New Roman" w:eastAsia="Times New Roman" w:hAnsi="Times New Roman" w:cs="Times New Roman"/>
        </w:rPr>
        <w:t>4</w:t>
      </w:r>
      <w:r>
        <w:rPr>
          <w:rFonts w:ascii="Times New Roman" w:eastAsia="Times New Roman" w:hAnsi="Times New Roman" w:cs="Times New Roman"/>
        </w:rPr>
        <w:t xml:space="preserve"> Likert scale, with 1 indicating not relevant and </w:t>
      </w:r>
      <w:r w:rsidR="00925C61">
        <w:rPr>
          <w:rFonts w:ascii="Times New Roman" w:eastAsia="Times New Roman" w:hAnsi="Times New Roman" w:cs="Times New Roman"/>
        </w:rPr>
        <w:t>4</w:t>
      </w:r>
      <w:r>
        <w:rPr>
          <w:rFonts w:ascii="Times New Roman" w:eastAsia="Times New Roman" w:hAnsi="Times New Roman" w:cs="Times New Roman"/>
        </w:rPr>
        <w:t xml:space="preserve"> indicating very relevant). The fourth step</w:t>
      </w:r>
      <w:r w:rsidR="00925C61">
        <w:rPr>
          <w:rFonts w:ascii="Times New Roman" w:eastAsia="Times New Roman" w:hAnsi="Times New Roman" w:cs="Times New Roman"/>
        </w:rPr>
        <w:t xml:space="preserve"> was</w:t>
      </w:r>
      <w:r>
        <w:rPr>
          <w:rFonts w:ascii="Times New Roman" w:eastAsia="Times New Roman" w:hAnsi="Times New Roman" w:cs="Times New Roman"/>
        </w:rPr>
        <w:t xml:space="preserve"> to review the feedback on the definitions of the domain being measured (e.g., fanship, and the four continua of fanship). Step five </w:t>
      </w:r>
      <w:r w:rsidR="00925C61">
        <w:rPr>
          <w:rFonts w:ascii="Times New Roman" w:eastAsia="Times New Roman" w:hAnsi="Times New Roman" w:cs="Times New Roman"/>
        </w:rPr>
        <w:t>was</w:t>
      </w:r>
      <w:r>
        <w:rPr>
          <w:rFonts w:ascii="Times New Roman" w:eastAsia="Times New Roman" w:hAnsi="Times New Roman" w:cs="Times New Roman"/>
        </w:rPr>
        <w:t xml:space="preserve"> then to review the quantitative scores of the scale items from step three. Which lead to the final step of calculating the content validation index (CVI), which </w:t>
      </w:r>
      <w:r w:rsidR="00925C61">
        <w:rPr>
          <w:rFonts w:ascii="Times New Roman" w:eastAsia="Times New Roman" w:hAnsi="Times New Roman" w:cs="Times New Roman"/>
        </w:rPr>
        <w:t>typically will</w:t>
      </w:r>
      <w:r>
        <w:rPr>
          <w:rFonts w:ascii="Times New Roman" w:eastAsia="Times New Roman" w:hAnsi="Times New Roman" w:cs="Times New Roman"/>
        </w:rPr>
        <w:t xml:space="preserve"> vary depending on number of </w:t>
      </w:r>
      <w:r>
        <w:rPr>
          <w:rFonts w:ascii="Times New Roman" w:eastAsia="Times New Roman" w:hAnsi="Times New Roman" w:cs="Times New Roman"/>
        </w:rPr>
        <w:lastRenderedPageBreak/>
        <w:t xml:space="preserve">respondence, but is based on the CVI table provided in </w:t>
      </w:r>
      <w:proofErr w:type="spellStart"/>
      <w:r>
        <w:rPr>
          <w:rFonts w:ascii="Times New Roman" w:eastAsia="Times New Roman" w:hAnsi="Times New Roman" w:cs="Times New Roman"/>
        </w:rPr>
        <w:t>Yusoff’s</w:t>
      </w:r>
      <w:proofErr w:type="spellEnd"/>
      <w:r>
        <w:rPr>
          <w:rFonts w:ascii="Times New Roman" w:eastAsia="Times New Roman" w:hAnsi="Times New Roman" w:cs="Times New Roman"/>
        </w:rPr>
        <w:t xml:space="preserve"> study (2019, p. 51).</w:t>
      </w:r>
      <w:r w:rsidR="00925C61">
        <w:rPr>
          <w:rFonts w:ascii="Times New Roman" w:eastAsia="Times New Roman" w:hAnsi="Times New Roman" w:cs="Times New Roman"/>
        </w:rPr>
        <w:t xml:space="preserve"> My response was 5 expert reviewers.</w:t>
      </w:r>
      <w:r>
        <w:rPr>
          <w:rFonts w:ascii="Times New Roman" w:eastAsia="Times New Roman" w:hAnsi="Times New Roman" w:cs="Times New Roman"/>
        </w:rPr>
        <w:t xml:space="preserve"> </w:t>
      </w:r>
    </w:p>
    <w:p w14:paraId="75A9F300" w14:textId="3F42994D" w:rsidR="008F3C5C" w:rsidRDefault="008F3C5C" w:rsidP="008F3C5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 addition to collecting quantitative data to assist in finding CVI levels, I add</w:t>
      </w:r>
      <w:r w:rsidR="00925C61">
        <w:rPr>
          <w:rFonts w:ascii="Times New Roman" w:eastAsia="Times New Roman" w:hAnsi="Times New Roman" w:cs="Times New Roman"/>
        </w:rPr>
        <w:t>ed</w:t>
      </w:r>
      <w:r>
        <w:rPr>
          <w:rFonts w:ascii="Times New Roman" w:eastAsia="Times New Roman" w:hAnsi="Times New Roman" w:cs="Times New Roman"/>
        </w:rPr>
        <w:t xml:space="preserve"> open-ended question</w:t>
      </w:r>
      <w:r w:rsidR="00925C61">
        <w:rPr>
          <w:rFonts w:ascii="Times New Roman" w:eastAsia="Times New Roman" w:hAnsi="Times New Roman" w:cs="Times New Roman"/>
        </w:rPr>
        <w:t>s</w:t>
      </w:r>
      <w:r>
        <w:rPr>
          <w:rFonts w:ascii="Times New Roman" w:eastAsia="Times New Roman" w:hAnsi="Times New Roman" w:cs="Times New Roman"/>
        </w:rPr>
        <w:t xml:space="preserve"> for expert feedback to provide some qualitative data. This opportunity for feedback allow</w:t>
      </w:r>
      <w:r w:rsidR="00925C61">
        <w:rPr>
          <w:rFonts w:ascii="Times New Roman" w:eastAsia="Times New Roman" w:hAnsi="Times New Roman" w:cs="Times New Roman"/>
        </w:rPr>
        <w:t>ed</w:t>
      </w:r>
      <w:r>
        <w:rPr>
          <w:rFonts w:ascii="Times New Roman" w:eastAsia="Times New Roman" w:hAnsi="Times New Roman" w:cs="Times New Roman"/>
        </w:rPr>
        <w:t xml:space="preserve"> the experts to discuss the definitions and bounds I </w:t>
      </w:r>
      <w:r w:rsidR="00925C61">
        <w:rPr>
          <w:rFonts w:ascii="Times New Roman" w:eastAsia="Times New Roman" w:hAnsi="Times New Roman" w:cs="Times New Roman"/>
        </w:rPr>
        <w:t xml:space="preserve">used </w:t>
      </w:r>
      <w:r>
        <w:rPr>
          <w:rFonts w:ascii="Times New Roman" w:eastAsia="Times New Roman" w:hAnsi="Times New Roman" w:cs="Times New Roman"/>
        </w:rPr>
        <w:t xml:space="preserve">for the fanship construct and </w:t>
      </w:r>
      <w:r w:rsidR="003F65D6">
        <w:rPr>
          <w:rFonts w:ascii="Times New Roman" w:eastAsia="Times New Roman" w:hAnsi="Times New Roman" w:cs="Times New Roman"/>
        </w:rPr>
        <w:t>dimensions</w:t>
      </w:r>
      <w:r>
        <w:rPr>
          <w:rFonts w:ascii="Times New Roman" w:eastAsia="Times New Roman" w:hAnsi="Times New Roman" w:cs="Times New Roman"/>
        </w:rPr>
        <w:t>, and it allow</w:t>
      </w:r>
      <w:r w:rsidR="00925C61">
        <w:rPr>
          <w:rFonts w:ascii="Times New Roman" w:eastAsia="Times New Roman" w:hAnsi="Times New Roman" w:cs="Times New Roman"/>
        </w:rPr>
        <w:t>s</w:t>
      </w:r>
      <w:r>
        <w:rPr>
          <w:rFonts w:ascii="Times New Roman" w:eastAsia="Times New Roman" w:hAnsi="Times New Roman" w:cs="Times New Roman"/>
        </w:rPr>
        <w:t xml:space="preserve"> the experts to give feedback on specific items and areas of the scale they find to be weak or strong.</w:t>
      </w:r>
      <w:r w:rsidR="00925C61">
        <w:rPr>
          <w:rFonts w:ascii="Times New Roman" w:eastAsia="Times New Roman" w:hAnsi="Times New Roman" w:cs="Times New Roman"/>
        </w:rPr>
        <w:t xml:space="preserve"> For details on specific expert review procedures, see Chapter 4.</w:t>
      </w:r>
    </w:p>
    <w:p w14:paraId="13DC361F" w14:textId="42FF7C52" w:rsidR="008F3C5C" w:rsidRDefault="008F3C5C" w:rsidP="008F3C5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After adjusting my scale based on expert review, I sen</w:t>
      </w:r>
      <w:r w:rsidR="00925C61">
        <w:rPr>
          <w:rFonts w:ascii="Times New Roman" w:eastAsia="Times New Roman" w:hAnsi="Times New Roman" w:cs="Times New Roman"/>
        </w:rPr>
        <w:t>t</w:t>
      </w:r>
      <w:r>
        <w:rPr>
          <w:rFonts w:ascii="Times New Roman" w:eastAsia="Times New Roman" w:hAnsi="Times New Roman" w:cs="Times New Roman"/>
        </w:rPr>
        <w:t xml:space="preserve"> out my scale to a diverse panel to gain feedback on the scale, which includes the scale design, wording, flow, etc. This diverse panel </w:t>
      </w:r>
      <w:r w:rsidR="00925C61">
        <w:rPr>
          <w:rFonts w:ascii="Times New Roman" w:eastAsia="Times New Roman" w:hAnsi="Times New Roman" w:cs="Times New Roman"/>
        </w:rPr>
        <w:t>are</w:t>
      </w:r>
      <w:r>
        <w:rPr>
          <w:rFonts w:ascii="Times New Roman" w:eastAsia="Times New Roman" w:hAnsi="Times New Roman" w:cs="Times New Roman"/>
        </w:rPr>
        <w:t xml:space="preserve"> not expert review</w:t>
      </w:r>
      <w:r w:rsidR="00925C61">
        <w:rPr>
          <w:rFonts w:ascii="Times New Roman" w:eastAsia="Times New Roman" w:hAnsi="Times New Roman" w:cs="Times New Roman"/>
        </w:rPr>
        <w:t>ers</w:t>
      </w:r>
      <w:r>
        <w:rPr>
          <w:rFonts w:ascii="Times New Roman" w:eastAsia="Times New Roman" w:hAnsi="Times New Roman" w:cs="Times New Roman"/>
        </w:rPr>
        <w:t xml:space="preserve">, but instead people who represent the population that the scale is focused on. The population for fanship is the general population, since research as discussed how most everyone is a fan of something. The goal for this section </w:t>
      </w:r>
      <w:r w:rsidR="00925C61">
        <w:rPr>
          <w:rFonts w:ascii="Times New Roman" w:eastAsia="Times New Roman" w:hAnsi="Times New Roman" w:cs="Times New Roman"/>
        </w:rPr>
        <w:t>was</w:t>
      </w:r>
      <w:r>
        <w:rPr>
          <w:rFonts w:ascii="Times New Roman" w:eastAsia="Times New Roman" w:hAnsi="Times New Roman" w:cs="Times New Roman"/>
        </w:rPr>
        <w:t xml:space="preserve"> to get individual feedback to make sure they understand the questions and the flow of the scale works.  </w:t>
      </w:r>
    </w:p>
    <w:p w14:paraId="02150521" w14:textId="7ABBF51B" w:rsidR="008F3C5C" w:rsidRDefault="008F3C5C" w:rsidP="008F3C5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other validation evidence I </w:t>
      </w:r>
      <w:r w:rsidR="00925C61">
        <w:rPr>
          <w:rFonts w:ascii="Times New Roman" w:eastAsia="Times New Roman" w:hAnsi="Times New Roman" w:cs="Times New Roman"/>
        </w:rPr>
        <w:t>sought out was</w:t>
      </w:r>
      <w:r>
        <w:rPr>
          <w:rFonts w:ascii="Times New Roman" w:eastAsia="Times New Roman" w:hAnsi="Times New Roman" w:cs="Times New Roman"/>
        </w:rPr>
        <w:t xml:space="preserve"> convergent evidence. As stated above, convergent validity looks at the relationship between the current measure and other similar measures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{"citationID":"iLaOKgTq","properties":{"formattedCitation":"(American Educational Research Association et al., 2014)","plainCitation":"(American Educational Research Association et al., 2014)","noteIndex":0},"citationItems":[{"id":528,"uris":["http://zotero.org/users/7991918/items/VS3NTKAY"],"itemData":{"id":528,"type":"book","event-place":"Washington, DC","publisher":"American Educational Research Association","publisher-place":"Washington, DC","title":"Standards for Educational and Psychological Testing","author":[{"family":"American Educational Research Association","given":""},{"family":"American Psychological Association","given":""},{"family":"National Council on Measurement in Education","given":""}],"issued":{"date-parts":[["2014"]]}}}],"schema":"https://github.com/citation-style-language/schema/raw/master/csl-citation.json"}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(American Educational Research Association et al., 2014)</w:t>
      </w:r>
      <w:r>
        <w:rPr>
          <w:rFonts w:ascii="Times New Roman" w:eastAsia="Times New Roman" w:hAnsi="Times New Roman" w:cs="Times New Roman"/>
        </w:rPr>
        <w:fldChar w:fldCharType="end"/>
      </w:r>
      <w:r>
        <w:rPr>
          <w:rFonts w:ascii="Times New Roman" w:eastAsia="Times New Roman" w:hAnsi="Times New Roman" w:cs="Times New Roman"/>
        </w:rPr>
        <w:t>. Within the scale development, I collect</w:t>
      </w:r>
      <w:r w:rsidR="00925C61">
        <w:rPr>
          <w:rFonts w:ascii="Times New Roman" w:eastAsia="Times New Roman" w:hAnsi="Times New Roman" w:cs="Times New Roman"/>
        </w:rPr>
        <w:t>ed</w:t>
      </w:r>
      <w:r>
        <w:rPr>
          <w:rFonts w:ascii="Times New Roman" w:eastAsia="Times New Roman" w:hAnsi="Times New Roman" w:cs="Times New Roman"/>
        </w:rPr>
        <w:t xml:space="preserve"> data using the fanship scale, along with other scales, such as PSR scale (as detailed above in </w:t>
      </w:r>
      <w:r w:rsidR="00925C61">
        <w:rPr>
          <w:rFonts w:ascii="Times New Roman" w:eastAsia="Times New Roman" w:hAnsi="Times New Roman" w:cs="Times New Roman"/>
        </w:rPr>
        <w:t>Chapter 2, as well as in data collection details in Chapter 4</w:t>
      </w:r>
      <w:r>
        <w:rPr>
          <w:rFonts w:ascii="Times New Roman" w:eastAsia="Times New Roman" w:hAnsi="Times New Roman" w:cs="Times New Roman"/>
        </w:rPr>
        <w:t>). I r</w:t>
      </w:r>
      <w:r w:rsidR="00925C61">
        <w:rPr>
          <w:rFonts w:ascii="Times New Roman" w:eastAsia="Times New Roman" w:hAnsi="Times New Roman" w:cs="Times New Roman"/>
        </w:rPr>
        <w:t>a</w:t>
      </w:r>
      <w:r>
        <w:rPr>
          <w:rFonts w:ascii="Times New Roman" w:eastAsia="Times New Roman" w:hAnsi="Times New Roman" w:cs="Times New Roman"/>
        </w:rPr>
        <w:t>n correlations (</w:t>
      </w:r>
      <w:r>
        <w:rPr>
          <w:rFonts w:ascii="Times New Roman" w:eastAsia="Times New Roman" w:hAnsi="Times New Roman" w:cs="Times New Roman"/>
          <w:i/>
        </w:rPr>
        <w:t>r</w:t>
      </w:r>
      <w:r>
        <w:rPr>
          <w:rFonts w:ascii="Times New Roman" w:eastAsia="Times New Roman" w:hAnsi="Times New Roman" w:cs="Times New Roman"/>
        </w:rPr>
        <w:t xml:space="preserve">) between my measure and the other similar measures, with Pearson’s </w:t>
      </w:r>
      <w:r>
        <w:rPr>
          <w:rFonts w:ascii="Times New Roman" w:eastAsia="Times New Roman" w:hAnsi="Times New Roman" w:cs="Times New Roman"/>
          <w:i/>
        </w:rPr>
        <w:t xml:space="preserve">r </w:t>
      </w:r>
      <w:r>
        <w:rPr>
          <w:rFonts w:ascii="Times New Roman" w:eastAsia="Times New Roman" w:hAnsi="Times New Roman" w:cs="Times New Roman"/>
        </w:rPr>
        <w:t xml:space="preserve">as the statistical test. A strong correlation will be one that is above .5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{"citationID":"aY8qrdxA","properties":{"formattedCitation":"(Najer Catalan, 2019)","plainCitation":"(Najer Catalan, 2019)","noteIndex":0},"citationItems":[{"id":527,"uris":["http://zotero.org/users/7991918/items/3SATPB3D"],"itemData":{"id":527,"type":"article-journal","container-title":"Social Indicators Research","DOI":"doi.org/10.1007/s11205-.018-1950-z","title":"Reliability, population classification and weighting in multidimensional poverty measurement: A monte carlo study","volume":"142","author":[{"family":"Najer Catalan","given":"H. E"}],"issued":{"date-parts":[["2019"]]}}}],"schema":"https://github.com/citation-style-language/schema/raw/master/csl-citation.json"}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(Najer Catalan, 2019)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7B726980" w14:textId="77777777" w:rsidR="008F3C5C" w:rsidRDefault="008F3C5C" w:rsidP="00D460EF">
      <w:pPr>
        <w:pStyle w:val="Heading3"/>
        <w:spacing w:before="0" w:line="480" w:lineRule="auto"/>
        <w:rPr>
          <w:rFonts w:eastAsia="Times New Roman"/>
        </w:rPr>
      </w:pPr>
      <w:bookmarkStart w:id="80" w:name="_Toc129012570"/>
      <w:bookmarkStart w:id="81" w:name="_Toc129070472"/>
      <w:bookmarkStart w:id="82" w:name="_Toc133314521"/>
      <w:r>
        <w:rPr>
          <w:rFonts w:eastAsia="Times New Roman"/>
        </w:rPr>
        <w:lastRenderedPageBreak/>
        <w:t>Reliability</w:t>
      </w:r>
      <w:bookmarkEnd w:id="80"/>
      <w:bookmarkEnd w:id="81"/>
      <w:bookmarkEnd w:id="82"/>
      <w:r>
        <w:rPr>
          <w:rFonts w:eastAsia="Times New Roman"/>
        </w:rPr>
        <w:t xml:space="preserve"> </w:t>
      </w:r>
    </w:p>
    <w:p w14:paraId="6F463B47" w14:textId="6BEF162C" w:rsidR="008F3C5C" w:rsidRDefault="008F3C5C" w:rsidP="008F3C5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As stated in previous sections, reliability assesses whether the measure is consistent. To measure reliability, there are multiple options of test, with the most common and popular being Cronbach’s alpha (</w:t>
      </w:r>
      <w:r>
        <w:rPr>
          <w:rFonts w:ascii="Times New Roman" w:eastAsia="Times New Roman" w:hAnsi="Times New Roman" w:cs="Times New Roman"/>
        </w:rPr>
        <w:sym w:font="Symbol" w:char="F061"/>
      </w:r>
      <w:r>
        <w:rPr>
          <w:rFonts w:ascii="Times New Roman" w:eastAsia="Times New Roman" w:hAnsi="Times New Roman" w:cs="Times New Roman"/>
        </w:rPr>
        <w:t>) (</w:t>
      </w:r>
      <w:r>
        <w:rPr>
          <w:rFonts w:ascii="Times New Roman" w:eastAsia="Times New Roman" w:hAnsi="Times New Roman" w:cs="Times New Roman"/>
          <w:noProof/>
        </w:rPr>
        <w:t>Hayes &amp; Coutts, 2020)</w:t>
      </w:r>
      <w:r>
        <w:rPr>
          <w:rFonts w:ascii="Times New Roman" w:eastAsia="Times New Roman" w:hAnsi="Times New Roman" w:cs="Times New Roman"/>
        </w:rPr>
        <w:t>. Alpha is a good measure to find the random error that exists in scores; however, to assist with factor loading estimation and error variance, this study use</w:t>
      </w:r>
      <w:r w:rsidR="00E12EA7">
        <w:rPr>
          <w:rFonts w:ascii="Times New Roman" w:eastAsia="Times New Roman" w:hAnsi="Times New Roman" w:cs="Times New Roman"/>
        </w:rPr>
        <w:t>d</w:t>
      </w:r>
      <w:r>
        <w:rPr>
          <w:rFonts w:ascii="Times New Roman" w:eastAsia="Times New Roman" w:hAnsi="Times New Roman" w:cs="Times New Roman"/>
        </w:rPr>
        <w:t xml:space="preserve"> McDonald’s omega (</w:t>
      </w:r>
      <w:r>
        <w:rPr>
          <w:rFonts w:ascii="Times New Roman" w:eastAsia="Times New Roman" w:hAnsi="Times New Roman" w:cs="Times New Roman"/>
        </w:rPr>
        <w:sym w:font="Symbol" w:char="F077"/>
      </w:r>
      <w:r>
        <w:rPr>
          <w:rFonts w:ascii="Times New Roman" w:eastAsia="Times New Roman" w:hAnsi="Times New Roman" w:cs="Times New Roman"/>
        </w:rPr>
        <w:t>) (</w:t>
      </w:r>
      <w:r>
        <w:rPr>
          <w:rFonts w:ascii="Times New Roman" w:eastAsia="Times New Roman" w:hAnsi="Times New Roman" w:cs="Times New Roman"/>
          <w:noProof/>
        </w:rPr>
        <w:t>Hayes &amp; Coutts, 2020)</w:t>
      </w:r>
      <w:r>
        <w:rPr>
          <w:rFonts w:ascii="Times New Roman" w:eastAsia="Times New Roman" w:hAnsi="Times New Roman" w:cs="Times New Roman"/>
        </w:rPr>
        <w:t xml:space="preserve">. Alpha looks at the correlation between a value’s ‘true score’ (along with random error) and observed score, whereas omega “generates the factor loadings as well as the error variances” and looks at the ratio of the factor variance to the total variance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{"citationID":"n3xfvcxV","properties":{"formattedCitation":"(Hayes &amp; Coutts, 2020)","plainCitation":"(Hayes &amp; Coutts, 2020)","noteIndex":0},"citationItems":[{"id":526,"uris":["http://zotero.org/users/7991918/items/NR2KG4DN"],"itemData":{"id":526,"type":"article-journal","container-title":"Communication Methods and MEasures","DOI":"doi.org./10.1080/19312458.20202.1718629","issue":"1","title":"Use Omega rather than Cronbach's Alpha for estimating reliability. But...","volume":"14","author":[{"family":"Hayes","given":"A. F."},{"family":"Coutts","given":"J. J."}],"issued":{"date-parts":[["2020"]]}}}],"schema":"https://github.com/citation-style-language/schema/raw/master/csl-citation.json"}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(Hayes &amp; Coutts, 2020, p. 11)</w:t>
      </w:r>
      <w:r>
        <w:rPr>
          <w:rFonts w:ascii="Times New Roman" w:eastAsia="Times New Roman" w:hAnsi="Times New Roman" w:cs="Times New Roman"/>
        </w:rPr>
        <w:fldChar w:fldCharType="end"/>
      </w:r>
      <w:r>
        <w:rPr>
          <w:rFonts w:ascii="Times New Roman" w:eastAsia="Times New Roman" w:hAnsi="Times New Roman" w:cs="Times New Roman"/>
        </w:rPr>
        <w:t xml:space="preserve">. Omega tends to rely on better assumptions as compared to alpha, and research has displayed that McDonald Omega is preferred over Cronbach’s Alpha when it comes to measuring reliability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{"citationID":"zBe83Lrs","properties":{"formattedCitation":"(Hayes &amp; Coutts, 2020; Najer Catalan, 2019)","plainCitation":"(Hayes &amp; Coutts, 2020; Najer Catalan, 2019)","noteIndex":0},"citationItems":[{"id":526,"uris":["http://zotero.org/users/7991918/items/NR2KG4DN"],"itemData":{"id":526,"type":"article-journal","container-title":"Communication Methods and MEasures","DOI":"doi.org./10.1080/19312458.20202.1718629","issue":"1","title":"Use Omega rather than Cronbach's Alpha for estimating reliability. But...","volume":"14","author":[{"family":"Hayes","given":"A. F."},{"family":"Coutts","given":"J. J."}],"issued":{"date-parts":[["2020"]]}}},{"id":527,"uris":["http://zotero.org/users/7991918/items/3SATPB3D"],"itemData":{"id":527,"type":"article-journal","container-title":"Social Indicators Research","DOI":"doi.org/10.1007/s11205-.018-1950-z","title":"Reliability, population classification and weighting in multidimensional poverty measurement: A monte carlo study","volume":"142","author":[{"family":"Najer Catalan","given":"H. E"}],"issued":{"date-parts":[["2019"]]}}}],"schema":"https://github.com/citation-style-language/schema/raw/master/csl-citation.json"}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(Hayes &amp; Coutts, 2020; Najer Catalan, 2019)</w:t>
      </w:r>
      <w:r>
        <w:rPr>
          <w:rFonts w:ascii="Times New Roman" w:eastAsia="Times New Roman" w:hAnsi="Times New Roman" w:cs="Times New Roman"/>
        </w:rPr>
        <w:fldChar w:fldCharType="end"/>
      </w:r>
      <w:r>
        <w:rPr>
          <w:rFonts w:ascii="Times New Roman" w:eastAsia="Times New Roman" w:hAnsi="Times New Roman" w:cs="Times New Roman"/>
        </w:rPr>
        <w:t xml:space="preserve">. When measuring for reliability, the scale’s reliability </w:t>
      </w:r>
      <w:r w:rsidR="00E12EA7">
        <w:rPr>
          <w:rFonts w:ascii="Times New Roman" w:eastAsia="Times New Roman" w:hAnsi="Times New Roman" w:cs="Times New Roman"/>
        </w:rPr>
        <w:t>was</w:t>
      </w:r>
      <w:r>
        <w:rPr>
          <w:rFonts w:ascii="Times New Roman" w:eastAsia="Times New Roman" w:hAnsi="Times New Roman" w:cs="Times New Roman"/>
        </w:rPr>
        <w:t xml:space="preserve"> interpreted based on specific results; however, the </w:t>
      </w:r>
      <w:r w:rsidR="00E12EA7">
        <w:rPr>
          <w:rFonts w:ascii="Times New Roman" w:eastAsia="Times New Roman" w:hAnsi="Times New Roman" w:cs="Times New Roman"/>
        </w:rPr>
        <w:t>goal was to have a</w:t>
      </w:r>
      <w:r>
        <w:rPr>
          <w:rFonts w:ascii="Times New Roman" w:eastAsia="Times New Roman" w:hAnsi="Times New Roman" w:cs="Times New Roman"/>
        </w:rPr>
        <w:t xml:space="preserve"> </w:t>
      </w:r>
      <w:r>
        <w:rPr>
          <w:rFonts w:ascii="Times New Roman" w:eastAsia="Times New Roman" w:hAnsi="Times New Roman" w:cs="Times New Roman"/>
        </w:rPr>
        <w:sym w:font="Symbol" w:char="F077"/>
      </w:r>
      <w:r>
        <w:rPr>
          <w:rFonts w:ascii="Times New Roman" w:eastAsia="Times New Roman" w:hAnsi="Times New Roman" w:cs="Times New Roman"/>
        </w:rPr>
        <w:t xml:space="preserve">&gt;.7,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ADDIN ZOTERO_ITEM CSL_CITATION {"citationID":"aY8qrdxA","properties":{"formattedCitation":"(Najer Catalan, 2019)","plainCitation":"(Najer Catalan, 2019)","noteIndex":0},"citationItems":[{"id":527,"uris":["http://zotero.org/users/7991918/items/3SATPB3D"],"itemData":{"id":527,"type":"article-journal","container-title":"Social Indicators Research","DOI":"doi.org/10.1007/s11205-.018-1950-z","title":"Reliability, population classification and weighting in multidimensional poverty measurement: A monte carlo study","volume":"142","author":[{"family":"Najer Catalan","given":"H. E"}],"issued":{"date-parts":[["2019"]]}}}],"schema":"https://github.com/citation-style-language/schema/raw/master/csl-citation.json"} </w:instrText>
      </w:r>
      <w:r>
        <w:rPr>
          <w:rFonts w:ascii="Times New Roman" w:eastAsia="Times New Roman" w:hAnsi="Times New Roman" w:cs="Times New Roman"/>
        </w:rPr>
        <w:fldChar w:fldCharType="separate"/>
      </w:r>
      <w:r>
        <w:rPr>
          <w:rFonts w:ascii="Times New Roman" w:eastAsia="Times New Roman" w:hAnsi="Times New Roman" w:cs="Times New Roman"/>
          <w:noProof/>
        </w:rPr>
        <w:t>(Najer Catalan, 2019)</w:t>
      </w:r>
      <w:r>
        <w:rPr>
          <w:rFonts w:ascii="Times New Roman" w:eastAsia="Times New Roman" w:hAnsi="Times New Roman" w:cs="Times New Roman"/>
        </w:rPr>
        <w:fldChar w:fldCharType="end"/>
      </w:r>
      <w:r>
        <w:rPr>
          <w:rFonts w:ascii="Times New Roman" w:eastAsia="Times New Roman" w:hAnsi="Times New Roman" w:cs="Times New Roman"/>
        </w:rPr>
        <w:t>. This ensure</w:t>
      </w:r>
      <w:r w:rsidR="00E12EA7">
        <w:rPr>
          <w:rFonts w:ascii="Times New Roman" w:eastAsia="Times New Roman" w:hAnsi="Times New Roman" w:cs="Times New Roman"/>
        </w:rPr>
        <w:t>d</w:t>
      </w:r>
      <w:r>
        <w:rPr>
          <w:rFonts w:ascii="Times New Roman" w:eastAsia="Times New Roman" w:hAnsi="Times New Roman" w:cs="Times New Roman"/>
        </w:rPr>
        <w:t xml:space="preserve"> that the scale is one that is consistent and accurately measuring the construct and </w:t>
      </w:r>
      <w:r w:rsidR="003F65D6">
        <w:rPr>
          <w:rFonts w:ascii="Times New Roman" w:eastAsia="Times New Roman" w:hAnsi="Times New Roman" w:cs="Times New Roman"/>
        </w:rPr>
        <w:t>dimensions</w:t>
      </w:r>
      <w:r>
        <w:rPr>
          <w:rFonts w:ascii="Times New Roman" w:eastAsia="Times New Roman" w:hAnsi="Times New Roman" w:cs="Times New Roman"/>
        </w:rPr>
        <w:t xml:space="preserve"> of fanship.</w:t>
      </w:r>
      <w:r w:rsidR="00E12EA7">
        <w:rPr>
          <w:rFonts w:ascii="Times New Roman" w:eastAsia="Times New Roman" w:hAnsi="Times New Roman" w:cs="Times New Roman"/>
        </w:rPr>
        <w:t xml:space="preserve"> The following chapter details aspects of each studies method, results, along with the results of validation evidence and reliability. </w:t>
      </w:r>
      <w:r>
        <w:rPr>
          <w:rFonts w:ascii="Times New Roman" w:eastAsia="Times New Roman" w:hAnsi="Times New Roman" w:cs="Times New Roman"/>
        </w:rPr>
        <w:t xml:space="preserve"> </w:t>
      </w:r>
    </w:p>
    <w:p w14:paraId="745CF339" w14:textId="77777777" w:rsidR="008F3C5C" w:rsidRDefault="008F3C5C" w:rsidP="008F3C5C">
      <w:pPr>
        <w:spacing w:line="480" w:lineRule="auto"/>
        <w:ind w:firstLine="720"/>
        <w:rPr>
          <w:rFonts w:ascii="Times New Roman" w:eastAsia="Times New Roman" w:hAnsi="Times New Roman" w:cs="Times New Roman"/>
        </w:rPr>
      </w:pPr>
    </w:p>
    <w:p w14:paraId="66516D3F" w14:textId="20D7DC3F" w:rsidR="00D460EF" w:rsidRDefault="00D460EF">
      <w:pPr>
        <w:rPr>
          <w:rFonts w:ascii="Times New Roman" w:hAnsi="Times New Roman" w:cs="Times New Roman"/>
        </w:rPr>
      </w:pPr>
      <w:r>
        <w:rPr>
          <w:rFonts w:ascii="Times New Roman" w:hAnsi="Times New Roman" w:cs="Times New Roman"/>
        </w:rPr>
        <w:br w:type="page"/>
      </w:r>
    </w:p>
    <w:p w14:paraId="142931C9" w14:textId="1B30C30E" w:rsidR="00536E5A" w:rsidRDefault="00D460EF" w:rsidP="00E12EA7">
      <w:pPr>
        <w:pStyle w:val="Heading1"/>
        <w:spacing w:before="0" w:line="480" w:lineRule="auto"/>
        <w:jc w:val="center"/>
        <w:rPr>
          <w:rFonts w:ascii="Times New Roman" w:hAnsi="Times New Roman" w:cs="Times New Roman"/>
          <w:b/>
          <w:bCs/>
          <w:color w:val="auto"/>
          <w:sz w:val="24"/>
          <w:szCs w:val="24"/>
        </w:rPr>
      </w:pPr>
      <w:bookmarkStart w:id="83" w:name="_Toc129012571"/>
      <w:bookmarkStart w:id="84" w:name="_Toc129070473"/>
      <w:bookmarkStart w:id="85" w:name="_Toc133314522"/>
      <w:r w:rsidRPr="00D460EF">
        <w:rPr>
          <w:rFonts w:ascii="Times New Roman" w:hAnsi="Times New Roman" w:cs="Times New Roman"/>
          <w:b/>
          <w:bCs/>
          <w:color w:val="auto"/>
          <w:sz w:val="24"/>
          <w:szCs w:val="24"/>
        </w:rPr>
        <w:lastRenderedPageBreak/>
        <w:t>Chapter 4 – Method and Results</w:t>
      </w:r>
      <w:bookmarkEnd w:id="83"/>
      <w:bookmarkEnd w:id="84"/>
      <w:bookmarkEnd w:id="85"/>
    </w:p>
    <w:p w14:paraId="7BD34D60" w14:textId="6D58ED26" w:rsidR="00536E5A" w:rsidRPr="00E12EA7" w:rsidRDefault="00E12EA7" w:rsidP="00E12EA7">
      <w:pPr>
        <w:spacing w:line="480" w:lineRule="auto"/>
        <w:rPr>
          <w:rFonts w:ascii="Times New Roman" w:hAnsi="Times New Roman" w:cs="Times New Roman"/>
        </w:rPr>
      </w:pPr>
      <w:r>
        <w:tab/>
      </w:r>
      <w:r w:rsidRPr="00E12EA7">
        <w:rPr>
          <w:rFonts w:ascii="Times New Roman" w:hAnsi="Times New Roman" w:cs="Times New Roman"/>
        </w:rPr>
        <w:t xml:space="preserve">This dissertation enacted a </w:t>
      </w:r>
      <w:proofErr w:type="gramStart"/>
      <w:r w:rsidR="00A4737D">
        <w:rPr>
          <w:rFonts w:ascii="Times New Roman" w:hAnsi="Times New Roman" w:cs="Times New Roman"/>
        </w:rPr>
        <w:t>four</w:t>
      </w:r>
      <w:r w:rsidR="00A4737D" w:rsidRPr="00E12EA7">
        <w:rPr>
          <w:rFonts w:ascii="Times New Roman" w:hAnsi="Times New Roman" w:cs="Times New Roman"/>
        </w:rPr>
        <w:t xml:space="preserve"> </w:t>
      </w:r>
      <w:r w:rsidRPr="00E12EA7">
        <w:rPr>
          <w:rFonts w:ascii="Times New Roman" w:hAnsi="Times New Roman" w:cs="Times New Roman"/>
        </w:rPr>
        <w:t>part</w:t>
      </w:r>
      <w:proofErr w:type="gramEnd"/>
      <w:r w:rsidRPr="00E12EA7">
        <w:rPr>
          <w:rFonts w:ascii="Times New Roman" w:hAnsi="Times New Roman" w:cs="Times New Roman"/>
        </w:rPr>
        <w:t xml:space="preserve"> </w:t>
      </w:r>
      <w:r w:rsidR="00A4737D">
        <w:rPr>
          <w:rFonts w:ascii="Times New Roman" w:hAnsi="Times New Roman" w:cs="Times New Roman"/>
        </w:rPr>
        <w:t xml:space="preserve">validation </w:t>
      </w:r>
      <w:r w:rsidRPr="00E12EA7">
        <w:rPr>
          <w:rFonts w:ascii="Times New Roman" w:hAnsi="Times New Roman" w:cs="Times New Roman"/>
        </w:rPr>
        <w:t xml:space="preserve">study, all in which built onto on another. Prior to any data collection, I sought out expert reviewers to analyze the fanship scale. After feedback on expert review, the scale was slightly adjusted, before data collection on study 1. The results of study 1 was ran through statistical test, such as reliability test, and an exploratory factor analysis. Once the scale was adjusted based on the factor analyze, data was collected for study 2. The data from study 2 was then tested with a confirmatory factor analysis. At this point, we resulted in a valid and reliable fanship scale. One in which was used in study 3 to collect data, along with other similar scales. The data was used to find additional validation evidence for the fanship scale. This next section details out each step’s process, participants details, and results.  </w:t>
      </w:r>
    </w:p>
    <w:p w14:paraId="46CF19A3" w14:textId="15C93A08" w:rsidR="00D460EF" w:rsidRDefault="00D460EF" w:rsidP="00D460EF">
      <w:pPr>
        <w:pStyle w:val="Heading2"/>
        <w:spacing w:before="0" w:line="480" w:lineRule="auto"/>
      </w:pPr>
      <w:bookmarkStart w:id="86" w:name="_Toc129012572"/>
      <w:bookmarkStart w:id="87" w:name="_Toc129070474"/>
      <w:bookmarkStart w:id="88" w:name="_Toc133314523"/>
      <w:r>
        <w:rPr>
          <w:rFonts w:eastAsia="Times New Roman"/>
        </w:rPr>
        <w:t>Expert Review</w:t>
      </w:r>
      <w:bookmarkEnd w:id="86"/>
      <w:bookmarkEnd w:id="87"/>
      <w:bookmarkEnd w:id="88"/>
      <w:r>
        <w:rPr>
          <w:rFonts w:eastAsia="Times New Roman"/>
        </w:rPr>
        <w:t xml:space="preserve"> </w:t>
      </w:r>
    </w:p>
    <w:p w14:paraId="26C2E4C9" w14:textId="7A252E16" w:rsidR="00D460EF" w:rsidRDefault="00D460EF" w:rsidP="00D460EF">
      <w:pPr>
        <w:spacing w:line="480" w:lineRule="auto"/>
        <w:rPr>
          <w:rFonts w:ascii="Times New Roman" w:eastAsia="Times New Roman" w:hAnsi="Times New Roman" w:cs="Times New Roman"/>
        </w:rPr>
      </w:pPr>
      <w:r>
        <w:rPr>
          <w:rFonts w:ascii="Times New Roman" w:eastAsia="Times New Roman" w:hAnsi="Times New Roman" w:cs="Times New Roman"/>
          <w:i/>
        </w:rPr>
        <w:tab/>
      </w:r>
      <w:r>
        <w:rPr>
          <w:rFonts w:ascii="Times New Roman" w:eastAsia="Times New Roman" w:hAnsi="Times New Roman" w:cs="Times New Roman"/>
        </w:rPr>
        <w:t>Prior to study 1, I conducted an expert review to assist in finding validation evidence. An expert is someone who has worked and published scholarly research related to fanship and/or fandom. Each expert I reached out to currently works in academia and is teaching and researching current fanship concepts. Many of these scholars have both older research, which has significantly added to the field of fan studies and become foundational to the subdiscipline, and current publications that reflect contemporary perspectives on fan studies. I contacted eight fandom scholars to assist in the expert review, and five experts took the survey (</w:t>
      </w:r>
      <w:r>
        <w:rPr>
          <w:rFonts w:ascii="Times New Roman" w:eastAsia="Times New Roman" w:hAnsi="Times New Roman" w:cs="Times New Roman"/>
          <w:i/>
        </w:rPr>
        <w:t>N</w:t>
      </w:r>
      <w:r>
        <w:rPr>
          <w:rFonts w:ascii="Times New Roman" w:eastAsia="Times New Roman" w:hAnsi="Times New Roman" w:cs="Times New Roman"/>
        </w:rPr>
        <w:t>=5).</w:t>
      </w:r>
      <w:r w:rsidR="003F65D6">
        <w:rPr>
          <w:rFonts w:ascii="Times New Roman" w:eastAsia="Times New Roman" w:hAnsi="Times New Roman" w:cs="Times New Roman"/>
        </w:rPr>
        <w:t xml:space="preserve"> Table 1 displays expert level.</w:t>
      </w:r>
      <w:r>
        <w:rPr>
          <w:rFonts w:ascii="Times New Roman" w:eastAsia="Times New Roman" w:hAnsi="Times New Roman" w:cs="Times New Roman"/>
        </w:rPr>
        <w:t xml:space="preserve"> Two of the experts who took this survey were also used in the expert interviewing process. </w:t>
      </w:r>
      <w:r w:rsidR="00027211">
        <w:rPr>
          <w:rFonts w:ascii="Times New Roman" w:eastAsia="Times New Roman" w:hAnsi="Times New Roman" w:cs="Times New Roman"/>
        </w:rPr>
        <w:t xml:space="preserve">Prior to the scale ranking, experts read that each item is based on </w:t>
      </w:r>
      <w:proofErr w:type="gramStart"/>
      <w:r w:rsidR="00027211">
        <w:rPr>
          <w:rFonts w:ascii="Times New Roman" w:eastAsia="Times New Roman" w:hAnsi="Times New Roman" w:cs="Times New Roman"/>
        </w:rPr>
        <w:t>fan based</w:t>
      </w:r>
      <w:proofErr w:type="gramEnd"/>
      <w:r w:rsidR="00027211">
        <w:rPr>
          <w:rFonts w:ascii="Times New Roman" w:eastAsia="Times New Roman" w:hAnsi="Times New Roman" w:cs="Times New Roman"/>
        </w:rPr>
        <w:t xml:space="preserve"> object (FBO), which could be a television show, celebrity, sports, team, etc. </w:t>
      </w:r>
      <w:r>
        <w:rPr>
          <w:rFonts w:ascii="Times New Roman" w:eastAsia="Times New Roman" w:hAnsi="Times New Roman" w:cs="Times New Roman"/>
        </w:rPr>
        <w:t xml:space="preserve">Each expert was given the definition of fanship, which is stated above by Hills (2002), and the four </w:t>
      </w:r>
      <w:r w:rsidR="003F65D6">
        <w:rPr>
          <w:rFonts w:ascii="Times New Roman" w:eastAsia="Times New Roman" w:hAnsi="Times New Roman" w:cs="Times New Roman"/>
        </w:rPr>
        <w:t>dimensions</w:t>
      </w:r>
      <w:r>
        <w:rPr>
          <w:rFonts w:ascii="Times New Roman" w:eastAsia="Times New Roman" w:hAnsi="Times New Roman" w:cs="Times New Roman"/>
        </w:rPr>
        <w:t xml:space="preserve">, which are </w:t>
      </w:r>
      <w:proofErr w:type="spellStart"/>
      <w:r>
        <w:rPr>
          <w:rFonts w:ascii="Times New Roman" w:eastAsia="Times New Roman" w:hAnsi="Times New Roman" w:cs="Times New Roman"/>
        </w:rPr>
        <w:t>Hinck’s</w:t>
      </w:r>
      <w:proofErr w:type="spellEnd"/>
      <w:r>
        <w:rPr>
          <w:rFonts w:ascii="Times New Roman" w:eastAsia="Times New Roman" w:hAnsi="Times New Roman" w:cs="Times New Roman"/>
        </w:rPr>
        <w:t xml:space="preserve"> (2019) four fanship continua. All five experts were asked open-ended </w:t>
      </w:r>
      <w:r>
        <w:rPr>
          <w:rFonts w:ascii="Times New Roman" w:eastAsia="Times New Roman" w:hAnsi="Times New Roman" w:cs="Times New Roman"/>
        </w:rPr>
        <w:lastRenderedPageBreak/>
        <w:t>questions about the constructs and the items themselves. In addition, each expert was asked to rate each item per continua. This was based on a 1 to 4 relevancy scale, where 1 indicates the item is not relevant and 4 indicates the item is highly relevant. Their qualitative and quantitative feedback was used to adjust the fanship scale.</w:t>
      </w:r>
      <w:r w:rsidR="00027211">
        <w:rPr>
          <w:rFonts w:ascii="Times New Roman" w:eastAsia="Times New Roman" w:hAnsi="Times New Roman"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255"/>
        <w:gridCol w:w="4675"/>
        <w:gridCol w:w="8"/>
      </w:tblGrid>
      <w:tr w:rsidR="003F65D6" w14:paraId="0B97B04B" w14:textId="77777777" w:rsidTr="003F65D6">
        <w:trPr>
          <w:trHeight w:val="288"/>
        </w:trPr>
        <w:tc>
          <w:tcPr>
            <w:tcW w:w="5938" w:type="dxa"/>
            <w:gridSpan w:val="3"/>
          </w:tcPr>
          <w:p w14:paraId="5557279E" w14:textId="559FD319" w:rsidR="003F65D6" w:rsidRDefault="003F65D6" w:rsidP="003F65D6">
            <w:pPr>
              <w:spacing w:after="0" w:line="240" w:lineRule="auto"/>
              <w:rPr>
                <w:rFonts w:ascii="Times New Roman" w:eastAsia="Times New Roman" w:hAnsi="Times New Roman" w:cs="Times New Roman"/>
              </w:rPr>
            </w:pPr>
            <w:bookmarkStart w:id="89" w:name="_Hlk129358190"/>
            <w:r>
              <w:rPr>
                <w:rFonts w:ascii="Times New Roman" w:eastAsia="Times New Roman" w:hAnsi="Times New Roman" w:cs="Times New Roman"/>
              </w:rPr>
              <w:t>Table 1 - Rank of Expert Reviewers</w:t>
            </w:r>
            <w:bookmarkEnd w:id="89"/>
          </w:p>
        </w:tc>
      </w:tr>
      <w:tr w:rsidR="003F65D6" w14:paraId="01EA3986" w14:textId="77777777" w:rsidTr="003F65D6">
        <w:trPr>
          <w:gridAfter w:val="1"/>
          <w:wAfter w:w="8" w:type="dxa"/>
          <w:trHeight w:val="288"/>
        </w:trPr>
        <w:tc>
          <w:tcPr>
            <w:tcW w:w="1255" w:type="dxa"/>
          </w:tcPr>
          <w:p w14:paraId="5552E332" w14:textId="21E9CA1E" w:rsidR="003F65D6" w:rsidRDefault="003F65D6" w:rsidP="003F65D6">
            <w:pPr>
              <w:spacing w:after="0" w:line="240" w:lineRule="auto"/>
              <w:rPr>
                <w:rFonts w:ascii="Times New Roman" w:eastAsia="Times New Roman" w:hAnsi="Times New Roman" w:cs="Times New Roman"/>
              </w:rPr>
            </w:pPr>
            <w:r>
              <w:rPr>
                <w:rFonts w:ascii="Times New Roman" w:eastAsia="Times New Roman" w:hAnsi="Times New Roman" w:cs="Times New Roman"/>
              </w:rPr>
              <w:t>Expert 1</w:t>
            </w:r>
          </w:p>
        </w:tc>
        <w:tc>
          <w:tcPr>
            <w:tcW w:w="4675" w:type="dxa"/>
          </w:tcPr>
          <w:p w14:paraId="67E2C69C" w14:textId="1D5494B4" w:rsidR="003F65D6" w:rsidRDefault="003F65D6" w:rsidP="003F65D6">
            <w:pPr>
              <w:spacing w:after="0" w:line="240" w:lineRule="auto"/>
              <w:rPr>
                <w:rFonts w:ascii="Times New Roman" w:eastAsia="Times New Roman" w:hAnsi="Times New Roman" w:cs="Times New Roman"/>
              </w:rPr>
            </w:pPr>
            <w:r>
              <w:rPr>
                <w:rFonts w:ascii="Times New Roman" w:eastAsia="Times New Roman" w:hAnsi="Times New Roman" w:cs="Times New Roman"/>
              </w:rPr>
              <w:t>Professor of Communication</w:t>
            </w:r>
          </w:p>
        </w:tc>
      </w:tr>
      <w:tr w:rsidR="003F65D6" w14:paraId="440A9331" w14:textId="77777777" w:rsidTr="003F65D6">
        <w:trPr>
          <w:gridAfter w:val="1"/>
          <w:wAfter w:w="8" w:type="dxa"/>
          <w:trHeight w:val="288"/>
        </w:trPr>
        <w:tc>
          <w:tcPr>
            <w:tcW w:w="1255" w:type="dxa"/>
          </w:tcPr>
          <w:p w14:paraId="11AD7DE8" w14:textId="03A8D9E7" w:rsidR="003F65D6" w:rsidRDefault="003F65D6" w:rsidP="003F65D6">
            <w:pPr>
              <w:spacing w:after="0" w:line="240" w:lineRule="auto"/>
              <w:rPr>
                <w:rFonts w:ascii="Times New Roman" w:eastAsia="Times New Roman" w:hAnsi="Times New Roman" w:cs="Times New Roman"/>
              </w:rPr>
            </w:pPr>
            <w:r>
              <w:rPr>
                <w:rFonts w:ascii="Times New Roman" w:eastAsia="Times New Roman" w:hAnsi="Times New Roman" w:cs="Times New Roman"/>
              </w:rPr>
              <w:t>Expert 2</w:t>
            </w:r>
          </w:p>
        </w:tc>
        <w:tc>
          <w:tcPr>
            <w:tcW w:w="4675" w:type="dxa"/>
          </w:tcPr>
          <w:p w14:paraId="47C3F7E9" w14:textId="4EA83DDD" w:rsidR="003F65D6" w:rsidRDefault="003F65D6" w:rsidP="003F65D6">
            <w:pPr>
              <w:spacing w:after="0" w:line="240" w:lineRule="auto"/>
              <w:rPr>
                <w:rFonts w:ascii="Times New Roman" w:eastAsia="Times New Roman" w:hAnsi="Times New Roman" w:cs="Times New Roman"/>
              </w:rPr>
            </w:pPr>
            <w:r>
              <w:rPr>
                <w:rFonts w:ascii="Times New Roman" w:eastAsia="Times New Roman" w:hAnsi="Times New Roman" w:cs="Times New Roman"/>
              </w:rPr>
              <w:t>Professor of Communication and Media</w:t>
            </w:r>
          </w:p>
        </w:tc>
      </w:tr>
      <w:tr w:rsidR="003F65D6" w14:paraId="2494FE5A" w14:textId="77777777" w:rsidTr="003F65D6">
        <w:trPr>
          <w:gridAfter w:val="1"/>
          <w:wAfter w:w="8" w:type="dxa"/>
          <w:trHeight w:val="288"/>
        </w:trPr>
        <w:tc>
          <w:tcPr>
            <w:tcW w:w="1255" w:type="dxa"/>
          </w:tcPr>
          <w:p w14:paraId="64BD87B4" w14:textId="0EFFA68F" w:rsidR="003F65D6" w:rsidRDefault="003F65D6" w:rsidP="003F65D6">
            <w:pPr>
              <w:spacing w:after="0" w:line="240" w:lineRule="auto"/>
              <w:rPr>
                <w:rFonts w:ascii="Times New Roman" w:eastAsia="Times New Roman" w:hAnsi="Times New Roman" w:cs="Times New Roman"/>
              </w:rPr>
            </w:pPr>
            <w:r>
              <w:rPr>
                <w:rFonts w:ascii="Times New Roman" w:eastAsia="Times New Roman" w:hAnsi="Times New Roman" w:cs="Times New Roman"/>
              </w:rPr>
              <w:t>Expert 3</w:t>
            </w:r>
          </w:p>
        </w:tc>
        <w:tc>
          <w:tcPr>
            <w:tcW w:w="4675" w:type="dxa"/>
          </w:tcPr>
          <w:p w14:paraId="560BFA7A" w14:textId="02740F90" w:rsidR="003F65D6" w:rsidRDefault="003F65D6" w:rsidP="003F65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Professor of Fandom Studies </w:t>
            </w:r>
          </w:p>
        </w:tc>
      </w:tr>
      <w:tr w:rsidR="003F65D6" w14:paraId="562BA3FA" w14:textId="77777777" w:rsidTr="003F65D6">
        <w:trPr>
          <w:gridAfter w:val="1"/>
          <w:wAfter w:w="8" w:type="dxa"/>
          <w:trHeight w:val="288"/>
        </w:trPr>
        <w:tc>
          <w:tcPr>
            <w:tcW w:w="1255" w:type="dxa"/>
          </w:tcPr>
          <w:p w14:paraId="02EE88FB" w14:textId="575F5C02" w:rsidR="003F65D6" w:rsidRDefault="003F65D6" w:rsidP="003F65D6">
            <w:pPr>
              <w:spacing w:after="0" w:line="240" w:lineRule="auto"/>
              <w:rPr>
                <w:rFonts w:ascii="Times New Roman" w:eastAsia="Times New Roman" w:hAnsi="Times New Roman" w:cs="Times New Roman"/>
              </w:rPr>
            </w:pPr>
            <w:r>
              <w:rPr>
                <w:rFonts w:ascii="Times New Roman" w:eastAsia="Times New Roman" w:hAnsi="Times New Roman" w:cs="Times New Roman"/>
              </w:rPr>
              <w:t>Expert 4</w:t>
            </w:r>
          </w:p>
        </w:tc>
        <w:tc>
          <w:tcPr>
            <w:tcW w:w="4675" w:type="dxa"/>
          </w:tcPr>
          <w:p w14:paraId="1409C733" w14:textId="207468AF" w:rsidR="003F65D6" w:rsidRDefault="003F65D6" w:rsidP="003F65D6">
            <w:pPr>
              <w:spacing w:after="0" w:line="240" w:lineRule="auto"/>
              <w:rPr>
                <w:rFonts w:ascii="Times New Roman" w:eastAsia="Times New Roman" w:hAnsi="Times New Roman" w:cs="Times New Roman"/>
              </w:rPr>
            </w:pPr>
            <w:r>
              <w:rPr>
                <w:rFonts w:ascii="Times New Roman" w:eastAsia="Times New Roman" w:hAnsi="Times New Roman" w:cs="Times New Roman"/>
              </w:rPr>
              <w:t>Associate Professor of Communication</w:t>
            </w:r>
          </w:p>
        </w:tc>
      </w:tr>
      <w:tr w:rsidR="003F65D6" w14:paraId="6B8441B0" w14:textId="77777777" w:rsidTr="003F65D6">
        <w:trPr>
          <w:gridAfter w:val="1"/>
          <w:wAfter w:w="8" w:type="dxa"/>
          <w:trHeight w:val="288"/>
        </w:trPr>
        <w:tc>
          <w:tcPr>
            <w:tcW w:w="1255" w:type="dxa"/>
          </w:tcPr>
          <w:p w14:paraId="633EA45B" w14:textId="4DB471DE" w:rsidR="003F65D6" w:rsidRDefault="003F65D6" w:rsidP="003F65D6">
            <w:pPr>
              <w:spacing w:after="0" w:line="240" w:lineRule="auto"/>
              <w:rPr>
                <w:rFonts w:ascii="Times New Roman" w:eastAsia="Times New Roman" w:hAnsi="Times New Roman" w:cs="Times New Roman"/>
              </w:rPr>
            </w:pPr>
            <w:r>
              <w:rPr>
                <w:rFonts w:ascii="Times New Roman" w:eastAsia="Times New Roman" w:hAnsi="Times New Roman" w:cs="Times New Roman"/>
              </w:rPr>
              <w:t>Expert 5</w:t>
            </w:r>
          </w:p>
        </w:tc>
        <w:tc>
          <w:tcPr>
            <w:tcW w:w="4675" w:type="dxa"/>
          </w:tcPr>
          <w:p w14:paraId="75341E88" w14:textId="16AC8353" w:rsidR="003F65D6" w:rsidRDefault="003F65D6" w:rsidP="003F65D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PhD Candidate – Communication Studies </w:t>
            </w:r>
          </w:p>
        </w:tc>
      </w:tr>
      <w:tr w:rsidR="00027211" w14:paraId="6B6D4FB8" w14:textId="77777777" w:rsidTr="003F65D6">
        <w:trPr>
          <w:gridAfter w:val="1"/>
          <w:wAfter w:w="8" w:type="dxa"/>
          <w:trHeight w:val="288"/>
        </w:trPr>
        <w:tc>
          <w:tcPr>
            <w:tcW w:w="1255" w:type="dxa"/>
          </w:tcPr>
          <w:p w14:paraId="31D039FF" w14:textId="77777777" w:rsidR="00027211" w:rsidRDefault="00027211" w:rsidP="003F65D6">
            <w:pPr>
              <w:rPr>
                <w:rFonts w:ascii="Times New Roman" w:eastAsia="Times New Roman" w:hAnsi="Times New Roman" w:cs="Times New Roman"/>
              </w:rPr>
            </w:pPr>
          </w:p>
        </w:tc>
        <w:tc>
          <w:tcPr>
            <w:tcW w:w="4675" w:type="dxa"/>
          </w:tcPr>
          <w:p w14:paraId="1C4DB033" w14:textId="77777777" w:rsidR="00027211" w:rsidRDefault="00027211" w:rsidP="003F65D6">
            <w:pPr>
              <w:rPr>
                <w:rFonts w:ascii="Times New Roman" w:eastAsia="Times New Roman" w:hAnsi="Times New Roman" w:cs="Times New Roman"/>
              </w:rPr>
            </w:pPr>
          </w:p>
        </w:tc>
      </w:tr>
    </w:tbl>
    <w:p w14:paraId="1DCFA8AC" w14:textId="3331D0EF" w:rsidR="00D460EF" w:rsidRPr="00D460EF" w:rsidRDefault="00D460EF" w:rsidP="00D460EF">
      <w:pPr>
        <w:pStyle w:val="Heading3"/>
        <w:spacing w:before="0" w:line="480" w:lineRule="auto"/>
        <w:rPr>
          <w:rFonts w:eastAsia="Times New Roman"/>
        </w:rPr>
      </w:pPr>
      <w:bookmarkStart w:id="90" w:name="_Toc129012573"/>
      <w:bookmarkStart w:id="91" w:name="_Toc129070475"/>
      <w:bookmarkStart w:id="92" w:name="_Toc133314524"/>
      <w:r w:rsidRPr="00D460EF">
        <w:rPr>
          <w:rFonts w:eastAsia="Times New Roman"/>
        </w:rPr>
        <w:t>Results</w:t>
      </w:r>
      <w:bookmarkEnd w:id="90"/>
      <w:bookmarkEnd w:id="91"/>
      <w:bookmarkEnd w:id="92"/>
      <w:r w:rsidRPr="00D460EF">
        <w:rPr>
          <w:rFonts w:eastAsia="Times New Roman"/>
        </w:rPr>
        <w:t xml:space="preserve">  </w:t>
      </w:r>
    </w:p>
    <w:p w14:paraId="4286840F" w14:textId="47332587" w:rsidR="00D460EF" w:rsidRDefault="00D460EF" w:rsidP="00D460EF">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Each expert was asked to provide feedback on the items and the definitions. The reviewers offered significant feedback on the quotes of fanship construct and </w:t>
      </w:r>
      <w:r w:rsidR="003F65D6">
        <w:rPr>
          <w:rFonts w:ascii="Times New Roman" w:eastAsia="Times New Roman" w:hAnsi="Times New Roman" w:cs="Times New Roman"/>
        </w:rPr>
        <w:t>dimensions</w:t>
      </w:r>
      <w:r>
        <w:rPr>
          <w:rFonts w:ascii="Times New Roman" w:eastAsia="Times New Roman" w:hAnsi="Times New Roman" w:cs="Times New Roman"/>
        </w:rPr>
        <w:t xml:space="preserve">. Some experts suggested that the fanship definition with the single quote was too narrow and suggested adding extra details to support and explain the definition. For example, one expert said, "presenting the quote on its own is problematic.” The definition is not displayed to the participants, but instead was provided to the experts to validate whether my constructs are correct. In accordance with expert review, when defining fanship, the quote is not used alone. I also am not showing participants of study 1-3 the quote itself. The purpose of including the definitions of the construct was to assist in the validation that the construct is speaking toward what I am stating I am measuring, specifically fanship. </w:t>
      </w:r>
    </w:p>
    <w:p w14:paraId="3D85086B" w14:textId="6A2FAEE4" w:rsidR="00D460EF" w:rsidRDefault="00D460EF" w:rsidP="00D460EF">
      <w:pPr>
        <w:spacing w:line="480" w:lineRule="auto"/>
        <w:rPr>
          <w:rFonts w:ascii="Times New Roman" w:hAnsi="Times New Roman" w:cs="Times New Roman"/>
          <w:color w:val="000000"/>
          <w:shd w:val="clear" w:color="auto" w:fill="FFFFFF"/>
        </w:rPr>
      </w:pPr>
      <w:r>
        <w:rPr>
          <w:rFonts w:ascii="Times New Roman" w:eastAsia="Times New Roman" w:hAnsi="Times New Roman" w:cs="Times New Roman"/>
        </w:rPr>
        <w:tab/>
        <w:t>Similarly, another expert had issues with the word “obsessed” in the definition. The definition that was shown to experts was from H</w:t>
      </w:r>
      <w:r w:rsidRPr="00F408A5">
        <w:rPr>
          <w:rFonts w:ascii="Times New Roman" w:eastAsia="Times New Roman" w:hAnsi="Times New Roman" w:cs="Times New Roman"/>
        </w:rPr>
        <w:t xml:space="preserve">ills (2002): </w:t>
      </w:r>
      <w:r w:rsidRPr="00F408A5">
        <w:rPr>
          <w:rFonts w:ascii="Times New Roman" w:hAnsi="Times New Roman" w:cs="Times New Roman"/>
          <w:color w:val="000000"/>
          <w:shd w:val="clear" w:color="auto" w:fill="FFFFFF"/>
        </w:rPr>
        <w:t xml:space="preserve">“A fan is somebody who is obsessed with a particular star, celebrity, film, TV program, band, someone who can produce reams of information on their object of fandom and can quote their favored lines or lyrics, chapter and </w:t>
      </w:r>
      <w:r w:rsidRPr="00F408A5">
        <w:rPr>
          <w:rFonts w:ascii="Times New Roman" w:hAnsi="Times New Roman" w:cs="Times New Roman"/>
          <w:color w:val="000000"/>
          <w:shd w:val="clear" w:color="auto" w:fill="FFFFFF"/>
        </w:rPr>
        <w:lastRenderedPageBreak/>
        <w:t xml:space="preserve">verse” (p. </w:t>
      </w:r>
      <w:r w:rsidR="00A4737D">
        <w:rPr>
          <w:rFonts w:ascii="Times New Roman" w:hAnsi="Times New Roman" w:cs="Times New Roman"/>
          <w:color w:val="000000"/>
          <w:shd w:val="clear" w:color="auto" w:fill="FFFFFF"/>
        </w:rPr>
        <w:t>iv</w:t>
      </w:r>
      <w:r w:rsidRPr="00F408A5">
        <w:rPr>
          <w:rFonts w:ascii="Times New Roman" w:hAnsi="Times New Roman" w:cs="Times New Roman"/>
          <w:color w:val="000000"/>
          <w:shd w:val="clear" w:color="auto" w:fill="FFFFFF"/>
        </w:rPr>
        <w:t xml:space="preserve">). </w:t>
      </w:r>
      <w:r>
        <w:rPr>
          <w:rFonts w:ascii="Times New Roman" w:eastAsia="Times New Roman" w:hAnsi="Times New Roman" w:cs="Times New Roman"/>
        </w:rPr>
        <w:t>The experts detailed that the word “obsessed” is typically associated with a male fan. Within the literature review section of the dissertation, I attempted to go beyond the word “obsessed” and explain how obsession is one manifestation of being a fan, but fanship can operate on a continuum and include, for example, simply a connection someone has to the fan object. This could be through casual creation of items of fan cosplay, fan art, etc. and thus does not necessitate obsession. However, for the definition of the construct, the definition provided by Hills (2003) is no longer going to be the working construct definition. Based on the feedback from the expert review, the new working definition of</w:t>
      </w:r>
      <w:r w:rsidRPr="00F408A5">
        <w:rPr>
          <w:rFonts w:ascii="Times New Roman" w:eastAsia="Times New Roman" w:hAnsi="Times New Roman" w:cs="Times New Roman"/>
        </w:rPr>
        <w:t xml:space="preserve"> fanship is </w:t>
      </w:r>
      <w:r w:rsidRPr="00F408A5">
        <w:rPr>
          <w:rFonts w:ascii="Times New Roman" w:hAnsi="Times New Roman" w:cs="Times New Roman"/>
          <w:color w:val="000000"/>
          <w:shd w:val="clear" w:color="auto" w:fill="FFFFFF"/>
        </w:rPr>
        <w:t>an individual’s physical and/or emotional connection with a fan object.</w:t>
      </w:r>
      <w:r>
        <w:rPr>
          <w:rFonts w:ascii="Times New Roman" w:hAnsi="Times New Roman" w:cs="Times New Roman"/>
          <w:color w:val="000000"/>
          <w:shd w:val="clear" w:color="auto" w:fill="FFFFFF"/>
        </w:rPr>
        <w:t xml:space="preserve"> After adjusting the fanship construct, I reanalyzed the </w:t>
      </w:r>
      <w:r w:rsidR="003F65D6">
        <w:rPr>
          <w:rFonts w:ascii="Times New Roman" w:hAnsi="Times New Roman" w:cs="Times New Roman"/>
          <w:color w:val="000000"/>
          <w:shd w:val="clear" w:color="auto" w:fill="FFFFFF"/>
        </w:rPr>
        <w:t>dimensions</w:t>
      </w:r>
      <w:r>
        <w:rPr>
          <w:rFonts w:ascii="Times New Roman" w:hAnsi="Times New Roman" w:cs="Times New Roman"/>
          <w:color w:val="000000"/>
          <w:shd w:val="clear" w:color="auto" w:fill="FFFFFF"/>
        </w:rPr>
        <w:t xml:space="preserve"> and the items to make sure that the items were still relevant to this updated definition. </w:t>
      </w:r>
    </w:p>
    <w:p w14:paraId="33A0C9F6" w14:textId="2BEE8455" w:rsidR="00D460EF" w:rsidRDefault="00D460EF" w:rsidP="00D460EF">
      <w:pPr>
        <w:spacing w:line="48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ab/>
        <w:t xml:space="preserve">For the </w:t>
      </w:r>
      <w:r w:rsidR="003F65D6">
        <w:rPr>
          <w:rFonts w:ascii="Times New Roman" w:hAnsi="Times New Roman" w:cs="Times New Roman"/>
          <w:color w:val="000000"/>
          <w:shd w:val="clear" w:color="auto" w:fill="FFFFFF"/>
        </w:rPr>
        <w:t>dimensions</w:t>
      </w:r>
      <w:r>
        <w:rPr>
          <w:rFonts w:ascii="Times New Roman" w:hAnsi="Times New Roman" w:cs="Times New Roman"/>
          <w:color w:val="000000"/>
          <w:shd w:val="clear" w:color="auto" w:fill="FFFFFF"/>
        </w:rPr>
        <w:t xml:space="preserve">, Hincks (2019) provides four continua that are acting as </w:t>
      </w:r>
      <w:r w:rsidR="003F65D6">
        <w:rPr>
          <w:rFonts w:ascii="Times New Roman" w:hAnsi="Times New Roman" w:cs="Times New Roman"/>
          <w:color w:val="000000"/>
          <w:shd w:val="clear" w:color="auto" w:fill="FFFFFF"/>
        </w:rPr>
        <w:t>dimension</w:t>
      </w:r>
      <w:r>
        <w:rPr>
          <w:rFonts w:ascii="Times New Roman" w:hAnsi="Times New Roman" w:cs="Times New Roman"/>
          <w:color w:val="000000"/>
          <w:shd w:val="clear" w:color="auto" w:fill="FFFFFF"/>
        </w:rPr>
        <w:t xml:space="preserve"> for the scale: 1) emotional tie, 2) knowledge, 3) community, and 4) engagement. The expert review feedback was positive for the </w:t>
      </w:r>
      <w:r w:rsidR="003F65D6">
        <w:rPr>
          <w:rFonts w:ascii="Times New Roman" w:hAnsi="Times New Roman" w:cs="Times New Roman"/>
          <w:color w:val="000000"/>
          <w:shd w:val="clear" w:color="auto" w:fill="FFFFFF"/>
        </w:rPr>
        <w:t>dimensions</w:t>
      </w:r>
      <w:r>
        <w:rPr>
          <w:rFonts w:ascii="Times New Roman" w:hAnsi="Times New Roman" w:cs="Times New Roman"/>
          <w:color w:val="000000"/>
          <w:shd w:val="clear" w:color="auto" w:fill="FFFFFF"/>
        </w:rPr>
        <w:t xml:space="preserve"> and required no change. One expert found issue with the engagement definition, which was “fans engage in a range of activities that result in material product” (Hinck, 2019, p. 10). The reviewer questioned that “engagement must necessarily result in a material product.” The expert reviewer detailed how they believed in the importance of the material product but questioned whether material products were the only important manifestation of engagement. When asked for feedback on the items, reviewers noted that there were already items that were being asked that they see as connected to engagement that are outside the definitional quote given, i.e., engagement with other outcomes then material product. Incorporating this feedback, I moved from the definitional quotes Hinck (2019) provided to my own working definitions of the </w:t>
      </w:r>
      <w:r w:rsidR="003F65D6">
        <w:rPr>
          <w:rFonts w:ascii="Times New Roman" w:hAnsi="Times New Roman" w:cs="Times New Roman"/>
          <w:color w:val="000000"/>
          <w:shd w:val="clear" w:color="auto" w:fill="FFFFFF"/>
        </w:rPr>
        <w:t>dimension</w:t>
      </w:r>
      <w:r>
        <w:rPr>
          <w:rFonts w:ascii="Times New Roman" w:hAnsi="Times New Roman" w:cs="Times New Roman"/>
          <w:color w:val="000000"/>
          <w:shd w:val="clear" w:color="auto" w:fill="FFFFFF"/>
        </w:rPr>
        <w:t xml:space="preserve">, resulting in the following: Fan </w:t>
      </w:r>
      <w:r>
        <w:rPr>
          <w:rFonts w:ascii="Times New Roman" w:hAnsi="Times New Roman" w:cs="Times New Roman"/>
          <w:color w:val="000000"/>
          <w:shd w:val="clear" w:color="auto" w:fill="FFFFFF"/>
        </w:rPr>
        <w:lastRenderedPageBreak/>
        <w:t xml:space="preserve">engagement is how an individual can participate with fan objects in a range of different activities. </w:t>
      </w:r>
    </w:p>
    <w:p w14:paraId="3A70BB15" w14:textId="5199C4B4" w:rsidR="00D460EF" w:rsidRDefault="00D460EF" w:rsidP="00D460EF">
      <w:pPr>
        <w:spacing w:line="480" w:lineRule="auto"/>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ab/>
        <w:t xml:space="preserve">This new working definition of the </w:t>
      </w:r>
      <w:r w:rsidR="003F65D6">
        <w:rPr>
          <w:rFonts w:ascii="Times New Roman" w:hAnsi="Times New Roman" w:cs="Times New Roman"/>
          <w:color w:val="000000"/>
          <w:shd w:val="clear" w:color="auto" w:fill="FFFFFF"/>
        </w:rPr>
        <w:t>dimension</w:t>
      </w:r>
      <w:r>
        <w:rPr>
          <w:rFonts w:ascii="Times New Roman" w:hAnsi="Times New Roman" w:cs="Times New Roman"/>
          <w:color w:val="000000"/>
          <w:shd w:val="clear" w:color="auto" w:fill="FFFFFF"/>
        </w:rPr>
        <w:t xml:space="preserve"> ‘fan engagement’ joins the other three working definitions provided by Hinck (2019, p. 9): 1) fan emotional tie: “the close connection fans often feel toward their object of fandom,” 2) fan knowledge: “fans cultivate a specialization of knowledge regarding their object of fandom,” and 3) fan community: “fans participate in a community of fans.”</w:t>
      </w:r>
    </w:p>
    <w:p w14:paraId="11C5F0DE" w14:textId="00F3623C" w:rsidR="00D460EF" w:rsidRDefault="00D460EF" w:rsidP="00D460EF">
      <w:pPr>
        <w:spacing w:line="480" w:lineRule="auto"/>
        <w:rPr>
          <w:rFonts w:ascii="Times New Roman" w:eastAsia="Times New Roman" w:hAnsi="Times New Roman" w:cs="Times New Roman"/>
        </w:rPr>
      </w:pPr>
      <w:r>
        <w:rPr>
          <w:rFonts w:ascii="Times New Roman" w:hAnsi="Times New Roman" w:cs="Times New Roman"/>
          <w:color w:val="000000"/>
          <w:shd w:val="clear" w:color="auto" w:fill="FFFFFF"/>
        </w:rPr>
        <w:tab/>
        <w:t xml:space="preserve">For the items within each </w:t>
      </w:r>
      <w:r w:rsidR="003F65D6">
        <w:rPr>
          <w:rFonts w:ascii="Times New Roman" w:hAnsi="Times New Roman" w:cs="Times New Roman"/>
          <w:color w:val="000000"/>
          <w:shd w:val="clear" w:color="auto" w:fill="FFFFFF"/>
        </w:rPr>
        <w:t>dimension</w:t>
      </w:r>
      <w:r>
        <w:rPr>
          <w:rFonts w:ascii="Times New Roman" w:hAnsi="Times New Roman" w:cs="Times New Roman"/>
          <w:color w:val="000000"/>
          <w:shd w:val="clear" w:color="auto" w:fill="FFFFFF"/>
        </w:rPr>
        <w:t>, the experts found that each item would fit under one or two areas well, but not all four, which was the hope, since each item was created with each factor in mind. Other experts found that the items “look[ed] great” and saw clear connection from the item to the factors toward fanship. In turn, items were not adjusted based on expert review feedback.</w:t>
      </w:r>
      <w:r w:rsidR="00027211">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 xml:space="preserve">   </w:t>
      </w:r>
    </w:p>
    <w:p w14:paraId="77A09D97" w14:textId="3321575F" w:rsidR="00D460EF" w:rsidRDefault="00D460EF" w:rsidP="00A4737D">
      <w:pPr>
        <w:spacing w:line="480" w:lineRule="auto"/>
      </w:pPr>
      <w:r>
        <w:rPr>
          <w:rFonts w:ascii="Times New Roman" w:eastAsia="Times New Roman" w:hAnsi="Times New Roman" w:cs="Times New Roman"/>
        </w:rPr>
        <w:tab/>
        <w:t>In addition to the open-ended questions, the experts were asked to rank the relevance of each item. Once the expert review process was completed, I ran statistical tests to measure the content validity index (CVI) levels of each item per continuum (</w:t>
      </w:r>
      <w:proofErr w:type="spellStart"/>
      <w:r>
        <w:rPr>
          <w:rFonts w:ascii="Times New Roman" w:eastAsia="Times New Roman" w:hAnsi="Times New Roman" w:cs="Times New Roman"/>
        </w:rPr>
        <w:t>Yusoff</w:t>
      </w:r>
      <w:proofErr w:type="spellEnd"/>
      <w:r>
        <w:rPr>
          <w:rFonts w:ascii="Times New Roman" w:eastAsia="Times New Roman" w:hAnsi="Times New Roman" w:cs="Times New Roman"/>
        </w:rPr>
        <w:t xml:space="preserve">, 2019). The expert review scale included 32 items in the scale. Results of the CVI test are in Table </w:t>
      </w:r>
      <w:r w:rsidR="00B00453">
        <w:rPr>
          <w:rFonts w:ascii="Times New Roman" w:eastAsia="Times New Roman" w:hAnsi="Times New Roman" w:cs="Times New Roman"/>
        </w:rPr>
        <w:t>2</w:t>
      </w:r>
      <w:r>
        <w:rPr>
          <w:rFonts w:ascii="Times New Roman" w:eastAsia="Times New Roman" w:hAnsi="Times New Roman" w:cs="Times New Roman"/>
        </w:rPr>
        <w:t xml:space="preserve">. Due to each expert rating each item based on relevancy per continuum, I posited that many of the items would only be relevant in one continuum. According to </w:t>
      </w:r>
      <w:proofErr w:type="spellStart"/>
      <w:r>
        <w:rPr>
          <w:rFonts w:ascii="Times New Roman" w:eastAsia="Times New Roman" w:hAnsi="Times New Roman" w:cs="Times New Roman"/>
        </w:rPr>
        <w:t>Yusoff</w:t>
      </w:r>
      <w:proofErr w:type="spellEnd"/>
      <w:r>
        <w:rPr>
          <w:rFonts w:ascii="Times New Roman" w:eastAsia="Times New Roman" w:hAnsi="Times New Roman" w:cs="Times New Roman"/>
        </w:rPr>
        <w:t xml:space="preserve"> (2019), the CVI for each item agreement needs to be .8 or higher for five experts. As seen in Table </w:t>
      </w:r>
      <w:r w:rsidR="00B00453">
        <w:rPr>
          <w:rFonts w:ascii="Times New Roman" w:eastAsia="Times New Roman" w:hAnsi="Times New Roman" w:cs="Times New Roman"/>
        </w:rPr>
        <w:t>2</w:t>
      </w:r>
      <w:r>
        <w:rPr>
          <w:rFonts w:ascii="Times New Roman" w:eastAsia="Times New Roman" w:hAnsi="Times New Roman" w:cs="Times New Roman"/>
        </w:rPr>
        <w:t xml:space="preserve">, the bolded items resulted in .8 or above CVI levels, and most items had high CVI levels within one or two continua. Item 3 was found to have low CVI levels for each continuum and was removed from the scale itself for the next steps. After expert review, the scale resulted in 31 items for study 1 for analysis.   </w:t>
      </w:r>
      <w:r>
        <w:br w:type="page"/>
      </w:r>
    </w:p>
    <w:tbl>
      <w:tblPr>
        <w:tblW w:w="9360"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630"/>
        <w:gridCol w:w="3155"/>
        <w:gridCol w:w="1391"/>
        <w:gridCol w:w="1392"/>
        <w:gridCol w:w="1392"/>
        <w:gridCol w:w="1392"/>
        <w:gridCol w:w="8"/>
      </w:tblGrid>
      <w:tr w:rsidR="00D460EF" w14:paraId="43A68A5C" w14:textId="77777777" w:rsidTr="00F41050">
        <w:tc>
          <w:tcPr>
            <w:tcW w:w="630" w:type="dxa"/>
            <w:vMerge w:val="restart"/>
            <w:vAlign w:val="center"/>
          </w:tcPr>
          <w:p w14:paraId="67CAAA81" w14:textId="77777777" w:rsidR="00D460EF" w:rsidRDefault="00D460EF" w:rsidP="00145340">
            <w:pPr>
              <w:rPr>
                <w:rFonts w:ascii="Times New Roman" w:eastAsia="Times New Roman" w:hAnsi="Times New Roman" w:cs="Times New Roman"/>
              </w:rPr>
            </w:pPr>
          </w:p>
        </w:tc>
        <w:tc>
          <w:tcPr>
            <w:tcW w:w="3155" w:type="dxa"/>
            <w:vMerge w:val="restart"/>
            <w:vAlign w:val="center"/>
          </w:tcPr>
          <w:p w14:paraId="64FC126B" w14:textId="2E86F4C5" w:rsidR="00D460EF" w:rsidRDefault="00D460EF" w:rsidP="00145340">
            <w:pPr>
              <w:rPr>
                <w:rFonts w:ascii="Times New Roman" w:eastAsia="Times New Roman" w:hAnsi="Times New Roman" w:cs="Times New Roman"/>
              </w:rPr>
            </w:pPr>
            <w:bookmarkStart w:id="93" w:name="_Hlk129358227"/>
            <w:r w:rsidRPr="007131FF">
              <w:rPr>
                <w:rFonts w:ascii="Times New Roman" w:eastAsia="Times New Roman" w:hAnsi="Times New Roman" w:cs="Times New Roman"/>
              </w:rPr>
              <w:t xml:space="preserve">Table </w:t>
            </w:r>
            <w:r w:rsidR="00B00453">
              <w:rPr>
                <w:rFonts w:ascii="Times New Roman" w:eastAsia="Times New Roman" w:hAnsi="Times New Roman" w:cs="Times New Roman"/>
              </w:rPr>
              <w:t>2</w:t>
            </w:r>
          </w:p>
          <w:p w14:paraId="355B80DE" w14:textId="77777777" w:rsidR="00D460EF" w:rsidRPr="007131FF" w:rsidRDefault="00D460EF" w:rsidP="00145340">
            <w:pPr>
              <w:rPr>
                <w:rFonts w:ascii="Times New Roman" w:eastAsia="Times New Roman" w:hAnsi="Times New Roman" w:cs="Times New Roman"/>
              </w:rPr>
            </w:pPr>
            <w:bookmarkStart w:id="94" w:name="_Hlk129358516"/>
            <w:r>
              <w:rPr>
                <w:rFonts w:ascii="Times New Roman" w:eastAsia="Times New Roman" w:hAnsi="Times New Roman" w:cs="Times New Roman"/>
              </w:rPr>
              <w:t xml:space="preserve">Expert Review </w:t>
            </w:r>
            <w:r w:rsidRPr="007131FF">
              <w:rPr>
                <w:rFonts w:ascii="Times New Roman" w:eastAsia="Times New Roman" w:hAnsi="Times New Roman" w:cs="Times New Roman"/>
              </w:rPr>
              <w:t>CVI</w:t>
            </w:r>
            <w:r>
              <w:rPr>
                <w:rFonts w:ascii="Times New Roman" w:eastAsia="Times New Roman" w:hAnsi="Times New Roman" w:cs="Times New Roman"/>
              </w:rPr>
              <w:t xml:space="preserve"> Levels</w:t>
            </w:r>
            <w:bookmarkEnd w:id="93"/>
            <w:bookmarkEnd w:id="94"/>
          </w:p>
        </w:tc>
        <w:tc>
          <w:tcPr>
            <w:tcW w:w="5575" w:type="dxa"/>
            <w:gridSpan w:val="5"/>
          </w:tcPr>
          <w:p w14:paraId="126B9101" w14:textId="77777777" w:rsidR="00D460EF" w:rsidRPr="007131FF" w:rsidRDefault="00D460EF" w:rsidP="00145340">
            <w:pPr>
              <w:jc w:val="center"/>
              <w:rPr>
                <w:rFonts w:ascii="Times New Roman" w:eastAsia="Times New Roman" w:hAnsi="Times New Roman" w:cs="Times New Roman"/>
              </w:rPr>
            </w:pPr>
            <w:r w:rsidRPr="007131FF">
              <w:rPr>
                <w:rFonts w:ascii="Times New Roman" w:eastAsia="Times New Roman" w:hAnsi="Times New Roman" w:cs="Times New Roman"/>
              </w:rPr>
              <w:t>Relevanc</w:t>
            </w:r>
            <w:r>
              <w:rPr>
                <w:rFonts w:ascii="Times New Roman" w:eastAsia="Times New Roman" w:hAnsi="Times New Roman" w:cs="Times New Roman"/>
              </w:rPr>
              <w:t xml:space="preserve">y </w:t>
            </w:r>
            <w:r w:rsidRPr="007131FF">
              <w:rPr>
                <w:rFonts w:ascii="Times New Roman" w:eastAsia="Times New Roman" w:hAnsi="Times New Roman" w:cs="Times New Roman"/>
              </w:rPr>
              <w:t>(scale of 0-1)</w:t>
            </w:r>
          </w:p>
        </w:tc>
      </w:tr>
      <w:tr w:rsidR="00D460EF" w14:paraId="6FE2B118" w14:textId="77777777" w:rsidTr="00F41050">
        <w:trPr>
          <w:gridAfter w:val="1"/>
          <w:wAfter w:w="8" w:type="dxa"/>
        </w:trPr>
        <w:tc>
          <w:tcPr>
            <w:tcW w:w="630" w:type="dxa"/>
            <w:vMerge/>
            <w:vAlign w:val="center"/>
          </w:tcPr>
          <w:p w14:paraId="6716D1B2" w14:textId="77777777" w:rsidR="00D460EF" w:rsidRDefault="00D460EF" w:rsidP="00145340">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155" w:type="dxa"/>
            <w:vMerge/>
            <w:vAlign w:val="center"/>
          </w:tcPr>
          <w:p w14:paraId="7177978A" w14:textId="77777777" w:rsidR="00D460EF" w:rsidRPr="007131FF" w:rsidRDefault="00D460EF" w:rsidP="00145340">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391" w:type="dxa"/>
            <w:vAlign w:val="center"/>
          </w:tcPr>
          <w:p w14:paraId="13FD8F55" w14:textId="77777777" w:rsidR="00D460EF" w:rsidRPr="007131FF" w:rsidRDefault="00D460EF" w:rsidP="00145340">
            <w:pPr>
              <w:jc w:val="center"/>
              <w:rPr>
                <w:rFonts w:ascii="Times New Roman" w:eastAsia="Times New Roman" w:hAnsi="Times New Roman" w:cs="Times New Roman"/>
              </w:rPr>
            </w:pPr>
            <w:r w:rsidRPr="007131FF">
              <w:rPr>
                <w:rFonts w:ascii="Times New Roman" w:eastAsia="Times New Roman" w:hAnsi="Times New Roman" w:cs="Times New Roman"/>
              </w:rPr>
              <w:t>Fan emotional</w:t>
            </w:r>
          </w:p>
        </w:tc>
        <w:tc>
          <w:tcPr>
            <w:tcW w:w="1392" w:type="dxa"/>
          </w:tcPr>
          <w:p w14:paraId="01706FA6" w14:textId="77777777" w:rsidR="00D460EF" w:rsidRPr="007131FF" w:rsidRDefault="00D460EF" w:rsidP="00145340">
            <w:pPr>
              <w:jc w:val="center"/>
              <w:rPr>
                <w:rFonts w:ascii="Times New Roman" w:eastAsia="Times New Roman" w:hAnsi="Times New Roman" w:cs="Times New Roman"/>
              </w:rPr>
            </w:pPr>
            <w:r w:rsidRPr="007131FF">
              <w:rPr>
                <w:rFonts w:ascii="Times New Roman" w:eastAsia="Times New Roman" w:hAnsi="Times New Roman" w:cs="Times New Roman"/>
              </w:rPr>
              <w:t>Fan knowledge</w:t>
            </w:r>
          </w:p>
        </w:tc>
        <w:tc>
          <w:tcPr>
            <w:tcW w:w="1392" w:type="dxa"/>
          </w:tcPr>
          <w:p w14:paraId="5177D685" w14:textId="77777777" w:rsidR="00D460EF" w:rsidRPr="007131FF" w:rsidRDefault="00D460EF" w:rsidP="00145340">
            <w:pPr>
              <w:jc w:val="center"/>
              <w:rPr>
                <w:rFonts w:ascii="Times New Roman" w:eastAsia="Times New Roman" w:hAnsi="Times New Roman" w:cs="Times New Roman"/>
              </w:rPr>
            </w:pPr>
            <w:r w:rsidRPr="007131FF">
              <w:rPr>
                <w:rFonts w:ascii="Times New Roman" w:eastAsia="Times New Roman" w:hAnsi="Times New Roman" w:cs="Times New Roman"/>
              </w:rPr>
              <w:t>Fan community</w:t>
            </w:r>
          </w:p>
        </w:tc>
        <w:tc>
          <w:tcPr>
            <w:tcW w:w="1392" w:type="dxa"/>
          </w:tcPr>
          <w:p w14:paraId="7D6D9464" w14:textId="77777777" w:rsidR="00D460EF" w:rsidRPr="007131FF" w:rsidRDefault="00D460EF" w:rsidP="00145340">
            <w:pPr>
              <w:jc w:val="center"/>
              <w:rPr>
                <w:rFonts w:ascii="Times New Roman" w:eastAsia="Times New Roman" w:hAnsi="Times New Roman" w:cs="Times New Roman"/>
              </w:rPr>
            </w:pPr>
            <w:r w:rsidRPr="007131FF">
              <w:rPr>
                <w:rFonts w:ascii="Times New Roman" w:eastAsia="Times New Roman" w:hAnsi="Times New Roman" w:cs="Times New Roman"/>
              </w:rPr>
              <w:t>Fan engagement</w:t>
            </w:r>
          </w:p>
        </w:tc>
      </w:tr>
      <w:tr w:rsidR="00D460EF" w14:paraId="6D4445C2" w14:textId="77777777" w:rsidTr="00F41050">
        <w:trPr>
          <w:gridAfter w:val="1"/>
          <w:wAfter w:w="8" w:type="dxa"/>
        </w:trPr>
        <w:tc>
          <w:tcPr>
            <w:tcW w:w="630" w:type="dxa"/>
            <w:shd w:val="clear" w:color="auto" w:fill="auto"/>
            <w:vAlign w:val="bottom"/>
          </w:tcPr>
          <w:p w14:paraId="66B0CDCB"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A1</w:t>
            </w:r>
          </w:p>
        </w:tc>
        <w:tc>
          <w:tcPr>
            <w:tcW w:w="3155" w:type="dxa"/>
            <w:vAlign w:val="center"/>
          </w:tcPr>
          <w:p w14:paraId="27D3CA20"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I am a fan of [FBO]</w:t>
            </w:r>
          </w:p>
        </w:tc>
        <w:tc>
          <w:tcPr>
            <w:tcW w:w="1391" w:type="dxa"/>
            <w:shd w:val="clear" w:color="auto" w:fill="FFFFFF" w:themeFill="background1"/>
            <w:vAlign w:val="center"/>
          </w:tcPr>
          <w:p w14:paraId="02FDFE40"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650FA1CF"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w:t>
            </w:r>
          </w:p>
        </w:tc>
        <w:tc>
          <w:tcPr>
            <w:tcW w:w="1392" w:type="dxa"/>
            <w:shd w:val="clear" w:color="auto" w:fill="FFFFFF" w:themeFill="background1"/>
            <w:vAlign w:val="center"/>
          </w:tcPr>
          <w:p w14:paraId="23BF63C3"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0.2</w:t>
            </w:r>
          </w:p>
        </w:tc>
        <w:tc>
          <w:tcPr>
            <w:tcW w:w="1392" w:type="dxa"/>
            <w:shd w:val="clear" w:color="auto" w:fill="FFFFFF" w:themeFill="background1"/>
            <w:vAlign w:val="center"/>
          </w:tcPr>
          <w:p w14:paraId="0062E6FE"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r>
      <w:tr w:rsidR="00D460EF" w14:paraId="6F4EF3BC" w14:textId="77777777" w:rsidTr="00F41050">
        <w:trPr>
          <w:gridAfter w:val="1"/>
          <w:wAfter w:w="8" w:type="dxa"/>
        </w:trPr>
        <w:tc>
          <w:tcPr>
            <w:tcW w:w="630" w:type="dxa"/>
            <w:shd w:val="clear" w:color="auto" w:fill="auto"/>
            <w:vAlign w:val="bottom"/>
          </w:tcPr>
          <w:p w14:paraId="6F35191D"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A2</w:t>
            </w:r>
          </w:p>
        </w:tc>
        <w:tc>
          <w:tcPr>
            <w:tcW w:w="3155" w:type="dxa"/>
            <w:vAlign w:val="center"/>
          </w:tcPr>
          <w:p w14:paraId="63115C81"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I would be happy to know others see me as a fan of [FBO]</w:t>
            </w:r>
          </w:p>
        </w:tc>
        <w:tc>
          <w:tcPr>
            <w:tcW w:w="1391" w:type="dxa"/>
            <w:shd w:val="clear" w:color="auto" w:fill="FFFFFF" w:themeFill="background1"/>
            <w:vAlign w:val="center"/>
          </w:tcPr>
          <w:p w14:paraId="2C169B27"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0.2</w:t>
            </w:r>
          </w:p>
        </w:tc>
        <w:tc>
          <w:tcPr>
            <w:tcW w:w="1392" w:type="dxa"/>
            <w:shd w:val="clear" w:color="auto" w:fill="FFFFFF" w:themeFill="background1"/>
            <w:vAlign w:val="center"/>
          </w:tcPr>
          <w:p w14:paraId="7A4AFC49"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0.2</w:t>
            </w:r>
          </w:p>
        </w:tc>
        <w:tc>
          <w:tcPr>
            <w:tcW w:w="1392" w:type="dxa"/>
            <w:shd w:val="clear" w:color="auto" w:fill="FFFFFF" w:themeFill="background1"/>
            <w:vAlign w:val="center"/>
          </w:tcPr>
          <w:p w14:paraId="29BD638C"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61A0C268"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r>
      <w:tr w:rsidR="00D460EF" w14:paraId="79ABDBF9" w14:textId="77777777" w:rsidTr="00F41050">
        <w:trPr>
          <w:gridAfter w:val="1"/>
          <w:wAfter w:w="8" w:type="dxa"/>
        </w:trPr>
        <w:tc>
          <w:tcPr>
            <w:tcW w:w="630" w:type="dxa"/>
            <w:shd w:val="clear" w:color="auto" w:fill="auto"/>
            <w:vAlign w:val="bottom"/>
          </w:tcPr>
          <w:p w14:paraId="42E958FA"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A3</w:t>
            </w:r>
          </w:p>
        </w:tc>
        <w:tc>
          <w:tcPr>
            <w:tcW w:w="3155" w:type="dxa"/>
            <w:vAlign w:val="center"/>
          </w:tcPr>
          <w:p w14:paraId="0D073508"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 xml:space="preserve">I am not a fan of [FBO] </w:t>
            </w:r>
          </w:p>
        </w:tc>
        <w:tc>
          <w:tcPr>
            <w:tcW w:w="1391" w:type="dxa"/>
            <w:shd w:val="clear" w:color="auto" w:fill="FFFFFF" w:themeFill="background1"/>
            <w:vAlign w:val="center"/>
          </w:tcPr>
          <w:p w14:paraId="688A2EF3"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1837FF37"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w:t>
            </w:r>
          </w:p>
        </w:tc>
        <w:tc>
          <w:tcPr>
            <w:tcW w:w="1392" w:type="dxa"/>
            <w:shd w:val="clear" w:color="auto" w:fill="FFFFFF" w:themeFill="background1"/>
            <w:vAlign w:val="center"/>
          </w:tcPr>
          <w:p w14:paraId="374699C7"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2A8634FF"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r>
      <w:tr w:rsidR="00D460EF" w14:paraId="13DD428B" w14:textId="77777777" w:rsidTr="00F41050">
        <w:trPr>
          <w:gridAfter w:val="1"/>
          <w:wAfter w:w="8" w:type="dxa"/>
        </w:trPr>
        <w:tc>
          <w:tcPr>
            <w:tcW w:w="630" w:type="dxa"/>
            <w:shd w:val="clear" w:color="auto" w:fill="auto"/>
            <w:vAlign w:val="bottom"/>
          </w:tcPr>
          <w:p w14:paraId="5122C848"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A4</w:t>
            </w:r>
          </w:p>
        </w:tc>
        <w:tc>
          <w:tcPr>
            <w:tcW w:w="3155" w:type="dxa"/>
            <w:vAlign w:val="center"/>
          </w:tcPr>
          <w:p w14:paraId="3E6A507E"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 xml:space="preserve">I would feel upset if others said I was a fan of [FBO] </w:t>
            </w:r>
          </w:p>
        </w:tc>
        <w:tc>
          <w:tcPr>
            <w:tcW w:w="1391" w:type="dxa"/>
            <w:shd w:val="clear" w:color="auto" w:fill="FFFFFF" w:themeFill="background1"/>
            <w:vAlign w:val="center"/>
          </w:tcPr>
          <w:p w14:paraId="0F9EBF8D"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58274C87"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w:t>
            </w:r>
          </w:p>
        </w:tc>
        <w:tc>
          <w:tcPr>
            <w:tcW w:w="1392" w:type="dxa"/>
            <w:shd w:val="clear" w:color="auto" w:fill="FFFFFF" w:themeFill="background1"/>
            <w:vAlign w:val="center"/>
          </w:tcPr>
          <w:p w14:paraId="76AFBBBE"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4EC26D05"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r>
      <w:tr w:rsidR="00D460EF" w14:paraId="22B260E3" w14:textId="77777777" w:rsidTr="00F41050">
        <w:trPr>
          <w:gridAfter w:val="1"/>
          <w:wAfter w:w="8" w:type="dxa"/>
        </w:trPr>
        <w:tc>
          <w:tcPr>
            <w:tcW w:w="630" w:type="dxa"/>
            <w:shd w:val="clear" w:color="auto" w:fill="auto"/>
            <w:vAlign w:val="bottom"/>
          </w:tcPr>
          <w:p w14:paraId="2A4E8D4A"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A5</w:t>
            </w:r>
          </w:p>
        </w:tc>
        <w:tc>
          <w:tcPr>
            <w:tcW w:w="3155" w:type="dxa"/>
            <w:vAlign w:val="center"/>
          </w:tcPr>
          <w:p w14:paraId="228F0B9A"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I care about what happens to [FBO]</w:t>
            </w:r>
          </w:p>
        </w:tc>
        <w:tc>
          <w:tcPr>
            <w:tcW w:w="1391" w:type="dxa"/>
            <w:shd w:val="clear" w:color="auto" w:fill="FFFFFF" w:themeFill="background1"/>
            <w:vAlign w:val="center"/>
          </w:tcPr>
          <w:p w14:paraId="64BCE3DE"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3D7E9C15"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3D36A2B4"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0.2</w:t>
            </w:r>
          </w:p>
        </w:tc>
        <w:tc>
          <w:tcPr>
            <w:tcW w:w="1392" w:type="dxa"/>
            <w:shd w:val="clear" w:color="auto" w:fill="FFFFFF" w:themeFill="background1"/>
            <w:vAlign w:val="center"/>
          </w:tcPr>
          <w:p w14:paraId="740C9B65"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r>
      <w:tr w:rsidR="00D460EF" w14:paraId="579F2AD9" w14:textId="77777777" w:rsidTr="00F41050">
        <w:trPr>
          <w:gridAfter w:val="1"/>
          <w:wAfter w:w="8" w:type="dxa"/>
        </w:trPr>
        <w:tc>
          <w:tcPr>
            <w:tcW w:w="630" w:type="dxa"/>
            <w:shd w:val="clear" w:color="auto" w:fill="auto"/>
            <w:vAlign w:val="bottom"/>
          </w:tcPr>
          <w:p w14:paraId="303BAD39"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A6</w:t>
            </w:r>
          </w:p>
        </w:tc>
        <w:tc>
          <w:tcPr>
            <w:tcW w:w="3155" w:type="dxa"/>
            <w:vAlign w:val="center"/>
          </w:tcPr>
          <w:p w14:paraId="7C71257E"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I enjoy following [FBO]</w:t>
            </w:r>
          </w:p>
        </w:tc>
        <w:tc>
          <w:tcPr>
            <w:tcW w:w="1391" w:type="dxa"/>
            <w:shd w:val="clear" w:color="auto" w:fill="FFFFFF" w:themeFill="background1"/>
            <w:vAlign w:val="center"/>
          </w:tcPr>
          <w:p w14:paraId="1BB83F0C"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065774F9"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642F1E1E"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7EA33E6F"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r>
      <w:tr w:rsidR="00D460EF" w14:paraId="170FB168" w14:textId="77777777" w:rsidTr="00F41050">
        <w:trPr>
          <w:gridAfter w:val="1"/>
          <w:wAfter w:w="8" w:type="dxa"/>
        </w:trPr>
        <w:tc>
          <w:tcPr>
            <w:tcW w:w="630" w:type="dxa"/>
            <w:shd w:val="clear" w:color="auto" w:fill="auto"/>
            <w:vAlign w:val="bottom"/>
          </w:tcPr>
          <w:p w14:paraId="103BB0DC"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A7</w:t>
            </w:r>
          </w:p>
        </w:tc>
        <w:tc>
          <w:tcPr>
            <w:tcW w:w="3155" w:type="dxa"/>
            <w:vAlign w:val="center"/>
          </w:tcPr>
          <w:p w14:paraId="5CFC9C38"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I do not follow [FBO]</w:t>
            </w:r>
          </w:p>
        </w:tc>
        <w:tc>
          <w:tcPr>
            <w:tcW w:w="1391" w:type="dxa"/>
            <w:shd w:val="clear" w:color="auto" w:fill="FFFFFF" w:themeFill="background1"/>
            <w:vAlign w:val="center"/>
          </w:tcPr>
          <w:p w14:paraId="6202084D"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03056AC3"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01DD66D4"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25BE7809"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r>
      <w:tr w:rsidR="00D460EF" w14:paraId="3EB0BF06" w14:textId="77777777" w:rsidTr="00F41050">
        <w:trPr>
          <w:gridAfter w:val="1"/>
          <w:wAfter w:w="8" w:type="dxa"/>
        </w:trPr>
        <w:tc>
          <w:tcPr>
            <w:tcW w:w="630" w:type="dxa"/>
            <w:shd w:val="clear" w:color="auto" w:fill="auto"/>
            <w:vAlign w:val="bottom"/>
          </w:tcPr>
          <w:p w14:paraId="5015A132"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A8</w:t>
            </w:r>
          </w:p>
        </w:tc>
        <w:tc>
          <w:tcPr>
            <w:tcW w:w="3155" w:type="dxa"/>
            <w:vAlign w:val="center"/>
          </w:tcPr>
          <w:p w14:paraId="68D5E0C4"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I have a vast amount of knowledge on [FBO]</w:t>
            </w:r>
          </w:p>
        </w:tc>
        <w:tc>
          <w:tcPr>
            <w:tcW w:w="1391" w:type="dxa"/>
            <w:shd w:val="clear" w:color="auto" w:fill="FFFFFF" w:themeFill="background1"/>
            <w:vAlign w:val="center"/>
          </w:tcPr>
          <w:p w14:paraId="701CA4BA"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15E8787F"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12635C9B"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0.2</w:t>
            </w:r>
          </w:p>
        </w:tc>
        <w:tc>
          <w:tcPr>
            <w:tcW w:w="1392" w:type="dxa"/>
            <w:shd w:val="clear" w:color="auto" w:fill="FFFFFF" w:themeFill="background1"/>
            <w:vAlign w:val="center"/>
          </w:tcPr>
          <w:p w14:paraId="08E47031"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r>
      <w:tr w:rsidR="00D460EF" w14:paraId="2210A347" w14:textId="77777777" w:rsidTr="00F41050">
        <w:trPr>
          <w:gridAfter w:val="1"/>
          <w:wAfter w:w="8" w:type="dxa"/>
        </w:trPr>
        <w:tc>
          <w:tcPr>
            <w:tcW w:w="630" w:type="dxa"/>
            <w:shd w:val="clear" w:color="auto" w:fill="auto"/>
            <w:vAlign w:val="bottom"/>
          </w:tcPr>
          <w:p w14:paraId="1D9D1E00"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A9</w:t>
            </w:r>
          </w:p>
        </w:tc>
        <w:tc>
          <w:tcPr>
            <w:tcW w:w="3155" w:type="dxa"/>
            <w:vAlign w:val="center"/>
          </w:tcPr>
          <w:p w14:paraId="2F94B128"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I enjoy doing research to learn more about [FBO]</w:t>
            </w:r>
          </w:p>
        </w:tc>
        <w:tc>
          <w:tcPr>
            <w:tcW w:w="1391" w:type="dxa"/>
            <w:shd w:val="clear" w:color="auto" w:fill="FFFFFF" w:themeFill="background1"/>
            <w:vAlign w:val="center"/>
          </w:tcPr>
          <w:p w14:paraId="765D061F"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69C0D51C"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25BC8B22"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0.2</w:t>
            </w:r>
          </w:p>
        </w:tc>
        <w:tc>
          <w:tcPr>
            <w:tcW w:w="1392" w:type="dxa"/>
            <w:shd w:val="clear" w:color="auto" w:fill="FFFFFF" w:themeFill="background1"/>
            <w:vAlign w:val="center"/>
          </w:tcPr>
          <w:p w14:paraId="4D3269C6"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0.8</w:t>
            </w:r>
          </w:p>
        </w:tc>
      </w:tr>
      <w:tr w:rsidR="00D460EF" w14:paraId="6E02459F" w14:textId="77777777" w:rsidTr="00F41050">
        <w:trPr>
          <w:gridAfter w:val="1"/>
          <w:wAfter w:w="8" w:type="dxa"/>
        </w:trPr>
        <w:tc>
          <w:tcPr>
            <w:tcW w:w="630" w:type="dxa"/>
            <w:shd w:val="clear" w:color="auto" w:fill="auto"/>
            <w:vAlign w:val="bottom"/>
          </w:tcPr>
          <w:p w14:paraId="7354A62B"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A10</w:t>
            </w:r>
          </w:p>
        </w:tc>
        <w:tc>
          <w:tcPr>
            <w:tcW w:w="3155" w:type="dxa"/>
            <w:vAlign w:val="center"/>
          </w:tcPr>
          <w:p w14:paraId="1177B57D"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I find that I have more knowledge than others around me when it comes to [FBO]</w:t>
            </w:r>
          </w:p>
        </w:tc>
        <w:tc>
          <w:tcPr>
            <w:tcW w:w="1391" w:type="dxa"/>
            <w:shd w:val="clear" w:color="auto" w:fill="FFFFFF" w:themeFill="background1"/>
            <w:vAlign w:val="center"/>
          </w:tcPr>
          <w:p w14:paraId="387A253F"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40F3BB80"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616D00A1"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2DBE063E"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r>
      <w:tr w:rsidR="00D460EF" w14:paraId="593B6D96" w14:textId="77777777" w:rsidTr="00F41050">
        <w:trPr>
          <w:gridAfter w:val="1"/>
          <w:wAfter w:w="8" w:type="dxa"/>
        </w:trPr>
        <w:tc>
          <w:tcPr>
            <w:tcW w:w="630" w:type="dxa"/>
            <w:shd w:val="clear" w:color="auto" w:fill="auto"/>
            <w:vAlign w:val="bottom"/>
          </w:tcPr>
          <w:p w14:paraId="6835E171"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A11</w:t>
            </w:r>
          </w:p>
        </w:tc>
        <w:tc>
          <w:tcPr>
            <w:tcW w:w="3155" w:type="dxa"/>
            <w:vAlign w:val="center"/>
          </w:tcPr>
          <w:p w14:paraId="76168F7A"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I find my knowledge of [FBO] to be minimal if absent.</w:t>
            </w:r>
          </w:p>
        </w:tc>
        <w:tc>
          <w:tcPr>
            <w:tcW w:w="1391" w:type="dxa"/>
            <w:shd w:val="clear" w:color="auto" w:fill="FFFFFF" w:themeFill="background1"/>
            <w:vAlign w:val="center"/>
          </w:tcPr>
          <w:p w14:paraId="5A8B3CF2"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w:t>
            </w:r>
          </w:p>
        </w:tc>
        <w:tc>
          <w:tcPr>
            <w:tcW w:w="1392" w:type="dxa"/>
            <w:shd w:val="clear" w:color="auto" w:fill="FFFFFF" w:themeFill="background1"/>
            <w:vAlign w:val="center"/>
          </w:tcPr>
          <w:p w14:paraId="2AADF30C"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6E51D2BF"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0.2</w:t>
            </w:r>
          </w:p>
        </w:tc>
        <w:tc>
          <w:tcPr>
            <w:tcW w:w="1392" w:type="dxa"/>
            <w:shd w:val="clear" w:color="auto" w:fill="FFFFFF" w:themeFill="background1"/>
            <w:vAlign w:val="center"/>
          </w:tcPr>
          <w:p w14:paraId="540EDCDA"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r>
      <w:tr w:rsidR="00D460EF" w14:paraId="02F9C817" w14:textId="77777777" w:rsidTr="00F41050">
        <w:trPr>
          <w:gridAfter w:val="1"/>
          <w:wAfter w:w="8" w:type="dxa"/>
        </w:trPr>
        <w:tc>
          <w:tcPr>
            <w:tcW w:w="630" w:type="dxa"/>
            <w:shd w:val="clear" w:color="auto" w:fill="auto"/>
            <w:vAlign w:val="bottom"/>
          </w:tcPr>
          <w:p w14:paraId="57E7FDE4"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A12</w:t>
            </w:r>
          </w:p>
        </w:tc>
        <w:tc>
          <w:tcPr>
            <w:tcW w:w="3155" w:type="dxa"/>
            <w:vAlign w:val="center"/>
          </w:tcPr>
          <w:p w14:paraId="7A03EAF7"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I do not do additional research about [FBO]</w:t>
            </w:r>
          </w:p>
        </w:tc>
        <w:tc>
          <w:tcPr>
            <w:tcW w:w="1391" w:type="dxa"/>
            <w:shd w:val="clear" w:color="auto" w:fill="FFFFFF" w:themeFill="background1"/>
            <w:vAlign w:val="center"/>
          </w:tcPr>
          <w:p w14:paraId="035A0F74"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w:t>
            </w:r>
          </w:p>
        </w:tc>
        <w:tc>
          <w:tcPr>
            <w:tcW w:w="1392" w:type="dxa"/>
            <w:shd w:val="clear" w:color="auto" w:fill="FFFFFF" w:themeFill="background1"/>
            <w:vAlign w:val="center"/>
          </w:tcPr>
          <w:p w14:paraId="310F8339"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3B29F062"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w:t>
            </w:r>
          </w:p>
        </w:tc>
        <w:tc>
          <w:tcPr>
            <w:tcW w:w="1392" w:type="dxa"/>
            <w:shd w:val="clear" w:color="auto" w:fill="FFFFFF" w:themeFill="background1"/>
            <w:vAlign w:val="center"/>
          </w:tcPr>
          <w:p w14:paraId="52F7AECD"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0.8</w:t>
            </w:r>
          </w:p>
        </w:tc>
      </w:tr>
      <w:tr w:rsidR="00D460EF" w14:paraId="36F18B7B" w14:textId="77777777" w:rsidTr="00F41050">
        <w:trPr>
          <w:gridAfter w:val="1"/>
          <w:wAfter w:w="8" w:type="dxa"/>
        </w:trPr>
        <w:tc>
          <w:tcPr>
            <w:tcW w:w="630" w:type="dxa"/>
            <w:shd w:val="clear" w:color="auto" w:fill="auto"/>
            <w:vAlign w:val="bottom"/>
          </w:tcPr>
          <w:p w14:paraId="437DD71F"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A13</w:t>
            </w:r>
          </w:p>
        </w:tc>
        <w:tc>
          <w:tcPr>
            <w:tcW w:w="3155" w:type="dxa"/>
            <w:vAlign w:val="center"/>
          </w:tcPr>
          <w:p w14:paraId="4DB2A604"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 xml:space="preserve">When I think of a fan of [FBO], my knowledge would be lesser than that fan. </w:t>
            </w:r>
          </w:p>
        </w:tc>
        <w:tc>
          <w:tcPr>
            <w:tcW w:w="1391" w:type="dxa"/>
            <w:shd w:val="clear" w:color="auto" w:fill="FFFFFF" w:themeFill="background1"/>
            <w:vAlign w:val="center"/>
          </w:tcPr>
          <w:p w14:paraId="5997CB8E"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2F68FA34"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69535AC7"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3DCE85D8"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r>
      <w:tr w:rsidR="00D460EF" w14:paraId="41A81765" w14:textId="77777777" w:rsidTr="00F41050">
        <w:trPr>
          <w:gridAfter w:val="1"/>
          <w:wAfter w:w="8" w:type="dxa"/>
        </w:trPr>
        <w:tc>
          <w:tcPr>
            <w:tcW w:w="630" w:type="dxa"/>
            <w:shd w:val="clear" w:color="auto" w:fill="auto"/>
            <w:vAlign w:val="bottom"/>
          </w:tcPr>
          <w:p w14:paraId="6B80C99E"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A14</w:t>
            </w:r>
          </w:p>
        </w:tc>
        <w:tc>
          <w:tcPr>
            <w:tcW w:w="3155" w:type="dxa"/>
            <w:vAlign w:val="center"/>
          </w:tcPr>
          <w:p w14:paraId="46C3ADBB"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I would watch/read/listen to other aspects of the [FBO] (e.g., spin-off show, podcast)</w:t>
            </w:r>
          </w:p>
        </w:tc>
        <w:tc>
          <w:tcPr>
            <w:tcW w:w="1391" w:type="dxa"/>
            <w:shd w:val="clear" w:color="auto" w:fill="FFFFFF" w:themeFill="background1"/>
            <w:vAlign w:val="center"/>
          </w:tcPr>
          <w:p w14:paraId="5BECB82C"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236256A3"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0EA27F36"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0AF705D9"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r>
      <w:tr w:rsidR="00D460EF" w14:paraId="05A10F2D" w14:textId="77777777" w:rsidTr="00F41050">
        <w:trPr>
          <w:gridAfter w:val="1"/>
          <w:wAfter w:w="8" w:type="dxa"/>
        </w:trPr>
        <w:tc>
          <w:tcPr>
            <w:tcW w:w="630" w:type="dxa"/>
            <w:shd w:val="clear" w:color="auto" w:fill="auto"/>
            <w:vAlign w:val="bottom"/>
          </w:tcPr>
          <w:p w14:paraId="6896550E"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A15</w:t>
            </w:r>
          </w:p>
        </w:tc>
        <w:tc>
          <w:tcPr>
            <w:tcW w:w="3155" w:type="dxa"/>
            <w:vAlign w:val="center"/>
          </w:tcPr>
          <w:p w14:paraId="6A49F258"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I enjoy being a part of [FBO] fandom community.</w:t>
            </w:r>
          </w:p>
        </w:tc>
        <w:tc>
          <w:tcPr>
            <w:tcW w:w="1391" w:type="dxa"/>
            <w:shd w:val="clear" w:color="auto" w:fill="FFFFFF" w:themeFill="background1"/>
            <w:vAlign w:val="center"/>
          </w:tcPr>
          <w:p w14:paraId="31E30844"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6DC0DA90"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0.2</w:t>
            </w:r>
          </w:p>
        </w:tc>
        <w:tc>
          <w:tcPr>
            <w:tcW w:w="1392" w:type="dxa"/>
            <w:shd w:val="clear" w:color="auto" w:fill="FFFFFF" w:themeFill="background1"/>
            <w:vAlign w:val="center"/>
          </w:tcPr>
          <w:p w14:paraId="1A8DB98E"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4A143E26"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r>
      <w:tr w:rsidR="00D460EF" w14:paraId="1713407B" w14:textId="77777777" w:rsidTr="00F41050">
        <w:trPr>
          <w:gridAfter w:val="1"/>
          <w:wAfter w:w="8" w:type="dxa"/>
        </w:trPr>
        <w:tc>
          <w:tcPr>
            <w:tcW w:w="630" w:type="dxa"/>
            <w:shd w:val="clear" w:color="auto" w:fill="auto"/>
            <w:vAlign w:val="bottom"/>
          </w:tcPr>
          <w:p w14:paraId="0ECFDCE2"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A16</w:t>
            </w:r>
          </w:p>
        </w:tc>
        <w:tc>
          <w:tcPr>
            <w:tcW w:w="3155" w:type="dxa"/>
            <w:vAlign w:val="center"/>
          </w:tcPr>
          <w:p w14:paraId="57599208"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 xml:space="preserve">I enjoy discussing [FBO] with others </w:t>
            </w:r>
          </w:p>
        </w:tc>
        <w:tc>
          <w:tcPr>
            <w:tcW w:w="1391" w:type="dxa"/>
            <w:shd w:val="clear" w:color="auto" w:fill="FFFFFF" w:themeFill="background1"/>
            <w:vAlign w:val="center"/>
          </w:tcPr>
          <w:p w14:paraId="22442522"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2B51563B"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6A65D6D8"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5FF00C43"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r>
      <w:tr w:rsidR="00D460EF" w14:paraId="3ED7C0C3" w14:textId="77777777" w:rsidTr="00F41050">
        <w:trPr>
          <w:gridAfter w:val="1"/>
          <w:wAfter w:w="8" w:type="dxa"/>
        </w:trPr>
        <w:tc>
          <w:tcPr>
            <w:tcW w:w="630" w:type="dxa"/>
            <w:shd w:val="clear" w:color="auto" w:fill="auto"/>
            <w:vAlign w:val="bottom"/>
          </w:tcPr>
          <w:p w14:paraId="589D75DD"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A17</w:t>
            </w:r>
          </w:p>
        </w:tc>
        <w:tc>
          <w:tcPr>
            <w:tcW w:w="3155" w:type="dxa"/>
            <w:vAlign w:val="center"/>
          </w:tcPr>
          <w:p w14:paraId="2BBF8E8E"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 xml:space="preserve">I dislike discussing [FBO] with others </w:t>
            </w:r>
          </w:p>
        </w:tc>
        <w:tc>
          <w:tcPr>
            <w:tcW w:w="1391" w:type="dxa"/>
            <w:shd w:val="clear" w:color="auto" w:fill="FFFFFF" w:themeFill="background1"/>
            <w:vAlign w:val="center"/>
          </w:tcPr>
          <w:p w14:paraId="6ECCAD4F"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3D2193BB"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4C2D334A"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7D158D39"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r>
      <w:tr w:rsidR="00D460EF" w14:paraId="071D67DA" w14:textId="77777777" w:rsidTr="00F41050">
        <w:trPr>
          <w:gridAfter w:val="1"/>
          <w:wAfter w:w="8" w:type="dxa"/>
        </w:trPr>
        <w:tc>
          <w:tcPr>
            <w:tcW w:w="630" w:type="dxa"/>
            <w:shd w:val="clear" w:color="auto" w:fill="auto"/>
            <w:vAlign w:val="center"/>
          </w:tcPr>
          <w:p w14:paraId="760AD8D2" w14:textId="77777777" w:rsidR="00D460EF" w:rsidRDefault="00D460EF" w:rsidP="00145340">
            <w:pPr>
              <w:rPr>
                <w:rFonts w:ascii="Times New Roman" w:eastAsia="Times New Roman" w:hAnsi="Times New Roman" w:cs="Times New Roman"/>
                <w:color w:val="000000"/>
              </w:rPr>
            </w:pPr>
          </w:p>
        </w:tc>
        <w:tc>
          <w:tcPr>
            <w:tcW w:w="3155" w:type="dxa"/>
            <w:vAlign w:val="center"/>
          </w:tcPr>
          <w:p w14:paraId="192CE448" w14:textId="77777777" w:rsidR="00D460EF" w:rsidRPr="007131FF" w:rsidRDefault="00D460EF" w:rsidP="00145340">
            <w:pPr>
              <w:spacing w:after="120"/>
              <w:rPr>
                <w:rFonts w:ascii="Times New Roman" w:eastAsia="Times New Roman" w:hAnsi="Times New Roman" w:cs="Times New Roman"/>
              </w:rPr>
            </w:pPr>
          </w:p>
        </w:tc>
        <w:tc>
          <w:tcPr>
            <w:tcW w:w="1391" w:type="dxa"/>
            <w:shd w:val="clear" w:color="auto" w:fill="auto"/>
            <w:vAlign w:val="center"/>
          </w:tcPr>
          <w:p w14:paraId="6A3E5886" w14:textId="77777777" w:rsidR="00D460EF" w:rsidRPr="007131FF" w:rsidRDefault="00D460EF" w:rsidP="00145340">
            <w:pPr>
              <w:jc w:val="center"/>
              <w:rPr>
                <w:rFonts w:ascii="Times New Roman" w:hAnsi="Times New Roman" w:cs="Times New Roman"/>
                <w:color w:val="000000"/>
              </w:rPr>
            </w:pPr>
            <w:r w:rsidRPr="007131FF">
              <w:rPr>
                <w:rFonts w:ascii="Times New Roman" w:eastAsia="Times New Roman" w:hAnsi="Times New Roman" w:cs="Times New Roman"/>
              </w:rPr>
              <w:t>Fan emotional</w:t>
            </w:r>
          </w:p>
        </w:tc>
        <w:tc>
          <w:tcPr>
            <w:tcW w:w="1392" w:type="dxa"/>
            <w:shd w:val="clear" w:color="auto" w:fill="FFFFFF" w:themeFill="background1"/>
          </w:tcPr>
          <w:p w14:paraId="74D6F99F" w14:textId="77777777" w:rsidR="00D460EF" w:rsidRPr="007131FF" w:rsidRDefault="00D460EF" w:rsidP="00145340">
            <w:pPr>
              <w:jc w:val="center"/>
              <w:rPr>
                <w:rFonts w:ascii="Times New Roman" w:hAnsi="Times New Roman" w:cs="Times New Roman"/>
                <w:color w:val="000000"/>
              </w:rPr>
            </w:pPr>
            <w:r w:rsidRPr="007131FF">
              <w:rPr>
                <w:rFonts w:ascii="Times New Roman" w:eastAsia="Times New Roman" w:hAnsi="Times New Roman" w:cs="Times New Roman"/>
              </w:rPr>
              <w:t>Fan knowledge</w:t>
            </w:r>
          </w:p>
        </w:tc>
        <w:tc>
          <w:tcPr>
            <w:tcW w:w="1392" w:type="dxa"/>
            <w:shd w:val="clear" w:color="auto" w:fill="FFFFFF" w:themeFill="background1"/>
          </w:tcPr>
          <w:p w14:paraId="76334D02" w14:textId="77777777" w:rsidR="00D460EF" w:rsidRPr="007131FF" w:rsidRDefault="00D460EF" w:rsidP="00145340">
            <w:pPr>
              <w:jc w:val="center"/>
              <w:rPr>
                <w:rFonts w:ascii="Times New Roman" w:hAnsi="Times New Roman" w:cs="Times New Roman"/>
                <w:color w:val="000000"/>
              </w:rPr>
            </w:pPr>
            <w:r w:rsidRPr="007131FF">
              <w:rPr>
                <w:rFonts w:ascii="Times New Roman" w:eastAsia="Times New Roman" w:hAnsi="Times New Roman" w:cs="Times New Roman"/>
              </w:rPr>
              <w:t>Fan community</w:t>
            </w:r>
          </w:p>
        </w:tc>
        <w:tc>
          <w:tcPr>
            <w:tcW w:w="1392" w:type="dxa"/>
            <w:shd w:val="clear" w:color="auto" w:fill="FFFFFF" w:themeFill="background1"/>
          </w:tcPr>
          <w:p w14:paraId="291E367F" w14:textId="77777777" w:rsidR="00D460EF" w:rsidRPr="007131FF" w:rsidRDefault="00D460EF" w:rsidP="00145340">
            <w:pPr>
              <w:jc w:val="center"/>
              <w:rPr>
                <w:rFonts w:ascii="Times New Roman" w:hAnsi="Times New Roman" w:cs="Times New Roman"/>
                <w:color w:val="000000"/>
              </w:rPr>
            </w:pPr>
            <w:r w:rsidRPr="007131FF">
              <w:rPr>
                <w:rFonts w:ascii="Times New Roman" w:eastAsia="Times New Roman" w:hAnsi="Times New Roman" w:cs="Times New Roman"/>
              </w:rPr>
              <w:t>Fan engagement</w:t>
            </w:r>
          </w:p>
        </w:tc>
      </w:tr>
      <w:tr w:rsidR="00D460EF" w14:paraId="272251AE" w14:textId="77777777" w:rsidTr="00F41050">
        <w:trPr>
          <w:gridAfter w:val="1"/>
          <w:wAfter w:w="8" w:type="dxa"/>
        </w:trPr>
        <w:tc>
          <w:tcPr>
            <w:tcW w:w="630" w:type="dxa"/>
            <w:shd w:val="clear" w:color="auto" w:fill="auto"/>
            <w:vAlign w:val="bottom"/>
          </w:tcPr>
          <w:p w14:paraId="0E25D523"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A18</w:t>
            </w:r>
          </w:p>
        </w:tc>
        <w:tc>
          <w:tcPr>
            <w:tcW w:w="3155" w:type="dxa"/>
            <w:vAlign w:val="center"/>
          </w:tcPr>
          <w:p w14:paraId="5C6E695E"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When someone else brings up [FBO], I get excited</w:t>
            </w:r>
          </w:p>
        </w:tc>
        <w:tc>
          <w:tcPr>
            <w:tcW w:w="1391" w:type="dxa"/>
            <w:shd w:val="clear" w:color="auto" w:fill="FFFFFF" w:themeFill="background1"/>
            <w:vAlign w:val="center"/>
          </w:tcPr>
          <w:p w14:paraId="12CD2A32"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63D87AFB"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0.2</w:t>
            </w:r>
          </w:p>
        </w:tc>
        <w:tc>
          <w:tcPr>
            <w:tcW w:w="1392" w:type="dxa"/>
            <w:shd w:val="clear" w:color="auto" w:fill="FFFFFF" w:themeFill="background1"/>
            <w:vAlign w:val="center"/>
          </w:tcPr>
          <w:p w14:paraId="02F2DF95"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3A77F5ED"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r>
      <w:tr w:rsidR="00D460EF" w14:paraId="4719E71F" w14:textId="77777777" w:rsidTr="00F41050">
        <w:trPr>
          <w:gridAfter w:val="1"/>
          <w:wAfter w:w="8" w:type="dxa"/>
        </w:trPr>
        <w:tc>
          <w:tcPr>
            <w:tcW w:w="630" w:type="dxa"/>
            <w:shd w:val="clear" w:color="auto" w:fill="auto"/>
            <w:vAlign w:val="bottom"/>
          </w:tcPr>
          <w:p w14:paraId="6AA43CC0"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A19</w:t>
            </w:r>
          </w:p>
        </w:tc>
        <w:tc>
          <w:tcPr>
            <w:tcW w:w="3155" w:type="dxa"/>
            <w:vAlign w:val="center"/>
          </w:tcPr>
          <w:p w14:paraId="39BB88F6"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I feel included in the [FBO] community.</w:t>
            </w:r>
          </w:p>
        </w:tc>
        <w:tc>
          <w:tcPr>
            <w:tcW w:w="1391" w:type="dxa"/>
            <w:shd w:val="clear" w:color="auto" w:fill="FFFFFF" w:themeFill="background1"/>
            <w:vAlign w:val="center"/>
          </w:tcPr>
          <w:p w14:paraId="6A821ED4"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1CE5A693"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0.2</w:t>
            </w:r>
          </w:p>
        </w:tc>
        <w:tc>
          <w:tcPr>
            <w:tcW w:w="1392" w:type="dxa"/>
            <w:shd w:val="clear" w:color="auto" w:fill="FFFFFF" w:themeFill="background1"/>
            <w:vAlign w:val="center"/>
          </w:tcPr>
          <w:p w14:paraId="31341D09"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374AAE9F"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r>
      <w:tr w:rsidR="00D460EF" w14:paraId="6B2FFE4B" w14:textId="77777777" w:rsidTr="00F41050">
        <w:trPr>
          <w:gridAfter w:val="1"/>
          <w:wAfter w:w="8" w:type="dxa"/>
        </w:trPr>
        <w:tc>
          <w:tcPr>
            <w:tcW w:w="630" w:type="dxa"/>
            <w:shd w:val="clear" w:color="auto" w:fill="auto"/>
            <w:vAlign w:val="bottom"/>
          </w:tcPr>
          <w:p w14:paraId="47C4768A"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A20</w:t>
            </w:r>
          </w:p>
        </w:tc>
        <w:tc>
          <w:tcPr>
            <w:tcW w:w="3155" w:type="dxa"/>
            <w:vAlign w:val="center"/>
          </w:tcPr>
          <w:p w14:paraId="570463A6"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I can relate to others within the [FBO] community.</w:t>
            </w:r>
          </w:p>
        </w:tc>
        <w:tc>
          <w:tcPr>
            <w:tcW w:w="1391" w:type="dxa"/>
            <w:shd w:val="clear" w:color="auto" w:fill="FFFFFF" w:themeFill="background1"/>
            <w:vAlign w:val="center"/>
          </w:tcPr>
          <w:p w14:paraId="5E6FB723"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7ED19FC3"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0.2</w:t>
            </w:r>
          </w:p>
        </w:tc>
        <w:tc>
          <w:tcPr>
            <w:tcW w:w="1392" w:type="dxa"/>
            <w:shd w:val="clear" w:color="auto" w:fill="FFFFFF" w:themeFill="background1"/>
            <w:vAlign w:val="center"/>
          </w:tcPr>
          <w:p w14:paraId="4AEB0B2D"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3618A99F"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r>
      <w:tr w:rsidR="00D460EF" w14:paraId="446D6EC9" w14:textId="77777777" w:rsidTr="00F41050">
        <w:trPr>
          <w:gridAfter w:val="1"/>
          <w:wAfter w:w="8" w:type="dxa"/>
        </w:trPr>
        <w:tc>
          <w:tcPr>
            <w:tcW w:w="630" w:type="dxa"/>
            <w:shd w:val="clear" w:color="auto" w:fill="auto"/>
            <w:vAlign w:val="bottom"/>
          </w:tcPr>
          <w:p w14:paraId="2B3B72AB"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A21</w:t>
            </w:r>
          </w:p>
        </w:tc>
        <w:tc>
          <w:tcPr>
            <w:tcW w:w="3155" w:type="dxa"/>
            <w:vAlign w:val="center"/>
          </w:tcPr>
          <w:p w14:paraId="22AAC17F"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I cannot relate to others within the [FBO] community.</w:t>
            </w:r>
          </w:p>
        </w:tc>
        <w:tc>
          <w:tcPr>
            <w:tcW w:w="1391" w:type="dxa"/>
            <w:shd w:val="clear" w:color="auto" w:fill="FFFFFF" w:themeFill="background1"/>
            <w:vAlign w:val="center"/>
          </w:tcPr>
          <w:p w14:paraId="0BCDE188"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7451E150"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w:t>
            </w:r>
          </w:p>
        </w:tc>
        <w:tc>
          <w:tcPr>
            <w:tcW w:w="1392" w:type="dxa"/>
            <w:shd w:val="clear" w:color="auto" w:fill="FFFFFF" w:themeFill="background1"/>
            <w:vAlign w:val="center"/>
          </w:tcPr>
          <w:p w14:paraId="043DC223"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504D66CC"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r>
      <w:tr w:rsidR="00D460EF" w14:paraId="7739D5FF" w14:textId="77777777" w:rsidTr="00F41050">
        <w:trPr>
          <w:gridAfter w:val="1"/>
          <w:wAfter w:w="8" w:type="dxa"/>
        </w:trPr>
        <w:tc>
          <w:tcPr>
            <w:tcW w:w="630" w:type="dxa"/>
            <w:shd w:val="clear" w:color="auto" w:fill="auto"/>
            <w:vAlign w:val="bottom"/>
          </w:tcPr>
          <w:p w14:paraId="353FE438"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A22</w:t>
            </w:r>
          </w:p>
        </w:tc>
        <w:tc>
          <w:tcPr>
            <w:tcW w:w="3155" w:type="dxa"/>
            <w:vAlign w:val="center"/>
          </w:tcPr>
          <w:p w14:paraId="6F2311F5"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I own a lot of merchandise related to [FBO], e.g., shirts, art.</w:t>
            </w:r>
          </w:p>
        </w:tc>
        <w:tc>
          <w:tcPr>
            <w:tcW w:w="1391" w:type="dxa"/>
            <w:shd w:val="clear" w:color="auto" w:fill="FFFFFF" w:themeFill="background1"/>
            <w:vAlign w:val="center"/>
          </w:tcPr>
          <w:p w14:paraId="2F74C723"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2E08492E"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0EEC3DC9"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180AF3DB"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r>
      <w:tr w:rsidR="00D460EF" w14:paraId="2D4E99B8" w14:textId="77777777" w:rsidTr="00F41050">
        <w:trPr>
          <w:gridAfter w:val="1"/>
          <w:wAfter w:w="8" w:type="dxa"/>
        </w:trPr>
        <w:tc>
          <w:tcPr>
            <w:tcW w:w="630" w:type="dxa"/>
            <w:shd w:val="clear" w:color="auto" w:fill="auto"/>
            <w:vAlign w:val="bottom"/>
          </w:tcPr>
          <w:p w14:paraId="00D395BF"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A23</w:t>
            </w:r>
          </w:p>
        </w:tc>
        <w:tc>
          <w:tcPr>
            <w:tcW w:w="3155" w:type="dxa"/>
            <w:vAlign w:val="center"/>
          </w:tcPr>
          <w:p w14:paraId="50246879"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 xml:space="preserve">I have a large </w:t>
            </w:r>
            <w:proofErr w:type="gramStart"/>
            <w:r w:rsidRPr="007131FF">
              <w:rPr>
                <w:rFonts w:ascii="Times New Roman" w:eastAsia="Times New Roman" w:hAnsi="Times New Roman" w:cs="Times New Roman"/>
              </w:rPr>
              <w:t>amount</w:t>
            </w:r>
            <w:proofErr w:type="gramEnd"/>
            <w:r w:rsidRPr="007131FF">
              <w:rPr>
                <w:rFonts w:ascii="Times New Roman" w:eastAsia="Times New Roman" w:hAnsi="Times New Roman" w:cs="Times New Roman"/>
              </w:rPr>
              <w:t xml:space="preserve"> of collectables for [FBO], e.g., first-run issue of a comic.</w:t>
            </w:r>
          </w:p>
        </w:tc>
        <w:tc>
          <w:tcPr>
            <w:tcW w:w="1391" w:type="dxa"/>
            <w:shd w:val="clear" w:color="auto" w:fill="FFFFFF" w:themeFill="background1"/>
            <w:vAlign w:val="center"/>
          </w:tcPr>
          <w:p w14:paraId="1FC8CA9E"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7511DA79"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48F7544F"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0.2</w:t>
            </w:r>
          </w:p>
        </w:tc>
        <w:tc>
          <w:tcPr>
            <w:tcW w:w="1392" w:type="dxa"/>
            <w:shd w:val="clear" w:color="auto" w:fill="FFFFFF" w:themeFill="background1"/>
            <w:vAlign w:val="center"/>
          </w:tcPr>
          <w:p w14:paraId="536A3A62"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r>
      <w:tr w:rsidR="00D460EF" w14:paraId="66724371" w14:textId="77777777" w:rsidTr="00F41050">
        <w:trPr>
          <w:gridAfter w:val="1"/>
          <w:wAfter w:w="8" w:type="dxa"/>
        </w:trPr>
        <w:tc>
          <w:tcPr>
            <w:tcW w:w="630" w:type="dxa"/>
            <w:shd w:val="clear" w:color="auto" w:fill="auto"/>
            <w:vAlign w:val="bottom"/>
          </w:tcPr>
          <w:p w14:paraId="3B6BF2B3"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A24</w:t>
            </w:r>
          </w:p>
        </w:tc>
        <w:tc>
          <w:tcPr>
            <w:tcW w:w="3155" w:type="dxa"/>
            <w:vAlign w:val="center"/>
          </w:tcPr>
          <w:p w14:paraId="374A821D"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I enjoy displaying my [FBO] purchases for others to see</w:t>
            </w:r>
          </w:p>
        </w:tc>
        <w:tc>
          <w:tcPr>
            <w:tcW w:w="1391" w:type="dxa"/>
            <w:shd w:val="clear" w:color="auto" w:fill="FFFFFF" w:themeFill="background1"/>
            <w:vAlign w:val="center"/>
          </w:tcPr>
          <w:p w14:paraId="406E5825"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64385377"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5FE6D5C5"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35A3C2BB"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r>
      <w:tr w:rsidR="00D460EF" w14:paraId="43C65990" w14:textId="77777777" w:rsidTr="00F41050">
        <w:trPr>
          <w:gridAfter w:val="1"/>
          <w:wAfter w:w="8" w:type="dxa"/>
        </w:trPr>
        <w:tc>
          <w:tcPr>
            <w:tcW w:w="630" w:type="dxa"/>
            <w:shd w:val="clear" w:color="auto" w:fill="auto"/>
            <w:vAlign w:val="bottom"/>
          </w:tcPr>
          <w:p w14:paraId="48923924"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A25</w:t>
            </w:r>
          </w:p>
        </w:tc>
        <w:tc>
          <w:tcPr>
            <w:tcW w:w="3155" w:type="dxa"/>
            <w:vAlign w:val="center"/>
          </w:tcPr>
          <w:p w14:paraId="2CA6F3EB"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Discussed [FBO] with a friend or family member</w:t>
            </w:r>
          </w:p>
        </w:tc>
        <w:tc>
          <w:tcPr>
            <w:tcW w:w="1391" w:type="dxa"/>
            <w:shd w:val="clear" w:color="auto" w:fill="FFFFFF" w:themeFill="background1"/>
            <w:vAlign w:val="center"/>
          </w:tcPr>
          <w:p w14:paraId="1BE8500C"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3A538F63"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0.2</w:t>
            </w:r>
          </w:p>
        </w:tc>
        <w:tc>
          <w:tcPr>
            <w:tcW w:w="1392" w:type="dxa"/>
            <w:shd w:val="clear" w:color="auto" w:fill="FFFFFF" w:themeFill="background1"/>
            <w:vAlign w:val="center"/>
          </w:tcPr>
          <w:p w14:paraId="32B09731"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3BA4FE8E"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r>
      <w:tr w:rsidR="00D460EF" w14:paraId="104D5594" w14:textId="77777777" w:rsidTr="00F41050">
        <w:trPr>
          <w:gridAfter w:val="1"/>
          <w:wAfter w:w="8" w:type="dxa"/>
        </w:trPr>
        <w:tc>
          <w:tcPr>
            <w:tcW w:w="630" w:type="dxa"/>
            <w:shd w:val="clear" w:color="auto" w:fill="auto"/>
            <w:vAlign w:val="bottom"/>
          </w:tcPr>
          <w:p w14:paraId="2B66CA32"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A26</w:t>
            </w:r>
          </w:p>
        </w:tc>
        <w:tc>
          <w:tcPr>
            <w:tcW w:w="3155" w:type="dxa"/>
            <w:vAlign w:val="center"/>
          </w:tcPr>
          <w:p w14:paraId="2167B4AF"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 xml:space="preserve">Discussed [FBO] with a stranger. </w:t>
            </w:r>
          </w:p>
        </w:tc>
        <w:tc>
          <w:tcPr>
            <w:tcW w:w="1391" w:type="dxa"/>
            <w:shd w:val="clear" w:color="auto" w:fill="FFFFFF" w:themeFill="background1"/>
            <w:vAlign w:val="center"/>
          </w:tcPr>
          <w:p w14:paraId="228B7338"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5ACFF66C"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772D6738"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23DDD551"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r>
      <w:tr w:rsidR="00D460EF" w14:paraId="795C723E" w14:textId="77777777" w:rsidTr="00F41050">
        <w:trPr>
          <w:gridAfter w:val="1"/>
          <w:wAfter w:w="8" w:type="dxa"/>
        </w:trPr>
        <w:tc>
          <w:tcPr>
            <w:tcW w:w="630" w:type="dxa"/>
            <w:shd w:val="clear" w:color="auto" w:fill="auto"/>
            <w:vAlign w:val="bottom"/>
          </w:tcPr>
          <w:p w14:paraId="01D8B762"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A27</w:t>
            </w:r>
          </w:p>
        </w:tc>
        <w:tc>
          <w:tcPr>
            <w:tcW w:w="3155" w:type="dxa"/>
            <w:vAlign w:val="center"/>
          </w:tcPr>
          <w:p w14:paraId="71FFC8F2"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Discussed [FBO] with an acquaintance or co-worked.</w:t>
            </w:r>
          </w:p>
        </w:tc>
        <w:tc>
          <w:tcPr>
            <w:tcW w:w="1391" w:type="dxa"/>
            <w:shd w:val="clear" w:color="auto" w:fill="FFFFFF" w:themeFill="background1"/>
            <w:vAlign w:val="center"/>
          </w:tcPr>
          <w:p w14:paraId="7CCCDB68"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5A0A207D"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518D310D"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309FB12A"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r>
      <w:tr w:rsidR="00D460EF" w14:paraId="795A9A4D" w14:textId="77777777" w:rsidTr="00F41050">
        <w:trPr>
          <w:gridAfter w:val="1"/>
          <w:wAfter w:w="8" w:type="dxa"/>
        </w:trPr>
        <w:tc>
          <w:tcPr>
            <w:tcW w:w="630" w:type="dxa"/>
            <w:shd w:val="clear" w:color="auto" w:fill="auto"/>
            <w:vAlign w:val="bottom"/>
          </w:tcPr>
          <w:p w14:paraId="6A97BA7E"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A28</w:t>
            </w:r>
          </w:p>
        </w:tc>
        <w:tc>
          <w:tcPr>
            <w:tcW w:w="3155" w:type="dxa"/>
            <w:vAlign w:val="center"/>
          </w:tcPr>
          <w:p w14:paraId="59DA6B48"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Discussed [FBO] with a fellow fan of [FBO].</w:t>
            </w:r>
          </w:p>
        </w:tc>
        <w:tc>
          <w:tcPr>
            <w:tcW w:w="1391" w:type="dxa"/>
            <w:shd w:val="clear" w:color="auto" w:fill="FFFFFF" w:themeFill="background1"/>
            <w:vAlign w:val="center"/>
          </w:tcPr>
          <w:p w14:paraId="2B529E7F"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1B9732D9"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128677F7"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4BB4FCFF"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r>
      <w:tr w:rsidR="00D460EF" w14:paraId="5348558D" w14:textId="77777777" w:rsidTr="00F41050">
        <w:trPr>
          <w:gridAfter w:val="1"/>
          <w:wAfter w:w="8" w:type="dxa"/>
        </w:trPr>
        <w:tc>
          <w:tcPr>
            <w:tcW w:w="630" w:type="dxa"/>
            <w:shd w:val="clear" w:color="auto" w:fill="auto"/>
            <w:vAlign w:val="bottom"/>
          </w:tcPr>
          <w:p w14:paraId="23DE69BF"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A29</w:t>
            </w:r>
          </w:p>
        </w:tc>
        <w:tc>
          <w:tcPr>
            <w:tcW w:w="3155" w:type="dxa"/>
            <w:vAlign w:val="center"/>
          </w:tcPr>
          <w:p w14:paraId="268B7BE9"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Discussed [FBO] on social media</w:t>
            </w:r>
          </w:p>
        </w:tc>
        <w:tc>
          <w:tcPr>
            <w:tcW w:w="1391" w:type="dxa"/>
            <w:shd w:val="clear" w:color="auto" w:fill="FFFFFF" w:themeFill="background1"/>
            <w:vAlign w:val="center"/>
          </w:tcPr>
          <w:p w14:paraId="501D63F9"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1291287E"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65CB25DD"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3D78830D"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r>
      <w:tr w:rsidR="00D460EF" w14:paraId="092677C0" w14:textId="77777777" w:rsidTr="00F41050">
        <w:trPr>
          <w:gridAfter w:val="1"/>
          <w:wAfter w:w="8" w:type="dxa"/>
        </w:trPr>
        <w:tc>
          <w:tcPr>
            <w:tcW w:w="630" w:type="dxa"/>
            <w:shd w:val="clear" w:color="auto" w:fill="auto"/>
            <w:vAlign w:val="bottom"/>
          </w:tcPr>
          <w:p w14:paraId="1906D52C"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A30</w:t>
            </w:r>
          </w:p>
        </w:tc>
        <w:tc>
          <w:tcPr>
            <w:tcW w:w="3155" w:type="dxa"/>
            <w:vAlign w:val="center"/>
          </w:tcPr>
          <w:p w14:paraId="362CAF62"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Worn a clothing item around [FBO]</w:t>
            </w:r>
          </w:p>
        </w:tc>
        <w:tc>
          <w:tcPr>
            <w:tcW w:w="1391" w:type="dxa"/>
            <w:shd w:val="clear" w:color="auto" w:fill="FFFFFF" w:themeFill="background1"/>
            <w:vAlign w:val="center"/>
          </w:tcPr>
          <w:p w14:paraId="6B51177E"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20FF3543"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w:t>
            </w:r>
          </w:p>
        </w:tc>
        <w:tc>
          <w:tcPr>
            <w:tcW w:w="1392" w:type="dxa"/>
            <w:shd w:val="clear" w:color="auto" w:fill="FFFFFF" w:themeFill="background1"/>
            <w:vAlign w:val="center"/>
          </w:tcPr>
          <w:p w14:paraId="79AB01CF"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3071646D"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r>
      <w:tr w:rsidR="00D460EF" w14:paraId="258C2206" w14:textId="77777777" w:rsidTr="00F41050">
        <w:trPr>
          <w:gridAfter w:val="1"/>
          <w:wAfter w:w="8" w:type="dxa"/>
        </w:trPr>
        <w:tc>
          <w:tcPr>
            <w:tcW w:w="630" w:type="dxa"/>
            <w:shd w:val="clear" w:color="auto" w:fill="auto"/>
            <w:vAlign w:val="bottom"/>
          </w:tcPr>
          <w:p w14:paraId="23CCC589"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A31</w:t>
            </w:r>
          </w:p>
        </w:tc>
        <w:tc>
          <w:tcPr>
            <w:tcW w:w="3155" w:type="dxa"/>
            <w:vAlign w:val="center"/>
          </w:tcPr>
          <w:p w14:paraId="01C2E8DF"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Sought out additional information on [FBO]</w:t>
            </w:r>
          </w:p>
        </w:tc>
        <w:tc>
          <w:tcPr>
            <w:tcW w:w="1391" w:type="dxa"/>
            <w:shd w:val="clear" w:color="auto" w:fill="FFFFFF" w:themeFill="background1"/>
            <w:vAlign w:val="center"/>
          </w:tcPr>
          <w:p w14:paraId="2D6C6D28"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33A46F93"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c>
          <w:tcPr>
            <w:tcW w:w="1392" w:type="dxa"/>
            <w:shd w:val="clear" w:color="auto" w:fill="FFFFFF" w:themeFill="background1"/>
            <w:vAlign w:val="center"/>
          </w:tcPr>
          <w:p w14:paraId="4659354A"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w:t>
            </w:r>
          </w:p>
        </w:tc>
        <w:tc>
          <w:tcPr>
            <w:tcW w:w="1392" w:type="dxa"/>
            <w:shd w:val="clear" w:color="auto" w:fill="FFFFFF" w:themeFill="background1"/>
            <w:vAlign w:val="center"/>
          </w:tcPr>
          <w:p w14:paraId="675E3E62"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r>
      <w:tr w:rsidR="00D460EF" w14:paraId="2FE0D59B" w14:textId="77777777" w:rsidTr="00F41050">
        <w:trPr>
          <w:gridAfter w:val="1"/>
          <w:wAfter w:w="8" w:type="dxa"/>
        </w:trPr>
        <w:tc>
          <w:tcPr>
            <w:tcW w:w="630" w:type="dxa"/>
            <w:shd w:val="clear" w:color="auto" w:fill="auto"/>
            <w:vAlign w:val="bottom"/>
          </w:tcPr>
          <w:p w14:paraId="0C0213A7" w14:textId="77777777" w:rsidR="00D460EF" w:rsidRPr="00353600" w:rsidRDefault="00D460EF" w:rsidP="00145340">
            <w:pPr>
              <w:rPr>
                <w:rFonts w:ascii="Times New Roman" w:eastAsia="Times New Roman" w:hAnsi="Times New Roman" w:cs="Times New Roman"/>
              </w:rPr>
            </w:pPr>
            <w:r w:rsidRPr="00353600">
              <w:rPr>
                <w:rFonts w:ascii="Times New Roman" w:hAnsi="Times New Roman" w:cs="Times New Roman"/>
                <w:color w:val="000000"/>
              </w:rPr>
              <w:t>A32</w:t>
            </w:r>
          </w:p>
        </w:tc>
        <w:tc>
          <w:tcPr>
            <w:tcW w:w="3155" w:type="dxa"/>
            <w:vAlign w:val="center"/>
          </w:tcPr>
          <w:p w14:paraId="46B8AE7B" w14:textId="77777777" w:rsidR="00D460EF" w:rsidRPr="007131FF" w:rsidRDefault="00D460EF" w:rsidP="00145340">
            <w:pPr>
              <w:spacing w:after="120"/>
              <w:rPr>
                <w:rFonts w:ascii="Times New Roman" w:eastAsia="Times New Roman" w:hAnsi="Times New Roman" w:cs="Times New Roman"/>
              </w:rPr>
            </w:pPr>
            <w:r w:rsidRPr="007131FF">
              <w:rPr>
                <w:rFonts w:ascii="Times New Roman" w:eastAsia="Times New Roman" w:hAnsi="Times New Roman" w:cs="Times New Roman"/>
              </w:rPr>
              <w:t>Watched/read/listened to a product about [FBO] (e.g., book, TV show, podcast)</w:t>
            </w:r>
          </w:p>
        </w:tc>
        <w:tc>
          <w:tcPr>
            <w:tcW w:w="1391" w:type="dxa"/>
            <w:shd w:val="clear" w:color="auto" w:fill="FFFFFF" w:themeFill="background1"/>
            <w:vAlign w:val="center"/>
          </w:tcPr>
          <w:p w14:paraId="360A8318"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0.6</w:t>
            </w:r>
          </w:p>
        </w:tc>
        <w:tc>
          <w:tcPr>
            <w:tcW w:w="1392" w:type="dxa"/>
            <w:shd w:val="clear" w:color="auto" w:fill="FFFFFF" w:themeFill="background1"/>
            <w:vAlign w:val="center"/>
          </w:tcPr>
          <w:p w14:paraId="4C540476"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1</w:t>
            </w:r>
          </w:p>
        </w:tc>
        <w:tc>
          <w:tcPr>
            <w:tcW w:w="1392" w:type="dxa"/>
            <w:shd w:val="clear" w:color="auto" w:fill="FFFFFF" w:themeFill="background1"/>
            <w:vAlign w:val="center"/>
          </w:tcPr>
          <w:p w14:paraId="4E3C0D6A" w14:textId="77777777" w:rsidR="00D460EF" w:rsidRPr="007131FF" w:rsidRDefault="00D460EF" w:rsidP="00145340">
            <w:pPr>
              <w:jc w:val="center"/>
              <w:rPr>
                <w:rFonts w:ascii="Times New Roman" w:eastAsia="Times New Roman" w:hAnsi="Times New Roman" w:cs="Times New Roman"/>
              </w:rPr>
            </w:pPr>
            <w:r w:rsidRPr="007131FF">
              <w:rPr>
                <w:rFonts w:ascii="Times New Roman" w:hAnsi="Times New Roman" w:cs="Times New Roman"/>
                <w:color w:val="000000"/>
              </w:rPr>
              <w:t>0.4</w:t>
            </w:r>
          </w:p>
        </w:tc>
        <w:tc>
          <w:tcPr>
            <w:tcW w:w="1392" w:type="dxa"/>
            <w:shd w:val="clear" w:color="auto" w:fill="FFFFFF" w:themeFill="background1"/>
            <w:vAlign w:val="center"/>
          </w:tcPr>
          <w:p w14:paraId="70DB8095" w14:textId="77777777" w:rsidR="00D460EF" w:rsidRPr="00AE390C" w:rsidRDefault="00D460EF" w:rsidP="00145340">
            <w:pPr>
              <w:jc w:val="center"/>
              <w:rPr>
                <w:rFonts w:ascii="Times New Roman" w:eastAsia="Times New Roman" w:hAnsi="Times New Roman" w:cs="Times New Roman"/>
                <w:b/>
                <w:bCs/>
              </w:rPr>
            </w:pPr>
            <w:r w:rsidRPr="00AE390C">
              <w:rPr>
                <w:rFonts w:ascii="Times New Roman" w:hAnsi="Times New Roman" w:cs="Times New Roman"/>
                <w:b/>
                <w:bCs/>
                <w:color w:val="000000"/>
              </w:rPr>
              <w:t>0.8</w:t>
            </w:r>
          </w:p>
        </w:tc>
      </w:tr>
    </w:tbl>
    <w:p w14:paraId="5F6F705A" w14:textId="42387905" w:rsidR="00D460EF" w:rsidRDefault="00D460EF" w:rsidP="00D460EF">
      <w:pPr>
        <w:rPr>
          <w:rFonts w:ascii="Times New Roman" w:hAnsi="Times New Roman" w:cs="Times New Roman"/>
          <w:sz w:val="20"/>
          <w:szCs w:val="20"/>
        </w:rPr>
      </w:pPr>
      <w:r w:rsidRPr="001B51FE">
        <w:rPr>
          <w:rFonts w:ascii="Times New Roman" w:hAnsi="Times New Roman" w:cs="Times New Roman"/>
          <w:i/>
          <w:iCs/>
          <w:sz w:val="20"/>
          <w:szCs w:val="20"/>
        </w:rPr>
        <w:t>Note</w:t>
      </w:r>
      <w:r w:rsidRPr="001B51FE">
        <w:rPr>
          <w:rFonts w:ascii="Times New Roman" w:hAnsi="Times New Roman" w:cs="Times New Roman"/>
          <w:sz w:val="20"/>
          <w:szCs w:val="20"/>
        </w:rPr>
        <w:t>. Bolded items have a 0.8 or higher in agreement between experts</w:t>
      </w:r>
      <w:r>
        <w:rPr>
          <w:rFonts w:ascii="Times New Roman" w:hAnsi="Times New Roman" w:cs="Times New Roman"/>
          <w:sz w:val="20"/>
          <w:szCs w:val="20"/>
        </w:rPr>
        <w:t xml:space="preserve"> based on CVI analysis. </w:t>
      </w:r>
    </w:p>
    <w:p w14:paraId="0B879D32" w14:textId="6D2B049D" w:rsidR="00027211" w:rsidRPr="001B51FE" w:rsidRDefault="00027211" w:rsidP="00027211">
      <w:pPr>
        <w:ind w:firstLine="720"/>
        <w:rPr>
          <w:rFonts w:ascii="Times New Roman" w:hAnsi="Times New Roman" w:cs="Times New Roman"/>
          <w:sz w:val="20"/>
          <w:szCs w:val="20"/>
        </w:rPr>
      </w:pPr>
      <w:r>
        <w:rPr>
          <w:rFonts w:ascii="Times New Roman" w:hAnsi="Times New Roman" w:cs="Times New Roman"/>
          <w:sz w:val="20"/>
          <w:szCs w:val="20"/>
        </w:rPr>
        <w:t xml:space="preserve">[FBO] means </w:t>
      </w:r>
      <w:proofErr w:type="gramStart"/>
      <w:r>
        <w:rPr>
          <w:rFonts w:ascii="Times New Roman" w:hAnsi="Times New Roman" w:cs="Times New Roman"/>
          <w:sz w:val="20"/>
          <w:szCs w:val="20"/>
        </w:rPr>
        <w:t>fan based</w:t>
      </w:r>
      <w:proofErr w:type="gramEnd"/>
      <w:r>
        <w:rPr>
          <w:rFonts w:ascii="Times New Roman" w:hAnsi="Times New Roman" w:cs="Times New Roman"/>
          <w:sz w:val="20"/>
          <w:szCs w:val="20"/>
        </w:rPr>
        <w:t xml:space="preserve"> object.</w:t>
      </w:r>
    </w:p>
    <w:p w14:paraId="51360CC1" w14:textId="77777777" w:rsidR="00D460EF" w:rsidRDefault="00D460EF" w:rsidP="00D460EF"/>
    <w:p w14:paraId="21941CB6" w14:textId="77777777" w:rsidR="00D460EF" w:rsidRDefault="00D460EF" w:rsidP="00D460EF">
      <w:pPr>
        <w:spacing w:line="480" w:lineRule="auto"/>
        <w:rPr>
          <w:rFonts w:ascii="Times New Roman" w:eastAsia="Times New Roman" w:hAnsi="Times New Roman" w:cs="Times New Roman"/>
        </w:rPr>
      </w:pPr>
    </w:p>
    <w:p w14:paraId="4A1E285D" w14:textId="77777777" w:rsidR="00D460EF" w:rsidRPr="00801ED2" w:rsidRDefault="00D460EF" w:rsidP="00D460EF">
      <w:pPr>
        <w:pStyle w:val="Heading2"/>
        <w:spacing w:before="0" w:line="480" w:lineRule="auto"/>
        <w:rPr>
          <w:rFonts w:eastAsia="Times New Roman"/>
        </w:rPr>
      </w:pPr>
      <w:bookmarkStart w:id="95" w:name="_Toc129012574"/>
      <w:bookmarkStart w:id="96" w:name="_Toc129070476"/>
      <w:bookmarkStart w:id="97" w:name="_Toc133314525"/>
      <w:r w:rsidRPr="00801ED2">
        <w:rPr>
          <w:rFonts w:eastAsia="Times New Roman"/>
        </w:rPr>
        <w:lastRenderedPageBreak/>
        <w:t>Study 1</w:t>
      </w:r>
      <w:bookmarkEnd w:id="95"/>
      <w:bookmarkEnd w:id="96"/>
      <w:bookmarkEnd w:id="97"/>
    </w:p>
    <w:p w14:paraId="01FF651C" w14:textId="77777777" w:rsidR="00D460EF" w:rsidRDefault="00D460EF" w:rsidP="00D460EF">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The survey was sent out through a data collection system named Prolific to gather data for study 1. Respondents were recruited and contacted through the Prolific system to answer questions about their fandom. After agreeing to the study, participants self-disclosed one of their favorite fan objects. Respondents listed a wide range of responses, such as Star Trek, Eminem, and Harry Potter, to name a few. Fan objects that were listed would be classified under different types of fan object from sports, music, film, etc. </w:t>
      </w:r>
    </w:p>
    <w:p w14:paraId="3DD6972C" w14:textId="77777777" w:rsidR="00D460EF" w:rsidRDefault="00D460EF" w:rsidP="00D460EF">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Once the participant self-disclosed the fan object, the survey system piped that response into the survey items, so the participants were answering questions about their fan object. For example, if the scale item asked, “I am a fan of [FBO],” [FBO] was replaced by their self-disclosed response, like “I am a fan of Star Trek.” </w:t>
      </w:r>
    </w:p>
    <w:p w14:paraId="6C724F12" w14:textId="77777777" w:rsidR="00D460EF" w:rsidRDefault="00D460EF" w:rsidP="00D460EF">
      <w:pPr>
        <w:spacing w:line="480" w:lineRule="auto"/>
        <w:rPr>
          <w:rFonts w:ascii="Times New Roman" w:eastAsia="Times New Roman" w:hAnsi="Times New Roman" w:cs="Times New Roman"/>
        </w:rPr>
      </w:pPr>
      <w:r>
        <w:rPr>
          <w:rFonts w:ascii="Times New Roman" w:eastAsia="Times New Roman" w:hAnsi="Times New Roman" w:cs="Times New Roman"/>
        </w:rPr>
        <w:tab/>
        <w:t>Participants answered the 31 items of the fanship scale and the questions were randomly displayed within the survey system to assist with ordering effects. Further, participants answered items for a social desirability scale to measure if the participants would answer truthfully or in a social desirability manner, as detailed in (</w:t>
      </w:r>
      <w:proofErr w:type="spellStart"/>
      <w:r>
        <w:rPr>
          <w:rFonts w:ascii="Times New Roman" w:eastAsia="Times New Roman" w:hAnsi="Times New Roman" w:cs="Times New Roman"/>
        </w:rPr>
        <w:t>Haghighat</w:t>
      </w:r>
      <w:proofErr w:type="spellEnd"/>
      <w:r>
        <w:rPr>
          <w:rFonts w:ascii="Times New Roman" w:eastAsia="Times New Roman" w:hAnsi="Times New Roman" w:cs="Times New Roman"/>
        </w:rPr>
        <w:t xml:space="preserve">, 2007). An example item for this scale is, “Would you ever lie to people.”  If participants where only giving answers that are labeled as “socially desired,” they were removed from the study. To measure this, </w:t>
      </w:r>
      <w:proofErr w:type="spellStart"/>
      <w:r>
        <w:rPr>
          <w:rFonts w:ascii="Times New Roman" w:eastAsia="Times New Roman" w:hAnsi="Times New Roman" w:cs="Times New Roman"/>
        </w:rPr>
        <w:t>Haghighat</w:t>
      </w:r>
      <w:proofErr w:type="spellEnd"/>
      <w:r>
        <w:rPr>
          <w:rFonts w:ascii="Times New Roman" w:eastAsia="Times New Roman" w:hAnsi="Times New Roman" w:cs="Times New Roman"/>
        </w:rPr>
        <w:t xml:space="preserve"> (2007) details that if someone answers two or more </w:t>
      </w:r>
      <w:proofErr w:type="gramStart"/>
      <w:r>
        <w:rPr>
          <w:rFonts w:ascii="Times New Roman" w:eastAsia="Times New Roman" w:hAnsi="Times New Roman" w:cs="Times New Roman"/>
        </w:rPr>
        <w:t>social</w:t>
      </w:r>
      <w:proofErr w:type="gramEnd"/>
      <w:r>
        <w:rPr>
          <w:rFonts w:ascii="Times New Roman" w:eastAsia="Times New Roman" w:hAnsi="Times New Roman" w:cs="Times New Roman"/>
        </w:rPr>
        <w:t xml:space="preserve"> desirable questions in a socially desirable way, the individual would be excluded based on their high tendency for answers to be socially desirable. Every participant who passed attention checks, had less than two socially desirable responses on the scale and were included in the study. </w:t>
      </w:r>
    </w:p>
    <w:p w14:paraId="78505F72" w14:textId="77777777" w:rsidR="00D460EF" w:rsidRDefault="00D460EF" w:rsidP="00D460EF">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There were initially 311 responses, and eight of those responses were removed due to incomplete data, failed social desirability scale and/or failed attention verification questions </w:t>
      </w:r>
      <w:r>
        <w:rPr>
          <w:rFonts w:ascii="Times New Roman" w:eastAsia="Times New Roman" w:hAnsi="Times New Roman" w:cs="Times New Roman"/>
        </w:rPr>
        <w:lastRenderedPageBreak/>
        <w:t>(</w:t>
      </w:r>
      <w:r>
        <w:rPr>
          <w:rFonts w:ascii="Times New Roman" w:eastAsia="Times New Roman" w:hAnsi="Times New Roman" w:cs="Times New Roman"/>
          <w:i/>
        </w:rPr>
        <w:t>N</w:t>
      </w:r>
      <w:r>
        <w:rPr>
          <w:rFonts w:ascii="Times New Roman" w:eastAsia="Times New Roman" w:hAnsi="Times New Roman" w:cs="Times New Roman"/>
        </w:rPr>
        <w:t xml:space="preserve">=303). For </w:t>
      </w:r>
      <w:proofErr w:type="gramStart"/>
      <w:r>
        <w:rPr>
          <w:rFonts w:ascii="Times New Roman" w:eastAsia="Times New Roman" w:hAnsi="Times New Roman" w:cs="Times New Roman"/>
        </w:rPr>
        <w:t>a complete response participants</w:t>
      </w:r>
      <w:proofErr w:type="gramEnd"/>
      <w:r>
        <w:rPr>
          <w:rFonts w:ascii="Times New Roman" w:eastAsia="Times New Roman" w:hAnsi="Times New Roman" w:cs="Times New Roman"/>
        </w:rPr>
        <w:t xml:space="preserve"> were granted $12 per hour. Race/ethnicity for participants was: white </w:t>
      </w:r>
      <w:r>
        <w:rPr>
          <w:rFonts w:ascii="Times New Roman" w:eastAsia="Times New Roman" w:hAnsi="Times New Roman" w:cs="Times New Roman"/>
          <w:i/>
        </w:rPr>
        <w:t>n=</w:t>
      </w:r>
      <w:r>
        <w:rPr>
          <w:rFonts w:ascii="Times New Roman" w:eastAsia="Times New Roman" w:hAnsi="Times New Roman" w:cs="Times New Roman"/>
        </w:rPr>
        <w:t>191</w:t>
      </w:r>
      <w:r>
        <w:rPr>
          <w:rFonts w:ascii="Times New Roman" w:eastAsia="Times New Roman" w:hAnsi="Times New Roman" w:cs="Times New Roman"/>
          <w:i/>
        </w:rPr>
        <w:t xml:space="preserve">, </w:t>
      </w:r>
      <w:r>
        <w:rPr>
          <w:rFonts w:ascii="Times New Roman" w:eastAsia="Times New Roman" w:hAnsi="Times New Roman" w:cs="Times New Roman"/>
        </w:rPr>
        <w:t xml:space="preserve">Latina/o/x </w:t>
      </w:r>
      <w:r>
        <w:rPr>
          <w:rFonts w:ascii="Times New Roman" w:eastAsia="Times New Roman" w:hAnsi="Times New Roman" w:cs="Times New Roman"/>
          <w:i/>
        </w:rPr>
        <w:t>n=</w:t>
      </w:r>
      <w:r>
        <w:rPr>
          <w:rFonts w:ascii="Times New Roman" w:eastAsia="Times New Roman" w:hAnsi="Times New Roman" w:cs="Times New Roman"/>
        </w:rPr>
        <w:t xml:space="preserve">39, Black </w:t>
      </w:r>
      <w:r>
        <w:rPr>
          <w:rFonts w:ascii="Times New Roman" w:eastAsia="Times New Roman" w:hAnsi="Times New Roman" w:cs="Times New Roman"/>
          <w:i/>
        </w:rPr>
        <w:t>n=</w:t>
      </w:r>
      <w:r>
        <w:rPr>
          <w:rFonts w:ascii="Times New Roman" w:eastAsia="Times New Roman" w:hAnsi="Times New Roman" w:cs="Times New Roman"/>
        </w:rPr>
        <w:t>32</w:t>
      </w:r>
      <w:r>
        <w:rPr>
          <w:rFonts w:ascii="Times New Roman" w:eastAsia="Times New Roman" w:hAnsi="Times New Roman" w:cs="Times New Roman"/>
          <w:i/>
        </w:rPr>
        <w:t xml:space="preserve">, </w:t>
      </w:r>
      <w:r>
        <w:rPr>
          <w:rFonts w:ascii="Times New Roman" w:eastAsia="Times New Roman" w:hAnsi="Times New Roman" w:cs="Times New Roman"/>
        </w:rPr>
        <w:t xml:space="preserve">Asian </w:t>
      </w:r>
      <w:r>
        <w:rPr>
          <w:rFonts w:ascii="Times New Roman" w:eastAsia="Times New Roman" w:hAnsi="Times New Roman" w:cs="Times New Roman"/>
          <w:i/>
        </w:rPr>
        <w:t>n=</w:t>
      </w:r>
      <w:r>
        <w:rPr>
          <w:rFonts w:ascii="Times New Roman" w:eastAsia="Times New Roman" w:hAnsi="Times New Roman" w:cs="Times New Roman"/>
        </w:rPr>
        <w:t>9</w:t>
      </w:r>
      <w:r>
        <w:rPr>
          <w:rFonts w:ascii="Times New Roman" w:eastAsia="Times New Roman" w:hAnsi="Times New Roman" w:cs="Times New Roman"/>
          <w:i/>
        </w:rPr>
        <w:t xml:space="preserve">, </w:t>
      </w:r>
      <w:r>
        <w:rPr>
          <w:rFonts w:ascii="Times New Roman" w:eastAsia="Times New Roman" w:hAnsi="Times New Roman" w:cs="Times New Roman"/>
        </w:rPr>
        <w:t xml:space="preserve">American Indian </w:t>
      </w:r>
      <w:r>
        <w:rPr>
          <w:rFonts w:ascii="Times New Roman" w:eastAsia="Times New Roman" w:hAnsi="Times New Roman" w:cs="Times New Roman"/>
          <w:i/>
        </w:rPr>
        <w:t>n=</w:t>
      </w:r>
      <w:r>
        <w:rPr>
          <w:rFonts w:ascii="Times New Roman" w:eastAsia="Times New Roman" w:hAnsi="Times New Roman" w:cs="Times New Roman"/>
        </w:rPr>
        <w:t>1</w:t>
      </w:r>
      <w:r w:rsidRPr="00CC4D87">
        <w:rPr>
          <w:rFonts w:ascii="Times New Roman" w:eastAsia="Times New Roman" w:hAnsi="Times New Roman" w:cs="Times New Roman"/>
          <w:iCs/>
        </w:rPr>
        <w:t xml:space="preserve">, and </w:t>
      </w:r>
      <w:r>
        <w:rPr>
          <w:rFonts w:ascii="Times New Roman" w:eastAsia="Times New Roman" w:hAnsi="Times New Roman" w:cs="Times New Roman"/>
        </w:rPr>
        <w:t xml:space="preserve">18 participants self-disclosed by selecting two of the race options: white and Latina/o/x </w:t>
      </w:r>
      <w:r>
        <w:rPr>
          <w:rFonts w:ascii="Times New Roman" w:eastAsia="Times New Roman" w:hAnsi="Times New Roman" w:cs="Times New Roman"/>
          <w:i/>
        </w:rPr>
        <w:t>n</w:t>
      </w:r>
      <w:r>
        <w:rPr>
          <w:rFonts w:ascii="Times New Roman" w:eastAsia="Times New Roman" w:hAnsi="Times New Roman" w:cs="Times New Roman"/>
        </w:rPr>
        <w:t xml:space="preserve">=17 or white and Black </w:t>
      </w:r>
      <w:r>
        <w:rPr>
          <w:rFonts w:ascii="Times New Roman" w:eastAsia="Times New Roman" w:hAnsi="Times New Roman" w:cs="Times New Roman"/>
          <w:i/>
        </w:rPr>
        <w:t>n=</w:t>
      </w:r>
      <w:r>
        <w:rPr>
          <w:rFonts w:ascii="Times New Roman" w:eastAsia="Times New Roman" w:hAnsi="Times New Roman" w:cs="Times New Roman"/>
        </w:rPr>
        <w:t>1. Other participants selected to self-describe (</w:t>
      </w:r>
      <w:r>
        <w:rPr>
          <w:rFonts w:ascii="Times New Roman" w:eastAsia="Times New Roman" w:hAnsi="Times New Roman" w:cs="Times New Roman"/>
          <w:i/>
        </w:rPr>
        <w:t>n</w:t>
      </w:r>
      <w:r>
        <w:rPr>
          <w:rFonts w:ascii="Times New Roman" w:eastAsia="Times New Roman" w:hAnsi="Times New Roman" w:cs="Times New Roman"/>
        </w:rPr>
        <w:t>=8), writing responses like “mixed race.” Three participants requested not to disclose (</w:t>
      </w:r>
      <w:r>
        <w:rPr>
          <w:rFonts w:ascii="Times New Roman" w:eastAsia="Times New Roman" w:hAnsi="Times New Roman" w:cs="Times New Roman"/>
          <w:i/>
        </w:rPr>
        <w:t>n</w:t>
      </w:r>
      <w:r>
        <w:rPr>
          <w:rFonts w:ascii="Times New Roman" w:eastAsia="Times New Roman" w:hAnsi="Times New Roman" w:cs="Times New Roman"/>
        </w:rPr>
        <w:t>=3). For gender, a majority of participants identified as men (</w:t>
      </w:r>
      <w:r>
        <w:rPr>
          <w:rFonts w:ascii="Times New Roman" w:eastAsia="Times New Roman" w:hAnsi="Times New Roman" w:cs="Times New Roman"/>
          <w:i/>
        </w:rPr>
        <w:t>n</w:t>
      </w:r>
      <w:r>
        <w:rPr>
          <w:rFonts w:ascii="Times New Roman" w:eastAsia="Times New Roman" w:hAnsi="Times New Roman" w:cs="Times New Roman"/>
        </w:rPr>
        <w:t>=163), followed by women (</w:t>
      </w:r>
      <w:r>
        <w:rPr>
          <w:rFonts w:ascii="Times New Roman" w:eastAsia="Times New Roman" w:hAnsi="Times New Roman" w:cs="Times New Roman"/>
          <w:i/>
        </w:rPr>
        <w:t>n</w:t>
      </w:r>
      <w:r>
        <w:rPr>
          <w:rFonts w:ascii="Times New Roman" w:eastAsia="Times New Roman" w:hAnsi="Times New Roman" w:cs="Times New Roman"/>
        </w:rPr>
        <w:t>=127), and then non-binary (</w:t>
      </w:r>
      <w:r>
        <w:rPr>
          <w:rFonts w:ascii="Times New Roman" w:eastAsia="Times New Roman" w:hAnsi="Times New Roman" w:cs="Times New Roman"/>
          <w:i/>
        </w:rPr>
        <w:t>n</w:t>
      </w:r>
      <w:r>
        <w:rPr>
          <w:rFonts w:ascii="Times New Roman" w:eastAsia="Times New Roman" w:hAnsi="Times New Roman" w:cs="Times New Roman"/>
        </w:rPr>
        <w:t>=8). One (</w:t>
      </w:r>
      <w:r>
        <w:rPr>
          <w:rFonts w:ascii="Times New Roman" w:eastAsia="Times New Roman" w:hAnsi="Times New Roman" w:cs="Times New Roman"/>
          <w:i/>
        </w:rPr>
        <w:t>n</w:t>
      </w:r>
      <w:r>
        <w:rPr>
          <w:rFonts w:ascii="Times New Roman" w:eastAsia="Times New Roman" w:hAnsi="Times New Roman" w:cs="Times New Roman"/>
        </w:rPr>
        <w:t>=1) participant self-described as “genderqueer,” and four (</w:t>
      </w:r>
      <w:r>
        <w:rPr>
          <w:rFonts w:ascii="Times New Roman" w:eastAsia="Times New Roman" w:hAnsi="Times New Roman" w:cs="Times New Roman"/>
          <w:i/>
        </w:rPr>
        <w:t>n</w:t>
      </w:r>
      <w:r>
        <w:rPr>
          <w:rFonts w:ascii="Times New Roman" w:eastAsia="Times New Roman" w:hAnsi="Times New Roman" w:cs="Times New Roman"/>
        </w:rPr>
        <w:t>=4) selected not to disclose. For sexual orientation, the majority of the participants identified as straight (</w:t>
      </w:r>
      <w:r>
        <w:rPr>
          <w:rFonts w:ascii="Times New Roman" w:eastAsia="Times New Roman" w:hAnsi="Times New Roman" w:cs="Times New Roman"/>
          <w:i/>
        </w:rPr>
        <w:t>n</w:t>
      </w:r>
      <w:r>
        <w:rPr>
          <w:rFonts w:ascii="Times New Roman" w:eastAsia="Times New Roman" w:hAnsi="Times New Roman" w:cs="Times New Roman"/>
        </w:rPr>
        <w:t>=230), followed by lesbian (</w:t>
      </w:r>
      <w:r>
        <w:rPr>
          <w:rFonts w:ascii="Times New Roman" w:eastAsia="Times New Roman" w:hAnsi="Times New Roman" w:cs="Times New Roman"/>
          <w:i/>
        </w:rPr>
        <w:t>n</w:t>
      </w:r>
      <w:r>
        <w:rPr>
          <w:rFonts w:ascii="Times New Roman" w:eastAsia="Times New Roman" w:hAnsi="Times New Roman" w:cs="Times New Roman"/>
        </w:rPr>
        <w:t>=12), pansexual (</w:t>
      </w:r>
      <w:r>
        <w:rPr>
          <w:rFonts w:ascii="Times New Roman" w:eastAsia="Times New Roman" w:hAnsi="Times New Roman" w:cs="Times New Roman"/>
          <w:i/>
        </w:rPr>
        <w:t>n</w:t>
      </w:r>
      <w:r>
        <w:rPr>
          <w:rFonts w:ascii="Times New Roman" w:eastAsia="Times New Roman" w:hAnsi="Times New Roman" w:cs="Times New Roman"/>
        </w:rPr>
        <w:t>=6), queer (</w:t>
      </w:r>
      <w:r>
        <w:rPr>
          <w:rFonts w:ascii="Times New Roman" w:eastAsia="Times New Roman" w:hAnsi="Times New Roman" w:cs="Times New Roman"/>
          <w:i/>
        </w:rPr>
        <w:t>n</w:t>
      </w:r>
      <w:r>
        <w:rPr>
          <w:rFonts w:ascii="Times New Roman" w:eastAsia="Times New Roman" w:hAnsi="Times New Roman" w:cs="Times New Roman"/>
        </w:rPr>
        <w:t>=5), gay (</w:t>
      </w:r>
      <w:r>
        <w:rPr>
          <w:rFonts w:ascii="Times New Roman" w:eastAsia="Times New Roman" w:hAnsi="Times New Roman" w:cs="Times New Roman"/>
          <w:i/>
        </w:rPr>
        <w:t>n</w:t>
      </w:r>
      <w:r>
        <w:rPr>
          <w:rFonts w:ascii="Times New Roman" w:eastAsia="Times New Roman" w:hAnsi="Times New Roman" w:cs="Times New Roman"/>
        </w:rPr>
        <w:t>=4), asexual (</w:t>
      </w:r>
      <w:r>
        <w:rPr>
          <w:rFonts w:ascii="Times New Roman" w:eastAsia="Times New Roman" w:hAnsi="Times New Roman" w:cs="Times New Roman"/>
          <w:i/>
        </w:rPr>
        <w:t>n</w:t>
      </w:r>
      <w:r>
        <w:rPr>
          <w:rFonts w:ascii="Times New Roman" w:eastAsia="Times New Roman" w:hAnsi="Times New Roman" w:cs="Times New Roman"/>
        </w:rPr>
        <w:t>=4), and six (</w:t>
      </w:r>
      <w:r>
        <w:rPr>
          <w:rFonts w:ascii="Times New Roman" w:eastAsia="Times New Roman" w:hAnsi="Times New Roman" w:cs="Times New Roman"/>
          <w:i/>
        </w:rPr>
        <w:t>n</w:t>
      </w:r>
      <w:r>
        <w:rPr>
          <w:rFonts w:ascii="Times New Roman" w:eastAsia="Times New Roman" w:hAnsi="Times New Roman" w:cs="Times New Roman"/>
        </w:rPr>
        <w:t xml:space="preserve">=6) did not self-disclose. Participants lived in a variety of countries like Poland, Mexico, United Kingdom, Chile, and the United States are a few examples. The age of the participants ranged from 19-72, with a mean of 28, </w:t>
      </w:r>
      <w:r w:rsidRPr="0002439A">
        <w:rPr>
          <w:rFonts w:ascii="Times New Roman" w:eastAsia="Times New Roman" w:hAnsi="Times New Roman" w:cs="Times New Roman"/>
          <w:i/>
          <w:iCs/>
        </w:rPr>
        <w:t>SD</w:t>
      </w:r>
      <w:r>
        <w:rPr>
          <w:rFonts w:ascii="Times New Roman" w:eastAsia="Times New Roman" w:hAnsi="Times New Roman" w:cs="Times New Roman"/>
        </w:rPr>
        <w:t xml:space="preserve">=10.04. </w:t>
      </w:r>
    </w:p>
    <w:p w14:paraId="3E6A86A2" w14:textId="77777777" w:rsidR="00D460EF" w:rsidRPr="00D460EF" w:rsidRDefault="00D460EF" w:rsidP="00D460EF">
      <w:pPr>
        <w:pStyle w:val="Heading3"/>
        <w:spacing w:before="0" w:line="480" w:lineRule="auto"/>
        <w:rPr>
          <w:rFonts w:eastAsia="Times New Roman"/>
        </w:rPr>
      </w:pPr>
      <w:bookmarkStart w:id="98" w:name="_Toc129012575"/>
      <w:bookmarkStart w:id="99" w:name="_Toc129070477"/>
      <w:bookmarkStart w:id="100" w:name="_Toc133314526"/>
      <w:r w:rsidRPr="00D460EF">
        <w:rPr>
          <w:rFonts w:eastAsia="Times New Roman"/>
        </w:rPr>
        <w:t>Results</w:t>
      </w:r>
      <w:bookmarkEnd w:id="98"/>
      <w:bookmarkEnd w:id="99"/>
      <w:bookmarkEnd w:id="100"/>
      <w:r w:rsidRPr="00D460EF">
        <w:rPr>
          <w:rFonts w:eastAsia="Times New Roman"/>
        </w:rPr>
        <w:t xml:space="preserve"> </w:t>
      </w:r>
    </w:p>
    <w:p w14:paraId="17BBD630" w14:textId="3F4947EE" w:rsidR="00D460EF" w:rsidRDefault="00D460EF" w:rsidP="00D460EF">
      <w:pPr>
        <w:widowControl w:val="0"/>
        <w:spacing w:line="480" w:lineRule="auto"/>
        <w:rPr>
          <w:rFonts w:ascii="Times New Roman" w:eastAsia="Times New Roman" w:hAnsi="Times New Roman" w:cs="Times New Roman"/>
        </w:rPr>
      </w:pPr>
      <w:r>
        <w:rPr>
          <w:rFonts w:ascii="Times New Roman" w:eastAsia="Times New Roman" w:hAnsi="Times New Roman" w:cs="Times New Roman"/>
        </w:rPr>
        <w:tab/>
        <w:t>The idea of the fanship scale is that there would be four factors based on the four continua. An exploratory factor analysis (EFA) resulted in five factors, which were compared to a parallel analysis. A parallel analysis is a method that compares the current dataset with a similar dataset of random numbers of the same effect size to determine and check the number of factors. The results of the parallel analysis revealed</w:t>
      </w:r>
      <w:r w:rsidR="00CF5097">
        <w:rPr>
          <w:rFonts w:ascii="Times New Roman" w:eastAsia="Times New Roman" w:hAnsi="Times New Roman" w:cs="Times New Roman"/>
        </w:rPr>
        <w:t xml:space="preserve"> five factors. </w:t>
      </w:r>
      <w:r>
        <w:rPr>
          <w:rFonts w:ascii="Times New Roman" w:eastAsia="Times New Roman" w:hAnsi="Times New Roman" w:cs="Times New Roman"/>
        </w:rPr>
        <w:t xml:space="preserve">After finding five factors, the EFA was run again with five factors being extracted, as shown in Table </w:t>
      </w:r>
      <w:r w:rsidR="00B00453">
        <w:rPr>
          <w:rFonts w:ascii="Times New Roman" w:eastAsia="Times New Roman" w:hAnsi="Times New Roman" w:cs="Times New Roman"/>
        </w:rPr>
        <w:t>3</w:t>
      </w:r>
      <w:r>
        <w:rPr>
          <w:rFonts w:ascii="Times New Roman" w:eastAsia="Times New Roman" w:hAnsi="Times New Roman" w:cs="Times New Roman"/>
        </w:rPr>
        <w:t xml:space="preserve">. </w:t>
      </w:r>
      <w:r w:rsidR="00CF5097">
        <w:rPr>
          <w:rFonts w:ascii="Times New Roman" w:eastAsia="Times New Roman" w:hAnsi="Times New Roman" w:cs="Times New Roman"/>
        </w:rPr>
        <w:t xml:space="preserve">The factor analysis used an </w:t>
      </w:r>
      <w:r w:rsidR="00856892">
        <w:rPr>
          <w:rFonts w:ascii="Times New Roman" w:eastAsia="Times New Roman" w:hAnsi="Times New Roman" w:cs="Times New Roman"/>
        </w:rPr>
        <w:t>oblique</w:t>
      </w:r>
      <w:r w:rsidR="00CF5097">
        <w:rPr>
          <w:rFonts w:ascii="Times New Roman" w:eastAsia="Times New Roman" w:hAnsi="Times New Roman" w:cs="Times New Roman"/>
        </w:rPr>
        <w:t xml:space="preserve"> rotation, since the factors </w:t>
      </w:r>
      <w:r w:rsidR="00856892">
        <w:rPr>
          <w:rFonts w:ascii="Times New Roman" w:eastAsia="Times New Roman" w:hAnsi="Times New Roman" w:cs="Times New Roman"/>
        </w:rPr>
        <w:t>closely interact and have “dependability” of each other, meaning they theoretically correlate (</w:t>
      </w:r>
      <w:proofErr w:type="spellStart"/>
      <w:r w:rsidR="00856892">
        <w:rPr>
          <w:rFonts w:ascii="Times New Roman" w:eastAsia="Times New Roman" w:hAnsi="Times New Roman" w:cs="Times New Roman"/>
        </w:rPr>
        <w:t>DeVellis</w:t>
      </w:r>
      <w:proofErr w:type="spellEnd"/>
      <w:r w:rsidR="00856892">
        <w:rPr>
          <w:rFonts w:ascii="Times New Roman" w:eastAsia="Times New Roman" w:hAnsi="Times New Roman" w:cs="Times New Roman"/>
        </w:rPr>
        <w:t>, 2017)</w:t>
      </w:r>
      <w:r w:rsidR="00CF5097">
        <w:rPr>
          <w:rFonts w:ascii="Times New Roman" w:eastAsia="Times New Roman" w:hAnsi="Times New Roman" w:cs="Times New Roman"/>
        </w:rPr>
        <w:t>. By using oblique rotation</w:t>
      </w:r>
      <w:r w:rsidR="00856892">
        <w:rPr>
          <w:rFonts w:ascii="Times New Roman" w:eastAsia="Times New Roman" w:hAnsi="Times New Roman" w:cs="Times New Roman"/>
        </w:rPr>
        <w:t>, the EFA factor rotation allows the items and the factors to correlate with each other within the statistical measure.</w:t>
      </w:r>
      <w:r w:rsidR="00CF5097">
        <w:rPr>
          <w:rFonts w:ascii="Times New Roman" w:eastAsia="Times New Roman" w:hAnsi="Times New Roman" w:cs="Times New Roman"/>
        </w:rPr>
        <w:t xml:space="preserve">  </w:t>
      </w:r>
      <w:r>
        <w:rPr>
          <w:rFonts w:ascii="Times New Roman" w:eastAsia="Times New Roman" w:hAnsi="Times New Roman" w:cs="Times New Roman"/>
        </w:rPr>
        <w:t xml:space="preserve">For the EFA, the KMO was .880, and </w:t>
      </w:r>
      <w:proofErr w:type="spellStart"/>
      <w:r>
        <w:rPr>
          <w:rFonts w:ascii="Times New Roman" w:eastAsia="Times New Roman" w:hAnsi="Times New Roman" w:cs="Times New Roman"/>
        </w:rPr>
        <w:t>Barlett’s</w:t>
      </w:r>
      <w:proofErr w:type="spellEnd"/>
      <w:r>
        <w:rPr>
          <w:rFonts w:ascii="Times New Roman" w:eastAsia="Times New Roman" w:hAnsi="Times New Roman" w:cs="Times New Roman"/>
        </w:rPr>
        <w:t xml:space="preserve"> test was significant (</w:t>
      </w:r>
      <w:r>
        <w:rPr>
          <w:rFonts w:ascii="Times New Roman" w:eastAsia="Times New Roman" w:hAnsi="Times New Roman" w:cs="Times New Roman"/>
          <w:i/>
        </w:rPr>
        <w:t>p</w:t>
      </w:r>
      <w:r>
        <w:rPr>
          <w:rFonts w:ascii="Times New Roman" w:eastAsia="Times New Roman" w:hAnsi="Times New Roman" w:cs="Times New Roman"/>
        </w:rPr>
        <w:t xml:space="preserve">&lt;.005) (Brown, </w:t>
      </w:r>
      <w:r>
        <w:rPr>
          <w:rFonts w:ascii="Times New Roman" w:eastAsia="Times New Roman" w:hAnsi="Times New Roman" w:cs="Times New Roman"/>
        </w:rPr>
        <w:lastRenderedPageBreak/>
        <w:t xml:space="preserve">2015). To assist in measuring reliability, I ran McDonald’s Omega. The omega level needed to be higher than .7 to display good reliability, and my scale produced good reliability with </w:t>
      </w:r>
      <w:r>
        <w:rPr>
          <w:rFonts w:ascii="Symbol" w:eastAsia="Symbol" w:hAnsi="Symbol" w:cs="Symbol"/>
        </w:rPr>
        <w:sym w:font="Symbol" w:char="F077"/>
      </w:r>
      <w:r>
        <w:rPr>
          <w:rFonts w:ascii="Times New Roman" w:eastAsia="Times New Roman" w:hAnsi="Times New Roman" w:cs="Times New Roman"/>
        </w:rPr>
        <w:t>=.897 (</w:t>
      </w:r>
      <w:proofErr w:type="spellStart"/>
      <w:r>
        <w:rPr>
          <w:rFonts w:ascii="Times New Roman" w:eastAsia="Times New Roman" w:hAnsi="Times New Roman" w:cs="Times New Roman"/>
        </w:rPr>
        <w:t>Najer</w:t>
      </w:r>
      <w:proofErr w:type="spellEnd"/>
      <w:r>
        <w:rPr>
          <w:rFonts w:ascii="Times New Roman" w:eastAsia="Times New Roman" w:hAnsi="Times New Roman" w:cs="Times New Roman"/>
        </w:rPr>
        <w:t xml:space="preserve"> Catalan, 2019). </w:t>
      </w:r>
    </w:p>
    <w:p w14:paraId="13A64AA4" w14:textId="77801DF3" w:rsidR="00594F52" w:rsidRDefault="00D460EF" w:rsidP="00D460EF">
      <w:pPr>
        <w:widowControl w:val="0"/>
        <w:spacing w:line="48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After analyzing the EFA results, the four continua represented four factors, with the fifth factor being fan conversation. The new factor of fan conversation centers around the idea of interaction and discussion of the fan object. This interaction could be with friends, family members or a stranger, all who might or might not share the same level of enjoyment of the fan object. These questions were originally designed to fall under the fan community factor, but after additional thought, discussion with fans can be inside or outside the fan community. The frequency of interactions and behavior that fans display in conversations is a way for them to showcase to others their joy, connection with and understanding of the fan object. The five factors from the EFA were: 1) Fan emotional/affective tie, 2) fan knowledge, 3) fan community, 4) fan engagement, and 5) fan conversation. The factor loading cut-off was .5</w:t>
      </w:r>
      <w:r w:rsidR="00856892">
        <w:rPr>
          <w:rFonts w:ascii="Times New Roman" w:eastAsia="Times New Roman" w:hAnsi="Times New Roman" w:cs="Times New Roman"/>
        </w:rPr>
        <w:t xml:space="preserve">, as .5 is more restrictive and takes a more conservative </w:t>
      </w:r>
      <w:r w:rsidR="00061A86">
        <w:rPr>
          <w:rFonts w:ascii="Times New Roman" w:eastAsia="Times New Roman" w:hAnsi="Times New Roman" w:cs="Times New Roman"/>
        </w:rPr>
        <w:t>approach</w:t>
      </w:r>
      <w:r>
        <w:rPr>
          <w:rFonts w:ascii="Times New Roman" w:eastAsia="Times New Roman" w:hAnsi="Times New Roman" w:cs="Times New Roman"/>
        </w:rPr>
        <w:t xml:space="preserve"> (</w:t>
      </w:r>
      <w:proofErr w:type="spellStart"/>
      <w:r>
        <w:rPr>
          <w:rFonts w:ascii="Times New Roman" w:eastAsia="Times New Roman" w:hAnsi="Times New Roman" w:cs="Times New Roman"/>
        </w:rPr>
        <w:t>Kachigan</w:t>
      </w:r>
      <w:proofErr w:type="spellEnd"/>
      <w:r>
        <w:rPr>
          <w:rFonts w:ascii="Times New Roman" w:eastAsia="Times New Roman" w:hAnsi="Times New Roman" w:cs="Times New Roman"/>
        </w:rPr>
        <w:t xml:space="preserve">, 1986; Russel, 2002; Tinsley &amp; Tinsley, 1987). As displayed in Table </w:t>
      </w:r>
      <w:r w:rsidR="00B00453">
        <w:rPr>
          <w:rFonts w:ascii="Times New Roman" w:eastAsia="Times New Roman" w:hAnsi="Times New Roman" w:cs="Times New Roman"/>
        </w:rPr>
        <w:t>3</w:t>
      </w:r>
      <w:r>
        <w:rPr>
          <w:rFonts w:ascii="Times New Roman" w:eastAsia="Times New Roman" w:hAnsi="Times New Roman" w:cs="Times New Roman"/>
        </w:rPr>
        <w:t xml:space="preserve">, seven factors did not have strong factor loading, B2, B3, B16, B17, B28, B30, and B31. </w:t>
      </w:r>
    </w:p>
    <w:p w14:paraId="1C14A10B" w14:textId="1BC3E7A8" w:rsidR="00D460EF" w:rsidRDefault="00061A86" w:rsidP="00CD42A4">
      <w:pPr>
        <w:widowControl w:val="0"/>
        <w:spacing w:line="480" w:lineRule="auto"/>
        <w:ind w:firstLine="720"/>
        <w:rPr>
          <w:rFonts w:ascii="Times New Roman" w:eastAsia="Times New Roman" w:hAnsi="Times New Roman" w:cs="Times New Roman"/>
        </w:rPr>
      </w:pPr>
      <w:r>
        <w:rPr>
          <w:rFonts w:ascii="Times New Roman" w:eastAsia="Times New Roman" w:hAnsi="Times New Roman" w:cs="Times New Roman"/>
        </w:rPr>
        <w:t>Additionally</w:t>
      </w:r>
      <w:r w:rsidR="00594F52">
        <w:rPr>
          <w:rFonts w:ascii="Times New Roman" w:eastAsia="Times New Roman" w:hAnsi="Times New Roman" w:cs="Times New Roman"/>
        </w:rPr>
        <w:t xml:space="preserve">, </w:t>
      </w:r>
      <w:r>
        <w:rPr>
          <w:rFonts w:ascii="Times New Roman" w:eastAsia="Times New Roman" w:hAnsi="Times New Roman" w:cs="Times New Roman"/>
        </w:rPr>
        <w:t xml:space="preserve">for </w:t>
      </w:r>
      <w:r w:rsidR="00594F52">
        <w:rPr>
          <w:rFonts w:ascii="Times New Roman" w:eastAsia="Times New Roman" w:hAnsi="Times New Roman" w:cs="Times New Roman"/>
        </w:rPr>
        <w:t xml:space="preserve">each of the </w:t>
      </w:r>
      <w:r>
        <w:rPr>
          <w:rFonts w:ascii="Times New Roman" w:eastAsia="Times New Roman" w:hAnsi="Times New Roman" w:cs="Times New Roman"/>
        </w:rPr>
        <w:t xml:space="preserve">items with </w:t>
      </w:r>
      <w:r w:rsidR="00594F52">
        <w:rPr>
          <w:rFonts w:ascii="Times New Roman" w:eastAsia="Times New Roman" w:hAnsi="Times New Roman" w:cs="Times New Roman"/>
        </w:rPr>
        <w:t>low factor</w:t>
      </w:r>
      <w:r>
        <w:rPr>
          <w:rFonts w:ascii="Times New Roman" w:eastAsia="Times New Roman" w:hAnsi="Times New Roman" w:cs="Times New Roman"/>
        </w:rPr>
        <w:t xml:space="preserve"> loadings,</w:t>
      </w:r>
      <w:r w:rsidR="00594F52">
        <w:rPr>
          <w:rFonts w:ascii="Times New Roman" w:eastAsia="Times New Roman" w:hAnsi="Times New Roman" w:cs="Times New Roman"/>
        </w:rPr>
        <w:t xml:space="preserve"> I went back to the expert feedback</w:t>
      </w:r>
      <w:r>
        <w:rPr>
          <w:rFonts w:ascii="Times New Roman" w:eastAsia="Times New Roman" w:hAnsi="Times New Roman" w:cs="Times New Roman"/>
        </w:rPr>
        <w:t xml:space="preserve"> when considering whether to retain or eliminate the item</w:t>
      </w:r>
      <w:r w:rsidR="00594F52">
        <w:rPr>
          <w:rFonts w:ascii="Times New Roman" w:eastAsia="Times New Roman" w:hAnsi="Times New Roman" w:cs="Times New Roman"/>
        </w:rPr>
        <w:t xml:space="preserve">. There are some items, such as B31, </w:t>
      </w:r>
      <w:r>
        <w:rPr>
          <w:rFonts w:ascii="Times New Roman" w:eastAsia="Times New Roman" w:hAnsi="Times New Roman" w:cs="Times New Roman"/>
        </w:rPr>
        <w:t>where expert reviewers found the item relevant but suggested in</w:t>
      </w:r>
      <w:r w:rsidR="00594F52">
        <w:rPr>
          <w:rFonts w:ascii="Times New Roman" w:eastAsia="Times New Roman" w:hAnsi="Times New Roman" w:cs="Times New Roman"/>
        </w:rPr>
        <w:t xml:space="preserve"> the open-ended feedback that the item </w:t>
      </w:r>
      <w:r>
        <w:rPr>
          <w:rFonts w:ascii="Times New Roman" w:eastAsia="Times New Roman" w:hAnsi="Times New Roman" w:cs="Times New Roman"/>
        </w:rPr>
        <w:t>was</w:t>
      </w:r>
      <w:r w:rsidR="00594F52">
        <w:rPr>
          <w:rFonts w:ascii="Times New Roman" w:eastAsia="Times New Roman" w:hAnsi="Times New Roman" w:cs="Times New Roman"/>
        </w:rPr>
        <w:t xml:space="preserve"> not as strong as the others. </w:t>
      </w:r>
      <w:r w:rsidR="00D460EF">
        <w:rPr>
          <w:rFonts w:ascii="Times New Roman" w:eastAsia="Times New Roman" w:hAnsi="Times New Roman" w:cs="Times New Roman"/>
        </w:rPr>
        <w:t>All</w:t>
      </w:r>
      <w:r w:rsidR="00594F52">
        <w:rPr>
          <w:rFonts w:ascii="Times New Roman" w:eastAsia="Times New Roman" w:hAnsi="Times New Roman" w:cs="Times New Roman"/>
        </w:rPr>
        <w:t xml:space="preserve"> seven</w:t>
      </w:r>
      <w:r w:rsidR="00D460EF">
        <w:rPr>
          <w:rFonts w:ascii="Times New Roman" w:eastAsia="Times New Roman" w:hAnsi="Times New Roman" w:cs="Times New Roman"/>
        </w:rPr>
        <w:t xml:space="preserve"> factors were removed for study 2 due to low factor loading.</w:t>
      </w:r>
      <w:r w:rsidR="00594F52">
        <w:rPr>
          <w:rFonts w:ascii="Times New Roman" w:eastAsia="Times New Roman" w:hAnsi="Times New Roman" w:cs="Times New Roman"/>
        </w:rPr>
        <w:t xml:space="preserve"> </w:t>
      </w:r>
      <w:r w:rsidR="00D460EF">
        <w:rPr>
          <w:rFonts w:ascii="Times New Roman" w:eastAsia="Times New Roman" w:hAnsi="Times New Roman" w:cs="Times New Roman"/>
        </w:rPr>
        <w:t xml:space="preserve"> Additionally, factor B14 had a cross-loading between fan emotional/affective tie and fan community. B14 states “I enjoy being a part of [FBO] fandom community.” Due to both factors loading closely, the item will remain as a cross loading item, </w:t>
      </w:r>
      <w:r w:rsidR="00D460EF">
        <w:rPr>
          <w:rFonts w:ascii="Times New Roman" w:eastAsia="Times New Roman" w:hAnsi="Times New Roman" w:cs="Times New Roman"/>
        </w:rPr>
        <w:lastRenderedPageBreak/>
        <w:t xml:space="preserve">which can assist in understanding each factor. Looking at the item itself, there are connections to fan community, since it is asking about fan community. However, being a part of a group or community is one way that individuals can display their fan identity, which is deeply connected with fan emotional tie.  </w:t>
      </w:r>
    </w:p>
    <w:p w14:paraId="77446D95" w14:textId="7ECAC228" w:rsidR="00D460EF" w:rsidRDefault="00D460EF" w:rsidP="00D460E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At this point, the scale included 24 items for study 2. The results for the EFA, as detailed in Table </w:t>
      </w:r>
      <w:r w:rsidR="00B00453">
        <w:rPr>
          <w:rFonts w:ascii="Times New Roman" w:eastAsia="Times New Roman" w:hAnsi="Times New Roman" w:cs="Times New Roman"/>
        </w:rPr>
        <w:t>3</w:t>
      </w:r>
      <w:r>
        <w:rPr>
          <w:rFonts w:ascii="Times New Roman" w:eastAsia="Times New Roman" w:hAnsi="Times New Roman" w:cs="Times New Roman"/>
        </w:rPr>
        <w:t xml:space="preserve"> are: factor 1 – fan emotional tie: B1, B4, B5, B6, B13, B14*; factor 2 – fan knowledge: B7, B8, B9, B10, B11, B12; factor 3 – fan community: B14*, B15, B18, B19, B20; factor 4 – fan engagement: B21, B22, B23, B29; and factor 5 – fan conversation: B24, B25, B26, B27.  </w:t>
      </w:r>
    </w:p>
    <w:p w14:paraId="172CF6ED" w14:textId="77777777" w:rsidR="00D460EF" w:rsidRDefault="00D460EF" w:rsidP="00D460EF">
      <w:pPr>
        <w:widowControl w:val="0"/>
        <w:pBdr>
          <w:top w:val="nil"/>
          <w:left w:val="nil"/>
          <w:bottom w:val="nil"/>
          <w:right w:val="nil"/>
          <w:between w:val="nil"/>
        </w:pBdr>
        <w:spacing w:line="276" w:lineRule="auto"/>
        <w:rPr>
          <w:rFonts w:ascii="Times New Roman" w:eastAsia="Times New Roman" w:hAnsi="Times New Roman" w:cs="Times New Roman"/>
        </w:rPr>
        <w:sectPr w:rsidR="00D460EF" w:rsidSect="00497272">
          <w:headerReference w:type="default" r:id="rId12"/>
          <w:pgSz w:w="12240" w:h="15840"/>
          <w:pgMar w:top="1440" w:right="1440" w:bottom="1440" w:left="1440" w:header="720" w:footer="720" w:gutter="0"/>
          <w:pgNumType w:start="1"/>
          <w:cols w:space="720"/>
          <w:docGrid w:linePitch="299"/>
        </w:sectPr>
      </w:pPr>
    </w:p>
    <w:p w14:paraId="33099713" w14:textId="77777777" w:rsidR="00D460EF" w:rsidRDefault="00D460EF" w:rsidP="00D460EF">
      <w:pPr>
        <w:widowControl w:val="0"/>
        <w:pBdr>
          <w:top w:val="nil"/>
          <w:left w:val="nil"/>
          <w:bottom w:val="nil"/>
          <w:right w:val="nil"/>
          <w:between w:val="nil"/>
        </w:pBdr>
        <w:spacing w:line="276" w:lineRule="auto"/>
        <w:rPr>
          <w:rFonts w:ascii="Times New Roman" w:eastAsia="Times New Roman" w:hAnsi="Times New Roman" w:cs="Times New Roman"/>
        </w:rPr>
      </w:pPr>
    </w:p>
    <w:tbl>
      <w:tblPr>
        <w:tblW w:w="12865" w:type="dxa"/>
        <w:tblBorders>
          <w:bottom w:val="single" w:sz="4" w:space="0" w:color="auto"/>
          <w:insideH w:val="single" w:sz="4" w:space="0" w:color="auto"/>
        </w:tblBorders>
        <w:tblLayout w:type="fixed"/>
        <w:tblLook w:val="0400" w:firstRow="0" w:lastRow="0" w:firstColumn="0" w:lastColumn="0" w:noHBand="0" w:noVBand="1"/>
      </w:tblPr>
      <w:tblGrid>
        <w:gridCol w:w="625"/>
        <w:gridCol w:w="5315"/>
        <w:gridCol w:w="1260"/>
        <w:gridCol w:w="1348"/>
        <w:gridCol w:w="1352"/>
        <w:gridCol w:w="1440"/>
        <w:gridCol w:w="1525"/>
      </w:tblGrid>
      <w:tr w:rsidR="00D460EF" w14:paraId="2E2FA59D" w14:textId="77777777" w:rsidTr="00056B6A">
        <w:tc>
          <w:tcPr>
            <w:tcW w:w="5940" w:type="dxa"/>
            <w:gridSpan w:val="2"/>
          </w:tcPr>
          <w:p w14:paraId="11F5777E" w14:textId="404F091D" w:rsidR="00D460EF" w:rsidRDefault="00D460EF" w:rsidP="00145340">
            <w:pPr>
              <w:rPr>
                <w:rFonts w:ascii="Times New Roman" w:eastAsia="Times New Roman" w:hAnsi="Times New Roman" w:cs="Times New Roman"/>
              </w:rPr>
            </w:pPr>
            <w:bookmarkStart w:id="101" w:name="_Hlk129358270"/>
            <w:r>
              <w:rPr>
                <w:rFonts w:ascii="Times New Roman" w:eastAsia="Times New Roman" w:hAnsi="Times New Roman" w:cs="Times New Roman"/>
              </w:rPr>
              <w:t xml:space="preserve">Table </w:t>
            </w:r>
            <w:r w:rsidR="00B00453">
              <w:rPr>
                <w:rFonts w:ascii="Times New Roman" w:eastAsia="Times New Roman" w:hAnsi="Times New Roman" w:cs="Times New Roman"/>
              </w:rPr>
              <w:t>3</w:t>
            </w:r>
            <w:r>
              <w:rPr>
                <w:rFonts w:ascii="Times New Roman" w:eastAsia="Times New Roman" w:hAnsi="Times New Roman" w:cs="Times New Roman"/>
              </w:rPr>
              <w:t xml:space="preserve"> </w:t>
            </w:r>
          </w:p>
          <w:p w14:paraId="10F5CA1C"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rPr>
              <w:t>EFA Results – Study 1</w:t>
            </w:r>
            <w:bookmarkEnd w:id="101"/>
          </w:p>
        </w:tc>
        <w:tc>
          <w:tcPr>
            <w:tcW w:w="1260" w:type="dxa"/>
          </w:tcPr>
          <w:p w14:paraId="40574387" w14:textId="77777777" w:rsidR="00D460EF" w:rsidRPr="00CC4D87" w:rsidRDefault="00D460EF" w:rsidP="00145340">
            <w:pPr>
              <w:jc w:val="center"/>
              <w:rPr>
                <w:rFonts w:ascii="Times New Roman" w:eastAsia="Times New Roman" w:hAnsi="Times New Roman" w:cs="Times New Roman"/>
              </w:rPr>
            </w:pPr>
            <w:r w:rsidRPr="00CC4D87">
              <w:rPr>
                <w:rFonts w:ascii="Times New Roman" w:eastAsia="Times New Roman" w:hAnsi="Times New Roman" w:cs="Times New Roman"/>
              </w:rPr>
              <w:t>Fan emotional</w:t>
            </w:r>
          </w:p>
        </w:tc>
        <w:tc>
          <w:tcPr>
            <w:tcW w:w="1348" w:type="dxa"/>
          </w:tcPr>
          <w:p w14:paraId="6EC66416" w14:textId="77777777" w:rsidR="00D460EF" w:rsidRPr="00CC4D87" w:rsidRDefault="00D460EF" w:rsidP="00145340">
            <w:pPr>
              <w:jc w:val="center"/>
              <w:rPr>
                <w:rFonts w:ascii="Times New Roman" w:eastAsia="Times New Roman" w:hAnsi="Times New Roman" w:cs="Times New Roman"/>
              </w:rPr>
            </w:pPr>
            <w:r w:rsidRPr="00CC4D87">
              <w:rPr>
                <w:rFonts w:ascii="Times New Roman" w:eastAsia="Times New Roman" w:hAnsi="Times New Roman" w:cs="Times New Roman"/>
              </w:rPr>
              <w:t>Fan knowledge</w:t>
            </w:r>
          </w:p>
        </w:tc>
        <w:tc>
          <w:tcPr>
            <w:tcW w:w="1352" w:type="dxa"/>
          </w:tcPr>
          <w:p w14:paraId="4BFA9C39" w14:textId="77777777" w:rsidR="00D460EF" w:rsidRPr="00CC4D87" w:rsidRDefault="00D460EF" w:rsidP="00145340">
            <w:pPr>
              <w:jc w:val="center"/>
              <w:rPr>
                <w:rFonts w:ascii="Times New Roman" w:eastAsia="Times New Roman" w:hAnsi="Times New Roman" w:cs="Times New Roman"/>
              </w:rPr>
            </w:pPr>
            <w:r w:rsidRPr="00CC4D87">
              <w:rPr>
                <w:rFonts w:ascii="Times New Roman" w:eastAsia="Times New Roman" w:hAnsi="Times New Roman" w:cs="Times New Roman"/>
              </w:rPr>
              <w:t>Fan community</w:t>
            </w:r>
          </w:p>
        </w:tc>
        <w:tc>
          <w:tcPr>
            <w:tcW w:w="1440" w:type="dxa"/>
          </w:tcPr>
          <w:p w14:paraId="684816D7" w14:textId="77777777" w:rsidR="00D460EF" w:rsidRPr="00CC4D87" w:rsidRDefault="00D460EF" w:rsidP="00145340">
            <w:pPr>
              <w:jc w:val="center"/>
              <w:rPr>
                <w:rFonts w:ascii="Times New Roman" w:eastAsia="Times New Roman" w:hAnsi="Times New Roman" w:cs="Times New Roman"/>
              </w:rPr>
            </w:pPr>
            <w:r w:rsidRPr="00CC4D87">
              <w:rPr>
                <w:rFonts w:ascii="Times New Roman" w:eastAsia="Times New Roman" w:hAnsi="Times New Roman" w:cs="Times New Roman"/>
              </w:rPr>
              <w:t>Fan engagement</w:t>
            </w:r>
          </w:p>
        </w:tc>
        <w:tc>
          <w:tcPr>
            <w:tcW w:w="1525" w:type="dxa"/>
          </w:tcPr>
          <w:p w14:paraId="30A111AB" w14:textId="77777777" w:rsidR="00D460EF" w:rsidRPr="00CC4D87" w:rsidRDefault="00D460EF" w:rsidP="00145340">
            <w:pPr>
              <w:jc w:val="center"/>
              <w:rPr>
                <w:rFonts w:ascii="Times New Roman" w:eastAsia="Times New Roman" w:hAnsi="Times New Roman" w:cs="Times New Roman"/>
              </w:rPr>
            </w:pPr>
            <w:r w:rsidRPr="00CC4D87">
              <w:rPr>
                <w:rFonts w:ascii="Times New Roman" w:eastAsia="Times New Roman" w:hAnsi="Times New Roman" w:cs="Times New Roman"/>
              </w:rPr>
              <w:t>Fan Conversation</w:t>
            </w:r>
          </w:p>
        </w:tc>
      </w:tr>
      <w:tr w:rsidR="00D460EF" w14:paraId="048CD993" w14:textId="77777777" w:rsidTr="00056B6A">
        <w:tc>
          <w:tcPr>
            <w:tcW w:w="625" w:type="dxa"/>
            <w:shd w:val="clear" w:color="auto" w:fill="auto"/>
            <w:vAlign w:val="bottom"/>
          </w:tcPr>
          <w:p w14:paraId="74F13F5D"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B1</w:t>
            </w:r>
          </w:p>
        </w:tc>
        <w:tc>
          <w:tcPr>
            <w:tcW w:w="5315" w:type="dxa"/>
            <w:vAlign w:val="center"/>
          </w:tcPr>
          <w:p w14:paraId="6618CFFD"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am a fan of [FBO]</w:t>
            </w:r>
          </w:p>
        </w:tc>
        <w:tc>
          <w:tcPr>
            <w:tcW w:w="1260" w:type="dxa"/>
            <w:shd w:val="clear" w:color="auto" w:fill="auto"/>
            <w:vAlign w:val="center"/>
          </w:tcPr>
          <w:p w14:paraId="60F00AD4"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.633</w:t>
            </w:r>
          </w:p>
        </w:tc>
        <w:tc>
          <w:tcPr>
            <w:tcW w:w="1348" w:type="dxa"/>
            <w:shd w:val="clear" w:color="auto" w:fill="auto"/>
            <w:vAlign w:val="center"/>
          </w:tcPr>
          <w:p w14:paraId="73DC52C2"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665FE452"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07C703C5" w14:textId="77777777" w:rsidR="00D460EF" w:rsidRDefault="00D460EF" w:rsidP="00145340">
            <w:pPr>
              <w:jc w:val="center"/>
              <w:rPr>
                <w:rFonts w:ascii="Times New Roman" w:eastAsia="Times New Roman" w:hAnsi="Times New Roman" w:cs="Times New Roman"/>
              </w:rPr>
            </w:pPr>
          </w:p>
        </w:tc>
        <w:tc>
          <w:tcPr>
            <w:tcW w:w="1525" w:type="dxa"/>
            <w:vAlign w:val="center"/>
          </w:tcPr>
          <w:p w14:paraId="78E85835" w14:textId="77777777" w:rsidR="00D460EF" w:rsidRDefault="00D460EF" w:rsidP="00145340">
            <w:pPr>
              <w:jc w:val="center"/>
              <w:rPr>
                <w:rFonts w:ascii="Times New Roman" w:eastAsia="Times New Roman" w:hAnsi="Times New Roman" w:cs="Times New Roman"/>
              </w:rPr>
            </w:pPr>
          </w:p>
        </w:tc>
      </w:tr>
      <w:tr w:rsidR="00D460EF" w14:paraId="10B918D5" w14:textId="77777777" w:rsidTr="00056B6A">
        <w:tc>
          <w:tcPr>
            <w:tcW w:w="625" w:type="dxa"/>
            <w:shd w:val="clear" w:color="auto" w:fill="BFBFBF" w:themeFill="background1" w:themeFillShade="BF"/>
            <w:vAlign w:val="bottom"/>
          </w:tcPr>
          <w:p w14:paraId="2A839AAB"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B2</w:t>
            </w:r>
          </w:p>
        </w:tc>
        <w:tc>
          <w:tcPr>
            <w:tcW w:w="5315" w:type="dxa"/>
            <w:shd w:val="clear" w:color="auto" w:fill="BFBFBF" w:themeFill="background1" w:themeFillShade="BF"/>
            <w:vAlign w:val="center"/>
          </w:tcPr>
          <w:p w14:paraId="15D169CA"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would be happy to know others see me as a fan of [FBO]</w:t>
            </w:r>
          </w:p>
        </w:tc>
        <w:tc>
          <w:tcPr>
            <w:tcW w:w="1260" w:type="dxa"/>
            <w:shd w:val="clear" w:color="auto" w:fill="BFBFBF" w:themeFill="background1" w:themeFillShade="BF"/>
            <w:vAlign w:val="center"/>
          </w:tcPr>
          <w:p w14:paraId="1DD431CB" w14:textId="77777777" w:rsidR="00D460EF" w:rsidRDefault="00D460EF" w:rsidP="00145340">
            <w:pPr>
              <w:jc w:val="center"/>
              <w:rPr>
                <w:rFonts w:ascii="Times New Roman" w:eastAsia="Times New Roman" w:hAnsi="Times New Roman" w:cs="Times New Roman"/>
              </w:rPr>
            </w:pPr>
          </w:p>
        </w:tc>
        <w:tc>
          <w:tcPr>
            <w:tcW w:w="1348" w:type="dxa"/>
            <w:shd w:val="clear" w:color="auto" w:fill="BFBFBF" w:themeFill="background1" w:themeFillShade="BF"/>
            <w:vAlign w:val="center"/>
          </w:tcPr>
          <w:p w14:paraId="7086F031"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.440</w:t>
            </w:r>
          </w:p>
        </w:tc>
        <w:tc>
          <w:tcPr>
            <w:tcW w:w="1352" w:type="dxa"/>
            <w:shd w:val="clear" w:color="auto" w:fill="BFBFBF" w:themeFill="background1" w:themeFillShade="BF"/>
            <w:vAlign w:val="center"/>
          </w:tcPr>
          <w:p w14:paraId="03B97187" w14:textId="77777777" w:rsidR="00D460EF" w:rsidRDefault="00D460EF" w:rsidP="00145340">
            <w:pPr>
              <w:jc w:val="center"/>
              <w:rPr>
                <w:rFonts w:ascii="Times New Roman" w:eastAsia="Times New Roman" w:hAnsi="Times New Roman" w:cs="Times New Roman"/>
              </w:rPr>
            </w:pPr>
          </w:p>
        </w:tc>
        <w:tc>
          <w:tcPr>
            <w:tcW w:w="1440" w:type="dxa"/>
            <w:shd w:val="clear" w:color="auto" w:fill="BFBFBF" w:themeFill="background1" w:themeFillShade="BF"/>
            <w:vAlign w:val="center"/>
          </w:tcPr>
          <w:p w14:paraId="7C4506E8" w14:textId="77777777" w:rsidR="00D460EF" w:rsidRDefault="00D460EF" w:rsidP="00145340">
            <w:pPr>
              <w:jc w:val="center"/>
              <w:rPr>
                <w:rFonts w:ascii="Times New Roman" w:eastAsia="Times New Roman" w:hAnsi="Times New Roman" w:cs="Times New Roman"/>
              </w:rPr>
            </w:pPr>
          </w:p>
        </w:tc>
        <w:tc>
          <w:tcPr>
            <w:tcW w:w="1525" w:type="dxa"/>
            <w:shd w:val="clear" w:color="auto" w:fill="BFBFBF" w:themeFill="background1" w:themeFillShade="BF"/>
            <w:vAlign w:val="center"/>
          </w:tcPr>
          <w:p w14:paraId="7F26DB54" w14:textId="77777777" w:rsidR="00D460EF" w:rsidRDefault="00D460EF" w:rsidP="00145340">
            <w:pPr>
              <w:jc w:val="center"/>
              <w:rPr>
                <w:rFonts w:ascii="Times New Roman" w:eastAsia="Times New Roman" w:hAnsi="Times New Roman" w:cs="Times New Roman"/>
              </w:rPr>
            </w:pPr>
          </w:p>
        </w:tc>
      </w:tr>
      <w:tr w:rsidR="00D460EF" w14:paraId="7BEC04D6" w14:textId="77777777" w:rsidTr="00056B6A">
        <w:tc>
          <w:tcPr>
            <w:tcW w:w="625" w:type="dxa"/>
            <w:shd w:val="clear" w:color="auto" w:fill="BFBFBF" w:themeFill="background1" w:themeFillShade="BF"/>
            <w:vAlign w:val="bottom"/>
          </w:tcPr>
          <w:p w14:paraId="27FA6BD6"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B3</w:t>
            </w:r>
          </w:p>
        </w:tc>
        <w:tc>
          <w:tcPr>
            <w:tcW w:w="5315" w:type="dxa"/>
            <w:shd w:val="clear" w:color="auto" w:fill="BFBFBF" w:themeFill="background1" w:themeFillShade="BF"/>
            <w:vAlign w:val="center"/>
          </w:tcPr>
          <w:p w14:paraId="4D07BD05"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 xml:space="preserve">I would feel upset if others said I was a fan of [FBO] </w:t>
            </w:r>
          </w:p>
        </w:tc>
        <w:tc>
          <w:tcPr>
            <w:tcW w:w="1260" w:type="dxa"/>
            <w:shd w:val="clear" w:color="auto" w:fill="BFBFBF" w:themeFill="background1" w:themeFillShade="BF"/>
            <w:vAlign w:val="center"/>
          </w:tcPr>
          <w:p w14:paraId="3CEB3F36" w14:textId="77777777" w:rsidR="00D460EF" w:rsidRDefault="00D460EF" w:rsidP="00145340">
            <w:pPr>
              <w:jc w:val="center"/>
              <w:rPr>
                <w:rFonts w:ascii="Times New Roman" w:eastAsia="Times New Roman" w:hAnsi="Times New Roman" w:cs="Times New Roman"/>
              </w:rPr>
            </w:pPr>
          </w:p>
        </w:tc>
        <w:tc>
          <w:tcPr>
            <w:tcW w:w="1348" w:type="dxa"/>
            <w:shd w:val="clear" w:color="auto" w:fill="BFBFBF" w:themeFill="background1" w:themeFillShade="BF"/>
            <w:vAlign w:val="center"/>
          </w:tcPr>
          <w:p w14:paraId="27E4BEA7"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.421</w:t>
            </w:r>
          </w:p>
        </w:tc>
        <w:tc>
          <w:tcPr>
            <w:tcW w:w="1352" w:type="dxa"/>
            <w:shd w:val="clear" w:color="auto" w:fill="BFBFBF" w:themeFill="background1" w:themeFillShade="BF"/>
            <w:vAlign w:val="center"/>
          </w:tcPr>
          <w:p w14:paraId="0D72E3D0" w14:textId="77777777" w:rsidR="00D460EF" w:rsidRDefault="00D460EF" w:rsidP="00145340">
            <w:pPr>
              <w:jc w:val="center"/>
              <w:rPr>
                <w:rFonts w:ascii="Times New Roman" w:eastAsia="Times New Roman" w:hAnsi="Times New Roman" w:cs="Times New Roman"/>
              </w:rPr>
            </w:pPr>
          </w:p>
        </w:tc>
        <w:tc>
          <w:tcPr>
            <w:tcW w:w="1440" w:type="dxa"/>
            <w:shd w:val="clear" w:color="auto" w:fill="BFBFBF" w:themeFill="background1" w:themeFillShade="BF"/>
            <w:vAlign w:val="center"/>
          </w:tcPr>
          <w:p w14:paraId="0B9A5F8F" w14:textId="77777777" w:rsidR="00D460EF" w:rsidRDefault="00D460EF" w:rsidP="00145340">
            <w:pPr>
              <w:jc w:val="center"/>
              <w:rPr>
                <w:rFonts w:ascii="Times New Roman" w:eastAsia="Times New Roman" w:hAnsi="Times New Roman" w:cs="Times New Roman"/>
              </w:rPr>
            </w:pPr>
          </w:p>
        </w:tc>
        <w:tc>
          <w:tcPr>
            <w:tcW w:w="1525" w:type="dxa"/>
            <w:shd w:val="clear" w:color="auto" w:fill="BFBFBF" w:themeFill="background1" w:themeFillShade="BF"/>
            <w:vAlign w:val="center"/>
          </w:tcPr>
          <w:p w14:paraId="3C509EE1" w14:textId="77777777" w:rsidR="00D460EF" w:rsidRDefault="00D460EF" w:rsidP="00145340">
            <w:pPr>
              <w:jc w:val="center"/>
              <w:rPr>
                <w:rFonts w:ascii="Times New Roman" w:eastAsia="Times New Roman" w:hAnsi="Times New Roman" w:cs="Times New Roman"/>
              </w:rPr>
            </w:pPr>
          </w:p>
        </w:tc>
      </w:tr>
      <w:tr w:rsidR="00D460EF" w14:paraId="4819FADF" w14:textId="77777777" w:rsidTr="00056B6A">
        <w:tc>
          <w:tcPr>
            <w:tcW w:w="625" w:type="dxa"/>
            <w:shd w:val="clear" w:color="auto" w:fill="auto"/>
            <w:vAlign w:val="bottom"/>
          </w:tcPr>
          <w:p w14:paraId="2882838C"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B4</w:t>
            </w:r>
          </w:p>
        </w:tc>
        <w:tc>
          <w:tcPr>
            <w:tcW w:w="5315" w:type="dxa"/>
            <w:vAlign w:val="center"/>
          </w:tcPr>
          <w:p w14:paraId="31FD6ACD"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care about what happens to [FBO]</w:t>
            </w:r>
          </w:p>
        </w:tc>
        <w:tc>
          <w:tcPr>
            <w:tcW w:w="1260" w:type="dxa"/>
            <w:shd w:val="clear" w:color="auto" w:fill="auto"/>
            <w:vAlign w:val="center"/>
          </w:tcPr>
          <w:p w14:paraId="61F70540"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.545</w:t>
            </w:r>
          </w:p>
        </w:tc>
        <w:tc>
          <w:tcPr>
            <w:tcW w:w="1348" w:type="dxa"/>
            <w:shd w:val="clear" w:color="auto" w:fill="auto"/>
            <w:vAlign w:val="center"/>
          </w:tcPr>
          <w:p w14:paraId="5C914CBA"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4D396BAA"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2EE42868" w14:textId="77777777" w:rsidR="00D460EF" w:rsidRDefault="00D460EF" w:rsidP="00145340">
            <w:pPr>
              <w:jc w:val="center"/>
              <w:rPr>
                <w:rFonts w:ascii="Times New Roman" w:eastAsia="Times New Roman" w:hAnsi="Times New Roman" w:cs="Times New Roman"/>
              </w:rPr>
            </w:pPr>
          </w:p>
        </w:tc>
        <w:tc>
          <w:tcPr>
            <w:tcW w:w="1525" w:type="dxa"/>
            <w:vAlign w:val="center"/>
          </w:tcPr>
          <w:p w14:paraId="01EEFAD9" w14:textId="77777777" w:rsidR="00D460EF" w:rsidRDefault="00D460EF" w:rsidP="00145340">
            <w:pPr>
              <w:jc w:val="center"/>
              <w:rPr>
                <w:rFonts w:ascii="Times New Roman" w:eastAsia="Times New Roman" w:hAnsi="Times New Roman" w:cs="Times New Roman"/>
              </w:rPr>
            </w:pPr>
          </w:p>
        </w:tc>
      </w:tr>
      <w:tr w:rsidR="00D460EF" w14:paraId="64BC2CEA" w14:textId="77777777" w:rsidTr="00056B6A">
        <w:tc>
          <w:tcPr>
            <w:tcW w:w="625" w:type="dxa"/>
            <w:shd w:val="clear" w:color="auto" w:fill="auto"/>
            <w:vAlign w:val="bottom"/>
          </w:tcPr>
          <w:p w14:paraId="27BA2504"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B5</w:t>
            </w:r>
          </w:p>
        </w:tc>
        <w:tc>
          <w:tcPr>
            <w:tcW w:w="5315" w:type="dxa"/>
            <w:vAlign w:val="center"/>
          </w:tcPr>
          <w:p w14:paraId="2B2AD96E"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enjoy following [FBO]</w:t>
            </w:r>
          </w:p>
        </w:tc>
        <w:tc>
          <w:tcPr>
            <w:tcW w:w="1260" w:type="dxa"/>
            <w:shd w:val="clear" w:color="auto" w:fill="auto"/>
            <w:vAlign w:val="center"/>
          </w:tcPr>
          <w:p w14:paraId="25E415AC"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.713</w:t>
            </w:r>
          </w:p>
        </w:tc>
        <w:tc>
          <w:tcPr>
            <w:tcW w:w="1348" w:type="dxa"/>
            <w:shd w:val="clear" w:color="auto" w:fill="auto"/>
            <w:vAlign w:val="center"/>
          </w:tcPr>
          <w:p w14:paraId="3A20309D"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7FF5DBA9"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15F8E06D" w14:textId="77777777" w:rsidR="00D460EF" w:rsidRDefault="00D460EF" w:rsidP="00145340">
            <w:pPr>
              <w:jc w:val="center"/>
              <w:rPr>
                <w:rFonts w:ascii="Times New Roman" w:eastAsia="Times New Roman" w:hAnsi="Times New Roman" w:cs="Times New Roman"/>
              </w:rPr>
            </w:pPr>
          </w:p>
        </w:tc>
        <w:tc>
          <w:tcPr>
            <w:tcW w:w="1525" w:type="dxa"/>
            <w:vAlign w:val="center"/>
          </w:tcPr>
          <w:p w14:paraId="07C67D28" w14:textId="77777777" w:rsidR="00D460EF" w:rsidRDefault="00D460EF" w:rsidP="00145340">
            <w:pPr>
              <w:jc w:val="center"/>
              <w:rPr>
                <w:rFonts w:ascii="Times New Roman" w:eastAsia="Times New Roman" w:hAnsi="Times New Roman" w:cs="Times New Roman"/>
              </w:rPr>
            </w:pPr>
          </w:p>
        </w:tc>
      </w:tr>
      <w:tr w:rsidR="00D460EF" w14:paraId="662ED1BB" w14:textId="77777777" w:rsidTr="00056B6A">
        <w:tc>
          <w:tcPr>
            <w:tcW w:w="625" w:type="dxa"/>
            <w:shd w:val="clear" w:color="auto" w:fill="auto"/>
            <w:vAlign w:val="bottom"/>
          </w:tcPr>
          <w:p w14:paraId="2213EE7E"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B6</w:t>
            </w:r>
          </w:p>
        </w:tc>
        <w:tc>
          <w:tcPr>
            <w:tcW w:w="5315" w:type="dxa"/>
            <w:vAlign w:val="center"/>
          </w:tcPr>
          <w:p w14:paraId="71B1174F"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do not follow [FBO]</w:t>
            </w:r>
          </w:p>
        </w:tc>
        <w:tc>
          <w:tcPr>
            <w:tcW w:w="1260" w:type="dxa"/>
            <w:shd w:val="clear" w:color="auto" w:fill="auto"/>
            <w:vAlign w:val="center"/>
          </w:tcPr>
          <w:p w14:paraId="31D8331A"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.530</w:t>
            </w:r>
          </w:p>
        </w:tc>
        <w:tc>
          <w:tcPr>
            <w:tcW w:w="1348" w:type="dxa"/>
            <w:shd w:val="clear" w:color="auto" w:fill="auto"/>
            <w:vAlign w:val="center"/>
          </w:tcPr>
          <w:p w14:paraId="4E2D3A98"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382DC45E"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4ED31A3F" w14:textId="77777777" w:rsidR="00D460EF" w:rsidRDefault="00D460EF" w:rsidP="00145340">
            <w:pPr>
              <w:jc w:val="center"/>
              <w:rPr>
                <w:rFonts w:ascii="Times New Roman" w:eastAsia="Times New Roman" w:hAnsi="Times New Roman" w:cs="Times New Roman"/>
              </w:rPr>
            </w:pPr>
          </w:p>
        </w:tc>
        <w:tc>
          <w:tcPr>
            <w:tcW w:w="1525" w:type="dxa"/>
            <w:vAlign w:val="center"/>
          </w:tcPr>
          <w:p w14:paraId="13A2C366" w14:textId="77777777" w:rsidR="00D460EF" w:rsidRDefault="00D460EF" w:rsidP="00145340">
            <w:pPr>
              <w:jc w:val="center"/>
              <w:rPr>
                <w:rFonts w:ascii="Times New Roman" w:eastAsia="Times New Roman" w:hAnsi="Times New Roman" w:cs="Times New Roman"/>
              </w:rPr>
            </w:pPr>
          </w:p>
        </w:tc>
      </w:tr>
      <w:tr w:rsidR="00D460EF" w14:paraId="6D8B01CE" w14:textId="77777777" w:rsidTr="00056B6A">
        <w:tc>
          <w:tcPr>
            <w:tcW w:w="625" w:type="dxa"/>
            <w:shd w:val="clear" w:color="auto" w:fill="auto"/>
            <w:vAlign w:val="bottom"/>
          </w:tcPr>
          <w:p w14:paraId="2D30DD2F"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B7</w:t>
            </w:r>
          </w:p>
        </w:tc>
        <w:tc>
          <w:tcPr>
            <w:tcW w:w="5315" w:type="dxa"/>
            <w:vAlign w:val="center"/>
          </w:tcPr>
          <w:p w14:paraId="46A21D47"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have a vast amount of knowledge on [FBO]</w:t>
            </w:r>
          </w:p>
        </w:tc>
        <w:tc>
          <w:tcPr>
            <w:tcW w:w="1260" w:type="dxa"/>
            <w:shd w:val="clear" w:color="auto" w:fill="auto"/>
            <w:vAlign w:val="center"/>
          </w:tcPr>
          <w:p w14:paraId="544A1864"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399687E0"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.521</w:t>
            </w:r>
          </w:p>
        </w:tc>
        <w:tc>
          <w:tcPr>
            <w:tcW w:w="1352" w:type="dxa"/>
            <w:shd w:val="clear" w:color="auto" w:fill="auto"/>
            <w:vAlign w:val="center"/>
          </w:tcPr>
          <w:p w14:paraId="5EE76428"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6DFA2CD1" w14:textId="77777777" w:rsidR="00D460EF" w:rsidRDefault="00D460EF" w:rsidP="00145340">
            <w:pPr>
              <w:jc w:val="center"/>
              <w:rPr>
                <w:rFonts w:ascii="Times New Roman" w:eastAsia="Times New Roman" w:hAnsi="Times New Roman" w:cs="Times New Roman"/>
              </w:rPr>
            </w:pPr>
          </w:p>
        </w:tc>
        <w:tc>
          <w:tcPr>
            <w:tcW w:w="1525" w:type="dxa"/>
            <w:vAlign w:val="center"/>
          </w:tcPr>
          <w:p w14:paraId="31964969" w14:textId="77777777" w:rsidR="00D460EF" w:rsidRDefault="00D460EF" w:rsidP="00145340">
            <w:pPr>
              <w:jc w:val="center"/>
              <w:rPr>
                <w:rFonts w:ascii="Times New Roman" w:eastAsia="Times New Roman" w:hAnsi="Times New Roman" w:cs="Times New Roman"/>
              </w:rPr>
            </w:pPr>
          </w:p>
        </w:tc>
      </w:tr>
      <w:tr w:rsidR="00D460EF" w14:paraId="13234126" w14:textId="77777777" w:rsidTr="00056B6A">
        <w:tc>
          <w:tcPr>
            <w:tcW w:w="625" w:type="dxa"/>
            <w:shd w:val="clear" w:color="auto" w:fill="auto"/>
            <w:vAlign w:val="bottom"/>
          </w:tcPr>
          <w:p w14:paraId="08D132AD"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B8</w:t>
            </w:r>
          </w:p>
        </w:tc>
        <w:tc>
          <w:tcPr>
            <w:tcW w:w="5315" w:type="dxa"/>
            <w:vAlign w:val="center"/>
          </w:tcPr>
          <w:p w14:paraId="5C91CD9E"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enjoy doing research to learn more about [FBO]</w:t>
            </w:r>
          </w:p>
        </w:tc>
        <w:tc>
          <w:tcPr>
            <w:tcW w:w="1260" w:type="dxa"/>
            <w:shd w:val="clear" w:color="auto" w:fill="auto"/>
            <w:vAlign w:val="center"/>
          </w:tcPr>
          <w:p w14:paraId="608A1E22"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2DB2E23B"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.625</w:t>
            </w:r>
          </w:p>
        </w:tc>
        <w:tc>
          <w:tcPr>
            <w:tcW w:w="1352" w:type="dxa"/>
            <w:shd w:val="clear" w:color="auto" w:fill="auto"/>
            <w:vAlign w:val="center"/>
          </w:tcPr>
          <w:p w14:paraId="429DD025"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3B46E5B2" w14:textId="77777777" w:rsidR="00D460EF" w:rsidRDefault="00D460EF" w:rsidP="00145340">
            <w:pPr>
              <w:jc w:val="center"/>
              <w:rPr>
                <w:rFonts w:ascii="Times New Roman" w:eastAsia="Times New Roman" w:hAnsi="Times New Roman" w:cs="Times New Roman"/>
              </w:rPr>
            </w:pPr>
          </w:p>
        </w:tc>
        <w:tc>
          <w:tcPr>
            <w:tcW w:w="1525" w:type="dxa"/>
            <w:vAlign w:val="center"/>
          </w:tcPr>
          <w:p w14:paraId="29E6B7BB" w14:textId="77777777" w:rsidR="00D460EF" w:rsidRDefault="00D460EF" w:rsidP="00145340">
            <w:pPr>
              <w:jc w:val="center"/>
              <w:rPr>
                <w:rFonts w:ascii="Times New Roman" w:eastAsia="Times New Roman" w:hAnsi="Times New Roman" w:cs="Times New Roman"/>
              </w:rPr>
            </w:pPr>
          </w:p>
        </w:tc>
      </w:tr>
      <w:tr w:rsidR="00D460EF" w14:paraId="4898EC17" w14:textId="77777777" w:rsidTr="00056B6A">
        <w:tc>
          <w:tcPr>
            <w:tcW w:w="625" w:type="dxa"/>
            <w:shd w:val="clear" w:color="auto" w:fill="auto"/>
            <w:vAlign w:val="bottom"/>
          </w:tcPr>
          <w:p w14:paraId="4A871BD5"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B9</w:t>
            </w:r>
          </w:p>
        </w:tc>
        <w:tc>
          <w:tcPr>
            <w:tcW w:w="5315" w:type="dxa"/>
            <w:vAlign w:val="center"/>
          </w:tcPr>
          <w:p w14:paraId="3C4389BB"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find that I have more knowledge than others around me when it comes to [FBO]</w:t>
            </w:r>
          </w:p>
        </w:tc>
        <w:tc>
          <w:tcPr>
            <w:tcW w:w="1260" w:type="dxa"/>
            <w:shd w:val="clear" w:color="auto" w:fill="auto"/>
            <w:vAlign w:val="center"/>
          </w:tcPr>
          <w:p w14:paraId="06078C20"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6A975C26"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.559</w:t>
            </w:r>
          </w:p>
        </w:tc>
        <w:tc>
          <w:tcPr>
            <w:tcW w:w="1352" w:type="dxa"/>
            <w:shd w:val="clear" w:color="auto" w:fill="auto"/>
            <w:vAlign w:val="center"/>
          </w:tcPr>
          <w:p w14:paraId="4BB7044E"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472D10C2" w14:textId="77777777" w:rsidR="00D460EF" w:rsidRDefault="00D460EF" w:rsidP="00145340">
            <w:pPr>
              <w:jc w:val="center"/>
              <w:rPr>
                <w:rFonts w:ascii="Times New Roman" w:eastAsia="Times New Roman" w:hAnsi="Times New Roman" w:cs="Times New Roman"/>
              </w:rPr>
            </w:pPr>
          </w:p>
        </w:tc>
        <w:tc>
          <w:tcPr>
            <w:tcW w:w="1525" w:type="dxa"/>
            <w:vAlign w:val="center"/>
          </w:tcPr>
          <w:p w14:paraId="26E8B5F3" w14:textId="77777777" w:rsidR="00D460EF" w:rsidRDefault="00D460EF" w:rsidP="00145340">
            <w:pPr>
              <w:jc w:val="center"/>
              <w:rPr>
                <w:rFonts w:ascii="Times New Roman" w:eastAsia="Times New Roman" w:hAnsi="Times New Roman" w:cs="Times New Roman"/>
              </w:rPr>
            </w:pPr>
          </w:p>
        </w:tc>
      </w:tr>
      <w:tr w:rsidR="00D460EF" w14:paraId="52D27BD1" w14:textId="77777777" w:rsidTr="00056B6A">
        <w:tc>
          <w:tcPr>
            <w:tcW w:w="625" w:type="dxa"/>
            <w:shd w:val="clear" w:color="auto" w:fill="auto"/>
            <w:vAlign w:val="bottom"/>
          </w:tcPr>
          <w:p w14:paraId="2DA60CC4"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B10</w:t>
            </w:r>
          </w:p>
        </w:tc>
        <w:tc>
          <w:tcPr>
            <w:tcW w:w="5315" w:type="dxa"/>
            <w:vAlign w:val="center"/>
          </w:tcPr>
          <w:p w14:paraId="56448FF2"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find my knowledge of [FBO] to be minimal if absent.</w:t>
            </w:r>
          </w:p>
        </w:tc>
        <w:tc>
          <w:tcPr>
            <w:tcW w:w="1260" w:type="dxa"/>
            <w:shd w:val="clear" w:color="auto" w:fill="auto"/>
            <w:vAlign w:val="center"/>
          </w:tcPr>
          <w:p w14:paraId="1F532177"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533790F2"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.560</w:t>
            </w:r>
          </w:p>
        </w:tc>
        <w:tc>
          <w:tcPr>
            <w:tcW w:w="1352" w:type="dxa"/>
            <w:shd w:val="clear" w:color="auto" w:fill="auto"/>
            <w:vAlign w:val="center"/>
          </w:tcPr>
          <w:p w14:paraId="15C06F08"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12703497" w14:textId="77777777" w:rsidR="00D460EF" w:rsidRDefault="00D460EF" w:rsidP="00145340">
            <w:pPr>
              <w:jc w:val="center"/>
              <w:rPr>
                <w:rFonts w:ascii="Times New Roman" w:eastAsia="Times New Roman" w:hAnsi="Times New Roman" w:cs="Times New Roman"/>
              </w:rPr>
            </w:pPr>
          </w:p>
        </w:tc>
        <w:tc>
          <w:tcPr>
            <w:tcW w:w="1525" w:type="dxa"/>
            <w:vAlign w:val="center"/>
          </w:tcPr>
          <w:p w14:paraId="759E3E8C" w14:textId="77777777" w:rsidR="00D460EF" w:rsidRDefault="00D460EF" w:rsidP="00145340">
            <w:pPr>
              <w:jc w:val="center"/>
              <w:rPr>
                <w:rFonts w:ascii="Times New Roman" w:eastAsia="Times New Roman" w:hAnsi="Times New Roman" w:cs="Times New Roman"/>
              </w:rPr>
            </w:pPr>
          </w:p>
        </w:tc>
      </w:tr>
      <w:tr w:rsidR="00D460EF" w14:paraId="118C4691" w14:textId="77777777" w:rsidTr="00056B6A">
        <w:tc>
          <w:tcPr>
            <w:tcW w:w="625" w:type="dxa"/>
            <w:shd w:val="clear" w:color="auto" w:fill="auto"/>
            <w:vAlign w:val="bottom"/>
          </w:tcPr>
          <w:p w14:paraId="6FE4DD9C"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B11</w:t>
            </w:r>
          </w:p>
        </w:tc>
        <w:tc>
          <w:tcPr>
            <w:tcW w:w="5315" w:type="dxa"/>
            <w:vAlign w:val="center"/>
          </w:tcPr>
          <w:p w14:paraId="3A169DF6"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do not do additional research about [FBO]</w:t>
            </w:r>
          </w:p>
        </w:tc>
        <w:tc>
          <w:tcPr>
            <w:tcW w:w="1260" w:type="dxa"/>
            <w:shd w:val="clear" w:color="auto" w:fill="auto"/>
            <w:vAlign w:val="center"/>
          </w:tcPr>
          <w:p w14:paraId="10B6BC9D"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4D6E8922"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.616</w:t>
            </w:r>
          </w:p>
        </w:tc>
        <w:tc>
          <w:tcPr>
            <w:tcW w:w="1352" w:type="dxa"/>
            <w:shd w:val="clear" w:color="auto" w:fill="auto"/>
            <w:vAlign w:val="center"/>
          </w:tcPr>
          <w:p w14:paraId="248FBCBD"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39485AE7" w14:textId="77777777" w:rsidR="00D460EF" w:rsidRDefault="00D460EF" w:rsidP="00145340">
            <w:pPr>
              <w:jc w:val="center"/>
              <w:rPr>
                <w:rFonts w:ascii="Times New Roman" w:eastAsia="Times New Roman" w:hAnsi="Times New Roman" w:cs="Times New Roman"/>
              </w:rPr>
            </w:pPr>
          </w:p>
        </w:tc>
        <w:tc>
          <w:tcPr>
            <w:tcW w:w="1525" w:type="dxa"/>
            <w:vAlign w:val="center"/>
          </w:tcPr>
          <w:p w14:paraId="27D42B42" w14:textId="77777777" w:rsidR="00D460EF" w:rsidRDefault="00D460EF" w:rsidP="00145340">
            <w:pPr>
              <w:jc w:val="center"/>
              <w:rPr>
                <w:rFonts w:ascii="Times New Roman" w:eastAsia="Times New Roman" w:hAnsi="Times New Roman" w:cs="Times New Roman"/>
              </w:rPr>
            </w:pPr>
          </w:p>
        </w:tc>
      </w:tr>
      <w:tr w:rsidR="00D460EF" w14:paraId="3583E1E9" w14:textId="77777777" w:rsidTr="00056B6A">
        <w:tc>
          <w:tcPr>
            <w:tcW w:w="625" w:type="dxa"/>
            <w:shd w:val="clear" w:color="auto" w:fill="auto"/>
            <w:vAlign w:val="bottom"/>
          </w:tcPr>
          <w:p w14:paraId="4D7BD602"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B12</w:t>
            </w:r>
          </w:p>
        </w:tc>
        <w:tc>
          <w:tcPr>
            <w:tcW w:w="5315" w:type="dxa"/>
            <w:vAlign w:val="center"/>
          </w:tcPr>
          <w:p w14:paraId="22CDE072"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 xml:space="preserve">When I think of a fan of [FBO], my knowledge would be lesser than that fan. </w:t>
            </w:r>
          </w:p>
        </w:tc>
        <w:tc>
          <w:tcPr>
            <w:tcW w:w="1260" w:type="dxa"/>
            <w:shd w:val="clear" w:color="auto" w:fill="auto"/>
            <w:vAlign w:val="center"/>
          </w:tcPr>
          <w:p w14:paraId="4F284776"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574A4FBC"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.562</w:t>
            </w:r>
          </w:p>
        </w:tc>
        <w:tc>
          <w:tcPr>
            <w:tcW w:w="1352" w:type="dxa"/>
            <w:shd w:val="clear" w:color="auto" w:fill="auto"/>
            <w:vAlign w:val="center"/>
          </w:tcPr>
          <w:p w14:paraId="58E1BF47"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6773FAC8" w14:textId="77777777" w:rsidR="00D460EF" w:rsidRDefault="00D460EF" w:rsidP="00145340">
            <w:pPr>
              <w:jc w:val="center"/>
              <w:rPr>
                <w:rFonts w:ascii="Times New Roman" w:eastAsia="Times New Roman" w:hAnsi="Times New Roman" w:cs="Times New Roman"/>
              </w:rPr>
            </w:pPr>
          </w:p>
        </w:tc>
        <w:tc>
          <w:tcPr>
            <w:tcW w:w="1525" w:type="dxa"/>
            <w:vAlign w:val="center"/>
          </w:tcPr>
          <w:p w14:paraId="6768AB63" w14:textId="77777777" w:rsidR="00D460EF" w:rsidRDefault="00D460EF" w:rsidP="00145340">
            <w:pPr>
              <w:jc w:val="center"/>
              <w:rPr>
                <w:rFonts w:ascii="Times New Roman" w:eastAsia="Times New Roman" w:hAnsi="Times New Roman" w:cs="Times New Roman"/>
              </w:rPr>
            </w:pPr>
          </w:p>
        </w:tc>
      </w:tr>
      <w:tr w:rsidR="00D460EF" w14:paraId="68948A6C" w14:textId="77777777" w:rsidTr="00056B6A">
        <w:tc>
          <w:tcPr>
            <w:tcW w:w="625" w:type="dxa"/>
            <w:shd w:val="clear" w:color="auto" w:fill="auto"/>
            <w:vAlign w:val="bottom"/>
          </w:tcPr>
          <w:p w14:paraId="1F7E8588"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B13</w:t>
            </w:r>
          </w:p>
        </w:tc>
        <w:tc>
          <w:tcPr>
            <w:tcW w:w="5315" w:type="dxa"/>
            <w:vAlign w:val="center"/>
          </w:tcPr>
          <w:p w14:paraId="53D57CBC"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would watch/read/listen to other aspects of the [FBO] (e.g., spin-off show, podcast)</w:t>
            </w:r>
          </w:p>
        </w:tc>
        <w:tc>
          <w:tcPr>
            <w:tcW w:w="1260" w:type="dxa"/>
            <w:shd w:val="clear" w:color="auto" w:fill="auto"/>
            <w:vAlign w:val="center"/>
          </w:tcPr>
          <w:p w14:paraId="401F1954"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.550</w:t>
            </w:r>
          </w:p>
        </w:tc>
        <w:tc>
          <w:tcPr>
            <w:tcW w:w="1348" w:type="dxa"/>
            <w:shd w:val="clear" w:color="auto" w:fill="auto"/>
            <w:vAlign w:val="center"/>
          </w:tcPr>
          <w:p w14:paraId="041B8DFA"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302256DC"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306B01C0" w14:textId="77777777" w:rsidR="00D460EF" w:rsidRDefault="00D460EF" w:rsidP="00145340">
            <w:pPr>
              <w:jc w:val="center"/>
              <w:rPr>
                <w:rFonts w:ascii="Times New Roman" w:eastAsia="Times New Roman" w:hAnsi="Times New Roman" w:cs="Times New Roman"/>
              </w:rPr>
            </w:pPr>
          </w:p>
        </w:tc>
        <w:tc>
          <w:tcPr>
            <w:tcW w:w="1525" w:type="dxa"/>
            <w:vAlign w:val="center"/>
          </w:tcPr>
          <w:p w14:paraId="142EF5B3" w14:textId="77777777" w:rsidR="00D460EF" w:rsidRDefault="00D460EF" w:rsidP="00145340">
            <w:pPr>
              <w:jc w:val="center"/>
              <w:rPr>
                <w:rFonts w:ascii="Times New Roman" w:eastAsia="Times New Roman" w:hAnsi="Times New Roman" w:cs="Times New Roman"/>
              </w:rPr>
            </w:pPr>
          </w:p>
        </w:tc>
      </w:tr>
      <w:tr w:rsidR="00D460EF" w14:paraId="76C8D6AB" w14:textId="77777777" w:rsidTr="00056B6A">
        <w:tc>
          <w:tcPr>
            <w:tcW w:w="625" w:type="dxa"/>
            <w:shd w:val="clear" w:color="auto" w:fill="auto"/>
            <w:vAlign w:val="bottom"/>
          </w:tcPr>
          <w:p w14:paraId="258F4C7E"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B14</w:t>
            </w:r>
          </w:p>
        </w:tc>
        <w:tc>
          <w:tcPr>
            <w:tcW w:w="5315" w:type="dxa"/>
            <w:vAlign w:val="center"/>
          </w:tcPr>
          <w:p w14:paraId="05764FE6"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enjoy being a part of [FBO] fandom community.</w:t>
            </w:r>
          </w:p>
        </w:tc>
        <w:tc>
          <w:tcPr>
            <w:tcW w:w="1260" w:type="dxa"/>
            <w:shd w:val="clear" w:color="auto" w:fill="auto"/>
            <w:vAlign w:val="center"/>
          </w:tcPr>
          <w:p w14:paraId="26E3E108"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.502</w:t>
            </w:r>
          </w:p>
        </w:tc>
        <w:tc>
          <w:tcPr>
            <w:tcW w:w="1348" w:type="dxa"/>
            <w:shd w:val="clear" w:color="auto" w:fill="auto"/>
            <w:vAlign w:val="center"/>
          </w:tcPr>
          <w:p w14:paraId="0F3CA569"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24A254C9"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.508</w:t>
            </w:r>
          </w:p>
        </w:tc>
        <w:tc>
          <w:tcPr>
            <w:tcW w:w="1440" w:type="dxa"/>
            <w:shd w:val="clear" w:color="auto" w:fill="auto"/>
            <w:vAlign w:val="center"/>
          </w:tcPr>
          <w:p w14:paraId="029B59DF" w14:textId="77777777" w:rsidR="00D460EF" w:rsidRDefault="00D460EF" w:rsidP="00145340">
            <w:pPr>
              <w:jc w:val="center"/>
              <w:rPr>
                <w:rFonts w:ascii="Times New Roman" w:eastAsia="Times New Roman" w:hAnsi="Times New Roman" w:cs="Times New Roman"/>
              </w:rPr>
            </w:pPr>
          </w:p>
        </w:tc>
        <w:tc>
          <w:tcPr>
            <w:tcW w:w="1525" w:type="dxa"/>
            <w:vAlign w:val="center"/>
          </w:tcPr>
          <w:p w14:paraId="1CD371FE" w14:textId="77777777" w:rsidR="00D460EF" w:rsidRDefault="00D460EF" w:rsidP="00145340">
            <w:pPr>
              <w:jc w:val="center"/>
              <w:rPr>
                <w:rFonts w:ascii="Times New Roman" w:eastAsia="Times New Roman" w:hAnsi="Times New Roman" w:cs="Times New Roman"/>
              </w:rPr>
            </w:pPr>
          </w:p>
        </w:tc>
      </w:tr>
      <w:tr w:rsidR="00D460EF" w14:paraId="6DAF5698" w14:textId="77777777" w:rsidTr="00056B6A">
        <w:tc>
          <w:tcPr>
            <w:tcW w:w="625" w:type="dxa"/>
            <w:shd w:val="clear" w:color="auto" w:fill="auto"/>
            <w:vAlign w:val="bottom"/>
          </w:tcPr>
          <w:p w14:paraId="11E05436"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B15</w:t>
            </w:r>
          </w:p>
        </w:tc>
        <w:tc>
          <w:tcPr>
            <w:tcW w:w="5315" w:type="dxa"/>
            <w:vAlign w:val="center"/>
          </w:tcPr>
          <w:p w14:paraId="660B5948"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 xml:space="preserve">I enjoy discussing [FBO] with others </w:t>
            </w:r>
          </w:p>
        </w:tc>
        <w:tc>
          <w:tcPr>
            <w:tcW w:w="1260" w:type="dxa"/>
            <w:shd w:val="clear" w:color="auto" w:fill="auto"/>
            <w:vAlign w:val="center"/>
          </w:tcPr>
          <w:p w14:paraId="5C6D0BCD"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5E6A9FD9"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3B8322A5"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.526</w:t>
            </w:r>
          </w:p>
        </w:tc>
        <w:tc>
          <w:tcPr>
            <w:tcW w:w="1440" w:type="dxa"/>
            <w:shd w:val="clear" w:color="auto" w:fill="auto"/>
            <w:vAlign w:val="center"/>
          </w:tcPr>
          <w:p w14:paraId="30D4F37A" w14:textId="77777777" w:rsidR="00D460EF" w:rsidRDefault="00D460EF" w:rsidP="00145340">
            <w:pPr>
              <w:jc w:val="center"/>
              <w:rPr>
                <w:rFonts w:ascii="Times New Roman" w:eastAsia="Times New Roman" w:hAnsi="Times New Roman" w:cs="Times New Roman"/>
              </w:rPr>
            </w:pPr>
          </w:p>
        </w:tc>
        <w:tc>
          <w:tcPr>
            <w:tcW w:w="1525" w:type="dxa"/>
            <w:vAlign w:val="center"/>
          </w:tcPr>
          <w:p w14:paraId="748D597F" w14:textId="77777777" w:rsidR="00D460EF" w:rsidRDefault="00D460EF" w:rsidP="00145340">
            <w:pPr>
              <w:jc w:val="center"/>
              <w:rPr>
                <w:rFonts w:ascii="Times New Roman" w:eastAsia="Times New Roman" w:hAnsi="Times New Roman" w:cs="Times New Roman"/>
              </w:rPr>
            </w:pPr>
          </w:p>
        </w:tc>
      </w:tr>
      <w:tr w:rsidR="00D460EF" w14:paraId="60D79DB0" w14:textId="77777777" w:rsidTr="00056B6A">
        <w:tc>
          <w:tcPr>
            <w:tcW w:w="625" w:type="dxa"/>
            <w:tcBorders>
              <w:bottom w:val="nil"/>
            </w:tcBorders>
            <w:shd w:val="clear" w:color="auto" w:fill="BFBFBF" w:themeFill="background1" w:themeFillShade="BF"/>
            <w:vAlign w:val="bottom"/>
          </w:tcPr>
          <w:p w14:paraId="7A99EFFD"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B16</w:t>
            </w:r>
          </w:p>
        </w:tc>
        <w:tc>
          <w:tcPr>
            <w:tcW w:w="5315" w:type="dxa"/>
            <w:tcBorders>
              <w:bottom w:val="nil"/>
            </w:tcBorders>
            <w:shd w:val="clear" w:color="auto" w:fill="BFBFBF" w:themeFill="background1" w:themeFillShade="BF"/>
            <w:vAlign w:val="center"/>
          </w:tcPr>
          <w:p w14:paraId="7E98B6F7" w14:textId="50A6C574" w:rsidR="00056B6A"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 xml:space="preserve">I dislike discussing [FBO] with others </w:t>
            </w:r>
          </w:p>
        </w:tc>
        <w:tc>
          <w:tcPr>
            <w:tcW w:w="1260" w:type="dxa"/>
            <w:tcBorders>
              <w:bottom w:val="nil"/>
            </w:tcBorders>
            <w:shd w:val="clear" w:color="auto" w:fill="BFBFBF" w:themeFill="background1" w:themeFillShade="BF"/>
            <w:vAlign w:val="center"/>
          </w:tcPr>
          <w:p w14:paraId="43B01DE3" w14:textId="77777777" w:rsidR="00D460EF" w:rsidRDefault="00D460EF" w:rsidP="00145340">
            <w:pPr>
              <w:jc w:val="center"/>
              <w:rPr>
                <w:rFonts w:ascii="Times New Roman" w:eastAsia="Times New Roman" w:hAnsi="Times New Roman" w:cs="Times New Roman"/>
              </w:rPr>
            </w:pPr>
          </w:p>
        </w:tc>
        <w:tc>
          <w:tcPr>
            <w:tcW w:w="1348" w:type="dxa"/>
            <w:tcBorders>
              <w:bottom w:val="nil"/>
            </w:tcBorders>
            <w:shd w:val="clear" w:color="auto" w:fill="BFBFBF" w:themeFill="background1" w:themeFillShade="BF"/>
            <w:vAlign w:val="center"/>
          </w:tcPr>
          <w:p w14:paraId="5677668E"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.465</w:t>
            </w:r>
          </w:p>
        </w:tc>
        <w:tc>
          <w:tcPr>
            <w:tcW w:w="1352" w:type="dxa"/>
            <w:tcBorders>
              <w:bottom w:val="nil"/>
            </w:tcBorders>
            <w:shd w:val="clear" w:color="auto" w:fill="BFBFBF" w:themeFill="background1" w:themeFillShade="BF"/>
            <w:vAlign w:val="center"/>
          </w:tcPr>
          <w:p w14:paraId="3DA62E4D" w14:textId="77777777" w:rsidR="00D460EF" w:rsidRDefault="00D460EF" w:rsidP="00145340">
            <w:pPr>
              <w:jc w:val="center"/>
              <w:rPr>
                <w:rFonts w:ascii="Times New Roman" w:eastAsia="Times New Roman" w:hAnsi="Times New Roman" w:cs="Times New Roman"/>
              </w:rPr>
            </w:pPr>
          </w:p>
        </w:tc>
        <w:tc>
          <w:tcPr>
            <w:tcW w:w="1440" w:type="dxa"/>
            <w:tcBorders>
              <w:bottom w:val="nil"/>
            </w:tcBorders>
            <w:shd w:val="clear" w:color="auto" w:fill="BFBFBF" w:themeFill="background1" w:themeFillShade="BF"/>
            <w:vAlign w:val="center"/>
          </w:tcPr>
          <w:p w14:paraId="2B4B1C36" w14:textId="77777777" w:rsidR="00D460EF" w:rsidRDefault="00D460EF" w:rsidP="00145340">
            <w:pPr>
              <w:jc w:val="center"/>
              <w:rPr>
                <w:rFonts w:ascii="Times New Roman" w:eastAsia="Times New Roman" w:hAnsi="Times New Roman" w:cs="Times New Roman"/>
              </w:rPr>
            </w:pPr>
          </w:p>
        </w:tc>
        <w:tc>
          <w:tcPr>
            <w:tcW w:w="1525" w:type="dxa"/>
            <w:tcBorders>
              <w:bottom w:val="nil"/>
            </w:tcBorders>
            <w:shd w:val="clear" w:color="auto" w:fill="BFBFBF" w:themeFill="background1" w:themeFillShade="BF"/>
            <w:vAlign w:val="center"/>
          </w:tcPr>
          <w:p w14:paraId="7B860E18" w14:textId="77777777" w:rsidR="00D460EF" w:rsidRDefault="00D460EF" w:rsidP="00145340">
            <w:pPr>
              <w:jc w:val="center"/>
              <w:rPr>
                <w:rFonts w:ascii="Times New Roman" w:eastAsia="Times New Roman" w:hAnsi="Times New Roman" w:cs="Times New Roman"/>
              </w:rPr>
            </w:pPr>
          </w:p>
        </w:tc>
      </w:tr>
      <w:tr w:rsidR="00056B6A" w14:paraId="0E1EB2D4" w14:textId="77777777" w:rsidTr="00056B6A">
        <w:tc>
          <w:tcPr>
            <w:tcW w:w="625" w:type="dxa"/>
            <w:tcBorders>
              <w:top w:val="nil"/>
              <w:bottom w:val="nil"/>
            </w:tcBorders>
            <w:shd w:val="clear" w:color="auto" w:fill="auto"/>
            <w:vAlign w:val="bottom"/>
          </w:tcPr>
          <w:p w14:paraId="20DB8301" w14:textId="77777777" w:rsidR="00056B6A" w:rsidRDefault="00056B6A" w:rsidP="00145340">
            <w:pPr>
              <w:rPr>
                <w:rFonts w:ascii="Times New Roman" w:eastAsia="Times New Roman" w:hAnsi="Times New Roman" w:cs="Times New Roman"/>
                <w:color w:val="000000"/>
              </w:rPr>
            </w:pPr>
          </w:p>
        </w:tc>
        <w:tc>
          <w:tcPr>
            <w:tcW w:w="5315" w:type="dxa"/>
            <w:tcBorders>
              <w:top w:val="nil"/>
              <w:bottom w:val="nil"/>
            </w:tcBorders>
            <w:shd w:val="clear" w:color="auto" w:fill="auto"/>
            <w:vAlign w:val="center"/>
          </w:tcPr>
          <w:p w14:paraId="203D82F9" w14:textId="77777777" w:rsidR="00056B6A" w:rsidRDefault="00056B6A" w:rsidP="00145340">
            <w:pPr>
              <w:spacing w:after="120"/>
              <w:rPr>
                <w:rFonts w:ascii="Times New Roman" w:eastAsia="Times New Roman" w:hAnsi="Times New Roman" w:cs="Times New Roman"/>
              </w:rPr>
            </w:pPr>
          </w:p>
        </w:tc>
        <w:tc>
          <w:tcPr>
            <w:tcW w:w="1260" w:type="dxa"/>
            <w:tcBorders>
              <w:top w:val="nil"/>
              <w:bottom w:val="nil"/>
            </w:tcBorders>
            <w:shd w:val="clear" w:color="auto" w:fill="auto"/>
          </w:tcPr>
          <w:p w14:paraId="72D65A7A" w14:textId="77777777" w:rsidR="00056B6A" w:rsidRPr="00CC4D87" w:rsidRDefault="00056B6A" w:rsidP="00145340">
            <w:pPr>
              <w:jc w:val="center"/>
              <w:rPr>
                <w:rFonts w:ascii="Times New Roman" w:eastAsia="Times New Roman" w:hAnsi="Times New Roman" w:cs="Times New Roman"/>
              </w:rPr>
            </w:pPr>
          </w:p>
        </w:tc>
        <w:tc>
          <w:tcPr>
            <w:tcW w:w="1348" w:type="dxa"/>
            <w:tcBorders>
              <w:top w:val="nil"/>
              <w:bottom w:val="nil"/>
            </w:tcBorders>
            <w:shd w:val="clear" w:color="auto" w:fill="auto"/>
          </w:tcPr>
          <w:p w14:paraId="2459FA3A" w14:textId="77777777" w:rsidR="00056B6A" w:rsidRPr="00CC4D87" w:rsidRDefault="00056B6A" w:rsidP="00145340">
            <w:pPr>
              <w:jc w:val="center"/>
              <w:rPr>
                <w:rFonts w:ascii="Times New Roman" w:eastAsia="Times New Roman" w:hAnsi="Times New Roman" w:cs="Times New Roman"/>
              </w:rPr>
            </w:pPr>
          </w:p>
        </w:tc>
        <w:tc>
          <w:tcPr>
            <w:tcW w:w="1352" w:type="dxa"/>
            <w:tcBorders>
              <w:top w:val="nil"/>
              <w:bottom w:val="nil"/>
            </w:tcBorders>
            <w:shd w:val="clear" w:color="auto" w:fill="auto"/>
          </w:tcPr>
          <w:p w14:paraId="2AE138F2" w14:textId="77777777" w:rsidR="00056B6A" w:rsidRPr="00CC4D87" w:rsidRDefault="00056B6A" w:rsidP="00145340">
            <w:pPr>
              <w:jc w:val="center"/>
              <w:rPr>
                <w:rFonts w:ascii="Times New Roman" w:eastAsia="Times New Roman" w:hAnsi="Times New Roman" w:cs="Times New Roman"/>
              </w:rPr>
            </w:pPr>
          </w:p>
        </w:tc>
        <w:tc>
          <w:tcPr>
            <w:tcW w:w="1440" w:type="dxa"/>
            <w:tcBorders>
              <w:top w:val="nil"/>
              <w:bottom w:val="nil"/>
            </w:tcBorders>
            <w:shd w:val="clear" w:color="auto" w:fill="auto"/>
          </w:tcPr>
          <w:p w14:paraId="1D526665" w14:textId="77777777" w:rsidR="00056B6A" w:rsidRPr="00CC4D87" w:rsidRDefault="00056B6A" w:rsidP="00145340">
            <w:pPr>
              <w:jc w:val="center"/>
              <w:rPr>
                <w:rFonts w:ascii="Times New Roman" w:eastAsia="Times New Roman" w:hAnsi="Times New Roman" w:cs="Times New Roman"/>
              </w:rPr>
            </w:pPr>
          </w:p>
        </w:tc>
        <w:tc>
          <w:tcPr>
            <w:tcW w:w="1525" w:type="dxa"/>
            <w:tcBorders>
              <w:top w:val="nil"/>
              <w:bottom w:val="nil"/>
            </w:tcBorders>
            <w:shd w:val="clear" w:color="auto" w:fill="auto"/>
          </w:tcPr>
          <w:p w14:paraId="7D2EF94B" w14:textId="77777777" w:rsidR="00056B6A" w:rsidRPr="00CC4D87" w:rsidRDefault="00056B6A" w:rsidP="00145340">
            <w:pPr>
              <w:jc w:val="center"/>
              <w:rPr>
                <w:rFonts w:ascii="Times New Roman" w:eastAsia="Times New Roman" w:hAnsi="Times New Roman" w:cs="Times New Roman"/>
              </w:rPr>
            </w:pPr>
          </w:p>
        </w:tc>
      </w:tr>
      <w:tr w:rsidR="00D460EF" w14:paraId="11CB2891" w14:textId="77777777" w:rsidTr="00056B6A">
        <w:tc>
          <w:tcPr>
            <w:tcW w:w="625" w:type="dxa"/>
            <w:tcBorders>
              <w:top w:val="nil"/>
            </w:tcBorders>
            <w:shd w:val="clear" w:color="auto" w:fill="auto"/>
            <w:vAlign w:val="bottom"/>
          </w:tcPr>
          <w:p w14:paraId="4AC9433A" w14:textId="77777777" w:rsidR="00D460EF" w:rsidRDefault="00D460EF" w:rsidP="00145340">
            <w:pPr>
              <w:rPr>
                <w:rFonts w:ascii="Times New Roman" w:eastAsia="Times New Roman" w:hAnsi="Times New Roman" w:cs="Times New Roman"/>
                <w:color w:val="000000"/>
              </w:rPr>
            </w:pPr>
          </w:p>
        </w:tc>
        <w:tc>
          <w:tcPr>
            <w:tcW w:w="5315" w:type="dxa"/>
            <w:tcBorders>
              <w:top w:val="nil"/>
            </w:tcBorders>
            <w:shd w:val="clear" w:color="auto" w:fill="auto"/>
            <w:vAlign w:val="center"/>
          </w:tcPr>
          <w:p w14:paraId="6C988FD7" w14:textId="77777777" w:rsidR="00D460EF" w:rsidRDefault="00D460EF" w:rsidP="00145340">
            <w:pPr>
              <w:spacing w:after="120"/>
              <w:rPr>
                <w:rFonts w:ascii="Times New Roman" w:eastAsia="Times New Roman" w:hAnsi="Times New Roman" w:cs="Times New Roman"/>
              </w:rPr>
            </w:pPr>
          </w:p>
          <w:p w14:paraId="2624DD31" w14:textId="4F4386D6" w:rsidR="00056B6A" w:rsidRDefault="00056B6A" w:rsidP="00145340">
            <w:pPr>
              <w:spacing w:after="120"/>
              <w:rPr>
                <w:rFonts w:ascii="Times New Roman" w:eastAsia="Times New Roman" w:hAnsi="Times New Roman" w:cs="Times New Roman"/>
              </w:rPr>
            </w:pPr>
          </w:p>
        </w:tc>
        <w:tc>
          <w:tcPr>
            <w:tcW w:w="1260" w:type="dxa"/>
            <w:tcBorders>
              <w:top w:val="nil"/>
            </w:tcBorders>
            <w:shd w:val="clear" w:color="auto" w:fill="auto"/>
          </w:tcPr>
          <w:p w14:paraId="6F466176" w14:textId="77777777" w:rsidR="00D460EF" w:rsidRDefault="00D460EF" w:rsidP="00145340">
            <w:pPr>
              <w:jc w:val="center"/>
              <w:rPr>
                <w:rFonts w:ascii="Times New Roman" w:eastAsia="Times New Roman" w:hAnsi="Times New Roman" w:cs="Times New Roman"/>
              </w:rPr>
            </w:pPr>
            <w:r w:rsidRPr="00CC4D87">
              <w:rPr>
                <w:rFonts w:ascii="Times New Roman" w:eastAsia="Times New Roman" w:hAnsi="Times New Roman" w:cs="Times New Roman"/>
              </w:rPr>
              <w:t>Fan emotional</w:t>
            </w:r>
          </w:p>
        </w:tc>
        <w:tc>
          <w:tcPr>
            <w:tcW w:w="1348" w:type="dxa"/>
            <w:tcBorders>
              <w:top w:val="nil"/>
            </w:tcBorders>
            <w:shd w:val="clear" w:color="auto" w:fill="auto"/>
          </w:tcPr>
          <w:p w14:paraId="7A15E2B3" w14:textId="77777777" w:rsidR="00D460EF" w:rsidRDefault="00D460EF" w:rsidP="00145340">
            <w:pPr>
              <w:jc w:val="center"/>
              <w:rPr>
                <w:rFonts w:ascii="Times New Roman" w:eastAsia="Times New Roman" w:hAnsi="Times New Roman" w:cs="Times New Roman"/>
              </w:rPr>
            </w:pPr>
            <w:r w:rsidRPr="00CC4D87">
              <w:rPr>
                <w:rFonts w:ascii="Times New Roman" w:eastAsia="Times New Roman" w:hAnsi="Times New Roman" w:cs="Times New Roman"/>
              </w:rPr>
              <w:t>Fan knowledge</w:t>
            </w:r>
          </w:p>
        </w:tc>
        <w:tc>
          <w:tcPr>
            <w:tcW w:w="1352" w:type="dxa"/>
            <w:tcBorders>
              <w:top w:val="nil"/>
            </w:tcBorders>
            <w:shd w:val="clear" w:color="auto" w:fill="auto"/>
          </w:tcPr>
          <w:p w14:paraId="34A6F087" w14:textId="77777777" w:rsidR="00D460EF" w:rsidRDefault="00D460EF" w:rsidP="00145340">
            <w:pPr>
              <w:jc w:val="center"/>
              <w:rPr>
                <w:rFonts w:ascii="Times New Roman" w:eastAsia="Times New Roman" w:hAnsi="Times New Roman" w:cs="Times New Roman"/>
              </w:rPr>
            </w:pPr>
            <w:r w:rsidRPr="00CC4D87">
              <w:rPr>
                <w:rFonts w:ascii="Times New Roman" w:eastAsia="Times New Roman" w:hAnsi="Times New Roman" w:cs="Times New Roman"/>
              </w:rPr>
              <w:t>Fan community</w:t>
            </w:r>
          </w:p>
        </w:tc>
        <w:tc>
          <w:tcPr>
            <w:tcW w:w="1440" w:type="dxa"/>
            <w:tcBorders>
              <w:top w:val="nil"/>
            </w:tcBorders>
            <w:shd w:val="clear" w:color="auto" w:fill="auto"/>
          </w:tcPr>
          <w:p w14:paraId="03663C7E" w14:textId="77777777" w:rsidR="00D460EF" w:rsidRDefault="00D460EF" w:rsidP="00145340">
            <w:pPr>
              <w:jc w:val="center"/>
              <w:rPr>
                <w:rFonts w:ascii="Times New Roman" w:eastAsia="Times New Roman" w:hAnsi="Times New Roman" w:cs="Times New Roman"/>
              </w:rPr>
            </w:pPr>
            <w:r w:rsidRPr="00CC4D87">
              <w:rPr>
                <w:rFonts w:ascii="Times New Roman" w:eastAsia="Times New Roman" w:hAnsi="Times New Roman" w:cs="Times New Roman"/>
              </w:rPr>
              <w:t>Fan engagement</w:t>
            </w:r>
          </w:p>
        </w:tc>
        <w:tc>
          <w:tcPr>
            <w:tcW w:w="1525" w:type="dxa"/>
            <w:tcBorders>
              <w:top w:val="nil"/>
            </w:tcBorders>
            <w:shd w:val="clear" w:color="auto" w:fill="auto"/>
          </w:tcPr>
          <w:p w14:paraId="042B7243" w14:textId="77777777" w:rsidR="00D460EF" w:rsidRDefault="00D460EF" w:rsidP="00145340">
            <w:pPr>
              <w:jc w:val="center"/>
              <w:rPr>
                <w:rFonts w:ascii="Times New Roman" w:eastAsia="Times New Roman" w:hAnsi="Times New Roman" w:cs="Times New Roman"/>
              </w:rPr>
            </w:pPr>
            <w:r w:rsidRPr="00CC4D87">
              <w:rPr>
                <w:rFonts w:ascii="Times New Roman" w:eastAsia="Times New Roman" w:hAnsi="Times New Roman" w:cs="Times New Roman"/>
              </w:rPr>
              <w:t>Fan Conversation</w:t>
            </w:r>
          </w:p>
        </w:tc>
      </w:tr>
      <w:tr w:rsidR="00D460EF" w14:paraId="22B400B7" w14:textId="77777777" w:rsidTr="00056B6A">
        <w:tc>
          <w:tcPr>
            <w:tcW w:w="625" w:type="dxa"/>
            <w:shd w:val="clear" w:color="auto" w:fill="BFBFBF" w:themeFill="background1" w:themeFillShade="BF"/>
            <w:vAlign w:val="bottom"/>
          </w:tcPr>
          <w:p w14:paraId="39E00D4E"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B17</w:t>
            </w:r>
          </w:p>
        </w:tc>
        <w:tc>
          <w:tcPr>
            <w:tcW w:w="5315" w:type="dxa"/>
            <w:shd w:val="clear" w:color="auto" w:fill="BFBFBF" w:themeFill="background1" w:themeFillShade="BF"/>
            <w:vAlign w:val="center"/>
          </w:tcPr>
          <w:p w14:paraId="636B3FE0"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When someone else brings up [FBO], I get excited</w:t>
            </w:r>
          </w:p>
        </w:tc>
        <w:tc>
          <w:tcPr>
            <w:tcW w:w="1260" w:type="dxa"/>
            <w:shd w:val="clear" w:color="auto" w:fill="BFBFBF" w:themeFill="background1" w:themeFillShade="BF"/>
            <w:vAlign w:val="center"/>
          </w:tcPr>
          <w:p w14:paraId="247E6CB6" w14:textId="77777777" w:rsidR="00D460EF" w:rsidRDefault="00D460EF" w:rsidP="00145340">
            <w:pPr>
              <w:jc w:val="center"/>
              <w:rPr>
                <w:rFonts w:ascii="Times New Roman" w:eastAsia="Times New Roman" w:hAnsi="Times New Roman" w:cs="Times New Roman"/>
              </w:rPr>
            </w:pPr>
          </w:p>
        </w:tc>
        <w:tc>
          <w:tcPr>
            <w:tcW w:w="1348" w:type="dxa"/>
            <w:shd w:val="clear" w:color="auto" w:fill="BFBFBF" w:themeFill="background1" w:themeFillShade="BF"/>
            <w:vAlign w:val="center"/>
          </w:tcPr>
          <w:p w14:paraId="211D5105"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.475</w:t>
            </w:r>
          </w:p>
        </w:tc>
        <w:tc>
          <w:tcPr>
            <w:tcW w:w="1352" w:type="dxa"/>
            <w:shd w:val="clear" w:color="auto" w:fill="BFBFBF" w:themeFill="background1" w:themeFillShade="BF"/>
            <w:vAlign w:val="center"/>
          </w:tcPr>
          <w:p w14:paraId="7CB9EA8E" w14:textId="77777777" w:rsidR="00D460EF" w:rsidRDefault="00D460EF" w:rsidP="00145340">
            <w:pPr>
              <w:jc w:val="center"/>
              <w:rPr>
                <w:rFonts w:ascii="Times New Roman" w:eastAsia="Times New Roman" w:hAnsi="Times New Roman" w:cs="Times New Roman"/>
              </w:rPr>
            </w:pPr>
          </w:p>
        </w:tc>
        <w:tc>
          <w:tcPr>
            <w:tcW w:w="1440" w:type="dxa"/>
            <w:shd w:val="clear" w:color="auto" w:fill="BFBFBF" w:themeFill="background1" w:themeFillShade="BF"/>
            <w:vAlign w:val="center"/>
          </w:tcPr>
          <w:p w14:paraId="03683D34" w14:textId="77777777" w:rsidR="00D460EF" w:rsidRDefault="00D460EF" w:rsidP="00145340">
            <w:pPr>
              <w:jc w:val="center"/>
              <w:rPr>
                <w:rFonts w:ascii="Times New Roman" w:eastAsia="Times New Roman" w:hAnsi="Times New Roman" w:cs="Times New Roman"/>
              </w:rPr>
            </w:pPr>
          </w:p>
        </w:tc>
        <w:tc>
          <w:tcPr>
            <w:tcW w:w="1525" w:type="dxa"/>
            <w:shd w:val="clear" w:color="auto" w:fill="BFBFBF" w:themeFill="background1" w:themeFillShade="BF"/>
            <w:vAlign w:val="center"/>
          </w:tcPr>
          <w:p w14:paraId="5100B1DB" w14:textId="77777777" w:rsidR="00D460EF" w:rsidRDefault="00D460EF" w:rsidP="00145340">
            <w:pPr>
              <w:jc w:val="center"/>
              <w:rPr>
                <w:rFonts w:ascii="Times New Roman" w:eastAsia="Times New Roman" w:hAnsi="Times New Roman" w:cs="Times New Roman"/>
              </w:rPr>
            </w:pPr>
          </w:p>
        </w:tc>
      </w:tr>
      <w:tr w:rsidR="00D460EF" w14:paraId="608DB034" w14:textId="77777777" w:rsidTr="00056B6A">
        <w:tc>
          <w:tcPr>
            <w:tcW w:w="625" w:type="dxa"/>
            <w:shd w:val="clear" w:color="auto" w:fill="auto"/>
            <w:vAlign w:val="bottom"/>
          </w:tcPr>
          <w:p w14:paraId="6E8C445E"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B18</w:t>
            </w:r>
          </w:p>
        </w:tc>
        <w:tc>
          <w:tcPr>
            <w:tcW w:w="5315" w:type="dxa"/>
            <w:vAlign w:val="center"/>
          </w:tcPr>
          <w:p w14:paraId="1627CCD4"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feel included in the [FBO] community.</w:t>
            </w:r>
          </w:p>
        </w:tc>
        <w:tc>
          <w:tcPr>
            <w:tcW w:w="1260" w:type="dxa"/>
            <w:shd w:val="clear" w:color="auto" w:fill="auto"/>
            <w:vAlign w:val="center"/>
          </w:tcPr>
          <w:p w14:paraId="0FE98C1A"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0DB085EF"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480ED60D"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.648</w:t>
            </w:r>
          </w:p>
        </w:tc>
        <w:tc>
          <w:tcPr>
            <w:tcW w:w="1440" w:type="dxa"/>
            <w:shd w:val="clear" w:color="auto" w:fill="auto"/>
            <w:vAlign w:val="center"/>
          </w:tcPr>
          <w:p w14:paraId="7C367B59" w14:textId="77777777" w:rsidR="00D460EF" w:rsidRDefault="00D460EF" w:rsidP="00145340">
            <w:pPr>
              <w:jc w:val="center"/>
              <w:rPr>
                <w:rFonts w:ascii="Times New Roman" w:eastAsia="Times New Roman" w:hAnsi="Times New Roman" w:cs="Times New Roman"/>
              </w:rPr>
            </w:pPr>
          </w:p>
        </w:tc>
        <w:tc>
          <w:tcPr>
            <w:tcW w:w="1525" w:type="dxa"/>
            <w:vAlign w:val="center"/>
          </w:tcPr>
          <w:p w14:paraId="5127023D" w14:textId="77777777" w:rsidR="00D460EF" w:rsidRDefault="00D460EF" w:rsidP="00145340">
            <w:pPr>
              <w:jc w:val="center"/>
              <w:rPr>
                <w:rFonts w:ascii="Times New Roman" w:eastAsia="Times New Roman" w:hAnsi="Times New Roman" w:cs="Times New Roman"/>
              </w:rPr>
            </w:pPr>
          </w:p>
        </w:tc>
      </w:tr>
      <w:tr w:rsidR="00D460EF" w14:paraId="4CB10152" w14:textId="77777777" w:rsidTr="00056B6A">
        <w:tc>
          <w:tcPr>
            <w:tcW w:w="625" w:type="dxa"/>
            <w:shd w:val="clear" w:color="auto" w:fill="auto"/>
            <w:vAlign w:val="bottom"/>
          </w:tcPr>
          <w:p w14:paraId="36ADB71F"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B19</w:t>
            </w:r>
          </w:p>
        </w:tc>
        <w:tc>
          <w:tcPr>
            <w:tcW w:w="5315" w:type="dxa"/>
            <w:vAlign w:val="center"/>
          </w:tcPr>
          <w:p w14:paraId="4157003F"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can relate to others within the [FBO] community.</w:t>
            </w:r>
          </w:p>
        </w:tc>
        <w:tc>
          <w:tcPr>
            <w:tcW w:w="1260" w:type="dxa"/>
            <w:shd w:val="clear" w:color="auto" w:fill="auto"/>
            <w:vAlign w:val="center"/>
          </w:tcPr>
          <w:p w14:paraId="41B13E83"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47B80852"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7A241EBB"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.628</w:t>
            </w:r>
          </w:p>
        </w:tc>
        <w:tc>
          <w:tcPr>
            <w:tcW w:w="1440" w:type="dxa"/>
            <w:shd w:val="clear" w:color="auto" w:fill="auto"/>
            <w:vAlign w:val="center"/>
          </w:tcPr>
          <w:p w14:paraId="56BBF02E" w14:textId="77777777" w:rsidR="00D460EF" w:rsidRDefault="00D460EF" w:rsidP="00145340">
            <w:pPr>
              <w:jc w:val="center"/>
              <w:rPr>
                <w:rFonts w:ascii="Times New Roman" w:eastAsia="Times New Roman" w:hAnsi="Times New Roman" w:cs="Times New Roman"/>
              </w:rPr>
            </w:pPr>
          </w:p>
        </w:tc>
        <w:tc>
          <w:tcPr>
            <w:tcW w:w="1525" w:type="dxa"/>
            <w:vAlign w:val="center"/>
          </w:tcPr>
          <w:p w14:paraId="02FA057B" w14:textId="77777777" w:rsidR="00D460EF" w:rsidRDefault="00D460EF" w:rsidP="00145340">
            <w:pPr>
              <w:jc w:val="center"/>
              <w:rPr>
                <w:rFonts w:ascii="Times New Roman" w:eastAsia="Times New Roman" w:hAnsi="Times New Roman" w:cs="Times New Roman"/>
              </w:rPr>
            </w:pPr>
          </w:p>
        </w:tc>
      </w:tr>
      <w:tr w:rsidR="00D460EF" w14:paraId="0D37606C" w14:textId="77777777" w:rsidTr="00056B6A">
        <w:tc>
          <w:tcPr>
            <w:tcW w:w="625" w:type="dxa"/>
            <w:shd w:val="clear" w:color="auto" w:fill="auto"/>
            <w:vAlign w:val="bottom"/>
          </w:tcPr>
          <w:p w14:paraId="3D8C8520"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B20</w:t>
            </w:r>
          </w:p>
        </w:tc>
        <w:tc>
          <w:tcPr>
            <w:tcW w:w="5315" w:type="dxa"/>
            <w:vAlign w:val="center"/>
          </w:tcPr>
          <w:p w14:paraId="52DC0167"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cannot relate to others within the [FBO] community.</w:t>
            </w:r>
          </w:p>
        </w:tc>
        <w:tc>
          <w:tcPr>
            <w:tcW w:w="1260" w:type="dxa"/>
            <w:shd w:val="clear" w:color="auto" w:fill="auto"/>
            <w:vAlign w:val="center"/>
          </w:tcPr>
          <w:p w14:paraId="5D2EB205"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63704F58"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66A0C187"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.561</w:t>
            </w:r>
          </w:p>
        </w:tc>
        <w:tc>
          <w:tcPr>
            <w:tcW w:w="1440" w:type="dxa"/>
            <w:shd w:val="clear" w:color="auto" w:fill="auto"/>
            <w:vAlign w:val="center"/>
          </w:tcPr>
          <w:p w14:paraId="402D3AB9" w14:textId="77777777" w:rsidR="00D460EF" w:rsidRDefault="00D460EF" w:rsidP="00145340">
            <w:pPr>
              <w:jc w:val="center"/>
              <w:rPr>
                <w:rFonts w:ascii="Times New Roman" w:eastAsia="Times New Roman" w:hAnsi="Times New Roman" w:cs="Times New Roman"/>
              </w:rPr>
            </w:pPr>
          </w:p>
        </w:tc>
        <w:tc>
          <w:tcPr>
            <w:tcW w:w="1525" w:type="dxa"/>
            <w:vAlign w:val="center"/>
          </w:tcPr>
          <w:p w14:paraId="2232AD84" w14:textId="77777777" w:rsidR="00D460EF" w:rsidRDefault="00D460EF" w:rsidP="00145340">
            <w:pPr>
              <w:jc w:val="center"/>
              <w:rPr>
                <w:rFonts w:ascii="Times New Roman" w:eastAsia="Times New Roman" w:hAnsi="Times New Roman" w:cs="Times New Roman"/>
              </w:rPr>
            </w:pPr>
          </w:p>
        </w:tc>
      </w:tr>
      <w:tr w:rsidR="00D460EF" w14:paraId="53614D41" w14:textId="77777777" w:rsidTr="00056B6A">
        <w:tc>
          <w:tcPr>
            <w:tcW w:w="625" w:type="dxa"/>
            <w:shd w:val="clear" w:color="auto" w:fill="auto"/>
            <w:vAlign w:val="bottom"/>
          </w:tcPr>
          <w:p w14:paraId="207ABCF1"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B21</w:t>
            </w:r>
          </w:p>
        </w:tc>
        <w:tc>
          <w:tcPr>
            <w:tcW w:w="5315" w:type="dxa"/>
            <w:vAlign w:val="center"/>
          </w:tcPr>
          <w:p w14:paraId="1FAF3BC0"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own a lot of merchandise related to [FBO], e.g., shirts, art.</w:t>
            </w:r>
          </w:p>
        </w:tc>
        <w:tc>
          <w:tcPr>
            <w:tcW w:w="1260" w:type="dxa"/>
            <w:shd w:val="clear" w:color="auto" w:fill="auto"/>
            <w:vAlign w:val="center"/>
          </w:tcPr>
          <w:p w14:paraId="2093F232"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66BF198A"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4C43B7DF"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5CF1BFB3"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.820</w:t>
            </w:r>
          </w:p>
        </w:tc>
        <w:tc>
          <w:tcPr>
            <w:tcW w:w="1525" w:type="dxa"/>
            <w:vAlign w:val="center"/>
          </w:tcPr>
          <w:p w14:paraId="41542020" w14:textId="77777777" w:rsidR="00D460EF" w:rsidRDefault="00D460EF" w:rsidP="00145340">
            <w:pPr>
              <w:jc w:val="center"/>
              <w:rPr>
                <w:rFonts w:ascii="Times New Roman" w:eastAsia="Times New Roman" w:hAnsi="Times New Roman" w:cs="Times New Roman"/>
              </w:rPr>
            </w:pPr>
          </w:p>
        </w:tc>
      </w:tr>
      <w:tr w:rsidR="00D460EF" w14:paraId="65F0373D" w14:textId="77777777" w:rsidTr="00056B6A">
        <w:tc>
          <w:tcPr>
            <w:tcW w:w="625" w:type="dxa"/>
            <w:shd w:val="clear" w:color="auto" w:fill="auto"/>
            <w:vAlign w:val="bottom"/>
          </w:tcPr>
          <w:p w14:paraId="56DDAA74"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B22</w:t>
            </w:r>
          </w:p>
        </w:tc>
        <w:tc>
          <w:tcPr>
            <w:tcW w:w="5315" w:type="dxa"/>
            <w:vAlign w:val="center"/>
          </w:tcPr>
          <w:p w14:paraId="10E0F6F1"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 xml:space="preserve">I have a large </w:t>
            </w:r>
            <w:proofErr w:type="gramStart"/>
            <w:r>
              <w:rPr>
                <w:rFonts w:ascii="Times New Roman" w:eastAsia="Times New Roman" w:hAnsi="Times New Roman" w:cs="Times New Roman"/>
              </w:rPr>
              <w:t>amount</w:t>
            </w:r>
            <w:proofErr w:type="gramEnd"/>
            <w:r>
              <w:rPr>
                <w:rFonts w:ascii="Times New Roman" w:eastAsia="Times New Roman" w:hAnsi="Times New Roman" w:cs="Times New Roman"/>
              </w:rPr>
              <w:t xml:space="preserve"> of collectables for [FBO], e.g., first-run issue of a comic.</w:t>
            </w:r>
          </w:p>
        </w:tc>
        <w:tc>
          <w:tcPr>
            <w:tcW w:w="1260" w:type="dxa"/>
            <w:shd w:val="clear" w:color="auto" w:fill="auto"/>
            <w:vAlign w:val="center"/>
          </w:tcPr>
          <w:p w14:paraId="216E2404"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1968643A"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54D9D671"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440490EE"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.776</w:t>
            </w:r>
          </w:p>
        </w:tc>
        <w:tc>
          <w:tcPr>
            <w:tcW w:w="1525" w:type="dxa"/>
            <w:vAlign w:val="center"/>
          </w:tcPr>
          <w:p w14:paraId="7E38D92B" w14:textId="77777777" w:rsidR="00D460EF" w:rsidRDefault="00D460EF" w:rsidP="00145340">
            <w:pPr>
              <w:jc w:val="center"/>
              <w:rPr>
                <w:rFonts w:ascii="Times New Roman" w:eastAsia="Times New Roman" w:hAnsi="Times New Roman" w:cs="Times New Roman"/>
              </w:rPr>
            </w:pPr>
          </w:p>
        </w:tc>
      </w:tr>
      <w:tr w:rsidR="00D460EF" w14:paraId="71D94E18" w14:textId="77777777" w:rsidTr="00056B6A">
        <w:tc>
          <w:tcPr>
            <w:tcW w:w="625" w:type="dxa"/>
            <w:shd w:val="clear" w:color="auto" w:fill="auto"/>
            <w:vAlign w:val="bottom"/>
          </w:tcPr>
          <w:p w14:paraId="4B83F94C"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B23</w:t>
            </w:r>
          </w:p>
        </w:tc>
        <w:tc>
          <w:tcPr>
            <w:tcW w:w="5315" w:type="dxa"/>
            <w:vAlign w:val="center"/>
          </w:tcPr>
          <w:p w14:paraId="20FFC628"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enjoy displaying my [FBO] purchases for others to see</w:t>
            </w:r>
          </w:p>
        </w:tc>
        <w:tc>
          <w:tcPr>
            <w:tcW w:w="1260" w:type="dxa"/>
            <w:shd w:val="clear" w:color="auto" w:fill="auto"/>
            <w:vAlign w:val="center"/>
          </w:tcPr>
          <w:p w14:paraId="0F61B571"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327A596A"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1AC4F52D"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10FE85A2"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.694</w:t>
            </w:r>
          </w:p>
        </w:tc>
        <w:tc>
          <w:tcPr>
            <w:tcW w:w="1525" w:type="dxa"/>
            <w:vAlign w:val="center"/>
          </w:tcPr>
          <w:p w14:paraId="0F5959DE" w14:textId="77777777" w:rsidR="00D460EF" w:rsidRDefault="00D460EF" w:rsidP="00145340">
            <w:pPr>
              <w:jc w:val="center"/>
              <w:rPr>
                <w:rFonts w:ascii="Times New Roman" w:eastAsia="Times New Roman" w:hAnsi="Times New Roman" w:cs="Times New Roman"/>
              </w:rPr>
            </w:pPr>
          </w:p>
        </w:tc>
      </w:tr>
      <w:tr w:rsidR="00D460EF" w14:paraId="32823399" w14:textId="77777777" w:rsidTr="00056B6A">
        <w:tc>
          <w:tcPr>
            <w:tcW w:w="625" w:type="dxa"/>
            <w:shd w:val="clear" w:color="auto" w:fill="auto"/>
            <w:vAlign w:val="bottom"/>
          </w:tcPr>
          <w:p w14:paraId="3895F49E"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B24</w:t>
            </w:r>
          </w:p>
        </w:tc>
        <w:tc>
          <w:tcPr>
            <w:tcW w:w="5315" w:type="dxa"/>
            <w:vAlign w:val="center"/>
          </w:tcPr>
          <w:p w14:paraId="6BD61BA6"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Discussed [FBO] with a friend or family member</w:t>
            </w:r>
          </w:p>
        </w:tc>
        <w:tc>
          <w:tcPr>
            <w:tcW w:w="1260" w:type="dxa"/>
            <w:shd w:val="clear" w:color="auto" w:fill="auto"/>
            <w:vAlign w:val="center"/>
          </w:tcPr>
          <w:p w14:paraId="0FEFAFBC"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79357FA8"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146F515C"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0D90FDAF" w14:textId="77777777" w:rsidR="00D460EF" w:rsidRDefault="00D460EF" w:rsidP="00145340">
            <w:pPr>
              <w:jc w:val="center"/>
              <w:rPr>
                <w:rFonts w:ascii="Times New Roman" w:eastAsia="Times New Roman" w:hAnsi="Times New Roman" w:cs="Times New Roman"/>
              </w:rPr>
            </w:pPr>
          </w:p>
        </w:tc>
        <w:tc>
          <w:tcPr>
            <w:tcW w:w="1525" w:type="dxa"/>
            <w:vAlign w:val="center"/>
          </w:tcPr>
          <w:p w14:paraId="0E60CC16"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.500</w:t>
            </w:r>
          </w:p>
        </w:tc>
      </w:tr>
      <w:tr w:rsidR="00D460EF" w14:paraId="329C55CC" w14:textId="77777777" w:rsidTr="00056B6A">
        <w:tc>
          <w:tcPr>
            <w:tcW w:w="625" w:type="dxa"/>
            <w:shd w:val="clear" w:color="auto" w:fill="auto"/>
            <w:vAlign w:val="bottom"/>
          </w:tcPr>
          <w:p w14:paraId="4802329F"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B25</w:t>
            </w:r>
          </w:p>
        </w:tc>
        <w:tc>
          <w:tcPr>
            <w:tcW w:w="5315" w:type="dxa"/>
            <w:vAlign w:val="center"/>
          </w:tcPr>
          <w:p w14:paraId="175CE6E4"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 xml:space="preserve">Discussed [FBO] with a stranger. </w:t>
            </w:r>
          </w:p>
        </w:tc>
        <w:tc>
          <w:tcPr>
            <w:tcW w:w="1260" w:type="dxa"/>
            <w:shd w:val="clear" w:color="auto" w:fill="auto"/>
            <w:vAlign w:val="center"/>
          </w:tcPr>
          <w:p w14:paraId="6212663C"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76E8E87B"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602BAAF8"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064AE8B4" w14:textId="77777777" w:rsidR="00D460EF" w:rsidRDefault="00D460EF" w:rsidP="00145340">
            <w:pPr>
              <w:jc w:val="center"/>
              <w:rPr>
                <w:rFonts w:ascii="Times New Roman" w:eastAsia="Times New Roman" w:hAnsi="Times New Roman" w:cs="Times New Roman"/>
              </w:rPr>
            </w:pPr>
          </w:p>
        </w:tc>
        <w:tc>
          <w:tcPr>
            <w:tcW w:w="1525" w:type="dxa"/>
            <w:vAlign w:val="center"/>
          </w:tcPr>
          <w:p w14:paraId="02CDF77E"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.584</w:t>
            </w:r>
          </w:p>
        </w:tc>
      </w:tr>
      <w:tr w:rsidR="00D460EF" w14:paraId="77ACF07F" w14:textId="77777777" w:rsidTr="00056B6A">
        <w:tc>
          <w:tcPr>
            <w:tcW w:w="625" w:type="dxa"/>
            <w:shd w:val="clear" w:color="auto" w:fill="auto"/>
            <w:vAlign w:val="bottom"/>
          </w:tcPr>
          <w:p w14:paraId="32942F5B"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B26</w:t>
            </w:r>
          </w:p>
        </w:tc>
        <w:tc>
          <w:tcPr>
            <w:tcW w:w="5315" w:type="dxa"/>
            <w:vAlign w:val="center"/>
          </w:tcPr>
          <w:p w14:paraId="79E98208"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Discussed [FBO] with an acquaintance or co-worked.</w:t>
            </w:r>
          </w:p>
        </w:tc>
        <w:tc>
          <w:tcPr>
            <w:tcW w:w="1260" w:type="dxa"/>
            <w:shd w:val="clear" w:color="auto" w:fill="auto"/>
            <w:vAlign w:val="center"/>
          </w:tcPr>
          <w:p w14:paraId="0E2E7428"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272AD0C4"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3097A574"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44B31A19" w14:textId="77777777" w:rsidR="00D460EF" w:rsidRDefault="00D460EF" w:rsidP="00145340">
            <w:pPr>
              <w:jc w:val="center"/>
              <w:rPr>
                <w:rFonts w:ascii="Times New Roman" w:eastAsia="Times New Roman" w:hAnsi="Times New Roman" w:cs="Times New Roman"/>
              </w:rPr>
            </w:pPr>
          </w:p>
        </w:tc>
        <w:tc>
          <w:tcPr>
            <w:tcW w:w="1525" w:type="dxa"/>
            <w:vAlign w:val="center"/>
          </w:tcPr>
          <w:p w14:paraId="25FD0B73"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.547</w:t>
            </w:r>
          </w:p>
        </w:tc>
      </w:tr>
      <w:tr w:rsidR="00D460EF" w14:paraId="36910FFA" w14:textId="77777777" w:rsidTr="00056B6A">
        <w:tc>
          <w:tcPr>
            <w:tcW w:w="625" w:type="dxa"/>
            <w:shd w:val="clear" w:color="auto" w:fill="auto"/>
            <w:vAlign w:val="bottom"/>
          </w:tcPr>
          <w:p w14:paraId="40934168"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B27</w:t>
            </w:r>
          </w:p>
        </w:tc>
        <w:tc>
          <w:tcPr>
            <w:tcW w:w="5315" w:type="dxa"/>
            <w:vAlign w:val="center"/>
          </w:tcPr>
          <w:p w14:paraId="6C4103A0"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Discussed [FBO] with a fellow fan of [FBO].</w:t>
            </w:r>
          </w:p>
        </w:tc>
        <w:tc>
          <w:tcPr>
            <w:tcW w:w="1260" w:type="dxa"/>
            <w:shd w:val="clear" w:color="auto" w:fill="auto"/>
            <w:vAlign w:val="center"/>
          </w:tcPr>
          <w:p w14:paraId="153510F5"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2FD835FC"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149BDA1E"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3A0B7502" w14:textId="77777777" w:rsidR="00D460EF" w:rsidRDefault="00D460EF" w:rsidP="00145340">
            <w:pPr>
              <w:jc w:val="center"/>
              <w:rPr>
                <w:rFonts w:ascii="Times New Roman" w:eastAsia="Times New Roman" w:hAnsi="Times New Roman" w:cs="Times New Roman"/>
              </w:rPr>
            </w:pPr>
          </w:p>
        </w:tc>
        <w:tc>
          <w:tcPr>
            <w:tcW w:w="1525" w:type="dxa"/>
            <w:vAlign w:val="center"/>
          </w:tcPr>
          <w:p w14:paraId="6494ABD6"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.786</w:t>
            </w:r>
          </w:p>
        </w:tc>
      </w:tr>
      <w:tr w:rsidR="00D460EF" w14:paraId="69CA725F" w14:textId="77777777" w:rsidTr="00056B6A">
        <w:tc>
          <w:tcPr>
            <w:tcW w:w="625" w:type="dxa"/>
            <w:shd w:val="clear" w:color="auto" w:fill="A6A6A6" w:themeFill="background1" w:themeFillShade="A6"/>
            <w:vAlign w:val="bottom"/>
          </w:tcPr>
          <w:p w14:paraId="761EBE7C"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B28</w:t>
            </w:r>
          </w:p>
        </w:tc>
        <w:tc>
          <w:tcPr>
            <w:tcW w:w="5315" w:type="dxa"/>
            <w:shd w:val="clear" w:color="auto" w:fill="A6A6A6" w:themeFill="background1" w:themeFillShade="A6"/>
            <w:vAlign w:val="center"/>
          </w:tcPr>
          <w:p w14:paraId="147EA4FE"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Discussed [FBO] on social media</w:t>
            </w:r>
          </w:p>
        </w:tc>
        <w:tc>
          <w:tcPr>
            <w:tcW w:w="1260" w:type="dxa"/>
            <w:shd w:val="clear" w:color="auto" w:fill="A6A6A6" w:themeFill="background1" w:themeFillShade="A6"/>
            <w:vAlign w:val="center"/>
          </w:tcPr>
          <w:p w14:paraId="598C672F" w14:textId="77777777" w:rsidR="00D460EF" w:rsidRDefault="00D460EF" w:rsidP="00145340">
            <w:pPr>
              <w:jc w:val="center"/>
              <w:rPr>
                <w:rFonts w:ascii="Times New Roman" w:eastAsia="Times New Roman" w:hAnsi="Times New Roman" w:cs="Times New Roman"/>
              </w:rPr>
            </w:pPr>
          </w:p>
        </w:tc>
        <w:tc>
          <w:tcPr>
            <w:tcW w:w="1348" w:type="dxa"/>
            <w:shd w:val="clear" w:color="auto" w:fill="A6A6A6" w:themeFill="background1" w:themeFillShade="A6"/>
            <w:vAlign w:val="center"/>
          </w:tcPr>
          <w:p w14:paraId="7A5F57C7" w14:textId="77777777" w:rsidR="00D460EF" w:rsidRDefault="00D460EF" w:rsidP="00145340">
            <w:pPr>
              <w:jc w:val="center"/>
              <w:rPr>
                <w:rFonts w:ascii="Times New Roman" w:eastAsia="Times New Roman" w:hAnsi="Times New Roman" w:cs="Times New Roman"/>
              </w:rPr>
            </w:pPr>
          </w:p>
        </w:tc>
        <w:tc>
          <w:tcPr>
            <w:tcW w:w="1352" w:type="dxa"/>
            <w:shd w:val="clear" w:color="auto" w:fill="A6A6A6" w:themeFill="background1" w:themeFillShade="A6"/>
            <w:vAlign w:val="center"/>
          </w:tcPr>
          <w:p w14:paraId="36B7681A" w14:textId="77777777" w:rsidR="00D460EF" w:rsidRDefault="00D460EF" w:rsidP="00145340">
            <w:pPr>
              <w:jc w:val="center"/>
              <w:rPr>
                <w:rFonts w:ascii="Times New Roman" w:eastAsia="Times New Roman" w:hAnsi="Times New Roman" w:cs="Times New Roman"/>
              </w:rPr>
            </w:pPr>
          </w:p>
        </w:tc>
        <w:tc>
          <w:tcPr>
            <w:tcW w:w="1440" w:type="dxa"/>
            <w:shd w:val="clear" w:color="auto" w:fill="A6A6A6" w:themeFill="background1" w:themeFillShade="A6"/>
            <w:vAlign w:val="center"/>
          </w:tcPr>
          <w:p w14:paraId="35217C32" w14:textId="77777777" w:rsidR="00D460EF" w:rsidRDefault="00D460EF" w:rsidP="00145340">
            <w:pPr>
              <w:jc w:val="center"/>
              <w:rPr>
                <w:rFonts w:ascii="Times New Roman" w:eastAsia="Times New Roman" w:hAnsi="Times New Roman" w:cs="Times New Roman"/>
              </w:rPr>
            </w:pPr>
          </w:p>
        </w:tc>
        <w:tc>
          <w:tcPr>
            <w:tcW w:w="1525" w:type="dxa"/>
            <w:shd w:val="clear" w:color="auto" w:fill="A6A6A6" w:themeFill="background1" w:themeFillShade="A6"/>
            <w:vAlign w:val="center"/>
          </w:tcPr>
          <w:p w14:paraId="60A66054"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.319</w:t>
            </w:r>
          </w:p>
        </w:tc>
      </w:tr>
      <w:tr w:rsidR="00D460EF" w14:paraId="53797DD0" w14:textId="77777777" w:rsidTr="00056B6A">
        <w:tc>
          <w:tcPr>
            <w:tcW w:w="625" w:type="dxa"/>
            <w:shd w:val="clear" w:color="auto" w:fill="auto"/>
            <w:vAlign w:val="bottom"/>
          </w:tcPr>
          <w:p w14:paraId="16928A05"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B29</w:t>
            </w:r>
          </w:p>
        </w:tc>
        <w:tc>
          <w:tcPr>
            <w:tcW w:w="5315" w:type="dxa"/>
            <w:vAlign w:val="center"/>
          </w:tcPr>
          <w:p w14:paraId="0EC59DB0"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Worn a clothing item around [FBO]</w:t>
            </w:r>
          </w:p>
        </w:tc>
        <w:tc>
          <w:tcPr>
            <w:tcW w:w="1260" w:type="dxa"/>
            <w:shd w:val="clear" w:color="auto" w:fill="auto"/>
            <w:vAlign w:val="center"/>
          </w:tcPr>
          <w:p w14:paraId="4E3F216F"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66F27783"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7EDFD4C5"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6BF29741"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.607</w:t>
            </w:r>
          </w:p>
        </w:tc>
        <w:tc>
          <w:tcPr>
            <w:tcW w:w="1525" w:type="dxa"/>
            <w:vAlign w:val="center"/>
          </w:tcPr>
          <w:p w14:paraId="54A18509" w14:textId="77777777" w:rsidR="00D460EF" w:rsidRDefault="00D460EF" w:rsidP="00145340">
            <w:pPr>
              <w:jc w:val="center"/>
              <w:rPr>
                <w:rFonts w:ascii="Times New Roman" w:eastAsia="Times New Roman" w:hAnsi="Times New Roman" w:cs="Times New Roman"/>
              </w:rPr>
            </w:pPr>
          </w:p>
        </w:tc>
      </w:tr>
      <w:tr w:rsidR="00D460EF" w14:paraId="109B15AB" w14:textId="77777777" w:rsidTr="00056B6A">
        <w:tc>
          <w:tcPr>
            <w:tcW w:w="625" w:type="dxa"/>
            <w:shd w:val="clear" w:color="auto" w:fill="BFBFBF" w:themeFill="background1" w:themeFillShade="BF"/>
            <w:vAlign w:val="bottom"/>
          </w:tcPr>
          <w:p w14:paraId="76DC82B4"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B30</w:t>
            </w:r>
          </w:p>
        </w:tc>
        <w:tc>
          <w:tcPr>
            <w:tcW w:w="5315" w:type="dxa"/>
            <w:shd w:val="clear" w:color="auto" w:fill="BFBFBF" w:themeFill="background1" w:themeFillShade="BF"/>
            <w:vAlign w:val="center"/>
          </w:tcPr>
          <w:p w14:paraId="048F340C"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Sought out additional information on [FBO]</w:t>
            </w:r>
          </w:p>
        </w:tc>
        <w:tc>
          <w:tcPr>
            <w:tcW w:w="1260" w:type="dxa"/>
            <w:shd w:val="clear" w:color="auto" w:fill="BFBFBF" w:themeFill="background1" w:themeFillShade="BF"/>
            <w:vAlign w:val="center"/>
          </w:tcPr>
          <w:p w14:paraId="04CC5F32" w14:textId="77777777" w:rsidR="00D460EF" w:rsidRDefault="00D460EF" w:rsidP="00145340">
            <w:pPr>
              <w:jc w:val="center"/>
              <w:rPr>
                <w:rFonts w:ascii="Times New Roman" w:eastAsia="Times New Roman" w:hAnsi="Times New Roman" w:cs="Times New Roman"/>
              </w:rPr>
            </w:pPr>
          </w:p>
        </w:tc>
        <w:tc>
          <w:tcPr>
            <w:tcW w:w="1348" w:type="dxa"/>
            <w:shd w:val="clear" w:color="auto" w:fill="BFBFBF" w:themeFill="background1" w:themeFillShade="BF"/>
            <w:vAlign w:val="center"/>
          </w:tcPr>
          <w:p w14:paraId="2F6CA26F"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.304</w:t>
            </w:r>
          </w:p>
        </w:tc>
        <w:tc>
          <w:tcPr>
            <w:tcW w:w="1352" w:type="dxa"/>
            <w:shd w:val="clear" w:color="auto" w:fill="BFBFBF" w:themeFill="background1" w:themeFillShade="BF"/>
            <w:vAlign w:val="center"/>
          </w:tcPr>
          <w:p w14:paraId="75A048AC" w14:textId="77777777" w:rsidR="00D460EF" w:rsidRDefault="00D460EF" w:rsidP="00145340">
            <w:pPr>
              <w:jc w:val="center"/>
              <w:rPr>
                <w:rFonts w:ascii="Times New Roman" w:eastAsia="Times New Roman" w:hAnsi="Times New Roman" w:cs="Times New Roman"/>
              </w:rPr>
            </w:pPr>
          </w:p>
        </w:tc>
        <w:tc>
          <w:tcPr>
            <w:tcW w:w="1440" w:type="dxa"/>
            <w:shd w:val="clear" w:color="auto" w:fill="BFBFBF" w:themeFill="background1" w:themeFillShade="BF"/>
            <w:vAlign w:val="center"/>
          </w:tcPr>
          <w:p w14:paraId="2110F236" w14:textId="77777777" w:rsidR="00D460EF" w:rsidRDefault="00D460EF" w:rsidP="00145340">
            <w:pPr>
              <w:jc w:val="center"/>
              <w:rPr>
                <w:rFonts w:ascii="Times New Roman" w:eastAsia="Times New Roman" w:hAnsi="Times New Roman" w:cs="Times New Roman"/>
              </w:rPr>
            </w:pPr>
          </w:p>
        </w:tc>
        <w:tc>
          <w:tcPr>
            <w:tcW w:w="1525" w:type="dxa"/>
            <w:shd w:val="clear" w:color="auto" w:fill="BFBFBF" w:themeFill="background1" w:themeFillShade="BF"/>
            <w:vAlign w:val="center"/>
          </w:tcPr>
          <w:p w14:paraId="2228C1AF" w14:textId="77777777" w:rsidR="00D460EF" w:rsidRDefault="00D460EF" w:rsidP="00145340">
            <w:pPr>
              <w:jc w:val="center"/>
              <w:rPr>
                <w:rFonts w:ascii="Times New Roman" w:eastAsia="Times New Roman" w:hAnsi="Times New Roman" w:cs="Times New Roman"/>
              </w:rPr>
            </w:pPr>
          </w:p>
        </w:tc>
      </w:tr>
      <w:tr w:rsidR="00D460EF" w14:paraId="01CB3145" w14:textId="77777777" w:rsidTr="00056B6A">
        <w:tc>
          <w:tcPr>
            <w:tcW w:w="625" w:type="dxa"/>
            <w:shd w:val="clear" w:color="auto" w:fill="BFBFBF" w:themeFill="background1" w:themeFillShade="BF"/>
            <w:vAlign w:val="bottom"/>
          </w:tcPr>
          <w:p w14:paraId="289AF25A"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color w:val="000000"/>
              </w:rPr>
              <w:t>B31</w:t>
            </w:r>
          </w:p>
        </w:tc>
        <w:tc>
          <w:tcPr>
            <w:tcW w:w="5315" w:type="dxa"/>
            <w:shd w:val="clear" w:color="auto" w:fill="BFBFBF" w:themeFill="background1" w:themeFillShade="BF"/>
            <w:vAlign w:val="center"/>
          </w:tcPr>
          <w:p w14:paraId="5B502722"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Watched/read/listened to a product about [FBO] (e.g., book, TV show, podcast)</w:t>
            </w:r>
          </w:p>
        </w:tc>
        <w:tc>
          <w:tcPr>
            <w:tcW w:w="1260" w:type="dxa"/>
            <w:shd w:val="clear" w:color="auto" w:fill="BFBFBF" w:themeFill="background1" w:themeFillShade="BF"/>
            <w:vAlign w:val="center"/>
          </w:tcPr>
          <w:p w14:paraId="2CFA2549"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.498</w:t>
            </w:r>
          </w:p>
        </w:tc>
        <w:tc>
          <w:tcPr>
            <w:tcW w:w="1348" w:type="dxa"/>
            <w:shd w:val="clear" w:color="auto" w:fill="BFBFBF" w:themeFill="background1" w:themeFillShade="BF"/>
            <w:vAlign w:val="center"/>
          </w:tcPr>
          <w:p w14:paraId="13752482" w14:textId="77777777" w:rsidR="00D460EF" w:rsidRDefault="00D460EF" w:rsidP="00145340">
            <w:pPr>
              <w:jc w:val="center"/>
              <w:rPr>
                <w:rFonts w:ascii="Times New Roman" w:eastAsia="Times New Roman" w:hAnsi="Times New Roman" w:cs="Times New Roman"/>
              </w:rPr>
            </w:pPr>
          </w:p>
        </w:tc>
        <w:tc>
          <w:tcPr>
            <w:tcW w:w="1352" w:type="dxa"/>
            <w:shd w:val="clear" w:color="auto" w:fill="BFBFBF" w:themeFill="background1" w:themeFillShade="BF"/>
            <w:vAlign w:val="center"/>
          </w:tcPr>
          <w:p w14:paraId="1006518B" w14:textId="77777777" w:rsidR="00D460EF" w:rsidRDefault="00D460EF" w:rsidP="00145340">
            <w:pPr>
              <w:jc w:val="center"/>
              <w:rPr>
                <w:rFonts w:ascii="Times New Roman" w:eastAsia="Times New Roman" w:hAnsi="Times New Roman" w:cs="Times New Roman"/>
              </w:rPr>
            </w:pPr>
          </w:p>
        </w:tc>
        <w:tc>
          <w:tcPr>
            <w:tcW w:w="1440" w:type="dxa"/>
            <w:shd w:val="clear" w:color="auto" w:fill="BFBFBF" w:themeFill="background1" w:themeFillShade="BF"/>
            <w:vAlign w:val="center"/>
          </w:tcPr>
          <w:p w14:paraId="5D72EB74" w14:textId="77777777" w:rsidR="00D460EF" w:rsidRDefault="00D460EF" w:rsidP="00145340">
            <w:pPr>
              <w:jc w:val="center"/>
              <w:rPr>
                <w:rFonts w:ascii="Times New Roman" w:eastAsia="Times New Roman" w:hAnsi="Times New Roman" w:cs="Times New Roman"/>
              </w:rPr>
            </w:pPr>
          </w:p>
        </w:tc>
        <w:tc>
          <w:tcPr>
            <w:tcW w:w="1525" w:type="dxa"/>
            <w:shd w:val="clear" w:color="auto" w:fill="BFBFBF" w:themeFill="background1" w:themeFillShade="BF"/>
            <w:vAlign w:val="center"/>
          </w:tcPr>
          <w:p w14:paraId="1CBFB68E" w14:textId="77777777" w:rsidR="00D460EF" w:rsidRDefault="00D460EF" w:rsidP="00145340">
            <w:pPr>
              <w:jc w:val="center"/>
              <w:rPr>
                <w:rFonts w:ascii="Times New Roman" w:eastAsia="Times New Roman" w:hAnsi="Times New Roman" w:cs="Times New Roman"/>
              </w:rPr>
            </w:pPr>
          </w:p>
        </w:tc>
      </w:tr>
    </w:tbl>
    <w:p w14:paraId="6B2DC2B6" w14:textId="77777777" w:rsidR="00D460EF" w:rsidRPr="001B51FE" w:rsidRDefault="00D460EF" w:rsidP="00D460EF">
      <w:pPr>
        <w:rPr>
          <w:rFonts w:ascii="Times New Roman" w:hAnsi="Times New Roman" w:cs="Times New Roman"/>
          <w:sz w:val="20"/>
          <w:szCs w:val="20"/>
        </w:rPr>
      </w:pPr>
      <w:r w:rsidRPr="001B51FE">
        <w:rPr>
          <w:rFonts w:ascii="Times New Roman" w:hAnsi="Times New Roman" w:cs="Times New Roman"/>
          <w:i/>
          <w:iCs/>
          <w:sz w:val="20"/>
          <w:szCs w:val="20"/>
        </w:rPr>
        <w:t>Note</w:t>
      </w:r>
      <w:r w:rsidRPr="001B51FE">
        <w:rPr>
          <w:rFonts w:ascii="Times New Roman" w:hAnsi="Times New Roman" w:cs="Times New Roman"/>
          <w:sz w:val="20"/>
          <w:szCs w:val="20"/>
        </w:rPr>
        <w:t xml:space="preserve">. </w:t>
      </w:r>
      <w:r>
        <w:rPr>
          <w:rFonts w:ascii="Times New Roman" w:hAnsi="Times New Roman" w:cs="Times New Roman"/>
          <w:sz w:val="20"/>
          <w:szCs w:val="20"/>
        </w:rPr>
        <w:t>Grayed-out</w:t>
      </w:r>
      <w:r w:rsidRPr="001B51FE">
        <w:rPr>
          <w:rFonts w:ascii="Times New Roman" w:hAnsi="Times New Roman" w:cs="Times New Roman"/>
          <w:sz w:val="20"/>
          <w:szCs w:val="20"/>
        </w:rPr>
        <w:t xml:space="preserve"> items have </w:t>
      </w:r>
      <w:r>
        <w:rPr>
          <w:rFonts w:ascii="Times New Roman" w:hAnsi="Times New Roman" w:cs="Times New Roman"/>
          <w:sz w:val="20"/>
          <w:szCs w:val="20"/>
        </w:rPr>
        <w:t xml:space="preserve">lower than a </w:t>
      </w:r>
      <w:r w:rsidRPr="001B51FE">
        <w:rPr>
          <w:rFonts w:ascii="Times New Roman" w:hAnsi="Times New Roman" w:cs="Times New Roman"/>
          <w:sz w:val="20"/>
          <w:szCs w:val="20"/>
        </w:rPr>
        <w:t>0.</w:t>
      </w:r>
      <w:r>
        <w:rPr>
          <w:rFonts w:ascii="Times New Roman" w:hAnsi="Times New Roman" w:cs="Times New Roman"/>
          <w:sz w:val="20"/>
          <w:szCs w:val="20"/>
        </w:rPr>
        <w:t>5</w:t>
      </w:r>
      <w:r w:rsidRPr="001B51FE">
        <w:rPr>
          <w:rFonts w:ascii="Times New Roman" w:hAnsi="Times New Roman" w:cs="Times New Roman"/>
          <w:sz w:val="20"/>
          <w:szCs w:val="20"/>
        </w:rPr>
        <w:t xml:space="preserve"> </w:t>
      </w:r>
      <w:r>
        <w:rPr>
          <w:rFonts w:ascii="Times New Roman" w:hAnsi="Times New Roman" w:cs="Times New Roman"/>
          <w:sz w:val="20"/>
          <w:szCs w:val="20"/>
        </w:rPr>
        <w:t xml:space="preserve">factor loading based on the EFA. </w:t>
      </w:r>
    </w:p>
    <w:p w14:paraId="5593A51F" w14:textId="77777777" w:rsidR="00D460EF" w:rsidRDefault="00D460EF" w:rsidP="00D460EF"/>
    <w:p w14:paraId="1C32817D" w14:textId="77777777" w:rsidR="00D460EF" w:rsidRDefault="00D460EF" w:rsidP="00D460EF">
      <w:pPr>
        <w:sectPr w:rsidR="00D460EF" w:rsidSect="0097055B">
          <w:pgSz w:w="15840" w:h="12240" w:orient="landscape"/>
          <w:pgMar w:top="1440" w:right="1440" w:bottom="1440" w:left="1440" w:header="720" w:footer="720" w:gutter="0"/>
          <w:cols w:space="720"/>
          <w:docGrid w:linePitch="299"/>
        </w:sectPr>
      </w:pPr>
    </w:p>
    <w:p w14:paraId="589E491D" w14:textId="77777777" w:rsidR="00D460EF" w:rsidRPr="00801ED2" w:rsidRDefault="00D460EF" w:rsidP="00D460EF">
      <w:pPr>
        <w:pStyle w:val="Heading2"/>
        <w:spacing w:before="0" w:line="480" w:lineRule="auto"/>
      </w:pPr>
      <w:bookmarkStart w:id="102" w:name="_Toc129012576"/>
      <w:bookmarkStart w:id="103" w:name="_Toc129070478"/>
      <w:bookmarkStart w:id="104" w:name="_Toc133314527"/>
      <w:r w:rsidRPr="00801ED2">
        <w:lastRenderedPageBreak/>
        <w:t>Study 2</w:t>
      </w:r>
      <w:bookmarkEnd w:id="102"/>
      <w:bookmarkEnd w:id="103"/>
      <w:bookmarkEnd w:id="104"/>
    </w:p>
    <w:p w14:paraId="4B67B9EC" w14:textId="77777777" w:rsidR="00D460EF" w:rsidRDefault="00D460EF" w:rsidP="00D460EF">
      <w:pPr>
        <w:spacing w:line="480" w:lineRule="auto"/>
        <w:ind w:firstLine="720"/>
        <w:rPr>
          <w:rFonts w:ascii="Times New Roman" w:hAnsi="Times New Roman" w:cs="Times New Roman"/>
        </w:rPr>
      </w:pPr>
      <w:r>
        <w:rPr>
          <w:rFonts w:ascii="Times New Roman" w:hAnsi="Times New Roman" w:cs="Times New Roman"/>
        </w:rPr>
        <w:t xml:space="preserve">Similar to study 1, data for study 2 was collected on Prolific. Participants were recruited, and data was collected through the Prolific system, asking participants to respond to questions about their fanship. Participants agreed to take the survey and then self-disclosed one of their favorite fan objects. Similar to study 1, this study had a wide range of responses, such as The Office, Harry Styles, and the Buffalo Bills, for a few examples. Once the fan object was self-disclosed, the survey system piped the response into the survey items. See study 1 method for details. Participants answered a 24-item scale on fanship. The scale items were displayed randomly to avoid ordering effects. </w:t>
      </w:r>
    </w:p>
    <w:p w14:paraId="65546B26" w14:textId="77777777" w:rsidR="00D460EF" w:rsidRDefault="00D460EF" w:rsidP="00D460EF">
      <w:pPr>
        <w:spacing w:line="480" w:lineRule="auto"/>
        <w:ind w:firstLine="720"/>
        <w:rPr>
          <w:rFonts w:ascii="Times New Roman" w:eastAsia="Times New Roman" w:hAnsi="Times New Roman" w:cs="Times New Roman"/>
        </w:rPr>
      </w:pPr>
      <w:r>
        <w:rPr>
          <w:rFonts w:ascii="Times New Roman" w:hAnsi="Times New Roman" w:cs="Times New Roman"/>
        </w:rPr>
        <w:t>Through Prolific, 312 participants took part in the survey; however, eight participants were removed due to failed attention checks or incomplete data (</w:t>
      </w:r>
      <w:r>
        <w:rPr>
          <w:rFonts w:ascii="Times New Roman" w:hAnsi="Times New Roman" w:cs="Times New Roman"/>
          <w:i/>
          <w:iCs/>
        </w:rPr>
        <w:t>N</w:t>
      </w:r>
      <w:r>
        <w:rPr>
          <w:rFonts w:ascii="Times New Roman" w:hAnsi="Times New Roman" w:cs="Times New Roman"/>
        </w:rPr>
        <w:t xml:space="preserve">=304). Participants earned $12 per hour for a complete response. </w:t>
      </w:r>
      <w:r>
        <w:rPr>
          <w:rFonts w:ascii="Times New Roman" w:eastAsia="Times New Roman" w:hAnsi="Times New Roman" w:cs="Times New Roman"/>
        </w:rPr>
        <w:t xml:space="preserve">Race/ethnicity for participants was: white </w:t>
      </w:r>
      <w:r>
        <w:rPr>
          <w:rFonts w:ascii="Times New Roman" w:eastAsia="Times New Roman" w:hAnsi="Times New Roman" w:cs="Times New Roman"/>
          <w:i/>
        </w:rPr>
        <w:t>n=</w:t>
      </w:r>
      <w:r>
        <w:rPr>
          <w:rFonts w:ascii="Times New Roman" w:eastAsia="Times New Roman" w:hAnsi="Times New Roman" w:cs="Times New Roman"/>
        </w:rPr>
        <w:t>213</w:t>
      </w:r>
      <w:r>
        <w:rPr>
          <w:rFonts w:ascii="Times New Roman" w:eastAsia="Times New Roman" w:hAnsi="Times New Roman" w:cs="Times New Roman"/>
          <w:i/>
        </w:rPr>
        <w:t xml:space="preserve">, </w:t>
      </w:r>
      <w:r>
        <w:rPr>
          <w:rFonts w:ascii="Times New Roman" w:eastAsia="Times New Roman" w:hAnsi="Times New Roman" w:cs="Times New Roman"/>
        </w:rPr>
        <w:t xml:space="preserve">Black </w:t>
      </w:r>
      <w:r>
        <w:rPr>
          <w:rFonts w:ascii="Times New Roman" w:eastAsia="Times New Roman" w:hAnsi="Times New Roman" w:cs="Times New Roman"/>
          <w:i/>
        </w:rPr>
        <w:t>n=</w:t>
      </w:r>
      <w:r>
        <w:rPr>
          <w:rFonts w:ascii="Times New Roman" w:eastAsia="Times New Roman" w:hAnsi="Times New Roman" w:cs="Times New Roman"/>
        </w:rPr>
        <w:t xml:space="preserve">24, Latina/o/x </w:t>
      </w:r>
      <w:r>
        <w:rPr>
          <w:rFonts w:ascii="Times New Roman" w:eastAsia="Times New Roman" w:hAnsi="Times New Roman" w:cs="Times New Roman"/>
          <w:i/>
        </w:rPr>
        <w:t>n=</w:t>
      </w:r>
      <w:r>
        <w:rPr>
          <w:rFonts w:ascii="Times New Roman" w:eastAsia="Times New Roman" w:hAnsi="Times New Roman" w:cs="Times New Roman"/>
        </w:rPr>
        <w:t>20,</w:t>
      </w:r>
      <w:r>
        <w:rPr>
          <w:rFonts w:ascii="Times New Roman" w:eastAsia="Times New Roman" w:hAnsi="Times New Roman" w:cs="Times New Roman"/>
          <w:i/>
        </w:rPr>
        <w:t xml:space="preserve"> </w:t>
      </w:r>
      <w:r>
        <w:rPr>
          <w:rFonts w:ascii="Times New Roman" w:eastAsia="Times New Roman" w:hAnsi="Times New Roman" w:cs="Times New Roman"/>
        </w:rPr>
        <w:t xml:space="preserve">Asian </w:t>
      </w:r>
      <w:r>
        <w:rPr>
          <w:rFonts w:ascii="Times New Roman" w:eastAsia="Times New Roman" w:hAnsi="Times New Roman" w:cs="Times New Roman"/>
          <w:i/>
        </w:rPr>
        <w:t>n=1</w:t>
      </w:r>
      <w:r>
        <w:rPr>
          <w:rFonts w:ascii="Times New Roman" w:eastAsia="Times New Roman" w:hAnsi="Times New Roman" w:cs="Times New Roman"/>
        </w:rPr>
        <w:t>9</w:t>
      </w:r>
      <w:r>
        <w:rPr>
          <w:rFonts w:ascii="Times New Roman" w:eastAsia="Times New Roman" w:hAnsi="Times New Roman" w:cs="Times New Roman"/>
          <w:i/>
        </w:rPr>
        <w:t xml:space="preserve">, </w:t>
      </w:r>
      <w:r>
        <w:rPr>
          <w:rFonts w:ascii="Times New Roman" w:eastAsia="Times New Roman" w:hAnsi="Times New Roman" w:cs="Times New Roman"/>
        </w:rPr>
        <w:t xml:space="preserve">American Indian </w:t>
      </w:r>
      <w:r>
        <w:rPr>
          <w:rFonts w:ascii="Times New Roman" w:eastAsia="Times New Roman" w:hAnsi="Times New Roman" w:cs="Times New Roman"/>
          <w:i/>
        </w:rPr>
        <w:t>n=</w:t>
      </w:r>
      <w:r>
        <w:rPr>
          <w:rFonts w:ascii="Times New Roman" w:eastAsia="Times New Roman" w:hAnsi="Times New Roman" w:cs="Times New Roman"/>
        </w:rPr>
        <w:t>1</w:t>
      </w:r>
      <w:r w:rsidRPr="00CC4D87">
        <w:rPr>
          <w:rFonts w:ascii="Times New Roman" w:eastAsia="Times New Roman" w:hAnsi="Times New Roman" w:cs="Times New Roman"/>
          <w:iCs/>
        </w:rPr>
        <w:t xml:space="preserve">, and </w:t>
      </w:r>
      <w:r>
        <w:rPr>
          <w:rFonts w:ascii="Times New Roman" w:eastAsia="Times New Roman" w:hAnsi="Times New Roman" w:cs="Times New Roman"/>
        </w:rPr>
        <w:t xml:space="preserve">26 participants self-disclosed by selecting two of the race options: white and Latina/o/x </w:t>
      </w:r>
      <w:r>
        <w:rPr>
          <w:rFonts w:ascii="Times New Roman" w:eastAsia="Times New Roman" w:hAnsi="Times New Roman" w:cs="Times New Roman"/>
          <w:i/>
        </w:rPr>
        <w:t>n</w:t>
      </w:r>
      <w:r>
        <w:rPr>
          <w:rFonts w:ascii="Times New Roman" w:eastAsia="Times New Roman" w:hAnsi="Times New Roman" w:cs="Times New Roman"/>
        </w:rPr>
        <w:t xml:space="preserve">=14, white and Black </w:t>
      </w:r>
      <w:r>
        <w:rPr>
          <w:rFonts w:ascii="Times New Roman" w:eastAsia="Times New Roman" w:hAnsi="Times New Roman" w:cs="Times New Roman"/>
          <w:i/>
        </w:rPr>
        <w:t>n=</w:t>
      </w:r>
      <w:r>
        <w:rPr>
          <w:rFonts w:ascii="Times New Roman" w:eastAsia="Times New Roman" w:hAnsi="Times New Roman" w:cs="Times New Roman"/>
        </w:rPr>
        <w:t xml:space="preserve">4, white and American Indian </w:t>
      </w:r>
      <w:r>
        <w:rPr>
          <w:rFonts w:ascii="Times New Roman" w:eastAsia="Times New Roman" w:hAnsi="Times New Roman" w:cs="Times New Roman"/>
          <w:i/>
          <w:iCs/>
        </w:rPr>
        <w:t>n</w:t>
      </w:r>
      <w:r>
        <w:rPr>
          <w:rFonts w:ascii="Times New Roman" w:eastAsia="Times New Roman" w:hAnsi="Times New Roman" w:cs="Times New Roman"/>
        </w:rPr>
        <w:t xml:space="preserve">=4, white and Asian </w:t>
      </w:r>
      <w:r>
        <w:rPr>
          <w:rFonts w:ascii="Times New Roman" w:eastAsia="Times New Roman" w:hAnsi="Times New Roman" w:cs="Times New Roman"/>
          <w:i/>
          <w:iCs/>
        </w:rPr>
        <w:t>n</w:t>
      </w:r>
      <w:r>
        <w:rPr>
          <w:rFonts w:ascii="Times New Roman" w:eastAsia="Times New Roman" w:hAnsi="Times New Roman" w:cs="Times New Roman"/>
        </w:rPr>
        <w:t xml:space="preserve">=4, or Black and Latina/o/x </w:t>
      </w:r>
      <w:r>
        <w:rPr>
          <w:rFonts w:ascii="Times New Roman" w:eastAsia="Times New Roman" w:hAnsi="Times New Roman" w:cs="Times New Roman"/>
          <w:i/>
          <w:iCs/>
        </w:rPr>
        <w:t>n</w:t>
      </w:r>
      <w:r>
        <w:rPr>
          <w:rFonts w:ascii="Times New Roman" w:eastAsia="Times New Roman" w:hAnsi="Times New Roman" w:cs="Times New Roman"/>
        </w:rPr>
        <w:t>=1. For gender, a majority of participants identified as women (</w:t>
      </w:r>
      <w:r>
        <w:rPr>
          <w:rFonts w:ascii="Times New Roman" w:eastAsia="Times New Roman" w:hAnsi="Times New Roman" w:cs="Times New Roman"/>
          <w:i/>
        </w:rPr>
        <w:t>n</w:t>
      </w:r>
      <w:r>
        <w:rPr>
          <w:rFonts w:ascii="Times New Roman" w:eastAsia="Times New Roman" w:hAnsi="Times New Roman" w:cs="Times New Roman"/>
        </w:rPr>
        <w:t>=170), followed by men (</w:t>
      </w:r>
      <w:r>
        <w:rPr>
          <w:rFonts w:ascii="Times New Roman" w:eastAsia="Times New Roman" w:hAnsi="Times New Roman" w:cs="Times New Roman"/>
          <w:i/>
        </w:rPr>
        <w:t>n</w:t>
      </w:r>
      <w:r>
        <w:rPr>
          <w:rFonts w:ascii="Times New Roman" w:eastAsia="Times New Roman" w:hAnsi="Times New Roman" w:cs="Times New Roman"/>
        </w:rPr>
        <w:t>=127), and then non-binary (</w:t>
      </w:r>
      <w:r>
        <w:rPr>
          <w:rFonts w:ascii="Times New Roman" w:eastAsia="Times New Roman" w:hAnsi="Times New Roman" w:cs="Times New Roman"/>
          <w:i/>
        </w:rPr>
        <w:t>n</w:t>
      </w:r>
      <w:r>
        <w:rPr>
          <w:rFonts w:ascii="Times New Roman" w:eastAsia="Times New Roman" w:hAnsi="Times New Roman" w:cs="Times New Roman"/>
        </w:rPr>
        <w:t>=13). For sexual orientation, the majority of the participants identified as straight (</w:t>
      </w:r>
      <w:r>
        <w:rPr>
          <w:rFonts w:ascii="Times New Roman" w:eastAsia="Times New Roman" w:hAnsi="Times New Roman" w:cs="Times New Roman"/>
          <w:i/>
        </w:rPr>
        <w:t>n</w:t>
      </w:r>
      <w:r>
        <w:rPr>
          <w:rFonts w:ascii="Times New Roman" w:eastAsia="Times New Roman" w:hAnsi="Times New Roman" w:cs="Times New Roman"/>
        </w:rPr>
        <w:t>=205), followed by bisexual (</w:t>
      </w:r>
      <w:r>
        <w:rPr>
          <w:rFonts w:ascii="Times New Roman" w:eastAsia="Times New Roman" w:hAnsi="Times New Roman" w:cs="Times New Roman"/>
          <w:i/>
        </w:rPr>
        <w:t>n</w:t>
      </w:r>
      <w:r>
        <w:rPr>
          <w:rFonts w:ascii="Times New Roman" w:eastAsia="Times New Roman" w:hAnsi="Times New Roman" w:cs="Times New Roman"/>
        </w:rPr>
        <w:t>=49), pansexual (</w:t>
      </w:r>
      <w:r>
        <w:rPr>
          <w:rFonts w:ascii="Times New Roman" w:eastAsia="Times New Roman" w:hAnsi="Times New Roman" w:cs="Times New Roman"/>
          <w:i/>
        </w:rPr>
        <w:t>n</w:t>
      </w:r>
      <w:r>
        <w:rPr>
          <w:rFonts w:ascii="Times New Roman" w:eastAsia="Times New Roman" w:hAnsi="Times New Roman" w:cs="Times New Roman"/>
        </w:rPr>
        <w:t>=9), queer (</w:t>
      </w:r>
      <w:r>
        <w:rPr>
          <w:rFonts w:ascii="Times New Roman" w:eastAsia="Times New Roman" w:hAnsi="Times New Roman" w:cs="Times New Roman"/>
          <w:i/>
        </w:rPr>
        <w:t>n</w:t>
      </w:r>
      <w:r>
        <w:rPr>
          <w:rFonts w:ascii="Times New Roman" w:eastAsia="Times New Roman" w:hAnsi="Times New Roman" w:cs="Times New Roman"/>
        </w:rPr>
        <w:t>=7), lesbian (</w:t>
      </w:r>
      <w:r>
        <w:rPr>
          <w:rFonts w:ascii="Times New Roman" w:eastAsia="Times New Roman" w:hAnsi="Times New Roman" w:cs="Times New Roman"/>
          <w:i/>
          <w:iCs/>
        </w:rPr>
        <w:t>n</w:t>
      </w:r>
      <w:r>
        <w:rPr>
          <w:rFonts w:ascii="Times New Roman" w:eastAsia="Times New Roman" w:hAnsi="Times New Roman" w:cs="Times New Roman"/>
        </w:rPr>
        <w:t>=8), gay (</w:t>
      </w:r>
      <w:r>
        <w:rPr>
          <w:rFonts w:ascii="Times New Roman" w:eastAsia="Times New Roman" w:hAnsi="Times New Roman" w:cs="Times New Roman"/>
          <w:i/>
        </w:rPr>
        <w:t>n</w:t>
      </w:r>
      <w:r>
        <w:rPr>
          <w:rFonts w:ascii="Times New Roman" w:eastAsia="Times New Roman" w:hAnsi="Times New Roman" w:cs="Times New Roman"/>
        </w:rPr>
        <w:t>=7), asexual (</w:t>
      </w:r>
      <w:r>
        <w:rPr>
          <w:rFonts w:ascii="Times New Roman" w:eastAsia="Times New Roman" w:hAnsi="Times New Roman" w:cs="Times New Roman"/>
          <w:i/>
        </w:rPr>
        <w:t>n</w:t>
      </w:r>
      <w:r>
        <w:rPr>
          <w:rFonts w:ascii="Times New Roman" w:eastAsia="Times New Roman" w:hAnsi="Times New Roman" w:cs="Times New Roman"/>
        </w:rPr>
        <w:t>=6), and four did not self-disclose (</w:t>
      </w:r>
      <w:r>
        <w:rPr>
          <w:rFonts w:ascii="Times New Roman" w:eastAsia="Times New Roman" w:hAnsi="Times New Roman" w:cs="Times New Roman"/>
          <w:i/>
        </w:rPr>
        <w:t>n</w:t>
      </w:r>
      <w:r>
        <w:rPr>
          <w:rFonts w:ascii="Times New Roman" w:eastAsia="Times New Roman" w:hAnsi="Times New Roman" w:cs="Times New Roman"/>
        </w:rPr>
        <w:t>=4). Two (</w:t>
      </w:r>
      <w:r>
        <w:rPr>
          <w:rFonts w:ascii="Times New Roman" w:eastAsia="Times New Roman" w:hAnsi="Times New Roman" w:cs="Times New Roman"/>
          <w:i/>
          <w:iCs/>
        </w:rPr>
        <w:t>n</w:t>
      </w:r>
      <w:r>
        <w:rPr>
          <w:rFonts w:ascii="Times New Roman" w:eastAsia="Times New Roman" w:hAnsi="Times New Roman" w:cs="Times New Roman"/>
        </w:rPr>
        <w:t>=2) choose to self-describe as “</w:t>
      </w:r>
      <w:proofErr w:type="spellStart"/>
      <w:r w:rsidRPr="00894D5A">
        <w:rPr>
          <w:rFonts w:ascii="Times New Roman" w:eastAsia="Times New Roman" w:hAnsi="Times New Roman" w:cs="Times New Roman"/>
        </w:rPr>
        <w:t>akiosexual</w:t>
      </w:r>
      <w:proofErr w:type="spellEnd"/>
      <w:r>
        <w:rPr>
          <w:rFonts w:ascii="Times New Roman" w:eastAsia="Times New Roman" w:hAnsi="Times New Roman" w:cs="Times New Roman"/>
        </w:rPr>
        <w:t>” and “</w:t>
      </w:r>
      <w:r w:rsidRPr="00894D5A">
        <w:rPr>
          <w:rFonts w:ascii="Times New Roman" w:eastAsia="Times New Roman" w:hAnsi="Times New Roman" w:cs="Times New Roman"/>
        </w:rPr>
        <w:t>heterosexual but sometimes questioning</w:t>
      </w:r>
      <w:r>
        <w:rPr>
          <w:rFonts w:ascii="Times New Roman" w:eastAsia="Times New Roman" w:hAnsi="Times New Roman" w:cs="Times New Roman"/>
        </w:rPr>
        <w:t xml:space="preserve">.” Participants lived in a variety of countries, including China, Mexico, and the United States are a few examples. The age of the participants ranged from 18-73, with a mean of 34, </w:t>
      </w:r>
      <w:r w:rsidRPr="0002439A">
        <w:rPr>
          <w:rFonts w:ascii="Times New Roman" w:eastAsia="Times New Roman" w:hAnsi="Times New Roman" w:cs="Times New Roman"/>
          <w:i/>
          <w:iCs/>
        </w:rPr>
        <w:t>SD</w:t>
      </w:r>
      <w:r>
        <w:rPr>
          <w:rFonts w:ascii="Times New Roman" w:eastAsia="Times New Roman" w:hAnsi="Times New Roman" w:cs="Times New Roman"/>
        </w:rPr>
        <w:t xml:space="preserve">=11.01. </w:t>
      </w:r>
    </w:p>
    <w:p w14:paraId="729F7787" w14:textId="77777777" w:rsidR="00D460EF" w:rsidRDefault="00D460EF" w:rsidP="00D460EF">
      <w:pPr>
        <w:spacing w:line="480" w:lineRule="auto"/>
        <w:jc w:val="center"/>
        <w:rPr>
          <w:rFonts w:ascii="Times New Roman" w:eastAsia="Times New Roman" w:hAnsi="Times New Roman" w:cs="Times New Roman"/>
        </w:rPr>
      </w:pPr>
    </w:p>
    <w:p w14:paraId="6AB9775E" w14:textId="77777777" w:rsidR="00D460EF" w:rsidRPr="00801ED2" w:rsidRDefault="00D460EF" w:rsidP="00D460EF">
      <w:pPr>
        <w:pStyle w:val="Heading3"/>
        <w:spacing w:before="0" w:line="480" w:lineRule="auto"/>
        <w:rPr>
          <w:rFonts w:eastAsia="Times New Roman"/>
        </w:rPr>
      </w:pPr>
      <w:bookmarkStart w:id="105" w:name="_Toc129012577"/>
      <w:bookmarkStart w:id="106" w:name="_Toc129070479"/>
      <w:bookmarkStart w:id="107" w:name="_Toc133314528"/>
      <w:r w:rsidRPr="00801ED2">
        <w:rPr>
          <w:rFonts w:eastAsia="Times New Roman"/>
        </w:rPr>
        <w:lastRenderedPageBreak/>
        <w:t>Results</w:t>
      </w:r>
      <w:bookmarkEnd w:id="105"/>
      <w:bookmarkEnd w:id="106"/>
      <w:bookmarkEnd w:id="107"/>
      <w:r w:rsidRPr="00801ED2">
        <w:rPr>
          <w:rFonts w:eastAsia="Times New Roman"/>
        </w:rPr>
        <w:t xml:space="preserve"> </w:t>
      </w:r>
    </w:p>
    <w:p w14:paraId="68253EC4" w14:textId="2D0880DB" w:rsidR="00D460EF" w:rsidRDefault="00D460EF" w:rsidP="00D460EF">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The data was run through confirmatory factor analysis (CFA), using the system R with </w:t>
      </w:r>
      <w:proofErr w:type="spellStart"/>
      <w:r>
        <w:rPr>
          <w:rFonts w:ascii="Times New Roman" w:eastAsia="Times New Roman" w:hAnsi="Times New Roman" w:cs="Times New Roman"/>
        </w:rPr>
        <w:t>lavaan</w:t>
      </w:r>
      <w:proofErr w:type="spellEnd"/>
      <w:r>
        <w:rPr>
          <w:rFonts w:ascii="Times New Roman" w:eastAsia="Times New Roman" w:hAnsi="Times New Roman" w:cs="Times New Roman"/>
        </w:rPr>
        <w:t>. The scale started out with 24 items, spread across five factors, as discussed in study 1. With the five factors and 24 items, the CFA displayed decent goodness of fit levels; comparative fit index (CFI) .854, Tucker-</w:t>
      </w:r>
      <w:proofErr w:type="gramStart"/>
      <w:r>
        <w:rPr>
          <w:rFonts w:ascii="Times New Roman" w:eastAsia="Times New Roman" w:hAnsi="Times New Roman" w:cs="Times New Roman"/>
        </w:rPr>
        <w:t>Lewis</w:t>
      </w:r>
      <w:proofErr w:type="gramEnd"/>
      <w:r>
        <w:rPr>
          <w:rFonts w:ascii="Times New Roman" w:eastAsia="Times New Roman" w:hAnsi="Times New Roman" w:cs="Times New Roman"/>
        </w:rPr>
        <w:t xml:space="preserve"> index (TLI) .833, root mean square error approximation (RMSEA) .075, and standardized root mean square residual (SRMR) .064. Each goal should be as follows: CFI &gt; .95, TLI &gt;.90, RMSEM &lt; .05, and SRMR &lt; .05 (Brown, 2015). Scales need at least two of these tests to display goodness of fit. Due to the goodness of fit not being where it should be, I analyzed the latent variable of each item (Brown, 2015). As displayed in Table </w:t>
      </w:r>
      <w:r w:rsidR="00B00453">
        <w:rPr>
          <w:rFonts w:ascii="Times New Roman" w:eastAsia="Times New Roman" w:hAnsi="Times New Roman" w:cs="Times New Roman"/>
        </w:rPr>
        <w:t>4</w:t>
      </w:r>
      <w:r>
        <w:rPr>
          <w:rFonts w:ascii="Times New Roman" w:eastAsia="Times New Roman" w:hAnsi="Times New Roman" w:cs="Times New Roman"/>
        </w:rPr>
        <w:t xml:space="preserve">, C12 (with Fan Emotional factor), C8, and C16 all displayed low factor loading. Each item was removed to rerun the CFA to retest goodness of fit. It is important to note that C12 was run under both fan emotional and fan community factors, as per the EFA results of study 1. C12 was only removed from the fan emotional factor and stayed under the fan community factor due to the factor loading being .139 in fan emotional and higher than .7 in fan community. Table </w:t>
      </w:r>
      <w:r w:rsidR="00B00453">
        <w:rPr>
          <w:rFonts w:ascii="Times New Roman" w:eastAsia="Times New Roman" w:hAnsi="Times New Roman" w:cs="Times New Roman"/>
        </w:rPr>
        <w:t>4</w:t>
      </w:r>
      <w:r>
        <w:rPr>
          <w:rFonts w:ascii="Times New Roman" w:eastAsia="Times New Roman" w:hAnsi="Times New Roman" w:cs="Times New Roman"/>
        </w:rPr>
        <w:t xml:space="preserve"> displays all the factor loadings, and the factors grayed out are the ones that were removed based on low factor loading.  </w:t>
      </w:r>
    </w:p>
    <w:p w14:paraId="77E5DB70" w14:textId="77777777" w:rsidR="00D460EF" w:rsidRDefault="00D460EF" w:rsidP="00D460EF">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After this removal process, I reran the CFA. The levels for goodness of fit improved for some measures but still did not meet the standard for CFI and TLI: CFI .890, TLI .873, RMSEA .069, and SRMR .059. Analyzing the latent variables for each item, C4 and C7 were removed due to low factor loading. </w:t>
      </w:r>
    </w:p>
    <w:p w14:paraId="482049A7" w14:textId="77777777" w:rsidR="00D460EF" w:rsidRDefault="00D460EF" w:rsidP="00D460E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For round three of the CFA test, the goodness of fit test improved, but not reach goal levels: CFI .909, TLI .892, RMSEA .067, and SRMR .057. Similar to previous rounds, I </w:t>
      </w:r>
      <w:r>
        <w:rPr>
          <w:rFonts w:ascii="Times New Roman" w:eastAsia="Times New Roman" w:hAnsi="Times New Roman" w:cs="Times New Roman"/>
        </w:rPr>
        <w:lastRenderedPageBreak/>
        <w:t xml:space="preserve">analyzed the latent variables of each variable. C10 and C11 both displayed lower levels of factor loading and were removed from the test. The CFA was run again.    </w:t>
      </w:r>
    </w:p>
    <w:p w14:paraId="19B67026" w14:textId="00C87A6D" w:rsidR="00D460EF" w:rsidRDefault="00D460EF" w:rsidP="00D460EF">
      <w:pPr>
        <w:spacing w:line="480" w:lineRule="auto"/>
        <w:ind w:firstLine="720"/>
        <w:rPr>
          <w:rFonts w:ascii="Times New Roman" w:hAnsi="Times New Roman" w:cs="Times New Roman"/>
          <w:color w:val="000000" w:themeColor="text1"/>
        </w:rPr>
      </w:pPr>
      <w:r>
        <w:rPr>
          <w:rFonts w:ascii="Times New Roman" w:eastAsia="Times New Roman" w:hAnsi="Times New Roman" w:cs="Times New Roman"/>
        </w:rPr>
        <w:t xml:space="preserve">Round four was the final CFA test. The goodness of fit levels improved, where two of the tests displayed strong goodness of fit (TLI and SRMR) and two displayed good levels of goodness of fit (CFI and RMSEA): CFI 0.919, TLI .901, RMSEA 0.059, and SRMR 0.047. The majority of items had latent variables load above .70, which displays a strong fit. There were a few items that dropped below the .7 level; however, were close to .7 and sat above .6. As detailed in </w:t>
      </w:r>
      <w:r w:rsidRPr="00011747">
        <w:rPr>
          <w:rFonts w:ascii="Times New Roman" w:hAnsi="Times New Roman" w:cs="Times New Roman"/>
          <w:color w:val="000000" w:themeColor="text1"/>
        </w:rPr>
        <w:t>Hair et al (2006)</w:t>
      </w:r>
      <w:r>
        <w:rPr>
          <w:rFonts w:ascii="Times New Roman" w:hAnsi="Times New Roman" w:cs="Times New Roman"/>
          <w:color w:val="000000" w:themeColor="text1"/>
        </w:rPr>
        <w:t xml:space="preserve">, loading needs to be above .5, but ideally above .7. Similarly, </w:t>
      </w:r>
      <w:proofErr w:type="spellStart"/>
      <w:r>
        <w:rPr>
          <w:rFonts w:ascii="Times New Roman" w:hAnsi="Times New Roman" w:cs="Times New Roman"/>
          <w:color w:val="000000" w:themeColor="text1"/>
        </w:rPr>
        <w:t>Comrey</w:t>
      </w:r>
      <w:proofErr w:type="spellEnd"/>
      <w:r>
        <w:rPr>
          <w:rFonts w:ascii="Times New Roman" w:hAnsi="Times New Roman" w:cs="Times New Roman"/>
          <w:color w:val="000000" w:themeColor="text1"/>
        </w:rPr>
        <w:t xml:space="preserve"> and Lee (1992) suggest loading above 0.55 displays good loading, but above .71 displays excellent loading. The CFA factor loading can be seen in Table </w:t>
      </w:r>
      <w:r w:rsidR="00B00453">
        <w:rPr>
          <w:rFonts w:ascii="Times New Roman" w:hAnsi="Times New Roman" w:cs="Times New Roman"/>
          <w:color w:val="000000" w:themeColor="text1"/>
        </w:rPr>
        <w:t>4</w:t>
      </w:r>
      <w:r>
        <w:rPr>
          <w:rFonts w:ascii="Times New Roman" w:hAnsi="Times New Roman" w:cs="Times New Roman"/>
          <w:color w:val="000000" w:themeColor="text1"/>
        </w:rPr>
        <w:t xml:space="preserve">, and Figure 1 shows the CFA model. </w:t>
      </w:r>
    </w:p>
    <w:p w14:paraId="260D5DFF" w14:textId="3D46E12B" w:rsidR="00594F52" w:rsidRDefault="00594F52" w:rsidP="00D460EF">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Similar to study 1, I reached out to another expert to ask about their thoughts on the items under question. </w:t>
      </w:r>
      <w:r w:rsidR="00704BD1">
        <w:rPr>
          <w:rFonts w:ascii="Times New Roman" w:hAnsi="Times New Roman" w:cs="Times New Roman"/>
          <w:color w:val="000000" w:themeColor="text1"/>
        </w:rPr>
        <w:t>T</w:t>
      </w:r>
      <w:r>
        <w:rPr>
          <w:rFonts w:ascii="Times New Roman" w:hAnsi="Times New Roman" w:cs="Times New Roman"/>
          <w:color w:val="000000" w:themeColor="text1"/>
        </w:rPr>
        <w:t xml:space="preserve">he expert agreed that these items on paper seem to measure fanship; however, they found that </w:t>
      </w:r>
      <w:r w:rsidR="00A4737D">
        <w:rPr>
          <w:rFonts w:ascii="Times New Roman" w:hAnsi="Times New Roman" w:cs="Times New Roman"/>
          <w:color w:val="000000" w:themeColor="text1"/>
        </w:rPr>
        <w:t>in</w:t>
      </w:r>
      <w:r>
        <w:rPr>
          <w:rFonts w:ascii="Times New Roman" w:hAnsi="Times New Roman" w:cs="Times New Roman"/>
          <w:color w:val="000000" w:themeColor="text1"/>
        </w:rPr>
        <w:t xml:space="preserve"> comparison to the other items</w:t>
      </w:r>
      <w:r w:rsidR="00A4737D">
        <w:rPr>
          <w:rFonts w:ascii="Times New Roman" w:hAnsi="Times New Roman" w:cs="Times New Roman"/>
          <w:color w:val="000000" w:themeColor="text1"/>
        </w:rPr>
        <w:t>, the items in question</w:t>
      </w:r>
      <w:r>
        <w:rPr>
          <w:rFonts w:ascii="Times New Roman" w:hAnsi="Times New Roman" w:cs="Times New Roman"/>
          <w:color w:val="000000" w:themeColor="text1"/>
        </w:rPr>
        <w:t xml:space="preserve"> seemed to be </w:t>
      </w:r>
      <w:r w:rsidR="00A4737D">
        <w:rPr>
          <w:rFonts w:ascii="Times New Roman" w:hAnsi="Times New Roman" w:cs="Times New Roman"/>
          <w:color w:val="000000" w:themeColor="text1"/>
        </w:rPr>
        <w:t>weaker</w:t>
      </w:r>
      <w:r>
        <w:rPr>
          <w:rFonts w:ascii="Times New Roman" w:hAnsi="Times New Roman" w:cs="Times New Roman"/>
          <w:color w:val="000000" w:themeColor="text1"/>
        </w:rPr>
        <w:t>. However, when looking at the last round of data, as stated</w:t>
      </w:r>
      <w:r w:rsidR="00A4737D">
        <w:rPr>
          <w:rFonts w:ascii="Times New Roman" w:hAnsi="Times New Roman" w:cs="Times New Roman"/>
          <w:color w:val="000000" w:themeColor="text1"/>
        </w:rPr>
        <w:t xml:space="preserve"> above,</w:t>
      </w:r>
      <w:r>
        <w:rPr>
          <w:rFonts w:ascii="Times New Roman" w:hAnsi="Times New Roman" w:cs="Times New Roman"/>
          <w:color w:val="000000" w:themeColor="text1"/>
        </w:rPr>
        <w:t xml:space="preserve"> there are a few items that fell under the .7 mark</w:t>
      </w:r>
      <w:r w:rsidR="00A4737D">
        <w:rPr>
          <w:rFonts w:ascii="Times New Roman" w:hAnsi="Times New Roman" w:cs="Times New Roman"/>
          <w:color w:val="000000" w:themeColor="text1"/>
        </w:rPr>
        <w:t xml:space="preserve"> (e.g., item C15)</w:t>
      </w:r>
      <w:r>
        <w:rPr>
          <w:rFonts w:ascii="Times New Roman" w:hAnsi="Times New Roman" w:cs="Times New Roman"/>
          <w:color w:val="000000" w:themeColor="text1"/>
        </w:rPr>
        <w:t xml:space="preserve">. When reaching out to the expert, I explained that statistically these items are not as strong, yet I felt they should still be included, as they are close to the </w:t>
      </w:r>
      <w:r w:rsidR="00A4737D">
        <w:rPr>
          <w:rFonts w:ascii="Times New Roman" w:hAnsi="Times New Roman" w:cs="Times New Roman"/>
          <w:color w:val="000000" w:themeColor="text1"/>
        </w:rPr>
        <w:t>statistical results as detailed in the previous paragraph</w:t>
      </w:r>
      <w:r>
        <w:rPr>
          <w:rFonts w:ascii="Times New Roman" w:hAnsi="Times New Roman" w:cs="Times New Roman"/>
          <w:color w:val="000000" w:themeColor="text1"/>
        </w:rPr>
        <w:t>.</w:t>
      </w:r>
      <w:r w:rsidR="00A4737D">
        <w:rPr>
          <w:rFonts w:ascii="Times New Roman" w:hAnsi="Times New Roman" w:cs="Times New Roman"/>
          <w:color w:val="000000" w:themeColor="text1"/>
        </w:rPr>
        <w:t xml:space="preserve"> More importantly, I felt these items were pointing to the construct of fanship, which is a type of validation evidence (test content evidence).</w:t>
      </w:r>
      <w:r>
        <w:rPr>
          <w:rFonts w:ascii="Times New Roman" w:hAnsi="Times New Roman" w:cs="Times New Roman"/>
          <w:color w:val="000000" w:themeColor="text1"/>
        </w:rPr>
        <w:t xml:space="preserve"> </w:t>
      </w:r>
      <w:r w:rsidR="00704BD1">
        <w:rPr>
          <w:rFonts w:ascii="Times New Roman" w:hAnsi="Times New Roman" w:cs="Times New Roman"/>
          <w:color w:val="000000" w:themeColor="text1"/>
        </w:rPr>
        <w:t>Because</w:t>
      </w:r>
      <w:r>
        <w:rPr>
          <w:rFonts w:ascii="Times New Roman" w:hAnsi="Times New Roman" w:cs="Times New Roman"/>
          <w:color w:val="000000" w:themeColor="text1"/>
        </w:rPr>
        <w:t xml:space="preserve"> the researcher found</w:t>
      </w:r>
      <w:r w:rsidR="00704BD1">
        <w:rPr>
          <w:rFonts w:ascii="Times New Roman" w:hAnsi="Times New Roman" w:cs="Times New Roman"/>
          <w:color w:val="000000" w:themeColor="text1"/>
        </w:rPr>
        <w:t xml:space="preserve"> these items</w:t>
      </w:r>
      <w:r>
        <w:rPr>
          <w:rFonts w:ascii="Times New Roman" w:hAnsi="Times New Roman" w:cs="Times New Roman"/>
          <w:color w:val="000000" w:themeColor="text1"/>
        </w:rPr>
        <w:t xml:space="preserve"> to </w:t>
      </w:r>
      <w:r w:rsidR="00A4737D">
        <w:rPr>
          <w:rFonts w:ascii="Times New Roman" w:hAnsi="Times New Roman" w:cs="Times New Roman"/>
          <w:color w:val="000000" w:themeColor="text1"/>
        </w:rPr>
        <w:t xml:space="preserve">be theoretically sound, </w:t>
      </w:r>
      <w:r w:rsidR="00704BD1">
        <w:rPr>
          <w:rFonts w:ascii="Times New Roman" w:hAnsi="Times New Roman" w:cs="Times New Roman"/>
          <w:color w:val="000000" w:themeColor="text1"/>
        </w:rPr>
        <w:t>they</w:t>
      </w:r>
      <w:r w:rsidR="00A4737D">
        <w:rPr>
          <w:rFonts w:ascii="Times New Roman" w:hAnsi="Times New Roman" w:cs="Times New Roman"/>
          <w:color w:val="000000" w:themeColor="text1"/>
        </w:rPr>
        <w:t xml:space="preserve"> were kept. </w:t>
      </w:r>
    </w:p>
    <w:p w14:paraId="06F92B8A" w14:textId="77777777" w:rsidR="00D460EF" w:rsidRDefault="00D460EF" w:rsidP="00D460EF">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The final result of the fanship scale is five factors with a total of 18 items. Factor 1 is fan emotion, which includes C1, C2, and C3. Factor 2 is fan knowledge, which includes C5, C6, and C9. Factor 3 is fan community, which includes C12, C13, C14, and C15. Factor 4 is fan </w:t>
      </w:r>
      <w:r>
        <w:rPr>
          <w:rFonts w:ascii="Times New Roman" w:hAnsi="Times New Roman" w:cs="Times New Roman"/>
          <w:color w:val="000000" w:themeColor="text1"/>
        </w:rPr>
        <w:lastRenderedPageBreak/>
        <w:t xml:space="preserve">engagement, which includes C17, C18, C19, and C24. Factor 5 is fan conversation, which includes C20, C21, C22, and C23. </w:t>
      </w:r>
    </w:p>
    <w:p w14:paraId="2007F66C" w14:textId="77777777" w:rsidR="00D460EF" w:rsidRDefault="00D460EF" w:rsidP="00D460EF">
      <w:pPr>
        <w:spacing w:line="480" w:lineRule="auto"/>
        <w:ind w:firstLine="720"/>
        <w:rPr>
          <w:rFonts w:ascii="Times New Roman" w:eastAsia="Times New Roman" w:hAnsi="Times New Roman" w:cs="Times New Roman"/>
        </w:rPr>
      </w:pPr>
      <w:r>
        <w:rPr>
          <w:rFonts w:ascii="Times New Roman" w:hAnsi="Times New Roman" w:cs="Times New Roman"/>
          <w:color w:val="000000" w:themeColor="text1"/>
        </w:rPr>
        <w:t>Finally, to assure reliability, I tested McDonald’s Omega for the fanship scale with the 18 items detailed above. Recall levels need to be above .7 to indicate strong reliability. The result for the full scale achieved strong reliability (</w:t>
      </w:r>
      <w:r>
        <w:rPr>
          <w:rFonts w:ascii="Times New Roman" w:hAnsi="Times New Roman" w:cs="Times New Roman"/>
          <w:color w:val="000000" w:themeColor="text1"/>
        </w:rPr>
        <w:sym w:font="Symbol" w:char="F077"/>
      </w:r>
      <w:r>
        <w:rPr>
          <w:rFonts w:ascii="Times New Roman" w:hAnsi="Times New Roman" w:cs="Times New Roman"/>
          <w:color w:val="000000" w:themeColor="text1"/>
        </w:rPr>
        <w:t>=.880). I also tested McDonald’s Omega levels for each of the factors and they each showed strong reliability as well: fan emotion (</w:t>
      </w:r>
      <w:r>
        <w:rPr>
          <w:rFonts w:ascii="Times New Roman" w:hAnsi="Times New Roman" w:cs="Times New Roman"/>
          <w:color w:val="000000" w:themeColor="text1"/>
        </w:rPr>
        <w:sym w:font="Symbol" w:char="F077"/>
      </w:r>
      <w:r>
        <w:rPr>
          <w:rFonts w:ascii="Times New Roman" w:hAnsi="Times New Roman" w:cs="Times New Roman"/>
          <w:color w:val="000000" w:themeColor="text1"/>
        </w:rPr>
        <w:t>=.757); fan knowledge (</w:t>
      </w:r>
      <w:r>
        <w:rPr>
          <w:rFonts w:ascii="Times New Roman" w:hAnsi="Times New Roman" w:cs="Times New Roman"/>
          <w:color w:val="000000" w:themeColor="text1"/>
        </w:rPr>
        <w:sym w:font="Symbol" w:char="F077"/>
      </w:r>
      <w:r>
        <w:rPr>
          <w:rFonts w:ascii="Times New Roman" w:hAnsi="Times New Roman" w:cs="Times New Roman"/>
          <w:color w:val="000000" w:themeColor="text1"/>
        </w:rPr>
        <w:t>=.784), fan community (</w:t>
      </w:r>
      <w:r>
        <w:rPr>
          <w:rFonts w:ascii="Times New Roman" w:hAnsi="Times New Roman" w:cs="Times New Roman"/>
          <w:color w:val="000000" w:themeColor="text1"/>
        </w:rPr>
        <w:sym w:font="Symbol" w:char="F077"/>
      </w:r>
      <w:r>
        <w:rPr>
          <w:rFonts w:ascii="Times New Roman" w:hAnsi="Times New Roman" w:cs="Times New Roman"/>
          <w:color w:val="000000" w:themeColor="text1"/>
        </w:rPr>
        <w:t>=.809), fan engagement (</w:t>
      </w:r>
      <w:r>
        <w:rPr>
          <w:rFonts w:ascii="Times New Roman" w:hAnsi="Times New Roman" w:cs="Times New Roman"/>
          <w:color w:val="000000" w:themeColor="text1"/>
        </w:rPr>
        <w:sym w:font="Symbol" w:char="F077"/>
      </w:r>
      <w:r>
        <w:rPr>
          <w:rFonts w:ascii="Times New Roman" w:hAnsi="Times New Roman" w:cs="Times New Roman"/>
          <w:color w:val="000000" w:themeColor="text1"/>
        </w:rPr>
        <w:t>=.855), fan conversation (</w:t>
      </w:r>
      <w:r>
        <w:rPr>
          <w:rFonts w:ascii="Times New Roman" w:hAnsi="Times New Roman" w:cs="Times New Roman"/>
          <w:color w:val="000000" w:themeColor="text1"/>
        </w:rPr>
        <w:sym w:font="Symbol" w:char="F077"/>
      </w:r>
      <w:r>
        <w:rPr>
          <w:rFonts w:ascii="Times New Roman" w:hAnsi="Times New Roman" w:cs="Times New Roman"/>
          <w:color w:val="000000" w:themeColor="text1"/>
        </w:rPr>
        <w:t xml:space="preserve">=.787). </w:t>
      </w:r>
      <w:r>
        <w:rPr>
          <w:rFonts w:ascii="Times New Roman" w:eastAsia="Times New Roman" w:hAnsi="Times New Roman" w:cs="Times New Roman"/>
        </w:rPr>
        <w:br w:type="page"/>
      </w:r>
    </w:p>
    <w:p w14:paraId="6C8543EE" w14:textId="77777777" w:rsidR="00D460EF" w:rsidRDefault="00D460EF" w:rsidP="00D460EF">
      <w:pPr>
        <w:rPr>
          <w:rFonts w:ascii="Times New Roman" w:eastAsia="Times New Roman" w:hAnsi="Times New Roman" w:cs="Times New Roman"/>
        </w:rPr>
        <w:sectPr w:rsidR="00D460EF" w:rsidSect="00E2521A">
          <w:pgSz w:w="12240" w:h="15840"/>
          <w:pgMar w:top="1440" w:right="1440" w:bottom="1440" w:left="1440" w:header="720" w:footer="720" w:gutter="0"/>
          <w:cols w:space="720"/>
          <w:docGrid w:linePitch="299"/>
        </w:sectPr>
      </w:pPr>
    </w:p>
    <w:tbl>
      <w:tblPr>
        <w:tblW w:w="12325" w:type="dxa"/>
        <w:tblBorders>
          <w:bottom w:val="single" w:sz="4" w:space="0" w:color="auto"/>
          <w:insideH w:val="single" w:sz="4" w:space="0" w:color="auto"/>
        </w:tblBorders>
        <w:tblLayout w:type="fixed"/>
        <w:tblLook w:val="0400" w:firstRow="0" w:lastRow="0" w:firstColumn="0" w:lastColumn="0" w:noHBand="0" w:noVBand="1"/>
      </w:tblPr>
      <w:tblGrid>
        <w:gridCol w:w="625"/>
        <w:gridCol w:w="4685"/>
        <w:gridCol w:w="1350"/>
        <w:gridCol w:w="1348"/>
        <w:gridCol w:w="1352"/>
        <w:gridCol w:w="1440"/>
        <w:gridCol w:w="1525"/>
      </w:tblGrid>
      <w:tr w:rsidR="00D460EF" w14:paraId="3BB3B08D" w14:textId="77777777" w:rsidTr="00145340">
        <w:tc>
          <w:tcPr>
            <w:tcW w:w="5310" w:type="dxa"/>
            <w:gridSpan w:val="2"/>
          </w:tcPr>
          <w:p w14:paraId="4F8BF23A" w14:textId="514B7E0C" w:rsidR="00D460EF" w:rsidRDefault="00D460EF" w:rsidP="00145340">
            <w:pPr>
              <w:rPr>
                <w:rFonts w:ascii="Times New Roman" w:eastAsia="Times New Roman" w:hAnsi="Times New Roman" w:cs="Times New Roman"/>
              </w:rPr>
            </w:pPr>
            <w:bookmarkStart w:id="108" w:name="_Hlk129358301"/>
            <w:r>
              <w:rPr>
                <w:rFonts w:ascii="Times New Roman" w:eastAsia="Times New Roman" w:hAnsi="Times New Roman" w:cs="Times New Roman"/>
              </w:rPr>
              <w:lastRenderedPageBreak/>
              <w:t xml:space="preserve">Table </w:t>
            </w:r>
            <w:r w:rsidR="00B00453">
              <w:rPr>
                <w:rFonts w:ascii="Times New Roman" w:eastAsia="Times New Roman" w:hAnsi="Times New Roman" w:cs="Times New Roman"/>
              </w:rPr>
              <w:t>4</w:t>
            </w:r>
          </w:p>
          <w:p w14:paraId="46D88325" w14:textId="77777777" w:rsidR="00D460EF" w:rsidRDefault="00D460EF" w:rsidP="00145340">
            <w:pPr>
              <w:rPr>
                <w:rFonts w:ascii="Times New Roman" w:eastAsia="Times New Roman" w:hAnsi="Times New Roman" w:cs="Times New Roman"/>
              </w:rPr>
            </w:pPr>
            <w:r>
              <w:rPr>
                <w:rFonts w:ascii="Times New Roman" w:eastAsia="Times New Roman" w:hAnsi="Times New Roman" w:cs="Times New Roman"/>
              </w:rPr>
              <w:t>CFA Results – Study 2</w:t>
            </w:r>
            <w:bookmarkEnd w:id="108"/>
          </w:p>
        </w:tc>
        <w:tc>
          <w:tcPr>
            <w:tcW w:w="1350" w:type="dxa"/>
          </w:tcPr>
          <w:p w14:paraId="7B2C07BE" w14:textId="77777777" w:rsidR="00D460EF" w:rsidRPr="00CC4D87" w:rsidRDefault="00D460EF" w:rsidP="00145340">
            <w:pPr>
              <w:jc w:val="center"/>
              <w:rPr>
                <w:rFonts w:ascii="Times New Roman" w:eastAsia="Times New Roman" w:hAnsi="Times New Roman" w:cs="Times New Roman"/>
              </w:rPr>
            </w:pPr>
            <w:r w:rsidRPr="00CC4D87">
              <w:rPr>
                <w:rFonts w:ascii="Times New Roman" w:eastAsia="Times New Roman" w:hAnsi="Times New Roman" w:cs="Times New Roman"/>
              </w:rPr>
              <w:t>Fan emotional</w:t>
            </w:r>
          </w:p>
        </w:tc>
        <w:tc>
          <w:tcPr>
            <w:tcW w:w="1348" w:type="dxa"/>
          </w:tcPr>
          <w:p w14:paraId="6331F40A" w14:textId="77777777" w:rsidR="00D460EF" w:rsidRPr="00CC4D87" w:rsidRDefault="00D460EF" w:rsidP="00145340">
            <w:pPr>
              <w:jc w:val="center"/>
              <w:rPr>
                <w:rFonts w:ascii="Times New Roman" w:eastAsia="Times New Roman" w:hAnsi="Times New Roman" w:cs="Times New Roman"/>
              </w:rPr>
            </w:pPr>
            <w:r w:rsidRPr="00CC4D87">
              <w:rPr>
                <w:rFonts w:ascii="Times New Roman" w:eastAsia="Times New Roman" w:hAnsi="Times New Roman" w:cs="Times New Roman"/>
              </w:rPr>
              <w:t>Fan knowledge</w:t>
            </w:r>
          </w:p>
        </w:tc>
        <w:tc>
          <w:tcPr>
            <w:tcW w:w="1352" w:type="dxa"/>
          </w:tcPr>
          <w:p w14:paraId="0E6C12C1" w14:textId="77777777" w:rsidR="00D460EF" w:rsidRPr="00CC4D87" w:rsidRDefault="00D460EF" w:rsidP="00145340">
            <w:pPr>
              <w:jc w:val="center"/>
              <w:rPr>
                <w:rFonts w:ascii="Times New Roman" w:eastAsia="Times New Roman" w:hAnsi="Times New Roman" w:cs="Times New Roman"/>
              </w:rPr>
            </w:pPr>
            <w:r w:rsidRPr="00CC4D87">
              <w:rPr>
                <w:rFonts w:ascii="Times New Roman" w:eastAsia="Times New Roman" w:hAnsi="Times New Roman" w:cs="Times New Roman"/>
              </w:rPr>
              <w:t>Fan community</w:t>
            </w:r>
          </w:p>
        </w:tc>
        <w:tc>
          <w:tcPr>
            <w:tcW w:w="1440" w:type="dxa"/>
          </w:tcPr>
          <w:p w14:paraId="631837E6" w14:textId="77777777" w:rsidR="00D460EF" w:rsidRPr="00CC4D87" w:rsidRDefault="00D460EF" w:rsidP="00145340">
            <w:pPr>
              <w:jc w:val="center"/>
              <w:rPr>
                <w:rFonts w:ascii="Times New Roman" w:eastAsia="Times New Roman" w:hAnsi="Times New Roman" w:cs="Times New Roman"/>
              </w:rPr>
            </w:pPr>
            <w:r w:rsidRPr="00CC4D87">
              <w:rPr>
                <w:rFonts w:ascii="Times New Roman" w:eastAsia="Times New Roman" w:hAnsi="Times New Roman" w:cs="Times New Roman"/>
              </w:rPr>
              <w:t>Fan engagement</w:t>
            </w:r>
          </w:p>
        </w:tc>
        <w:tc>
          <w:tcPr>
            <w:tcW w:w="1525" w:type="dxa"/>
          </w:tcPr>
          <w:p w14:paraId="33255ED4" w14:textId="77777777" w:rsidR="00D460EF" w:rsidRPr="00CC4D87" w:rsidRDefault="00D460EF" w:rsidP="00145340">
            <w:pPr>
              <w:jc w:val="center"/>
              <w:rPr>
                <w:rFonts w:ascii="Times New Roman" w:eastAsia="Times New Roman" w:hAnsi="Times New Roman" w:cs="Times New Roman"/>
              </w:rPr>
            </w:pPr>
            <w:r w:rsidRPr="00CC4D87">
              <w:rPr>
                <w:rFonts w:ascii="Times New Roman" w:eastAsia="Times New Roman" w:hAnsi="Times New Roman" w:cs="Times New Roman"/>
              </w:rPr>
              <w:t>Fan Conversation</w:t>
            </w:r>
          </w:p>
        </w:tc>
      </w:tr>
      <w:tr w:rsidR="00D460EF" w14:paraId="6A633D29" w14:textId="77777777" w:rsidTr="00145340">
        <w:tc>
          <w:tcPr>
            <w:tcW w:w="625" w:type="dxa"/>
            <w:shd w:val="clear" w:color="auto" w:fill="auto"/>
            <w:vAlign w:val="bottom"/>
          </w:tcPr>
          <w:p w14:paraId="7788DA46"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C1</w:t>
            </w:r>
          </w:p>
        </w:tc>
        <w:tc>
          <w:tcPr>
            <w:tcW w:w="4685" w:type="dxa"/>
            <w:vAlign w:val="center"/>
          </w:tcPr>
          <w:p w14:paraId="582AB374"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am a fan of [FBO]</w:t>
            </w:r>
          </w:p>
        </w:tc>
        <w:tc>
          <w:tcPr>
            <w:tcW w:w="1350" w:type="dxa"/>
            <w:shd w:val="clear" w:color="auto" w:fill="auto"/>
            <w:vAlign w:val="center"/>
          </w:tcPr>
          <w:p w14:paraId="79334513"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.699</w:t>
            </w:r>
          </w:p>
        </w:tc>
        <w:tc>
          <w:tcPr>
            <w:tcW w:w="1348" w:type="dxa"/>
            <w:shd w:val="clear" w:color="auto" w:fill="auto"/>
            <w:vAlign w:val="center"/>
          </w:tcPr>
          <w:p w14:paraId="3EEDE53C"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47800809"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15C127ED" w14:textId="77777777" w:rsidR="00D460EF" w:rsidRDefault="00D460EF" w:rsidP="00145340">
            <w:pPr>
              <w:jc w:val="center"/>
              <w:rPr>
                <w:rFonts w:ascii="Times New Roman" w:eastAsia="Times New Roman" w:hAnsi="Times New Roman" w:cs="Times New Roman"/>
              </w:rPr>
            </w:pPr>
          </w:p>
        </w:tc>
        <w:tc>
          <w:tcPr>
            <w:tcW w:w="1525" w:type="dxa"/>
            <w:vAlign w:val="center"/>
          </w:tcPr>
          <w:p w14:paraId="2E255CBB" w14:textId="77777777" w:rsidR="00D460EF" w:rsidRDefault="00D460EF" w:rsidP="00145340">
            <w:pPr>
              <w:jc w:val="center"/>
              <w:rPr>
                <w:rFonts w:ascii="Times New Roman" w:eastAsia="Times New Roman" w:hAnsi="Times New Roman" w:cs="Times New Roman"/>
              </w:rPr>
            </w:pPr>
          </w:p>
        </w:tc>
      </w:tr>
      <w:tr w:rsidR="00D460EF" w14:paraId="724BF72E" w14:textId="77777777" w:rsidTr="00145340">
        <w:tc>
          <w:tcPr>
            <w:tcW w:w="625" w:type="dxa"/>
            <w:shd w:val="clear" w:color="auto" w:fill="auto"/>
            <w:vAlign w:val="bottom"/>
          </w:tcPr>
          <w:p w14:paraId="7C2E35D1"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C2</w:t>
            </w:r>
          </w:p>
        </w:tc>
        <w:tc>
          <w:tcPr>
            <w:tcW w:w="4685" w:type="dxa"/>
            <w:vAlign w:val="center"/>
          </w:tcPr>
          <w:p w14:paraId="13D390A9"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care about what happens to [FBO]</w:t>
            </w:r>
          </w:p>
        </w:tc>
        <w:tc>
          <w:tcPr>
            <w:tcW w:w="1350" w:type="dxa"/>
            <w:shd w:val="clear" w:color="auto" w:fill="auto"/>
            <w:vAlign w:val="center"/>
          </w:tcPr>
          <w:p w14:paraId="36614F14"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.680</w:t>
            </w:r>
          </w:p>
        </w:tc>
        <w:tc>
          <w:tcPr>
            <w:tcW w:w="1348" w:type="dxa"/>
            <w:shd w:val="clear" w:color="auto" w:fill="auto"/>
            <w:vAlign w:val="center"/>
          </w:tcPr>
          <w:p w14:paraId="4E238822"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442A6056"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28BE90DF" w14:textId="77777777" w:rsidR="00D460EF" w:rsidRDefault="00D460EF" w:rsidP="00145340">
            <w:pPr>
              <w:jc w:val="center"/>
              <w:rPr>
                <w:rFonts w:ascii="Times New Roman" w:eastAsia="Times New Roman" w:hAnsi="Times New Roman" w:cs="Times New Roman"/>
              </w:rPr>
            </w:pPr>
          </w:p>
        </w:tc>
        <w:tc>
          <w:tcPr>
            <w:tcW w:w="1525" w:type="dxa"/>
            <w:vAlign w:val="center"/>
          </w:tcPr>
          <w:p w14:paraId="31C87562" w14:textId="77777777" w:rsidR="00D460EF" w:rsidRDefault="00D460EF" w:rsidP="00145340">
            <w:pPr>
              <w:jc w:val="center"/>
              <w:rPr>
                <w:rFonts w:ascii="Times New Roman" w:eastAsia="Times New Roman" w:hAnsi="Times New Roman" w:cs="Times New Roman"/>
              </w:rPr>
            </w:pPr>
          </w:p>
        </w:tc>
      </w:tr>
      <w:tr w:rsidR="00D460EF" w14:paraId="319253BF" w14:textId="77777777" w:rsidTr="00145340">
        <w:tc>
          <w:tcPr>
            <w:tcW w:w="625" w:type="dxa"/>
            <w:shd w:val="clear" w:color="auto" w:fill="auto"/>
            <w:vAlign w:val="bottom"/>
          </w:tcPr>
          <w:p w14:paraId="6756A3F5"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C3</w:t>
            </w:r>
          </w:p>
        </w:tc>
        <w:tc>
          <w:tcPr>
            <w:tcW w:w="4685" w:type="dxa"/>
            <w:vAlign w:val="center"/>
          </w:tcPr>
          <w:p w14:paraId="01DCDEC6"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enjoy following [FBO]</w:t>
            </w:r>
          </w:p>
        </w:tc>
        <w:tc>
          <w:tcPr>
            <w:tcW w:w="1350" w:type="dxa"/>
            <w:shd w:val="clear" w:color="auto" w:fill="auto"/>
            <w:vAlign w:val="center"/>
          </w:tcPr>
          <w:p w14:paraId="115B1392"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.797</w:t>
            </w:r>
          </w:p>
        </w:tc>
        <w:tc>
          <w:tcPr>
            <w:tcW w:w="1348" w:type="dxa"/>
            <w:shd w:val="clear" w:color="auto" w:fill="auto"/>
            <w:vAlign w:val="center"/>
          </w:tcPr>
          <w:p w14:paraId="6E0A8003"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23DDD7DF"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10AF4554" w14:textId="77777777" w:rsidR="00D460EF" w:rsidRDefault="00D460EF" w:rsidP="00145340">
            <w:pPr>
              <w:jc w:val="center"/>
              <w:rPr>
                <w:rFonts w:ascii="Times New Roman" w:eastAsia="Times New Roman" w:hAnsi="Times New Roman" w:cs="Times New Roman"/>
              </w:rPr>
            </w:pPr>
          </w:p>
        </w:tc>
        <w:tc>
          <w:tcPr>
            <w:tcW w:w="1525" w:type="dxa"/>
            <w:vAlign w:val="center"/>
          </w:tcPr>
          <w:p w14:paraId="2F036DA6" w14:textId="77777777" w:rsidR="00D460EF" w:rsidRDefault="00D460EF" w:rsidP="00145340">
            <w:pPr>
              <w:jc w:val="center"/>
              <w:rPr>
                <w:rFonts w:ascii="Times New Roman" w:eastAsia="Times New Roman" w:hAnsi="Times New Roman" w:cs="Times New Roman"/>
              </w:rPr>
            </w:pPr>
          </w:p>
        </w:tc>
      </w:tr>
      <w:tr w:rsidR="00D460EF" w14:paraId="3A48C55B" w14:textId="77777777" w:rsidTr="00145340">
        <w:tc>
          <w:tcPr>
            <w:tcW w:w="625" w:type="dxa"/>
            <w:shd w:val="clear" w:color="auto" w:fill="A6A6A6" w:themeFill="background1" w:themeFillShade="A6"/>
            <w:vAlign w:val="bottom"/>
          </w:tcPr>
          <w:p w14:paraId="55A38314"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C4</w:t>
            </w:r>
          </w:p>
        </w:tc>
        <w:tc>
          <w:tcPr>
            <w:tcW w:w="4685" w:type="dxa"/>
            <w:shd w:val="clear" w:color="auto" w:fill="A6A6A6" w:themeFill="background1" w:themeFillShade="A6"/>
            <w:vAlign w:val="center"/>
          </w:tcPr>
          <w:p w14:paraId="7CE8750C"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do not follow [FBO]</w:t>
            </w:r>
          </w:p>
        </w:tc>
        <w:tc>
          <w:tcPr>
            <w:tcW w:w="1350" w:type="dxa"/>
            <w:shd w:val="clear" w:color="auto" w:fill="A6A6A6" w:themeFill="background1" w:themeFillShade="A6"/>
            <w:vAlign w:val="center"/>
          </w:tcPr>
          <w:p w14:paraId="7CDF44F1"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.515**</w:t>
            </w:r>
          </w:p>
        </w:tc>
        <w:tc>
          <w:tcPr>
            <w:tcW w:w="1348" w:type="dxa"/>
            <w:shd w:val="clear" w:color="auto" w:fill="A6A6A6" w:themeFill="background1" w:themeFillShade="A6"/>
            <w:vAlign w:val="center"/>
          </w:tcPr>
          <w:p w14:paraId="1C64CDDC" w14:textId="77777777" w:rsidR="00D460EF" w:rsidRDefault="00D460EF" w:rsidP="00145340">
            <w:pPr>
              <w:jc w:val="center"/>
              <w:rPr>
                <w:rFonts w:ascii="Times New Roman" w:eastAsia="Times New Roman" w:hAnsi="Times New Roman" w:cs="Times New Roman"/>
              </w:rPr>
            </w:pPr>
          </w:p>
        </w:tc>
        <w:tc>
          <w:tcPr>
            <w:tcW w:w="1352" w:type="dxa"/>
            <w:shd w:val="clear" w:color="auto" w:fill="A6A6A6" w:themeFill="background1" w:themeFillShade="A6"/>
            <w:vAlign w:val="center"/>
          </w:tcPr>
          <w:p w14:paraId="623A3195" w14:textId="77777777" w:rsidR="00D460EF" w:rsidRDefault="00D460EF" w:rsidP="00145340">
            <w:pPr>
              <w:jc w:val="center"/>
              <w:rPr>
                <w:rFonts w:ascii="Times New Roman" w:eastAsia="Times New Roman" w:hAnsi="Times New Roman" w:cs="Times New Roman"/>
              </w:rPr>
            </w:pPr>
          </w:p>
        </w:tc>
        <w:tc>
          <w:tcPr>
            <w:tcW w:w="1440" w:type="dxa"/>
            <w:shd w:val="clear" w:color="auto" w:fill="A6A6A6" w:themeFill="background1" w:themeFillShade="A6"/>
            <w:vAlign w:val="center"/>
          </w:tcPr>
          <w:p w14:paraId="6D8D17F6" w14:textId="77777777" w:rsidR="00D460EF" w:rsidRDefault="00D460EF" w:rsidP="00145340">
            <w:pPr>
              <w:jc w:val="center"/>
              <w:rPr>
                <w:rFonts w:ascii="Times New Roman" w:eastAsia="Times New Roman" w:hAnsi="Times New Roman" w:cs="Times New Roman"/>
              </w:rPr>
            </w:pPr>
          </w:p>
        </w:tc>
        <w:tc>
          <w:tcPr>
            <w:tcW w:w="1525" w:type="dxa"/>
            <w:shd w:val="clear" w:color="auto" w:fill="A6A6A6" w:themeFill="background1" w:themeFillShade="A6"/>
            <w:vAlign w:val="center"/>
          </w:tcPr>
          <w:p w14:paraId="58DD3BB7" w14:textId="77777777" w:rsidR="00D460EF" w:rsidRDefault="00D460EF" w:rsidP="00145340">
            <w:pPr>
              <w:jc w:val="center"/>
              <w:rPr>
                <w:rFonts w:ascii="Times New Roman" w:eastAsia="Times New Roman" w:hAnsi="Times New Roman" w:cs="Times New Roman"/>
              </w:rPr>
            </w:pPr>
          </w:p>
        </w:tc>
      </w:tr>
      <w:tr w:rsidR="00D460EF" w14:paraId="43EC15BB" w14:textId="77777777" w:rsidTr="00145340">
        <w:tc>
          <w:tcPr>
            <w:tcW w:w="625" w:type="dxa"/>
            <w:shd w:val="clear" w:color="auto" w:fill="auto"/>
            <w:vAlign w:val="bottom"/>
          </w:tcPr>
          <w:p w14:paraId="14C800CA"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C5</w:t>
            </w:r>
          </w:p>
        </w:tc>
        <w:tc>
          <w:tcPr>
            <w:tcW w:w="4685" w:type="dxa"/>
            <w:vAlign w:val="center"/>
          </w:tcPr>
          <w:p w14:paraId="57D2F8DC"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have a vast amount of knowledge on [FBO]</w:t>
            </w:r>
          </w:p>
        </w:tc>
        <w:tc>
          <w:tcPr>
            <w:tcW w:w="1350" w:type="dxa"/>
            <w:shd w:val="clear" w:color="auto" w:fill="auto"/>
            <w:vAlign w:val="center"/>
          </w:tcPr>
          <w:p w14:paraId="53A1E198"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04585D9D"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.634</w:t>
            </w:r>
          </w:p>
        </w:tc>
        <w:tc>
          <w:tcPr>
            <w:tcW w:w="1352" w:type="dxa"/>
            <w:shd w:val="clear" w:color="auto" w:fill="auto"/>
            <w:vAlign w:val="center"/>
          </w:tcPr>
          <w:p w14:paraId="4D0BF7E6"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5F31FE4E" w14:textId="77777777" w:rsidR="00D460EF" w:rsidRDefault="00D460EF" w:rsidP="00145340">
            <w:pPr>
              <w:jc w:val="center"/>
              <w:rPr>
                <w:rFonts w:ascii="Times New Roman" w:eastAsia="Times New Roman" w:hAnsi="Times New Roman" w:cs="Times New Roman"/>
              </w:rPr>
            </w:pPr>
          </w:p>
        </w:tc>
        <w:tc>
          <w:tcPr>
            <w:tcW w:w="1525" w:type="dxa"/>
            <w:vAlign w:val="center"/>
          </w:tcPr>
          <w:p w14:paraId="1BF5E8AE" w14:textId="77777777" w:rsidR="00D460EF" w:rsidRDefault="00D460EF" w:rsidP="00145340">
            <w:pPr>
              <w:jc w:val="center"/>
              <w:rPr>
                <w:rFonts w:ascii="Times New Roman" w:eastAsia="Times New Roman" w:hAnsi="Times New Roman" w:cs="Times New Roman"/>
              </w:rPr>
            </w:pPr>
          </w:p>
        </w:tc>
      </w:tr>
      <w:tr w:rsidR="00D460EF" w14:paraId="2F30E21C" w14:textId="77777777" w:rsidTr="00145340">
        <w:tc>
          <w:tcPr>
            <w:tcW w:w="625" w:type="dxa"/>
            <w:shd w:val="clear" w:color="auto" w:fill="auto"/>
            <w:vAlign w:val="bottom"/>
          </w:tcPr>
          <w:p w14:paraId="530A7B74"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C6</w:t>
            </w:r>
          </w:p>
        </w:tc>
        <w:tc>
          <w:tcPr>
            <w:tcW w:w="4685" w:type="dxa"/>
            <w:vAlign w:val="center"/>
          </w:tcPr>
          <w:p w14:paraId="542EE6C8"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enjoy doing research to learn more about [FBO]</w:t>
            </w:r>
          </w:p>
        </w:tc>
        <w:tc>
          <w:tcPr>
            <w:tcW w:w="1350" w:type="dxa"/>
            <w:shd w:val="clear" w:color="auto" w:fill="auto"/>
            <w:vAlign w:val="center"/>
          </w:tcPr>
          <w:p w14:paraId="26587819"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2B043113"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.875</w:t>
            </w:r>
          </w:p>
        </w:tc>
        <w:tc>
          <w:tcPr>
            <w:tcW w:w="1352" w:type="dxa"/>
            <w:shd w:val="clear" w:color="auto" w:fill="auto"/>
            <w:vAlign w:val="center"/>
          </w:tcPr>
          <w:p w14:paraId="5ADB5F25"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2CDE05F4" w14:textId="77777777" w:rsidR="00D460EF" w:rsidRDefault="00D460EF" w:rsidP="00145340">
            <w:pPr>
              <w:jc w:val="center"/>
              <w:rPr>
                <w:rFonts w:ascii="Times New Roman" w:eastAsia="Times New Roman" w:hAnsi="Times New Roman" w:cs="Times New Roman"/>
              </w:rPr>
            </w:pPr>
          </w:p>
        </w:tc>
        <w:tc>
          <w:tcPr>
            <w:tcW w:w="1525" w:type="dxa"/>
            <w:vAlign w:val="center"/>
          </w:tcPr>
          <w:p w14:paraId="5C97309D" w14:textId="77777777" w:rsidR="00D460EF" w:rsidRDefault="00D460EF" w:rsidP="00145340">
            <w:pPr>
              <w:jc w:val="center"/>
              <w:rPr>
                <w:rFonts w:ascii="Times New Roman" w:eastAsia="Times New Roman" w:hAnsi="Times New Roman" w:cs="Times New Roman"/>
              </w:rPr>
            </w:pPr>
          </w:p>
        </w:tc>
      </w:tr>
      <w:tr w:rsidR="00D460EF" w14:paraId="63724E54" w14:textId="77777777" w:rsidTr="00145340">
        <w:tc>
          <w:tcPr>
            <w:tcW w:w="625" w:type="dxa"/>
            <w:shd w:val="clear" w:color="auto" w:fill="A6A6A6" w:themeFill="background1" w:themeFillShade="A6"/>
            <w:vAlign w:val="bottom"/>
          </w:tcPr>
          <w:p w14:paraId="015F154E"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C7</w:t>
            </w:r>
          </w:p>
        </w:tc>
        <w:tc>
          <w:tcPr>
            <w:tcW w:w="4685" w:type="dxa"/>
            <w:shd w:val="clear" w:color="auto" w:fill="A6A6A6" w:themeFill="background1" w:themeFillShade="A6"/>
            <w:vAlign w:val="center"/>
          </w:tcPr>
          <w:p w14:paraId="37C10F9A"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find that I have more knowledge than others around me when it comes to [FBO]</w:t>
            </w:r>
          </w:p>
        </w:tc>
        <w:tc>
          <w:tcPr>
            <w:tcW w:w="1350" w:type="dxa"/>
            <w:shd w:val="clear" w:color="auto" w:fill="A6A6A6" w:themeFill="background1" w:themeFillShade="A6"/>
            <w:vAlign w:val="center"/>
          </w:tcPr>
          <w:p w14:paraId="04805E9E" w14:textId="77777777" w:rsidR="00D460EF" w:rsidRDefault="00D460EF" w:rsidP="00145340">
            <w:pPr>
              <w:jc w:val="center"/>
              <w:rPr>
                <w:rFonts w:ascii="Times New Roman" w:eastAsia="Times New Roman" w:hAnsi="Times New Roman" w:cs="Times New Roman"/>
              </w:rPr>
            </w:pPr>
          </w:p>
        </w:tc>
        <w:tc>
          <w:tcPr>
            <w:tcW w:w="1348" w:type="dxa"/>
            <w:shd w:val="clear" w:color="auto" w:fill="A6A6A6" w:themeFill="background1" w:themeFillShade="A6"/>
            <w:vAlign w:val="center"/>
          </w:tcPr>
          <w:p w14:paraId="4BBA7FE8"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.395**</w:t>
            </w:r>
          </w:p>
        </w:tc>
        <w:tc>
          <w:tcPr>
            <w:tcW w:w="1352" w:type="dxa"/>
            <w:shd w:val="clear" w:color="auto" w:fill="A6A6A6" w:themeFill="background1" w:themeFillShade="A6"/>
            <w:vAlign w:val="center"/>
          </w:tcPr>
          <w:p w14:paraId="4CC9BD13" w14:textId="77777777" w:rsidR="00D460EF" w:rsidRDefault="00D460EF" w:rsidP="00145340">
            <w:pPr>
              <w:jc w:val="center"/>
              <w:rPr>
                <w:rFonts w:ascii="Times New Roman" w:eastAsia="Times New Roman" w:hAnsi="Times New Roman" w:cs="Times New Roman"/>
              </w:rPr>
            </w:pPr>
          </w:p>
        </w:tc>
        <w:tc>
          <w:tcPr>
            <w:tcW w:w="1440" w:type="dxa"/>
            <w:shd w:val="clear" w:color="auto" w:fill="A6A6A6" w:themeFill="background1" w:themeFillShade="A6"/>
            <w:vAlign w:val="center"/>
          </w:tcPr>
          <w:p w14:paraId="72675AEA" w14:textId="77777777" w:rsidR="00D460EF" w:rsidRDefault="00D460EF" w:rsidP="00145340">
            <w:pPr>
              <w:jc w:val="center"/>
              <w:rPr>
                <w:rFonts w:ascii="Times New Roman" w:eastAsia="Times New Roman" w:hAnsi="Times New Roman" w:cs="Times New Roman"/>
              </w:rPr>
            </w:pPr>
          </w:p>
        </w:tc>
        <w:tc>
          <w:tcPr>
            <w:tcW w:w="1525" w:type="dxa"/>
            <w:shd w:val="clear" w:color="auto" w:fill="A6A6A6" w:themeFill="background1" w:themeFillShade="A6"/>
            <w:vAlign w:val="center"/>
          </w:tcPr>
          <w:p w14:paraId="0217BB1F" w14:textId="77777777" w:rsidR="00D460EF" w:rsidRDefault="00D460EF" w:rsidP="00145340">
            <w:pPr>
              <w:jc w:val="center"/>
              <w:rPr>
                <w:rFonts w:ascii="Times New Roman" w:eastAsia="Times New Roman" w:hAnsi="Times New Roman" w:cs="Times New Roman"/>
              </w:rPr>
            </w:pPr>
          </w:p>
        </w:tc>
      </w:tr>
      <w:tr w:rsidR="00D460EF" w14:paraId="32F7C7EA" w14:textId="77777777" w:rsidTr="00145340">
        <w:tc>
          <w:tcPr>
            <w:tcW w:w="625" w:type="dxa"/>
            <w:shd w:val="clear" w:color="auto" w:fill="A6A6A6" w:themeFill="background1" w:themeFillShade="A6"/>
            <w:vAlign w:val="bottom"/>
          </w:tcPr>
          <w:p w14:paraId="3333E3F4"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C8</w:t>
            </w:r>
          </w:p>
        </w:tc>
        <w:tc>
          <w:tcPr>
            <w:tcW w:w="4685" w:type="dxa"/>
            <w:shd w:val="clear" w:color="auto" w:fill="A6A6A6" w:themeFill="background1" w:themeFillShade="A6"/>
            <w:vAlign w:val="center"/>
          </w:tcPr>
          <w:p w14:paraId="68BCE6A6"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find my knowledge of [FBO] to be minimal if absent.</w:t>
            </w:r>
          </w:p>
        </w:tc>
        <w:tc>
          <w:tcPr>
            <w:tcW w:w="1350" w:type="dxa"/>
            <w:shd w:val="clear" w:color="auto" w:fill="A6A6A6" w:themeFill="background1" w:themeFillShade="A6"/>
            <w:vAlign w:val="center"/>
          </w:tcPr>
          <w:p w14:paraId="31E9546F" w14:textId="77777777" w:rsidR="00D460EF" w:rsidRDefault="00D460EF" w:rsidP="00145340">
            <w:pPr>
              <w:jc w:val="center"/>
              <w:rPr>
                <w:rFonts w:ascii="Times New Roman" w:eastAsia="Times New Roman" w:hAnsi="Times New Roman" w:cs="Times New Roman"/>
              </w:rPr>
            </w:pPr>
          </w:p>
        </w:tc>
        <w:tc>
          <w:tcPr>
            <w:tcW w:w="1348" w:type="dxa"/>
            <w:shd w:val="clear" w:color="auto" w:fill="A6A6A6" w:themeFill="background1" w:themeFillShade="A6"/>
            <w:vAlign w:val="center"/>
          </w:tcPr>
          <w:p w14:paraId="5F58EFE7"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.365*</w:t>
            </w:r>
          </w:p>
        </w:tc>
        <w:tc>
          <w:tcPr>
            <w:tcW w:w="1352" w:type="dxa"/>
            <w:shd w:val="clear" w:color="auto" w:fill="A6A6A6" w:themeFill="background1" w:themeFillShade="A6"/>
            <w:vAlign w:val="center"/>
          </w:tcPr>
          <w:p w14:paraId="71F858FE" w14:textId="77777777" w:rsidR="00D460EF" w:rsidRDefault="00D460EF" w:rsidP="00145340">
            <w:pPr>
              <w:jc w:val="center"/>
              <w:rPr>
                <w:rFonts w:ascii="Times New Roman" w:eastAsia="Times New Roman" w:hAnsi="Times New Roman" w:cs="Times New Roman"/>
              </w:rPr>
            </w:pPr>
          </w:p>
        </w:tc>
        <w:tc>
          <w:tcPr>
            <w:tcW w:w="1440" w:type="dxa"/>
            <w:shd w:val="clear" w:color="auto" w:fill="A6A6A6" w:themeFill="background1" w:themeFillShade="A6"/>
            <w:vAlign w:val="center"/>
          </w:tcPr>
          <w:p w14:paraId="5F7AED93" w14:textId="77777777" w:rsidR="00D460EF" w:rsidRDefault="00D460EF" w:rsidP="00145340">
            <w:pPr>
              <w:jc w:val="center"/>
              <w:rPr>
                <w:rFonts w:ascii="Times New Roman" w:eastAsia="Times New Roman" w:hAnsi="Times New Roman" w:cs="Times New Roman"/>
              </w:rPr>
            </w:pPr>
          </w:p>
        </w:tc>
        <w:tc>
          <w:tcPr>
            <w:tcW w:w="1525" w:type="dxa"/>
            <w:shd w:val="clear" w:color="auto" w:fill="A6A6A6" w:themeFill="background1" w:themeFillShade="A6"/>
            <w:vAlign w:val="center"/>
          </w:tcPr>
          <w:p w14:paraId="09F9106C" w14:textId="77777777" w:rsidR="00D460EF" w:rsidRDefault="00D460EF" w:rsidP="00145340">
            <w:pPr>
              <w:jc w:val="center"/>
              <w:rPr>
                <w:rFonts w:ascii="Times New Roman" w:eastAsia="Times New Roman" w:hAnsi="Times New Roman" w:cs="Times New Roman"/>
              </w:rPr>
            </w:pPr>
          </w:p>
        </w:tc>
      </w:tr>
      <w:tr w:rsidR="00D460EF" w14:paraId="02DA2B91" w14:textId="77777777" w:rsidTr="00145340">
        <w:tc>
          <w:tcPr>
            <w:tcW w:w="625" w:type="dxa"/>
            <w:shd w:val="clear" w:color="auto" w:fill="auto"/>
            <w:vAlign w:val="bottom"/>
          </w:tcPr>
          <w:p w14:paraId="66BD3D30"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C9</w:t>
            </w:r>
          </w:p>
        </w:tc>
        <w:tc>
          <w:tcPr>
            <w:tcW w:w="4685" w:type="dxa"/>
            <w:vAlign w:val="center"/>
          </w:tcPr>
          <w:p w14:paraId="04E14AD5"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do not do additional research about [FBO]</w:t>
            </w:r>
          </w:p>
        </w:tc>
        <w:tc>
          <w:tcPr>
            <w:tcW w:w="1350" w:type="dxa"/>
            <w:shd w:val="clear" w:color="auto" w:fill="auto"/>
            <w:vAlign w:val="center"/>
          </w:tcPr>
          <w:p w14:paraId="52009289"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7B0284B5"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.736</w:t>
            </w:r>
          </w:p>
        </w:tc>
        <w:tc>
          <w:tcPr>
            <w:tcW w:w="1352" w:type="dxa"/>
            <w:shd w:val="clear" w:color="auto" w:fill="auto"/>
            <w:vAlign w:val="center"/>
          </w:tcPr>
          <w:p w14:paraId="2AAA0605"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57B5C7CE" w14:textId="77777777" w:rsidR="00D460EF" w:rsidRDefault="00D460EF" w:rsidP="00145340">
            <w:pPr>
              <w:jc w:val="center"/>
              <w:rPr>
                <w:rFonts w:ascii="Times New Roman" w:eastAsia="Times New Roman" w:hAnsi="Times New Roman" w:cs="Times New Roman"/>
              </w:rPr>
            </w:pPr>
          </w:p>
        </w:tc>
        <w:tc>
          <w:tcPr>
            <w:tcW w:w="1525" w:type="dxa"/>
            <w:vAlign w:val="center"/>
          </w:tcPr>
          <w:p w14:paraId="73BF0971" w14:textId="77777777" w:rsidR="00D460EF" w:rsidRDefault="00D460EF" w:rsidP="00145340">
            <w:pPr>
              <w:jc w:val="center"/>
              <w:rPr>
                <w:rFonts w:ascii="Times New Roman" w:eastAsia="Times New Roman" w:hAnsi="Times New Roman" w:cs="Times New Roman"/>
              </w:rPr>
            </w:pPr>
          </w:p>
        </w:tc>
      </w:tr>
      <w:tr w:rsidR="00D460EF" w14:paraId="3447D791" w14:textId="77777777" w:rsidTr="00145340">
        <w:tc>
          <w:tcPr>
            <w:tcW w:w="625" w:type="dxa"/>
            <w:shd w:val="clear" w:color="auto" w:fill="A6A6A6" w:themeFill="background1" w:themeFillShade="A6"/>
            <w:vAlign w:val="bottom"/>
          </w:tcPr>
          <w:p w14:paraId="06C6025E"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C10</w:t>
            </w:r>
          </w:p>
        </w:tc>
        <w:tc>
          <w:tcPr>
            <w:tcW w:w="4685" w:type="dxa"/>
            <w:shd w:val="clear" w:color="auto" w:fill="A6A6A6" w:themeFill="background1" w:themeFillShade="A6"/>
            <w:vAlign w:val="center"/>
          </w:tcPr>
          <w:p w14:paraId="75557576"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 xml:space="preserve">When I think of a fan of [FBO], my knowledge would be lesser than that fan. </w:t>
            </w:r>
          </w:p>
        </w:tc>
        <w:tc>
          <w:tcPr>
            <w:tcW w:w="1350" w:type="dxa"/>
            <w:shd w:val="clear" w:color="auto" w:fill="A6A6A6" w:themeFill="background1" w:themeFillShade="A6"/>
            <w:vAlign w:val="center"/>
          </w:tcPr>
          <w:p w14:paraId="6A88323B" w14:textId="77777777" w:rsidR="00D460EF" w:rsidRDefault="00D460EF" w:rsidP="00145340">
            <w:pPr>
              <w:jc w:val="center"/>
              <w:rPr>
                <w:rFonts w:ascii="Times New Roman" w:eastAsia="Times New Roman" w:hAnsi="Times New Roman" w:cs="Times New Roman"/>
              </w:rPr>
            </w:pPr>
          </w:p>
        </w:tc>
        <w:tc>
          <w:tcPr>
            <w:tcW w:w="1348" w:type="dxa"/>
            <w:shd w:val="clear" w:color="auto" w:fill="A6A6A6" w:themeFill="background1" w:themeFillShade="A6"/>
            <w:vAlign w:val="center"/>
          </w:tcPr>
          <w:p w14:paraId="05FBF49A"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.491***</w:t>
            </w:r>
          </w:p>
        </w:tc>
        <w:tc>
          <w:tcPr>
            <w:tcW w:w="1352" w:type="dxa"/>
            <w:shd w:val="clear" w:color="auto" w:fill="A6A6A6" w:themeFill="background1" w:themeFillShade="A6"/>
            <w:vAlign w:val="center"/>
          </w:tcPr>
          <w:p w14:paraId="2DE37264" w14:textId="77777777" w:rsidR="00D460EF" w:rsidRDefault="00D460EF" w:rsidP="00145340">
            <w:pPr>
              <w:jc w:val="center"/>
              <w:rPr>
                <w:rFonts w:ascii="Times New Roman" w:eastAsia="Times New Roman" w:hAnsi="Times New Roman" w:cs="Times New Roman"/>
              </w:rPr>
            </w:pPr>
          </w:p>
        </w:tc>
        <w:tc>
          <w:tcPr>
            <w:tcW w:w="1440" w:type="dxa"/>
            <w:shd w:val="clear" w:color="auto" w:fill="A6A6A6" w:themeFill="background1" w:themeFillShade="A6"/>
            <w:vAlign w:val="center"/>
          </w:tcPr>
          <w:p w14:paraId="09A833E2" w14:textId="77777777" w:rsidR="00D460EF" w:rsidRDefault="00D460EF" w:rsidP="00145340">
            <w:pPr>
              <w:jc w:val="center"/>
              <w:rPr>
                <w:rFonts w:ascii="Times New Roman" w:eastAsia="Times New Roman" w:hAnsi="Times New Roman" w:cs="Times New Roman"/>
              </w:rPr>
            </w:pPr>
          </w:p>
        </w:tc>
        <w:tc>
          <w:tcPr>
            <w:tcW w:w="1525" w:type="dxa"/>
            <w:shd w:val="clear" w:color="auto" w:fill="A6A6A6" w:themeFill="background1" w:themeFillShade="A6"/>
            <w:vAlign w:val="center"/>
          </w:tcPr>
          <w:p w14:paraId="14DB1881" w14:textId="77777777" w:rsidR="00D460EF" w:rsidRDefault="00D460EF" w:rsidP="00145340">
            <w:pPr>
              <w:jc w:val="center"/>
              <w:rPr>
                <w:rFonts w:ascii="Times New Roman" w:eastAsia="Times New Roman" w:hAnsi="Times New Roman" w:cs="Times New Roman"/>
              </w:rPr>
            </w:pPr>
          </w:p>
        </w:tc>
      </w:tr>
      <w:tr w:rsidR="00D460EF" w14:paraId="41344856" w14:textId="77777777" w:rsidTr="00145340">
        <w:tc>
          <w:tcPr>
            <w:tcW w:w="625" w:type="dxa"/>
            <w:shd w:val="clear" w:color="auto" w:fill="A6A6A6" w:themeFill="background1" w:themeFillShade="A6"/>
            <w:vAlign w:val="bottom"/>
          </w:tcPr>
          <w:p w14:paraId="4325B330"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C11</w:t>
            </w:r>
          </w:p>
        </w:tc>
        <w:tc>
          <w:tcPr>
            <w:tcW w:w="4685" w:type="dxa"/>
            <w:shd w:val="clear" w:color="auto" w:fill="A6A6A6" w:themeFill="background1" w:themeFillShade="A6"/>
            <w:vAlign w:val="center"/>
          </w:tcPr>
          <w:p w14:paraId="1858064A"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would watch/read/listen to other aspects of the [FBO] (e.g., spin-off show, podcast)</w:t>
            </w:r>
          </w:p>
        </w:tc>
        <w:tc>
          <w:tcPr>
            <w:tcW w:w="1350" w:type="dxa"/>
            <w:shd w:val="clear" w:color="auto" w:fill="A6A6A6" w:themeFill="background1" w:themeFillShade="A6"/>
            <w:vAlign w:val="center"/>
          </w:tcPr>
          <w:p w14:paraId="03F61429"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.595***</w:t>
            </w:r>
          </w:p>
        </w:tc>
        <w:tc>
          <w:tcPr>
            <w:tcW w:w="1348" w:type="dxa"/>
            <w:shd w:val="clear" w:color="auto" w:fill="A6A6A6" w:themeFill="background1" w:themeFillShade="A6"/>
            <w:vAlign w:val="center"/>
          </w:tcPr>
          <w:p w14:paraId="1270231E" w14:textId="77777777" w:rsidR="00D460EF" w:rsidRDefault="00D460EF" w:rsidP="00145340">
            <w:pPr>
              <w:jc w:val="center"/>
              <w:rPr>
                <w:rFonts w:ascii="Times New Roman" w:eastAsia="Times New Roman" w:hAnsi="Times New Roman" w:cs="Times New Roman"/>
              </w:rPr>
            </w:pPr>
          </w:p>
        </w:tc>
        <w:tc>
          <w:tcPr>
            <w:tcW w:w="1352" w:type="dxa"/>
            <w:shd w:val="clear" w:color="auto" w:fill="A6A6A6" w:themeFill="background1" w:themeFillShade="A6"/>
            <w:vAlign w:val="center"/>
          </w:tcPr>
          <w:p w14:paraId="72FFEE8B" w14:textId="77777777" w:rsidR="00D460EF" w:rsidRDefault="00D460EF" w:rsidP="00145340">
            <w:pPr>
              <w:jc w:val="center"/>
              <w:rPr>
                <w:rFonts w:ascii="Times New Roman" w:eastAsia="Times New Roman" w:hAnsi="Times New Roman" w:cs="Times New Roman"/>
              </w:rPr>
            </w:pPr>
          </w:p>
        </w:tc>
        <w:tc>
          <w:tcPr>
            <w:tcW w:w="1440" w:type="dxa"/>
            <w:shd w:val="clear" w:color="auto" w:fill="A6A6A6" w:themeFill="background1" w:themeFillShade="A6"/>
            <w:vAlign w:val="center"/>
          </w:tcPr>
          <w:p w14:paraId="5F6F309F" w14:textId="77777777" w:rsidR="00D460EF" w:rsidRDefault="00D460EF" w:rsidP="00145340">
            <w:pPr>
              <w:jc w:val="center"/>
              <w:rPr>
                <w:rFonts w:ascii="Times New Roman" w:eastAsia="Times New Roman" w:hAnsi="Times New Roman" w:cs="Times New Roman"/>
              </w:rPr>
            </w:pPr>
          </w:p>
        </w:tc>
        <w:tc>
          <w:tcPr>
            <w:tcW w:w="1525" w:type="dxa"/>
            <w:shd w:val="clear" w:color="auto" w:fill="A6A6A6" w:themeFill="background1" w:themeFillShade="A6"/>
            <w:vAlign w:val="center"/>
          </w:tcPr>
          <w:p w14:paraId="47A933C8" w14:textId="77777777" w:rsidR="00D460EF" w:rsidRDefault="00D460EF" w:rsidP="00145340">
            <w:pPr>
              <w:jc w:val="center"/>
              <w:rPr>
                <w:rFonts w:ascii="Times New Roman" w:eastAsia="Times New Roman" w:hAnsi="Times New Roman" w:cs="Times New Roman"/>
              </w:rPr>
            </w:pPr>
          </w:p>
        </w:tc>
      </w:tr>
      <w:tr w:rsidR="00D460EF" w14:paraId="4E87A598" w14:textId="77777777" w:rsidTr="00145340">
        <w:tc>
          <w:tcPr>
            <w:tcW w:w="625" w:type="dxa"/>
            <w:shd w:val="clear" w:color="auto" w:fill="auto"/>
            <w:vAlign w:val="bottom"/>
          </w:tcPr>
          <w:p w14:paraId="0DC7EC6D"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C12</w:t>
            </w:r>
          </w:p>
        </w:tc>
        <w:tc>
          <w:tcPr>
            <w:tcW w:w="4685" w:type="dxa"/>
            <w:vAlign w:val="center"/>
          </w:tcPr>
          <w:p w14:paraId="49C5DBA0"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enjoy being a part of [FBO] fandom community.</w:t>
            </w:r>
          </w:p>
        </w:tc>
        <w:tc>
          <w:tcPr>
            <w:tcW w:w="1350" w:type="dxa"/>
            <w:shd w:val="clear" w:color="auto" w:fill="A6A6A6" w:themeFill="background1" w:themeFillShade="A6"/>
            <w:vAlign w:val="center"/>
          </w:tcPr>
          <w:p w14:paraId="468774A6"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.139*</w:t>
            </w:r>
          </w:p>
        </w:tc>
        <w:tc>
          <w:tcPr>
            <w:tcW w:w="1348" w:type="dxa"/>
            <w:shd w:val="clear" w:color="auto" w:fill="auto"/>
            <w:vAlign w:val="center"/>
          </w:tcPr>
          <w:p w14:paraId="5592D0E1"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7C643A00"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.756</w:t>
            </w:r>
          </w:p>
        </w:tc>
        <w:tc>
          <w:tcPr>
            <w:tcW w:w="1440" w:type="dxa"/>
            <w:shd w:val="clear" w:color="auto" w:fill="auto"/>
            <w:vAlign w:val="center"/>
          </w:tcPr>
          <w:p w14:paraId="2C121247" w14:textId="77777777" w:rsidR="00D460EF" w:rsidRDefault="00D460EF" w:rsidP="00145340">
            <w:pPr>
              <w:jc w:val="center"/>
              <w:rPr>
                <w:rFonts w:ascii="Times New Roman" w:eastAsia="Times New Roman" w:hAnsi="Times New Roman" w:cs="Times New Roman"/>
              </w:rPr>
            </w:pPr>
          </w:p>
        </w:tc>
        <w:tc>
          <w:tcPr>
            <w:tcW w:w="1525" w:type="dxa"/>
            <w:vAlign w:val="center"/>
          </w:tcPr>
          <w:p w14:paraId="4C54066F" w14:textId="77777777" w:rsidR="00D460EF" w:rsidRDefault="00D460EF" w:rsidP="00145340">
            <w:pPr>
              <w:jc w:val="center"/>
              <w:rPr>
                <w:rFonts w:ascii="Times New Roman" w:eastAsia="Times New Roman" w:hAnsi="Times New Roman" w:cs="Times New Roman"/>
              </w:rPr>
            </w:pPr>
          </w:p>
        </w:tc>
      </w:tr>
      <w:tr w:rsidR="00D460EF" w14:paraId="3967772C" w14:textId="77777777" w:rsidTr="00145340">
        <w:tc>
          <w:tcPr>
            <w:tcW w:w="625" w:type="dxa"/>
            <w:shd w:val="clear" w:color="auto" w:fill="auto"/>
            <w:vAlign w:val="bottom"/>
          </w:tcPr>
          <w:p w14:paraId="44E886D2"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C13</w:t>
            </w:r>
          </w:p>
        </w:tc>
        <w:tc>
          <w:tcPr>
            <w:tcW w:w="4685" w:type="dxa"/>
            <w:vAlign w:val="center"/>
          </w:tcPr>
          <w:p w14:paraId="2788EE86"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 xml:space="preserve">I enjoy discussing [FBO] with others </w:t>
            </w:r>
          </w:p>
        </w:tc>
        <w:tc>
          <w:tcPr>
            <w:tcW w:w="1350" w:type="dxa"/>
            <w:shd w:val="clear" w:color="auto" w:fill="auto"/>
            <w:vAlign w:val="center"/>
          </w:tcPr>
          <w:p w14:paraId="4B33420D"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0879CF7B"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44196498"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.708</w:t>
            </w:r>
          </w:p>
        </w:tc>
        <w:tc>
          <w:tcPr>
            <w:tcW w:w="1440" w:type="dxa"/>
            <w:shd w:val="clear" w:color="auto" w:fill="auto"/>
            <w:vAlign w:val="center"/>
          </w:tcPr>
          <w:p w14:paraId="1D34FCED" w14:textId="77777777" w:rsidR="00D460EF" w:rsidRDefault="00D460EF" w:rsidP="00145340">
            <w:pPr>
              <w:jc w:val="center"/>
              <w:rPr>
                <w:rFonts w:ascii="Times New Roman" w:eastAsia="Times New Roman" w:hAnsi="Times New Roman" w:cs="Times New Roman"/>
              </w:rPr>
            </w:pPr>
          </w:p>
        </w:tc>
        <w:tc>
          <w:tcPr>
            <w:tcW w:w="1525" w:type="dxa"/>
            <w:vAlign w:val="center"/>
          </w:tcPr>
          <w:p w14:paraId="14D7E48B" w14:textId="77777777" w:rsidR="00D460EF" w:rsidRDefault="00D460EF" w:rsidP="00145340">
            <w:pPr>
              <w:jc w:val="center"/>
              <w:rPr>
                <w:rFonts w:ascii="Times New Roman" w:eastAsia="Times New Roman" w:hAnsi="Times New Roman" w:cs="Times New Roman"/>
              </w:rPr>
            </w:pPr>
          </w:p>
        </w:tc>
      </w:tr>
      <w:tr w:rsidR="00D460EF" w14:paraId="69F08CB5" w14:textId="77777777" w:rsidTr="00145340">
        <w:tc>
          <w:tcPr>
            <w:tcW w:w="625" w:type="dxa"/>
            <w:shd w:val="clear" w:color="auto" w:fill="auto"/>
            <w:vAlign w:val="bottom"/>
          </w:tcPr>
          <w:p w14:paraId="5153A22F"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C14</w:t>
            </w:r>
          </w:p>
        </w:tc>
        <w:tc>
          <w:tcPr>
            <w:tcW w:w="4685" w:type="dxa"/>
            <w:vAlign w:val="center"/>
          </w:tcPr>
          <w:p w14:paraId="1081BEB1"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feel included in the [FBO] community.</w:t>
            </w:r>
          </w:p>
        </w:tc>
        <w:tc>
          <w:tcPr>
            <w:tcW w:w="1350" w:type="dxa"/>
            <w:shd w:val="clear" w:color="auto" w:fill="auto"/>
            <w:vAlign w:val="center"/>
          </w:tcPr>
          <w:p w14:paraId="5C7D4911"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4D68F6EE"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4ED5D590"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.741</w:t>
            </w:r>
          </w:p>
        </w:tc>
        <w:tc>
          <w:tcPr>
            <w:tcW w:w="1440" w:type="dxa"/>
            <w:shd w:val="clear" w:color="auto" w:fill="auto"/>
            <w:vAlign w:val="center"/>
          </w:tcPr>
          <w:p w14:paraId="7C6ECBA0" w14:textId="77777777" w:rsidR="00D460EF" w:rsidRDefault="00D460EF" w:rsidP="00145340">
            <w:pPr>
              <w:jc w:val="center"/>
              <w:rPr>
                <w:rFonts w:ascii="Times New Roman" w:eastAsia="Times New Roman" w:hAnsi="Times New Roman" w:cs="Times New Roman"/>
              </w:rPr>
            </w:pPr>
          </w:p>
        </w:tc>
        <w:tc>
          <w:tcPr>
            <w:tcW w:w="1525" w:type="dxa"/>
            <w:vAlign w:val="center"/>
          </w:tcPr>
          <w:p w14:paraId="4186C2EB" w14:textId="77777777" w:rsidR="00D460EF" w:rsidRDefault="00D460EF" w:rsidP="00145340">
            <w:pPr>
              <w:jc w:val="center"/>
              <w:rPr>
                <w:rFonts w:ascii="Times New Roman" w:eastAsia="Times New Roman" w:hAnsi="Times New Roman" w:cs="Times New Roman"/>
              </w:rPr>
            </w:pPr>
          </w:p>
        </w:tc>
      </w:tr>
      <w:tr w:rsidR="00D460EF" w14:paraId="375CA946" w14:textId="77777777" w:rsidTr="00145340">
        <w:tc>
          <w:tcPr>
            <w:tcW w:w="625" w:type="dxa"/>
            <w:shd w:val="clear" w:color="auto" w:fill="auto"/>
            <w:vAlign w:val="bottom"/>
          </w:tcPr>
          <w:p w14:paraId="4C52E5B4"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C15</w:t>
            </w:r>
          </w:p>
        </w:tc>
        <w:tc>
          <w:tcPr>
            <w:tcW w:w="4685" w:type="dxa"/>
            <w:vAlign w:val="center"/>
          </w:tcPr>
          <w:p w14:paraId="2342FE16"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can relate to others within the [FBO] community.</w:t>
            </w:r>
          </w:p>
        </w:tc>
        <w:tc>
          <w:tcPr>
            <w:tcW w:w="1350" w:type="dxa"/>
            <w:shd w:val="clear" w:color="auto" w:fill="auto"/>
            <w:vAlign w:val="center"/>
          </w:tcPr>
          <w:p w14:paraId="5C1A67B5"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7C098329"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13F9B821"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.623</w:t>
            </w:r>
          </w:p>
        </w:tc>
        <w:tc>
          <w:tcPr>
            <w:tcW w:w="1440" w:type="dxa"/>
            <w:shd w:val="clear" w:color="auto" w:fill="auto"/>
            <w:vAlign w:val="center"/>
          </w:tcPr>
          <w:p w14:paraId="6E1983C1" w14:textId="77777777" w:rsidR="00D460EF" w:rsidRDefault="00D460EF" w:rsidP="00145340">
            <w:pPr>
              <w:jc w:val="center"/>
              <w:rPr>
                <w:rFonts w:ascii="Times New Roman" w:eastAsia="Times New Roman" w:hAnsi="Times New Roman" w:cs="Times New Roman"/>
              </w:rPr>
            </w:pPr>
          </w:p>
        </w:tc>
        <w:tc>
          <w:tcPr>
            <w:tcW w:w="1525" w:type="dxa"/>
            <w:vAlign w:val="center"/>
          </w:tcPr>
          <w:p w14:paraId="63E08509" w14:textId="77777777" w:rsidR="00D460EF" w:rsidRDefault="00D460EF" w:rsidP="00145340">
            <w:pPr>
              <w:jc w:val="center"/>
              <w:rPr>
                <w:rFonts w:ascii="Times New Roman" w:eastAsia="Times New Roman" w:hAnsi="Times New Roman" w:cs="Times New Roman"/>
              </w:rPr>
            </w:pPr>
          </w:p>
        </w:tc>
      </w:tr>
      <w:tr w:rsidR="00D460EF" w14:paraId="1CD0F8AA" w14:textId="77777777" w:rsidTr="00145340">
        <w:tc>
          <w:tcPr>
            <w:tcW w:w="625" w:type="dxa"/>
            <w:shd w:val="clear" w:color="auto" w:fill="A6A6A6" w:themeFill="background1" w:themeFillShade="A6"/>
            <w:vAlign w:val="bottom"/>
          </w:tcPr>
          <w:p w14:paraId="78D6B7B2"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C16</w:t>
            </w:r>
          </w:p>
        </w:tc>
        <w:tc>
          <w:tcPr>
            <w:tcW w:w="4685" w:type="dxa"/>
            <w:shd w:val="clear" w:color="auto" w:fill="A6A6A6" w:themeFill="background1" w:themeFillShade="A6"/>
            <w:vAlign w:val="center"/>
          </w:tcPr>
          <w:p w14:paraId="60521CA0"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cannot relate to others within the [FBO] community.</w:t>
            </w:r>
          </w:p>
        </w:tc>
        <w:tc>
          <w:tcPr>
            <w:tcW w:w="1350" w:type="dxa"/>
            <w:shd w:val="clear" w:color="auto" w:fill="A6A6A6" w:themeFill="background1" w:themeFillShade="A6"/>
            <w:vAlign w:val="center"/>
          </w:tcPr>
          <w:p w14:paraId="492114CB" w14:textId="77777777" w:rsidR="00D460EF" w:rsidRDefault="00D460EF" w:rsidP="00145340">
            <w:pPr>
              <w:jc w:val="center"/>
              <w:rPr>
                <w:rFonts w:ascii="Times New Roman" w:eastAsia="Times New Roman" w:hAnsi="Times New Roman" w:cs="Times New Roman"/>
              </w:rPr>
            </w:pPr>
          </w:p>
        </w:tc>
        <w:tc>
          <w:tcPr>
            <w:tcW w:w="1348" w:type="dxa"/>
            <w:shd w:val="clear" w:color="auto" w:fill="A6A6A6" w:themeFill="background1" w:themeFillShade="A6"/>
            <w:vAlign w:val="center"/>
          </w:tcPr>
          <w:p w14:paraId="15279474" w14:textId="77777777" w:rsidR="00D460EF" w:rsidRDefault="00D460EF" w:rsidP="00145340">
            <w:pPr>
              <w:jc w:val="center"/>
              <w:rPr>
                <w:rFonts w:ascii="Times New Roman" w:eastAsia="Times New Roman" w:hAnsi="Times New Roman" w:cs="Times New Roman"/>
              </w:rPr>
            </w:pPr>
          </w:p>
        </w:tc>
        <w:tc>
          <w:tcPr>
            <w:tcW w:w="1352" w:type="dxa"/>
            <w:shd w:val="clear" w:color="auto" w:fill="A6A6A6" w:themeFill="background1" w:themeFillShade="A6"/>
            <w:vAlign w:val="center"/>
          </w:tcPr>
          <w:p w14:paraId="2A76DE6A"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.500*</w:t>
            </w:r>
          </w:p>
        </w:tc>
        <w:tc>
          <w:tcPr>
            <w:tcW w:w="1440" w:type="dxa"/>
            <w:shd w:val="clear" w:color="auto" w:fill="A6A6A6" w:themeFill="background1" w:themeFillShade="A6"/>
            <w:vAlign w:val="center"/>
          </w:tcPr>
          <w:p w14:paraId="2D3F4BCB" w14:textId="77777777" w:rsidR="00D460EF" w:rsidRDefault="00D460EF" w:rsidP="00145340">
            <w:pPr>
              <w:jc w:val="center"/>
              <w:rPr>
                <w:rFonts w:ascii="Times New Roman" w:eastAsia="Times New Roman" w:hAnsi="Times New Roman" w:cs="Times New Roman"/>
              </w:rPr>
            </w:pPr>
          </w:p>
        </w:tc>
        <w:tc>
          <w:tcPr>
            <w:tcW w:w="1525" w:type="dxa"/>
            <w:shd w:val="clear" w:color="auto" w:fill="A6A6A6" w:themeFill="background1" w:themeFillShade="A6"/>
            <w:vAlign w:val="center"/>
          </w:tcPr>
          <w:p w14:paraId="704B88EE" w14:textId="77777777" w:rsidR="00D460EF" w:rsidRDefault="00D460EF" w:rsidP="00145340">
            <w:pPr>
              <w:jc w:val="center"/>
              <w:rPr>
                <w:rFonts w:ascii="Times New Roman" w:eastAsia="Times New Roman" w:hAnsi="Times New Roman" w:cs="Times New Roman"/>
              </w:rPr>
            </w:pPr>
          </w:p>
        </w:tc>
      </w:tr>
      <w:tr w:rsidR="00D460EF" w14:paraId="0275757F" w14:textId="77777777" w:rsidTr="00145340">
        <w:tc>
          <w:tcPr>
            <w:tcW w:w="625" w:type="dxa"/>
            <w:shd w:val="clear" w:color="auto" w:fill="auto"/>
            <w:vAlign w:val="bottom"/>
          </w:tcPr>
          <w:p w14:paraId="17E0624F"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lastRenderedPageBreak/>
              <w:t>C17</w:t>
            </w:r>
          </w:p>
        </w:tc>
        <w:tc>
          <w:tcPr>
            <w:tcW w:w="4685" w:type="dxa"/>
            <w:vAlign w:val="center"/>
          </w:tcPr>
          <w:p w14:paraId="16282E4B"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own a lot of merchandise related to [FBO], e.g., shirts, art.</w:t>
            </w:r>
          </w:p>
        </w:tc>
        <w:tc>
          <w:tcPr>
            <w:tcW w:w="1350" w:type="dxa"/>
            <w:shd w:val="clear" w:color="auto" w:fill="auto"/>
            <w:vAlign w:val="center"/>
          </w:tcPr>
          <w:p w14:paraId="1E84B290"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63C30472"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4B8E63DA"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30998540"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.886</w:t>
            </w:r>
          </w:p>
        </w:tc>
        <w:tc>
          <w:tcPr>
            <w:tcW w:w="1525" w:type="dxa"/>
            <w:vAlign w:val="center"/>
          </w:tcPr>
          <w:p w14:paraId="0C99C70A" w14:textId="77777777" w:rsidR="00D460EF" w:rsidRDefault="00D460EF" w:rsidP="00145340">
            <w:pPr>
              <w:jc w:val="center"/>
              <w:rPr>
                <w:rFonts w:ascii="Times New Roman" w:eastAsia="Times New Roman" w:hAnsi="Times New Roman" w:cs="Times New Roman"/>
              </w:rPr>
            </w:pPr>
          </w:p>
        </w:tc>
      </w:tr>
      <w:tr w:rsidR="00D460EF" w14:paraId="015FF879" w14:textId="77777777" w:rsidTr="00145340">
        <w:tc>
          <w:tcPr>
            <w:tcW w:w="625" w:type="dxa"/>
            <w:shd w:val="clear" w:color="auto" w:fill="auto"/>
            <w:vAlign w:val="bottom"/>
          </w:tcPr>
          <w:p w14:paraId="6F2938B7"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C18</w:t>
            </w:r>
          </w:p>
        </w:tc>
        <w:tc>
          <w:tcPr>
            <w:tcW w:w="4685" w:type="dxa"/>
            <w:vAlign w:val="center"/>
          </w:tcPr>
          <w:p w14:paraId="1B71AB70"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 xml:space="preserve">I have a large </w:t>
            </w:r>
            <w:proofErr w:type="gramStart"/>
            <w:r>
              <w:rPr>
                <w:rFonts w:ascii="Times New Roman" w:eastAsia="Times New Roman" w:hAnsi="Times New Roman" w:cs="Times New Roman"/>
              </w:rPr>
              <w:t>amount</w:t>
            </w:r>
            <w:proofErr w:type="gramEnd"/>
            <w:r>
              <w:rPr>
                <w:rFonts w:ascii="Times New Roman" w:eastAsia="Times New Roman" w:hAnsi="Times New Roman" w:cs="Times New Roman"/>
              </w:rPr>
              <w:t xml:space="preserve"> of collectables for [FBO], e.g., first-run issue of a comic.</w:t>
            </w:r>
          </w:p>
        </w:tc>
        <w:tc>
          <w:tcPr>
            <w:tcW w:w="1350" w:type="dxa"/>
            <w:shd w:val="clear" w:color="auto" w:fill="auto"/>
            <w:vAlign w:val="center"/>
          </w:tcPr>
          <w:p w14:paraId="72CAA1E7"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62B2204A"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668D9D02"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61CD45AB"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.767</w:t>
            </w:r>
          </w:p>
        </w:tc>
        <w:tc>
          <w:tcPr>
            <w:tcW w:w="1525" w:type="dxa"/>
            <w:vAlign w:val="center"/>
          </w:tcPr>
          <w:p w14:paraId="1AF69933" w14:textId="77777777" w:rsidR="00D460EF" w:rsidRDefault="00D460EF" w:rsidP="00145340">
            <w:pPr>
              <w:jc w:val="center"/>
              <w:rPr>
                <w:rFonts w:ascii="Times New Roman" w:eastAsia="Times New Roman" w:hAnsi="Times New Roman" w:cs="Times New Roman"/>
              </w:rPr>
            </w:pPr>
          </w:p>
        </w:tc>
      </w:tr>
      <w:tr w:rsidR="00D460EF" w14:paraId="2195AC8C" w14:textId="77777777" w:rsidTr="00145340">
        <w:tc>
          <w:tcPr>
            <w:tcW w:w="625" w:type="dxa"/>
            <w:shd w:val="clear" w:color="auto" w:fill="auto"/>
            <w:vAlign w:val="bottom"/>
          </w:tcPr>
          <w:p w14:paraId="59CBDD3F"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C19</w:t>
            </w:r>
          </w:p>
        </w:tc>
        <w:tc>
          <w:tcPr>
            <w:tcW w:w="4685" w:type="dxa"/>
            <w:vAlign w:val="center"/>
          </w:tcPr>
          <w:p w14:paraId="7CF3A8EE"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I enjoy displaying my [FBO] purchases for others to see</w:t>
            </w:r>
          </w:p>
        </w:tc>
        <w:tc>
          <w:tcPr>
            <w:tcW w:w="1350" w:type="dxa"/>
            <w:shd w:val="clear" w:color="auto" w:fill="auto"/>
            <w:vAlign w:val="center"/>
          </w:tcPr>
          <w:p w14:paraId="2AA49F1C"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0878B756"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1A1E20A2"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10D697C8"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.739</w:t>
            </w:r>
          </w:p>
        </w:tc>
        <w:tc>
          <w:tcPr>
            <w:tcW w:w="1525" w:type="dxa"/>
            <w:vAlign w:val="center"/>
          </w:tcPr>
          <w:p w14:paraId="13899E96" w14:textId="77777777" w:rsidR="00D460EF" w:rsidRDefault="00D460EF" w:rsidP="00145340">
            <w:pPr>
              <w:jc w:val="center"/>
              <w:rPr>
                <w:rFonts w:ascii="Times New Roman" w:eastAsia="Times New Roman" w:hAnsi="Times New Roman" w:cs="Times New Roman"/>
              </w:rPr>
            </w:pPr>
          </w:p>
        </w:tc>
      </w:tr>
      <w:tr w:rsidR="00D460EF" w14:paraId="4EC154DD" w14:textId="77777777" w:rsidTr="00145340">
        <w:tc>
          <w:tcPr>
            <w:tcW w:w="625" w:type="dxa"/>
            <w:shd w:val="clear" w:color="auto" w:fill="auto"/>
            <w:vAlign w:val="bottom"/>
          </w:tcPr>
          <w:p w14:paraId="0609385A"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C20</w:t>
            </w:r>
          </w:p>
        </w:tc>
        <w:tc>
          <w:tcPr>
            <w:tcW w:w="4685" w:type="dxa"/>
            <w:vAlign w:val="center"/>
          </w:tcPr>
          <w:p w14:paraId="2AC37EBB"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Discussed [FBO] with a friend or family member</w:t>
            </w:r>
          </w:p>
        </w:tc>
        <w:tc>
          <w:tcPr>
            <w:tcW w:w="1350" w:type="dxa"/>
            <w:shd w:val="clear" w:color="auto" w:fill="auto"/>
            <w:vAlign w:val="center"/>
          </w:tcPr>
          <w:p w14:paraId="28E1A1F4"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730ED532"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1B15CAEA"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2E162E47" w14:textId="77777777" w:rsidR="00D460EF" w:rsidRDefault="00D460EF" w:rsidP="00145340">
            <w:pPr>
              <w:jc w:val="center"/>
              <w:rPr>
                <w:rFonts w:ascii="Times New Roman" w:eastAsia="Times New Roman" w:hAnsi="Times New Roman" w:cs="Times New Roman"/>
              </w:rPr>
            </w:pPr>
          </w:p>
        </w:tc>
        <w:tc>
          <w:tcPr>
            <w:tcW w:w="1525" w:type="dxa"/>
            <w:vAlign w:val="center"/>
          </w:tcPr>
          <w:p w14:paraId="23FA2745"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.694</w:t>
            </w:r>
          </w:p>
        </w:tc>
      </w:tr>
      <w:tr w:rsidR="00D460EF" w14:paraId="34BCF056" w14:textId="77777777" w:rsidTr="00145340">
        <w:tc>
          <w:tcPr>
            <w:tcW w:w="625" w:type="dxa"/>
            <w:shd w:val="clear" w:color="auto" w:fill="auto"/>
            <w:vAlign w:val="bottom"/>
          </w:tcPr>
          <w:p w14:paraId="69E1711C"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C21</w:t>
            </w:r>
          </w:p>
        </w:tc>
        <w:tc>
          <w:tcPr>
            <w:tcW w:w="4685" w:type="dxa"/>
            <w:vAlign w:val="center"/>
          </w:tcPr>
          <w:p w14:paraId="08BD1C50"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 xml:space="preserve">Discussed [FBO] with a stranger. </w:t>
            </w:r>
          </w:p>
        </w:tc>
        <w:tc>
          <w:tcPr>
            <w:tcW w:w="1350" w:type="dxa"/>
            <w:shd w:val="clear" w:color="auto" w:fill="auto"/>
            <w:vAlign w:val="center"/>
          </w:tcPr>
          <w:p w14:paraId="59F3D412"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7A1B9A6A"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0FFFD995"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654AF362" w14:textId="77777777" w:rsidR="00D460EF" w:rsidRDefault="00D460EF" w:rsidP="00145340">
            <w:pPr>
              <w:jc w:val="center"/>
              <w:rPr>
                <w:rFonts w:ascii="Times New Roman" w:eastAsia="Times New Roman" w:hAnsi="Times New Roman" w:cs="Times New Roman"/>
              </w:rPr>
            </w:pPr>
          </w:p>
        </w:tc>
        <w:tc>
          <w:tcPr>
            <w:tcW w:w="1525" w:type="dxa"/>
            <w:vAlign w:val="center"/>
          </w:tcPr>
          <w:p w14:paraId="0767D0AB"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.684</w:t>
            </w:r>
          </w:p>
        </w:tc>
      </w:tr>
      <w:tr w:rsidR="00D460EF" w14:paraId="4DC09947" w14:textId="77777777" w:rsidTr="00145340">
        <w:tc>
          <w:tcPr>
            <w:tcW w:w="625" w:type="dxa"/>
            <w:shd w:val="clear" w:color="auto" w:fill="auto"/>
            <w:vAlign w:val="bottom"/>
          </w:tcPr>
          <w:p w14:paraId="4F5CE045"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C22</w:t>
            </w:r>
          </w:p>
        </w:tc>
        <w:tc>
          <w:tcPr>
            <w:tcW w:w="4685" w:type="dxa"/>
            <w:vAlign w:val="center"/>
          </w:tcPr>
          <w:p w14:paraId="3914866B"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Discussed [FBO] with an acquaintance or co-worked.</w:t>
            </w:r>
          </w:p>
        </w:tc>
        <w:tc>
          <w:tcPr>
            <w:tcW w:w="1350" w:type="dxa"/>
            <w:shd w:val="clear" w:color="auto" w:fill="auto"/>
            <w:vAlign w:val="center"/>
          </w:tcPr>
          <w:p w14:paraId="6375780F"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2C8BB257"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064573BF"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31762C72" w14:textId="77777777" w:rsidR="00D460EF" w:rsidRDefault="00D460EF" w:rsidP="00145340">
            <w:pPr>
              <w:jc w:val="center"/>
              <w:rPr>
                <w:rFonts w:ascii="Times New Roman" w:eastAsia="Times New Roman" w:hAnsi="Times New Roman" w:cs="Times New Roman"/>
              </w:rPr>
            </w:pPr>
          </w:p>
        </w:tc>
        <w:tc>
          <w:tcPr>
            <w:tcW w:w="1525" w:type="dxa"/>
            <w:vAlign w:val="center"/>
          </w:tcPr>
          <w:p w14:paraId="1D93E4E3"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.704</w:t>
            </w:r>
          </w:p>
        </w:tc>
      </w:tr>
      <w:tr w:rsidR="00D460EF" w14:paraId="58FD29E9" w14:textId="77777777" w:rsidTr="00145340">
        <w:tc>
          <w:tcPr>
            <w:tcW w:w="625" w:type="dxa"/>
            <w:shd w:val="clear" w:color="auto" w:fill="auto"/>
            <w:vAlign w:val="bottom"/>
          </w:tcPr>
          <w:p w14:paraId="70C51733"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C23</w:t>
            </w:r>
          </w:p>
        </w:tc>
        <w:tc>
          <w:tcPr>
            <w:tcW w:w="4685" w:type="dxa"/>
            <w:vAlign w:val="center"/>
          </w:tcPr>
          <w:p w14:paraId="5417FAA2"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Discussed [FBO] with a fellow fan of [FBO].</w:t>
            </w:r>
          </w:p>
        </w:tc>
        <w:tc>
          <w:tcPr>
            <w:tcW w:w="1350" w:type="dxa"/>
            <w:shd w:val="clear" w:color="auto" w:fill="auto"/>
            <w:vAlign w:val="center"/>
          </w:tcPr>
          <w:p w14:paraId="36F7037A"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3D4D2501"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53916E5B"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0D436E7B" w14:textId="77777777" w:rsidR="00D460EF" w:rsidRDefault="00D460EF" w:rsidP="00145340">
            <w:pPr>
              <w:jc w:val="center"/>
              <w:rPr>
                <w:rFonts w:ascii="Times New Roman" w:eastAsia="Times New Roman" w:hAnsi="Times New Roman" w:cs="Times New Roman"/>
              </w:rPr>
            </w:pPr>
          </w:p>
        </w:tc>
        <w:tc>
          <w:tcPr>
            <w:tcW w:w="1525" w:type="dxa"/>
            <w:vAlign w:val="center"/>
          </w:tcPr>
          <w:p w14:paraId="6EF21ADB"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.717</w:t>
            </w:r>
          </w:p>
        </w:tc>
      </w:tr>
      <w:tr w:rsidR="00D460EF" w14:paraId="7619D9EF" w14:textId="77777777" w:rsidTr="00145340">
        <w:tc>
          <w:tcPr>
            <w:tcW w:w="625" w:type="dxa"/>
            <w:shd w:val="clear" w:color="auto" w:fill="auto"/>
            <w:vAlign w:val="bottom"/>
          </w:tcPr>
          <w:p w14:paraId="033DAE48" w14:textId="77777777" w:rsidR="00D460EF" w:rsidRPr="002B55C9" w:rsidRDefault="00D460EF" w:rsidP="00145340">
            <w:pPr>
              <w:rPr>
                <w:rFonts w:ascii="Times New Roman" w:eastAsia="Times New Roman" w:hAnsi="Times New Roman" w:cs="Times New Roman"/>
              </w:rPr>
            </w:pPr>
            <w:r w:rsidRPr="002B55C9">
              <w:rPr>
                <w:rFonts w:ascii="Times New Roman" w:hAnsi="Times New Roman" w:cs="Times New Roman"/>
                <w:color w:val="000000"/>
              </w:rPr>
              <w:t>C24</w:t>
            </w:r>
          </w:p>
        </w:tc>
        <w:tc>
          <w:tcPr>
            <w:tcW w:w="4685" w:type="dxa"/>
            <w:vAlign w:val="center"/>
          </w:tcPr>
          <w:p w14:paraId="7053C370" w14:textId="77777777" w:rsidR="00D460EF" w:rsidRDefault="00D460EF" w:rsidP="00145340">
            <w:pPr>
              <w:spacing w:after="120"/>
              <w:rPr>
                <w:rFonts w:ascii="Times New Roman" w:eastAsia="Times New Roman" w:hAnsi="Times New Roman" w:cs="Times New Roman"/>
              </w:rPr>
            </w:pPr>
            <w:r>
              <w:rPr>
                <w:rFonts w:ascii="Times New Roman" w:eastAsia="Times New Roman" w:hAnsi="Times New Roman" w:cs="Times New Roman"/>
              </w:rPr>
              <w:t>Worn a clothing item around [FBO]</w:t>
            </w:r>
          </w:p>
        </w:tc>
        <w:tc>
          <w:tcPr>
            <w:tcW w:w="1350" w:type="dxa"/>
            <w:shd w:val="clear" w:color="auto" w:fill="auto"/>
            <w:vAlign w:val="center"/>
          </w:tcPr>
          <w:p w14:paraId="587DA43D" w14:textId="77777777" w:rsidR="00D460EF" w:rsidRDefault="00D460EF" w:rsidP="00145340">
            <w:pPr>
              <w:jc w:val="center"/>
              <w:rPr>
                <w:rFonts w:ascii="Times New Roman" w:eastAsia="Times New Roman" w:hAnsi="Times New Roman" w:cs="Times New Roman"/>
              </w:rPr>
            </w:pPr>
          </w:p>
        </w:tc>
        <w:tc>
          <w:tcPr>
            <w:tcW w:w="1348" w:type="dxa"/>
            <w:shd w:val="clear" w:color="auto" w:fill="auto"/>
            <w:vAlign w:val="center"/>
          </w:tcPr>
          <w:p w14:paraId="67128F00" w14:textId="77777777" w:rsidR="00D460EF" w:rsidRDefault="00D460EF" w:rsidP="00145340">
            <w:pPr>
              <w:jc w:val="center"/>
              <w:rPr>
                <w:rFonts w:ascii="Times New Roman" w:eastAsia="Times New Roman" w:hAnsi="Times New Roman" w:cs="Times New Roman"/>
              </w:rPr>
            </w:pPr>
          </w:p>
        </w:tc>
        <w:tc>
          <w:tcPr>
            <w:tcW w:w="1352" w:type="dxa"/>
            <w:shd w:val="clear" w:color="auto" w:fill="auto"/>
            <w:vAlign w:val="center"/>
          </w:tcPr>
          <w:p w14:paraId="4E04E0D8" w14:textId="77777777" w:rsidR="00D460EF" w:rsidRDefault="00D460EF" w:rsidP="00145340">
            <w:pPr>
              <w:jc w:val="center"/>
              <w:rPr>
                <w:rFonts w:ascii="Times New Roman" w:eastAsia="Times New Roman" w:hAnsi="Times New Roman" w:cs="Times New Roman"/>
              </w:rPr>
            </w:pPr>
          </w:p>
        </w:tc>
        <w:tc>
          <w:tcPr>
            <w:tcW w:w="1440" w:type="dxa"/>
            <w:shd w:val="clear" w:color="auto" w:fill="auto"/>
            <w:vAlign w:val="center"/>
          </w:tcPr>
          <w:p w14:paraId="2C32A340" w14:textId="77777777" w:rsidR="00D460EF" w:rsidRDefault="00D460EF" w:rsidP="00145340">
            <w:pPr>
              <w:jc w:val="center"/>
              <w:rPr>
                <w:rFonts w:ascii="Times New Roman" w:eastAsia="Times New Roman" w:hAnsi="Times New Roman" w:cs="Times New Roman"/>
              </w:rPr>
            </w:pPr>
            <w:r>
              <w:rPr>
                <w:rFonts w:ascii="Times New Roman" w:eastAsia="Times New Roman" w:hAnsi="Times New Roman" w:cs="Times New Roman"/>
              </w:rPr>
              <w:t>.735</w:t>
            </w:r>
          </w:p>
        </w:tc>
        <w:tc>
          <w:tcPr>
            <w:tcW w:w="1525" w:type="dxa"/>
            <w:vAlign w:val="center"/>
          </w:tcPr>
          <w:p w14:paraId="2DAD8D7E" w14:textId="77777777" w:rsidR="00D460EF" w:rsidRDefault="00D460EF" w:rsidP="00145340">
            <w:pPr>
              <w:jc w:val="center"/>
              <w:rPr>
                <w:rFonts w:ascii="Times New Roman" w:eastAsia="Times New Roman" w:hAnsi="Times New Roman" w:cs="Times New Roman"/>
              </w:rPr>
            </w:pPr>
          </w:p>
        </w:tc>
      </w:tr>
    </w:tbl>
    <w:p w14:paraId="58CAAABF" w14:textId="77777777" w:rsidR="00D460EF" w:rsidRDefault="00D460EF" w:rsidP="00D460EF">
      <w:pPr>
        <w:rPr>
          <w:rFonts w:ascii="Times New Roman" w:hAnsi="Times New Roman" w:cs="Times New Roman"/>
          <w:sz w:val="20"/>
          <w:szCs w:val="20"/>
        </w:rPr>
      </w:pPr>
      <w:r w:rsidRPr="001B51FE">
        <w:rPr>
          <w:rFonts w:ascii="Times New Roman" w:hAnsi="Times New Roman" w:cs="Times New Roman"/>
          <w:i/>
          <w:iCs/>
          <w:sz w:val="20"/>
          <w:szCs w:val="20"/>
        </w:rPr>
        <w:t>Note</w:t>
      </w:r>
      <w:r w:rsidRPr="001B51FE">
        <w:rPr>
          <w:rFonts w:ascii="Times New Roman" w:hAnsi="Times New Roman" w:cs="Times New Roman"/>
          <w:sz w:val="20"/>
          <w:szCs w:val="20"/>
        </w:rPr>
        <w:t>.</w:t>
      </w:r>
      <w:r>
        <w:rPr>
          <w:rFonts w:ascii="Times New Roman" w:hAnsi="Times New Roman" w:cs="Times New Roman"/>
          <w:sz w:val="20"/>
          <w:szCs w:val="20"/>
        </w:rPr>
        <w:t xml:space="preserve"> Grayed-out</w:t>
      </w:r>
      <w:r w:rsidRPr="001B51FE">
        <w:rPr>
          <w:rFonts w:ascii="Times New Roman" w:hAnsi="Times New Roman" w:cs="Times New Roman"/>
          <w:sz w:val="20"/>
          <w:szCs w:val="20"/>
        </w:rPr>
        <w:t xml:space="preserve"> items have </w:t>
      </w:r>
      <w:r>
        <w:rPr>
          <w:rFonts w:ascii="Times New Roman" w:hAnsi="Times New Roman" w:cs="Times New Roman"/>
          <w:sz w:val="20"/>
          <w:szCs w:val="20"/>
        </w:rPr>
        <w:t xml:space="preserve">lower than a </w:t>
      </w:r>
      <w:r w:rsidRPr="001B51FE">
        <w:rPr>
          <w:rFonts w:ascii="Times New Roman" w:hAnsi="Times New Roman" w:cs="Times New Roman"/>
          <w:sz w:val="20"/>
          <w:szCs w:val="20"/>
        </w:rPr>
        <w:t>0.</w:t>
      </w:r>
      <w:r>
        <w:rPr>
          <w:rFonts w:ascii="Times New Roman" w:hAnsi="Times New Roman" w:cs="Times New Roman"/>
          <w:sz w:val="20"/>
          <w:szCs w:val="20"/>
        </w:rPr>
        <w:t>6</w:t>
      </w:r>
      <w:r w:rsidRPr="001B51FE">
        <w:rPr>
          <w:rFonts w:ascii="Times New Roman" w:hAnsi="Times New Roman" w:cs="Times New Roman"/>
          <w:sz w:val="20"/>
          <w:szCs w:val="20"/>
        </w:rPr>
        <w:t xml:space="preserve"> </w:t>
      </w:r>
      <w:r>
        <w:rPr>
          <w:rFonts w:ascii="Times New Roman" w:hAnsi="Times New Roman" w:cs="Times New Roman"/>
          <w:sz w:val="20"/>
          <w:szCs w:val="20"/>
        </w:rPr>
        <w:t>factor loading based on the CFA.</w:t>
      </w:r>
    </w:p>
    <w:p w14:paraId="72054437" w14:textId="77777777" w:rsidR="00D460EF" w:rsidRDefault="00D460EF" w:rsidP="00D460EF">
      <w:pPr>
        <w:rPr>
          <w:rFonts w:ascii="Times New Roman" w:hAnsi="Times New Roman" w:cs="Times New Roman"/>
        </w:rPr>
      </w:pPr>
      <w:r w:rsidRPr="001B51FE">
        <w:rPr>
          <w:rFonts w:ascii="Times New Roman" w:hAnsi="Times New Roman" w:cs="Times New Roman"/>
          <w:sz w:val="20"/>
          <w:szCs w:val="20"/>
        </w:rPr>
        <w:t xml:space="preserve"> *</w:t>
      </w:r>
      <w:proofErr w:type="gramStart"/>
      <w:r w:rsidRPr="001B51FE">
        <w:rPr>
          <w:rFonts w:ascii="Times New Roman" w:hAnsi="Times New Roman" w:cs="Times New Roman"/>
          <w:sz w:val="20"/>
          <w:szCs w:val="20"/>
        </w:rPr>
        <w:t>removed</w:t>
      </w:r>
      <w:proofErr w:type="gramEnd"/>
      <w:r w:rsidRPr="001B51FE">
        <w:rPr>
          <w:rFonts w:ascii="Times New Roman" w:hAnsi="Times New Roman" w:cs="Times New Roman"/>
          <w:sz w:val="20"/>
          <w:szCs w:val="20"/>
        </w:rPr>
        <w:t xml:space="preserve"> round 1; **removed round 2; ***removed round 3</w:t>
      </w:r>
    </w:p>
    <w:p w14:paraId="4F16E239" w14:textId="77777777" w:rsidR="00D460EF" w:rsidRDefault="00D460EF" w:rsidP="00D460EF">
      <w:pPr>
        <w:rPr>
          <w:rFonts w:ascii="Times New Roman" w:hAnsi="Times New Roman" w:cs="Times New Roman"/>
        </w:rPr>
      </w:pPr>
    </w:p>
    <w:p w14:paraId="3BF18271" w14:textId="77777777" w:rsidR="00D460EF" w:rsidRDefault="00D460EF" w:rsidP="00D460EF">
      <w:pPr>
        <w:rPr>
          <w:rFonts w:ascii="Times New Roman" w:hAnsi="Times New Roman" w:cs="Times New Roman"/>
        </w:rPr>
      </w:pPr>
    </w:p>
    <w:p w14:paraId="3B260BCF" w14:textId="77777777" w:rsidR="00D460EF" w:rsidRDefault="00D460EF" w:rsidP="00D460EF">
      <w:pPr>
        <w:rPr>
          <w:rFonts w:ascii="Times New Roman" w:hAnsi="Times New Roman" w:cs="Times New Roman"/>
        </w:rPr>
        <w:sectPr w:rsidR="00D460EF" w:rsidSect="00380021">
          <w:pgSz w:w="15840" w:h="12240" w:orient="landscape"/>
          <w:pgMar w:top="1440" w:right="1440" w:bottom="1440" w:left="1440" w:header="720" w:footer="720" w:gutter="0"/>
          <w:cols w:space="720"/>
          <w:docGrid w:linePitch="299"/>
        </w:sectPr>
      </w:pPr>
    </w:p>
    <w:p w14:paraId="121C31A6" w14:textId="549513C3" w:rsidR="00D460EF" w:rsidRDefault="00D460EF" w:rsidP="00CC5836">
      <w:pPr>
        <w:rPr>
          <w:rFonts w:ascii="Times New Roman" w:hAnsi="Times New Roman" w:cs="Times New Roman"/>
          <w:b/>
          <w:bCs/>
        </w:rPr>
      </w:pPr>
      <w:r w:rsidRPr="00C9718F">
        <w:rPr>
          <w:rFonts w:ascii="Times New Roman" w:hAnsi="Times New Roman" w:cs="Times New Roman"/>
          <w:b/>
          <w:bCs/>
        </w:rPr>
        <w:lastRenderedPageBreak/>
        <w:t>Figure 1</w:t>
      </w:r>
      <w:r>
        <w:rPr>
          <w:rFonts w:ascii="Times New Roman" w:hAnsi="Times New Roman" w:cs="Times New Roman"/>
          <w:b/>
          <w:bCs/>
        </w:rPr>
        <w:t xml:space="preserve"> – CFA Model</w:t>
      </w:r>
      <w:bookmarkStart w:id="109" w:name="_Hlk133912840"/>
    </w:p>
    <w:p w14:paraId="76241360" w14:textId="14223700" w:rsidR="00CC5836" w:rsidRDefault="00CC5836" w:rsidP="00CC5836">
      <w:pPr>
        <w:rPr>
          <w:rFonts w:ascii="Times New Roman" w:hAnsi="Times New Roman" w:cs="Times New Roman"/>
        </w:rPr>
      </w:pPr>
      <w:r>
        <w:rPr>
          <w:rFonts w:ascii="Times New Roman" w:hAnsi="Times New Roman" w:cs="Times New Roman"/>
        </w:rPr>
        <w:t xml:space="preserve">     </w:t>
      </w:r>
      <w:r>
        <w:rPr>
          <w:noProof/>
        </w:rPr>
        <w:drawing>
          <wp:inline distT="0" distB="0" distL="0" distR="0" wp14:anchorId="39AF2136" wp14:editId="44A94A35">
            <wp:extent cx="5676405" cy="797092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76158" t="29269" r="10159" b="12792"/>
                    <a:stretch/>
                  </pic:blipFill>
                  <pic:spPr bwMode="auto">
                    <a:xfrm>
                      <a:off x="0" y="0"/>
                      <a:ext cx="5696653" cy="799936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rPr>
        <w:tab/>
      </w:r>
    </w:p>
    <w:bookmarkEnd w:id="109"/>
    <w:p w14:paraId="5EA97AC7" w14:textId="77777777" w:rsidR="00D460EF" w:rsidRDefault="00D460EF" w:rsidP="00D460EF">
      <w:pPr>
        <w:rPr>
          <w:rFonts w:ascii="Times New Roman" w:hAnsi="Times New Roman" w:cs="Times New Roman"/>
        </w:rPr>
        <w:sectPr w:rsidR="00D460EF" w:rsidSect="00380021">
          <w:pgSz w:w="12240" w:h="15840"/>
          <w:pgMar w:top="1440" w:right="1440" w:bottom="1440" w:left="1440" w:header="720" w:footer="720" w:gutter="0"/>
          <w:cols w:space="720"/>
          <w:docGrid w:linePitch="299"/>
        </w:sectPr>
      </w:pPr>
    </w:p>
    <w:p w14:paraId="26D81D74" w14:textId="7A7BBB2E" w:rsidR="00D460EF" w:rsidRPr="00801ED2" w:rsidRDefault="00D460EF" w:rsidP="00D460EF">
      <w:pPr>
        <w:pStyle w:val="Heading2"/>
        <w:spacing w:before="0" w:line="480" w:lineRule="auto"/>
      </w:pPr>
      <w:bookmarkStart w:id="110" w:name="_Toc129012578"/>
      <w:bookmarkStart w:id="111" w:name="_Toc129070480"/>
      <w:bookmarkStart w:id="112" w:name="_Toc133314529"/>
      <w:r w:rsidRPr="00801ED2">
        <w:lastRenderedPageBreak/>
        <w:t>Study 3</w:t>
      </w:r>
      <w:bookmarkEnd w:id="110"/>
      <w:bookmarkEnd w:id="111"/>
      <w:bookmarkEnd w:id="112"/>
    </w:p>
    <w:p w14:paraId="4BEEB9F7" w14:textId="5A500B2B" w:rsidR="00D460EF" w:rsidRPr="004205EC" w:rsidRDefault="00A4737D" w:rsidP="00D460EF">
      <w:pPr>
        <w:spacing w:line="480" w:lineRule="auto"/>
        <w:ind w:firstLine="720"/>
        <w:rPr>
          <w:rFonts w:ascii="Times New Roman" w:hAnsi="Times New Roman" w:cs="Times New Roman"/>
        </w:rPr>
      </w:pPr>
      <w:r>
        <w:rPr>
          <w:rFonts w:ascii="Times New Roman" w:hAnsi="Times New Roman" w:cs="Times New Roman"/>
        </w:rPr>
        <w:t>As study 1 and study 2 assisted in validation evidence, t</w:t>
      </w:r>
      <w:r w:rsidR="00D460EF">
        <w:rPr>
          <w:rFonts w:ascii="Times New Roman" w:hAnsi="Times New Roman" w:cs="Times New Roman"/>
        </w:rPr>
        <w:t>he purpose of study 3 was to assist with convergent validation evidence. As with study 1 and 2, data for study 3 was collected through Prolific. Prolific participants agreed to take the survey and each individual self-described a fanship. Their answers were then piped into the scale questions. There was a wide range of responses for different types of fanship, such as</w:t>
      </w:r>
      <w:r w:rsidR="00D460EF">
        <w:rPr>
          <w:rFonts w:ascii="Times New Roman" w:hAnsi="Times New Roman" w:cs="Times New Roman"/>
          <w:i/>
          <w:iCs/>
        </w:rPr>
        <w:t xml:space="preserve"> </w:t>
      </w:r>
      <w:r w:rsidR="00D460EF">
        <w:rPr>
          <w:rFonts w:ascii="Times New Roman" w:hAnsi="Times New Roman" w:cs="Times New Roman"/>
        </w:rPr>
        <w:t>Lady Gaga,</w:t>
      </w:r>
      <w:r w:rsidR="00D460EF">
        <w:rPr>
          <w:rFonts w:ascii="Times New Roman" w:hAnsi="Times New Roman" w:cs="Times New Roman"/>
          <w:i/>
          <w:iCs/>
        </w:rPr>
        <w:t xml:space="preserve"> One Piece, </w:t>
      </w:r>
      <w:r w:rsidR="00D460EF" w:rsidRPr="004205EC">
        <w:rPr>
          <w:rFonts w:ascii="Times New Roman" w:hAnsi="Times New Roman" w:cs="Times New Roman"/>
        </w:rPr>
        <w:t>Dungeons</w:t>
      </w:r>
      <w:r w:rsidR="00D460EF">
        <w:rPr>
          <w:rFonts w:ascii="Times New Roman" w:hAnsi="Times New Roman" w:cs="Times New Roman"/>
        </w:rPr>
        <w:t xml:space="preserve"> and Dragons, Bluey, and Football Manager. </w:t>
      </w:r>
    </w:p>
    <w:p w14:paraId="206115DE" w14:textId="77777777" w:rsidR="00D460EF" w:rsidRDefault="00D460EF" w:rsidP="00D460EF">
      <w:pPr>
        <w:spacing w:line="480" w:lineRule="auto"/>
        <w:ind w:firstLine="720"/>
        <w:rPr>
          <w:rFonts w:ascii="Times New Roman" w:eastAsia="Times New Roman" w:hAnsi="Times New Roman" w:cs="Times New Roman"/>
        </w:rPr>
      </w:pPr>
      <w:r>
        <w:rPr>
          <w:rFonts w:ascii="Times New Roman" w:hAnsi="Times New Roman" w:cs="Times New Roman"/>
        </w:rPr>
        <w:t>Through Prolific, 319 participants took part in the survey; however, 13 participants were removed due to failed attention checks or incomplete data (</w:t>
      </w:r>
      <w:r>
        <w:rPr>
          <w:rFonts w:ascii="Times New Roman" w:hAnsi="Times New Roman" w:cs="Times New Roman"/>
          <w:i/>
          <w:iCs/>
        </w:rPr>
        <w:t>N</w:t>
      </w:r>
      <w:r>
        <w:rPr>
          <w:rFonts w:ascii="Times New Roman" w:hAnsi="Times New Roman" w:cs="Times New Roman"/>
        </w:rPr>
        <w:t xml:space="preserve">=306). Participants earned $12 per hour for a complete response. </w:t>
      </w:r>
      <w:r>
        <w:rPr>
          <w:rFonts w:ascii="Times New Roman" w:eastAsia="Times New Roman" w:hAnsi="Times New Roman" w:cs="Times New Roman"/>
        </w:rPr>
        <w:t xml:space="preserve">Race/ethnicity for participants was: white </w:t>
      </w:r>
      <w:r>
        <w:rPr>
          <w:rFonts w:ascii="Times New Roman" w:eastAsia="Times New Roman" w:hAnsi="Times New Roman" w:cs="Times New Roman"/>
          <w:i/>
        </w:rPr>
        <w:t>n=</w:t>
      </w:r>
      <w:r>
        <w:rPr>
          <w:rFonts w:ascii="Times New Roman" w:eastAsia="Times New Roman" w:hAnsi="Times New Roman" w:cs="Times New Roman"/>
        </w:rPr>
        <w:t>184</w:t>
      </w:r>
      <w:r>
        <w:rPr>
          <w:rFonts w:ascii="Times New Roman" w:eastAsia="Times New Roman" w:hAnsi="Times New Roman" w:cs="Times New Roman"/>
          <w:i/>
        </w:rPr>
        <w:t xml:space="preserve">, </w:t>
      </w:r>
      <w:r>
        <w:rPr>
          <w:rFonts w:ascii="Times New Roman" w:eastAsia="Times New Roman" w:hAnsi="Times New Roman" w:cs="Times New Roman"/>
        </w:rPr>
        <w:t xml:space="preserve">Latina/o/x </w:t>
      </w:r>
      <w:r>
        <w:rPr>
          <w:rFonts w:ascii="Times New Roman" w:eastAsia="Times New Roman" w:hAnsi="Times New Roman" w:cs="Times New Roman"/>
          <w:i/>
        </w:rPr>
        <w:t>n=</w:t>
      </w:r>
      <w:proofErr w:type="gramStart"/>
      <w:r>
        <w:rPr>
          <w:rFonts w:ascii="Times New Roman" w:eastAsia="Times New Roman" w:hAnsi="Times New Roman" w:cs="Times New Roman"/>
        </w:rPr>
        <w:t>62,</w:t>
      </w:r>
      <w:r>
        <w:rPr>
          <w:rFonts w:ascii="Times New Roman" w:eastAsia="Times New Roman" w:hAnsi="Times New Roman" w:cs="Times New Roman"/>
          <w:i/>
        </w:rPr>
        <w:t xml:space="preserve">  </w:t>
      </w:r>
      <w:r>
        <w:rPr>
          <w:rFonts w:ascii="Times New Roman" w:eastAsia="Times New Roman" w:hAnsi="Times New Roman" w:cs="Times New Roman"/>
        </w:rPr>
        <w:t>Black</w:t>
      </w:r>
      <w:proofErr w:type="gramEnd"/>
      <w:r>
        <w:rPr>
          <w:rFonts w:ascii="Times New Roman" w:eastAsia="Times New Roman" w:hAnsi="Times New Roman" w:cs="Times New Roman"/>
        </w:rPr>
        <w:t xml:space="preserve"> </w:t>
      </w:r>
      <w:r>
        <w:rPr>
          <w:rFonts w:ascii="Times New Roman" w:eastAsia="Times New Roman" w:hAnsi="Times New Roman" w:cs="Times New Roman"/>
          <w:i/>
        </w:rPr>
        <w:t>n=</w:t>
      </w:r>
      <w:r>
        <w:rPr>
          <w:rFonts w:ascii="Times New Roman" w:eastAsia="Times New Roman" w:hAnsi="Times New Roman" w:cs="Times New Roman"/>
        </w:rPr>
        <w:t xml:space="preserve">32, Latina/o/x </w:t>
      </w:r>
      <w:r>
        <w:rPr>
          <w:rFonts w:ascii="Times New Roman" w:eastAsia="Times New Roman" w:hAnsi="Times New Roman" w:cs="Times New Roman"/>
          <w:i/>
        </w:rPr>
        <w:t>n=</w:t>
      </w:r>
      <w:r>
        <w:rPr>
          <w:rFonts w:ascii="Times New Roman" w:eastAsia="Times New Roman" w:hAnsi="Times New Roman" w:cs="Times New Roman"/>
        </w:rPr>
        <w:t>20,</w:t>
      </w:r>
      <w:r>
        <w:rPr>
          <w:rFonts w:ascii="Times New Roman" w:eastAsia="Times New Roman" w:hAnsi="Times New Roman" w:cs="Times New Roman"/>
          <w:i/>
        </w:rPr>
        <w:t xml:space="preserve"> </w:t>
      </w:r>
      <w:r>
        <w:rPr>
          <w:rFonts w:ascii="Times New Roman" w:eastAsia="Times New Roman" w:hAnsi="Times New Roman" w:cs="Times New Roman"/>
        </w:rPr>
        <w:t xml:space="preserve">Asian </w:t>
      </w:r>
      <w:r>
        <w:rPr>
          <w:rFonts w:ascii="Times New Roman" w:eastAsia="Times New Roman" w:hAnsi="Times New Roman" w:cs="Times New Roman"/>
          <w:i/>
        </w:rPr>
        <w:t>n=</w:t>
      </w:r>
      <w:r w:rsidRPr="00395D59">
        <w:rPr>
          <w:rFonts w:ascii="Times New Roman" w:eastAsia="Times New Roman" w:hAnsi="Times New Roman" w:cs="Times New Roman"/>
          <w:iCs/>
        </w:rPr>
        <w:t>1</w:t>
      </w:r>
      <w:r>
        <w:rPr>
          <w:rFonts w:ascii="Times New Roman" w:eastAsia="Times New Roman" w:hAnsi="Times New Roman" w:cs="Times New Roman"/>
        </w:rPr>
        <w:t>4</w:t>
      </w:r>
      <w:r>
        <w:rPr>
          <w:rFonts w:ascii="Times New Roman" w:eastAsia="Times New Roman" w:hAnsi="Times New Roman" w:cs="Times New Roman"/>
          <w:i/>
        </w:rPr>
        <w:t xml:space="preserve">, </w:t>
      </w:r>
      <w:r>
        <w:rPr>
          <w:rFonts w:ascii="Times New Roman" w:eastAsia="Times New Roman" w:hAnsi="Times New Roman" w:cs="Times New Roman"/>
        </w:rPr>
        <w:t xml:space="preserve">American Indian </w:t>
      </w:r>
      <w:r>
        <w:rPr>
          <w:rFonts w:ascii="Times New Roman" w:eastAsia="Times New Roman" w:hAnsi="Times New Roman" w:cs="Times New Roman"/>
          <w:i/>
        </w:rPr>
        <w:t>n=</w:t>
      </w:r>
      <w:r>
        <w:rPr>
          <w:rFonts w:ascii="Times New Roman" w:eastAsia="Times New Roman" w:hAnsi="Times New Roman" w:cs="Times New Roman"/>
        </w:rPr>
        <w:t>1</w:t>
      </w:r>
      <w:r w:rsidRPr="00CC4D87">
        <w:rPr>
          <w:rFonts w:ascii="Times New Roman" w:eastAsia="Times New Roman" w:hAnsi="Times New Roman" w:cs="Times New Roman"/>
          <w:iCs/>
        </w:rPr>
        <w:t xml:space="preserve">, and </w:t>
      </w:r>
      <w:r>
        <w:rPr>
          <w:rFonts w:ascii="Times New Roman" w:eastAsia="Times New Roman" w:hAnsi="Times New Roman" w:cs="Times New Roman"/>
          <w:iCs/>
        </w:rPr>
        <w:t>12</w:t>
      </w:r>
      <w:r>
        <w:rPr>
          <w:rFonts w:ascii="Times New Roman" w:eastAsia="Times New Roman" w:hAnsi="Times New Roman" w:cs="Times New Roman"/>
        </w:rPr>
        <w:t xml:space="preserve"> participants self-disclosed by selecting two of the race options: white and Latina/o/x </w:t>
      </w:r>
      <w:r>
        <w:rPr>
          <w:rFonts w:ascii="Times New Roman" w:eastAsia="Times New Roman" w:hAnsi="Times New Roman" w:cs="Times New Roman"/>
          <w:i/>
        </w:rPr>
        <w:t>n</w:t>
      </w:r>
      <w:r>
        <w:rPr>
          <w:rFonts w:ascii="Times New Roman" w:eastAsia="Times New Roman" w:hAnsi="Times New Roman" w:cs="Times New Roman"/>
        </w:rPr>
        <w:t xml:space="preserve">=9 or white and Sami (self-disclosed) </w:t>
      </w:r>
      <w:r>
        <w:rPr>
          <w:rFonts w:ascii="Times New Roman" w:eastAsia="Times New Roman" w:hAnsi="Times New Roman" w:cs="Times New Roman"/>
          <w:i/>
        </w:rPr>
        <w:t>n=</w:t>
      </w:r>
      <w:r>
        <w:rPr>
          <w:rFonts w:ascii="Times New Roman" w:eastAsia="Times New Roman" w:hAnsi="Times New Roman" w:cs="Times New Roman"/>
        </w:rPr>
        <w:t>2. For gender, a majority of participants identified as men (</w:t>
      </w:r>
      <w:r>
        <w:rPr>
          <w:rFonts w:ascii="Times New Roman" w:eastAsia="Times New Roman" w:hAnsi="Times New Roman" w:cs="Times New Roman"/>
          <w:i/>
        </w:rPr>
        <w:t>n</w:t>
      </w:r>
      <w:r>
        <w:rPr>
          <w:rFonts w:ascii="Times New Roman" w:eastAsia="Times New Roman" w:hAnsi="Times New Roman" w:cs="Times New Roman"/>
        </w:rPr>
        <w:t>=160), followed by women (</w:t>
      </w:r>
      <w:r>
        <w:rPr>
          <w:rFonts w:ascii="Times New Roman" w:eastAsia="Times New Roman" w:hAnsi="Times New Roman" w:cs="Times New Roman"/>
          <w:i/>
        </w:rPr>
        <w:t>n</w:t>
      </w:r>
      <w:r>
        <w:rPr>
          <w:rFonts w:ascii="Times New Roman" w:eastAsia="Times New Roman" w:hAnsi="Times New Roman" w:cs="Times New Roman"/>
        </w:rPr>
        <w:t>=137), and then non-binary (</w:t>
      </w:r>
      <w:r>
        <w:rPr>
          <w:rFonts w:ascii="Times New Roman" w:eastAsia="Times New Roman" w:hAnsi="Times New Roman" w:cs="Times New Roman"/>
          <w:i/>
        </w:rPr>
        <w:t>n</w:t>
      </w:r>
      <w:r>
        <w:rPr>
          <w:rFonts w:ascii="Times New Roman" w:eastAsia="Times New Roman" w:hAnsi="Times New Roman" w:cs="Times New Roman"/>
        </w:rPr>
        <w:t>=9). For sexual orientation, the majority of the participants identified as straight (</w:t>
      </w:r>
      <w:r>
        <w:rPr>
          <w:rFonts w:ascii="Times New Roman" w:eastAsia="Times New Roman" w:hAnsi="Times New Roman" w:cs="Times New Roman"/>
          <w:i/>
        </w:rPr>
        <w:t>n</w:t>
      </w:r>
      <w:r>
        <w:rPr>
          <w:rFonts w:ascii="Times New Roman" w:eastAsia="Times New Roman" w:hAnsi="Times New Roman" w:cs="Times New Roman"/>
        </w:rPr>
        <w:t>=221), followed by gay (</w:t>
      </w:r>
      <w:r>
        <w:rPr>
          <w:rFonts w:ascii="Times New Roman" w:eastAsia="Times New Roman" w:hAnsi="Times New Roman" w:cs="Times New Roman"/>
          <w:i/>
        </w:rPr>
        <w:t>n</w:t>
      </w:r>
      <w:r>
        <w:rPr>
          <w:rFonts w:ascii="Times New Roman" w:eastAsia="Times New Roman" w:hAnsi="Times New Roman" w:cs="Times New Roman"/>
        </w:rPr>
        <w:t>=47), bisexual (</w:t>
      </w:r>
      <w:r>
        <w:rPr>
          <w:rFonts w:ascii="Times New Roman" w:eastAsia="Times New Roman" w:hAnsi="Times New Roman" w:cs="Times New Roman"/>
          <w:i/>
        </w:rPr>
        <w:t>n</w:t>
      </w:r>
      <w:r>
        <w:rPr>
          <w:rFonts w:ascii="Times New Roman" w:eastAsia="Times New Roman" w:hAnsi="Times New Roman" w:cs="Times New Roman"/>
        </w:rPr>
        <w:t>=11), lesbian (</w:t>
      </w:r>
      <w:r>
        <w:rPr>
          <w:rFonts w:ascii="Times New Roman" w:eastAsia="Times New Roman" w:hAnsi="Times New Roman" w:cs="Times New Roman"/>
          <w:i/>
          <w:iCs/>
        </w:rPr>
        <w:t>n</w:t>
      </w:r>
      <w:r>
        <w:rPr>
          <w:rFonts w:ascii="Times New Roman" w:eastAsia="Times New Roman" w:hAnsi="Times New Roman" w:cs="Times New Roman"/>
        </w:rPr>
        <w:t>=8), pansexual (</w:t>
      </w:r>
      <w:r>
        <w:rPr>
          <w:rFonts w:ascii="Times New Roman" w:eastAsia="Times New Roman" w:hAnsi="Times New Roman" w:cs="Times New Roman"/>
          <w:i/>
        </w:rPr>
        <w:t>n</w:t>
      </w:r>
      <w:r>
        <w:rPr>
          <w:rFonts w:ascii="Times New Roman" w:eastAsia="Times New Roman" w:hAnsi="Times New Roman" w:cs="Times New Roman"/>
        </w:rPr>
        <w:t>=6), queer (</w:t>
      </w:r>
      <w:r>
        <w:rPr>
          <w:rFonts w:ascii="Times New Roman" w:eastAsia="Times New Roman" w:hAnsi="Times New Roman" w:cs="Times New Roman"/>
          <w:i/>
        </w:rPr>
        <w:t>n</w:t>
      </w:r>
      <w:r>
        <w:rPr>
          <w:rFonts w:ascii="Times New Roman" w:eastAsia="Times New Roman" w:hAnsi="Times New Roman" w:cs="Times New Roman"/>
        </w:rPr>
        <w:t>=4), asexual (</w:t>
      </w:r>
      <w:r>
        <w:rPr>
          <w:rFonts w:ascii="Times New Roman" w:eastAsia="Times New Roman" w:hAnsi="Times New Roman" w:cs="Times New Roman"/>
          <w:i/>
        </w:rPr>
        <w:t>n</w:t>
      </w:r>
      <w:r>
        <w:rPr>
          <w:rFonts w:ascii="Times New Roman" w:eastAsia="Times New Roman" w:hAnsi="Times New Roman" w:cs="Times New Roman"/>
        </w:rPr>
        <w:t>=4), and four did not self-disclose (</w:t>
      </w:r>
      <w:r>
        <w:rPr>
          <w:rFonts w:ascii="Times New Roman" w:eastAsia="Times New Roman" w:hAnsi="Times New Roman" w:cs="Times New Roman"/>
          <w:i/>
        </w:rPr>
        <w:t>n</w:t>
      </w:r>
      <w:r>
        <w:rPr>
          <w:rFonts w:ascii="Times New Roman" w:eastAsia="Times New Roman" w:hAnsi="Times New Roman" w:cs="Times New Roman"/>
        </w:rPr>
        <w:t>=4). One (</w:t>
      </w:r>
      <w:r>
        <w:rPr>
          <w:rFonts w:ascii="Times New Roman" w:eastAsia="Times New Roman" w:hAnsi="Times New Roman" w:cs="Times New Roman"/>
          <w:i/>
          <w:iCs/>
        </w:rPr>
        <w:t>n</w:t>
      </w:r>
      <w:r>
        <w:rPr>
          <w:rFonts w:ascii="Times New Roman" w:eastAsia="Times New Roman" w:hAnsi="Times New Roman" w:cs="Times New Roman"/>
        </w:rPr>
        <w:t xml:space="preserve">=1) chose to self-describe as “demisexual.” Participants lived in a variety of countries, including Canada, Hungry, Portugal, and the United States are a few examples. The age of the participants ranged from 20-73, with a mean of 28, </w:t>
      </w:r>
      <w:r w:rsidRPr="0002439A">
        <w:rPr>
          <w:rFonts w:ascii="Times New Roman" w:eastAsia="Times New Roman" w:hAnsi="Times New Roman" w:cs="Times New Roman"/>
          <w:i/>
          <w:iCs/>
        </w:rPr>
        <w:t>SD</w:t>
      </w:r>
      <w:r>
        <w:rPr>
          <w:rFonts w:ascii="Times New Roman" w:eastAsia="Times New Roman" w:hAnsi="Times New Roman" w:cs="Times New Roman"/>
        </w:rPr>
        <w:t xml:space="preserve">=8.36. </w:t>
      </w:r>
    </w:p>
    <w:p w14:paraId="4790B705" w14:textId="77777777" w:rsidR="00D460EF" w:rsidRDefault="00D460EF" w:rsidP="00D460E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To assist in convergent validation, participants were asked questions from the 18 item fanship scale (</w:t>
      </w:r>
      <w:r>
        <w:rPr>
          <w:rFonts w:ascii="Times New Roman" w:eastAsia="Times New Roman" w:hAnsi="Times New Roman" w:cs="Times New Roman"/>
        </w:rPr>
        <w:sym w:font="Symbol" w:char="F077"/>
      </w:r>
      <w:r>
        <w:rPr>
          <w:rFonts w:ascii="Times New Roman" w:eastAsia="Times New Roman" w:hAnsi="Times New Roman" w:cs="Times New Roman"/>
        </w:rPr>
        <w:t xml:space="preserve">=.866) that was created and validated through study 1 and 2, along with other similar scales, including the parasocial relationship scale (Rubin, 1985), experience of parasocial interaction scale (Hartmann and </w:t>
      </w:r>
      <w:proofErr w:type="spellStart"/>
      <w:r>
        <w:rPr>
          <w:rFonts w:ascii="Times New Roman" w:eastAsia="Times New Roman" w:hAnsi="Times New Roman" w:cs="Times New Roman"/>
        </w:rPr>
        <w:t>Goldhoorn</w:t>
      </w:r>
      <w:proofErr w:type="spellEnd"/>
      <w:r>
        <w:rPr>
          <w:rFonts w:ascii="Times New Roman" w:eastAsia="Times New Roman" w:hAnsi="Times New Roman" w:cs="Times New Roman"/>
        </w:rPr>
        <w:t xml:space="preserve">, 2011), and the audience-persona interaction scale </w:t>
      </w:r>
      <w:r>
        <w:rPr>
          <w:rFonts w:ascii="Times New Roman" w:eastAsia="Times New Roman" w:hAnsi="Times New Roman" w:cs="Times New Roman"/>
        </w:rPr>
        <w:lastRenderedPageBreak/>
        <w:t>(</w:t>
      </w:r>
      <w:proofErr w:type="spellStart"/>
      <w:r>
        <w:rPr>
          <w:rFonts w:ascii="Times New Roman" w:eastAsia="Times New Roman" w:hAnsi="Times New Roman" w:cs="Times New Roman"/>
        </w:rPr>
        <w:t>Auter</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Palmgreen</w:t>
      </w:r>
      <w:proofErr w:type="spellEnd"/>
      <w:r>
        <w:rPr>
          <w:rFonts w:ascii="Times New Roman" w:eastAsia="Times New Roman" w:hAnsi="Times New Roman" w:cs="Times New Roman"/>
        </w:rPr>
        <w:t xml:space="preserve">, 2000). These scales were randomly presented to the participants to avoid ordering effects.  </w:t>
      </w:r>
    </w:p>
    <w:p w14:paraId="15CA1EB3" w14:textId="77777777" w:rsidR="00D460EF" w:rsidRPr="00801ED2" w:rsidRDefault="00D460EF" w:rsidP="00D460EF">
      <w:pPr>
        <w:pStyle w:val="Heading3"/>
        <w:spacing w:before="0" w:line="480" w:lineRule="auto"/>
        <w:rPr>
          <w:rFonts w:eastAsia="Times New Roman"/>
        </w:rPr>
      </w:pPr>
      <w:bookmarkStart w:id="113" w:name="_Toc129012579"/>
      <w:bookmarkStart w:id="114" w:name="_Toc129070481"/>
      <w:bookmarkStart w:id="115" w:name="_Toc133314530"/>
      <w:r w:rsidRPr="00801ED2">
        <w:rPr>
          <w:rFonts w:eastAsia="Times New Roman"/>
        </w:rPr>
        <w:t>Parasocial Relationship</w:t>
      </w:r>
      <w:bookmarkEnd w:id="113"/>
      <w:bookmarkEnd w:id="114"/>
      <w:bookmarkEnd w:id="115"/>
      <w:r w:rsidRPr="00801ED2">
        <w:rPr>
          <w:rFonts w:eastAsia="Times New Roman"/>
        </w:rPr>
        <w:t xml:space="preserve"> </w:t>
      </w:r>
    </w:p>
    <w:p w14:paraId="5F2A08BB" w14:textId="5C9DE66C" w:rsidR="00742A43" w:rsidRDefault="00D460EF" w:rsidP="00D460EF">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The second scale in study 3 was the parasocial relationship (PSR) scale (Rubin et al., 1985). Rubin et al. (1985) </w:t>
      </w:r>
      <w:proofErr w:type="gramStart"/>
      <w:r>
        <w:rPr>
          <w:rFonts w:ascii="Times New Roman" w:eastAsia="Times New Roman" w:hAnsi="Times New Roman" w:cs="Times New Roman"/>
        </w:rPr>
        <w:t>describe</w:t>
      </w:r>
      <w:proofErr w:type="gramEnd"/>
      <w:r>
        <w:rPr>
          <w:rFonts w:ascii="Times New Roman" w:eastAsia="Times New Roman" w:hAnsi="Times New Roman" w:cs="Times New Roman"/>
        </w:rPr>
        <w:t xml:space="preserve"> this scale as a way to measure parasocial interactions (PSI); however, scholars such as Dibble et al. (2016) argue this parasocial scale actually measures PSR, not PSI. Because fanship can include affective ties to mediated entity, it has some overlap with PSR, as PSR and fanship are both ongoing connections between the audience and the persona or fan object. The PSR scale (Rubin et al., 1985) is a 20-item scale using a 1 (strongly disagree) to 5 (strongly agree) Likert-type scale with items like “I like to compare my ideas with what [FBO] thinks” and “if there was a story about [FBO] in a newspaper or magazine, I would read it.” A complete list of items for Rubin et al.’s scale is in Appendix </w:t>
      </w:r>
      <w:r w:rsidR="00EA08CC">
        <w:rPr>
          <w:rFonts w:ascii="Times New Roman" w:eastAsia="Times New Roman" w:hAnsi="Times New Roman" w:cs="Times New Roman"/>
        </w:rPr>
        <w:t>B.</w:t>
      </w:r>
      <w:r>
        <w:rPr>
          <w:rFonts w:ascii="Times New Roman" w:eastAsia="Times New Roman" w:hAnsi="Times New Roman" w:cs="Times New Roman"/>
        </w:rPr>
        <w:t xml:space="preserve"> </w:t>
      </w:r>
    </w:p>
    <w:p w14:paraId="06087161" w14:textId="383CA731" w:rsidR="00D460EF" w:rsidRPr="00AE361E" w:rsidRDefault="00742A43" w:rsidP="00D460EF">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As there are multiple scales that assist in measuring both PSI and PSR concepts, Rubin et al. (1985) is the original, and well known, scale that is commonly used. For this reason, the scale was used to assist with convergent validation process. Similar, the two following scales are used to assist with convergent validity. The first scale is the Experience of Parasocial Interaction scale (Hartmann and </w:t>
      </w:r>
      <w:proofErr w:type="spellStart"/>
      <w:r>
        <w:rPr>
          <w:rFonts w:ascii="Times New Roman" w:eastAsia="Times New Roman" w:hAnsi="Times New Roman" w:cs="Times New Roman"/>
        </w:rPr>
        <w:t>Goldhoorn</w:t>
      </w:r>
      <w:proofErr w:type="spellEnd"/>
      <w:r>
        <w:rPr>
          <w:rFonts w:ascii="Times New Roman" w:eastAsia="Times New Roman" w:hAnsi="Times New Roman" w:cs="Times New Roman"/>
        </w:rPr>
        <w:t xml:space="preserve">, 2011), which was designed to address issues that the original scale by Rubin et al (1985) was not testing PSI, but instead PSR. Through scholarly research (e.g., Dibble et al., 2016), it was found that this scale assisted in measuring PSI than Rubin et </w:t>
      </w:r>
      <w:proofErr w:type="spellStart"/>
      <w:r>
        <w:rPr>
          <w:rFonts w:ascii="Times New Roman" w:eastAsia="Times New Roman" w:hAnsi="Times New Roman" w:cs="Times New Roman"/>
        </w:rPr>
        <w:t>al’s</w:t>
      </w:r>
      <w:proofErr w:type="spellEnd"/>
      <w:r>
        <w:rPr>
          <w:rFonts w:ascii="Times New Roman" w:eastAsia="Times New Roman" w:hAnsi="Times New Roman" w:cs="Times New Roman"/>
        </w:rPr>
        <w:t xml:space="preserve"> scale. As within fanship, there are connections to PSI, which is detailed bellow. However, for the reason that this scale is found to be a strong </w:t>
      </w:r>
      <w:r w:rsidR="009E05CD">
        <w:rPr>
          <w:rFonts w:ascii="Times New Roman" w:eastAsia="Times New Roman" w:hAnsi="Times New Roman" w:cs="Times New Roman"/>
        </w:rPr>
        <w:t>successful</w:t>
      </w:r>
      <w:r>
        <w:rPr>
          <w:rFonts w:ascii="Times New Roman" w:eastAsia="Times New Roman" w:hAnsi="Times New Roman" w:cs="Times New Roman"/>
        </w:rPr>
        <w:t xml:space="preserve"> scale with PSI, in comparison to the original scale, the Experience of Parasocial Interaction scale is used. And the final scale that is detailed is the </w:t>
      </w:r>
      <w:r w:rsidR="009E05CD">
        <w:rPr>
          <w:rFonts w:ascii="Times New Roman" w:eastAsia="Times New Roman" w:hAnsi="Times New Roman" w:cs="Times New Roman"/>
        </w:rPr>
        <w:t>Audience</w:t>
      </w:r>
      <w:r>
        <w:rPr>
          <w:rFonts w:ascii="Times New Roman" w:eastAsia="Times New Roman" w:hAnsi="Times New Roman" w:cs="Times New Roman"/>
        </w:rPr>
        <w:t>-Persona scale (</w:t>
      </w:r>
      <w:proofErr w:type="spellStart"/>
      <w:r>
        <w:rPr>
          <w:rFonts w:ascii="Times New Roman" w:eastAsia="Times New Roman" w:hAnsi="Times New Roman" w:cs="Times New Roman"/>
        </w:rPr>
        <w:t>Auter</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Palmgreen</w:t>
      </w:r>
      <w:proofErr w:type="spellEnd"/>
      <w:r>
        <w:rPr>
          <w:rFonts w:ascii="Times New Roman" w:eastAsia="Times New Roman" w:hAnsi="Times New Roman" w:cs="Times New Roman"/>
        </w:rPr>
        <w:t xml:space="preserve">, 2000). Similar to other scales, the </w:t>
      </w:r>
      <w:r w:rsidR="009E05CD">
        <w:rPr>
          <w:rFonts w:ascii="Times New Roman" w:eastAsia="Times New Roman" w:hAnsi="Times New Roman" w:cs="Times New Roman"/>
        </w:rPr>
        <w:t>Audience</w:t>
      </w:r>
      <w:r>
        <w:rPr>
          <w:rFonts w:ascii="Times New Roman" w:eastAsia="Times New Roman" w:hAnsi="Times New Roman" w:cs="Times New Roman"/>
        </w:rPr>
        <w:t>-</w:t>
      </w:r>
      <w:r>
        <w:rPr>
          <w:rFonts w:ascii="Times New Roman" w:eastAsia="Times New Roman" w:hAnsi="Times New Roman" w:cs="Times New Roman"/>
        </w:rPr>
        <w:lastRenderedPageBreak/>
        <w:t xml:space="preserve">Persona scale attempted to address issues within the PSR scale from Rubin et. al (1985). This scale is a scholarly scale that focuses on parasocial as a multidimensional construct, which is similar to the fanship scale discussed in this dissertation. For the multidimensional scale reasoning, </w:t>
      </w:r>
      <w:r w:rsidR="009E05CD">
        <w:rPr>
          <w:rFonts w:ascii="Times New Roman" w:eastAsia="Times New Roman" w:hAnsi="Times New Roman" w:cs="Times New Roman"/>
        </w:rPr>
        <w:t xml:space="preserve">the Audience-Persona scale is included. The next sections detail the two scale that touch on parasocial concepts, that were used to assist with convergent validation evidence of the fanship scale. </w:t>
      </w:r>
      <w:r>
        <w:rPr>
          <w:rFonts w:ascii="Times New Roman" w:eastAsia="Times New Roman" w:hAnsi="Times New Roman" w:cs="Times New Roman"/>
        </w:rPr>
        <w:t xml:space="preserve">  </w:t>
      </w:r>
      <w:r w:rsidR="00D460EF">
        <w:rPr>
          <w:rFonts w:ascii="Times New Roman" w:eastAsia="Times New Roman" w:hAnsi="Times New Roman" w:cs="Times New Roman"/>
        </w:rPr>
        <w:t xml:space="preserve"> </w:t>
      </w:r>
    </w:p>
    <w:p w14:paraId="0CF23A22" w14:textId="77777777" w:rsidR="00D460EF" w:rsidRPr="00801ED2" w:rsidRDefault="00D460EF" w:rsidP="00D460EF">
      <w:pPr>
        <w:pStyle w:val="Heading3"/>
        <w:spacing w:before="0" w:line="480" w:lineRule="auto"/>
        <w:rPr>
          <w:rFonts w:eastAsia="Times New Roman"/>
        </w:rPr>
      </w:pPr>
      <w:bookmarkStart w:id="116" w:name="_Toc129012580"/>
      <w:bookmarkStart w:id="117" w:name="_Toc129070482"/>
      <w:bookmarkStart w:id="118" w:name="_Toc133314531"/>
      <w:r w:rsidRPr="00801ED2">
        <w:rPr>
          <w:rFonts w:eastAsia="Times New Roman"/>
        </w:rPr>
        <w:t>Experience of Parasocial Interaction Scale</w:t>
      </w:r>
      <w:bookmarkEnd w:id="116"/>
      <w:bookmarkEnd w:id="117"/>
      <w:bookmarkEnd w:id="118"/>
    </w:p>
    <w:p w14:paraId="43ACDE0D" w14:textId="77777777" w:rsidR="00D460EF" w:rsidRPr="00AE361E" w:rsidRDefault="00D460EF" w:rsidP="00D460E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next scale in study 3 was the Experience of Parasocial Interaction (EPSI) Scale (Hartmann and </w:t>
      </w:r>
      <w:proofErr w:type="spellStart"/>
      <w:r>
        <w:rPr>
          <w:rFonts w:ascii="Times New Roman" w:eastAsia="Times New Roman" w:hAnsi="Times New Roman" w:cs="Times New Roman"/>
        </w:rPr>
        <w:t>Goldhoorn</w:t>
      </w:r>
      <w:proofErr w:type="spellEnd"/>
      <w:r>
        <w:rPr>
          <w:rFonts w:ascii="Times New Roman" w:eastAsia="Times New Roman" w:hAnsi="Times New Roman" w:cs="Times New Roman"/>
        </w:rPr>
        <w:t xml:space="preserve">, 2011). Unlike the PSR scale above, the purpose of this scale is to measure the interaction (PSI), not the relationship (PSR) between the participant and the persona. Dibble et al. (2016) found that Hartmann and </w:t>
      </w:r>
      <w:proofErr w:type="spellStart"/>
      <w:r>
        <w:rPr>
          <w:rFonts w:ascii="Times New Roman" w:eastAsia="Times New Roman" w:hAnsi="Times New Roman" w:cs="Times New Roman"/>
        </w:rPr>
        <w:t>Goldhoorn’s</w:t>
      </w:r>
      <w:proofErr w:type="spellEnd"/>
      <w:r>
        <w:rPr>
          <w:rFonts w:ascii="Times New Roman" w:eastAsia="Times New Roman" w:hAnsi="Times New Roman" w:cs="Times New Roman"/>
        </w:rPr>
        <w:t xml:space="preserve"> (2011) ESPI scale measures PSI better than the Rubin et al. (1985) scale because the EPSI scale measures aspects between the persona and the viewer through a single viewing experience, whereas Rubin et al.’s (1985) scale measures short and/or long-term liking of the persona. While PSR is more closely related to fanship than PSI due to the ongoing nature noted above, the ESPI scale should have some correlation because it still captures a parasocial experience and the connection between an audience and a persona, similar to one’s fanship connection to a fan object. In turn, there will most likely be some convergent validation evidence with ESPI. The ESPI is a six-item scale, ranging from 1 (strongly disagree) to 5 (strongly agree). This original scale is created for PSI, which is the interaction from the start of a video, television show, film, or some form of mediated video content to the end of a video—therefore the affective tie is limited to when individuals are viewing the mediated content. To gauge ESPI, the participants were asked to think about an interaction with the fan object to answer the six questions. The original wording </w:t>
      </w:r>
      <w:r>
        <w:rPr>
          <w:rFonts w:ascii="Times New Roman" w:eastAsia="Times New Roman" w:hAnsi="Times New Roman" w:cs="Times New Roman"/>
        </w:rPr>
        <w:lastRenderedPageBreak/>
        <w:t>was slightly adjusted to fit this study. For example, the original item “while watching the video clip of, [name] was aware of me,” was adjusted to the following item in this study: “while thinking of the time with the [FBO], the [FBO] was aware of me.”</w:t>
      </w:r>
    </w:p>
    <w:p w14:paraId="59CF7F4C" w14:textId="77777777" w:rsidR="00D460EF" w:rsidRPr="00801ED2" w:rsidRDefault="00D460EF" w:rsidP="00D460EF">
      <w:pPr>
        <w:pStyle w:val="Heading3"/>
        <w:spacing w:before="0" w:line="480" w:lineRule="auto"/>
        <w:rPr>
          <w:rFonts w:eastAsia="Times New Roman"/>
        </w:rPr>
      </w:pPr>
      <w:bookmarkStart w:id="119" w:name="_Toc129012581"/>
      <w:bookmarkStart w:id="120" w:name="_Toc129070483"/>
      <w:bookmarkStart w:id="121" w:name="_Toc133314532"/>
      <w:r w:rsidRPr="00801ED2">
        <w:rPr>
          <w:rFonts w:eastAsia="Times New Roman"/>
        </w:rPr>
        <w:t>Audience-Persona Interaction Scale</w:t>
      </w:r>
      <w:bookmarkEnd w:id="119"/>
      <w:bookmarkEnd w:id="120"/>
      <w:bookmarkEnd w:id="121"/>
    </w:p>
    <w:p w14:paraId="08537A01" w14:textId="77777777" w:rsidR="00D460EF" w:rsidRDefault="00D460EF" w:rsidP="00D460EF">
      <w:pPr>
        <w:spacing w:line="480" w:lineRule="auto"/>
        <w:rPr>
          <w:rFonts w:ascii="Times New Roman" w:eastAsia="Times New Roman" w:hAnsi="Times New Roman" w:cs="Times New Roman"/>
        </w:rPr>
      </w:pPr>
      <w:r>
        <w:rPr>
          <w:rFonts w:ascii="Times New Roman" w:eastAsia="Times New Roman" w:hAnsi="Times New Roman" w:cs="Times New Roman"/>
          <w:i/>
          <w:iCs/>
        </w:rPr>
        <w:tab/>
      </w:r>
      <w:r>
        <w:rPr>
          <w:rFonts w:ascii="Times New Roman" w:eastAsia="Times New Roman" w:hAnsi="Times New Roman" w:cs="Times New Roman"/>
        </w:rPr>
        <w:t xml:space="preserve">The final scale in study 3 was the audience-persona interaction (API) scale </w:t>
      </w:r>
      <w:bookmarkStart w:id="122" w:name="_Hlk129180508"/>
      <w:r>
        <w:rPr>
          <w:rFonts w:ascii="Times New Roman" w:eastAsia="Times New Roman" w:hAnsi="Times New Roman" w:cs="Times New Roman"/>
        </w:rPr>
        <w:t>(</w:t>
      </w:r>
      <w:proofErr w:type="spellStart"/>
      <w:r>
        <w:rPr>
          <w:rFonts w:ascii="Times New Roman" w:eastAsia="Times New Roman" w:hAnsi="Times New Roman" w:cs="Times New Roman"/>
        </w:rPr>
        <w:t>Auter</w:t>
      </w:r>
      <w:proofErr w:type="spellEnd"/>
      <w:r>
        <w:rPr>
          <w:rFonts w:ascii="Times New Roman" w:eastAsia="Times New Roman" w:hAnsi="Times New Roman" w:cs="Times New Roman"/>
        </w:rPr>
        <w:t xml:space="preserve"> &amp; </w:t>
      </w:r>
      <w:proofErr w:type="spellStart"/>
      <w:r>
        <w:rPr>
          <w:rFonts w:ascii="Times New Roman" w:eastAsia="Times New Roman" w:hAnsi="Times New Roman" w:cs="Times New Roman"/>
        </w:rPr>
        <w:t>Palmgreen</w:t>
      </w:r>
      <w:proofErr w:type="spellEnd"/>
      <w:r>
        <w:rPr>
          <w:rFonts w:ascii="Times New Roman" w:eastAsia="Times New Roman" w:hAnsi="Times New Roman" w:cs="Times New Roman"/>
        </w:rPr>
        <w:t xml:space="preserve">, 2000). </w:t>
      </w:r>
      <w:bookmarkEnd w:id="122"/>
      <w:r>
        <w:rPr>
          <w:rFonts w:ascii="Times New Roman" w:eastAsia="Times New Roman" w:hAnsi="Times New Roman" w:cs="Times New Roman"/>
        </w:rPr>
        <w:t xml:space="preserve">The API scale was developed to address some shortcomings researchers found with the PSR scale (Rubin et al., 1985). For example, the PSR scale is unidimensional and </w:t>
      </w:r>
      <w:proofErr w:type="spellStart"/>
      <w:r>
        <w:rPr>
          <w:rFonts w:ascii="Times New Roman" w:eastAsia="Times New Roman" w:hAnsi="Times New Roman" w:cs="Times New Roman"/>
        </w:rPr>
        <w:t>Auter</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Palmgreen</w:t>
      </w:r>
      <w:proofErr w:type="spellEnd"/>
      <w:r>
        <w:rPr>
          <w:rFonts w:ascii="Times New Roman" w:eastAsia="Times New Roman" w:hAnsi="Times New Roman" w:cs="Times New Roman"/>
        </w:rPr>
        <w:t xml:space="preserve"> (2000) argue that PSR is a multidimensional concept,</w:t>
      </w:r>
      <w:r w:rsidRPr="009D3102">
        <w:rPr>
          <w:rFonts w:ascii="Times New Roman" w:eastAsia="Times New Roman" w:hAnsi="Times New Roman" w:cs="Times New Roman"/>
        </w:rPr>
        <w:t xml:space="preserve"> </w:t>
      </w:r>
      <w:r>
        <w:rPr>
          <w:rFonts w:ascii="Times New Roman" w:eastAsia="Times New Roman" w:hAnsi="Times New Roman" w:cs="Times New Roman"/>
        </w:rPr>
        <w:t xml:space="preserve">yielding four factors to assist with measurement: 1) identify, 2) interest, 3) group, and 4) problem. The API scale is a 22-item scale with responses ranging from 1 (strongly disagree) to 5 (strongly agree). This scale addresses interactions between the audience and a television persona. Aspects of this scale work well with some </w:t>
      </w:r>
      <w:proofErr w:type="spellStart"/>
      <w:r>
        <w:rPr>
          <w:rFonts w:ascii="Times New Roman" w:eastAsia="Times New Roman" w:hAnsi="Times New Roman" w:cs="Times New Roman"/>
        </w:rPr>
        <w:t>fanships</w:t>
      </w:r>
      <w:proofErr w:type="spellEnd"/>
      <w:r>
        <w:rPr>
          <w:rFonts w:ascii="Times New Roman" w:eastAsia="Times New Roman" w:hAnsi="Times New Roman" w:cs="Times New Roman"/>
        </w:rPr>
        <w:t xml:space="preserve"> (e.g., television) compared to others (e.g., sports), mainly because this scale was created to look at the relationship an audience cultivates with the show and/or characters within the show.  With a fan object, such as a television character, the parasocial relationship could be due to the connection the audience has with the persona. The audience is connecting to the persona by repeatedly being exposed to aspects of the characters’ lives and learning the attitudes and beliefs of these characters. In other types of fan objects, such as football, the audience is not exposed to this same level of consistent persona development. This is not to say that audiences do not create PSR with individual players. However, the relationships sports fans create are often based on media consumption outside of the game, such as interviews and social media accounts, and could be built on the connection to the team as a whole, which could be based on game winnings, geography, or similar items.  The overall concept of the API scale is to find PSR</w:t>
      </w:r>
      <w:r w:rsidRPr="00221299">
        <w:rPr>
          <w:rFonts w:ascii="Times New Roman" w:eastAsia="Times New Roman" w:hAnsi="Times New Roman" w:cs="Times New Roman"/>
        </w:rPr>
        <w:t xml:space="preserve"> </w:t>
      </w:r>
      <w:r>
        <w:rPr>
          <w:rFonts w:ascii="Times New Roman" w:eastAsia="Times New Roman" w:hAnsi="Times New Roman" w:cs="Times New Roman"/>
        </w:rPr>
        <w:t xml:space="preserve">between a television persona and the audience, not fanship. However, some </w:t>
      </w:r>
      <w:r>
        <w:rPr>
          <w:rFonts w:ascii="Times New Roman" w:eastAsia="Times New Roman" w:hAnsi="Times New Roman" w:cs="Times New Roman"/>
        </w:rPr>
        <w:lastRenderedPageBreak/>
        <w:t xml:space="preserve">aspects of this scale helped inspire the fanship scale, which should display convergent validation, especially if we break the scale down by certain factors. </w:t>
      </w:r>
    </w:p>
    <w:p w14:paraId="057C215A" w14:textId="77777777" w:rsidR="00D460EF" w:rsidRDefault="00D460EF" w:rsidP="00D460E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While the overall scale is not specific to fanship items, two factors are similar to those within fanship. The first API factor of “identification,” which is how one identifies with the show or character, connects to the fanship factor of fan emotional/affective ties, which is how one connects to the fan object and how they claim the fan object to be a part of their identity. Both factors ask questions about the connection between the participant’s identity and the fan object. Questions within this factor ask items such as “[FBO] reminds me of myself.” To see the full list of scale items, see Appendix B. </w:t>
      </w:r>
    </w:p>
    <w:p w14:paraId="06183AE3" w14:textId="77777777" w:rsidR="00D460EF" w:rsidRDefault="00D460EF" w:rsidP="00D460E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 The other factor from API that overlaps with fanship is “group,” which connects to the fanship scale’s “community” factor. Both factors include items that speak toward the connection the participant has to other individuals. The API scale asks about the feelings of connection the participant has to the group within the television show, whereas the fanship scale seeks to measure the connection the participant has to others within the fandom. For example, API scale’s items for the “group” factor include “I’d enjoy interacting with [FBO] and my friends at the same time.”</w:t>
      </w:r>
    </w:p>
    <w:p w14:paraId="6A97CAFD" w14:textId="77777777" w:rsidR="00D460EF" w:rsidRPr="005168B8" w:rsidRDefault="00D460EF" w:rsidP="00D460EF">
      <w:pPr>
        <w:pStyle w:val="Heading3"/>
        <w:spacing w:before="0" w:line="480" w:lineRule="auto"/>
        <w:rPr>
          <w:rFonts w:eastAsia="Times New Roman"/>
        </w:rPr>
      </w:pPr>
      <w:bookmarkStart w:id="123" w:name="_Toc129012582"/>
      <w:bookmarkStart w:id="124" w:name="_Toc129070484"/>
      <w:bookmarkStart w:id="125" w:name="_Toc133314533"/>
      <w:r w:rsidRPr="00801ED2">
        <w:rPr>
          <w:rFonts w:eastAsia="Times New Roman"/>
        </w:rPr>
        <w:t>Scale</w:t>
      </w:r>
      <w:r>
        <w:rPr>
          <w:rFonts w:eastAsia="Times New Roman"/>
        </w:rPr>
        <w:t xml:space="preserve"> Cut Points</w:t>
      </w:r>
      <w:bookmarkEnd w:id="123"/>
      <w:bookmarkEnd w:id="124"/>
      <w:bookmarkEnd w:id="125"/>
    </w:p>
    <w:p w14:paraId="5C533269" w14:textId="77777777" w:rsidR="00D460EF" w:rsidRDefault="00D460EF" w:rsidP="00D460EF">
      <w:pPr>
        <w:spacing w:line="480" w:lineRule="auto"/>
        <w:ind w:firstLine="720"/>
        <w:rPr>
          <w:rFonts w:ascii="Times New Roman" w:hAnsi="Times New Roman" w:cs="Times New Roman"/>
        </w:rPr>
      </w:pPr>
      <w:r>
        <w:rPr>
          <w:rFonts w:ascii="Times New Roman" w:hAnsi="Times New Roman" w:cs="Times New Roman"/>
        </w:rPr>
        <w:t xml:space="preserve">Convergent validity evidence </w:t>
      </w:r>
      <w:proofErr w:type="gramStart"/>
      <w:r>
        <w:rPr>
          <w:rFonts w:ascii="Times New Roman" w:hAnsi="Times New Roman" w:cs="Times New Roman"/>
        </w:rPr>
        <w:t>test</w:t>
      </w:r>
      <w:proofErr w:type="gramEnd"/>
      <w:r>
        <w:rPr>
          <w:rFonts w:ascii="Times New Roman" w:hAnsi="Times New Roman" w:cs="Times New Roman"/>
        </w:rPr>
        <w:t xml:space="preserve"> to find if two constructs, which are theatrically related, are statistically related. Through the convergent validation evidence process, correlation tests are </w:t>
      </w:r>
      <w:proofErr w:type="gramStart"/>
      <w:r>
        <w:rPr>
          <w:rFonts w:ascii="Times New Roman" w:hAnsi="Times New Roman" w:cs="Times New Roman"/>
        </w:rPr>
        <w:t>ran</w:t>
      </w:r>
      <w:proofErr w:type="gramEnd"/>
      <w:r>
        <w:rPr>
          <w:rFonts w:ascii="Times New Roman" w:hAnsi="Times New Roman" w:cs="Times New Roman"/>
        </w:rPr>
        <w:t xml:space="preserve"> to find the validation evidence between the fanship scale and the scales listed above. There are no cutoff points to define strong validation; scholars can have informed assumptions on which scales will be strongly correlated (</w:t>
      </w:r>
      <w:proofErr w:type="spellStart"/>
      <w:r>
        <w:rPr>
          <w:rFonts w:ascii="Times New Roman" w:hAnsi="Times New Roman" w:cs="Times New Roman"/>
        </w:rPr>
        <w:t>DeVellis</w:t>
      </w:r>
      <w:proofErr w:type="spellEnd"/>
      <w:r>
        <w:rPr>
          <w:rFonts w:ascii="Times New Roman" w:hAnsi="Times New Roman" w:cs="Times New Roman"/>
        </w:rPr>
        <w:t xml:space="preserve">, 2017). Because each scale has similar aspects </w:t>
      </w:r>
      <w:r>
        <w:rPr>
          <w:rFonts w:ascii="Times New Roman" w:hAnsi="Times New Roman" w:cs="Times New Roman"/>
        </w:rPr>
        <w:lastRenderedPageBreak/>
        <w:t xml:space="preserve">with the fanship scale, I expect a correlation between each, but as the similarity between these other scales and fanship increases, I expect a stronger correlation. </w:t>
      </w:r>
    </w:p>
    <w:p w14:paraId="7EC1D290" w14:textId="77777777" w:rsidR="00D460EF" w:rsidRDefault="00D460EF" w:rsidP="00D460EF">
      <w:pPr>
        <w:spacing w:line="480" w:lineRule="auto"/>
        <w:ind w:firstLine="720"/>
        <w:rPr>
          <w:rFonts w:ascii="Times New Roman" w:hAnsi="Times New Roman" w:cs="Times New Roman"/>
        </w:rPr>
      </w:pPr>
      <w:r>
        <w:rPr>
          <w:rFonts w:ascii="Times New Roman" w:hAnsi="Times New Roman" w:cs="Times New Roman"/>
        </w:rPr>
        <w:t xml:space="preserve">The PSR scale measures an ongoing relationship between the audience and the persona. Similarly, the fanship </w:t>
      </w:r>
      <w:proofErr w:type="gramStart"/>
      <w:r>
        <w:rPr>
          <w:rFonts w:ascii="Times New Roman" w:hAnsi="Times New Roman" w:cs="Times New Roman"/>
        </w:rPr>
        <w:t>scale  measures</w:t>
      </w:r>
      <w:proofErr w:type="gramEnd"/>
      <w:r>
        <w:rPr>
          <w:rFonts w:ascii="Times New Roman" w:hAnsi="Times New Roman" w:cs="Times New Roman"/>
        </w:rPr>
        <w:t xml:space="preserve"> an ongoing connection. None of the other scales are designed to measure an ongoing connection; </w:t>
      </w:r>
      <w:proofErr w:type="gramStart"/>
      <w:r>
        <w:rPr>
          <w:rFonts w:ascii="Times New Roman" w:hAnsi="Times New Roman" w:cs="Times New Roman"/>
        </w:rPr>
        <w:t>therefore</w:t>
      </w:r>
      <w:proofErr w:type="gramEnd"/>
      <w:r>
        <w:rPr>
          <w:rFonts w:ascii="Times New Roman" w:hAnsi="Times New Roman" w:cs="Times New Roman"/>
        </w:rPr>
        <w:t xml:space="preserve"> the PSR scale should display a strong correlation. I expect PSR and fanship to have the highest correlation of the set. </w:t>
      </w:r>
    </w:p>
    <w:p w14:paraId="6CB7D825" w14:textId="77777777" w:rsidR="00D460EF" w:rsidRDefault="00D460EF" w:rsidP="00D460EF">
      <w:pPr>
        <w:spacing w:line="480" w:lineRule="auto"/>
        <w:ind w:firstLine="720"/>
        <w:rPr>
          <w:rFonts w:ascii="Times New Roman" w:hAnsi="Times New Roman" w:cs="Times New Roman"/>
        </w:rPr>
      </w:pPr>
      <w:r>
        <w:rPr>
          <w:rFonts w:ascii="Times New Roman" w:hAnsi="Times New Roman" w:cs="Times New Roman"/>
        </w:rPr>
        <w:t xml:space="preserve">The EPSI and API scales measure the interaction of a fixed viewing experience, which should result in a smaller correlation. I hypothesize that PSR (Rubin et al., 1985) should display a stronger correlation than the EPSI and API scales.  </w:t>
      </w:r>
    </w:p>
    <w:p w14:paraId="63EBEAC4" w14:textId="77777777" w:rsidR="00D460EF" w:rsidRPr="00322B08" w:rsidRDefault="00D460EF" w:rsidP="00D460EF">
      <w:pPr>
        <w:spacing w:line="480" w:lineRule="auto"/>
        <w:ind w:firstLine="720"/>
        <w:rPr>
          <w:rFonts w:ascii="Times New Roman" w:hAnsi="Times New Roman" w:cs="Times New Roman"/>
        </w:rPr>
      </w:pPr>
      <w:r>
        <w:rPr>
          <w:rFonts w:ascii="Times New Roman" w:hAnsi="Times New Roman" w:cs="Times New Roman"/>
        </w:rPr>
        <w:t xml:space="preserve">That said, the API scale is mainly being used for convergent validation evidence because of the similarity between its factors and some of the fanship factors. The API scale factor of identification should have a strong correlation with the fanship factor of emotional ties, and the API scale factor of group should have a strong correlation with the fanship factor of community. </w:t>
      </w:r>
    </w:p>
    <w:p w14:paraId="6C9A4D9F" w14:textId="77777777" w:rsidR="00D460EF" w:rsidRPr="0040488C" w:rsidRDefault="00D460EF" w:rsidP="00D460EF">
      <w:pPr>
        <w:pStyle w:val="Heading3"/>
        <w:spacing w:before="0" w:line="480" w:lineRule="auto"/>
      </w:pPr>
      <w:bookmarkStart w:id="126" w:name="_Toc129012583"/>
      <w:bookmarkStart w:id="127" w:name="_Toc129070485"/>
      <w:bookmarkStart w:id="128" w:name="_Toc133314534"/>
      <w:r w:rsidRPr="0040488C">
        <w:t>Results</w:t>
      </w:r>
      <w:bookmarkEnd w:id="126"/>
      <w:bookmarkEnd w:id="127"/>
      <w:bookmarkEnd w:id="128"/>
    </w:p>
    <w:p w14:paraId="5965CED4" w14:textId="6534EEF1" w:rsidR="0045055B" w:rsidRDefault="00D460EF" w:rsidP="00D460EF">
      <w:pPr>
        <w:spacing w:line="480" w:lineRule="auto"/>
        <w:rPr>
          <w:rFonts w:ascii="Times New Roman" w:hAnsi="Times New Roman" w:cs="Times New Roman"/>
        </w:rPr>
      </w:pPr>
      <w:r>
        <w:rPr>
          <w:rFonts w:ascii="Times New Roman" w:hAnsi="Times New Roman" w:cs="Times New Roman"/>
        </w:rPr>
        <w:tab/>
        <w:t xml:space="preserve">Study 3 sought to find convergent validity evidence between the fanship scale and other similar scales. A correlation was run on each of the four scales above to measure the convergent validation evidence. As shown in Table </w:t>
      </w:r>
      <w:r w:rsidR="00B00453">
        <w:rPr>
          <w:rFonts w:ascii="Times New Roman" w:hAnsi="Times New Roman" w:cs="Times New Roman"/>
        </w:rPr>
        <w:t>5</w:t>
      </w:r>
      <w:r>
        <w:rPr>
          <w:rFonts w:ascii="Times New Roman" w:hAnsi="Times New Roman" w:cs="Times New Roman"/>
        </w:rPr>
        <w:t>, the PSR scale was the only one to display close to a strong correlation to fanship (</w:t>
      </w:r>
      <w:r>
        <w:rPr>
          <w:rFonts w:ascii="Times New Roman" w:hAnsi="Times New Roman" w:cs="Times New Roman"/>
          <w:i/>
          <w:iCs/>
        </w:rPr>
        <w:t>r</w:t>
      </w:r>
      <w:r>
        <w:rPr>
          <w:rFonts w:ascii="Times New Roman" w:hAnsi="Times New Roman" w:cs="Times New Roman"/>
        </w:rPr>
        <w:t xml:space="preserve">=.677, </w:t>
      </w:r>
      <w:r w:rsidRPr="002F5FC8">
        <w:rPr>
          <w:rFonts w:ascii="Times New Roman" w:hAnsi="Times New Roman" w:cs="Times New Roman"/>
          <w:i/>
          <w:iCs/>
        </w:rPr>
        <w:t>p</w:t>
      </w:r>
      <w:r>
        <w:rPr>
          <w:rFonts w:ascii="Times New Roman" w:hAnsi="Times New Roman" w:cs="Times New Roman"/>
        </w:rPr>
        <w:t xml:space="preserve">&lt;.001). Small correlation is below .29, medium is between .3 to .69, and large correlation is .7 or above (Morgan et al., 2016). </w:t>
      </w:r>
      <w:proofErr w:type="gramStart"/>
      <w:r>
        <w:rPr>
          <w:rFonts w:ascii="Times New Roman" w:hAnsi="Times New Roman" w:cs="Times New Roman"/>
        </w:rPr>
        <w:t>Therefore</w:t>
      </w:r>
      <w:proofErr w:type="gramEnd"/>
      <w:r>
        <w:rPr>
          <w:rFonts w:ascii="Times New Roman" w:hAnsi="Times New Roman" w:cs="Times New Roman"/>
        </w:rPr>
        <w:t xml:space="preserve"> the results show a medium correlation between the two scales. As detailed with PSR, the fan-persona relationship occurs before, after, and during the interaction with the persona (or fan object). For original PSR concepts, this is related to the relationship one builds with a television persona, but for fanship, it displays a type of ongoing relationship (e.g., connection) a participant has with the </w:t>
      </w:r>
      <w:r>
        <w:rPr>
          <w:rFonts w:ascii="Times New Roman" w:hAnsi="Times New Roman" w:cs="Times New Roman"/>
        </w:rPr>
        <w:lastRenderedPageBreak/>
        <w:t xml:space="preserve">fan object. These scales are not the same, but aspects of the scales ask about the connection the participants have with the fan object/persona, which helps explain the significant correlation.  </w:t>
      </w:r>
    </w:p>
    <w:tbl>
      <w:tblPr>
        <w:tblStyle w:val="TableGrid"/>
        <w:tblpPr w:leftFromText="180" w:rightFromText="180" w:vertAnchor="text" w:horzAnchor="margin" w:tblpY="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1558"/>
        <w:gridCol w:w="1558"/>
        <w:gridCol w:w="1558"/>
        <w:gridCol w:w="1558"/>
      </w:tblGrid>
      <w:tr w:rsidR="00D460EF" w14:paraId="0F4046D8" w14:textId="77777777" w:rsidTr="00145340">
        <w:tc>
          <w:tcPr>
            <w:tcW w:w="7791" w:type="dxa"/>
            <w:gridSpan w:val="5"/>
            <w:tcBorders>
              <w:bottom w:val="single" w:sz="4" w:space="0" w:color="auto"/>
            </w:tcBorders>
          </w:tcPr>
          <w:p w14:paraId="10EF9C8C" w14:textId="0D452E26" w:rsidR="00D460EF" w:rsidRDefault="00D460EF" w:rsidP="00145340">
            <w:pPr>
              <w:spacing w:after="0"/>
              <w:rPr>
                <w:rFonts w:ascii="Times New Roman" w:hAnsi="Times New Roman" w:cs="Times New Roman"/>
                <w:sz w:val="24"/>
                <w:szCs w:val="24"/>
              </w:rPr>
            </w:pPr>
            <w:bookmarkStart w:id="129" w:name="_Hlk129358331"/>
            <w:r>
              <w:rPr>
                <w:rFonts w:ascii="Times New Roman" w:hAnsi="Times New Roman" w:cs="Times New Roman"/>
                <w:sz w:val="24"/>
                <w:szCs w:val="24"/>
              </w:rPr>
              <w:t xml:space="preserve">Table </w:t>
            </w:r>
            <w:r w:rsidR="00B00453">
              <w:rPr>
                <w:rFonts w:ascii="Times New Roman" w:hAnsi="Times New Roman" w:cs="Times New Roman"/>
                <w:sz w:val="24"/>
                <w:szCs w:val="24"/>
              </w:rPr>
              <w:t>5</w:t>
            </w:r>
          </w:p>
          <w:p w14:paraId="53556CEB" w14:textId="799C837C"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 xml:space="preserve">Scale Correlation Matrix and Descriptive Statistics  </w:t>
            </w:r>
            <w:bookmarkEnd w:id="129"/>
          </w:p>
        </w:tc>
      </w:tr>
      <w:tr w:rsidR="00D460EF" w14:paraId="2F066522" w14:textId="77777777" w:rsidTr="00145340">
        <w:tc>
          <w:tcPr>
            <w:tcW w:w="1559" w:type="dxa"/>
            <w:tcBorders>
              <w:top w:val="single" w:sz="4" w:space="0" w:color="auto"/>
            </w:tcBorders>
          </w:tcPr>
          <w:p w14:paraId="2FEA8D48" w14:textId="77777777" w:rsidR="00D460EF" w:rsidRDefault="00D460EF" w:rsidP="00145340">
            <w:pPr>
              <w:spacing w:after="0"/>
              <w:rPr>
                <w:rFonts w:ascii="Times New Roman" w:hAnsi="Times New Roman" w:cs="Times New Roman"/>
                <w:sz w:val="24"/>
                <w:szCs w:val="24"/>
              </w:rPr>
            </w:pPr>
          </w:p>
        </w:tc>
        <w:tc>
          <w:tcPr>
            <w:tcW w:w="1558" w:type="dxa"/>
            <w:tcBorders>
              <w:top w:val="single" w:sz="4" w:space="0" w:color="auto"/>
              <w:bottom w:val="single" w:sz="4" w:space="0" w:color="auto"/>
            </w:tcBorders>
          </w:tcPr>
          <w:p w14:paraId="543AE191"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Fanship</w:t>
            </w:r>
          </w:p>
        </w:tc>
        <w:tc>
          <w:tcPr>
            <w:tcW w:w="1558" w:type="dxa"/>
            <w:tcBorders>
              <w:top w:val="single" w:sz="4" w:space="0" w:color="auto"/>
              <w:bottom w:val="single" w:sz="4" w:space="0" w:color="auto"/>
            </w:tcBorders>
          </w:tcPr>
          <w:p w14:paraId="71EC4C6B"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PSR</w:t>
            </w:r>
          </w:p>
        </w:tc>
        <w:tc>
          <w:tcPr>
            <w:tcW w:w="1558" w:type="dxa"/>
            <w:tcBorders>
              <w:top w:val="single" w:sz="4" w:space="0" w:color="auto"/>
              <w:bottom w:val="single" w:sz="4" w:space="0" w:color="auto"/>
            </w:tcBorders>
          </w:tcPr>
          <w:p w14:paraId="113C8F6C"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EPSI</w:t>
            </w:r>
          </w:p>
        </w:tc>
        <w:tc>
          <w:tcPr>
            <w:tcW w:w="1558" w:type="dxa"/>
            <w:tcBorders>
              <w:top w:val="single" w:sz="4" w:space="0" w:color="auto"/>
              <w:bottom w:val="single" w:sz="4" w:space="0" w:color="auto"/>
            </w:tcBorders>
          </w:tcPr>
          <w:p w14:paraId="5B56E119"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API</w:t>
            </w:r>
          </w:p>
        </w:tc>
      </w:tr>
      <w:tr w:rsidR="00D460EF" w14:paraId="36518BA6" w14:textId="77777777" w:rsidTr="00145340">
        <w:tc>
          <w:tcPr>
            <w:tcW w:w="1559" w:type="dxa"/>
            <w:tcBorders>
              <w:bottom w:val="single" w:sz="4" w:space="0" w:color="auto"/>
            </w:tcBorders>
          </w:tcPr>
          <w:p w14:paraId="23629628" w14:textId="77777777" w:rsidR="00D460EF" w:rsidRPr="00A908CB" w:rsidRDefault="00D460EF" w:rsidP="00145340">
            <w:pPr>
              <w:spacing w:after="0"/>
              <w:rPr>
                <w:rFonts w:ascii="Times New Roman" w:hAnsi="Times New Roman" w:cs="Times New Roman"/>
                <w:sz w:val="24"/>
                <w:szCs w:val="24"/>
              </w:rPr>
            </w:pPr>
            <w:r w:rsidRPr="00A908CB">
              <w:rPr>
                <w:rFonts w:ascii="Times New Roman" w:hAnsi="Times New Roman" w:cs="Times New Roman"/>
                <w:sz w:val="24"/>
                <w:szCs w:val="24"/>
              </w:rPr>
              <w:t>Fanship</w:t>
            </w:r>
          </w:p>
        </w:tc>
        <w:tc>
          <w:tcPr>
            <w:tcW w:w="1558" w:type="dxa"/>
            <w:tcBorders>
              <w:top w:val="single" w:sz="4" w:space="0" w:color="auto"/>
              <w:bottom w:val="single" w:sz="4" w:space="0" w:color="auto"/>
            </w:tcBorders>
          </w:tcPr>
          <w:p w14:paraId="182736FA"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1</w:t>
            </w:r>
          </w:p>
        </w:tc>
        <w:tc>
          <w:tcPr>
            <w:tcW w:w="1558" w:type="dxa"/>
            <w:tcBorders>
              <w:top w:val="single" w:sz="4" w:space="0" w:color="auto"/>
              <w:bottom w:val="single" w:sz="4" w:space="0" w:color="auto"/>
            </w:tcBorders>
          </w:tcPr>
          <w:p w14:paraId="3374E25F" w14:textId="77777777" w:rsidR="00D460EF" w:rsidRDefault="00D460EF" w:rsidP="00145340">
            <w:pPr>
              <w:spacing w:after="0"/>
              <w:rPr>
                <w:rFonts w:ascii="Times New Roman" w:hAnsi="Times New Roman" w:cs="Times New Roman"/>
                <w:sz w:val="24"/>
                <w:szCs w:val="24"/>
              </w:rPr>
            </w:pPr>
          </w:p>
        </w:tc>
        <w:tc>
          <w:tcPr>
            <w:tcW w:w="1558" w:type="dxa"/>
            <w:tcBorders>
              <w:top w:val="single" w:sz="4" w:space="0" w:color="auto"/>
              <w:bottom w:val="single" w:sz="4" w:space="0" w:color="auto"/>
            </w:tcBorders>
          </w:tcPr>
          <w:p w14:paraId="261D3047" w14:textId="77777777" w:rsidR="00D460EF" w:rsidRDefault="00D460EF" w:rsidP="00145340">
            <w:pPr>
              <w:spacing w:after="0"/>
              <w:rPr>
                <w:rFonts w:ascii="Times New Roman" w:hAnsi="Times New Roman" w:cs="Times New Roman"/>
                <w:sz w:val="24"/>
                <w:szCs w:val="24"/>
              </w:rPr>
            </w:pPr>
          </w:p>
        </w:tc>
        <w:tc>
          <w:tcPr>
            <w:tcW w:w="1558" w:type="dxa"/>
            <w:tcBorders>
              <w:top w:val="single" w:sz="4" w:space="0" w:color="auto"/>
              <w:bottom w:val="single" w:sz="4" w:space="0" w:color="auto"/>
            </w:tcBorders>
          </w:tcPr>
          <w:p w14:paraId="48D1DE7F" w14:textId="77777777" w:rsidR="00D460EF" w:rsidRDefault="00D460EF" w:rsidP="00145340">
            <w:pPr>
              <w:spacing w:after="0"/>
              <w:rPr>
                <w:rFonts w:ascii="Times New Roman" w:hAnsi="Times New Roman" w:cs="Times New Roman"/>
                <w:sz w:val="24"/>
                <w:szCs w:val="24"/>
              </w:rPr>
            </w:pPr>
          </w:p>
        </w:tc>
      </w:tr>
      <w:tr w:rsidR="00D460EF" w14:paraId="2AB7D7B6" w14:textId="77777777" w:rsidTr="00145340">
        <w:tc>
          <w:tcPr>
            <w:tcW w:w="1559" w:type="dxa"/>
            <w:tcBorders>
              <w:top w:val="single" w:sz="4" w:space="0" w:color="auto"/>
              <w:bottom w:val="single" w:sz="4" w:space="0" w:color="auto"/>
            </w:tcBorders>
          </w:tcPr>
          <w:p w14:paraId="71672D27" w14:textId="77777777" w:rsidR="00D460EF" w:rsidRPr="00A908CB" w:rsidRDefault="00D460EF" w:rsidP="00145340">
            <w:pPr>
              <w:spacing w:after="0"/>
              <w:rPr>
                <w:rFonts w:ascii="Times New Roman" w:hAnsi="Times New Roman" w:cs="Times New Roman"/>
                <w:sz w:val="24"/>
                <w:szCs w:val="24"/>
              </w:rPr>
            </w:pPr>
            <w:r w:rsidRPr="00A908CB">
              <w:rPr>
                <w:rFonts w:ascii="Times New Roman" w:hAnsi="Times New Roman" w:cs="Times New Roman"/>
                <w:sz w:val="24"/>
                <w:szCs w:val="24"/>
              </w:rPr>
              <w:t>PSR</w:t>
            </w:r>
          </w:p>
        </w:tc>
        <w:tc>
          <w:tcPr>
            <w:tcW w:w="1558" w:type="dxa"/>
            <w:tcBorders>
              <w:top w:val="single" w:sz="4" w:space="0" w:color="auto"/>
              <w:bottom w:val="single" w:sz="4" w:space="0" w:color="auto"/>
            </w:tcBorders>
          </w:tcPr>
          <w:p w14:paraId="1E3C26CF" w14:textId="77777777" w:rsidR="00D460EF" w:rsidRPr="008F3089" w:rsidRDefault="00D460EF" w:rsidP="00145340">
            <w:pPr>
              <w:spacing w:after="0"/>
              <w:rPr>
                <w:rFonts w:ascii="Times New Roman" w:hAnsi="Times New Roman" w:cs="Times New Roman"/>
                <w:b/>
                <w:bCs/>
                <w:sz w:val="24"/>
                <w:szCs w:val="24"/>
              </w:rPr>
            </w:pPr>
            <w:r w:rsidRPr="008F3089">
              <w:rPr>
                <w:rFonts w:ascii="Times New Roman" w:hAnsi="Times New Roman" w:cs="Times New Roman"/>
                <w:b/>
                <w:bCs/>
                <w:sz w:val="24"/>
                <w:szCs w:val="24"/>
              </w:rPr>
              <w:t>.</w:t>
            </w:r>
            <w:r>
              <w:rPr>
                <w:rFonts w:ascii="Times New Roman" w:hAnsi="Times New Roman" w:cs="Times New Roman"/>
                <w:b/>
                <w:bCs/>
                <w:sz w:val="24"/>
                <w:szCs w:val="24"/>
              </w:rPr>
              <w:t>6</w:t>
            </w:r>
            <w:r w:rsidRPr="008F3089">
              <w:rPr>
                <w:rFonts w:ascii="Times New Roman" w:hAnsi="Times New Roman" w:cs="Times New Roman"/>
                <w:b/>
                <w:bCs/>
                <w:sz w:val="24"/>
                <w:szCs w:val="24"/>
              </w:rPr>
              <w:t>77*</w:t>
            </w:r>
          </w:p>
        </w:tc>
        <w:tc>
          <w:tcPr>
            <w:tcW w:w="1558" w:type="dxa"/>
            <w:tcBorders>
              <w:top w:val="single" w:sz="4" w:space="0" w:color="auto"/>
              <w:bottom w:val="single" w:sz="4" w:space="0" w:color="auto"/>
            </w:tcBorders>
          </w:tcPr>
          <w:p w14:paraId="04A98D93"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1</w:t>
            </w:r>
          </w:p>
        </w:tc>
        <w:tc>
          <w:tcPr>
            <w:tcW w:w="1558" w:type="dxa"/>
            <w:tcBorders>
              <w:top w:val="single" w:sz="4" w:space="0" w:color="auto"/>
              <w:bottom w:val="single" w:sz="4" w:space="0" w:color="auto"/>
            </w:tcBorders>
          </w:tcPr>
          <w:p w14:paraId="77A8E09E" w14:textId="77777777" w:rsidR="00D460EF" w:rsidRDefault="00D460EF" w:rsidP="00145340">
            <w:pPr>
              <w:spacing w:after="0"/>
              <w:rPr>
                <w:rFonts w:ascii="Times New Roman" w:hAnsi="Times New Roman" w:cs="Times New Roman"/>
                <w:sz w:val="24"/>
                <w:szCs w:val="24"/>
              </w:rPr>
            </w:pPr>
          </w:p>
        </w:tc>
        <w:tc>
          <w:tcPr>
            <w:tcW w:w="1558" w:type="dxa"/>
            <w:tcBorders>
              <w:top w:val="single" w:sz="4" w:space="0" w:color="auto"/>
              <w:bottom w:val="single" w:sz="4" w:space="0" w:color="auto"/>
            </w:tcBorders>
          </w:tcPr>
          <w:p w14:paraId="24BE11A6" w14:textId="77777777" w:rsidR="00D460EF" w:rsidRDefault="00D460EF" w:rsidP="00145340">
            <w:pPr>
              <w:spacing w:after="0"/>
              <w:rPr>
                <w:rFonts w:ascii="Times New Roman" w:hAnsi="Times New Roman" w:cs="Times New Roman"/>
                <w:sz w:val="24"/>
                <w:szCs w:val="24"/>
              </w:rPr>
            </w:pPr>
          </w:p>
        </w:tc>
      </w:tr>
      <w:tr w:rsidR="00D460EF" w14:paraId="4B1FEAE9" w14:textId="77777777" w:rsidTr="00145340">
        <w:tc>
          <w:tcPr>
            <w:tcW w:w="1559" w:type="dxa"/>
            <w:tcBorders>
              <w:top w:val="single" w:sz="4" w:space="0" w:color="auto"/>
              <w:bottom w:val="single" w:sz="4" w:space="0" w:color="auto"/>
            </w:tcBorders>
          </w:tcPr>
          <w:p w14:paraId="69DB22C1" w14:textId="77777777" w:rsidR="00D460EF" w:rsidRPr="00A908CB" w:rsidRDefault="00D460EF" w:rsidP="00145340">
            <w:pPr>
              <w:spacing w:after="0"/>
              <w:rPr>
                <w:rFonts w:ascii="Times New Roman" w:hAnsi="Times New Roman" w:cs="Times New Roman"/>
                <w:sz w:val="24"/>
                <w:szCs w:val="24"/>
              </w:rPr>
            </w:pPr>
            <w:r w:rsidRPr="00A908CB">
              <w:rPr>
                <w:rFonts w:ascii="Times New Roman" w:hAnsi="Times New Roman" w:cs="Times New Roman"/>
                <w:sz w:val="24"/>
                <w:szCs w:val="24"/>
              </w:rPr>
              <w:t>EPS</w:t>
            </w:r>
            <w:r>
              <w:rPr>
                <w:rFonts w:ascii="Times New Roman" w:hAnsi="Times New Roman" w:cs="Times New Roman"/>
                <w:sz w:val="24"/>
                <w:szCs w:val="24"/>
              </w:rPr>
              <w:t>I</w:t>
            </w:r>
          </w:p>
        </w:tc>
        <w:tc>
          <w:tcPr>
            <w:tcW w:w="1558" w:type="dxa"/>
            <w:tcBorders>
              <w:top w:val="single" w:sz="4" w:space="0" w:color="auto"/>
              <w:bottom w:val="single" w:sz="4" w:space="0" w:color="auto"/>
            </w:tcBorders>
          </w:tcPr>
          <w:p w14:paraId="16D12473"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.338*</w:t>
            </w:r>
          </w:p>
        </w:tc>
        <w:tc>
          <w:tcPr>
            <w:tcW w:w="1558" w:type="dxa"/>
            <w:tcBorders>
              <w:top w:val="single" w:sz="4" w:space="0" w:color="auto"/>
              <w:bottom w:val="single" w:sz="4" w:space="0" w:color="auto"/>
            </w:tcBorders>
          </w:tcPr>
          <w:p w14:paraId="70701D8D"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.376*</w:t>
            </w:r>
          </w:p>
        </w:tc>
        <w:tc>
          <w:tcPr>
            <w:tcW w:w="1558" w:type="dxa"/>
            <w:tcBorders>
              <w:top w:val="single" w:sz="4" w:space="0" w:color="auto"/>
              <w:bottom w:val="single" w:sz="4" w:space="0" w:color="auto"/>
            </w:tcBorders>
          </w:tcPr>
          <w:p w14:paraId="182A98E5"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1</w:t>
            </w:r>
          </w:p>
        </w:tc>
        <w:tc>
          <w:tcPr>
            <w:tcW w:w="1558" w:type="dxa"/>
            <w:tcBorders>
              <w:top w:val="single" w:sz="4" w:space="0" w:color="auto"/>
              <w:bottom w:val="single" w:sz="4" w:space="0" w:color="auto"/>
            </w:tcBorders>
          </w:tcPr>
          <w:p w14:paraId="3538479C" w14:textId="77777777" w:rsidR="00D460EF" w:rsidRDefault="00D460EF" w:rsidP="00145340">
            <w:pPr>
              <w:spacing w:after="0"/>
              <w:rPr>
                <w:rFonts w:ascii="Times New Roman" w:hAnsi="Times New Roman" w:cs="Times New Roman"/>
                <w:sz w:val="24"/>
                <w:szCs w:val="24"/>
              </w:rPr>
            </w:pPr>
          </w:p>
        </w:tc>
      </w:tr>
      <w:tr w:rsidR="00D460EF" w14:paraId="19B68B35" w14:textId="77777777" w:rsidTr="00145340">
        <w:tc>
          <w:tcPr>
            <w:tcW w:w="1559" w:type="dxa"/>
            <w:tcBorders>
              <w:top w:val="single" w:sz="4" w:space="0" w:color="auto"/>
              <w:bottom w:val="single" w:sz="4" w:space="0" w:color="auto"/>
            </w:tcBorders>
          </w:tcPr>
          <w:p w14:paraId="2283D22D" w14:textId="77777777" w:rsidR="00D460EF" w:rsidRPr="00A908CB" w:rsidRDefault="00D460EF" w:rsidP="00145340">
            <w:pPr>
              <w:spacing w:after="0"/>
              <w:rPr>
                <w:rFonts w:ascii="Times New Roman" w:hAnsi="Times New Roman" w:cs="Times New Roman"/>
                <w:sz w:val="24"/>
                <w:szCs w:val="24"/>
              </w:rPr>
            </w:pPr>
            <w:r w:rsidRPr="00A908CB">
              <w:rPr>
                <w:rFonts w:ascii="Times New Roman" w:hAnsi="Times New Roman" w:cs="Times New Roman"/>
                <w:sz w:val="24"/>
                <w:szCs w:val="24"/>
              </w:rPr>
              <w:t>API</w:t>
            </w:r>
          </w:p>
        </w:tc>
        <w:tc>
          <w:tcPr>
            <w:tcW w:w="1558" w:type="dxa"/>
            <w:tcBorders>
              <w:top w:val="single" w:sz="4" w:space="0" w:color="auto"/>
              <w:bottom w:val="single" w:sz="4" w:space="0" w:color="auto"/>
            </w:tcBorders>
          </w:tcPr>
          <w:p w14:paraId="3622C08B"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.473*</w:t>
            </w:r>
          </w:p>
        </w:tc>
        <w:tc>
          <w:tcPr>
            <w:tcW w:w="1558" w:type="dxa"/>
            <w:tcBorders>
              <w:top w:val="single" w:sz="4" w:space="0" w:color="auto"/>
              <w:bottom w:val="single" w:sz="4" w:space="0" w:color="auto"/>
            </w:tcBorders>
          </w:tcPr>
          <w:p w14:paraId="6E41772D"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w:t>
            </w:r>
            <w:r w:rsidRPr="008F3089">
              <w:rPr>
                <w:rFonts w:ascii="Times New Roman" w:hAnsi="Times New Roman" w:cs="Times New Roman"/>
                <w:b/>
                <w:bCs/>
                <w:sz w:val="24"/>
                <w:szCs w:val="24"/>
              </w:rPr>
              <w:t>710*</w:t>
            </w:r>
          </w:p>
        </w:tc>
        <w:tc>
          <w:tcPr>
            <w:tcW w:w="1558" w:type="dxa"/>
            <w:tcBorders>
              <w:top w:val="single" w:sz="4" w:space="0" w:color="auto"/>
              <w:bottom w:val="single" w:sz="4" w:space="0" w:color="auto"/>
            </w:tcBorders>
          </w:tcPr>
          <w:p w14:paraId="6085DBA7"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.327*</w:t>
            </w:r>
          </w:p>
        </w:tc>
        <w:tc>
          <w:tcPr>
            <w:tcW w:w="1558" w:type="dxa"/>
            <w:tcBorders>
              <w:top w:val="single" w:sz="4" w:space="0" w:color="auto"/>
              <w:bottom w:val="single" w:sz="4" w:space="0" w:color="auto"/>
            </w:tcBorders>
          </w:tcPr>
          <w:p w14:paraId="0A487B80"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1</w:t>
            </w:r>
          </w:p>
        </w:tc>
      </w:tr>
      <w:tr w:rsidR="00D460EF" w14:paraId="091684C5" w14:textId="77777777" w:rsidTr="00145340">
        <w:tc>
          <w:tcPr>
            <w:tcW w:w="1559" w:type="dxa"/>
            <w:tcBorders>
              <w:top w:val="single" w:sz="4" w:space="0" w:color="auto"/>
              <w:bottom w:val="single" w:sz="4" w:space="0" w:color="auto"/>
            </w:tcBorders>
          </w:tcPr>
          <w:p w14:paraId="0B074274"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M</w:t>
            </w:r>
          </w:p>
        </w:tc>
        <w:tc>
          <w:tcPr>
            <w:tcW w:w="1558" w:type="dxa"/>
            <w:tcBorders>
              <w:top w:val="single" w:sz="4" w:space="0" w:color="auto"/>
              <w:bottom w:val="single" w:sz="4" w:space="0" w:color="auto"/>
            </w:tcBorders>
          </w:tcPr>
          <w:p w14:paraId="308D1995"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67.04</w:t>
            </w:r>
          </w:p>
        </w:tc>
        <w:tc>
          <w:tcPr>
            <w:tcW w:w="1558" w:type="dxa"/>
            <w:tcBorders>
              <w:top w:val="single" w:sz="4" w:space="0" w:color="auto"/>
              <w:bottom w:val="single" w:sz="4" w:space="0" w:color="auto"/>
            </w:tcBorders>
          </w:tcPr>
          <w:p w14:paraId="301B40DF"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57.75</w:t>
            </w:r>
          </w:p>
        </w:tc>
        <w:tc>
          <w:tcPr>
            <w:tcW w:w="1558" w:type="dxa"/>
            <w:tcBorders>
              <w:top w:val="single" w:sz="4" w:space="0" w:color="auto"/>
              <w:bottom w:val="single" w:sz="4" w:space="0" w:color="auto"/>
            </w:tcBorders>
          </w:tcPr>
          <w:p w14:paraId="20947964"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11.39</w:t>
            </w:r>
          </w:p>
        </w:tc>
        <w:tc>
          <w:tcPr>
            <w:tcW w:w="1558" w:type="dxa"/>
            <w:tcBorders>
              <w:top w:val="single" w:sz="4" w:space="0" w:color="auto"/>
              <w:bottom w:val="single" w:sz="4" w:space="0" w:color="auto"/>
            </w:tcBorders>
          </w:tcPr>
          <w:p w14:paraId="7B01A4A7"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78.93</w:t>
            </w:r>
          </w:p>
        </w:tc>
      </w:tr>
      <w:tr w:rsidR="00D460EF" w14:paraId="30183438" w14:textId="77777777" w:rsidTr="00CD42A4">
        <w:tc>
          <w:tcPr>
            <w:tcW w:w="1559" w:type="dxa"/>
            <w:tcBorders>
              <w:top w:val="single" w:sz="4" w:space="0" w:color="auto"/>
              <w:bottom w:val="single" w:sz="4" w:space="0" w:color="auto"/>
            </w:tcBorders>
          </w:tcPr>
          <w:p w14:paraId="3FF034D6"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SD</w:t>
            </w:r>
          </w:p>
        </w:tc>
        <w:tc>
          <w:tcPr>
            <w:tcW w:w="1558" w:type="dxa"/>
            <w:tcBorders>
              <w:top w:val="single" w:sz="4" w:space="0" w:color="auto"/>
              <w:bottom w:val="single" w:sz="4" w:space="0" w:color="auto"/>
            </w:tcBorders>
          </w:tcPr>
          <w:p w14:paraId="7D27C337"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10.752</w:t>
            </w:r>
          </w:p>
        </w:tc>
        <w:tc>
          <w:tcPr>
            <w:tcW w:w="1558" w:type="dxa"/>
            <w:tcBorders>
              <w:top w:val="single" w:sz="4" w:space="0" w:color="auto"/>
              <w:bottom w:val="single" w:sz="4" w:space="0" w:color="auto"/>
            </w:tcBorders>
          </w:tcPr>
          <w:p w14:paraId="79790E23"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8.82</w:t>
            </w:r>
          </w:p>
        </w:tc>
        <w:tc>
          <w:tcPr>
            <w:tcW w:w="1558" w:type="dxa"/>
            <w:tcBorders>
              <w:top w:val="single" w:sz="4" w:space="0" w:color="auto"/>
              <w:bottom w:val="single" w:sz="4" w:space="0" w:color="auto"/>
            </w:tcBorders>
          </w:tcPr>
          <w:p w14:paraId="342049FB"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5.78</w:t>
            </w:r>
          </w:p>
        </w:tc>
        <w:tc>
          <w:tcPr>
            <w:tcW w:w="1558" w:type="dxa"/>
            <w:tcBorders>
              <w:top w:val="single" w:sz="4" w:space="0" w:color="auto"/>
              <w:bottom w:val="single" w:sz="4" w:space="0" w:color="auto"/>
            </w:tcBorders>
          </w:tcPr>
          <w:p w14:paraId="55C2E000"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15.46</w:t>
            </w:r>
          </w:p>
        </w:tc>
      </w:tr>
      <w:tr w:rsidR="00D460EF" w14:paraId="5ECE12A8" w14:textId="77777777" w:rsidTr="00CD42A4">
        <w:tc>
          <w:tcPr>
            <w:tcW w:w="1559" w:type="dxa"/>
            <w:tcBorders>
              <w:top w:val="single" w:sz="4" w:space="0" w:color="auto"/>
              <w:bottom w:val="single" w:sz="4" w:space="0" w:color="auto"/>
            </w:tcBorders>
          </w:tcPr>
          <w:p w14:paraId="2B98287A"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sym w:font="Symbol" w:char="F077"/>
            </w:r>
          </w:p>
        </w:tc>
        <w:tc>
          <w:tcPr>
            <w:tcW w:w="1558" w:type="dxa"/>
            <w:tcBorders>
              <w:top w:val="single" w:sz="4" w:space="0" w:color="auto"/>
              <w:bottom w:val="single" w:sz="4" w:space="0" w:color="auto"/>
            </w:tcBorders>
          </w:tcPr>
          <w:p w14:paraId="0755ABE3"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.866</w:t>
            </w:r>
          </w:p>
        </w:tc>
        <w:tc>
          <w:tcPr>
            <w:tcW w:w="1558" w:type="dxa"/>
            <w:tcBorders>
              <w:top w:val="single" w:sz="4" w:space="0" w:color="auto"/>
              <w:bottom w:val="single" w:sz="4" w:space="0" w:color="auto"/>
            </w:tcBorders>
          </w:tcPr>
          <w:p w14:paraId="7CAFD597"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.862</w:t>
            </w:r>
          </w:p>
        </w:tc>
        <w:tc>
          <w:tcPr>
            <w:tcW w:w="1558" w:type="dxa"/>
            <w:tcBorders>
              <w:top w:val="single" w:sz="4" w:space="0" w:color="auto"/>
              <w:bottom w:val="single" w:sz="4" w:space="0" w:color="auto"/>
            </w:tcBorders>
          </w:tcPr>
          <w:p w14:paraId="00A1EF8E"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.929</w:t>
            </w:r>
          </w:p>
        </w:tc>
        <w:tc>
          <w:tcPr>
            <w:tcW w:w="1558" w:type="dxa"/>
            <w:tcBorders>
              <w:top w:val="single" w:sz="4" w:space="0" w:color="auto"/>
              <w:bottom w:val="single" w:sz="4" w:space="0" w:color="auto"/>
            </w:tcBorders>
          </w:tcPr>
          <w:p w14:paraId="5F6FCB10" w14:textId="77777777" w:rsidR="00D460EF" w:rsidRDefault="00D460EF" w:rsidP="00145340">
            <w:pPr>
              <w:spacing w:after="0"/>
              <w:rPr>
                <w:rFonts w:ascii="Times New Roman" w:hAnsi="Times New Roman" w:cs="Times New Roman"/>
                <w:sz w:val="24"/>
                <w:szCs w:val="24"/>
              </w:rPr>
            </w:pPr>
            <w:r>
              <w:rPr>
                <w:rFonts w:ascii="Times New Roman" w:hAnsi="Times New Roman" w:cs="Times New Roman"/>
                <w:sz w:val="24"/>
                <w:szCs w:val="24"/>
              </w:rPr>
              <w:t>.911</w:t>
            </w:r>
          </w:p>
        </w:tc>
      </w:tr>
      <w:tr w:rsidR="00D460EF" w14:paraId="2F779C46" w14:textId="77777777" w:rsidTr="00CD42A4">
        <w:tc>
          <w:tcPr>
            <w:tcW w:w="7791" w:type="dxa"/>
            <w:gridSpan w:val="5"/>
            <w:tcBorders>
              <w:top w:val="single" w:sz="4" w:space="0" w:color="auto"/>
            </w:tcBorders>
          </w:tcPr>
          <w:p w14:paraId="22AEA747" w14:textId="77777777" w:rsidR="00D460EF" w:rsidRPr="008F3089" w:rsidRDefault="00D460EF" w:rsidP="00145340">
            <w:pPr>
              <w:spacing w:after="0"/>
              <w:rPr>
                <w:rFonts w:ascii="Times New Roman" w:hAnsi="Times New Roman" w:cs="Times New Roman"/>
                <w:sz w:val="20"/>
                <w:szCs w:val="20"/>
              </w:rPr>
            </w:pPr>
            <w:r w:rsidRPr="001B51FE">
              <w:rPr>
                <w:rFonts w:ascii="Times New Roman" w:hAnsi="Times New Roman" w:cs="Times New Roman"/>
                <w:i/>
                <w:iCs/>
                <w:sz w:val="20"/>
                <w:szCs w:val="20"/>
              </w:rPr>
              <w:t>Note</w:t>
            </w:r>
            <w:r w:rsidRPr="001B51FE">
              <w:rPr>
                <w:rFonts w:ascii="Times New Roman" w:hAnsi="Times New Roman" w:cs="Times New Roman"/>
                <w:sz w:val="20"/>
                <w:szCs w:val="20"/>
              </w:rPr>
              <w:t>.</w:t>
            </w:r>
            <w:r>
              <w:rPr>
                <w:rFonts w:ascii="Times New Roman" w:hAnsi="Times New Roman" w:cs="Times New Roman"/>
                <w:sz w:val="20"/>
                <w:szCs w:val="20"/>
              </w:rPr>
              <w:t xml:space="preserve"> Bolded items display a strong correlation (Pearson). </w:t>
            </w:r>
          </w:p>
          <w:p w14:paraId="21540604" w14:textId="77777777" w:rsidR="00D460EF" w:rsidRDefault="00D460EF" w:rsidP="00145340">
            <w:pPr>
              <w:rPr>
                <w:rFonts w:ascii="Times New Roman" w:hAnsi="Times New Roman" w:cs="Times New Roman"/>
                <w:sz w:val="24"/>
                <w:szCs w:val="24"/>
              </w:rPr>
            </w:pPr>
            <w:r w:rsidRPr="008F3089">
              <w:rPr>
                <w:rFonts w:ascii="Times New Roman" w:hAnsi="Times New Roman" w:cs="Times New Roman"/>
                <w:sz w:val="20"/>
                <w:szCs w:val="20"/>
              </w:rPr>
              <w:t>*p&lt;.001(sig. 2-tailed)</w:t>
            </w:r>
          </w:p>
        </w:tc>
      </w:tr>
    </w:tbl>
    <w:p w14:paraId="1AB2F496" w14:textId="77777777" w:rsidR="00D460EF" w:rsidRDefault="00D460EF" w:rsidP="00D460EF">
      <w:pPr>
        <w:spacing w:line="480" w:lineRule="auto"/>
        <w:rPr>
          <w:rFonts w:ascii="Times New Roman" w:hAnsi="Times New Roman" w:cs="Times New Roman"/>
        </w:rPr>
      </w:pPr>
      <w:r>
        <w:rPr>
          <w:rFonts w:ascii="Times New Roman" w:hAnsi="Times New Roman" w:cs="Times New Roman"/>
        </w:rPr>
        <w:tab/>
      </w:r>
    </w:p>
    <w:p w14:paraId="5E5DD916" w14:textId="77777777" w:rsidR="00D460EF" w:rsidRDefault="00D460EF" w:rsidP="00D460EF">
      <w:pPr>
        <w:spacing w:line="480" w:lineRule="auto"/>
        <w:ind w:firstLine="720"/>
        <w:rPr>
          <w:rFonts w:ascii="Times New Roman" w:hAnsi="Times New Roman" w:cs="Times New Roman"/>
        </w:rPr>
      </w:pPr>
    </w:p>
    <w:p w14:paraId="515DFC7B" w14:textId="77777777" w:rsidR="00D460EF" w:rsidRDefault="00D460EF" w:rsidP="00D460EF">
      <w:pPr>
        <w:spacing w:line="480" w:lineRule="auto"/>
        <w:ind w:firstLine="720"/>
        <w:rPr>
          <w:rFonts w:ascii="Times New Roman" w:hAnsi="Times New Roman" w:cs="Times New Roman"/>
        </w:rPr>
      </w:pPr>
    </w:p>
    <w:p w14:paraId="1DABCC35" w14:textId="77777777" w:rsidR="00D460EF" w:rsidRDefault="00D460EF" w:rsidP="00D460EF">
      <w:pPr>
        <w:spacing w:line="480" w:lineRule="auto"/>
        <w:ind w:firstLine="720"/>
        <w:rPr>
          <w:rFonts w:ascii="Times New Roman" w:hAnsi="Times New Roman" w:cs="Times New Roman"/>
        </w:rPr>
      </w:pPr>
    </w:p>
    <w:p w14:paraId="62C5D8B4" w14:textId="77777777" w:rsidR="00D460EF" w:rsidRDefault="00D460EF" w:rsidP="00D460EF">
      <w:pPr>
        <w:spacing w:line="480" w:lineRule="auto"/>
        <w:ind w:firstLine="720"/>
        <w:rPr>
          <w:rFonts w:ascii="Times New Roman" w:hAnsi="Times New Roman" w:cs="Times New Roman"/>
        </w:rPr>
      </w:pPr>
    </w:p>
    <w:p w14:paraId="5B176E38" w14:textId="77777777" w:rsidR="00D460EF" w:rsidRDefault="00D460EF" w:rsidP="00D460EF">
      <w:pPr>
        <w:spacing w:line="480" w:lineRule="auto"/>
        <w:ind w:firstLine="720"/>
        <w:rPr>
          <w:rFonts w:ascii="Times New Roman" w:hAnsi="Times New Roman" w:cs="Times New Roman"/>
        </w:rPr>
      </w:pPr>
    </w:p>
    <w:p w14:paraId="2CEC4BB6" w14:textId="77777777" w:rsidR="00D460EF" w:rsidRDefault="00D460EF" w:rsidP="00D460EF">
      <w:pPr>
        <w:spacing w:line="480" w:lineRule="auto"/>
        <w:ind w:firstLine="720"/>
        <w:rPr>
          <w:rFonts w:ascii="Times New Roman" w:hAnsi="Times New Roman" w:cs="Times New Roman"/>
        </w:rPr>
      </w:pPr>
    </w:p>
    <w:p w14:paraId="61803133" w14:textId="0C151131" w:rsidR="0045055B" w:rsidRDefault="0045055B" w:rsidP="00D460EF">
      <w:pPr>
        <w:spacing w:line="480" w:lineRule="auto"/>
        <w:ind w:firstLine="720"/>
        <w:rPr>
          <w:rFonts w:ascii="Times New Roman" w:hAnsi="Times New Roman" w:cs="Times New Roman"/>
        </w:rPr>
      </w:pPr>
      <w:r>
        <w:rPr>
          <w:rFonts w:ascii="Times New Roman" w:hAnsi="Times New Roman" w:cs="Times New Roman"/>
        </w:rPr>
        <w:t xml:space="preserve">Focusing on the relationship between the fanship scale created in this study and the PSR scale (Rubin et al., 1985), the correlation shows </w:t>
      </w:r>
      <w:r w:rsidR="002D1C10">
        <w:rPr>
          <w:rFonts w:ascii="Times New Roman" w:hAnsi="Times New Roman" w:cs="Times New Roman"/>
        </w:rPr>
        <w:t xml:space="preserve">a </w:t>
      </w:r>
      <w:r>
        <w:rPr>
          <w:rFonts w:ascii="Times New Roman" w:hAnsi="Times New Roman" w:cs="Times New Roman"/>
        </w:rPr>
        <w:t xml:space="preserve">close relationship. Theoretically, the concept of parasocial is related to fanship. Fanship </w:t>
      </w:r>
      <w:r w:rsidR="002D1C10">
        <w:rPr>
          <w:rFonts w:ascii="Times New Roman" w:hAnsi="Times New Roman" w:cs="Times New Roman"/>
        </w:rPr>
        <w:t>examines</w:t>
      </w:r>
      <w:r>
        <w:rPr>
          <w:rFonts w:ascii="Times New Roman" w:hAnsi="Times New Roman" w:cs="Times New Roman"/>
        </w:rPr>
        <w:t xml:space="preserve"> the relationship between a fan object and an individual. Similarly, PSR exam</w:t>
      </w:r>
      <w:r w:rsidR="002D1C10">
        <w:rPr>
          <w:rFonts w:ascii="Times New Roman" w:hAnsi="Times New Roman" w:cs="Times New Roman"/>
        </w:rPr>
        <w:t>ine</w:t>
      </w:r>
      <w:r>
        <w:rPr>
          <w:rFonts w:ascii="Times New Roman" w:hAnsi="Times New Roman" w:cs="Times New Roman"/>
        </w:rPr>
        <w:t>s the relationship between the persona and the audience. While theoretically (and statistically) these concepts are similar, the PSR scale is a one</w:t>
      </w:r>
      <w:r w:rsidR="002D1C10">
        <w:rPr>
          <w:rFonts w:ascii="Times New Roman" w:hAnsi="Times New Roman" w:cs="Times New Roman"/>
        </w:rPr>
        <w:t>-</w:t>
      </w:r>
      <w:r>
        <w:rPr>
          <w:rFonts w:ascii="Times New Roman" w:hAnsi="Times New Roman" w:cs="Times New Roman"/>
        </w:rPr>
        <w:t>dimension</w:t>
      </w:r>
      <w:r w:rsidR="002D1C10">
        <w:rPr>
          <w:rFonts w:ascii="Times New Roman" w:hAnsi="Times New Roman" w:cs="Times New Roman"/>
        </w:rPr>
        <w:t>al</w:t>
      </w:r>
      <w:r>
        <w:rPr>
          <w:rFonts w:ascii="Times New Roman" w:hAnsi="Times New Roman" w:cs="Times New Roman"/>
        </w:rPr>
        <w:t xml:space="preserve"> scale that focuses on the emotional connection an audience member has</w:t>
      </w:r>
      <w:r w:rsidR="002D1C10">
        <w:rPr>
          <w:rFonts w:ascii="Times New Roman" w:hAnsi="Times New Roman" w:cs="Times New Roman"/>
        </w:rPr>
        <w:t xml:space="preserve"> to a persona</w:t>
      </w:r>
      <w:r>
        <w:rPr>
          <w:rFonts w:ascii="Times New Roman" w:hAnsi="Times New Roman" w:cs="Times New Roman"/>
        </w:rPr>
        <w:t xml:space="preserve">. This is only one aspect of the fanship scale, fan emotional/affective ties. If researchers only use PSR to measure aspects of fanship, they are not measuring the other fanship dimensions. This is why it is important to use the fanship scale when measuring aspects of fanship, </w:t>
      </w:r>
      <w:r w:rsidR="002D1C10">
        <w:rPr>
          <w:rFonts w:ascii="Times New Roman" w:hAnsi="Times New Roman" w:cs="Times New Roman"/>
        </w:rPr>
        <w:t>as it more comprehensively measures fanship beyond the PSR scale</w:t>
      </w:r>
      <w:r>
        <w:rPr>
          <w:rFonts w:ascii="Times New Roman" w:hAnsi="Times New Roman" w:cs="Times New Roman"/>
        </w:rPr>
        <w:t xml:space="preserve">.  </w:t>
      </w:r>
    </w:p>
    <w:p w14:paraId="00215824" w14:textId="3ABF8C90" w:rsidR="00D460EF" w:rsidRDefault="00D460EF" w:rsidP="00D460EF">
      <w:pPr>
        <w:spacing w:line="480" w:lineRule="auto"/>
        <w:ind w:firstLine="720"/>
        <w:rPr>
          <w:rFonts w:ascii="Times New Roman" w:hAnsi="Times New Roman" w:cs="Times New Roman"/>
        </w:rPr>
      </w:pPr>
      <w:r>
        <w:rPr>
          <w:rFonts w:ascii="Times New Roman" w:hAnsi="Times New Roman" w:cs="Times New Roman"/>
        </w:rPr>
        <w:t xml:space="preserve">As for the other scales, there is not a strong correlation with the fanship scale. Speaking toward the EPSI scale, this scale is designed to look at the PSI, which is limited to the interaction itself, such as when the character is on the TV only. This is unlike fanship, in which there is an ongoing connection between the person and the fan object. Even while the person is not directly </w:t>
      </w:r>
      <w:r>
        <w:rPr>
          <w:rFonts w:ascii="Times New Roman" w:hAnsi="Times New Roman" w:cs="Times New Roman"/>
        </w:rPr>
        <w:lastRenderedPageBreak/>
        <w:t>exposed to the fan object, they still have some ties to the fan object, which can display aspects of their fanship. Thus, the correlation between fanship and EPSI is present but it a medium correlation (</w:t>
      </w:r>
      <w:r>
        <w:rPr>
          <w:rFonts w:ascii="Times New Roman" w:hAnsi="Times New Roman" w:cs="Times New Roman"/>
          <w:i/>
          <w:iCs/>
        </w:rPr>
        <w:t>r</w:t>
      </w:r>
      <w:r>
        <w:rPr>
          <w:rFonts w:ascii="Times New Roman" w:hAnsi="Times New Roman" w:cs="Times New Roman"/>
        </w:rPr>
        <w:t xml:space="preserve">=.338, </w:t>
      </w:r>
      <w:r>
        <w:rPr>
          <w:rFonts w:ascii="Times New Roman" w:hAnsi="Times New Roman" w:cs="Times New Roman"/>
          <w:i/>
          <w:iCs/>
        </w:rPr>
        <w:t>p</w:t>
      </w:r>
      <w:r>
        <w:rPr>
          <w:rFonts w:ascii="Times New Roman" w:hAnsi="Times New Roman" w:cs="Times New Roman"/>
        </w:rPr>
        <w:t xml:space="preserve">&lt;.001). </w:t>
      </w:r>
    </w:p>
    <w:p w14:paraId="79056689" w14:textId="77777777" w:rsidR="00C57449" w:rsidRDefault="00D460EF" w:rsidP="00D460EF">
      <w:pPr>
        <w:spacing w:line="480" w:lineRule="auto"/>
        <w:rPr>
          <w:rFonts w:ascii="Times New Roman" w:hAnsi="Times New Roman" w:cs="Times New Roman"/>
        </w:rPr>
      </w:pPr>
      <w:r>
        <w:rPr>
          <w:rFonts w:ascii="Times New Roman" w:hAnsi="Times New Roman" w:cs="Times New Roman"/>
        </w:rPr>
        <w:tab/>
        <w:t>Finally, there is a correlation between the fanship scale and the API scale, which is a medium correlation (</w:t>
      </w:r>
      <w:r>
        <w:rPr>
          <w:rFonts w:ascii="Times New Roman" w:hAnsi="Times New Roman" w:cs="Times New Roman"/>
          <w:i/>
          <w:iCs/>
        </w:rPr>
        <w:t>r</w:t>
      </w:r>
      <w:r>
        <w:rPr>
          <w:rFonts w:ascii="Times New Roman" w:hAnsi="Times New Roman" w:cs="Times New Roman"/>
        </w:rPr>
        <w:t xml:space="preserve">=.473, </w:t>
      </w:r>
      <w:r>
        <w:rPr>
          <w:rFonts w:ascii="Times New Roman" w:hAnsi="Times New Roman" w:cs="Times New Roman"/>
          <w:i/>
          <w:iCs/>
        </w:rPr>
        <w:t>p&lt;</w:t>
      </w:r>
      <w:r>
        <w:rPr>
          <w:rFonts w:ascii="Times New Roman" w:hAnsi="Times New Roman" w:cs="Times New Roman"/>
        </w:rPr>
        <w:t xml:space="preserve">.001). The API scale strongly focuses on the audience's parasocial concepts and a television character, and two of the factors overlap with fanship: identify and group. In order to find the correlation between the most similar factors in both the API scale and the fanship scale, a second correlation test was run, as presented on Table </w:t>
      </w:r>
      <w:r w:rsidR="00B00453">
        <w:rPr>
          <w:rFonts w:ascii="Times New Roman" w:hAnsi="Times New Roman" w:cs="Times New Roman"/>
        </w:rPr>
        <w:t>6</w:t>
      </w:r>
      <w:r>
        <w:rPr>
          <w:rFonts w:ascii="Times New Roman" w:hAnsi="Times New Roman" w:cs="Times New Roman"/>
        </w:rPr>
        <w:t xml:space="preserve">. The correlations that are of interest include the relationship between fan emotional tie (fanship) and identify (API), and community (fanship) and group (API). Both sets of correlations exhibited </w:t>
      </w:r>
    </w:p>
    <w:p w14:paraId="3372089E" w14:textId="77777777" w:rsidR="00C57449" w:rsidRDefault="00C57449" w:rsidP="00D460EF">
      <w:pPr>
        <w:spacing w:line="480" w:lineRule="auto"/>
        <w:rPr>
          <w:rFonts w:ascii="Times New Roman" w:hAnsi="Times New Roman" w:cs="Times New Roman"/>
        </w:rPr>
        <w:sectPr w:rsidR="00C57449">
          <w:headerReference w:type="default" r:id="rId14"/>
          <w:pgSz w:w="12240" w:h="15840"/>
          <w:pgMar w:top="1440" w:right="1440" w:bottom="1440" w:left="1440" w:header="720" w:footer="720" w:gutter="0"/>
          <w:cols w:space="720"/>
          <w:docGrid w:linePitch="360"/>
        </w:sectPr>
      </w:pPr>
    </w:p>
    <w:tbl>
      <w:tblPr>
        <w:tblStyle w:val="TableGrid"/>
        <w:tblW w:w="12550" w:type="dxa"/>
        <w:tblInd w:w="-9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19"/>
        <w:gridCol w:w="1052"/>
        <w:gridCol w:w="1323"/>
        <w:gridCol w:w="1363"/>
        <w:gridCol w:w="1416"/>
        <w:gridCol w:w="1503"/>
        <w:gridCol w:w="1060"/>
        <w:gridCol w:w="1024"/>
        <w:gridCol w:w="860"/>
        <w:gridCol w:w="554"/>
        <w:gridCol w:w="476"/>
      </w:tblGrid>
      <w:tr w:rsidR="00C57449" w14:paraId="06E1485D" w14:textId="77777777" w:rsidTr="00E533F0">
        <w:trPr>
          <w:gridAfter w:val="1"/>
          <w:wAfter w:w="476" w:type="dxa"/>
        </w:trPr>
        <w:tc>
          <w:tcPr>
            <w:tcW w:w="12074" w:type="dxa"/>
            <w:gridSpan w:val="10"/>
            <w:tcBorders>
              <w:top w:val="nil"/>
              <w:bottom w:val="single" w:sz="4" w:space="0" w:color="auto"/>
            </w:tcBorders>
          </w:tcPr>
          <w:p w14:paraId="6255CFFD" w14:textId="77777777" w:rsidR="00C57449" w:rsidRDefault="00C57449" w:rsidP="00AB2D2E">
            <w:pPr>
              <w:spacing w:after="0"/>
              <w:rPr>
                <w:rFonts w:ascii="Times New Roman" w:hAnsi="Times New Roman" w:cs="Times New Roman"/>
                <w:sz w:val="24"/>
                <w:szCs w:val="24"/>
              </w:rPr>
            </w:pPr>
            <w:r>
              <w:rPr>
                <w:rFonts w:ascii="Times New Roman" w:hAnsi="Times New Roman" w:cs="Times New Roman"/>
                <w:sz w:val="24"/>
                <w:szCs w:val="24"/>
              </w:rPr>
              <w:lastRenderedPageBreak/>
              <w:t>Table 6</w:t>
            </w:r>
          </w:p>
          <w:p w14:paraId="1118FE52" w14:textId="77777777" w:rsidR="00C57449" w:rsidRPr="00BD4174" w:rsidRDefault="00C57449" w:rsidP="00AB2D2E">
            <w:pPr>
              <w:spacing w:after="0"/>
              <w:rPr>
                <w:rFonts w:ascii="Times New Roman" w:hAnsi="Times New Roman" w:cs="Times New Roman"/>
                <w:sz w:val="24"/>
                <w:szCs w:val="24"/>
              </w:rPr>
            </w:pPr>
            <w:r>
              <w:rPr>
                <w:rFonts w:ascii="Times New Roman" w:hAnsi="Times New Roman" w:cs="Times New Roman"/>
                <w:sz w:val="24"/>
                <w:szCs w:val="24"/>
              </w:rPr>
              <w:t>Factor Correlation Matrix</w:t>
            </w:r>
          </w:p>
        </w:tc>
      </w:tr>
      <w:tr w:rsidR="00CD42A4" w14:paraId="250D91C8" w14:textId="77777777" w:rsidTr="00E533F0">
        <w:trPr>
          <w:trHeight w:val="288"/>
        </w:trPr>
        <w:tc>
          <w:tcPr>
            <w:tcW w:w="1919" w:type="dxa"/>
            <w:tcBorders>
              <w:top w:val="single" w:sz="4" w:space="0" w:color="auto"/>
              <w:bottom w:val="nil"/>
            </w:tcBorders>
          </w:tcPr>
          <w:p w14:paraId="0BA1D096" w14:textId="77777777" w:rsidR="00C57449" w:rsidRPr="00DE222E" w:rsidRDefault="00C57449" w:rsidP="00AB2D2E">
            <w:pPr>
              <w:spacing w:after="0"/>
              <w:rPr>
                <w:rFonts w:ascii="Times New Roman" w:hAnsi="Times New Roman" w:cs="Times New Roman"/>
                <w:sz w:val="24"/>
                <w:szCs w:val="24"/>
              </w:rPr>
            </w:pPr>
          </w:p>
        </w:tc>
        <w:tc>
          <w:tcPr>
            <w:tcW w:w="1052" w:type="dxa"/>
            <w:tcBorders>
              <w:top w:val="single" w:sz="4" w:space="0" w:color="auto"/>
            </w:tcBorders>
          </w:tcPr>
          <w:p w14:paraId="59CBB1D4" w14:textId="1CD23544" w:rsidR="00C57449" w:rsidRPr="00F62F0A" w:rsidRDefault="00C57449" w:rsidP="00AB2D2E">
            <w:pPr>
              <w:spacing w:after="0"/>
              <w:jc w:val="center"/>
              <w:rPr>
                <w:rFonts w:ascii="Times New Roman" w:hAnsi="Times New Roman" w:cs="Times New Roman"/>
                <w:sz w:val="24"/>
                <w:szCs w:val="24"/>
              </w:rPr>
            </w:pPr>
            <w:r w:rsidRPr="00F62F0A">
              <w:rPr>
                <w:rFonts w:ascii="Times New Roman" w:hAnsi="Times New Roman" w:cs="Times New Roman"/>
                <w:sz w:val="24"/>
                <w:szCs w:val="24"/>
              </w:rPr>
              <w:t>Fan Emot</w:t>
            </w:r>
            <w:r w:rsidR="00F62F0A" w:rsidRPr="00F62F0A">
              <w:rPr>
                <w:rFonts w:ascii="Times New Roman" w:hAnsi="Times New Roman" w:cs="Times New Roman"/>
                <w:sz w:val="24"/>
                <w:szCs w:val="24"/>
              </w:rPr>
              <w:t>ion</w:t>
            </w:r>
          </w:p>
        </w:tc>
        <w:tc>
          <w:tcPr>
            <w:tcW w:w="1323" w:type="dxa"/>
            <w:tcBorders>
              <w:top w:val="single" w:sz="4" w:space="0" w:color="auto"/>
            </w:tcBorders>
          </w:tcPr>
          <w:p w14:paraId="7671F9B7" w14:textId="47523FDA" w:rsidR="00C57449" w:rsidRPr="00F62F0A" w:rsidRDefault="00C57449" w:rsidP="00AB2D2E">
            <w:pPr>
              <w:jc w:val="center"/>
              <w:rPr>
                <w:rFonts w:ascii="Times New Roman" w:hAnsi="Times New Roman" w:cs="Times New Roman"/>
                <w:sz w:val="24"/>
                <w:szCs w:val="24"/>
              </w:rPr>
            </w:pPr>
            <w:r w:rsidRPr="00F62F0A">
              <w:rPr>
                <w:rFonts w:ascii="Times New Roman" w:hAnsi="Times New Roman" w:cs="Times New Roman"/>
                <w:sz w:val="24"/>
                <w:szCs w:val="24"/>
              </w:rPr>
              <w:t>Fan Know</w:t>
            </w:r>
            <w:r w:rsidR="00F62F0A">
              <w:rPr>
                <w:rFonts w:ascii="Times New Roman" w:hAnsi="Times New Roman" w:cs="Times New Roman"/>
                <w:sz w:val="24"/>
                <w:szCs w:val="24"/>
              </w:rPr>
              <w:t>l</w:t>
            </w:r>
            <w:r w:rsidR="00F62F0A" w:rsidRPr="00F62F0A">
              <w:rPr>
                <w:rFonts w:ascii="Times New Roman" w:hAnsi="Times New Roman" w:cs="Times New Roman"/>
                <w:sz w:val="24"/>
                <w:szCs w:val="24"/>
              </w:rPr>
              <w:t>edge</w:t>
            </w:r>
          </w:p>
        </w:tc>
        <w:tc>
          <w:tcPr>
            <w:tcW w:w="1363" w:type="dxa"/>
            <w:tcBorders>
              <w:top w:val="single" w:sz="4" w:space="0" w:color="auto"/>
            </w:tcBorders>
          </w:tcPr>
          <w:p w14:paraId="0D85CA4F" w14:textId="39687958" w:rsidR="00C57449" w:rsidRPr="00F62F0A" w:rsidRDefault="00C57449" w:rsidP="00AB2D2E">
            <w:pPr>
              <w:spacing w:after="0"/>
              <w:jc w:val="center"/>
              <w:rPr>
                <w:rFonts w:ascii="Times New Roman" w:hAnsi="Times New Roman" w:cs="Times New Roman"/>
                <w:sz w:val="24"/>
                <w:szCs w:val="24"/>
              </w:rPr>
            </w:pPr>
            <w:r w:rsidRPr="00F62F0A">
              <w:rPr>
                <w:rFonts w:ascii="Times New Roman" w:hAnsi="Times New Roman" w:cs="Times New Roman"/>
                <w:sz w:val="24"/>
                <w:szCs w:val="24"/>
              </w:rPr>
              <w:t>Fan Commu</w:t>
            </w:r>
            <w:r w:rsidR="00F62F0A" w:rsidRPr="00F62F0A">
              <w:rPr>
                <w:rFonts w:ascii="Times New Roman" w:hAnsi="Times New Roman" w:cs="Times New Roman"/>
                <w:sz w:val="24"/>
                <w:szCs w:val="24"/>
              </w:rPr>
              <w:t>nity</w:t>
            </w:r>
          </w:p>
        </w:tc>
        <w:tc>
          <w:tcPr>
            <w:tcW w:w="1416" w:type="dxa"/>
            <w:tcBorders>
              <w:top w:val="single" w:sz="4" w:space="0" w:color="auto"/>
            </w:tcBorders>
          </w:tcPr>
          <w:p w14:paraId="60AEF0AB" w14:textId="7803F510" w:rsidR="00C57449" w:rsidRPr="00F62F0A" w:rsidRDefault="00C57449" w:rsidP="00AB2D2E">
            <w:pPr>
              <w:jc w:val="center"/>
              <w:rPr>
                <w:rFonts w:ascii="Times New Roman" w:hAnsi="Times New Roman" w:cs="Times New Roman"/>
                <w:sz w:val="24"/>
                <w:szCs w:val="24"/>
              </w:rPr>
            </w:pPr>
            <w:r w:rsidRPr="00F62F0A">
              <w:rPr>
                <w:rFonts w:ascii="Times New Roman" w:hAnsi="Times New Roman" w:cs="Times New Roman"/>
                <w:sz w:val="24"/>
                <w:szCs w:val="24"/>
              </w:rPr>
              <w:t>Fan Eng</w:t>
            </w:r>
            <w:r w:rsidR="00F62F0A" w:rsidRPr="00F62F0A">
              <w:rPr>
                <w:rFonts w:ascii="Times New Roman" w:hAnsi="Times New Roman" w:cs="Times New Roman"/>
                <w:sz w:val="24"/>
                <w:szCs w:val="24"/>
              </w:rPr>
              <w:t>agement</w:t>
            </w:r>
          </w:p>
        </w:tc>
        <w:tc>
          <w:tcPr>
            <w:tcW w:w="1503" w:type="dxa"/>
            <w:tcBorders>
              <w:top w:val="single" w:sz="4" w:space="0" w:color="auto"/>
            </w:tcBorders>
          </w:tcPr>
          <w:p w14:paraId="3253C443" w14:textId="4ADD6DAF" w:rsidR="00C57449" w:rsidRPr="00F62F0A" w:rsidRDefault="00C57449" w:rsidP="00AB2D2E">
            <w:pPr>
              <w:jc w:val="center"/>
              <w:rPr>
                <w:rFonts w:ascii="Times New Roman" w:hAnsi="Times New Roman" w:cs="Times New Roman"/>
                <w:sz w:val="24"/>
                <w:szCs w:val="24"/>
              </w:rPr>
            </w:pPr>
            <w:r w:rsidRPr="00F62F0A">
              <w:rPr>
                <w:rFonts w:ascii="Times New Roman" w:hAnsi="Times New Roman" w:cs="Times New Roman"/>
                <w:sz w:val="24"/>
                <w:szCs w:val="24"/>
              </w:rPr>
              <w:t>Fan Conv</w:t>
            </w:r>
            <w:r w:rsidR="00F62F0A" w:rsidRPr="00F62F0A">
              <w:rPr>
                <w:rFonts w:ascii="Times New Roman" w:hAnsi="Times New Roman" w:cs="Times New Roman"/>
                <w:sz w:val="24"/>
                <w:szCs w:val="24"/>
              </w:rPr>
              <w:t>ersation</w:t>
            </w:r>
          </w:p>
        </w:tc>
        <w:tc>
          <w:tcPr>
            <w:tcW w:w="1060" w:type="dxa"/>
            <w:tcBorders>
              <w:top w:val="single" w:sz="4" w:space="0" w:color="auto"/>
            </w:tcBorders>
          </w:tcPr>
          <w:p w14:paraId="529D06A5" w14:textId="592F3348" w:rsidR="00C57449" w:rsidRPr="00F62F0A" w:rsidRDefault="00C57449" w:rsidP="00AB2D2E">
            <w:pPr>
              <w:spacing w:after="0"/>
              <w:jc w:val="center"/>
              <w:rPr>
                <w:rFonts w:ascii="Times New Roman" w:hAnsi="Times New Roman" w:cs="Times New Roman"/>
                <w:sz w:val="24"/>
                <w:szCs w:val="24"/>
              </w:rPr>
            </w:pPr>
            <w:r w:rsidRPr="00F62F0A">
              <w:rPr>
                <w:rFonts w:ascii="Times New Roman" w:hAnsi="Times New Roman" w:cs="Times New Roman"/>
                <w:sz w:val="24"/>
                <w:szCs w:val="24"/>
              </w:rPr>
              <w:t xml:space="preserve">API </w:t>
            </w:r>
            <w:r w:rsidR="00CD42A4" w:rsidRPr="00BD4174">
              <w:rPr>
                <w:rFonts w:ascii="Times New Roman" w:hAnsi="Times New Roman" w:cs="Times New Roman"/>
                <w:sz w:val="24"/>
                <w:szCs w:val="24"/>
              </w:rPr>
              <w:t>I</w:t>
            </w:r>
            <w:r w:rsidR="00CD42A4">
              <w:rPr>
                <w:rFonts w:ascii="Times New Roman" w:hAnsi="Times New Roman" w:cs="Times New Roman"/>
                <w:sz w:val="24"/>
                <w:szCs w:val="24"/>
              </w:rPr>
              <w:t>dentify</w:t>
            </w:r>
          </w:p>
        </w:tc>
        <w:tc>
          <w:tcPr>
            <w:tcW w:w="1024" w:type="dxa"/>
            <w:tcBorders>
              <w:top w:val="single" w:sz="4" w:space="0" w:color="auto"/>
            </w:tcBorders>
          </w:tcPr>
          <w:p w14:paraId="6D14CCA5" w14:textId="63F2E4CD" w:rsidR="00C57449" w:rsidRPr="00F62F0A" w:rsidRDefault="00C57449" w:rsidP="00AB2D2E">
            <w:pPr>
              <w:jc w:val="center"/>
              <w:rPr>
                <w:rFonts w:ascii="Times New Roman" w:hAnsi="Times New Roman" w:cs="Times New Roman"/>
                <w:sz w:val="24"/>
                <w:szCs w:val="24"/>
              </w:rPr>
            </w:pPr>
            <w:r w:rsidRPr="00F62F0A">
              <w:rPr>
                <w:rFonts w:ascii="Times New Roman" w:hAnsi="Times New Roman" w:cs="Times New Roman"/>
                <w:sz w:val="24"/>
                <w:szCs w:val="24"/>
              </w:rPr>
              <w:t xml:space="preserve">API </w:t>
            </w:r>
            <w:r w:rsidR="00CD42A4">
              <w:rPr>
                <w:rFonts w:ascii="Times New Roman" w:hAnsi="Times New Roman" w:cs="Times New Roman"/>
                <w:sz w:val="24"/>
                <w:szCs w:val="24"/>
              </w:rPr>
              <w:t>Interest</w:t>
            </w:r>
          </w:p>
        </w:tc>
        <w:tc>
          <w:tcPr>
            <w:tcW w:w="860" w:type="dxa"/>
            <w:tcBorders>
              <w:top w:val="single" w:sz="4" w:space="0" w:color="auto"/>
            </w:tcBorders>
          </w:tcPr>
          <w:p w14:paraId="51FBB493" w14:textId="77777777" w:rsidR="00C57449" w:rsidRPr="00F62F0A" w:rsidRDefault="00C57449" w:rsidP="00AB2D2E">
            <w:pPr>
              <w:spacing w:after="0"/>
              <w:jc w:val="center"/>
              <w:rPr>
                <w:rFonts w:ascii="Times New Roman" w:hAnsi="Times New Roman" w:cs="Times New Roman"/>
                <w:sz w:val="24"/>
                <w:szCs w:val="24"/>
              </w:rPr>
            </w:pPr>
            <w:r w:rsidRPr="00F62F0A">
              <w:rPr>
                <w:rFonts w:ascii="Times New Roman" w:hAnsi="Times New Roman" w:cs="Times New Roman"/>
                <w:sz w:val="24"/>
                <w:szCs w:val="24"/>
              </w:rPr>
              <w:t>API Group</w:t>
            </w:r>
          </w:p>
        </w:tc>
        <w:tc>
          <w:tcPr>
            <w:tcW w:w="1030" w:type="dxa"/>
            <w:gridSpan w:val="2"/>
            <w:tcBorders>
              <w:top w:val="single" w:sz="4" w:space="0" w:color="auto"/>
            </w:tcBorders>
          </w:tcPr>
          <w:p w14:paraId="404B5520" w14:textId="2F2F338D" w:rsidR="00C57449" w:rsidRPr="00F62F0A" w:rsidRDefault="00C57449" w:rsidP="00CD42A4">
            <w:pPr>
              <w:jc w:val="center"/>
              <w:rPr>
                <w:rFonts w:ascii="Times New Roman" w:hAnsi="Times New Roman" w:cs="Times New Roman"/>
                <w:sz w:val="24"/>
                <w:szCs w:val="24"/>
              </w:rPr>
            </w:pPr>
            <w:r w:rsidRPr="00F62F0A">
              <w:rPr>
                <w:rFonts w:ascii="Times New Roman" w:hAnsi="Times New Roman" w:cs="Times New Roman"/>
                <w:sz w:val="24"/>
                <w:szCs w:val="24"/>
              </w:rPr>
              <w:t xml:space="preserve">API </w:t>
            </w:r>
            <w:r w:rsidR="00CD42A4">
              <w:rPr>
                <w:rFonts w:ascii="Times New Roman" w:hAnsi="Times New Roman" w:cs="Times New Roman"/>
                <w:sz w:val="24"/>
                <w:szCs w:val="24"/>
              </w:rPr>
              <w:t xml:space="preserve">      Problem</w:t>
            </w:r>
          </w:p>
        </w:tc>
      </w:tr>
      <w:tr w:rsidR="00CD42A4" w14:paraId="5F478B90" w14:textId="77777777" w:rsidTr="00E533F0">
        <w:trPr>
          <w:trHeight w:val="288"/>
        </w:trPr>
        <w:tc>
          <w:tcPr>
            <w:tcW w:w="1919" w:type="dxa"/>
            <w:tcBorders>
              <w:top w:val="nil"/>
            </w:tcBorders>
          </w:tcPr>
          <w:p w14:paraId="149E6161" w14:textId="5E703C62" w:rsidR="00C57449" w:rsidRPr="00F62F0A" w:rsidRDefault="00C57449" w:rsidP="00AB2D2E">
            <w:pPr>
              <w:spacing w:after="0"/>
              <w:rPr>
                <w:rFonts w:ascii="Times New Roman" w:hAnsi="Times New Roman" w:cs="Times New Roman"/>
                <w:sz w:val="24"/>
                <w:szCs w:val="24"/>
              </w:rPr>
            </w:pPr>
            <w:r w:rsidRPr="00F62F0A">
              <w:rPr>
                <w:rFonts w:ascii="Times New Roman" w:hAnsi="Times New Roman" w:cs="Times New Roman"/>
                <w:sz w:val="24"/>
                <w:szCs w:val="24"/>
              </w:rPr>
              <w:t>Fan Emot</w:t>
            </w:r>
            <w:r w:rsidR="00F62F0A" w:rsidRPr="00F62F0A">
              <w:rPr>
                <w:rFonts w:ascii="Times New Roman" w:hAnsi="Times New Roman" w:cs="Times New Roman"/>
                <w:sz w:val="24"/>
                <w:szCs w:val="24"/>
              </w:rPr>
              <w:t>ion</w:t>
            </w:r>
          </w:p>
        </w:tc>
        <w:tc>
          <w:tcPr>
            <w:tcW w:w="1052" w:type="dxa"/>
          </w:tcPr>
          <w:p w14:paraId="1B0A70CD" w14:textId="77777777" w:rsidR="00C57449" w:rsidRPr="00BD4174" w:rsidRDefault="00C57449" w:rsidP="00AB2D2E">
            <w:pPr>
              <w:spacing w:after="0"/>
              <w:jc w:val="center"/>
              <w:rPr>
                <w:rFonts w:ascii="Times New Roman" w:hAnsi="Times New Roman" w:cs="Times New Roman"/>
                <w:sz w:val="24"/>
                <w:szCs w:val="24"/>
              </w:rPr>
            </w:pPr>
            <w:r w:rsidRPr="00BD4174">
              <w:rPr>
                <w:rFonts w:ascii="Times New Roman" w:hAnsi="Times New Roman" w:cs="Times New Roman"/>
                <w:sz w:val="24"/>
                <w:szCs w:val="24"/>
              </w:rPr>
              <w:t>1</w:t>
            </w:r>
          </w:p>
        </w:tc>
        <w:tc>
          <w:tcPr>
            <w:tcW w:w="1323" w:type="dxa"/>
          </w:tcPr>
          <w:p w14:paraId="7A96228A" w14:textId="77777777" w:rsidR="00C57449" w:rsidRPr="00BD4174" w:rsidRDefault="00C57449" w:rsidP="00AB2D2E">
            <w:pPr>
              <w:jc w:val="center"/>
              <w:rPr>
                <w:rFonts w:ascii="Times New Roman" w:hAnsi="Times New Roman" w:cs="Times New Roman"/>
              </w:rPr>
            </w:pPr>
          </w:p>
        </w:tc>
        <w:tc>
          <w:tcPr>
            <w:tcW w:w="1363" w:type="dxa"/>
          </w:tcPr>
          <w:p w14:paraId="6CB7FF91" w14:textId="77777777" w:rsidR="00C57449" w:rsidRPr="00BD4174" w:rsidRDefault="00C57449" w:rsidP="00AB2D2E">
            <w:pPr>
              <w:spacing w:after="0"/>
              <w:jc w:val="center"/>
              <w:rPr>
                <w:rFonts w:ascii="Times New Roman" w:hAnsi="Times New Roman" w:cs="Times New Roman"/>
                <w:sz w:val="24"/>
                <w:szCs w:val="24"/>
              </w:rPr>
            </w:pPr>
          </w:p>
        </w:tc>
        <w:tc>
          <w:tcPr>
            <w:tcW w:w="1416" w:type="dxa"/>
          </w:tcPr>
          <w:p w14:paraId="69D44C31" w14:textId="77777777" w:rsidR="00C57449" w:rsidRPr="00BD4174" w:rsidRDefault="00C57449" w:rsidP="00AB2D2E">
            <w:pPr>
              <w:jc w:val="center"/>
              <w:rPr>
                <w:rFonts w:ascii="Times New Roman" w:hAnsi="Times New Roman" w:cs="Times New Roman"/>
              </w:rPr>
            </w:pPr>
          </w:p>
        </w:tc>
        <w:tc>
          <w:tcPr>
            <w:tcW w:w="1503" w:type="dxa"/>
          </w:tcPr>
          <w:p w14:paraId="107BF102" w14:textId="77777777" w:rsidR="00C57449" w:rsidRPr="00BD4174" w:rsidRDefault="00C57449" w:rsidP="00AB2D2E">
            <w:pPr>
              <w:jc w:val="center"/>
              <w:rPr>
                <w:rFonts w:ascii="Times New Roman" w:hAnsi="Times New Roman" w:cs="Times New Roman"/>
              </w:rPr>
            </w:pPr>
          </w:p>
        </w:tc>
        <w:tc>
          <w:tcPr>
            <w:tcW w:w="1060" w:type="dxa"/>
          </w:tcPr>
          <w:p w14:paraId="7DD9A134" w14:textId="77777777" w:rsidR="00C57449" w:rsidRPr="00BD4174" w:rsidRDefault="00C57449" w:rsidP="00AB2D2E">
            <w:pPr>
              <w:spacing w:after="0"/>
              <w:jc w:val="center"/>
              <w:rPr>
                <w:rFonts w:ascii="Times New Roman" w:hAnsi="Times New Roman" w:cs="Times New Roman"/>
                <w:sz w:val="24"/>
                <w:szCs w:val="24"/>
              </w:rPr>
            </w:pPr>
          </w:p>
        </w:tc>
        <w:tc>
          <w:tcPr>
            <w:tcW w:w="1024" w:type="dxa"/>
          </w:tcPr>
          <w:p w14:paraId="210A5309" w14:textId="77777777" w:rsidR="00C57449" w:rsidRPr="00BD4174" w:rsidRDefault="00C57449" w:rsidP="00AB2D2E">
            <w:pPr>
              <w:jc w:val="center"/>
              <w:rPr>
                <w:rFonts w:ascii="Times New Roman" w:hAnsi="Times New Roman" w:cs="Times New Roman"/>
              </w:rPr>
            </w:pPr>
          </w:p>
        </w:tc>
        <w:tc>
          <w:tcPr>
            <w:tcW w:w="860" w:type="dxa"/>
          </w:tcPr>
          <w:p w14:paraId="24203F96" w14:textId="77777777" w:rsidR="00C57449" w:rsidRPr="00BD4174" w:rsidRDefault="00C57449" w:rsidP="00AB2D2E">
            <w:pPr>
              <w:spacing w:after="0"/>
              <w:jc w:val="center"/>
              <w:rPr>
                <w:rFonts w:ascii="Times New Roman" w:hAnsi="Times New Roman" w:cs="Times New Roman"/>
                <w:sz w:val="24"/>
                <w:szCs w:val="24"/>
              </w:rPr>
            </w:pPr>
          </w:p>
        </w:tc>
        <w:tc>
          <w:tcPr>
            <w:tcW w:w="1030" w:type="dxa"/>
            <w:gridSpan w:val="2"/>
          </w:tcPr>
          <w:p w14:paraId="043423A1" w14:textId="77777777" w:rsidR="00C57449" w:rsidRPr="00BD4174" w:rsidRDefault="00C57449" w:rsidP="00AB2D2E">
            <w:pPr>
              <w:jc w:val="center"/>
              <w:rPr>
                <w:rFonts w:ascii="Times New Roman" w:hAnsi="Times New Roman" w:cs="Times New Roman"/>
              </w:rPr>
            </w:pPr>
          </w:p>
        </w:tc>
      </w:tr>
      <w:tr w:rsidR="00CD42A4" w14:paraId="0C1D58AB" w14:textId="77777777" w:rsidTr="00E533F0">
        <w:trPr>
          <w:trHeight w:val="288"/>
        </w:trPr>
        <w:tc>
          <w:tcPr>
            <w:tcW w:w="1919" w:type="dxa"/>
            <w:tcBorders>
              <w:top w:val="nil"/>
            </w:tcBorders>
          </w:tcPr>
          <w:p w14:paraId="56C1F65E" w14:textId="12C97344" w:rsidR="00C57449" w:rsidRPr="00CD42A4" w:rsidRDefault="00C57449" w:rsidP="00AB2D2E">
            <w:pPr>
              <w:rPr>
                <w:rFonts w:ascii="Times New Roman" w:hAnsi="Times New Roman" w:cs="Times New Roman"/>
                <w:sz w:val="24"/>
                <w:szCs w:val="24"/>
              </w:rPr>
            </w:pPr>
            <w:r w:rsidRPr="00F62F0A">
              <w:rPr>
                <w:rFonts w:ascii="Times New Roman" w:hAnsi="Times New Roman" w:cs="Times New Roman"/>
              </w:rPr>
              <w:t>Fan Know</w:t>
            </w:r>
            <w:r w:rsidR="00F62F0A" w:rsidRPr="00F62F0A">
              <w:rPr>
                <w:rFonts w:ascii="Times New Roman" w:hAnsi="Times New Roman" w:cs="Times New Roman"/>
              </w:rPr>
              <w:t>ledge</w:t>
            </w:r>
          </w:p>
        </w:tc>
        <w:tc>
          <w:tcPr>
            <w:tcW w:w="1052" w:type="dxa"/>
          </w:tcPr>
          <w:p w14:paraId="6A1552EE"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.458*</w:t>
            </w:r>
          </w:p>
        </w:tc>
        <w:tc>
          <w:tcPr>
            <w:tcW w:w="1323" w:type="dxa"/>
          </w:tcPr>
          <w:p w14:paraId="4F1B6C0C"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1</w:t>
            </w:r>
          </w:p>
        </w:tc>
        <w:tc>
          <w:tcPr>
            <w:tcW w:w="1363" w:type="dxa"/>
          </w:tcPr>
          <w:p w14:paraId="6A0CDE4D" w14:textId="77777777" w:rsidR="00C57449" w:rsidRPr="00BD4174" w:rsidRDefault="00C57449" w:rsidP="00AB2D2E">
            <w:pPr>
              <w:jc w:val="center"/>
              <w:rPr>
                <w:rFonts w:ascii="Times New Roman" w:hAnsi="Times New Roman" w:cs="Times New Roman"/>
              </w:rPr>
            </w:pPr>
          </w:p>
        </w:tc>
        <w:tc>
          <w:tcPr>
            <w:tcW w:w="1416" w:type="dxa"/>
          </w:tcPr>
          <w:p w14:paraId="0AB916ED" w14:textId="77777777" w:rsidR="00C57449" w:rsidRPr="00BD4174" w:rsidRDefault="00C57449" w:rsidP="00AB2D2E">
            <w:pPr>
              <w:jc w:val="center"/>
              <w:rPr>
                <w:rFonts w:ascii="Times New Roman" w:hAnsi="Times New Roman" w:cs="Times New Roman"/>
              </w:rPr>
            </w:pPr>
          </w:p>
        </w:tc>
        <w:tc>
          <w:tcPr>
            <w:tcW w:w="1503" w:type="dxa"/>
          </w:tcPr>
          <w:p w14:paraId="79B14B99" w14:textId="77777777" w:rsidR="00C57449" w:rsidRPr="00BD4174" w:rsidRDefault="00C57449" w:rsidP="00AB2D2E">
            <w:pPr>
              <w:jc w:val="center"/>
              <w:rPr>
                <w:rFonts w:ascii="Times New Roman" w:hAnsi="Times New Roman" w:cs="Times New Roman"/>
              </w:rPr>
            </w:pPr>
          </w:p>
        </w:tc>
        <w:tc>
          <w:tcPr>
            <w:tcW w:w="1060" w:type="dxa"/>
          </w:tcPr>
          <w:p w14:paraId="21AE340E" w14:textId="77777777" w:rsidR="00C57449" w:rsidRPr="00BD4174" w:rsidRDefault="00C57449" w:rsidP="00AB2D2E">
            <w:pPr>
              <w:jc w:val="center"/>
              <w:rPr>
                <w:rFonts w:ascii="Times New Roman" w:hAnsi="Times New Roman" w:cs="Times New Roman"/>
              </w:rPr>
            </w:pPr>
          </w:p>
        </w:tc>
        <w:tc>
          <w:tcPr>
            <w:tcW w:w="1024" w:type="dxa"/>
          </w:tcPr>
          <w:p w14:paraId="330FC026" w14:textId="77777777" w:rsidR="00C57449" w:rsidRPr="00BD4174" w:rsidRDefault="00C57449" w:rsidP="00AB2D2E">
            <w:pPr>
              <w:jc w:val="center"/>
              <w:rPr>
                <w:rFonts w:ascii="Times New Roman" w:hAnsi="Times New Roman" w:cs="Times New Roman"/>
              </w:rPr>
            </w:pPr>
          </w:p>
        </w:tc>
        <w:tc>
          <w:tcPr>
            <w:tcW w:w="860" w:type="dxa"/>
          </w:tcPr>
          <w:p w14:paraId="7E4B3B15" w14:textId="77777777" w:rsidR="00C57449" w:rsidRPr="00BD4174" w:rsidRDefault="00C57449" w:rsidP="00AB2D2E">
            <w:pPr>
              <w:jc w:val="center"/>
              <w:rPr>
                <w:rFonts w:ascii="Times New Roman" w:hAnsi="Times New Roman" w:cs="Times New Roman"/>
              </w:rPr>
            </w:pPr>
          </w:p>
        </w:tc>
        <w:tc>
          <w:tcPr>
            <w:tcW w:w="1030" w:type="dxa"/>
            <w:gridSpan w:val="2"/>
          </w:tcPr>
          <w:p w14:paraId="27268732" w14:textId="77777777" w:rsidR="00C57449" w:rsidRPr="00BD4174" w:rsidRDefault="00C57449" w:rsidP="00AB2D2E">
            <w:pPr>
              <w:jc w:val="center"/>
              <w:rPr>
                <w:rFonts w:ascii="Times New Roman" w:hAnsi="Times New Roman" w:cs="Times New Roman"/>
              </w:rPr>
            </w:pPr>
          </w:p>
        </w:tc>
      </w:tr>
      <w:tr w:rsidR="00CD42A4" w14:paraId="5B44298F" w14:textId="77777777" w:rsidTr="00E533F0">
        <w:trPr>
          <w:trHeight w:val="288"/>
        </w:trPr>
        <w:tc>
          <w:tcPr>
            <w:tcW w:w="1919" w:type="dxa"/>
          </w:tcPr>
          <w:p w14:paraId="5CDF40E1" w14:textId="5557AE40" w:rsidR="00C57449" w:rsidRPr="00F62F0A" w:rsidRDefault="00C57449" w:rsidP="00AB2D2E">
            <w:pPr>
              <w:spacing w:after="0"/>
              <w:rPr>
                <w:rFonts w:ascii="Times New Roman" w:hAnsi="Times New Roman" w:cs="Times New Roman"/>
                <w:sz w:val="24"/>
                <w:szCs w:val="24"/>
              </w:rPr>
            </w:pPr>
            <w:r w:rsidRPr="00F62F0A">
              <w:rPr>
                <w:rFonts w:ascii="Times New Roman" w:hAnsi="Times New Roman" w:cs="Times New Roman"/>
                <w:sz w:val="24"/>
                <w:szCs w:val="24"/>
              </w:rPr>
              <w:t>Fan Comm</w:t>
            </w:r>
            <w:r w:rsidR="00F62F0A" w:rsidRPr="00F62F0A">
              <w:rPr>
                <w:rFonts w:ascii="Times New Roman" w:hAnsi="Times New Roman" w:cs="Times New Roman"/>
                <w:sz w:val="24"/>
                <w:szCs w:val="24"/>
              </w:rPr>
              <w:t>unity</w:t>
            </w:r>
          </w:p>
        </w:tc>
        <w:tc>
          <w:tcPr>
            <w:tcW w:w="1052" w:type="dxa"/>
          </w:tcPr>
          <w:p w14:paraId="7BC8F0BF" w14:textId="77777777" w:rsidR="00C57449" w:rsidRPr="00BD4174" w:rsidRDefault="00C57449" w:rsidP="00AB2D2E">
            <w:pPr>
              <w:spacing w:after="0"/>
              <w:jc w:val="center"/>
              <w:rPr>
                <w:rFonts w:ascii="Times New Roman" w:hAnsi="Times New Roman" w:cs="Times New Roman"/>
                <w:sz w:val="24"/>
                <w:szCs w:val="24"/>
              </w:rPr>
            </w:pPr>
            <w:r w:rsidRPr="00BD4174">
              <w:rPr>
                <w:rFonts w:ascii="Times New Roman" w:hAnsi="Times New Roman" w:cs="Times New Roman"/>
                <w:sz w:val="24"/>
                <w:szCs w:val="24"/>
              </w:rPr>
              <w:t>.405*</w:t>
            </w:r>
          </w:p>
        </w:tc>
        <w:tc>
          <w:tcPr>
            <w:tcW w:w="1323" w:type="dxa"/>
          </w:tcPr>
          <w:p w14:paraId="66C8B6A3"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.417*</w:t>
            </w:r>
          </w:p>
        </w:tc>
        <w:tc>
          <w:tcPr>
            <w:tcW w:w="1363" w:type="dxa"/>
          </w:tcPr>
          <w:p w14:paraId="3D1370BE" w14:textId="77777777" w:rsidR="00C57449" w:rsidRPr="00BD4174" w:rsidRDefault="00C57449" w:rsidP="00AB2D2E">
            <w:pPr>
              <w:spacing w:after="0"/>
              <w:jc w:val="center"/>
              <w:rPr>
                <w:rFonts w:ascii="Times New Roman" w:hAnsi="Times New Roman" w:cs="Times New Roman"/>
                <w:sz w:val="24"/>
                <w:szCs w:val="24"/>
              </w:rPr>
            </w:pPr>
            <w:r w:rsidRPr="00BD4174">
              <w:rPr>
                <w:rFonts w:ascii="Times New Roman" w:hAnsi="Times New Roman" w:cs="Times New Roman"/>
                <w:sz w:val="24"/>
                <w:szCs w:val="24"/>
              </w:rPr>
              <w:t>1</w:t>
            </w:r>
          </w:p>
        </w:tc>
        <w:tc>
          <w:tcPr>
            <w:tcW w:w="1416" w:type="dxa"/>
          </w:tcPr>
          <w:p w14:paraId="2DD90796" w14:textId="77777777" w:rsidR="00C57449" w:rsidRPr="00BD4174" w:rsidRDefault="00C57449" w:rsidP="00AB2D2E">
            <w:pPr>
              <w:jc w:val="center"/>
              <w:rPr>
                <w:rFonts w:ascii="Times New Roman" w:hAnsi="Times New Roman" w:cs="Times New Roman"/>
              </w:rPr>
            </w:pPr>
          </w:p>
        </w:tc>
        <w:tc>
          <w:tcPr>
            <w:tcW w:w="1503" w:type="dxa"/>
          </w:tcPr>
          <w:p w14:paraId="7A04C1CE" w14:textId="77777777" w:rsidR="00C57449" w:rsidRPr="00BD4174" w:rsidRDefault="00C57449" w:rsidP="00AB2D2E">
            <w:pPr>
              <w:jc w:val="center"/>
              <w:rPr>
                <w:rFonts w:ascii="Times New Roman" w:hAnsi="Times New Roman" w:cs="Times New Roman"/>
              </w:rPr>
            </w:pPr>
          </w:p>
        </w:tc>
        <w:tc>
          <w:tcPr>
            <w:tcW w:w="1060" w:type="dxa"/>
          </w:tcPr>
          <w:p w14:paraId="238C0482" w14:textId="77777777" w:rsidR="00C57449" w:rsidRPr="00BD4174" w:rsidRDefault="00C57449" w:rsidP="00AB2D2E">
            <w:pPr>
              <w:spacing w:after="0"/>
              <w:jc w:val="center"/>
              <w:rPr>
                <w:rFonts w:ascii="Times New Roman" w:hAnsi="Times New Roman" w:cs="Times New Roman"/>
                <w:sz w:val="24"/>
                <w:szCs w:val="24"/>
              </w:rPr>
            </w:pPr>
          </w:p>
        </w:tc>
        <w:tc>
          <w:tcPr>
            <w:tcW w:w="1024" w:type="dxa"/>
          </w:tcPr>
          <w:p w14:paraId="4D95AEB1" w14:textId="77777777" w:rsidR="00C57449" w:rsidRPr="00BD4174" w:rsidRDefault="00C57449" w:rsidP="00AB2D2E">
            <w:pPr>
              <w:jc w:val="center"/>
              <w:rPr>
                <w:rFonts w:ascii="Times New Roman" w:hAnsi="Times New Roman" w:cs="Times New Roman"/>
              </w:rPr>
            </w:pPr>
          </w:p>
        </w:tc>
        <w:tc>
          <w:tcPr>
            <w:tcW w:w="860" w:type="dxa"/>
          </w:tcPr>
          <w:p w14:paraId="025B9060" w14:textId="77777777" w:rsidR="00C57449" w:rsidRPr="00BD4174" w:rsidRDefault="00C57449" w:rsidP="00AB2D2E">
            <w:pPr>
              <w:spacing w:after="0"/>
              <w:jc w:val="center"/>
              <w:rPr>
                <w:rFonts w:ascii="Times New Roman" w:hAnsi="Times New Roman" w:cs="Times New Roman"/>
                <w:sz w:val="24"/>
                <w:szCs w:val="24"/>
              </w:rPr>
            </w:pPr>
          </w:p>
        </w:tc>
        <w:tc>
          <w:tcPr>
            <w:tcW w:w="1030" w:type="dxa"/>
            <w:gridSpan w:val="2"/>
          </w:tcPr>
          <w:p w14:paraId="0DBE5EB6" w14:textId="77777777" w:rsidR="00C57449" w:rsidRPr="00BD4174" w:rsidRDefault="00C57449" w:rsidP="00AB2D2E">
            <w:pPr>
              <w:jc w:val="center"/>
              <w:rPr>
                <w:rFonts w:ascii="Times New Roman" w:hAnsi="Times New Roman" w:cs="Times New Roman"/>
              </w:rPr>
            </w:pPr>
          </w:p>
        </w:tc>
      </w:tr>
      <w:tr w:rsidR="00CD42A4" w14:paraId="098D6B8B" w14:textId="77777777" w:rsidTr="00E533F0">
        <w:trPr>
          <w:trHeight w:val="288"/>
        </w:trPr>
        <w:tc>
          <w:tcPr>
            <w:tcW w:w="1919" w:type="dxa"/>
          </w:tcPr>
          <w:p w14:paraId="60FB41B1" w14:textId="1FC4B015" w:rsidR="00C57449" w:rsidRPr="00CD42A4" w:rsidRDefault="00C57449" w:rsidP="00AB2D2E">
            <w:pPr>
              <w:rPr>
                <w:rFonts w:ascii="Times New Roman" w:hAnsi="Times New Roman" w:cs="Times New Roman"/>
                <w:sz w:val="24"/>
                <w:szCs w:val="24"/>
              </w:rPr>
            </w:pPr>
            <w:r w:rsidRPr="00F62F0A">
              <w:rPr>
                <w:rFonts w:ascii="Times New Roman" w:hAnsi="Times New Roman" w:cs="Times New Roman"/>
                <w:sz w:val="24"/>
                <w:szCs w:val="24"/>
              </w:rPr>
              <w:t>Fan Eng</w:t>
            </w:r>
            <w:r w:rsidR="00F62F0A" w:rsidRPr="00F62F0A">
              <w:rPr>
                <w:rFonts w:ascii="Times New Roman" w:hAnsi="Times New Roman" w:cs="Times New Roman"/>
                <w:sz w:val="24"/>
                <w:szCs w:val="24"/>
              </w:rPr>
              <w:t>agement</w:t>
            </w:r>
          </w:p>
        </w:tc>
        <w:tc>
          <w:tcPr>
            <w:tcW w:w="1052" w:type="dxa"/>
          </w:tcPr>
          <w:p w14:paraId="22140EFA"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.247*</w:t>
            </w:r>
          </w:p>
        </w:tc>
        <w:tc>
          <w:tcPr>
            <w:tcW w:w="1323" w:type="dxa"/>
          </w:tcPr>
          <w:p w14:paraId="768F40F8"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.344*</w:t>
            </w:r>
          </w:p>
        </w:tc>
        <w:tc>
          <w:tcPr>
            <w:tcW w:w="1363" w:type="dxa"/>
          </w:tcPr>
          <w:p w14:paraId="70BC541D"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.295*</w:t>
            </w:r>
          </w:p>
        </w:tc>
        <w:tc>
          <w:tcPr>
            <w:tcW w:w="1416" w:type="dxa"/>
          </w:tcPr>
          <w:p w14:paraId="03F3DDA4"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1</w:t>
            </w:r>
          </w:p>
        </w:tc>
        <w:tc>
          <w:tcPr>
            <w:tcW w:w="1503" w:type="dxa"/>
          </w:tcPr>
          <w:p w14:paraId="3D8A8EDB" w14:textId="77777777" w:rsidR="00C57449" w:rsidRPr="00BD4174" w:rsidRDefault="00C57449" w:rsidP="00AB2D2E">
            <w:pPr>
              <w:jc w:val="center"/>
              <w:rPr>
                <w:rFonts w:ascii="Times New Roman" w:hAnsi="Times New Roman" w:cs="Times New Roman"/>
              </w:rPr>
            </w:pPr>
          </w:p>
        </w:tc>
        <w:tc>
          <w:tcPr>
            <w:tcW w:w="1060" w:type="dxa"/>
          </w:tcPr>
          <w:p w14:paraId="07973CD5" w14:textId="77777777" w:rsidR="00C57449" w:rsidRPr="00BD4174" w:rsidRDefault="00C57449" w:rsidP="00AB2D2E">
            <w:pPr>
              <w:jc w:val="center"/>
              <w:rPr>
                <w:rFonts w:ascii="Times New Roman" w:hAnsi="Times New Roman" w:cs="Times New Roman"/>
              </w:rPr>
            </w:pPr>
          </w:p>
        </w:tc>
        <w:tc>
          <w:tcPr>
            <w:tcW w:w="1024" w:type="dxa"/>
          </w:tcPr>
          <w:p w14:paraId="50055F9D" w14:textId="77777777" w:rsidR="00C57449" w:rsidRPr="00BD4174" w:rsidRDefault="00C57449" w:rsidP="00AB2D2E">
            <w:pPr>
              <w:jc w:val="center"/>
              <w:rPr>
                <w:rFonts w:ascii="Times New Roman" w:hAnsi="Times New Roman" w:cs="Times New Roman"/>
              </w:rPr>
            </w:pPr>
          </w:p>
        </w:tc>
        <w:tc>
          <w:tcPr>
            <w:tcW w:w="860" w:type="dxa"/>
          </w:tcPr>
          <w:p w14:paraId="7931F8A0" w14:textId="77777777" w:rsidR="00C57449" w:rsidRPr="00BD4174" w:rsidRDefault="00C57449" w:rsidP="00AB2D2E">
            <w:pPr>
              <w:jc w:val="center"/>
              <w:rPr>
                <w:rFonts w:ascii="Times New Roman" w:hAnsi="Times New Roman" w:cs="Times New Roman"/>
              </w:rPr>
            </w:pPr>
          </w:p>
        </w:tc>
        <w:tc>
          <w:tcPr>
            <w:tcW w:w="1030" w:type="dxa"/>
            <w:gridSpan w:val="2"/>
          </w:tcPr>
          <w:p w14:paraId="0D1C163A" w14:textId="77777777" w:rsidR="00C57449" w:rsidRPr="00BD4174" w:rsidRDefault="00C57449" w:rsidP="00AB2D2E">
            <w:pPr>
              <w:jc w:val="center"/>
              <w:rPr>
                <w:rFonts w:ascii="Times New Roman" w:hAnsi="Times New Roman" w:cs="Times New Roman"/>
              </w:rPr>
            </w:pPr>
          </w:p>
        </w:tc>
      </w:tr>
      <w:tr w:rsidR="00CD42A4" w14:paraId="5A2E12F5" w14:textId="77777777" w:rsidTr="00E533F0">
        <w:trPr>
          <w:trHeight w:val="288"/>
        </w:trPr>
        <w:tc>
          <w:tcPr>
            <w:tcW w:w="1919" w:type="dxa"/>
          </w:tcPr>
          <w:p w14:paraId="11635704" w14:textId="57A3DF82" w:rsidR="00C57449" w:rsidRPr="00CD42A4" w:rsidRDefault="00C57449" w:rsidP="00AB2D2E">
            <w:pPr>
              <w:rPr>
                <w:rFonts w:ascii="Times New Roman" w:hAnsi="Times New Roman" w:cs="Times New Roman"/>
                <w:sz w:val="24"/>
                <w:szCs w:val="24"/>
              </w:rPr>
            </w:pPr>
            <w:r w:rsidRPr="00F62F0A">
              <w:rPr>
                <w:rFonts w:ascii="Times New Roman" w:hAnsi="Times New Roman" w:cs="Times New Roman"/>
                <w:sz w:val="24"/>
                <w:szCs w:val="24"/>
              </w:rPr>
              <w:t>Fan Conv</w:t>
            </w:r>
            <w:r w:rsidR="00F62F0A" w:rsidRPr="00F62F0A">
              <w:rPr>
                <w:rFonts w:ascii="Times New Roman" w:hAnsi="Times New Roman" w:cs="Times New Roman"/>
                <w:sz w:val="24"/>
                <w:szCs w:val="24"/>
              </w:rPr>
              <w:t>ersation</w:t>
            </w:r>
          </w:p>
        </w:tc>
        <w:tc>
          <w:tcPr>
            <w:tcW w:w="1052" w:type="dxa"/>
          </w:tcPr>
          <w:p w14:paraId="2B0DEBAD"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.378*</w:t>
            </w:r>
          </w:p>
        </w:tc>
        <w:tc>
          <w:tcPr>
            <w:tcW w:w="1323" w:type="dxa"/>
          </w:tcPr>
          <w:p w14:paraId="501720AA"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.403*</w:t>
            </w:r>
          </w:p>
        </w:tc>
        <w:tc>
          <w:tcPr>
            <w:tcW w:w="1363" w:type="dxa"/>
          </w:tcPr>
          <w:p w14:paraId="224D0B47"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.451*</w:t>
            </w:r>
          </w:p>
        </w:tc>
        <w:tc>
          <w:tcPr>
            <w:tcW w:w="1416" w:type="dxa"/>
          </w:tcPr>
          <w:p w14:paraId="00B65D64" w14:textId="77777777" w:rsidR="00C57449" w:rsidRPr="00E053C3" w:rsidRDefault="00C57449" w:rsidP="00AB2D2E">
            <w:pPr>
              <w:jc w:val="center"/>
              <w:rPr>
                <w:rFonts w:ascii="Times New Roman" w:hAnsi="Times New Roman" w:cs="Times New Roman"/>
                <w:b/>
                <w:bCs/>
              </w:rPr>
            </w:pPr>
            <w:r w:rsidRPr="00E053C3">
              <w:rPr>
                <w:rFonts w:ascii="Times New Roman" w:hAnsi="Times New Roman" w:cs="Times New Roman"/>
                <w:b/>
                <w:bCs/>
              </w:rPr>
              <w:t>.829*</w:t>
            </w:r>
          </w:p>
        </w:tc>
        <w:tc>
          <w:tcPr>
            <w:tcW w:w="1503" w:type="dxa"/>
          </w:tcPr>
          <w:p w14:paraId="6F297A73"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1</w:t>
            </w:r>
          </w:p>
        </w:tc>
        <w:tc>
          <w:tcPr>
            <w:tcW w:w="1060" w:type="dxa"/>
          </w:tcPr>
          <w:p w14:paraId="254B85AA" w14:textId="77777777" w:rsidR="00C57449" w:rsidRPr="00BD4174" w:rsidRDefault="00C57449" w:rsidP="00AB2D2E">
            <w:pPr>
              <w:jc w:val="center"/>
              <w:rPr>
                <w:rFonts w:ascii="Times New Roman" w:hAnsi="Times New Roman" w:cs="Times New Roman"/>
              </w:rPr>
            </w:pPr>
          </w:p>
        </w:tc>
        <w:tc>
          <w:tcPr>
            <w:tcW w:w="1024" w:type="dxa"/>
          </w:tcPr>
          <w:p w14:paraId="5D53A1C0" w14:textId="77777777" w:rsidR="00C57449" w:rsidRPr="00BD4174" w:rsidRDefault="00C57449" w:rsidP="00AB2D2E">
            <w:pPr>
              <w:jc w:val="center"/>
              <w:rPr>
                <w:rFonts w:ascii="Times New Roman" w:hAnsi="Times New Roman" w:cs="Times New Roman"/>
              </w:rPr>
            </w:pPr>
          </w:p>
        </w:tc>
        <w:tc>
          <w:tcPr>
            <w:tcW w:w="860" w:type="dxa"/>
          </w:tcPr>
          <w:p w14:paraId="6C71182A" w14:textId="77777777" w:rsidR="00C57449" w:rsidRPr="00BD4174" w:rsidRDefault="00C57449" w:rsidP="00AB2D2E">
            <w:pPr>
              <w:jc w:val="center"/>
              <w:rPr>
                <w:rFonts w:ascii="Times New Roman" w:hAnsi="Times New Roman" w:cs="Times New Roman"/>
              </w:rPr>
            </w:pPr>
          </w:p>
        </w:tc>
        <w:tc>
          <w:tcPr>
            <w:tcW w:w="1030" w:type="dxa"/>
            <w:gridSpan w:val="2"/>
          </w:tcPr>
          <w:p w14:paraId="49B90628" w14:textId="77777777" w:rsidR="00C57449" w:rsidRPr="00BD4174" w:rsidRDefault="00C57449" w:rsidP="00AB2D2E">
            <w:pPr>
              <w:jc w:val="center"/>
              <w:rPr>
                <w:rFonts w:ascii="Times New Roman" w:hAnsi="Times New Roman" w:cs="Times New Roman"/>
              </w:rPr>
            </w:pPr>
          </w:p>
        </w:tc>
      </w:tr>
      <w:tr w:rsidR="00CD42A4" w14:paraId="40301CB7" w14:textId="77777777" w:rsidTr="00E533F0">
        <w:trPr>
          <w:trHeight w:val="288"/>
        </w:trPr>
        <w:tc>
          <w:tcPr>
            <w:tcW w:w="1919" w:type="dxa"/>
            <w:tcBorders>
              <w:bottom w:val="single" w:sz="4" w:space="0" w:color="auto"/>
            </w:tcBorders>
          </w:tcPr>
          <w:p w14:paraId="349A2675" w14:textId="6F490F61" w:rsidR="00C57449" w:rsidRPr="00BD4174" w:rsidRDefault="00C57449" w:rsidP="00AB2D2E">
            <w:pPr>
              <w:spacing w:after="0"/>
              <w:rPr>
                <w:rFonts w:ascii="Times New Roman" w:hAnsi="Times New Roman" w:cs="Times New Roman"/>
                <w:sz w:val="24"/>
                <w:szCs w:val="24"/>
              </w:rPr>
            </w:pPr>
            <w:r w:rsidRPr="00BD4174">
              <w:rPr>
                <w:rFonts w:ascii="Times New Roman" w:hAnsi="Times New Roman" w:cs="Times New Roman"/>
                <w:sz w:val="24"/>
                <w:szCs w:val="24"/>
              </w:rPr>
              <w:t xml:space="preserve">API </w:t>
            </w:r>
            <w:r w:rsidR="00CD42A4" w:rsidRPr="00BD4174">
              <w:rPr>
                <w:rFonts w:ascii="Times New Roman" w:hAnsi="Times New Roman" w:cs="Times New Roman"/>
                <w:sz w:val="24"/>
                <w:szCs w:val="24"/>
              </w:rPr>
              <w:t>I</w:t>
            </w:r>
            <w:r w:rsidR="00CD42A4">
              <w:rPr>
                <w:rFonts w:ascii="Times New Roman" w:hAnsi="Times New Roman" w:cs="Times New Roman"/>
                <w:sz w:val="24"/>
                <w:szCs w:val="24"/>
              </w:rPr>
              <w:t>dentify</w:t>
            </w:r>
          </w:p>
        </w:tc>
        <w:tc>
          <w:tcPr>
            <w:tcW w:w="1052" w:type="dxa"/>
            <w:tcBorders>
              <w:bottom w:val="single" w:sz="4" w:space="0" w:color="auto"/>
            </w:tcBorders>
          </w:tcPr>
          <w:p w14:paraId="18C22E19" w14:textId="77777777" w:rsidR="00C57449" w:rsidRPr="008F3089" w:rsidRDefault="00C57449" w:rsidP="00AB2D2E">
            <w:pPr>
              <w:spacing w:after="0"/>
              <w:jc w:val="center"/>
              <w:rPr>
                <w:rFonts w:ascii="Times New Roman" w:hAnsi="Times New Roman" w:cs="Times New Roman"/>
                <w:b/>
                <w:bCs/>
                <w:sz w:val="24"/>
                <w:szCs w:val="24"/>
              </w:rPr>
            </w:pPr>
            <w:r w:rsidRPr="008F3089">
              <w:rPr>
                <w:rFonts w:ascii="Times New Roman" w:hAnsi="Times New Roman" w:cs="Times New Roman"/>
                <w:b/>
                <w:bCs/>
                <w:sz w:val="24"/>
                <w:szCs w:val="24"/>
              </w:rPr>
              <w:t>.</w:t>
            </w:r>
            <w:r>
              <w:rPr>
                <w:rFonts w:ascii="Times New Roman" w:hAnsi="Times New Roman" w:cs="Times New Roman"/>
                <w:b/>
                <w:bCs/>
                <w:sz w:val="24"/>
                <w:szCs w:val="24"/>
              </w:rPr>
              <w:t>7</w:t>
            </w:r>
            <w:r w:rsidRPr="008F3089">
              <w:rPr>
                <w:rFonts w:ascii="Times New Roman" w:hAnsi="Times New Roman" w:cs="Times New Roman"/>
                <w:b/>
                <w:bCs/>
                <w:sz w:val="24"/>
                <w:szCs w:val="24"/>
              </w:rPr>
              <w:t>30*</w:t>
            </w:r>
          </w:p>
        </w:tc>
        <w:tc>
          <w:tcPr>
            <w:tcW w:w="1323" w:type="dxa"/>
            <w:tcBorders>
              <w:bottom w:val="single" w:sz="4" w:space="0" w:color="auto"/>
            </w:tcBorders>
          </w:tcPr>
          <w:p w14:paraId="6C6F3585"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.169</w:t>
            </w:r>
          </w:p>
        </w:tc>
        <w:tc>
          <w:tcPr>
            <w:tcW w:w="1363" w:type="dxa"/>
            <w:tcBorders>
              <w:bottom w:val="single" w:sz="4" w:space="0" w:color="auto"/>
            </w:tcBorders>
          </w:tcPr>
          <w:p w14:paraId="01651140" w14:textId="77777777" w:rsidR="00C57449" w:rsidRPr="00BD4174" w:rsidRDefault="00C57449" w:rsidP="00AB2D2E">
            <w:pPr>
              <w:spacing w:after="0"/>
              <w:jc w:val="center"/>
              <w:rPr>
                <w:rFonts w:ascii="Times New Roman" w:hAnsi="Times New Roman" w:cs="Times New Roman"/>
                <w:sz w:val="24"/>
                <w:szCs w:val="24"/>
              </w:rPr>
            </w:pPr>
            <w:r w:rsidRPr="00BD4174">
              <w:rPr>
                <w:rFonts w:ascii="Times New Roman" w:hAnsi="Times New Roman" w:cs="Times New Roman"/>
                <w:sz w:val="24"/>
                <w:szCs w:val="24"/>
              </w:rPr>
              <w:t>.305*</w:t>
            </w:r>
          </w:p>
        </w:tc>
        <w:tc>
          <w:tcPr>
            <w:tcW w:w="1416" w:type="dxa"/>
            <w:tcBorders>
              <w:bottom w:val="single" w:sz="4" w:space="0" w:color="auto"/>
            </w:tcBorders>
          </w:tcPr>
          <w:p w14:paraId="1D538750"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.292*</w:t>
            </w:r>
          </w:p>
        </w:tc>
        <w:tc>
          <w:tcPr>
            <w:tcW w:w="1503" w:type="dxa"/>
            <w:tcBorders>
              <w:bottom w:val="single" w:sz="4" w:space="0" w:color="auto"/>
            </w:tcBorders>
          </w:tcPr>
          <w:p w14:paraId="287AD158"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.371*</w:t>
            </w:r>
          </w:p>
        </w:tc>
        <w:tc>
          <w:tcPr>
            <w:tcW w:w="1060" w:type="dxa"/>
            <w:tcBorders>
              <w:bottom w:val="single" w:sz="4" w:space="0" w:color="auto"/>
            </w:tcBorders>
          </w:tcPr>
          <w:p w14:paraId="0ABDF4AD" w14:textId="77777777" w:rsidR="00C57449" w:rsidRPr="00BD4174" w:rsidRDefault="00C57449" w:rsidP="00AB2D2E">
            <w:pPr>
              <w:spacing w:after="0"/>
              <w:jc w:val="center"/>
              <w:rPr>
                <w:rFonts w:ascii="Times New Roman" w:hAnsi="Times New Roman" w:cs="Times New Roman"/>
                <w:sz w:val="24"/>
                <w:szCs w:val="24"/>
              </w:rPr>
            </w:pPr>
            <w:r w:rsidRPr="00BD4174">
              <w:rPr>
                <w:rFonts w:ascii="Times New Roman" w:hAnsi="Times New Roman" w:cs="Times New Roman"/>
                <w:sz w:val="24"/>
                <w:szCs w:val="24"/>
              </w:rPr>
              <w:t>1</w:t>
            </w:r>
          </w:p>
        </w:tc>
        <w:tc>
          <w:tcPr>
            <w:tcW w:w="1024" w:type="dxa"/>
            <w:tcBorders>
              <w:bottom w:val="single" w:sz="4" w:space="0" w:color="auto"/>
            </w:tcBorders>
          </w:tcPr>
          <w:p w14:paraId="3460488F" w14:textId="77777777" w:rsidR="00C57449" w:rsidRPr="00BD4174" w:rsidRDefault="00C57449" w:rsidP="00AB2D2E">
            <w:pPr>
              <w:jc w:val="center"/>
              <w:rPr>
                <w:rFonts w:ascii="Times New Roman" w:hAnsi="Times New Roman" w:cs="Times New Roman"/>
              </w:rPr>
            </w:pPr>
          </w:p>
        </w:tc>
        <w:tc>
          <w:tcPr>
            <w:tcW w:w="860" w:type="dxa"/>
            <w:tcBorders>
              <w:bottom w:val="single" w:sz="4" w:space="0" w:color="auto"/>
            </w:tcBorders>
          </w:tcPr>
          <w:p w14:paraId="6CCC5E84" w14:textId="77777777" w:rsidR="00C57449" w:rsidRPr="00BD4174" w:rsidRDefault="00C57449" w:rsidP="00AB2D2E">
            <w:pPr>
              <w:spacing w:after="0"/>
              <w:jc w:val="center"/>
              <w:rPr>
                <w:rFonts w:ascii="Times New Roman" w:hAnsi="Times New Roman" w:cs="Times New Roman"/>
                <w:sz w:val="24"/>
                <w:szCs w:val="24"/>
              </w:rPr>
            </w:pPr>
          </w:p>
        </w:tc>
        <w:tc>
          <w:tcPr>
            <w:tcW w:w="1030" w:type="dxa"/>
            <w:gridSpan w:val="2"/>
            <w:tcBorders>
              <w:bottom w:val="single" w:sz="4" w:space="0" w:color="auto"/>
            </w:tcBorders>
          </w:tcPr>
          <w:p w14:paraId="7752D7DC" w14:textId="77777777" w:rsidR="00C57449" w:rsidRPr="00BD4174" w:rsidRDefault="00C57449" w:rsidP="00AB2D2E">
            <w:pPr>
              <w:jc w:val="center"/>
              <w:rPr>
                <w:rFonts w:ascii="Times New Roman" w:hAnsi="Times New Roman" w:cs="Times New Roman"/>
              </w:rPr>
            </w:pPr>
          </w:p>
        </w:tc>
      </w:tr>
      <w:tr w:rsidR="00CD42A4" w14:paraId="0624A756" w14:textId="77777777" w:rsidTr="00E533F0">
        <w:trPr>
          <w:trHeight w:val="288"/>
        </w:trPr>
        <w:tc>
          <w:tcPr>
            <w:tcW w:w="1919" w:type="dxa"/>
            <w:tcBorders>
              <w:bottom w:val="single" w:sz="4" w:space="0" w:color="auto"/>
            </w:tcBorders>
          </w:tcPr>
          <w:p w14:paraId="10CA73D2" w14:textId="60DFEDC1" w:rsidR="00C57449" w:rsidRPr="00BD4174" w:rsidRDefault="00C57449" w:rsidP="00AB2D2E">
            <w:pPr>
              <w:rPr>
                <w:rFonts w:ascii="Times New Roman" w:hAnsi="Times New Roman" w:cs="Times New Roman"/>
              </w:rPr>
            </w:pPr>
            <w:r w:rsidRPr="00DE222E">
              <w:rPr>
                <w:rFonts w:ascii="Times New Roman" w:hAnsi="Times New Roman" w:cs="Times New Roman"/>
                <w:sz w:val="24"/>
                <w:szCs w:val="24"/>
              </w:rPr>
              <w:t>API Int</w:t>
            </w:r>
            <w:r w:rsidR="00CD42A4">
              <w:rPr>
                <w:rFonts w:ascii="Times New Roman" w:hAnsi="Times New Roman" w:cs="Times New Roman"/>
                <w:sz w:val="24"/>
                <w:szCs w:val="24"/>
              </w:rPr>
              <w:t>erest</w:t>
            </w:r>
          </w:p>
        </w:tc>
        <w:tc>
          <w:tcPr>
            <w:tcW w:w="1052" w:type="dxa"/>
            <w:tcBorders>
              <w:bottom w:val="single" w:sz="4" w:space="0" w:color="auto"/>
            </w:tcBorders>
          </w:tcPr>
          <w:p w14:paraId="41CA02E0" w14:textId="77777777" w:rsidR="00C57449" w:rsidRPr="00DE222E" w:rsidRDefault="00C57449" w:rsidP="00AB2D2E">
            <w:pPr>
              <w:jc w:val="center"/>
              <w:rPr>
                <w:rFonts w:ascii="Times New Roman" w:hAnsi="Times New Roman" w:cs="Times New Roman"/>
              </w:rPr>
            </w:pPr>
            <w:r w:rsidRPr="00DE222E">
              <w:rPr>
                <w:rFonts w:ascii="Times New Roman" w:hAnsi="Times New Roman" w:cs="Times New Roman"/>
              </w:rPr>
              <w:t>.592*</w:t>
            </w:r>
          </w:p>
        </w:tc>
        <w:tc>
          <w:tcPr>
            <w:tcW w:w="1323" w:type="dxa"/>
            <w:tcBorders>
              <w:bottom w:val="single" w:sz="4" w:space="0" w:color="auto"/>
            </w:tcBorders>
          </w:tcPr>
          <w:p w14:paraId="7DDD1F11"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.365*</w:t>
            </w:r>
          </w:p>
        </w:tc>
        <w:tc>
          <w:tcPr>
            <w:tcW w:w="1363" w:type="dxa"/>
            <w:tcBorders>
              <w:bottom w:val="single" w:sz="4" w:space="0" w:color="auto"/>
            </w:tcBorders>
          </w:tcPr>
          <w:p w14:paraId="26FDCB42"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.473*</w:t>
            </w:r>
          </w:p>
        </w:tc>
        <w:tc>
          <w:tcPr>
            <w:tcW w:w="1416" w:type="dxa"/>
            <w:tcBorders>
              <w:bottom w:val="single" w:sz="4" w:space="0" w:color="auto"/>
            </w:tcBorders>
          </w:tcPr>
          <w:p w14:paraId="716B7505"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.284*</w:t>
            </w:r>
          </w:p>
        </w:tc>
        <w:tc>
          <w:tcPr>
            <w:tcW w:w="1503" w:type="dxa"/>
            <w:tcBorders>
              <w:bottom w:val="single" w:sz="4" w:space="0" w:color="auto"/>
            </w:tcBorders>
          </w:tcPr>
          <w:p w14:paraId="42753D0C"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.383*</w:t>
            </w:r>
          </w:p>
        </w:tc>
        <w:tc>
          <w:tcPr>
            <w:tcW w:w="1060" w:type="dxa"/>
            <w:tcBorders>
              <w:bottom w:val="single" w:sz="4" w:space="0" w:color="auto"/>
            </w:tcBorders>
          </w:tcPr>
          <w:p w14:paraId="26B3D57F"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.555*</w:t>
            </w:r>
          </w:p>
        </w:tc>
        <w:tc>
          <w:tcPr>
            <w:tcW w:w="1024" w:type="dxa"/>
            <w:tcBorders>
              <w:bottom w:val="single" w:sz="4" w:space="0" w:color="auto"/>
            </w:tcBorders>
          </w:tcPr>
          <w:p w14:paraId="5C121E56"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1</w:t>
            </w:r>
          </w:p>
        </w:tc>
        <w:tc>
          <w:tcPr>
            <w:tcW w:w="860" w:type="dxa"/>
            <w:tcBorders>
              <w:bottom w:val="single" w:sz="4" w:space="0" w:color="auto"/>
            </w:tcBorders>
          </w:tcPr>
          <w:p w14:paraId="3E22A1BC" w14:textId="77777777" w:rsidR="00C57449" w:rsidRPr="00BD4174" w:rsidRDefault="00C57449" w:rsidP="00AB2D2E">
            <w:pPr>
              <w:jc w:val="center"/>
              <w:rPr>
                <w:rFonts w:ascii="Times New Roman" w:hAnsi="Times New Roman" w:cs="Times New Roman"/>
              </w:rPr>
            </w:pPr>
          </w:p>
        </w:tc>
        <w:tc>
          <w:tcPr>
            <w:tcW w:w="1030" w:type="dxa"/>
            <w:gridSpan w:val="2"/>
            <w:tcBorders>
              <w:bottom w:val="single" w:sz="4" w:space="0" w:color="auto"/>
            </w:tcBorders>
          </w:tcPr>
          <w:p w14:paraId="51A370A1" w14:textId="77777777" w:rsidR="00C57449" w:rsidRPr="00BD4174" w:rsidRDefault="00C57449" w:rsidP="00AB2D2E">
            <w:pPr>
              <w:jc w:val="center"/>
              <w:rPr>
                <w:rFonts w:ascii="Times New Roman" w:hAnsi="Times New Roman" w:cs="Times New Roman"/>
              </w:rPr>
            </w:pPr>
          </w:p>
        </w:tc>
      </w:tr>
      <w:tr w:rsidR="00CD42A4" w14:paraId="348FB8CD" w14:textId="77777777" w:rsidTr="00E533F0">
        <w:trPr>
          <w:trHeight w:val="288"/>
        </w:trPr>
        <w:tc>
          <w:tcPr>
            <w:tcW w:w="1919" w:type="dxa"/>
            <w:tcBorders>
              <w:top w:val="single" w:sz="4" w:space="0" w:color="auto"/>
              <w:bottom w:val="single" w:sz="4" w:space="0" w:color="auto"/>
            </w:tcBorders>
          </w:tcPr>
          <w:p w14:paraId="47342F5C" w14:textId="77777777" w:rsidR="00C57449" w:rsidRPr="00BD4174" w:rsidRDefault="00C57449" w:rsidP="00AB2D2E">
            <w:pPr>
              <w:spacing w:after="0"/>
              <w:rPr>
                <w:rFonts w:ascii="Times New Roman" w:hAnsi="Times New Roman" w:cs="Times New Roman"/>
                <w:sz w:val="24"/>
                <w:szCs w:val="24"/>
              </w:rPr>
            </w:pPr>
            <w:r w:rsidRPr="00BD4174">
              <w:rPr>
                <w:rFonts w:ascii="Times New Roman" w:hAnsi="Times New Roman" w:cs="Times New Roman"/>
                <w:sz w:val="24"/>
                <w:szCs w:val="24"/>
              </w:rPr>
              <w:t xml:space="preserve">API </w:t>
            </w:r>
            <w:r>
              <w:rPr>
                <w:rFonts w:ascii="Times New Roman" w:hAnsi="Times New Roman" w:cs="Times New Roman"/>
                <w:sz w:val="24"/>
                <w:szCs w:val="24"/>
              </w:rPr>
              <w:t>Group</w:t>
            </w:r>
          </w:p>
        </w:tc>
        <w:tc>
          <w:tcPr>
            <w:tcW w:w="1052" w:type="dxa"/>
            <w:tcBorders>
              <w:top w:val="single" w:sz="4" w:space="0" w:color="auto"/>
              <w:bottom w:val="single" w:sz="4" w:space="0" w:color="auto"/>
            </w:tcBorders>
          </w:tcPr>
          <w:p w14:paraId="3809C134" w14:textId="77777777" w:rsidR="00C57449" w:rsidRPr="00BD4174" w:rsidRDefault="00C57449" w:rsidP="00AB2D2E">
            <w:pPr>
              <w:spacing w:after="0"/>
              <w:jc w:val="center"/>
              <w:rPr>
                <w:rFonts w:ascii="Times New Roman" w:hAnsi="Times New Roman" w:cs="Times New Roman"/>
                <w:sz w:val="24"/>
                <w:szCs w:val="24"/>
              </w:rPr>
            </w:pPr>
            <w:r w:rsidRPr="00BD4174">
              <w:rPr>
                <w:rFonts w:ascii="Times New Roman" w:hAnsi="Times New Roman" w:cs="Times New Roman"/>
                <w:sz w:val="24"/>
                <w:szCs w:val="24"/>
              </w:rPr>
              <w:t>.201*</w:t>
            </w:r>
          </w:p>
        </w:tc>
        <w:tc>
          <w:tcPr>
            <w:tcW w:w="1323" w:type="dxa"/>
            <w:tcBorders>
              <w:top w:val="single" w:sz="4" w:space="0" w:color="auto"/>
              <w:bottom w:val="single" w:sz="4" w:space="0" w:color="auto"/>
            </w:tcBorders>
          </w:tcPr>
          <w:p w14:paraId="6945A721" w14:textId="77777777" w:rsidR="00C57449" w:rsidRPr="00E053C3" w:rsidRDefault="00C57449" w:rsidP="00AB2D2E">
            <w:pPr>
              <w:jc w:val="center"/>
              <w:rPr>
                <w:rFonts w:ascii="Times New Roman" w:hAnsi="Times New Roman" w:cs="Times New Roman"/>
              </w:rPr>
            </w:pPr>
            <w:r w:rsidRPr="00E053C3">
              <w:rPr>
                <w:rFonts w:ascii="Times New Roman" w:hAnsi="Times New Roman" w:cs="Times New Roman"/>
              </w:rPr>
              <w:t>.154</w:t>
            </w:r>
          </w:p>
        </w:tc>
        <w:tc>
          <w:tcPr>
            <w:tcW w:w="1363" w:type="dxa"/>
            <w:tcBorders>
              <w:top w:val="single" w:sz="4" w:space="0" w:color="auto"/>
              <w:bottom w:val="single" w:sz="4" w:space="0" w:color="auto"/>
            </w:tcBorders>
          </w:tcPr>
          <w:p w14:paraId="30298284" w14:textId="77777777" w:rsidR="00C57449" w:rsidRPr="008F3089" w:rsidRDefault="00C57449" w:rsidP="00AB2D2E">
            <w:pPr>
              <w:spacing w:after="0"/>
              <w:jc w:val="center"/>
              <w:rPr>
                <w:rFonts w:ascii="Times New Roman" w:hAnsi="Times New Roman" w:cs="Times New Roman"/>
                <w:b/>
                <w:bCs/>
                <w:sz w:val="24"/>
                <w:szCs w:val="24"/>
              </w:rPr>
            </w:pPr>
            <w:r w:rsidRPr="008F3089">
              <w:rPr>
                <w:rFonts w:ascii="Times New Roman" w:hAnsi="Times New Roman" w:cs="Times New Roman"/>
                <w:b/>
                <w:bCs/>
                <w:sz w:val="24"/>
                <w:szCs w:val="24"/>
              </w:rPr>
              <w:t>.786*</w:t>
            </w:r>
          </w:p>
        </w:tc>
        <w:tc>
          <w:tcPr>
            <w:tcW w:w="1416" w:type="dxa"/>
            <w:tcBorders>
              <w:top w:val="single" w:sz="4" w:space="0" w:color="auto"/>
              <w:bottom w:val="single" w:sz="4" w:space="0" w:color="auto"/>
            </w:tcBorders>
          </w:tcPr>
          <w:p w14:paraId="4380E083"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.346*</w:t>
            </w:r>
          </w:p>
        </w:tc>
        <w:tc>
          <w:tcPr>
            <w:tcW w:w="1503" w:type="dxa"/>
            <w:tcBorders>
              <w:top w:val="single" w:sz="4" w:space="0" w:color="auto"/>
              <w:bottom w:val="single" w:sz="4" w:space="0" w:color="auto"/>
            </w:tcBorders>
          </w:tcPr>
          <w:p w14:paraId="4231E445"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.397*</w:t>
            </w:r>
          </w:p>
        </w:tc>
        <w:tc>
          <w:tcPr>
            <w:tcW w:w="1060" w:type="dxa"/>
            <w:tcBorders>
              <w:top w:val="single" w:sz="4" w:space="0" w:color="auto"/>
              <w:bottom w:val="single" w:sz="4" w:space="0" w:color="auto"/>
            </w:tcBorders>
          </w:tcPr>
          <w:p w14:paraId="0F0F0D60" w14:textId="77777777" w:rsidR="00C57449" w:rsidRPr="00BD4174" w:rsidRDefault="00C57449" w:rsidP="00AB2D2E">
            <w:pPr>
              <w:spacing w:after="0"/>
              <w:jc w:val="center"/>
              <w:rPr>
                <w:rFonts w:ascii="Times New Roman" w:hAnsi="Times New Roman" w:cs="Times New Roman"/>
                <w:sz w:val="24"/>
                <w:szCs w:val="24"/>
              </w:rPr>
            </w:pPr>
            <w:r w:rsidRPr="00BD4174">
              <w:rPr>
                <w:rFonts w:ascii="Times New Roman" w:hAnsi="Times New Roman" w:cs="Times New Roman"/>
                <w:sz w:val="24"/>
                <w:szCs w:val="24"/>
              </w:rPr>
              <w:t>.624*</w:t>
            </w:r>
          </w:p>
        </w:tc>
        <w:tc>
          <w:tcPr>
            <w:tcW w:w="1024" w:type="dxa"/>
            <w:tcBorders>
              <w:top w:val="single" w:sz="4" w:space="0" w:color="auto"/>
              <w:bottom w:val="single" w:sz="4" w:space="0" w:color="auto"/>
            </w:tcBorders>
          </w:tcPr>
          <w:p w14:paraId="4F80DB57"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.437*</w:t>
            </w:r>
          </w:p>
        </w:tc>
        <w:tc>
          <w:tcPr>
            <w:tcW w:w="860" w:type="dxa"/>
            <w:tcBorders>
              <w:top w:val="single" w:sz="4" w:space="0" w:color="auto"/>
              <w:bottom w:val="single" w:sz="4" w:space="0" w:color="auto"/>
            </w:tcBorders>
          </w:tcPr>
          <w:p w14:paraId="1D6B6CAD" w14:textId="77777777" w:rsidR="00C57449" w:rsidRPr="00BD4174" w:rsidRDefault="00C57449" w:rsidP="00AB2D2E">
            <w:pPr>
              <w:spacing w:after="0"/>
              <w:jc w:val="center"/>
              <w:rPr>
                <w:rFonts w:ascii="Times New Roman" w:hAnsi="Times New Roman" w:cs="Times New Roman"/>
                <w:sz w:val="24"/>
                <w:szCs w:val="24"/>
              </w:rPr>
            </w:pPr>
            <w:r w:rsidRPr="00BD4174">
              <w:rPr>
                <w:rFonts w:ascii="Times New Roman" w:hAnsi="Times New Roman" w:cs="Times New Roman"/>
                <w:sz w:val="24"/>
                <w:szCs w:val="24"/>
              </w:rPr>
              <w:t>1</w:t>
            </w:r>
          </w:p>
        </w:tc>
        <w:tc>
          <w:tcPr>
            <w:tcW w:w="1030" w:type="dxa"/>
            <w:gridSpan w:val="2"/>
            <w:tcBorders>
              <w:top w:val="single" w:sz="4" w:space="0" w:color="auto"/>
              <w:bottom w:val="single" w:sz="4" w:space="0" w:color="auto"/>
            </w:tcBorders>
          </w:tcPr>
          <w:p w14:paraId="3D34FB0B" w14:textId="77777777" w:rsidR="00C57449" w:rsidRPr="00BD4174" w:rsidRDefault="00C57449" w:rsidP="00AB2D2E">
            <w:pPr>
              <w:jc w:val="center"/>
              <w:rPr>
                <w:rFonts w:ascii="Times New Roman" w:hAnsi="Times New Roman" w:cs="Times New Roman"/>
              </w:rPr>
            </w:pPr>
          </w:p>
        </w:tc>
      </w:tr>
      <w:tr w:rsidR="00CD42A4" w14:paraId="5B34197A" w14:textId="77777777" w:rsidTr="00E533F0">
        <w:trPr>
          <w:trHeight w:val="288"/>
        </w:trPr>
        <w:tc>
          <w:tcPr>
            <w:tcW w:w="1919" w:type="dxa"/>
            <w:tcBorders>
              <w:top w:val="single" w:sz="4" w:space="0" w:color="auto"/>
              <w:bottom w:val="single" w:sz="4" w:space="0" w:color="auto"/>
            </w:tcBorders>
          </w:tcPr>
          <w:p w14:paraId="08B16838" w14:textId="70F28D6B" w:rsidR="00C57449" w:rsidRPr="00BD4174" w:rsidRDefault="00C57449" w:rsidP="00AB2D2E">
            <w:pPr>
              <w:rPr>
                <w:rFonts w:ascii="Times New Roman" w:hAnsi="Times New Roman" w:cs="Times New Roman"/>
              </w:rPr>
            </w:pPr>
            <w:r w:rsidRPr="00DE222E">
              <w:rPr>
                <w:rFonts w:ascii="Times New Roman" w:hAnsi="Times New Roman" w:cs="Times New Roman"/>
                <w:sz w:val="24"/>
                <w:szCs w:val="24"/>
              </w:rPr>
              <w:t xml:space="preserve">API </w:t>
            </w:r>
            <w:r w:rsidR="00CD42A4">
              <w:rPr>
                <w:rFonts w:ascii="Times New Roman" w:hAnsi="Times New Roman" w:cs="Times New Roman"/>
                <w:sz w:val="24"/>
                <w:szCs w:val="24"/>
              </w:rPr>
              <w:t>Problem</w:t>
            </w:r>
          </w:p>
        </w:tc>
        <w:tc>
          <w:tcPr>
            <w:tcW w:w="1052" w:type="dxa"/>
            <w:tcBorders>
              <w:top w:val="single" w:sz="4" w:space="0" w:color="auto"/>
              <w:bottom w:val="single" w:sz="4" w:space="0" w:color="auto"/>
            </w:tcBorders>
          </w:tcPr>
          <w:p w14:paraId="18F7D45C"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.325*</w:t>
            </w:r>
          </w:p>
        </w:tc>
        <w:tc>
          <w:tcPr>
            <w:tcW w:w="1323" w:type="dxa"/>
            <w:tcBorders>
              <w:top w:val="single" w:sz="4" w:space="0" w:color="auto"/>
              <w:bottom w:val="single" w:sz="4" w:space="0" w:color="auto"/>
            </w:tcBorders>
          </w:tcPr>
          <w:p w14:paraId="769A80BF" w14:textId="77777777" w:rsidR="00C57449" w:rsidRPr="00E053C3" w:rsidRDefault="00C57449" w:rsidP="00AB2D2E">
            <w:pPr>
              <w:jc w:val="center"/>
              <w:rPr>
                <w:rFonts w:ascii="Times New Roman" w:hAnsi="Times New Roman" w:cs="Times New Roman"/>
              </w:rPr>
            </w:pPr>
            <w:r w:rsidRPr="00E053C3">
              <w:rPr>
                <w:rFonts w:ascii="Times New Roman" w:hAnsi="Times New Roman" w:cs="Times New Roman"/>
              </w:rPr>
              <w:t>.127</w:t>
            </w:r>
          </w:p>
        </w:tc>
        <w:tc>
          <w:tcPr>
            <w:tcW w:w="1363" w:type="dxa"/>
            <w:tcBorders>
              <w:top w:val="single" w:sz="4" w:space="0" w:color="auto"/>
              <w:bottom w:val="single" w:sz="4" w:space="0" w:color="auto"/>
            </w:tcBorders>
          </w:tcPr>
          <w:p w14:paraId="204A097D" w14:textId="77777777" w:rsidR="00C57449" w:rsidRPr="00E053C3" w:rsidRDefault="00C57449" w:rsidP="00AB2D2E">
            <w:pPr>
              <w:jc w:val="center"/>
              <w:rPr>
                <w:rFonts w:ascii="Times New Roman" w:hAnsi="Times New Roman" w:cs="Times New Roman"/>
              </w:rPr>
            </w:pPr>
            <w:r>
              <w:rPr>
                <w:rFonts w:ascii="Times New Roman" w:hAnsi="Times New Roman" w:cs="Times New Roman"/>
              </w:rPr>
              <w:t>.321*</w:t>
            </w:r>
          </w:p>
        </w:tc>
        <w:tc>
          <w:tcPr>
            <w:tcW w:w="1416" w:type="dxa"/>
            <w:tcBorders>
              <w:top w:val="single" w:sz="4" w:space="0" w:color="auto"/>
              <w:bottom w:val="single" w:sz="4" w:space="0" w:color="auto"/>
            </w:tcBorders>
          </w:tcPr>
          <w:p w14:paraId="535ABBAD"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.212*</w:t>
            </w:r>
          </w:p>
        </w:tc>
        <w:tc>
          <w:tcPr>
            <w:tcW w:w="1503" w:type="dxa"/>
            <w:tcBorders>
              <w:top w:val="single" w:sz="4" w:space="0" w:color="auto"/>
              <w:bottom w:val="single" w:sz="4" w:space="0" w:color="auto"/>
            </w:tcBorders>
          </w:tcPr>
          <w:p w14:paraId="5ADECFAF"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.284*</w:t>
            </w:r>
          </w:p>
        </w:tc>
        <w:tc>
          <w:tcPr>
            <w:tcW w:w="1060" w:type="dxa"/>
            <w:tcBorders>
              <w:top w:val="single" w:sz="4" w:space="0" w:color="auto"/>
              <w:bottom w:val="single" w:sz="4" w:space="0" w:color="auto"/>
            </w:tcBorders>
          </w:tcPr>
          <w:p w14:paraId="30D265BC"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.549*</w:t>
            </w:r>
          </w:p>
        </w:tc>
        <w:tc>
          <w:tcPr>
            <w:tcW w:w="1024" w:type="dxa"/>
            <w:tcBorders>
              <w:top w:val="single" w:sz="4" w:space="0" w:color="auto"/>
              <w:bottom w:val="single" w:sz="4" w:space="0" w:color="auto"/>
            </w:tcBorders>
          </w:tcPr>
          <w:p w14:paraId="1295AC20"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.481*</w:t>
            </w:r>
          </w:p>
        </w:tc>
        <w:tc>
          <w:tcPr>
            <w:tcW w:w="860" w:type="dxa"/>
            <w:tcBorders>
              <w:top w:val="single" w:sz="4" w:space="0" w:color="auto"/>
              <w:bottom w:val="single" w:sz="4" w:space="0" w:color="auto"/>
            </w:tcBorders>
          </w:tcPr>
          <w:p w14:paraId="12F8FE67"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.588*</w:t>
            </w:r>
          </w:p>
        </w:tc>
        <w:tc>
          <w:tcPr>
            <w:tcW w:w="1030" w:type="dxa"/>
            <w:gridSpan w:val="2"/>
            <w:tcBorders>
              <w:top w:val="single" w:sz="4" w:space="0" w:color="auto"/>
              <w:bottom w:val="single" w:sz="4" w:space="0" w:color="auto"/>
            </w:tcBorders>
          </w:tcPr>
          <w:p w14:paraId="7544606D" w14:textId="77777777" w:rsidR="00C57449" w:rsidRPr="00BD4174" w:rsidRDefault="00C57449" w:rsidP="00AB2D2E">
            <w:pPr>
              <w:jc w:val="center"/>
              <w:rPr>
                <w:rFonts w:ascii="Times New Roman" w:hAnsi="Times New Roman" w:cs="Times New Roman"/>
              </w:rPr>
            </w:pPr>
            <w:r>
              <w:rPr>
                <w:rFonts w:ascii="Times New Roman" w:hAnsi="Times New Roman" w:cs="Times New Roman"/>
              </w:rPr>
              <w:t>1</w:t>
            </w:r>
          </w:p>
        </w:tc>
      </w:tr>
    </w:tbl>
    <w:p w14:paraId="78C23C1A" w14:textId="77777777" w:rsidR="00C57449" w:rsidRPr="008F3089" w:rsidRDefault="00C57449" w:rsidP="00C57449">
      <w:pPr>
        <w:rPr>
          <w:rFonts w:ascii="Times New Roman" w:hAnsi="Times New Roman" w:cs="Times New Roman"/>
          <w:sz w:val="20"/>
          <w:szCs w:val="20"/>
        </w:rPr>
      </w:pPr>
      <w:r w:rsidRPr="001B51FE">
        <w:rPr>
          <w:rFonts w:ascii="Times New Roman" w:hAnsi="Times New Roman" w:cs="Times New Roman"/>
          <w:i/>
          <w:iCs/>
          <w:sz w:val="20"/>
          <w:szCs w:val="20"/>
        </w:rPr>
        <w:t>Note</w:t>
      </w:r>
      <w:r w:rsidRPr="001B51FE">
        <w:rPr>
          <w:rFonts w:ascii="Times New Roman" w:hAnsi="Times New Roman" w:cs="Times New Roman"/>
          <w:sz w:val="20"/>
          <w:szCs w:val="20"/>
        </w:rPr>
        <w:t>.</w:t>
      </w:r>
      <w:r>
        <w:rPr>
          <w:rFonts w:ascii="Times New Roman" w:hAnsi="Times New Roman" w:cs="Times New Roman"/>
          <w:sz w:val="20"/>
          <w:szCs w:val="20"/>
        </w:rPr>
        <w:t xml:space="preserve"> Bolded items display a strong correlation (Pearson). </w:t>
      </w:r>
    </w:p>
    <w:p w14:paraId="4E88A908" w14:textId="77777777" w:rsidR="00C57449" w:rsidRPr="008F3089" w:rsidRDefault="00C57449" w:rsidP="00C57449">
      <w:pPr>
        <w:rPr>
          <w:rFonts w:ascii="Times New Roman" w:hAnsi="Times New Roman" w:cs="Times New Roman"/>
          <w:sz w:val="20"/>
          <w:szCs w:val="20"/>
        </w:rPr>
      </w:pPr>
      <w:r w:rsidRPr="008F3089">
        <w:rPr>
          <w:rFonts w:ascii="Times New Roman" w:hAnsi="Times New Roman" w:cs="Times New Roman"/>
          <w:sz w:val="20"/>
          <w:szCs w:val="20"/>
        </w:rPr>
        <w:t>*p&lt;.001(sig. 2-tailed)</w:t>
      </w:r>
    </w:p>
    <w:p w14:paraId="6E16AB28" w14:textId="77777777" w:rsidR="00C57449" w:rsidRDefault="00C57449" w:rsidP="00D460EF">
      <w:pPr>
        <w:spacing w:line="480" w:lineRule="auto"/>
        <w:rPr>
          <w:rFonts w:ascii="Times New Roman" w:hAnsi="Times New Roman" w:cs="Times New Roman"/>
        </w:rPr>
      </w:pPr>
    </w:p>
    <w:p w14:paraId="119A2179" w14:textId="77777777" w:rsidR="00C57449" w:rsidRDefault="00C57449" w:rsidP="00D460EF">
      <w:pPr>
        <w:spacing w:line="480" w:lineRule="auto"/>
        <w:rPr>
          <w:rFonts w:ascii="Times New Roman" w:hAnsi="Times New Roman" w:cs="Times New Roman"/>
        </w:rPr>
      </w:pPr>
      <w:r>
        <w:rPr>
          <w:rFonts w:ascii="Times New Roman" w:hAnsi="Times New Roman" w:cs="Times New Roman"/>
        </w:rPr>
        <w:br w:type="page"/>
      </w:r>
    </w:p>
    <w:p w14:paraId="3B76ECB4" w14:textId="77777777" w:rsidR="00C57449" w:rsidRDefault="00C57449" w:rsidP="00D460EF">
      <w:pPr>
        <w:spacing w:line="480" w:lineRule="auto"/>
        <w:rPr>
          <w:rFonts w:ascii="Times New Roman" w:hAnsi="Times New Roman" w:cs="Times New Roman"/>
        </w:rPr>
        <w:sectPr w:rsidR="00C57449" w:rsidSect="00C57449">
          <w:pgSz w:w="15840" w:h="12240" w:orient="landscape"/>
          <w:pgMar w:top="1440" w:right="1440" w:bottom="1440" w:left="1440" w:header="720" w:footer="720" w:gutter="0"/>
          <w:cols w:space="720"/>
          <w:docGrid w:linePitch="360"/>
        </w:sectPr>
      </w:pPr>
    </w:p>
    <w:p w14:paraId="6119A856" w14:textId="5311CDB2" w:rsidR="00D460EF" w:rsidRDefault="00D460EF" w:rsidP="00056B6A">
      <w:pPr>
        <w:spacing w:line="480" w:lineRule="auto"/>
        <w:rPr>
          <w:rFonts w:ascii="Times New Roman" w:hAnsi="Times New Roman" w:cs="Times New Roman"/>
        </w:rPr>
      </w:pPr>
      <w:r>
        <w:rPr>
          <w:rFonts w:ascii="Times New Roman" w:hAnsi="Times New Roman" w:cs="Times New Roman"/>
        </w:rPr>
        <w:lastRenderedPageBreak/>
        <w:t>strong relationships: fan emotion x API ID (</w:t>
      </w:r>
      <w:r>
        <w:rPr>
          <w:rFonts w:ascii="Times New Roman" w:hAnsi="Times New Roman" w:cs="Times New Roman"/>
          <w:i/>
          <w:iCs/>
        </w:rPr>
        <w:t>r</w:t>
      </w:r>
      <w:r>
        <w:rPr>
          <w:rFonts w:ascii="Times New Roman" w:hAnsi="Times New Roman" w:cs="Times New Roman"/>
        </w:rPr>
        <w:t xml:space="preserve">=.730, </w:t>
      </w:r>
      <w:r>
        <w:rPr>
          <w:rFonts w:ascii="Times New Roman" w:hAnsi="Times New Roman" w:cs="Times New Roman"/>
          <w:i/>
          <w:iCs/>
        </w:rPr>
        <w:t>p</w:t>
      </w:r>
      <w:r>
        <w:rPr>
          <w:rFonts w:ascii="Times New Roman" w:hAnsi="Times New Roman" w:cs="Times New Roman"/>
        </w:rPr>
        <w:t>&lt;.001), and fan community X API Group (</w:t>
      </w:r>
      <w:r>
        <w:rPr>
          <w:rFonts w:ascii="Times New Roman" w:hAnsi="Times New Roman" w:cs="Times New Roman"/>
          <w:i/>
          <w:iCs/>
        </w:rPr>
        <w:t>r</w:t>
      </w:r>
      <w:r>
        <w:rPr>
          <w:rFonts w:ascii="Times New Roman" w:hAnsi="Times New Roman" w:cs="Times New Roman"/>
        </w:rPr>
        <w:t xml:space="preserve">=.786, </w:t>
      </w:r>
      <w:r>
        <w:rPr>
          <w:rFonts w:ascii="Times New Roman" w:hAnsi="Times New Roman" w:cs="Times New Roman"/>
          <w:i/>
          <w:iCs/>
        </w:rPr>
        <w:t>p</w:t>
      </w:r>
      <w:r>
        <w:rPr>
          <w:rFonts w:ascii="Times New Roman" w:hAnsi="Times New Roman" w:cs="Times New Roman"/>
        </w:rPr>
        <w:t xml:space="preserve">&lt;.001). The overall scale is not strongly correlated, but the factors that are most </w:t>
      </w:r>
      <w:proofErr w:type="gramStart"/>
      <w:r>
        <w:rPr>
          <w:rFonts w:ascii="Times New Roman" w:hAnsi="Times New Roman" w:cs="Times New Roman"/>
        </w:rPr>
        <w:t>similar to</w:t>
      </w:r>
      <w:proofErr w:type="gramEnd"/>
      <w:r>
        <w:rPr>
          <w:rFonts w:ascii="Times New Roman" w:hAnsi="Times New Roman" w:cs="Times New Roman"/>
        </w:rPr>
        <w:t xml:space="preserve"> fanship factors display strong correlations, which provides supportive convergent validation evidence for the fanship scale.        </w:t>
      </w:r>
    </w:p>
    <w:p w14:paraId="62BAF0E0" w14:textId="77777777" w:rsidR="00DE222E" w:rsidRDefault="00D460EF" w:rsidP="00D460EF">
      <w:pPr>
        <w:spacing w:line="480" w:lineRule="auto"/>
        <w:ind w:firstLine="720"/>
        <w:rPr>
          <w:rFonts w:ascii="Times New Roman" w:hAnsi="Times New Roman" w:cs="Times New Roman"/>
        </w:rPr>
      </w:pPr>
      <w:r>
        <w:rPr>
          <w:rFonts w:ascii="Times New Roman" w:hAnsi="Times New Roman" w:cs="Times New Roman"/>
        </w:rPr>
        <w:t xml:space="preserve">The focus of study 3 was to assist in finding convergent validation evidence. While it was hypothesized that there would be a strong correlation between the fanship scale and the PSR scale, there was instead a medium (close to strong) correlation, which still displays convergent validation evidence. Similarly, there was evidence found for convergent validity when looking at similar factors from the fanship scale and the API scale. These results support the convergent validity evidence of the fanship scale itself. </w:t>
      </w:r>
    </w:p>
    <w:p w14:paraId="1172EE3A" w14:textId="77777777" w:rsidR="00DE222E" w:rsidRDefault="00DE222E" w:rsidP="00C57449">
      <w:pPr>
        <w:pStyle w:val="Heading1"/>
        <w:rPr>
          <w:rFonts w:ascii="Times New Roman" w:hAnsi="Times New Roman" w:cs="Times New Roman"/>
          <w:b/>
          <w:bCs/>
          <w:color w:val="auto"/>
          <w:sz w:val="24"/>
          <w:szCs w:val="24"/>
        </w:rPr>
        <w:sectPr w:rsidR="00DE222E" w:rsidSect="00C57449">
          <w:pgSz w:w="12240" w:h="15840"/>
          <w:pgMar w:top="1440" w:right="1440" w:bottom="1440" w:left="1440" w:header="720" w:footer="720" w:gutter="0"/>
          <w:cols w:space="720"/>
          <w:docGrid w:linePitch="360"/>
        </w:sectPr>
      </w:pPr>
      <w:bookmarkStart w:id="130" w:name="_Toc129012584"/>
      <w:bookmarkStart w:id="131" w:name="_Toc129070486"/>
    </w:p>
    <w:p w14:paraId="483A39DC" w14:textId="5426C360" w:rsidR="00D460EF" w:rsidRDefault="00D460EF" w:rsidP="00D460EF">
      <w:pPr>
        <w:pStyle w:val="Heading1"/>
        <w:jc w:val="center"/>
        <w:rPr>
          <w:rFonts w:ascii="Times New Roman" w:hAnsi="Times New Roman" w:cs="Times New Roman"/>
          <w:b/>
          <w:bCs/>
          <w:color w:val="auto"/>
          <w:sz w:val="24"/>
          <w:szCs w:val="24"/>
        </w:rPr>
      </w:pPr>
      <w:bookmarkStart w:id="132" w:name="_Toc133314535"/>
      <w:r w:rsidRPr="00D460EF">
        <w:rPr>
          <w:rFonts w:ascii="Times New Roman" w:hAnsi="Times New Roman" w:cs="Times New Roman"/>
          <w:b/>
          <w:bCs/>
          <w:color w:val="auto"/>
          <w:sz w:val="24"/>
          <w:szCs w:val="24"/>
        </w:rPr>
        <w:lastRenderedPageBreak/>
        <w:t>Chapter 5 – Discussion and Conclusion</w:t>
      </w:r>
      <w:bookmarkEnd w:id="130"/>
      <w:bookmarkEnd w:id="131"/>
      <w:bookmarkEnd w:id="132"/>
    </w:p>
    <w:p w14:paraId="6E22204D" w14:textId="2E3E0F6D" w:rsidR="00D460EF" w:rsidRDefault="00D460EF" w:rsidP="00D460EF"/>
    <w:p w14:paraId="1A529171" w14:textId="77777777" w:rsidR="00750B33" w:rsidRDefault="00750B33" w:rsidP="00750B33">
      <w:pPr>
        <w:pStyle w:val="NormalWeb"/>
        <w:spacing w:before="0" w:beforeAutospacing="0" w:after="0" w:afterAutospacing="0" w:line="480" w:lineRule="auto"/>
      </w:pPr>
      <w:r>
        <w:rPr>
          <w:b/>
          <w:bCs/>
          <w:color w:val="000000"/>
        </w:rPr>
        <w:t>            </w:t>
      </w:r>
      <w:r>
        <w:rPr>
          <w:color w:val="000000"/>
        </w:rPr>
        <w:t>The goal of this dissertation was to create a scale to measure fanship. Earlier studies categorized fanship as a dichotomous variable (i.e., Jenkins, 1992). However, as research extended (i.e., Hills, 2002), including Jenkins’s (2013) own work, fanship has been conceived as not an all-or-nothing idea. Rather, fans might be a “die-hard fan,” “aca-fan,” or “true fan,” or they could follow a fan object in less “obsessed” ways. For example, fans can watch a movie and enjoy it but not buy any affiliated products or do additional research. A fan could enjoy listening to an artist’s music on Spotify but not seek out the artist in other spaces. A fan could be someone who watches every game of a football team and has a favorite player but has never attended a game in their life. Someone can also experience their fanship by themselves, or they can join a fandom—a community formed around the fan object—that connects them to the fandom, as well as contributes to the fan’s perception of their identity. Ultimately, there are different types of fans, and as long as an individual has a connection to the fan object on any level, they could label themselves as a fan. The purpose of this research was to measure the varying aspects of fanship, try to encompass this wide breath of potential identities, which can help scholars better understand fanship in a quantifiable way. </w:t>
      </w:r>
    </w:p>
    <w:p w14:paraId="6CA2604F" w14:textId="77777777" w:rsidR="00750B33" w:rsidRPr="001916BE" w:rsidRDefault="00750B33" w:rsidP="00750B33">
      <w:pPr>
        <w:pStyle w:val="Heading2"/>
        <w:spacing w:line="480" w:lineRule="auto"/>
      </w:pPr>
      <w:r w:rsidRPr="00194EC4">
        <w:t> </w:t>
      </w:r>
      <w:bookmarkStart w:id="133" w:name="_Toc133314536"/>
      <w:r w:rsidRPr="0086196C">
        <w:t>Recap of</w:t>
      </w:r>
      <w:r>
        <w:t xml:space="preserve"> Scale Development: Expert Review and Studies 1-2</w:t>
      </w:r>
      <w:bookmarkEnd w:id="133"/>
      <w:r w:rsidRPr="00194EC4">
        <w:t>      </w:t>
      </w:r>
      <w:r w:rsidRPr="001916BE">
        <w:t>   </w:t>
      </w:r>
    </w:p>
    <w:p w14:paraId="2C55A2BF" w14:textId="1734B8FB" w:rsidR="00750B33" w:rsidRDefault="00750B33" w:rsidP="00750B33">
      <w:pPr>
        <w:pStyle w:val="NormalWeb"/>
        <w:spacing w:before="0" w:beforeAutospacing="0" w:after="0" w:afterAutospacing="0" w:line="480" w:lineRule="auto"/>
        <w:ind w:firstLine="720"/>
      </w:pPr>
      <w:r>
        <w:rPr>
          <w:color w:val="000000"/>
        </w:rPr>
        <w:t>Through this dissertation, a theoretical scale was developed based on fan studies research.</w:t>
      </w:r>
      <w:r w:rsidR="00654687">
        <w:rPr>
          <w:color w:val="000000"/>
        </w:rPr>
        <w:t xml:space="preserve"> This validation study was broken into four parts, starting with expert review, then into study 1, study 2, and study 3.</w:t>
      </w:r>
      <w:r>
        <w:rPr>
          <w:color w:val="000000"/>
        </w:rPr>
        <w:t xml:space="preserve"> The scale started off as a 32-item scale and went through the expert review process to assist with validation evidence. Through expert review, the item “I am not a fan of [FBO]” was removed from the scale. This item was originally part of the scale as a reversed-</w:t>
      </w:r>
      <w:r>
        <w:rPr>
          <w:color w:val="000000"/>
        </w:rPr>
        <w:lastRenderedPageBreak/>
        <w:t xml:space="preserve">coded and negatively-worded item. Through expert review, this item had low relevancy scores and was removed from the scale, which resulted in a new 31-item scale. </w:t>
      </w:r>
    </w:p>
    <w:p w14:paraId="6C515087" w14:textId="77777777" w:rsidR="00750B33" w:rsidRDefault="00750B33" w:rsidP="00750B33">
      <w:pPr>
        <w:pStyle w:val="NormalWeb"/>
        <w:spacing w:before="0" w:beforeAutospacing="0" w:after="0" w:afterAutospacing="0" w:line="480" w:lineRule="auto"/>
        <w:ind w:firstLine="720"/>
      </w:pPr>
      <w:r>
        <w:rPr>
          <w:color w:val="000000"/>
        </w:rPr>
        <w:t xml:space="preserve">Moving to study 1, the 31-item scale was tested with exploratory factor analysis (EFA). Through the EFA, the scale moved down to a 24-item scale due to instances of low factor loading. Examples of items that had low factor loading included: “I would be happy to know if others see me as a fan of [fan-based object (FBO)]” and “I sought out additional information of [FBO].” Initially, the fanship scale was conceived of comprising four factors based primarily on </w:t>
      </w:r>
      <w:proofErr w:type="spellStart"/>
      <w:r>
        <w:rPr>
          <w:color w:val="000000"/>
        </w:rPr>
        <w:t>Hinck’s</w:t>
      </w:r>
      <w:proofErr w:type="spellEnd"/>
      <w:r>
        <w:rPr>
          <w:color w:val="000000"/>
        </w:rPr>
        <w:t xml:space="preserve"> (2019) four continua: fan emotional/affective ties, fan community, fan knowledge, and fan engagement. However, through the EFA, the cut point yielded five factors. I provide more details on the addition of the fifth factor below. There was also one item that had a cross loading: “I enjoy being a part of [FBO] fandom community.” While the creation of this item was intended for fan community, it cross loaded with the factor of fan emotional tie. Theoretically, emotional ties have a deep connection with fan identity (Hinck, 2019). As we know from social identity theory, identities can be represented by our association with different groups (Tajfel &amp; Turner, 1979). Thus, it makes theoretical sense that this item would cross load between community and emotional tie given these identity-based factors. I investigated this item further in the next study.   </w:t>
      </w:r>
    </w:p>
    <w:p w14:paraId="068B2E67" w14:textId="77777777" w:rsidR="00750B33" w:rsidRDefault="00750B33" w:rsidP="00750B33">
      <w:pPr>
        <w:pStyle w:val="NormalWeb"/>
        <w:spacing w:before="0" w:beforeAutospacing="0" w:after="0" w:afterAutospacing="0" w:line="480" w:lineRule="auto"/>
        <w:rPr>
          <w:color w:val="000000"/>
        </w:rPr>
      </w:pPr>
      <w:r>
        <w:rPr>
          <w:color w:val="000000"/>
        </w:rPr>
        <w:t xml:space="preserve">            In study 2, the 24-item scale was then used to collect data on and run a confirmatory factor analysis (CFA). Through analyzing the goodness-of-fit and validation process, the scale trimmed down to an 18-point scale. A few examples of items that were removed include: “I do not follow [FBO]” and “I cannot relate to others within the [FBO] community.” Both of these examples, as well as other items that were removed, are negatively-worded questions. The 18-item scale still included items that investigated the same concept, but the items were positively </w:t>
      </w:r>
      <w:r>
        <w:rPr>
          <w:color w:val="000000"/>
        </w:rPr>
        <w:lastRenderedPageBreak/>
        <w:t>worded. After the items are reverse coded, the negative-worded items should match closely to the positively-worded items. For example, “I am not a fan of FBO” and “I am a fan of FBO.”</w:t>
      </w:r>
      <w:r w:rsidRPr="00A8452D">
        <w:rPr>
          <w:color w:val="000000"/>
        </w:rPr>
        <w:t xml:space="preserve"> </w:t>
      </w:r>
      <w:r>
        <w:rPr>
          <w:color w:val="000000"/>
        </w:rPr>
        <w:t>There should be a strong correlation between the positive and negatively worded items, which measure similar concepts. However, in my dataset, there was a weak correlation (</w:t>
      </w:r>
      <w:r>
        <w:rPr>
          <w:i/>
          <w:iCs/>
          <w:color w:val="000000"/>
        </w:rPr>
        <w:t>r</w:t>
      </w:r>
      <w:r>
        <w:rPr>
          <w:color w:val="000000"/>
        </w:rPr>
        <w:t xml:space="preserve">=.383, </w:t>
      </w:r>
      <w:r>
        <w:rPr>
          <w:i/>
          <w:iCs/>
          <w:color w:val="000000"/>
        </w:rPr>
        <w:t>p</w:t>
      </w:r>
      <w:r>
        <w:rPr>
          <w:color w:val="000000"/>
        </w:rPr>
        <w:t xml:space="preserve">&lt;.05), One might wonder if this is then a case of response set or inattention, which negatively-worded items are supposed to help combat. However, it is important to keep in mind that only individuals who passed the attention checks were retained for the final datasets. </w:t>
      </w:r>
      <w:proofErr w:type="gramStart"/>
      <w:r>
        <w:rPr>
          <w:color w:val="000000"/>
        </w:rPr>
        <w:t>Therefore</w:t>
      </w:r>
      <w:proofErr w:type="gramEnd"/>
      <w:r>
        <w:rPr>
          <w:color w:val="000000"/>
        </w:rPr>
        <w:t xml:space="preserve"> inattention should not be causing negatively-worded items to drop.</w:t>
      </w:r>
    </w:p>
    <w:p w14:paraId="247FD380" w14:textId="77777777" w:rsidR="00750B33" w:rsidRDefault="00750B33" w:rsidP="00750B33">
      <w:pPr>
        <w:pStyle w:val="NormalWeb"/>
        <w:spacing w:before="0" w:beforeAutospacing="0" w:after="0" w:afterAutospacing="0" w:line="480" w:lineRule="auto"/>
        <w:ind w:firstLine="720"/>
        <w:rPr>
          <w:color w:val="000000"/>
        </w:rPr>
      </w:pPr>
      <w:r>
        <w:rPr>
          <w:color w:val="000000"/>
        </w:rPr>
        <w:t>Another potential rationale is that when thinking of negatively-worded items, the wording of these items typically seeks to represent low scoring levels, as well as the absence of the item (</w:t>
      </w:r>
      <w:proofErr w:type="spellStart"/>
      <w:r>
        <w:rPr>
          <w:color w:val="000000"/>
        </w:rPr>
        <w:t>DeVellis</w:t>
      </w:r>
      <w:proofErr w:type="spellEnd"/>
      <w:r>
        <w:rPr>
          <w:color w:val="000000"/>
        </w:rPr>
        <w:t>, 2017). For example, “I am not a fan of FBO” asked the absence of the fanship. For this fanship scale development, participants self-disclosed their favorite fanship. If one of the main goals of a negatively-worded item is to find the absence of something (</w:t>
      </w:r>
      <w:proofErr w:type="spellStart"/>
      <w:r>
        <w:rPr>
          <w:color w:val="000000"/>
        </w:rPr>
        <w:t>DeVellis</w:t>
      </w:r>
      <w:proofErr w:type="spellEnd"/>
      <w:r>
        <w:rPr>
          <w:color w:val="000000"/>
        </w:rPr>
        <w:t xml:space="preserve">, 2017), there would presumably not be an absence of an individual’s favorite </w:t>
      </w:r>
      <w:proofErr w:type="spellStart"/>
      <w:r>
        <w:rPr>
          <w:color w:val="000000"/>
        </w:rPr>
        <w:t>fanships</w:t>
      </w:r>
      <w:proofErr w:type="spellEnd"/>
      <w:r>
        <w:rPr>
          <w:color w:val="000000"/>
        </w:rPr>
        <w:t>. Research has shown that the wording of negatively-worded items tends to be perceived as less clear and straightforward as compared to positively-worded items (</w:t>
      </w:r>
      <w:proofErr w:type="spellStart"/>
      <w:r>
        <w:rPr>
          <w:color w:val="000000"/>
        </w:rPr>
        <w:t>Irions</w:t>
      </w:r>
      <w:proofErr w:type="spellEnd"/>
      <w:r>
        <w:rPr>
          <w:color w:val="000000"/>
        </w:rPr>
        <w:t xml:space="preserve">, 2017). It is possible that the combination of asking someone to self-identify their favorite fan object and then confronting them with statements about the absence of their fanship toward that same object may have been perceived as confusing or less clear as compared to the positively-worded counterparts. Ultimately, the retained positively-worded items still cover the conceptual ground necessary for the scale, but with so few retained negatively-worded items, it may be imperative that future scholars include other attention checks in their questionnaires in addition to the fanship scale to ensure any poor results are not due to inattention. </w:t>
      </w:r>
    </w:p>
    <w:p w14:paraId="56E1A42C" w14:textId="77777777" w:rsidR="00750B33" w:rsidRDefault="00750B33" w:rsidP="00750B33">
      <w:pPr>
        <w:pStyle w:val="NormalWeb"/>
        <w:spacing w:before="0" w:beforeAutospacing="0" w:after="0" w:afterAutospacing="0" w:line="480" w:lineRule="auto"/>
        <w:ind w:firstLine="720"/>
        <w:rPr>
          <w:color w:val="000000"/>
        </w:rPr>
      </w:pPr>
    </w:p>
    <w:p w14:paraId="2964218C" w14:textId="3744368E" w:rsidR="00750B33" w:rsidRDefault="00750B33" w:rsidP="00750B33">
      <w:pPr>
        <w:pStyle w:val="NormalWeb"/>
        <w:spacing w:before="0" w:beforeAutospacing="0" w:after="0" w:afterAutospacing="0" w:line="480" w:lineRule="auto"/>
        <w:ind w:firstLine="720"/>
        <w:rPr>
          <w:color w:val="000000"/>
        </w:rPr>
      </w:pPr>
      <w:r>
        <w:rPr>
          <w:color w:val="000000"/>
        </w:rPr>
        <w:t xml:space="preserve">As for the item that displayed a cross-loading during the EFA, I ran the item under both factors in the CFA. The results displayed that the factors themselves are deeply connected to each other. The two factors of fan emotional ties and fan community have a medium correlation with each other, which is stronger than the correlation between any of the other factors (see Table </w:t>
      </w:r>
      <w:r w:rsidR="00B00453">
        <w:rPr>
          <w:color w:val="000000"/>
        </w:rPr>
        <w:t>7</w:t>
      </w:r>
      <w:r>
        <w:rPr>
          <w:color w:val="000000"/>
        </w:rPr>
        <w:t xml:space="preserve"> for factor correlation matrix). As detailed in previous chapters, a fan’s identity, which is part of emotional ties, is also tied to one’s social groups based on social identity theory, which may be why there is a stronger relationship between emotional ties and community. Based on study 3, the item no longer cross-loaded, as the CFA showed that the item statistically belongs under the fan community factor.</w:t>
      </w:r>
      <w:r w:rsidR="00654687">
        <w:rPr>
          <w:color w:val="000000"/>
        </w:rPr>
        <w:t xml:space="preserve"> Through both study 1 and 2, as items were removed, expert review was consulted to assist with validation evidence of the fanship scale. </w:t>
      </w:r>
    </w:p>
    <w:tbl>
      <w:tblPr>
        <w:tblStyle w:val="TableGrid"/>
        <w:tblpPr w:leftFromText="180" w:rightFromText="180" w:vertAnchor="text" w:horzAnchor="page" w:tblpX="2028" w:tblpY="216"/>
        <w:tblW w:w="70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75"/>
        <w:gridCol w:w="900"/>
        <w:gridCol w:w="810"/>
        <w:gridCol w:w="810"/>
        <w:gridCol w:w="720"/>
        <w:gridCol w:w="905"/>
      </w:tblGrid>
      <w:tr w:rsidR="00750B33" w14:paraId="5F92E290" w14:textId="77777777" w:rsidTr="000519F6">
        <w:tc>
          <w:tcPr>
            <w:tcW w:w="2875" w:type="dxa"/>
          </w:tcPr>
          <w:p w14:paraId="0167D17A" w14:textId="1FFD5C28" w:rsidR="00750B33" w:rsidRDefault="00750B33" w:rsidP="000519F6">
            <w:pPr>
              <w:pStyle w:val="NormalWeb"/>
              <w:spacing w:before="0" w:beforeAutospacing="0" w:after="0" w:afterAutospacing="0"/>
              <w:rPr>
                <w:color w:val="000000"/>
              </w:rPr>
            </w:pPr>
            <w:bookmarkStart w:id="134" w:name="_Hlk129358371"/>
            <w:r>
              <w:rPr>
                <w:color w:val="000000"/>
              </w:rPr>
              <w:t xml:space="preserve">Table </w:t>
            </w:r>
            <w:r w:rsidR="00B00453">
              <w:rPr>
                <w:color w:val="000000"/>
              </w:rPr>
              <w:t>7</w:t>
            </w:r>
          </w:p>
          <w:p w14:paraId="06DBF217" w14:textId="77777777" w:rsidR="00750B33" w:rsidRPr="00B00453" w:rsidRDefault="00750B33" w:rsidP="000519F6">
            <w:pPr>
              <w:pStyle w:val="NormalWeb"/>
              <w:spacing w:before="0" w:beforeAutospacing="0" w:after="0" w:afterAutospacing="0"/>
              <w:rPr>
                <w:color w:val="000000"/>
              </w:rPr>
            </w:pPr>
            <w:r w:rsidRPr="00B00453">
              <w:rPr>
                <w:color w:val="000000"/>
              </w:rPr>
              <w:t>Factor Correlations</w:t>
            </w:r>
            <w:bookmarkEnd w:id="134"/>
          </w:p>
        </w:tc>
        <w:tc>
          <w:tcPr>
            <w:tcW w:w="900" w:type="dxa"/>
            <w:vAlign w:val="bottom"/>
          </w:tcPr>
          <w:p w14:paraId="3EE31BBF" w14:textId="77777777" w:rsidR="00750B33" w:rsidRDefault="00750B33" w:rsidP="000519F6">
            <w:pPr>
              <w:pStyle w:val="NormalWeb"/>
              <w:spacing w:before="0" w:beforeAutospacing="0" w:after="0" w:afterAutospacing="0"/>
              <w:jc w:val="center"/>
              <w:rPr>
                <w:color w:val="000000"/>
              </w:rPr>
            </w:pPr>
          </w:p>
        </w:tc>
        <w:tc>
          <w:tcPr>
            <w:tcW w:w="810" w:type="dxa"/>
            <w:vAlign w:val="bottom"/>
          </w:tcPr>
          <w:p w14:paraId="29AC46FE" w14:textId="77777777" w:rsidR="00750B33" w:rsidRDefault="00750B33" w:rsidP="000519F6">
            <w:pPr>
              <w:pStyle w:val="NormalWeb"/>
              <w:spacing w:before="0" w:beforeAutospacing="0" w:after="0" w:afterAutospacing="0"/>
              <w:jc w:val="center"/>
              <w:rPr>
                <w:color w:val="000000"/>
              </w:rPr>
            </w:pPr>
          </w:p>
        </w:tc>
        <w:tc>
          <w:tcPr>
            <w:tcW w:w="810" w:type="dxa"/>
            <w:vAlign w:val="bottom"/>
          </w:tcPr>
          <w:p w14:paraId="512C3CEA" w14:textId="77777777" w:rsidR="00750B33" w:rsidRDefault="00750B33" w:rsidP="000519F6">
            <w:pPr>
              <w:pStyle w:val="NormalWeb"/>
              <w:spacing w:before="0" w:beforeAutospacing="0" w:after="0" w:afterAutospacing="0"/>
              <w:jc w:val="center"/>
              <w:rPr>
                <w:color w:val="000000"/>
              </w:rPr>
            </w:pPr>
          </w:p>
        </w:tc>
        <w:tc>
          <w:tcPr>
            <w:tcW w:w="720" w:type="dxa"/>
            <w:vAlign w:val="bottom"/>
          </w:tcPr>
          <w:p w14:paraId="2929B127" w14:textId="77777777" w:rsidR="00750B33" w:rsidRDefault="00750B33" w:rsidP="000519F6">
            <w:pPr>
              <w:pStyle w:val="NormalWeb"/>
              <w:spacing w:before="0" w:beforeAutospacing="0" w:after="0" w:afterAutospacing="0"/>
              <w:jc w:val="center"/>
              <w:rPr>
                <w:color w:val="000000"/>
              </w:rPr>
            </w:pPr>
          </w:p>
        </w:tc>
        <w:tc>
          <w:tcPr>
            <w:tcW w:w="905" w:type="dxa"/>
            <w:vAlign w:val="bottom"/>
          </w:tcPr>
          <w:p w14:paraId="3F7DFE55" w14:textId="77777777" w:rsidR="00750B33" w:rsidRDefault="00750B33" w:rsidP="000519F6">
            <w:pPr>
              <w:pStyle w:val="NormalWeb"/>
              <w:spacing w:before="0" w:beforeAutospacing="0" w:after="0" w:afterAutospacing="0"/>
              <w:jc w:val="center"/>
              <w:rPr>
                <w:color w:val="000000"/>
              </w:rPr>
            </w:pPr>
          </w:p>
        </w:tc>
      </w:tr>
      <w:tr w:rsidR="00750B33" w14:paraId="24290A57" w14:textId="77777777" w:rsidTr="000519F6">
        <w:tc>
          <w:tcPr>
            <w:tcW w:w="2875" w:type="dxa"/>
          </w:tcPr>
          <w:p w14:paraId="210A866E" w14:textId="77777777" w:rsidR="00750B33" w:rsidRDefault="00750B33" w:rsidP="000519F6">
            <w:pPr>
              <w:pStyle w:val="NormalWeb"/>
              <w:spacing w:before="0" w:beforeAutospacing="0" w:after="0" w:afterAutospacing="0"/>
              <w:rPr>
                <w:color w:val="000000"/>
              </w:rPr>
            </w:pPr>
          </w:p>
        </w:tc>
        <w:tc>
          <w:tcPr>
            <w:tcW w:w="900" w:type="dxa"/>
            <w:vAlign w:val="bottom"/>
          </w:tcPr>
          <w:p w14:paraId="2BD3F4D1" w14:textId="77777777" w:rsidR="00750B33" w:rsidRDefault="00750B33" w:rsidP="000519F6">
            <w:pPr>
              <w:pStyle w:val="NormalWeb"/>
              <w:spacing w:before="0" w:beforeAutospacing="0" w:after="0" w:afterAutospacing="0"/>
              <w:jc w:val="center"/>
              <w:rPr>
                <w:color w:val="000000"/>
              </w:rPr>
            </w:pPr>
            <w:r>
              <w:rPr>
                <w:color w:val="000000"/>
              </w:rPr>
              <w:t>1</w:t>
            </w:r>
          </w:p>
        </w:tc>
        <w:tc>
          <w:tcPr>
            <w:tcW w:w="810" w:type="dxa"/>
            <w:vAlign w:val="bottom"/>
          </w:tcPr>
          <w:p w14:paraId="7D63BB02" w14:textId="77777777" w:rsidR="00750B33" w:rsidRDefault="00750B33" w:rsidP="000519F6">
            <w:pPr>
              <w:pStyle w:val="NormalWeb"/>
              <w:spacing w:before="0" w:beforeAutospacing="0" w:after="0" w:afterAutospacing="0"/>
              <w:jc w:val="center"/>
              <w:rPr>
                <w:color w:val="000000"/>
              </w:rPr>
            </w:pPr>
            <w:r>
              <w:rPr>
                <w:color w:val="000000"/>
              </w:rPr>
              <w:t>2</w:t>
            </w:r>
          </w:p>
        </w:tc>
        <w:tc>
          <w:tcPr>
            <w:tcW w:w="810" w:type="dxa"/>
            <w:vAlign w:val="bottom"/>
          </w:tcPr>
          <w:p w14:paraId="760A27B2" w14:textId="77777777" w:rsidR="00750B33" w:rsidRDefault="00750B33" w:rsidP="000519F6">
            <w:pPr>
              <w:pStyle w:val="NormalWeb"/>
              <w:spacing w:before="0" w:beforeAutospacing="0" w:after="0" w:afterAutospacing="0"/>
              <w:jc w:val="center"/>
              <w:rPr>
                <w:color w:val="000000"/>
              </w:rPr>
            </w:pPr>
            <w:r>
              <w:rPr>
                <w:color w:val="000000"/>
              </w:rPr>
              <w:t>3</w:t>
            </w:r>
          </w:p>
        </w:tc>
        <w:tc>
          <w:tcPr>
            <w:tcW w:w="720" w:type="dxa"/>
            <w:vAlign w:val="bottom"/>
          </w:tcPr>
          <w:p w14:paraId="7EA1CE1F" w14:textId="77777777" w:rsidR="00750B33" w:rsidRDefault="00750B33" w:rsidP="000519F6">
            <w:pPr>
              <w:pStyle w:val="NormalWeb"/>
              <w:spacing w:before="0" w:beforeAutospacing="0" w:after="0" w:afterAutospacing="0"/>
              <w:jc w:val="center"/>
              <w:rPr>
                <w:color w:val="000000"/>
              </w:rPr>
            </w:pPr>
            <w:r>
              <w:rPr>
                <w:color w:val="000000"/>
              </w:rPr>
              <w:t>4</w:t>
            </w:r>
          </w:p>
        </w:tc>
        <w:tc>
          <w:tcPr>
            <w:tcW w:w="905" w:type="dxa"/>
            <w:vAlign w:val="bottom"/>
          </w:tcPr>
          <w:p w14:paraId="206D8236" w14:textId="77777777" w:rsidR="00750B33" w:rsidRDefault="00750B33" w:rsidP="000519F6">
            <w:pPr>
              <w:pStyle w:val="NormalWeb"/>
              <w:spacing w:before="0" w:beforeAutospacing="0" w:after="0" w:afterAutospacing="0"/>
              <w:jc w:val="center"/>
              <w:rPr>
                <w:color w:val="000000"/>
              </w:rPr>
            </w:pPr>
            <w:r>
              <w:rPr>
                <w:color w:val="000000"/>
              </w:rPr>
              <w:t>5</w:t>
            </w:r>
          </w:p>
        </w:tc>
      </w:tr>
      <w:tr w:rsidR="00750B33" w14:paraId="6AC1E965" w14:textId="77777777" w:rsidTr="000519F6">
        <w:tc>
          <w:tcPr>
            <w:tcW w:w="2875" w:type="dxa"/>
            <w:vAlign w:val="center"/>
          </w:tcPr>
          <w:p w14:paraId="557E7256" w14:textId="77777777" w:rsidR="00750B33" w:rsidRDefault="00750B33" w:rsidP="00750B33">
            <w:pPr>
              <w:pStyle w:val="NormalWeb"/>
              <w:numPr>
                <w:ilvl w:val="0"/>
                <w:numId w:val="12"/>
              </w:numPr>
              <w:spacing w:before="0" w:beforeAutospacing="0" w:after="0" w:afterAutospacing="0"/>
              <w:ind w:left="258" w:hanging="258"/>
              <w:rPr>
                <w:color w:val="000000"/>
              </w:rPr>
            </w:pPr>
            <w:r>
              <w:rPr>
                <w:color w:val="000000"/>
              </w:rPr>
              <w:t>Fan Emotional</w:t>
            </w:r>
          </w:p>
        </w:tc>
        <w:tc>
          <w:tcPr>
            <w:tcW w:w="900" w:type="dxa"/>
            <w:vAlign w:val="center"/>
          </w:tcPr>
          <w:p w14:paraId="6EF53910" w14:textId="77777777" w:rsidR="00750B33" w:rsidRDefault="00750B33" w:rsidP="000519F6">
            <w:pPr>
              <w:pStyle w:val="NormalWeb"/>
              <w:spacing w:before="0" w:beforeAutospacing="0" w:after="0" w:afterAutospacing="0"/>
              <w:jc w:val="center"/>
              <w:rPr>
                <w:color w:val="000000"/>
              </w:rPr>
            </w:pPr>
            <w:r>
              <w:rPr>
                <w:color w:val="000000"/>
              </w:rPr>
              <w:t>1</w:t>
            </w:r>
          </w:p>
        </w:tc>
        <w:tc>
          <w:tcPr>
            <w:tcW w:w="810" w:type="dxa"/>
            <w:vAlign w:val="center"/>
          </w:tcPr>
          <w:p w14:paraId="509B0343" w14:textId="77777777" w:rsidR="00750B33" w:rsidRDefault="00750B33" w:rsidP="000519F6">
            <w:pPr>
              <w:pStyle w:val="NormalWeb"/>
              <w:spacing w:before="0" w:beforeAutospacing="0" w:after="0" w:afterAutospacing="0"/>
              <w:jc w:val="center"/>
              <w:rPr>
                <w:color w:val="000000"/>
              </w:rPr>
            </w:pPr>
          </w:p>
        </w:tc>
        <w:tc>
          <w:tcPr>
            <w:tcW w:w="810" w:type="dxa"/>
            <w:vAlign w:val="center"/>
          </w:tcPr>
          <w:p w14:paraId="65D90345" w14:textId="77777777" w:rsidR="00750B33" w:rsidRDefault="00750B33" w:rsidP="000519F6">
            <w:pPr>
              <w:pStyle w:val="NormalWeb"/>
              <w:spacing w:before="0" w:beforeAutospacing="0" w:after="0" w:afterAutospacing="0"/>
              <w:jc w:val="center"/>
              <w:rPr>
                <w:color w:val="000000"/>
              </w:rPr>
            </w:pPr>
          </w:p>
        </w:tc>
        <w:tc>
          <w:tcPr>
            <w:tcW w:w="720" w:type="dxa"/>
            <w:vAlign w:val="center"/>
          </w:tcPr>
          <w:p w14:paraId="515F576A" w14:textId="77777777" w:rsidR="00750B33" w:rsidRDefault="00750B33" w:rsidP="000519F6">
            <w:pPr>
              <w:pStyle w:val="NormalWeb"/>
              <w:spacing w:before="0" w:beforeAutospacing="0" w:after="0" w:afterAutospacing="0"/>
              <w:jc w:val="center"/>
              <w:rPr>
                <w:color w:val="000000"/>
              </w:rPr>
            </w:pPr>
          </w:p>
        </w:tc>
        <w:tc>
          <w:tcPr>
            <w:tcW w:w="905" w:type="dxa"/>
          </w:tcPr>
          <w:p w14:paraId="51A9662F" w14:textId="77777777" w:rsidR="00750B33" w:rsidRDefault="00750B33" w:rsidP="000519F6">
            <w:pPr>
              <w:pStyle w:val="NormalWeb"/>
              <w:spacing w:before="0" w:beforeAutospacing="0" w:after="0" w:afterAutospacing="0"/>
              <w:jc w:val="center"/>
              <w:rPr>
                <w:color w:val="000000"/>
              </w:rPr>
            </w:pPr>
          </w:p>
        </w:tc>
      </w:tr>
      <w:tr w:rsidR="00750B33" w14:paraId="199B4177" w14:textId="77777777" w:rsidTr="000519F6">
        <w:tc>
          <w:tcPr>
            <w:tcW w:w="2875" w:type="dxa"/>
            <w:vAlign w:val="center"/>
          </w:tcPr>
          <w:p w14:paraId="2C23BD1B" w14:textId="77777777" w:rsidR="00750B33" w:rsidRDefault="00750B33" w:rsidP="00750B33">
            <w:pPr>
              <w:pStyle w:val="NormalWeb"/>
              <w:numPr>
                <w:ilvl w:val="0"/>
                <w:numId w:val="12"/>
              </w:numPr>
              <w:spacing w:before="0" w:beforeAutospacing="0" w:after="0" w:afterAutospacing="0"/>
              <w:ind w:left="258" w:hanging="258"/>
              <w:rPr>
                <w:color w:val="000000"/>
              </w:rPr>
            </w:pPr>
            <w:r>
              <w:rPr>
                <w:color w:val="000000"/>
              </w:rPr>
              <w:t>Fan Community</w:t>
            </w:r>
          </w:p>
        </w:tc>
        <w:tc>
          <w:tcPr>
            <w:tcW w:w="900" w:type="dxa"/>
            <w:vAlign w:val="center"/>
          </w:tcPr>
          <w:p w14:paraId="721A807C" w14:textId="77777777" w:rsidR="00750B33" w:rsidRDefault="00750B33" w:rsidP="000519F6">
            <w:pPr>
              <w:pStyle w:val="NormalWeb"/>
              <w:spacing w:before="0" w:beforeAutospacing="0" w:after="0" w:afterAutospacing="0"/>
              <w:jc w:val="center"/>
              <w:rPr>
                <w:color w:val="000000"/>
              </w:rPr>
            </w:pPr>
            <w:r>
              <w:rPr>
                <w:color w:val="000000"/>
              </w:rPr>
              <w:t>.620</w:t>
            </w:r>
          </w:p>
        </w:tc>
        <w:tc>
          <w:tcPr>
            <w:tcW w:w="810" w:type="dxa"/>
            <w:vAlign w:val="center"/>
          </w:tcPr>
          <w:p w14:paraId="7DC0006A" w14:textId="77777777" w:rsidR="00750B33" w:rsidRDefault="00750B33" w:rsidP="000519F6">
            <w:pPr>
              <w:pStyle w:val="NormalWeb"/>
              <w:spacing w:before="0" w:beforeAutospacing="0" w:after="0" w:afterAutospacing="0"/>
              <w:jc w:val="center"/>
              <w:rPr>
                <w:color w:val="000000"/>
              </w:rPr>
            </w:pPr>
            <w:r>
              <w:rPr>
                <w:color w:val="000000"/>
              </w:rPr>
              <w:t>1</w:t>
            </w:r>
          </w:p>
        </w:tc>
        <w:tc>
          <w:tcPr>
            <w:tcW w:w="810" w:type="dxa"/>
            <w:vAlign w:val="center"/>
          </w:tcPr>
          <w:p w14:paraId="49DCEDF3" w14:textId="77777777" w:rsidR="00750B33" w:rsidRDefault="00750B33" w:rsidP="000519F6">
            <w:pPr>
              <w:pStyle w:val="NormalWeb"/>
              <w:spacing w:before="0" w:beforeAutospacing="0" w:after="0" w:afterAutospacing="0"/>
              <w:jc w:val="center"/>
              <w:rPr>
                <w:color w:val="000000"/>
              </w:rPr>
            </w:pPr>
          </w:p>
        </w:tc>
        <w:tc>
          <w:tcPr>
            <w:tcW w:w="720" w:type="dxa"/>
            <w:vAlign w:val="center"/>
          </w:tcPr>
          <w:p w14:paraId="3BA15E77" w14:textId="77777777" w:rsidR="00750B33" w:rsidRDefault="00750B33" w:rsidP="000519F6">
            <w:pPr>
              <w:pStyle w:val="NormalWeb"/>
              <w:spacing w:before="0" w:beforeAutospacing="0" w:after="0" w:afterAutospacing="0"/>
              <w:jc w:val="center"/>
              <w:rPr>
                <w:color w:val="000000"/>
              </w:rPr>
            </w:pPr>
          </w:p>
        </w:tc>
        <w:tc>
          <w:tcPr>
            <w:tcW w:w="905" w:type="dxa"/>
          </w:tcPr>
          <w:p w14:paraId="38B1D73E" w14:textId="77777777" w:rsidR="00750B33" w:rsidRDefault="00750B33" w:rsidP="000519F6">
            <w:pPr>
              <w:pStyle w:val="NormalWeb"/>
              <w:spacing w:before="0" w:beforeAutospacing="0" w:after="0" w:afterAutospacing="0"/>
              <w:jc w:val="center"/>
              <w:rPr>
                <w:color w:val="000000"/>
              </w:rPr>
            </w:pPr>
          </w:p>
        </w:tc>
      </w:tr>
      <w:tr w:rsidR="00750B33" w14:paraId="2C11D441" w14:textId="77777777" w:rsidTr="000519F6">
        <w:tc>
          <w:tcPr>
            <w:tcW w:w="2875" w:type="dxa"/>
            <w:vAlign w:val="center"/>
          </w:tcPr>
          <w:p w14:paraId="742B20D5" w14:textId="77777777" w:rsidR="00750B33" w:rsidRDefault="00750B33" w:rsidP="00750B33">
            <w:pPr>
              <w:pStyle w:val="NormalWeb"/>
              <w:numPr>
                <w:ilvl w:val="0"/>
                <w:numId w:val="12"/>
              </w:numPr>
              <w:spacing w:before="0" w:beforeAutospacing="0" w:after="0" w:afterAutospacing="0"/>
              <w:ind w:left="258" w:hanging="258"/>
              <w:rPr>
                <w:color w:val="000000"/>
              </w:rPr>
            </w:pPr>
            <w:r>
              <w:rPr>
                <w:color w:val="000000"/>
              </w:rPr>
              <w:t>Fan Knowledge</w:t>
            </w:r>
          </w:p>
        </w:tc>
        <w:tc>
          <w:tcPr>
            <w:tcW w:w="900" w:type="dxa"/>
            <w:vAlign w:val="center"/>
          </w:tcPr>
          <w:p w14:paraId="35978AD5" w14:textId="77777777" w:rsidR="00750B33" w:rsidRDefault="00750B33" w:rsidP="000519F6">
            <w:pPr>
              <w:pStyle w:val="NormalWeb"/>
              <w:spacing w:before="0" w:beforeAutospacing="0" w:after="0" w:afterAutospacing="0"/>
              <w:jc w:val="center"/>
              <w:rPr>
                <w:color w:val="000000"/>
              </w:rPr>
            </w:pPr>
            <w:r>
              <w:rPr>
                <w:color w:val="000000"/>
              </w:rPr>
              <w:t>.458</w:t>
            </w:r>
          </w:p>
        </w:tc>
        <w:tc>
          <w:tcPr>
            <w:tcW w:w="810" w:type="dxa"/>
            <w:vAlign w:val="center"/>
          </w:tcPr>
          <w:p w14:paraId="11B5E62C" w14:textId="77777777" w:rsidR="00750B33" w:rsidRDefault="00750B33" w:rsidP="000519F6">
            <w:pPr>
              <w:pStyle w:val="NormalWeb"/>
              <w:spacing w:before="0" w:beforeAutospacing="0" w:after="0" w:afterAutospacing="0"/>
              <w:jc w:val="center"/>
              <w:rPr>
                <w:color w:val="000000"/>
              </w:rPr>
            </w:pPr>
            <w:r>
              <w:rPr>
                <w:color w:val="000000"/>
              </w:rPr>
              <w:t>.417</w:t>
            </w:r>
          </w:p>
        </w:tc>
        <w:tc>
          <w:tcPr>
            <w:tcW w:w="810" w:type="dxa"/>
            <w:vAlign w:val="center"/>
          </w:tcPr>
          <w:p w14:paraId="0A4BE2D4" w14:textId="77777777" w:rsidR="00750B33" w:rsidRDefault="00750B33" w:rsidP="000519F6">
            <w:pPr>
              <w:pStyle w:val="NormalWeb"/>
              <w:spacing w:before="0" w:beforeAutospacing="0" w:after="0" w:afterAutospacing="0"/>
              <w:jc w:val="center"/>
              <w:rPr>
                <w:color w:val="000000"/>
              </w:rPr>
            </w:pPr>
            <w:r>
              <w:rPr>
                <w:color w:val="000000"/>
              </w:rPr>
              <w:t>1</w:t>
            </w:r>
          </w:p>
        </w:tc>
        <w:tc>
          <w:tcPr>
            <w:tcW w:w="720" w:type="dxa"/>
            <w:vAlign w:val="center"/>
          </w:tcPr>
          <w:p w14:paraId="1C49A560" w14:textId="77777777" w:rsidR="00750B33" w:rsidRDefault="00750B33" w:rsidP="000519F6">
            <w:pPr>
              <w:pStyle w:val="NormalWeb"/>
              <w:spacing w:before="0" w:beforeAutospacing="0" w:after="0" w:afterAutospacing="0"/>
              <w:jc w:val="center"/>
              <w:rPr>
                <w:color w:val="000000"/>
              </w:rPr>
            </w:pPr>
          </w:p>
        </w:tc>
        <w:tc>
          <w:tcPr>
            <w:tcW w:w="905" w:type="dxa"/>
          </w:tcPr>
          <w:p w14:paraId="505A1CDB" w14:textId="77777777" w:rsidR="00750B33" w:rsidRDefault="00750B33" w:rsidP="000519F6">
            <w:pPr>
              <w:pStyle w:val="NormalWeb"/>
              <w:spacing w:before="0" w:beforeAutospacing="0" w:after="0" w:afterAutospacing="0"/>
              <w:jc w:val="center"/>
              <w:rPr>
                <w:color w:val="000000"/>
              </w:rPr>
            </w:pPr>
          </w:p>
        </w:tc>
      </w:tr>
      <w:tr w:rsidR="00750B33" w14:paraId="314CF401" w14:textId="77777777" w:rsidTr="000519F6">
        <w:tc>
          <w:tcPr>
            <w:tcW w:w="2875" w:type="dxa"/>
            <w:vAlign w:val="center"/>
          </w:tcPr>
          <w:p w14:paraId="43087B29" w14:textId="77777777" w:rsidR="00750B33" w:rsidRDefault="00750B33" w:rsidP="00750B33">
            <w:pPr>
              <w:pStyle w:val="NormalWeb"/>
              <w:numPr>
                <w:ilvl w:val="0"/>
                <w:numId w:val="12"/>
              </w:numPr>
              <w:spacing w:before="0" w:beforeAutospacing="0" w:after="0" w:afterAutospacing="0"/>
              <w:ind w:left="258" w:hanging="258"/>
              <w:rPr>
                <w:color w:val="000000"/>
              </w:rPr>
            </w:pPr>
            <w:r>
              <w:rPr>
                <w:color w:val="000000"/>
              </w:rPr>
              <w:t>Fan Engagement</w:t>
            </w:r>
          </w:p>
        </w:tc>
        <w:tc>
          <w:tcPr>
            <w:tcW w:w="900" w:type="dxa"/>
            <w:vAlign w:val="center"/>
          </w:tcPr>
          <w:p w14:paraId="37699A8E" w14:textId="77777777" w:rsidR="00750B33" w:rsidRDefault="00750B33" w:rsidP="000519F6">
            <w:pPr>
              <w:pStyle w:val="NormalWeb"/>
              <w:spacing w:before="0" w:beforeAutospacing="0" w:after="0" w:afterAutospacing="0"/>
              <w:jc w:val="center"/>
              <w:rPr>
                <w:color w:val="000000"/>
              </w:rPr>
            </w:pPr>
            <w:r>
              <w:rPr>
                <w:color w:val="000000"/>
              </w:rPr>
              <w:t>.247</w:t>
            </w:r>
          </w:p>
        </w:tc>
        <w:tc>
          <w:tcPr>
            <w:tcW w:w="810" w:type="dxa"/>
            <w:vAlign w:val="center"/>
          </w:tcPr>
          <w:p w14:paraId="695AF813" w14:textId="77777777" w:rsidR="00750B33" w:rsidRDefault="00750B33" w:rsidP="000519F6">
            <w:pPr>
              <w:pStyle w:val="NormalWeb"/>
              <w:spacing w:before="0" w:beforeAutospacing="0" w:after="0" w:afterAutospacing="0"/>
              <w:jc w:val="center"/>
              <w:rPr>
                <w:color w:val="000000"/>
              </w:rPr>
            </w:pPr>
            <w:r>
              <w:rPr>
                <w:color w:val="000000"/>
              </w:rPr>
              <w:t>.295</w:t>
            </w:r>
          </w:p>
        </w:tc>
        <w:tc>
          <w:tcPr>
            <w:tcW w:w="810" w:type="dxa"/>
            <w:vAlign w:val="center"/>
          </w:tcPr>
          <w:p w14:paraId="61EBDD79" w14:textId="77777777" w:rsidR="00750B33" w:rsidRDefault="00750B33" w:rsidP="000519F6">
            <w:pPr>
              <w:pStyle w:val="NormalWeb"/>
              <w:spacing w:before="0" w:beforeAutospacing="0" w:after="0" w:afterAutospacing="0"/>
              <w:jc w:val="center"/>
              <w:rPr>
                <w:color w:val="000000"/>
              </w:rPr>
            </w:pPr>
            <w:r>
              <w:rPr>
                <w:color w:val="000000"/>
              </w:rPr>
              <w:t>.344</w:t>
            </w:r>
          </w:p>
        </w:tc>
        <w:tc>
          <w:tcPr>
            <w:tcW w:w="720" w:type="dxa"/>
            <w:vAlign w:val="center"/>
          </w:tcPr>
          <w:p w14:paraId="309C4C5D" w14:textId="77777777" w:rsidR="00750B33" w:rsidRDefault="00750B33" w:rsidP="000519F6">
            <w:pPr>
              <w:pStyle w:val="NormalWeb"/>
              <w:spacing w:before="0" w:beforeAutospacing="0" w:after="0" w:afterAutospacing="0"/>
              <w:jc w:val="center"/>
              <w:rPr>
                <w:color w:val="000000"/>
              </w:rPr>
            </w:pPr>
            <w:r>
              <w:rPr>
                <w:color w:val="000000"/>
              </w:rPr>
              <w:t>1</w:t>
            </w:r>
          </w:p>
        </w:tc>
        <w:tc>
          <w:tcPr>
            <w:tcW w:w="905" w:type="dxa"/>
          </w:tcPr>
          <w:p w14:paraId="772A6AB7" w14:textId="77777777" w:rsidR="00750B33" w:rsidRDefault="00750B33" w:rsidP="000519F6">
            <w:pPr>
              <w:pStyle w:val="NormalWeb"/>
              <w:spacing w:before="0" w:beforeAutospacing="0" w:after="0" w:afterAutospacing="0"/>
              <w:jc w:val="center"/>
              <w:rPr>
                <w:color w:val="000000"/>
              </w:rPr>
            </w:pPr>
          </w:p>
        </w:tc>
      </w:tr>
      <w:tr w:rsidR="00750B33" w14:paraId="5978378D" w14:textId="77777777" w:rsidTr="000519F6">
        <w:tc>
          <w:tcPr>
            <w:tcW w:w="2875" w:type="dxa"/>
            <w:vAlign w:val="center"/>
          </w:tcPr>
          <w:p w14:paraId="70399836" w14:textId="77777777" w:rsidR="00750B33" w:rsidRDefault="00750B33" w:rsidP="00750B33">
            <w:pPr>
              <w:pStyle w:val="NormalWeb"/>
              <w:numPr>
                <w:ilvl w:val="0"/>
                <w:numId w:val="12"/>
              </w:numPr>
              <w:spacing w:before="0" w:beforeAutospacing="0" w:after="0" w:afterAutospacing="0"/>
              <w:ind w:left="258" w:hanging="258"/>
              <w:rPr>
                <w:color w:val="000000"/>
              </w:rPr>
            </w:pPr>
            <w:r>
              <w:rPr>
                <w:color w:val="000000"/>
              </w:rPr>
              <w:t xml:space="preserve">Fan Conversation </w:t>
            </w:r>
          </w:p>
        </w:tc>
        <w:tc>
          <w:tcPr>
            <w:tcW w:w="900" w:type="dxa"/>
            <w:vAlign w:val="center"/>
          </w:tcPr>
          <w:p w14:paraId="6C914541" w14:textId="77777777" w:rsidR="00750B33" w:rsidRDefault="00750B33" w:rsidP="000519F6">
            <w:pPr>
              <w:pStyle w:val="NormalWeb"/>
              <w:spacing w:before="0" w:beforeAutospacing="0" w:after="0" w:afterAutospacing="0"/>
              <w:jc w:val="center"/>
              <w:rPr>
                <w:color w:val="000000"/>
              </w:rPr>
            </w:pPr>
            <w:r>
              <w:rPr>
                <w:color w:val="000000"/>
              </w:rPr>
              <w:t>.356</w:t>
            </w:r>
          </w:p>
        </w:tc>
        <w:tc>
          <w:tcPr>
            <w:tcW w:w="810" w:type="dxa"/>
            <w:vAlign w:val="center"/>
          </w:tcPr>
          <w:p w14:paraId="1C1AAF59" w14:textId="77777777" w:rsidR="00750B33" w:rsidRDefault="00750B33" w:rsidP="000519F6">
            <w:pPr>
              <w:pStyle w:val="NormalWeb"/>
              <w:spacing w:before="0" w:beforeAutospacing="0" w:after="0" w:afterAutospacing="0"/>
              <w:jc w:val="center"/>
              <w:rPr>
                <w:color w:val="000000"/>
              </w:rPr>
            </w:pPr>
            <w:r>
              <w:rPr>
                <w:color w:val="000000"/>
              </w:rPr>
              <w:t>.498</w:t>
            </w:r>
          </w:p>
        </w:tc>
        <w:tc>
          <w:tcPr>
            <w:tcW w:w="810" w:type="dxa"/>
            <w:vAlign w:val="center"/>
          </w:tcPr>
          <w:p w14:paraId="46C5AFFD" w14:textId="77777777" w:rsidR="00750B33" w:rsidRDefault="00750B33" w:rsidP="000519F6">
            <w:pPr>
              <w:pStyle w:val="NormalWeb"/>
              <w:spacing w:before="0" w:beforeAutospacing="0" w:after="0" w:afterAutospacing="0"/>
              <w:jc w:val="center"/>
              <w:rPr>
                <w:color w:val="000000"/>
              </w:rPr>
            </w:pPr>
            <w:r>
              <w:rPr>
                <w:color w:val="000000"/>
              </w:rPr>
              <w:t>.345</w:t>
            </w:r>
          </w:p>
        </w:tc>
        <w:tc>
          <w:tcPr>
            <w:tcW w:w="720" w:type="dxa"/>
            <w:vAlign w:val="center"/>
          </w:tcPr>
          <w:p w14:paraId="28FD61C4" w14:textId="77777777" w:rsidR="00750B33" w:rsidRDefault="00750B33" w:rsidP="000519F6">
            <w:pPr>
              <w:pStyle w:val="NormalWeb"/>
              <w:spacing w:before="0" w:beforeAutospacing="0" w:after="0" w:afterAutospacing="0"/>
              <w:jc w:val="center"/>
              <w:rPr>
                <w:color w:val="000000"/>
              </w:rPr>
            </w:pPr>
            <w:r>
              <w:rPr>
                <w:color w:val="000000"/>
              </w:rPr>
              <w:t>.440</w:t>
            </w:r>
          </w:p>
        </w:tc>
        <w:tc>
          <w:tcPr>
            <w:tcW w:w="905" w:type="dxa"/>
          </w:tcPr>
          <w:p w14:paraId="1B9C626A" w14:textId="77777777" w:rsidR="00750B33" w:rsidRDefault="00750B33" w:rsidP="000519F6">
            <w:pPr>
              <w:pStyle w:val="NormalWeb"/>
              <w:spacing w:before="0" w:beforeAutospacing="0" w:after="0" w:afterAutospacing="0"/>
              <w:jc w:val="center"/>
              <w:rPr>
                <w:color w:val="000000"/>
              </w:rPr>
            </w:pPr>
            <w:r>
              <w:rPr>
                <w:color w:val="000000"/>
              </w:rPr>
              <w:t>1</w:t>
            </w:r>
          </w:p>
        </w:tc>
      </w:tr>
      <w:tr w:rsidR="00750B33" w14:paraId="0B6B0CB2" w14:textId="77777777" w:rsidTr="000519F6">
        <w:tc>
          <w:tcPr>
            <w:tcW w:w="7020" w:type="dxa"/>
            <w:gridSpan w:val="6"/>
          </w:tcPr>
          <w:p w14:paraId="73F7FB27" w14:textId="77777777" w:rsidR="00750B33" w:rsidRDefault="00750B33" w:rsidP="000519F6">
            <w:pPr>
              <w:pStyle w:val="NormalWeb"/>
              <w:spacing w:before="0" w:beforeAutospacing="0" w:after="0" w:afterAutospacing="0"/>
              <w:rPr>
                <w:color w:val="000000"/>
              </w:rPr>
            </w:pPr>
            <w:r w:rsidRPr="00D61938">
              <w:rPr>
                <w:i/>
                <w:iCs/>
                <w:color w:val="000000"/>
              </w:rPr>
              <w:t>Note</w:t>
            </w:r>
            <w:r>
              <w:rPr>
                <w:color w:val="000000"/>
              </w:rPr>
              <w:t xml:space="preserve">. Data based on Study 3. All correlations significant, </w:t>
            </w:r>
            <w:r w:rsidRPr="005D1641">
              <w:rPr>
                <w:i/>
                <w:iCs/>
                <w:color w:val="000000"/>
              </w:rPr>
              <w:t>p</w:t>
            </w:r>
            <w:r>
              <w:rPr>
                <w:color w:val="000000"/>
              </w:rPr>
              <w:t>&lt;.01.</w:t>
            </w:r>
          </w:p>
        </w:tc>
      </w:tr>
    </w:tbl>
    <w:p w14:paraId="24D2B027" w14:textId="77777777" w:rsidR="00750B33" w:rsidRDefault="00750B33" w:rsidP="00750B33">
      <w:pPr>
        <w:pStyle w:val="NormalWeb"/>
        <w:spacing w:before="0" w:beforeAutospacing="0" w:after="0" w:afterAutospacing="0" w:line="480" w:lineRule="auto"/>
        <w:ind w:firstLine="720"/>
        <w:rPr>
          <w:color w:val="000000"/>
        </w:rPr>
      </w:pPr>
    </w:p>
    <w:p w14:paraId="41BC9771" w14:textId="77777777" w:rsidR="00750B33" w:rsidRDefault="00750B33" w:rsidP="00750B33">
      <w:pPr>
        <w:pStyle w:val="NormalWeb"/>
        <w:spacing w:before="0" w:beforeAutospacing="0" w:after="0" w:afterAutospacing="0" w:line="480" w:lineRule="auto"/>
        <w:ind w:firstLine="720"/>
        <w:rPr>
          <w:color w:val="000000"/>
        </w:rPr>
      </w:pPr>
    </w:p>
    <w:p w14:paraId="7B0AAAA1" w14:textId="77777777" w:rsidR="00750B33" w:rsidRDefault="00750B33" w:rsidP="00750B33">
      <w:pPr>
        <w:pStyle w:val="NormalWeb"/>
        <w:spacing w:before="0" w:beforeAutospacing="0" w:after="0" w:afterAutospacing="0" w:line="480" w:lineRule="auto"/>
        <w:ind w:firstLine="720"/>
        <w:rPr>
          <w:color w:val="000000"/>
        </w:rPr>
      </w:pPr>
    </w:p>
    <w:p w14:paraId="6340E7DC" w14:textId="77777777" w:rsidR="00750B33" w:rsidRDefault="00750B33" w:rsidP="00750B33">
      <w:pPr>
        <w:pStyle w:val="NormalWeb"/>
        <w:spacing w:before="0" w:beforeAutospacing="0" w:after="0" w:afterAutospacing="0" w:line="480" w:lineRule="auto"/>
        <w:ind w:firstLine="720"/>
        <w:rPr>
          <w:color w:val="000000"/>
        </w:rPr>
      </w:pPr>
    </w:p>
    <w:p w14:paraId="4C0BC90C" w14:textId="77777777" w:rsidR="00750B33" w:rsidRDefault="00750B33" w:rsidP="00750B33">
      <w:pPr>
        <w:pStyle w:val="NormalWeb"/>
        <w:spacing w:before="0" w:beforeAutospacing="0" w:after="0" w:afterAutospacing="0" w:line="480" w:lineRule="auto"/>
        <w:ind w:firstLine="720"/>
        <w:rPr>
          <w:color w:val="000000"/>
        </w:rPr>
      </w:pPr>
    </w:p>
    <w:p w14:paraId="7B2CC14D" w14:textId="77777777" w:rsidR="00750B33" w:rsidRDefault="00750B33" w:rsidP="00750B33">
      <w:pPr>
        <w:pStyle w:val="NormalWeb"/>
        <w:spacing w:before="0" w:beforeAutospacing="0" w:after="0" w:afterAutospacing="0" w:line="480" w:lineRule="auto"/>
        <w:ind w:firstLine="720"/>
        <w:rPr>
          <w:color w:val="000000"/>
        </w:rPr>
      </w:pPr>
    </w:p>
    <w:p w14:paraId="7F008F0B" w14:textId="3807320F" w:rsidR="00750B33" w:rsidRDefault="00750B33" w:rsidP="00750B33">
      <w:pPr>
        <w:pStyle w:val="NormalWeb"/>
        <w:spacing w:before="0" w:beforeAutospacing="0" w:after="0" w:afterAutospacing="0" w:line="480" w:lineRule="auto"/>
        <w:ind w:firstLine="720"/>
        <w:rPr>
          <w:color w:val="000000"/>
        </w:rPr>
      </w:pPr>
      <w:r>
        <w:rPr>
          <w:color w:val="000000"/>
        </w:rPr>
        <w:t xml:space="preserve">Through multiple rounds of data collection, the scale was narrowed down to an 18-item scale with five factors, as displayed in Table </w:t>
      </w:r>
      <w:r w:rsidR="00B00453">
        <w:rPr>
          <w:color w:val="000000"/>
        </w:rPr>
        <w:t>4</w:t>
      </w:r>
      <w:r>
        <w:rPr>
          <w:color w:val="000000"/>
        </w:rPr>
        <w:t xml:space="preserve"> and Figure 1 in Chapter 4. </w:t>
      </w:r>
      <w:r>
        <w:rPr>
          <w:color w:val="000000"/>
          <w:shd w:val="clear" w:color="auto" w:fill="FFFFFF"/>
        </w:rPr>
        <w:t>Each of the five factors was found to have high Omega levels, which displays statistical reliability. </w:t>
      </w:r>
      <w:r>
        <w:rPr>
          <w:color w:val="000000"/>
        </w:rPr>
        <w:t xml:space="preserve">For a final list of items, see Table </w:t>
      </w:r>
      <w:r w:rsidR="00B00453">
        <w:rPr>
          <w:color w:val="000000"/>
        </w:rPr>
        <w:t>8</w:t>
      </w:r>
      <w:r>
        <w:rPr>
          <w:color w:val="000000"/>
        </w:rPr>
        <w:t xml:space="preserve">, but for a summary of the full original items list and when removed items were removed, see Appendix A. </w:t>
      </w:r>
    </w:p>
    <w:p w14:paraId="537CA4BD" w14:textId="77777777" w:rsidR="00750B33" w:rsidRDefault="00750B33" w:rsidP="00750B33">
      <w:pPr>
        <w:rPr>
          <w:rFonts w:ascii="Times New Roman" w:eastAsia="Times New Roman" w:hAnsi="Times New Roman" w:cs="Times New Roman"/>
          <w:color w:val="000000"/>
        </w:rPr>
      </w:pPr>
      <w:r>
        <w:rPr>
          <w:color w:val="000000"/>
        </w:rPr>
        <w:br w:type="page"/>
      </w:r>
    </w:p>
    <w:p w14:paraId="6FC8B75B" w14:textId="77777777" w:rsidR="00750B33" w:rsidRDefault="00750B33" w:rsidP="00750B33">
      <w:pPr>
        <w:pStyle w:val="NormalWeb"/>
        <w:spacing w:before="0" w:beforeAutospacing="0" w:after="0" w:afterAutospacing="0" w:line="480" w:lineRule="auto"/>
        <w:ind w:firstLine="720"/>
        <w:rPr>
          <w:color w:val="000000"/>
        </w:rPr>
        <w:sectPr w:rsidR="00750B33">
          <w:pgSz w:w="12240" w:h="15840"/>
          <w:pgMar w:top="1440" w:right="1440" w:bottom="1440" w:left="1440" w:header="720" w:footer="720" w:gutter="0"/>
          <w:cols w:space="720"/>
          <w:docGrid w:linePitch="360"/>
        </w:sectPr>
      </w:pPr>
    </w:p>
    <w:p w14:paraId="022F0FF4" w14:textId="77777777" w:rsidR="00750B33" w:rsidRDefault="00750B33" w:rsidP="00750B33">
      <w:pPr>
        <w:pStyle w:val="NormalWeb"/>
        <w:spacing w:before="0" w:beforeAutospacing="0" w:after="0" w:afterAutospacing="0" w:line="480" w:lineRule="auto"/>
        <w:ind w:firstLine="720"/>
        <w:rPr>
          <w:color w:val="000000"/>
        </w:rPr>
      </w:pPr>
    </w:p>
    <w:tbl>
      <w:tblPr>
        <w:tblW w:w="9360" w:type="dxa"/>
        <w:tblBorders>
          <w:bottom w:val="single" w:sz="4" w:space="0" w:color="auto"/>
          <w:insideH w:val="single" w:sz="4" w:space="0" w:color="auto"/>
        </w:tblBorders>
        <w:tblLayout w:type="fixed"/>
        <w:tblLook w:val="0400" w:firstRow="0" w:lastRow="0" w:firstColumn="0" w:lastColumn="0" w:noHBand="0" w:noVBand="1"/>
      </w:tblPr>
      <w:tblGrid>
        <w:gridCol w:w="7830"/>
        <w:gridCol w:w="1530"/>
      </w:tblGrid>
      <w:tr w:rsidR="00750B33" w14:paraId="214AC138" w14:textId="77777777" w:rsidTr="00525428">
        <w:tc>
          <w:tcPr>
            <w:tcW w:w="7830" w:type="dxa"/>
            <w:tcBorders>
              <w:top w:val="nil"/>
              <w:bottom w:val="single" w:sz="8" w:space="0" w:color="auto"/>
            </w:tcBorders>
            <w:vAlign w:val="center"/>
          </w:tcPr>
          <w:p w14:paraId="6283BAB6" w14:textId="6DF1C0DF" w:rsidR="00750B33" w:rsidRDefault="00750B33" w:rsidP="000519F6">
            <w:pPr>
              <w:spacing w:after="120"/>
              <w:rPr>
                <w:rFonts w:ascii="Times New Roman" w:eastAsia="Times New Roman" w:hAnsi="Times New Roman" w:cs="Times New Roman"/>
              </w:rPr>
            </w:pPr>
            <w:bookmarkStart w:id="135" w:name="_Hlk129251286"/>
            <w:bookmarkStart w:id="136" w:name="_Hlk129358430"/>
            <w:r>
              <w:rPr>
                <w:rFonts w:ascii="Times New Roman" w:eastAsia="Times New Roman" w:hAnsi="Times New Roman" w:cs="Times New Roman"/>
              </w:rPr>
              <w:t xml:space="preserve">Table </w:t>
            </w:r>
            <w:r w:rsidR="00B00453">
              <w:rPr>
                <w:rFonts w:ascii="Times New Roman" w:eastAsia="Times New Roman" w:hAnsi="Times New Roman" w:cs="Times New Roman"/>
              </w:rPr>
              <w:t>8</w:t>
            </w:r>
          </w:p>
          <w:p w14:paraId="729EC55D" w14:textId="77777777" w:rsidR="00750B33" w:rsidRDefault="00750B33" w:rsidP="000519F6">
            <w:pPr>
              <w:spacing w:after="120"/>
              <w:rPr>
                <w:rFonts w:ascii="Times New Roman" w:eastAsia="Times New Roman" w:hAnsi="Times New Roman" w:cs="Times New Roman"/>
              </w:rPr>
            </w:pPr>
            <w:r w:rsidRPr="00D61938">
              <w:rPr>
                <w:rFonts w:ascii="Times New Roman" w:eastAsia="Times New Roman" w:hAnsi="Times New Roman" w:cs="Times New Roman"/>
                <w:i/>
                <w:iCs/>
              </w:rPr>
              <w:t>Final Fanship Scale</w:t>
            </w:r>
            <w:r>
              <w:rPr>
                <w:rFonts w:ascii="Times New Roman" w:eastAsia="Times New Roman" w:hAnsi="Times New Roman" w:cs="Times New Roman"/>
              </w:rPr>
              <w:t xml:space="preserve"> </w:t>
            </w:r>
            <w:bookmarkEnd w:id="136"/>
          </w:p>
        </w:tc>
        <w:tc>
          <w:tcPr>
            <w:tcW w:w="1530" w:type="dxa"/>
            <w:tcBorders>
              <w:top w:val="nil"/>
              <w:bottom w:val="single" w:sz="8" w:space="0" w:color="auto"/>
            </w:tcBorders>
            <w:shd w:val="clear" w:color="auto" w:fill="auto"/>
            <w:vAlign w:val="bottom"/>
          </w:tcPr>
          <w:p w14:paraId="50066B2F" w14:textId="2B9FC8F6" w:rsidR="00750B33" w:rsidRPr="00CC4D87" w:rsidRDefault="00525428" w:rsidP="000519F6">
            <w:pPr>
              <w:jc w:val="center"/>
              <w:rPr>
                <w:rFonts w:ascii="Times New Roman" w:eastAsia="Times New Roman" w:hAnsi="Times New Roman" w:cs="Times New Roman"/>
              </w:rPr>
            </w:pPr>
            <w:r>
              <w:rPr>
                <w:rFonts w:ascii="Times New Roman" w:eastAsia="Times New Roman" w:hAnsi="Times New Roman" w:cs="Times New Roman"/>
              </w:rPr>
              <w:t xml:space="preserve">Fan </w:t>
            </w:r>
            <w:r w:rsidR="00750B33">
              <w:rPr>
                <w:rFonts w:ascii="Times New Roman" w:eastAsia="Times New Roman" w:hAnsi="Times New Roman" w:cs="Times New Roman"/>
              </w:rPr>
              <w:t xml:space="preserve">Factor </w:t>
            </w:r>
          </w:p>
        </w:tc>
      </w:tr>
      <w:tr w:rsidR="00750B33" w14:paraId="60D497DF" w14:textId="77777777" w:rsidTr="00525428">
        <w:tc>
          <w:tcPr>
            <w:tcW w:w="7830" w:type="dxa"/>
            <w:tcBorders>
              <w:top w:val="single" w:sz="8" w:space="0" w:color="auto"/>
              <w:bottom w:val="nil"/>
            </w:tcBorders>
            <w:vAlign w:val="center"/>
          </w:tcPr>
          <w:p w14:paraId="4BE33E56"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I am a fan of [FBO].</w:t>
            </w:r>
          </w:p>
        </w:tc>
        <w:tc>
          <w:tcPr>
            <w:tcW w:w="1530" w:type="dxa"/>
            <w:tcBorders>
              <w:top w:val="single" w:sz="8" w:space="0" w:color="auto"/>
              <w:bottom w:val="nil"/>
            </w:tcBorders>
            <w:shd w:val="clear" w:color="auto" w:fill="auto"/>
            <w:vAlign w:val="center"/>
          </w:tcPr>
          <w:p w14:paraId="67DB3D89" w14:textId="658A555F" w:rsidR="00750B33" w:rsidRDefault="00750B33" w:rsidP="000519F6">
            <w:pPr>
              <w:jc w:val="center"/>
              <w:rPr>
                <w:rFonts w:ascii="Times New Roman" w:eastAsia="Times New Roman" w:hAnsi="Times New Roman" w:cs="Times New Roman"/>
              </w:rPr>
            </w:pPr>
            <w:r w:rsidRPr="00CC4D87">
              <w:rPr>
                <w:rFonts w:ascii="Times New Roman" w:eastAsia="Times New Roman" w:hAnsi="Times New Roman" w:cs="Times New Roman"/>
              </w:rPr>
              <w:t>emotional</w:t>
            </w:r>
          </w:p>
        </w:tc>
      </w:tr>
      <w:tr w:rsidR="00750B33" w14:paraId="1CF5448A" w14:textId="77777777" w:rsidTr="00525428">
        <w:tc>
          <w:tcPr>
            <w:tcW w:w="7830" w:type="dxa"/>
            <w:tcBorders>
              <w:top w:val="nil"/>
              <w:bottom w:val="nil"/>
            </w:tcBorders>
            <w:vAlign w:val="center"/>
          </w:tcPr>
          <w:p w14:paraId="56D31D74"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I care about what happens to [FBO].</w:t>
            </w:r>
          </w:p>
        </w:tc>
        <w:tc>
          <w:tcPr>
            <w:tcW w:w="1530" w:type="dxa"/>
            <w:tcBorders>
              <w:top w:val="nil"/>
              <w:bottom w:val="nil"/>
            </w:tcBorders>
            <w:shd w:val="clear" w:color="auto" w:fill="auto"/>
            <w:vAlign w:val="center"/>
          </w:tcPr>
          <w:p w14:paraId="7C1DC401" w14:textId="06FA0CC9" w:rsidR="00750B33" w:rsidRDefault="00750B33" w:rsidP="000519F6">
            <w:pPr>
              <w:jc w:val="center"/>
              <w:rPr>
                <w:rFonts w:ascii="Times New Roman" w:eastAsia="Times New Roman" w:hAnsi="Times New Roman" w:cs="Times New Roman"/>
              </w:rPr>
            </w:pPr>
            <w:r w:rsidRPr="00CC4D87">
              <w:rPr>
                <w:rFonts w:ascii="Times New Roman" w:eastAsia="Times New Roman" w:hAnsi="Times New Roman" w:cs="Times New Roman"/>
              </w:rPr>
              <w:t>emotional</w:t>
            </w:r>
          </w:p>
        </w:tc>
      </w:tr>
      <w:tr w:rsidR="00750B33" w14:paraId="2BDE96B6" w14:textId="77777777" w:rsidTr="00525428">
        <w:tc>
          <w:tcPr>
            <w:tcW w:w="7830" w:type="dxa"/>
            <w:tcBorders>
              <w:top w:val="nil"/>
              <w:bottom w:val="nil"/>
            </w:tcBorders>
            <w:vAlign w:val="center"/>
          </w:tcPr>
          <w:p w14:paraId="08532473"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I enjoy following [FBO].</w:t>
            </w:r>
          </w:p>
        </w:tc>
        <w:tc>
          <w:tcPr>
            <w:tcW w:w="1530" w:type="dxa"/>
            <w:tcBorders>
              <w:top w:val="nil"/>
              <w:bottom w:val="nil"/>
            </w:tcBorders>
            <w:shd w:val="clear" w:color="auto" w:fill="auto"/>
            <w:vAlign w:val="center"/>
          </w:tcPr>
          <w:p w14:paraId="78A9F9BC" w14:textId="41C92461" w:rsidR="00750B33" w:rsidRDefault="00750B33" w:rsidP="000519F6">
            <w:pPr>
              <w:jc w:val="center"/>
              <w:rPr>
                <w:rFonts w:ascii="Times New Roman" w:eastAsia="Times New Roman" w:hAnsi="Times New Roman" w:cs="Times New Roman"/>
              </w:rPr>
            </w:pPr>
            <w:r w:rsidRPr="00CC4D87">
              <w:rPr>
                <w:rFonts w:ascii="Times New Roman" w:eastAsia="Times New Roman" w:hAnsi="Times New Roman" w:cs="Times New Roman"/>
              </w:rPr>
              <w:t>emotional</w:t>
            </w:r>
          </w:p>
        </w:tc>
      </w:tr>
      <w:tr w:rsidR="00750B33" w14:paraId="4F8BAFCB" w14:textId="77777777" w:rsidTr="00525428">
        <w:tc>
          <w:tcPr>
            <w:tcW w:w="7830" w:type="dxa"/>
            <w:tcBorders>
              <w:top w:val="nil"/>
              <w:bottom w:val="nil"/>
            </w:tcBorders>
            <w:shd w:val="clear" w:color="auto" w:fill="D9D9D9" w:themeFill="background1" w:themeFillShade="D9"/>
            <w:vAlign w:val="center"/>
          </w:tcPr>
          <w:p w14:paraId="15488FDF"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I have a vast amount of knowledge on [FBO].</w:t>
            </w:r>
          </w:p>
        </w:tc>
        <w:tc>
          <w:tcPr>
            <w:tcW w:w="1530" w:type="dxa"/>
            <w:tcBorders>
              <w:top w:val="nil"/>
              <w:bottom w:val="nil"/>
            </w:tcBorders>
            <w:shd w:val="clear" w:color="auto" w:fill="D9D9D9" w:themeFill="background1" w:themeFillShade="D9"/>
            <w:vAlign w:val="center"/>
          </w:tcPr>
          <w:p w14:paraId="1BC429FE" w14:textId="5C858144" w:rsidR="00750B33" w:rsidRDefault="00750B33" w:rsidP="000519F6">
            <w:pPr>
              <w:jc w:val="center"/>
              <w:rPr>
                <w:rFonts w:ascii="Times New Roman" w:eastAsia="Times New Roman" w:hAnsi="Times New Roman" w:cs="Times New Roman"/>
              </w:rPr>
            </w:pPr>
            <w:r w:rsidRPr="00CC4D87">
              <w:rPr>
                <w:rFonts w:ascii="Times New Roman" w:eastAsia="Times New Roman" w:hAnsi="Times New Roman" w:cs="Times New Roman"/>
              </w:rPr>
              <w:t>knowledge</w:t>
            </w:r>
          </w:p>
        </w:tc>
      </w:tr>
      <w:tr w:rsidR="00750B33" w14:paraId="4C02FA69" w14:textId="77777777" w:rsidTr="00525428">
        <w:tc>
          <w:tcPr>
            <w:tcW w:w="7830" w:type="dxa"/>
            <w:tcBorders>
              <w:top w:val="nil"/>
              <w:bottom w:val="nil"/>
            </w:tcBorders>
            <w:shd w:val="clear" w:color="auto" w:fill="D9D9D9" w:themeFill="background1" w:themeFillShade="D9"/>
            <w:vAlign w:val="center"/>
          </w:tcPr>
          <w:p w14:paraId="3CE3D344"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I enjoy doing research to learn more about [FBO].</w:t>
            </w:r>
          </w:p>
        </w:tc>
        <w:tc>
          <w:tcPr>
            <w:tcW w:w="1530" w:type="dxa"/>
            <w:tcBorders>
              <w:top w:val="nil"/>
              <w:bottom w:val="nil"/>
            </w:tcBorders>
            <w:shd w:val="clear" w:color="auto" w:fill="D9D9D9" w:themeFill="background1" w:themeFillShade="D9"/>
            <w:vAlign w:val="center"/>
          </w:tcPr>
          <w:p w14:paraId="0B2CAD5A" w14:textId="08BCFA5A" w:rsidR="00750B33" w:rsidRDefault="00750B33" w:rsidP="000519F6">
            <w:pPr>
              <w:jc w:val="center"/>
              <w:rPr>
                <w:rFonts w:ascii="Times New Roman" w:eastAsia="Times New Roman" w:hAnsi="Times New Roman" w:cs="Times New Roman"/>
              </w:rPr>
            </w:pPr>
            <w:r w:rsidRPr="00CC4D87">
              <w:rPr>
                <w:rFonts w:ascii="Times New Roman" w:eastAsia="Times New Roman" w:hAnsi="Times New Roman" w:cs="Times New Roman"/>
              </w:rPr>
              <w:t>knowledge</w:t>
            </w:r>
          </w:p>
        </w:tc>
      </w:tr>
      <w:tr w:rsidR="00750B33" w14:paraId="46F11184" w14:textId="77777777" w:rsidTr="00525428">
        <w:tc>
          <w:tcPr>
            <w:tcW w:w="7830" w:type="dxa"/>
            <w:tcBorders>
              <w:top w:val="nil"/>
              <w:bottom w:val="nil"/>
            </w:tcBorders>
            <w:shd w:val="clear" w:color="auto" w:fill="D9D9D9" w:themeFill="background1" w:themeFillShade="D9"/>
            <w:vAlign w:val="center"/>
          </w:tcPr>
          <w:p w14:paraId="294D6823"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I do not do additional research about [FBO].</w:t>
            </w:r>
          </w:p>
        </w:tc>
        <w:tc>
          <w:tcPr>
            <w:tcW w:w="1530" w:type="dxa"/>
            <w:tcBorders>
              <w:top w:val="nil"/>
              <w:bottom w:val="nil"/>
            </w:tcBorders>
            <w:shd w:val="clear" w:color="auto" w:fill="D9D9D9" w:themeFill="background1" w:themeFillShade="D9"/>
            <w:vAlign w:val="center"/>
          </w:tcPr>
          <w:p w14:paraId="19A0BFF6" w14:textId="54DD10B5" w:rsidR="00750B33" w:rsidRDefault="00750B33" w:rsidP="000519F6">
            <w:pPr>
              <w:jc w:val="center"/>
              <w:rPr>
                <w:rFonts w:ascii="Times New Roman" w:eastAsia="Times New Roman" w:hAnsi="Times New Roman" w:cs="Times New Roman"/>
              </w:rPr>
            </w:pPr>
            <w:r w:rsidRPr="00CC4D87">
              <w:rPr>
                <w:rFonts w:ascii="Times New Roman" w:eastAsia="Times New Roman" w:hAnsi="Times New Roman" w:cs="Times New Roman"/>
              </w:rPr>
              <w:t>knowledge</w:t>
            </w:r>
          </w:p>
        </w:tc>
      </w:tr>
      <w:tr w:rsidR="00750B33" w14:paraId="2C76CF1E" w14:textId="77777777" w:rsidTr="00525428">
        <w:tc>
          <w:tcPr>
            <w:tcW w:w="7830" w:type="dxa"/>
            <w:tcBorders>
              <w:top w:val="nil"/>
              <w:bottom w:val="nil"/>
            </w:tcBorders>
            <w:vAlign w:val="center"/>
          </w:tcPr>
          <w:p w14:paraId="2939C3EE"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I enjoy being a part of [FBO] fandom community.</w:t>
            </w:r>
          </w:p>
        </w:tc>
        <w:tc>
          <w:tcPr>
            <w:tcW w:w="1530" w:type="dxa"/>
            <w:tcBorders>
              <w:top w:val="nil"/>
              <w:bottom w:val="nil"/>
            </w:tcBorders>
            <w:shd w:val="clear" w:color="auto" w:fill="auto"/>
            <w:vAlign w:val="center"/>
          </w:tcPr>
          <w:p w14:paraId="281E462C" w14:textId="3FD6CA91" w:rsidR="00750B33" w:rsidRDefault="00750B33" w:rsidP="000519F6">
            <w:pPr>
              <w:jc w:val="center"/>
              <w:rPr>
                <w:rFonts w:ascii="Times New Roman" w:eastAsia="Times New Roman" w:hAnsi="Times New Roman" w:cs="Times New Roman"/>
              </w:rPr>
            </w:pPr>
            <w:r w:rsidRPr="00CC4D87">
              <w:rPr>
                <w:rFonts w:ascii="Times New Roman" w:eastAsia="Times New Roman" w:hAnsi="Times New Roman" w:cs="Times New Roman"/>
              </w:rPr>
              <w:t>community</w:t>
            </w:r>
          </w:p>
        </w:tc>
      </w:tr>
      <w:tr w:rsidR="00750B33" w14:paraId="12CB9582" w14:textId="77777777" w:rsidTr="00525428">
        <w:tc>
          <w:tcPr>
            <w:tcW w:w="7830" w:type="dxa"/>
            <w:tcBorders>
              <w:top w:val="nil"/>
              <w:bottom w:val="nil"/>
            </w:tcBorders>
            <w:vAlign w:val="center"/>
          </w:tcPr>
          <w:p w14:paraId="64F47029"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 xml:space="preserve">I enjoy discussing [FBO] with others. </w:t>
            </w:r>
          </w:p>
        </w:tc>
        <w:tc>
          <w:tcPr>
            <w:tcW w:w="1530" w:type="dxa"/>
            <w:tcBorders>
              <w:top w:val="nil"/>
              <w:bottom w:val="nil"/>
            </w:tcBorders>
            <w:shd w:val="clear" w:color="auto" w:fill="auto"/>
            <w:vAlign w:val="center"/>
          </w:tcPr>
          <w:p w14:paraId="107FD2ED" w14:textId="2E25FC36" w:rsidR="00750B33" w:rsidRDefault="00750B33" w:rsidP="000519F6">
            <w:pPr>
              <w:jc w:val="center"/>
              <w:rPr>
                <w:rFonts w:ascii="Times New Roman" w:eastAsia="Times New Roman" w:hAnsi="Times New Roman" w:cs="Times New Roman"/>
              </w:rPr>
            </w:pPr>
            <w:r w:rsidRPr="00CC4D87">
              <w:rPr>
                <w:rFonts w:ascii="Times New Roman" w:eastAsia="Times New Roman" w:hAnsi="Times New Roman" w:cs="Times New Roman"/>
              </w:rPr>
              <w:t>community</w:t>
            </w:r>
          </w:p>
        </w:tc>
      </w:tr>
      <w:tr w:rsidR="00750B33" w14:paraId="4ED5F168" w14:textId="77777777" w:rsidTr="00525428">
        <w:tc>
          <w:tcPr>
            <w:tcW w:w="7830" w:type="dxa"/>
            <w:tcBorders>
              <w:top w:val="nil"/>
              <w:bottom w:val="nil"/>
            </w:tcBorders>
            <w:vAlign w:val="center"/>
          </w:tcPr>
          <w:p w14:paraId="273353AD"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I feel included in the [FBO] community.</w:t>
            </w:r>
          </w:p>
        </w:tc>
        <w:tc>
          <w:tcPr>
            <w:tcW w:w="1530" w:type="dxa"/>
            <w:tcBorders>
              <w:top w:val="nil"/>
              <w:bottom w:val="nil"/>
            </w:tcBorders>
            <w:shd w:val="clear" w:color="auto" w:fill="auto"/>
            <w:vAlign w:val="center"/>
          </w:tcPr>
          <w:p w14:paraId="771DD735" w14:textId="02496DCD" w:rsidR="00750B33" w:rsidRDefault="00750B33" w:rsidP="000519F6">
            <w:pPr>
              <w:jc w:val="center"/>
              <w:rPr>
                <w:rFonts w:ascii="Times New Roman" w:eastAsia="Times New Roman" w:hAnsi="Times New Roman" w:cs="Times New Roman"/>
              </w:rPr>
            </w:pPr>
            <w:r w:rsidRPr="00CC4D87">
              <w:rPr>
                <w:rFonts w:ascii="Times New Roman" w:eastAsia="Times New Roman" w:hAnsi="Times New Roman" w:cs="Times New Roman"/>
              </w:rPr>
              <w:t>community</w:t>
            </w:r>
          </w:p>
        </w:tc>
      </w:tr>
      <w:tr w:rsidR="00750B33" w14:paraId="10759C79" w14:textId="77777777" w:rsidTr="00525428">
        <w:tc>
          <w:tcPr>
            <w:tcW w:w="7830" w:type="dxa"/>
            <w:tcBorders>
              <w:top w:val="nil"/>
              <w:bottom w:val="nil"/>
            </w:tcBorders>
            <w:vAlign w:val="center"/>
          </w:tcPr>
          <w:p w14:paraId="009B0504"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I can relate to others within the [FBO] community.</w:t>
            </w:r>
          </w:p>
        </w:tc>
        <w:tc>
          <w:tcPr>
            <w:tcW w:w="1530" w:type="dxa"/>
            <w:tcBorders>
              <w:top w:val="nil"/>
              <w:bottom w:val="nil"/>
            </w:tcBorders>
            <w:shd w:val="clear" w:color="auto" w:fill="auto"/>
            <w:vAlign w:val="center"/>
          </w:tcPr>
          <w:p w14:paraId="561C22F3" w14:textId="5605FE34" w:rsidR="00750B33" w:rsidRDefault="00750B33" w:rsidP="000519F6">
            <w:pPr>
              <w:jc w:val="center"/>
              <w:rPr>
                <w:rFonts w:ascii="Times New Roman" w:eastAsia="Times New Roman" w:hAnsi="Times New Roman" w:cs="Times New Roman"/>
              </w:rPr>
            </w:pPr>
            <w:r w:rsidRPr="00CC4D87">
              <w:rPr>
                <w:rFonts w:ascii="Times New Roman" w:eastAsia="Times New Roman" w:hAnsi="Times New Roman" w:cs="Times New Roman"/>
              </w:rPr>
              <w:t>community</w:t>
            </w:r>
          </w:p>
        </w:tc>
      </w:tr>
      <w:tr w:rsidR="00750B33" w14:paraId="664126FF" w14:textId="77777777" w:rsidTr="00525428">
        <w:tc>
          <w:tcPr>
            <w:tcW w:w="7830" w:type="dxa"/>
            <w:tcBorders>
              <w:top w:val="nil"/>
              <w:bottom w:val="nil"/>
            </w:tcBorders>
            <w:shd w:val="clear" w:color="auto" w:fill="D9D9D9" w:themeFill="background1" w:themeFillShade="D9"/>
            <w:vAlign w:val="center"/>
          </w:tcPr>
          <w:p w14:paraId="0B0084E2"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I own a lot of merchandise related to [FBO], e.g., shirts, art.</w:t>
            </w:r>
          </w:p>
        </w:tc>
        <w:tc>
          <w:tcPr>
            <w:tcW w:w="1530" w:type="dxa"/>
            <w:tcBorders>
              <w:top w:val="nil"/>
              <w:bottom w:val="nil"/>
            </w:tcBorders>
            <w:shd w:val="clear" w:color="auto" w:fill="D9D9D9" w:themeFill="background1" w:themeFillShade="D9"/>
            <w:vAlign w:val="center"/>
          </w:tcPr>
          <w:p w14:paraId="2DF68B0C" w14:textId="3EF5FB97" w:rsidR="00750B33" w:rsidRDefault="00750B33" w:rsidP="000519F6">
            <w:pPr>
              <w:jc w:val="center"/>
              <w:rPr>
                <w:rFonts w:ascii="Times New Roman" w:eastAsia="Times New Roman" w:hAnsi="Times New Roman" w:cs="Times New Roman"/>
              </w:rPr>
            </w:pPr>
            <w:r w:rsidRPr="00CC4D87">
              <w:rPr>
                <w:rFonts w:ascii="Times New Roman" w:eastAsia="Times New Roman" w:hAnsi="Times New Roman" w:cs="Times New Roman"/>
              </w:rPr>
              <w:t>engagement</w:t>
            </w:r>
          </w:p>
        </w:tc>
      </w:tr>
      <w:tr w:rsidR="00750B33" w14:paraId="16B3528A" w14:textId="77777777" w:rsidTr="00525428">
        <w:tc>
          <w:tcPr>
            <w:tcW w:w="7830" w:type="dxa"/>
            <w:tcBorders>
              <w:top w:val="nil"/>
              <w:bottom w:val="nil"/>
            </w:tcBorders>
            <w:shd w:val="clear" w:color="auto" w:fill="D9D9D9" w:themeFill="background1" w:themeFillShade="D9"/>
            <w:vAlign w:val="center"/>
          </w:tcPr>
          <w:p w14:paraId="6C81E418"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 xml:space="preserve">I have a large </w:t>
            </w:r>
            <w:proofErr w:type="gramStart"/>
            <w:r>
              <w:rPr>
                <w:rFonts w:ascii="Times New Roman" w:eastAsia="Times New Roman" w:hAnsi="Times New Roman" w:cs="Times New Roman"/>
              </w:rPr>
              <w:t>amount</w:t>
            </w:r>
            <w:proofErr w:type="gramEnd"/>
            <w:r>
              <w:rPr>
                <w:rFonts w:ascii="Times New Roman" w:eastAsia="Times New Roman" w:hAnsi="Times New Roman" w:cs="Times New Roman"/>
              </w:rPr>
              <w:t xml:space="preserve"> of collectables for [FBO], e.g., first-run issue of a comic.</w:t>
            </w:r>
          </w:p>
        </w:tc>
        <w:tc>
          <w:tcPr>
            <w:tcW w:w="1530" w:type="dxa"/>
            <w:tcBorders>
              <w:top w:val="nil"/>
              <w:bottom w:val="nil"/>
            </w:tcBorders>
            <w:shd w:val="clear" w:color="auto" w:fill="D9D9D9" w:themeFill="background1" w:themeFillShade="D9"/>
            <w:vAlign w:val="center"/>
          </w:tcPr>
          <w:p w14:paraId="4E18564B" w14:textId="7DC1B382" w:rsidR="00750B33" w:rsidRDefault="00750B33" w:rsidP="000519F6">
            <w:pPr>
              <w:jc w:val="center"/>
              <w:rPr>
                <w:rFonts w:ascii="Times New Roman" w:eastAsia="Times New Roman" w:hAnsi="Times New Roman" w:cs="Times New Roman"/>
              </w:rPr>
            </w:pPr>
            <w:r w:rsidRPr="00CC4D87">
              <w:rPr>
                <w:rFonts w:ascii="Times New Roman" w:eastAsia="Times New Roman" w:hAnsi="Times New Roman" w:cs="Times New Roman"/>
              </w:rPr>
              <w:t>engagement</w:t>
            </w:r>
          </w:p>
        </w:tc>
      </w:tr>
      <w:tr w:rsidR="00750B33" w14:paraId="1B266E37" w14:textId="77777777" w:rsidTr="00525428">
        <w:tc>
          <w:tcPr>
            <w:tcW w:w="7830" w:type="dxa"/>
            <w:tcBorders>
              <w:top w:val="nil"/>
              <w:bottom w:val="nil"/>
            </w:tcBorders>
            <w:shd w:val="clear" w:color="auto" w:fill="D9D9D9" w:themeFill="background1" w:themeFillShade="D9"/>
            <w:vAlign w:val="center"/>
          </w:tcPr>
          <w:p w14:paraId="7872430F"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I enjoy displaying my [FBO] purchases for others to see.</w:t>
            </w:r>
          </w:p>
        </w:tc>
        <w:tc>
          <w:tcPr>
            <w:tcW w:w="1530" w:type="dxa"/>
            <w:tcBorders>
              <w:top w:val="nil"/>
              <w:bottom w:val="nil"/>
            </w:tcBorders>
            <w:shd w:val="clear" w:color="auto" w:fill="D9D9D9" w:themeFill="background1" w:themeFillShade="D9"/>
            <w:vAlign w:val="center"/>
          </w:tcPr>
          <w:p w14:paraId="528388DD" w14:textId="0B107266" w:rsidR="00750B33" w:rsidRDefault="00750B33" w:rsidP="000519F6">
            <w:pPr>
              <w:jc w:val="center"/>
              <w:rPr>
                <w:rFonts w:ascii="Times New Roman" w:eastAsia="Times New Roman" w:hAnsi="Times New Roman" w:cs="Times New Roman"/>
              </w:rPr>
            </w:pPr>
            <w:r w:rsidRPr="00CC4D87">
              <w:rPr>
                <w:rFonts w:ascii="Times New Roman" w:eastAsia="Times New Roman" w:hAnsi="Times New Roman" w:cs="Times New Roman"/>
              </w:rPr>
              <w:t>engagement</w:t>
            </w:r>
          </w:p>
        </w:tc>
      </w:tr>
      <w:tr w:rsidR="00750B33" w14:paraId="7F710257" w14:textId="77777777" w:rsidTr="00525428">
        <w:tc>
          <w:tcPr>
            <w:tcW w:w="7830" w:type="dxa"/>
            <w:tcBorders>
              <w:top w:val="nil"/>
              <w:bottom w:val="nil"/>
            </w:tcBorders>
            <w:shd w:val="clear" w:color="auto" w:fill="D9D9D9" w:themeFill="background1" w:themeFillShade="D9"/>
            <w:vAlign w:val="center"/>
          </w:tcPr>
          <w:p w14:paraId="2C5EE4FC"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Worn a clothing item around [FBO].</w:t>
            </w:r>
          </w:p>
        </w:tc>
        <w:tc>
          <w:tcPr>
            <w:tcW w:w="1530" w:type="dxa"/>
            <w:tcBorders>
              <w:top w:val="nil"/>
              <w:bottom w:val="nil"/>
            </w:tcBorders>
            <w:shd w:val="clear" w:color="auto" w:fill="D9D9D9" w:themeFill="background1" w:themeFillShade="D9"/>
            <w:vAlign w:val="center"/>
          </w:tcPr>
          <w:p w14:paraId="4F836971" w14:textId="11016363" w:rsidR="00750B33" w:rsidRDefault="00750B33" w:rsidP="000519F6">
            <w:pPr>
              <w:jc w:val="center"/>
              <w:rPr>
                <w:rFonts w:ascii="Times New Roman" w:eastAsia="Times New Roman" w:hAnsi="Times New Roman" w:cs="Times New Roman"/>
              </w:rPr>
            </w:pPr>
            <w:r w:rsidRPr="00CC4D87">
              <w:rPr>
                <w:rFonts w:ascii="Times New Roman" w:eastAsia="Times New Roman" w:hAnsi="Times New Roman" w:cs="Times New Roman"/>
              </w:rPr>
              <w:t>engagement</w:t>
            </w:r>
          </w:p>
        </w:tc>
      </w:tr>
      <w:tr w:rsidR="00750B33" w14:paraId="548C6847" w14:textId="77777777" w:rsidTr="00525428">
        <w:tc>
          <w:tcPr>
            <w:tcW w:w="7830" w:type="dxa"/>
            <w:tcBorders>
              <w:top w:val="nil"/>
              <w:bottom w:val="nil"/>
            </w:tcBorders>
            <w:vAlign w:val="center"/>
          </w:tcPr>
          <w:p w14:paraId="2D73D232"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Discussed [FBO] with a friend or family member</w:t>
            </w:r>
          </w:p>
        </w:tc>
        <w:tc>
          <w:tcPr>
            <w:tcW w:w="1530" w:type="dxa"/>
            <w:tcBorders>
              <w:top w:val="nil"/>
              <w:bottom w:val="nil"/>
            </w:tcBorders>
            <w:shd w:val="clear" w:color="auto" w:fill="auto"/>
            <w:vAlign w:val="center"/>
          </w:tcPr>
          <w:p w14:paraId="4F53951D" w14:textId="7D4E8682" w:rsidR="00750B33" w:rsidRDefault="00750B33" w:rsidP="000519F6">
            <w:pPr>
              <w:jc w:val="center"/>
              <w:rPr>
                <w:rFonts w:ascii="Times New Roman" w:eastAsia="Times New Roman" w:hAnsi="Times New Roman" w:cs="Times New Roman"/>
              </w:rPr>
            </w:pPr>
            <w:r>
              <w:rPr>
                <w:rFonts w:ascii="Times New Roman" w:eastAsia="Times New Roman" w:hAnsi="Times New Roman" w:cs="Times New Roman"/>
              </w:rPr>
              <w:t>c</w:t>
            </w:r>
            <w:r w:rsidRPr="00CC4D87">
              <w:rPr>
                <w:rFonts w:ascii="Times New Roman" w:eastAsia="Times New Roman" w:hAnsi="Times New Roman" w:cs="Times New Roman"/>
              </w:rPr>
              <w:t>onversation</w:t>
            </w:r>
          </w:p>
        </w:tc>
      </w:tr>
      <w:tr w:rsidR="00750B33" w14:paraId="6E59450B" w14:textId="77777777" w:rsidTr="00525428">
        <w:tc>
          <w:tcPr>
            <w:tcW w:w="7830" w:type="dxa"/>
            <w:tcBorders>
              <w:top w:val="nil"/>
              <w:bottom w:val="nil"/>
            </w:tcBorders>
            <w:vAlign w:val="center"/>
          </w:tcPr>
          <w:p w14:paraId="29895777"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 xml:space="preserve">Discussed [FBO] with a stranger. </w:t>
            </w:r>
          </w:p>
        </w:tc>
        <w:tc>
          <w:tcPr>
            <w:tcW w:w="1530" w:type="dxa"/>
            <w:tcBorders>
              <w:top w:val="nil"/>
              <w:bottom w:val="nil"/>
            </w:tcBorders>
            <w:shd w:val="clear" w:color="auto" w:fill="auto"/>
            <w:vAlign w:val="center"/>
          </w:tcPr>
          <w:p w14:paraId="14ED4ABF" w14:textId="488B163F" w:rsidR="00750B33" w:rsidRDefault="00750B33" w:rsidP="000519F6">
            <w:pPr>
              <w:jc w:val="center"/>
              <w:rPr>
                <w:rFonts w:ascii="Times New Roman" w:eastAsia="Times New Roman" w:hAnsi="Times New Roman" w:cs="Times New Roman"/>
              </w:rPr>
            </w:pPr>
            <w:r>
              <w:rPr>
                <w:rFonts w:ascii="Times New Roman" w:eastAsia="Times New Roman" w:hAnsi="Times New Roman" w:cs="Times New Roman"/>
              </w:rPr>
              <w:t>c</w:t>
            </w:r>
            <w:r w:rsidRPr="00CC4D87">
              <w:rPr>
                <w:rFonts w:ascii="Times New Roman" w:eastAsia="Times New Roman" w:hAnsi="Times New Roman" w:cs="Times New Roman"/>
              </w:rPr>
              <w:t>onversation</w:t>
            </w:r>
          </w:p>
        </w:tc>
      </w:tr>
      <w:tr w:rsidR="00750B33" w14:paraId="65C85787" w14:textId="77777777" w:rsidTr="00525428">
        <w:tc>
          <w:tcPr>
            <w:tcW w:w="7830" w:type="dxa"/>
            <w:tcBorders>
              <w:top w:val="nil"/>
              <w:bottom w:val="nil"/>
            </w:tcBorders>
            <w:vAlign w:val="center"/>
          </w:tcPr>
          <w:p w14:paraId="71BAB805"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Discussed [FBO] with an acquaintance or co-worker.</w:t>
            </w:r>
          </w:p>
        </w:tc>
        <w:tc>
          <w:tcPr>
            <w:tcW w:w="1530" w:type="dxa"/>
            <w:tcBorders>
              <w:top w:val="nil"/>
              <w:bottom w:val="nil"/>
            </w:tcBorders>
            <w:shd w:val="clear" w:color="auto" w:fill="auto"/>
            <w:vAlign w:val="center"/>
          </w:tcPr>
          <w:p w14:paraId="23328FEE" w14:textId="1AE153D1" w:rsidR="00750B33" w:rsidRDefault="00750B33" w:rsidP="000519F6">
            <w:pPr>
              <w:jc w:val="center"/>
              <w:rPr>
                <w:rFonts w:ascii="Times New Roman" w:eastAsia="Times New Roman" w:hAnsi="Times New Roman" w:cs="Times New Roman"/>
              </w:rPr>
            </w:pPr>
            <w:r>
              <w:rPr>
                <w:rFonts w:ascii="Times New Roman" w:eastAsia="Times New Roman" w:hAnsi="Times New Roman" w:cs="Times New Roman"/>
              </w:rPr>
              <w:t>c</w:t>
            </w:r>
            <w:r w:rsidRPr="00CC4D87">
              <w:rPr>
                <w:rFonts w:ascii="Times New Roman" w:eastAsia="Times New Roman" w:hAnsi="Times New Roman" w:cs="Times New Roman"/>
              </w:rPr>
              <w:t>onversation</w:t>
            </w:r>
          </w:p>
        </w:tc>
      </w:tr>
      <w:tr w:rsidR="00750B33" w14:paraId="6A5DE221" w14:textId="77777777" w:rsidTr="00525428">
        <w:tc>
          <w:tcPr>
            <w:tcW w:w="7830" w:type="dxa"/>
            <w:tcBorders>
              <w:top w:val="nil"/>
              <w:bottom w:val="single" w:sz="8" w:space="0" w:color="auto"/>
            </w:tcBorders>
            <w:vAlign w:val="center"/>
          </w:tcPr>
          <w:p w14:paraId="51D2CD7A" w14:textId="77777777" w:rsidR="00750B33" w:rsidRDefault="00750B33" w:rsidP="000519F6">
            <w:pPr>
              <w:spacing w:after="120"/>
              <w:rPr>
                <w:rFonts w:ascii="Times New Roman" w:eastAsia="Times New Roman" w:hAnsi="Times New Roman" w:cs="Times New Roman"/>
              </w:rPr>
            </w:pPr>
            <w:r>
              <w:rPr>
                <w:rFonts w:ascii="Times New Roman" w:eastAsia="Times New Roman" w:hAnsi="Times New Roman" w:cs="Times New Roman"/>
              </w:rPr>
              <w:t>Discussed [FBO] with a fellow fan of [FBO].</w:t>
            </w:r>
          </w:p>
        </w:tc>
        <w:tc>
          <w:tcPr>
            <w:tcW w:w="1530" w:type="dxa"/>
            <w:tcBorders>
              <w:top w:val="nil"/>
              <w:bottom w:val="single" w:sz="8" w:space="0" w:color="auto"/>
            </w:tcBorders>
            <w:shd w:val="clear" w:color="auto" w:fill="auto"/>
            <w:vAlign w:val="center"/>
          </w:tcPr>
          <w:p w14:paraId="1F21AFB1" w14:textId="5159461A" w:rsidR="00750B33" w:rsidRDefault="00750B33" w:rsidP="000519F6">
            <w:pPr>
              <w:jc w:val="center"/>
              <w:rPr>
                <w:rFonts w:ascii="Times New Roman" w:eastAsia="Times New Roman" w:hAnsi="Times New Roman" w:cs="Times New Roman"/>
              </w:rPr>
            </w:pPr>
            <w:r>
              <w:rPr>
                <w:rFonts w:ascii="Times New Roman" w:eastAsia="Times New Roman" w:hAnsi="Times New Roman" w:cs="Times New Roman"/>
              </w:rPr>
              <w:t>c</w:t>
            </w:r>
            <w:r w:rsidRPr="00CC4D87">
              <w:rPr>
                <w:rFonts w:ascii="Times New Roman" w:eastAsia="Times New Roman" w:hAnsi="Times New Roman" w:cs="Times New Roman"/>
              </w:rPr>
              <w:t>onversation</w:t>
            </w:r>
          </w:p>
        </w:tc>
      </w:tr>
      <w:bookmarkEnd w:id="135"/>
    </w:tbl>
    <w:p w14:paraId="2EB8FB1C" w14:textId="77777777" w:rsidR="00750B33" w:rsidRDefault="00750B33" w:rsidP="00750B33">
      <w:pPr>
        <w:pStyle w:val="NormalWeb"/>
        <w:spacing w:before="0" w:beforeAutospacing="0" w:after="0" w:afterAutospacing="0" w:line="480" w:lineRule="auto"/>
        <w:ind w:firstLine="720"/>
        <w:rPr>
          <w:color w:val="000000"/>
        </w:rPr>
      </w:pPr>
    </w:p>
    <w:p w14:paraId="098622F6" w14:textId="77777777" w:rsidR="00750B33" w:rsidRPr="0086196C" w:rsidRDefault="00750B33" w:rsidP="00750B33">
      <w:pPr>
        <w:pStyle w:val="Heading2"/>
        <w:spacing w:line="480" w:lineRule="auto"/>
      </w:pPr>
      <w:bookmarkStart w:id="137" w:name="_Toc133314537"/>
      <w:r>
        <w:t>F</w:t>
      </w:r>
      <w:r w:rsidRPr="0086196C">
        <w:t>actors of the Fanship Scale</w:t>
      </w:r>
      <w:bookmarkEnd w:id="137"/>
    </w:p>
    <w:p w14:paraId="79F7FD46" w14:textId="77777777" w:rsidR="00750B33" w:rsidRDefault="00750B33" w:rsidP="00750B33">
      <w:pPr>
        <w:pStyle w:val="NormalWeb"/>
        <w:spacing w:before="0" w:beforeAutospacing="0" w:after="0" w:afterAutospacing="0" w:line="480" w:lineRule="auto"/>
        <w:rPr>
          <w:color w:val="000000"/>
          <w:shd w:val="clear" w:color="auto" w:fill="FFFFFF"/>
        </w:rPr>
      </w:pPr>
      <w:r>
        <w:rPr>
          <w:color w:val="000000"/>
        </w:rPr>
        <w:t xml:space="preserve">            Fanship for this study is defined as </w:t>
      </w:r>
      <w:r>
        <w:rPr>
          <w:color w:val="000000"/>
          <w:shd w:val="clear" w:color="auto" w:fill="FFFFFF"/>
        </w:rPr>
        <w:t xml:space="preserve">an individual’s physical and/or emotional connection with a fan object. An individual can display this connection in many ways; for example, by appearing at a movie premiere, game, or concert, wearing a shirt of the fan object, posting about it on their social media, and connecting with fellow fans, to name a few. To capture this variance, the fanship scale includes five factors, which is one more than Hinck (2019) discussed when describing fanship. </w:t>
      </w:r>
    </w:p>
    <w:p w14:paraId="39BC5254" w14:textId="77777777" w:rsidR="00750B33" w:rsidRDefault="00750B33" w:rsidP="00750B33">
      <w:pPr>
        <w:pStyle w:val="NormalWeb"/>
        <w:spacing w:before="0" w:beforeAutospacing="0" w:after="0" w:afterAutospacing="0" w:line="480" w:lineRule="auto"/>
        <w:ind w:firstLine="720"/>
        <w:rPr>
          <w:color w:val="000000"/>
          <w:shd w:val="clear" w:color="auto" w:fill="FFFFFF"/>
        </w:rPr>
      </w:pPr>
      <w:r>
        <w:rPr>
          <w:color w:val="000000"/>
          <w:shd w:val="clear" w:color="auto" w:fill="FFFFFF"/>
        </w:rPr>
        <w:lastRenderedPageBreak/>
        <w:t xml:space="preserve">The first factor is fan emotional ties, which is how a fan connects with the fan object through both emotional and affective ways. Emotional and affective ties focus on how a fan feels about a fan object. When a fan says they felt more committed to Adele after listing to her recent album in which she opens up about her divorce through the songs or how every episode of </w:t>
      </w:r>
      <w:r w:rsidRPr="00AF70C4">
        <w:rPr>
          <w:i/>
          <w:iCs/>
          <w:color w:val="000000"/>
          <w:shd w:val="clear" w:color="auto" w:fill="FFFFFF"/>
        </w:rPr>
        <w:t>Grey’s Anatomy</w:t>
      </w:r>
      <w:r>
        <w:rPr>
          <w:color w:val="000000"/>
          <w:shd w:val="clear" w:color="auto" w:fill="FFFFFF"/>
        </w:rPr>
        <w:t xml:space="preserve"> makes this laugh and cry,</w:t>
      </w:r>
      <w:r w:rsidDel="00AE3E48">
        <w:rPr>
          <w:color w:val="000000"/>
          <w:shd w:val="clear" w:color="auto" w:fill="FFFFFF"/>
        </w:rPr>
        <w:t xml:space="preserve"> </w:t>
      </w:r>
      <w:r>
        <w:rPr>
          <w:color w:val="000000"/>
          <w:shd w:val="clear" w:color="auto" w:fill="FFFFFF"/>
        </w:rPr>
        <w:t xml:space="preserve">the fan is expressing their emotional connection with the fan object. This factor can also relate to aspects of a fan’s identity, where an individual will claim to be a fan of one (or more) fan object(s). By claiming to be a fan of a specific fan object, individuals are displaying to others what types of groups, attitudes, beliefs, etc. they view as part of who they are and how they identify. For example, if someone claims the identity of a </w:t>
      </w:r>
      <w:r>
        <w:rPr>
          <w:i/>
          <w:iCs/>
          <w:color w:val="000000"/>
          <w:shd w:val="clear" w:color="auto" w:fill="FFFFFF"/>
        </w:rPr>
        <w:t xml:space="preserve">Parks and Recreation </w:t>
      </w:r>
      <w:r>
        <w:rPr>
          <w:color w:val="000000"/>
          <w:shd w:val="clear" w:color="auto" w:fill="FFFFFF"/>
        </w:rPr>
        <w:t xml:space="preserve">fan or they say they never miss an episode of </w:t>
      </w:r>
      <w:r w:rsidRPr="0096032D">
        <w:rPr>
          <w:i/>
          <w:iCs/>
          <w:color w:val="000000"/>
          <w:shd w:val="clear" w:color="auto" w:fill="FFFFFF"/>
        </w:rPr>
        <w:t>Parks and Recreation</w:t>
      </w:r>
      <w:r>
        <w:rPr>
          <w:color w:val="000000"/>
          <w:shd w:val="clear" w:color="auto" w:fill="FFFFFF"/>
        </w:rPr>
        <w:t>, this might display to others that the individual enjoys this type of comedy and political satire.</w:t>
      </w:r>
    </w:p>
    <w:p w14:paraId="08AF2993" w14:textId="77777777" w:rsidR="00750B33" w:rsidRDefault="00750B33" w:rsidP="00750B33">
      <w:pPr>
        <w:pStyle w:val="NormalWeb"/>
        <w:spacing w:before="0" w:beforeAutospacing="0" w:after="0" w:afterAutospacing="0" w:line="480" w:lineRule="auto"/>
        <w:ind w:firstLine="720"/>
        <w:rPr>
          <w:color w:val="000000"/>
          <w:shd w:val="clear" w:color="auto" w:fill="FFFFFF"/>
        </w:rPr>
      </w:pPr>
      <w:r>
        <w:rPr>
          <w:color w:val="000000"/>
          <w:shd w:val="clear" w:color="auto" w:fill="FFFFFF"/>
        </w:rPr>
        <w:t xml:space="preserve">Emotional connection can dive deeper than stating you are a fan of something, as fans might emotionally connect to the fan object, or aspects of the fan object, by seeing themselves represented through the fan object itself. This could be through aspects of demographics or social labels they claim or possess. When thinking of the musical artist Lizzo, she openly discusses body positively and breaking stereotypical beauty standards, and fans who fall outside society’s restrictive norms can identify with this message (Woodstock, 2021). When celebrities and other fan objects, discuss topics like body image or other physical and psychological characteristics, fans can relate the representation of the fan object to their fan identity. Another example can include fans of </w:t>
      </w:r>
      <w:r>
        <w:rPr>
          <w:i/>
          <w:iCs/>
          <w:color w:val="000000"/>
          <w:shd w:val="clear" w:color="auto" w:fill="FFFFFF"/>
        </w:rPr>
        <w:t xml:space="preserve">Harry Potter </w:t>
      </w:r>
      <w:r>
        <w:rPr>
          <w:color w:val="000000"/>
          <w:shd w:val="clear" w:color="auto" w:fill="FFFFFF"/>
        </w:rPr>
        <w:t>connecting to the idea of being the outsider, and can see themselves as one of the outsiders who can save the day, as well as celebrating being the “weirdo” (</w:t>
      </w:r>
      <w:proofErr w:type="spellStart"/>
      <w:r>
        <w:rPr>
          <w:color w:val="000000"/>
          <w:shd w:val="clear" w:color="auto" w:fill="FFFFFF"/>
        </w:rPr>
        <w:t>Groene</w:t>
      </w:r>
      <w:proofErr w:type="spellEnd"/>
      <w:r>
        <w:rPr>
          <w:color w:val="000000"/>
          <w:shd w:val="clear" w:color="auto" w:fill="FFFFFF"/>
        </w:rPr>
        <w:t xml:space="preserve"> &amp; Hettinger, 2016). Through these emotional representations, fans foster aspects of their identity.</w:t>
      </w:r>
    </w:p>
    <w:p w14:paraId="42DAA3B3" w14:textId="77777777" w:rsidR="00750B33" w:rsidRDefault="00750B33" w:rsidP="00750B33">
      <w:pPr>
        <w:pStyle w:val="NormalWeb"/>
        <w:spacing w:before="0" w:beforeAutospacing="0" w:after="0" w:afterAutospacing="0" w:line="480" w:lineRule="auto"/>
        <w:ind w:firstLine="720"/>
        <w:rPr>
          <w:color w:val="000000"/>
          <w:shd w:val="clear" w:color="auto" w:fill="FFFFFF"/>
        </w:rPr>
      </w:pPr>
      <w:r>
        <w:rPr>
          <w:color w:val="000000"/>
          <w:shd w:val="clear" w:color="auto" w:fill="FFFFFF"/>
        </w:rPr>
        <w:lastRenderedPageBreak/>
        <w:t xml:space="preserve">Furthermore, aspects of identity are also being created within the social groups that form larger connections around the fan object. As detailed within the third factor of fan community, through these aspects of connection, social identity theory (Tajfel &amp; Turner, 1979) can be used to understand fan identity. An individual can claim their larger identity to include aspects of their fan identity through their fan group membership.  </w:t>
      </w:r>
    </w:p>
    <w:p w14:paraId="58C6E5D0" w14:textId="77777777" w:rsidR="00750B33" w:rsidRDefault="00750B33" w:rsidP="00750B33">
      <w:pPr>
        <w:pStyle w:val="NormalWeb"/>
        <w:spacing w:before="0" w:beforeAutospacing="0" w:after="0" w:afterAutospacing="0" w:line="480" w:lineRule="auto"/>
        <w:ind w:firstLine="720"/>
      </w:pPr>
      <w:r>
        <w:rPr>
          <w:color w:val="000000"/>
          <w:shd w:val="clear" w:color="auto" w:fill="FFFFFF"/>
        </w:rPr>
        <w:t xml:space="preserve">Although many people display their fanship to others, this factor does not depend on being public. For example, if someone’s guilty pleasure is watching </w:t>
      </w:r>
      <w:r>
        <w:rPr>
          <w:i/>
          <w:iCs/>
          <w:color w:val="000000"/>
          <w:shd w:val="clear" w:color="auto" w:fill="FFFFFF"/>
        </w:rPr>
        <w:t xml:space="preserve">The Bachelor, </w:t>
      </w:r>
      <w:r>
        <w:rPr>
          <w:color w:val="000000"/>
          <w:shd w:val="clear" w:color="auto" w:fill="FFFFFF"/>
        </w:rPr>
        <w:t xml:space="preserve">they might not be public about this fanship. Even if they keep it private, they can still exhibit high emotional ties with the fan object, and care what happens to the fan object. If the show gets canceled, the fan might be saddened that the show is over, but excited to hear a new spin off is coming soon. As a fan makes connections to a fan object, they start to have emotional connections that keep them going back to the fan object. Through these affective ties, a person can help explain who they are as a fan, and more broadly, who they are as an individual. </w:t>
      </w:r>
    </w:p>
    <w:p w14:paraId="616B49F5" w14:textId="77777777" w:rsidR="00750B33" w:rsidRDefault="00750B33" w:rsidP="00750B33">
      <w:pPr>
        <w:pStyle w:val="NormalWeb"/>
        <w:spacing w:before="0" w:beforeAutospacing="0" w:after="0" w:afterAutospacing="0" w:line="480" w:lineRule="auto"/>
        <w:rPr>
          <w:color w:val="000000"/>
          <w:shd w:val="clear" w:color="auto" w:fill="FFFFFF"/>
        </w:rPr>
      </w:pPr>
      <w:r>
        <w:rPr>
          <w:color w:val="000000"/>
          <w:shd w:val="clear" w:color="auto" w:fill="FFFFFF"/>
        </w:rPr>
        <w:t xml:space="preserve">            The second factor with the fanship scale is fan knowledge. This factor covers the collection of facts and detail an individual might have on a fan object. Those who are fans of a fan object might find that they have specialized knowledge that a nonfan will not hold, such as Marvel fans trying to display details about deep catalogue </w:t>
      </w:r>
      <w:proofErr w:type="gramStart"/>
      <w:r>
        <w:rPr>
          <w:color w:val="000000"/>
          <w:shd w:val="clear" w:color="auto" w:fill="FFFFFF"/>
        </w:rPr>
        <w:t>superheroes</w:t>
      </w:r>
      <w:proofErr w:type="gramEnd"/>
      <w:r>
        <w:rPr>
          <w:color w:val="000000"/>
          <w:shd w:val="clear" w:color="auto" w:fill="FFFFFF"/>
        </w:rPr>
        <w:t xml:space="preserve"> they learned about through their extensive comic book consumption or Taylor Swift fans may show they know the lyrics word for word to her newest album within 24 hours of its release. Items within this factor also include the likelihood of fans doing additional research to extend their knowledge of a fan object and knowledge comparative statements., such as asking questions that compare a participant’s knowledge to the knowledge of what they think a fan should have. For example, “when I think of a fan of [FBO], my knowledge would be lesser than that fan.” It is important to </w:t>
      </w:r>
      <w:r>
        <w:rPr>
          <w:color w:val="000000"/>
          <w:shd w:val="clear" w:color="auto" w:fill="FFFFFF"/>
        </w:rPr>
        <w:lastRenderedPageBreak/>
        <w:t xml:space="preserve">remember that these types of questions are based on the participant’s viewpoints of that fan object’s fans.  </w:t>
      </w:r>
    </w:p>
    <w:p w14:paraId="6C011D55" w14:textId="77777777" w:rsidR="00750B33" w:rsidRDefault="00750B33" w:rsidP="00750B33">
      <w:pPr>
        <w:pStyle w:val="NormalWeb"/>
        <w:spacing w:before="0" w:beforeAutospacing="0" w:after="0" w:afterAutospacing="0" w:line="480" w:lineRule="auto"/>
        <w:ind w:firstLine="720"/>
      </w:pPr>
      <w:r>
        <w:rPr>
          <w:color w:val="000000"/>
          <w:shd w:val="clear" w:color="auto" w:fill="FFFFFF"/>
        </w:rPr>
        <w:t xml:space="preserve">Knowledge of a fan object will range and different fans will value different knowledge, as well as different fandoms might value different types of knowledge. This could be a football player’s game statistics across their entire career, every easter egg in a movie franchise, or thorough characteristics and details buried within a beloved novel. By having knowledge of the fan object, as well as displaying their fan knowledge, fans exhibit their fanship to other fans and nonfans. This factor could be an outward display of the fan knowledge towards others or it could be kept private, such as a fan taking quizzes to explore how their fan trivia (knowledge) lines up with what they believe a fan of that fan object should know.  </w:t>
      </w:r>
    </w:p>
    <w:p w14:paraId="01CF4436" w14:textId="77777777" w:rsidR="00750B33" w:rsidRDefault="00750B33" w:rsidP="00750B33">
      <w:pPr>
        <w:pStyle w:val="NormalWeb"/>
        <w:spacing w:before="0" w:beforeAutospacing="0" w:after="0" w:afterAutospacing="0" w:line="480" w:lineRule="auto"/>
        <w:rPr>
          <w:color w:val="000000"/>
          <w:shd w:val="clear" w:color="auto" w:fill="FFFFFF"/>
        </w:rPr>
      </w:pPr>
      <w:r>
        <w:rPr>
          <w:color w:val="000000"/>
          <w:shd w:val="clear" w:color="auto" w:fill="FFFFFF"/>
        </w:rPr>
        <w:t>            The third factor is fan community. The fan community is commonly known as a fandom. A fandom is a group that is created and centered around a common fan object. Items within this factor measure the attitudes a fan has to the larger fan community. Someone who is in a fan community might enjoy discussing aspects of the fan object, such as fan theories, critiques, and what they enjoy about the fan object.</w:t>
      </w:r>
    </w:p>
    <w:p w14:paraId="077888B0" w14:textId="77777777" w:rsidR="00750B33" w:rsidRDefault="00750B33" w:rsidP="00750B33">
      <w:pPr>
        <w:pStyle w:val="NormalWeb"/>
        <w:spacing w:before="0" w:beforeAutospacing="0" w:after="0" w:afterAutospacing="0" w:line="480" w:lineRule="auto"/>
        <w:ind w:firstLine="720"/>
      </w:pPr>
      <w:r>
        <w:rPr>
          <w:color w:val="000000"/>
          <w:shd w:val="clear" w:color="auto" w:fill="FFFFFF"/>
        </w:rPr>
        <w:t xml:space="preserve">As mentioned above in the fan emotional ties section, one aspect of fan community connects back to fan identity. Through social identity theory (Tajfel &amp; Turner, 1979), one can help describe and understand their identity based on the social groups they belong to, such as a fan community. By claiming to be a fan, they are adopting that identity, which displays to others information about the individual. When someone claims to be a Dallas Cowboy fan, other Cowboy fans will see them as part of the community (or question their fanship to the object), and </w:t>
      </w:r>
      <w:proofErr w:type="spellStart"/>
      <w:proofErr w:type="gramStart"/>
      <w:r>
        <w:rPr>
          <w:color w:val="000000"/>
          <w:shd w:val="clear" w:color="auto" w:fill="FFFFFF"/>
        </w:rPr>
        <w:t>non Dallas</w:t>
      </w:r>
      <w:proofErr w:type="spellEnd"/>
      <w:r>
        <w:rPr>
          <w:color w:val="000000"/>
          <w:shd w:val="clear" w:color="auto" w:fill="FFFFFF"/>
        </w:rPr>
        <w:t xml:space="preserve"> Cowboy</w:t>
      </w:r>
      <w:proofErr w:type="gramEnd"/>
      <w:r>
        <w:rPr>
          <w:color w:val="000000"/>
          <w:shd w:val="clear" w:color="auto" w:fill="FFFFFF"/>
        </w:rPr>
        <w:t xml:space="preserve"> fans will understand a little more of the individual based on their belonging to the fan community. Furthermore, this could create an us-versus-them mentality. Both for those </w:t>
      </w:r>
      <w:r>
        <w:rPr>
          <w:color w:val="000000"/>
          <w:shd w:val="clear" w:color="auto" w:fill="FFFFFF"/>
        </w:rPr>
        <w:lastRenderedPageBreak/>
        <w:t>who claim to “die-hard” or “bandwagon” fans, and those who are fans of a rival team, such as the Kanas City Chiefs. Both examples explain aspects of how community engagement can affect fan identity.</w:t>
      </w:r>
    </w:p>
    <w:p w14:paraId="36207CD7" w14:textId="77777777" w:rsidR="00750B33" w:rsidRDefault="00750B33" w:rsidP="00750B33">
      <w:pPr>
        <w:pStyle w:val="NormalWeb"/>
        <w:spacing w:before="0" w:beforeAutospacing="0" w:after="0" w:afterAutospacing="0" w:line="480" w:lineRule="auto"/>
      </w:pPr>
      <w:r>
        <w:rPr>
          <w:color w:val="000000"/>
          <w:shd w:val="clear" w:color="auto" w:fill="FFFFFF"/>
        </w:rPr>
        <w:t xml:space="preserve">            The fourth factor is fan engagement. Engagement includes a range of interactions a fan has with the fan object. Fan engagement centers on the product behaviors a fan has towards a fan object, such as wearing a product of the fan object. This kind of engagement aligns with </w:t>
      </w:r>
      <w:proofErr w:type="spellStart"/>
      <w:r>
        <w:rPr>
          <w:color w:val="000000"/>
          <w:shd w:val="clear" w:color="auto" w:fill="FFFFFF"/>
        </w:rPr>
        <w:t>Hinck’s</w:t>
      </w:r>
      <w:proofErr w:type="spellEnd"/>
      <w:r>
        <w:rPr>
          <w:color w:val="000000"/>
          <w:shd w:val="clear" w:color="auto" w:fill="FFFFFF"/>
        </w:rPr>
        <w:t xml:space="preserve"> (2019) conceptualization of fan engagement as activities that focus on material productivity. This also closely relates to Fiske’s (1992) idea of textural productivity: how fans create and circulate text and items amongst themselves, such as fan fiction writing. Based on expert review, there were reviewers who questioned </w:t>
      </w:r>
      <w:proofErr w:type="spellStart"/>
      <w:r>
        <w:rPr>
          <w:color w:val="000000"/>
          <w:shd w:val="clear" w:color="auto" w:fill="FFFFFF"/>
        </w:rPr>
        <w:t>Hinck’s</w:t>
      </w:r>
      <w:proofErr w:type="spellEnd"/>
      <w:r>
        <w:rPr>
          <w:color w:val="000000"/>
          <w:shd w:val="clear" w:color="auto" w:fill="FFFFFF"/>
        </w:rPr>
        <w:t xml:space="preserve"> engagement definition because it solely focused on material productivity, and There are some aspects of ‘engagement’ that do not yield material productivity. For example, attending a movie premiere is a form of engagement or fan-object based behavior. While the original item creation for this factor included items on engagement in a non-material productivity way (e.g., “watch/read/listen to a product about [FBO]”, these items were found to have weak factor loading through the EFA/CFA or loaded better with other factors, such as fan community. Thus, for the factor of fan engagement, this factor follows the details of </w:t>
      </w:r>
      <w:proofErr w:type="spellStart"/>
      <w:r>
        <w:rPr>
          <w:color w:val="000000"/>
          <w:shd w:val="clear" w:color="auto" w:fill="FFFFFF"/>
        </w:rPr>
        <w:t>Hinck’s</w:t>
      </w:r>
      <w:proofErr w:type="spellEnd"/>
      <w:r>
        <w:rPr>
          <w:color w:val="000000"/>
          <w:shd w:val="clear" w:color="auto" w:fill="FFFFFF"/>
        </w:rPr>
        <w:t xml:space="preserve"> (2019) fan engagement continua. </w:t>
      </w:r>
    </w:p>
    <w:p w14:paraId="176217B8" w14:textId="77777777" w:rsidR="00750B33" w:rsidRDefault="00750B33" w:rsidP="00750B33">
      <w:pPr>
        <w:pStyle w:val="NormalWeb"/>
        <w:spacing w:before="0" w:beforeAutospacing="0" w:after="0" w:afterAutospacing="0" w:line="480" w:lineRule="auto"/>
        <w:rPr>
          <w:color w:val="000000"/>
          <w:shd w:val="clear" w:color="auto" w:fill="FFFFFF"/>
        </w:rPr>
      </w:pPr>
      <w:r>
        <w:rPr>
          <w:color w:val="000000"/>
          <w:shd w:val="clear" w:color="auto" w:fill="FFFFFF"/>
        </w:rPr>
        <w:t xml:space="preserve">            The fifth and final factor is fan conversation. This factor is not an individual factor in </w:t>
      </w:r>
      <w:proofErr w:type="spellStart"/>
      <w:r>
        <w:rPr>
          <w:color w:val="000000"/>
          <w:shd w:val="clear" w:color="auto" w:fill="FFFFFF"/>
        </w:rPr>
        <w:t>Hinck’s</w:t>
      </w:r>
      <w:proofErr w:type="spellEnd"/>
      <w:r>
        <w:rPr>
          <w:color w:val="000000"/>
          <w:shd w:val="clear" w:color="auto" w:fill="FFFFFF"/>
        </w:rPr>
        <w:t xml:space="preserve"> (2019) work; rather, she groups this factor under fan community and fan engagement. Fan conversation centers around the idea of interaction and discussion based on the fan object. This factor is about the conversations and interactions outside the relationship between the fan and fan object. These interactions can include discussions with a friend or family member, with the discussion is centered on the fan object.</w:t>
      </w:r>
    </w:p>
    <w:p w14:paraId="2934AD4F" w14:textId="77777777" w:rsidR="00750B33" w:rsidRDefault="00750B33" w:rsidP="00750B33">
      <w:pPr>
        <w:pStyle w:val="NormalWeb"/>
        <w:spacing w:before="0" w:beforeAutospacing="0" w:after="0" w:afterAutospacing="0" w:line="480" w:lineRule="auto"/>
        <w:rPr>
          <w:color w:val="000000"/>
          <w:shd w:val="clear" w:color="auto" w:fill="FFFFFF"/>
        </w:rPr>
      </w:pPr>
      <w:r>
        <w:rPr>
          <w:color w:val="000000"/>
          <w:shd w:val="clear" w:color="auto" w:fill="FFFFFF"/>
        </w:rPr>
        <w:lastRenderedPageBreak/>
        <w:tab/>
        <w:t xml:space="preserve">This factor is a new finding based on this dissertation. Like each factor, there is a connection between conversation and other factors. However, fan conversation stands on its own based on statistical tests and theoretical understanding. Fan conversation could fit under aspects of fan community, but within fan community, conversation is between community members only. The fan conversation factor highlights that fans do not only talk to other fans, but they like to express their identity and their love for the fan object to others around them. The people around them could be a fellow fan, but the person around them could be someone who has never heard of the fan object. Based on the fan’s connection to the fan object, they may like to share what they know and how they feel about the fan object, such as to tell others about who they are as a person or to attempt to get others involved within the fan object and fan community, to name a few reasons. By uncovering this new, distinct factor, this dissertation both extends fan studies and enables the fanship scale to be more comprehensive, increasing its validity evidence. </w:t>
      </w:r>
    </w:p>
    <w:p w14:paraId="64E983C4" w14:textId="77777777" w:rsidR="00750B33" w:rsidRPr="00AB2143" w:rsidRDefault="00750B33" w:rsidP="00750B33">
      <w:pPr>
        <w:pStyle w:val="Heading2"/>
        <w:spacing w:line="480" w:lineRule="auto"/>
        <w:rPr>
          <w:shd w:val="clear" w:color="auto" w:fill="FFFFFF"/>
        </w:rPr>
      </w:pPr>
      <w:bookmarkStart w:id="138" w:name="_Toc133314538"/>
      <w:r w:rsidRPr="00AB2143">
        <w:rPr>
          <w:shd w:val="clear" w:color="auto" w:fill="FFFFFF"/>
        </w:rPr>
        <w:t>Fanship Scale Comparison</w:t>
      </w:r>
      <w:bookmarkEnd w:id="138"/>
    </w:p>
    <w:p w14:paraId="6D70EEC3" w14:textId="77777777" w:rsidR="00750B33" w:rsidRDefault="00750B33" w:rsidP="00750B33">
      <w:pPr>
        <w:pStyle w:val="NormalWeb"/>
        <w:spacing w:before="0" w:beforeAutospacing="0" w:after="0" w:afterAutospacing="0" w:line="480" w:lineRule="auto"/>
      </w:pPr>
      <w:r>
        <w:rPr>
          <w:color w:val="000000"/>
          <w:shd w:val="clear" w:color="auto" w:fill="FFFFFF"/>
        </w:rPr>
        <w:t xml:space="preserve">            Through study 3, convergent validity was assessed. While there is no scale that measures fanship directly, the parasocial relationship (PSR) scale, and other similar scales, measure aspects that are closely related to fanship. Specifically, they all deal with a type of relationship and/or connection with a type of mediate persona. The ongoing relationship aspect of PSR is more closely associated with fanship than the interaction version of parasocial. PSI is limited to only the interaction of the viewing experience, whereas PSR is associated with before, after, and during the interaction itself. For fanship, the measure is not limited to the sole interaction participants have with the fan object, thus, there should be a higher correlation with PSR concepts than PSI. The analysis in study 3 supported this prediction. For this dissertation, the </w:t>
      </w:r>
      <w:r>
        <w:rPr>
          <w:color w:val="000000"/>
          <w:shd w:val="clear" w:color="auto" w:fill="FFFFFF"/>
        </w:rPr>
        <w:lastRenderedPageBreak/>
        <w:t xml:space="preserve">fanship scale had a higher correlation with Rubin et al.’s (1985) scale, used to measure PSR, than compared to Hartmann and </w:t>
      </w:r>
      <w:proofErr w:type="spellStart"/>
      <w:r>
        <w:rPr>
          <w:color w:val="000000"/>
          <w:shd w:val="clear" w:color="auto" w:fill="FFFFFF"/>
        </w:rPr>
        <w:t>Goldhoorn’s</w:t>
      </w:r>
      <w:proofErr w:type="spellEnd"/>
      <w:r>
        <w:rPr>
          <w:color w:val="000000"/>
          <w:shd w:val="clear" w:color="auto" w:fill="FFFFFF"/>
        </w:rPr>
        <w:t xml:space="preserve"> (2011) EPSI scale, used to measure PSI. </w:t>
      </w:r>
    </w:p>
    <w:p w14:paraId="208492A6" w14:textId="00E6CA25" w:rsidR="00750B33" w:rsidRPr="00194EC4" w:rsidRDefault="00750B33" w:rsidP="00750B33">
      <w:pPr>
        <w:pStyle w:val="NormalWeb"/>
        <w:spacing w:before="0" w:beforeAutospacing="0" w:after="0" w:afterAutospacing="0" w:line="480" w:lineRule="auto"/>
        <w:rPr>
          <w:color w:val="000000"/>
          <w:shd w:val="clear" w:color="auto" w:fill="FFFFFF"/>
        </w:rPr>
      </w:pPr>
      <w:r>
        <w:rPr>
          <w:color w:val="000000"/>
          <w:shd w:val="clear" w:color="auto" w:fill="FFFFFF"/>
        </w:rPr>
        <w:t>            As for the API scale (</w:t>
      </w:r>
      <w:proofErr w:type="spellStart"/>
      <w:r>
        <w:rPr>
          <w:color w:val="000000"/>
          <w:shd w:val="clear" w:color="auto" w:fill="FFFFFF"/>
        </w:rPr>
        <w:t>Auter</w:t>
      </w:r>
      <w:proofErr w:type="spellEnd"/>
      <w:r>
        <w:rPr>
          <w:color w:val="000000"/>
          <w:shd w:val="clear" w:color="auto" w:fill="FFFFFF"/>
        </w:rPr>
        <w:t xml:space="preserve"> &amp; </w:t>
      </w:r>
      <w:proofErr w:type="spellStart"/>
      <w:r>
        <w:rPr>
          <w:color w:val="000000"/>
          <w:shd w:val="clear" w:color="auto" w:fill="FFFFFF"/>
        </w:rPr>
        <w:t>Palmgreen</w:t>
      </w:r>
      <w:proofErr w:type="spellEnd"/>
      <w:r>
        <w:rPr>
          <w:color w:val="000000"/>
          <w:shd w:val="clear" w:color="auto" w:fill="FFFFFF"/>
        </w:rPr>
        <w:t xml:space="preserve">, 2000), this scale was created to form a multi-dimensional scale to look at the PSI between the persona and the audience. While this scale has a clear connection to parasocial concepts, some of the factors within the API scale more clearly overlap with the fanship scale. While the scale overall has a low correlation with the fanship scale (see Table </w:t>
      </w:r>
      <w:r w:rsidR="00B00453">
        <w:rPr>
          <w:color w:val="000000"/>
          <w:shd w:val="clear" w:color="auto" w:fill="FFFFFF"/>
        </w:rPr>
        <w:t>5</w:t>
      </w:r>
      <w:r>
        <w:rPr>
          <w:color w:val="000000"/>
          <w:shd w:val="clear" w:color="auto" w:fill="FFFFFF"/>
        </w:rPr>
        <w:t xml:space="preserve"> in Chapter 4), two of the factors</w:t>
      </w:r>
      <w:r>
        <w:rPr>
          <w:color w:val="000000"/>
          <w:shd w:val="clear" w:color="auto" w:fill="FFFFFF"/>
        </w:rPr>
        <w:sym w:font="Symbol" w:char="F0BE"/>
      </w:r>
      <w:r>
        <w:rPr>
          <w:color w:val="000000"/>
          <w:shd w:val="clear" w:color="auto" w:fill="FFFFFF"/>
        </w:rPr>
        <w:t>identify and group</w:t>
      </w:r>
      <w:r>
        <w:rPr>
          <w:color w:val="000000"/>
          <w:shd w:val="clear" w:color="auto" w:fill="FFFFFF"/>
        </w:rPr>
        <w:sym w:font="Symbol" w:char="F0BE"/>
      </w:r>
      <w:r>
        <w:rPr>
          <w:color w:val="000000"/>
          <w:shd w:val="clear" w:color="auto" w:fill="FFFFFF"/>
        </w:rPr>
        <w:t xml:space="preserve">display high correlations with the related fanship factors (see Table </w:t>
      </w:r>
      <w:r w:rsidR="00B00453">
        <w:rPr>
          <w:color w:val="000000"/>
          <w:shd w:val="clear" w:color="auto" w:fill="FFFFFF"/>
        </w:rPr>
        <w:t>6</w:t>
      </w:r>
      <w:r>
        <w:rPr>
          <w:color w:val="000000"/>
          <w:shd w:val="clear" w:color="auto" w:fill="FFFFFF"/>
        </w:rPr>
        <w:t xml:space="preserve"> in Chapter 4). This assists with the convergent validation evidence for the fanship scale </w:t>
      </w:r>
      <w:r w:rsidRPr="00E80558">
        <w:rPr>
          <w:color w:val="000000"/>
          <w:shd w:val="clear" w:color="auto" w:fill="FFFFFF"/>
        </w:rPr>
        <w:t xml:space="preserve">because it demonstrates how the two factors, fan emotional ties and fan community, have a </w:t>
      </w:r>
      <w:r>
        <w:rPr>
          <w:color w:val="000000"/>
          <w:shd w:val="clear" w:color="auto" w:fill="FFFFFF"/>
        </w:rPr>
        <w:t xml:space="preserve">defined and significant </w:t>
      </w:r>
      <w:r w:rsidRPr="00E80558">
        <w:rPr>
          <w:color w:val="000000"/>
          <w:shd w:val="clear" w:color="auto" w:fill="FFFFFF"/>
        </w:rPr>
        <w:t xml:space="preserve">relationship with the factors in the API scale. While the </w:t>
      </w:r>
      <w:r w:rsidRPr="00E80558">
        <w:rPr>
          <w:i/>
          <w:iCs/>
          <w:color w:val="000000"/>
          <w:shd w:val="clear" w:color="auto" w:fill="FFFFFF"/>
        </w:rPr>
        <w:t>scales</w:t>
      </w:r>
      <w:r w:rsidRPr="00E80558">
        <w:rPr>
          <w:color w:val="000000"/>
          <w:shd w:val="clear" w:color="auto" w:fill="FFFFFF"/>
        </w:rPr>
        <w:t xml:space="preserve"> are theoretically different, the </w:t>
      </w:r>
      <w:r w:rsidRPr="00E80558">
        <w:rPr>
          <w:i/>
          <w:iCs/>
          <w:color w:val="000000"/>
          <w:shd w:val="clear" w:color="auto" w:fill="FFFFFF"/>
        </w:rPr>
        <w:t>factors</w:t>
      </w:r>
      <w:r w:rsidRPr="00E80558">
        <w:rPr>
          <w:color w:val="000000"/>
          <w:shd w:val="clear" w:color="auto" w:fill="FFFFFF"/>
        </w:rPr>
        <w:t xml:space="preserve"> are theoretically similar, thus a strong correlation displays a significant relationship between the theoretically related factors. </w:t>
      </w:r>
    </w:p>
    <w:p w14:paraId="18FA9BAF" w14:textId="77777777" w:rsidR="00750B33" w:rsidRPr="00D5109B" w:rsidRDefault="00750B33" w:rsidP="00750B33">
      <w:pPr>
        <w:pStyle w:val="Heading3"/>
        <w:spacing w:line="480" w:lineRule="auto"/>
      </w:pPr>
      <w:bookmarkStart w:id="139" w:name="_Toc133314539"/>
      <w:r w:rsidRPr="00D5109B">
        <w:rPr>
          <w:shd w:val="clear" w:color="auto" w:fill="FFFFFF"/>
        </w:rPr>
        <w:t>About the Fanship Scale</w:t>
      </w:r>
      <w:bookmarkEnd w:id="139"/>
    </w:p>
    <w:p w14:paraId="613356F3" w14:textId="77777777" w:rsidR="00750B33" w:rsidRDefault="00750B33" w:rsidP="00750B33">
      <w:pPr>
        <w:pStyle w:val="NormalWeb"/>
        <w:spacing w:before="0" w:beforeAutospacing="0" w:after="0" w:afterAutospacing="0" w:line="480" w:lineRule="auto"/>
      </w:pPr>
      <w:r>
        <w:rPr>
          <w:color w:val="000000"/>
          <w:shd w:val="clear" w:color="auto" w:fill="FFFFFF"/>
        </w:rPr>
        <w:t xml:space="preserve">            The fanship scale was created to assist in measuring fanship. While other scales (e.g., PSR) measure aspects similar to fanship, to use one of these scales to measure fanship threatens the validity of that research. The fanship scale seeks to measure fanship from the “obsessed” fan to the </w:t>
      </w:r>
      <w:proofErr w:type="spellStart"/>
      <w:r>
        <w:rPr>
          <w:color w:val="000000"/>
          <w:shd w:val="clear" w:color="auto" w:fill="FFFFFF"/>
        </w:rPr>
        <w:t>nonfollower</w:t>
      </w:r>
      <w:proofErr w:type="spellEnd"/>
      <w:r>
        <w:rPr>
          <w:color w:val="000000"/>
          <w:shd w:val="clear" w:color="auto" w:fill="FFFFFF"/>
        </w:rPr>
        <w:t xml:space="preserve">. As first described within the expert review section, the term “obsessed” tends to think of one type of fan, such as those discussed and identified in </w:t>
      </w:r>
      <w:proofErr w:type="spellStart"/>
      <w:r>
        <w:rPr>
          <w:color w:val="000000"/>
          <w:shd w:val="clear" w:color="auto" w:fill="FFFFFF"/>
        </w:rPr>
        <w:t>Yodovich’s</w:t>
      </w:r>
      <w:proofErr w:type="spellEnd"/>
      <w:r>
        <w:rPr>
          <w:color w:val="000000"/>
          <w:shd w:val="clear" w:color="auto" w:fill="FFFFFF"/>
        </w:rPr>
        <w:t xml:space="preserve"> (2016) work on </w:t>
      </w:r>
      <w:r>
        <w:rPr>
          <w:i/>
          <w:iCs/>
          <w:color w:val="000000"/>
          <w:shd w:val="clear" w:color="auto" w:fill="FFFFFF"/>
        </w:rPr>
        <w:t xml:space="preserve">Twilight </w:t>
      </w:r>
      <w:r>
        <w:rPr>
          <w:color w:val="000000"/>
          <w:shd w:val="clear" w:color="auto" w:fill="FFFFFF"/>
        </w:rPr>
        <w:t xml:space="preserve">fans who are often pejoratively labeled as “obsessive,” “crazed,” and even “rabid.” However, fanship is not siloed in such obsession and the fanship scale extends beyond this one type of fanship to include the person who does not classify themselves as a “fan” but is what Jenkins (1992) would describe as a follower. The follower is someone who is aware of the fan </w:t>
      </w:r>
      <w:r>
        <w:rPr>
          <w:color w:val="000000"/>
          <w:shd w:val="clear" w:color="auto" w:fill="FFFFFF"/>
        </w:rPr>
        <w:lastRenderedPageBreak/>
        <w:t>object and has had interactions with the fan object, yet may not deem themselves a “fan.” The fanship scale also can be used to understand the nonfan who might not be aware of the fan object. Theoretically, assuming that the nonfan’s results are close to the bottom of the spectrum, the nonfan is still listed on the spectrum itself. However, this is not to say the ones who are “</w:t>
      </w:r>
      <w:proofErr w:type="spellStart"/>
      <w:r>
        <w:rPr>
          <w:color w:val="000000"/>
          <w:shd w:val="clear" w:color="auto" w:fill="FFFFFF"/>
        </w:rPr>
        <w:t>obsesed</w:t>
      </w:r>
      <w:proofErr w:type="spellEnd"/>
      <w:r>
        <w:rPr>
          <w:color w:val="000000"/>
          <w:shd w:val="clear" w:color="auto" w:fill="FFFFFF"/>
        </w:rPr>
        <w:t>” are the only ones who are at the top of the spectrum. Due to the multi-dimensional aspect of the scale, obsessed fans are not automatically the highest scoring because they could be high in affective ties, but low in community, which might be based on if they are more public or personal with their fan object. The scale itself will capture variance among different fans and fan objects, and this depends on the fandom and the individual fan.    </w:t>
      </w:r>
    </w:p>
    <w:p w14:paraId="099B81F8" w14:textId="77777777" w:rsidR="00750B33" w:rsidRDefault="00750B33" w:rsidP="00750B33">
      <w:pPr>
        <w:pStyle w:val="NormalWeb"/>
        <w:spacing w:before="0" w:beforeAutospacing="0" w:after="0" w:afterAutospacing="0" w:line="480" w:lineRule="auto"/>
      </w:pPr>
      <w:r>
        <w:rPr>
          <w:color w:val="000000"/>
          <w:shd w:val="clear" w:color="auto" w:fill="FFFFFF"/>
        </w:rPr>
        <w:t xml:space="preserve">            When attempting to measure fanship, each factor is considered equally. Different fandoms, as well as different fans, might find one factor to be more important than another factor. For example, a certain type of Marvel fan might find that the factor of fan knowledge, especially comics book knowledge, to be more important than fan emotional ties (Hubbard et al., in progress). The fanship scale does not measure the granularity of comics versus movie knowledge as that would yield a highly specific and less generally usable scale, but it does reveal potentially which factors of fanship may be valued differently for fans of different objects. Similarly, when looking at another fandom, Taylor Swift fans might deem it highly important to be emotionally invested with Swift, while some might claim that they were in the top 2% of Spotify listeners, thus claiming they are a bigger fan, which could be a form of emotional ties as it relates to how they identify themselves. Each camp may deem their factor as more important to their fanship, and each fandom may create different hierarchies (Hills, 2002) and rules of stratification (Hubbard et al., in progress). The fanship scale enables researchers to assess these </w:t>
      </w:r>
      <w:r>
        <w:rPr>
          <w:color w:val="000000"/>
          <w:shd w:val="clear" w:color="auto" w:fill="FFFFFF"/>
        </w:rPr>
        <w:lastRenderedPageBreak/>
        <w:t>different values. Thus, high scores across the board are not needed to show evidence of high fanship. Rather, high scores on the dimension that the fan values may be more meaningful.   </w:t>
      </w:r>
    </w:p>
    <w:p w14:paraId="2DD5CAD5" w14:textId="77777777" w:rsidR="00750B33" w:rsidRDefault="00750B33" w:rsidP="00750B33">
      <w:pPr>
        <w:pStyle w:val="NormalWeb"/>
        <w:spacing w:before="0" w:beforeAutospacing="0" w:after="0" w:afterAutospacing="0" w:line="480" w:lineRule="auto"/>
      </w:pPr>
      <w:r>
        <w:rPr>
          <w:color w:val="000000"/>
          <w:shd w:val="clear" w:color="auto" w:fill="FFFFFF"/>
        </w:rPr>
        <w:t>            In that vein, it is vital to remember that the scale is based on self-description. One fan might find that they have a large amount of knowledge toward their fan object; however, when comparing it to another fan, their knowledge might be considered minimal. When a participant is asked to compare their knowledge to other fans, in their viewpoint, they might find they are more knowledge than other fans. Again, it is self-disclosed and not a percentage comparison like a test in a class. While some scales like political knowledge may be able to score correct political knowledge associated with a certain country, a single fanship scale cannot assess knowledge in such a way and still be generalizable across fan objects. Fanship is about the connection a fan has with the fan object. If that fan finds that they have great knowledge of the fan object, they will scale themselves high in the fan knowledge factor. This scale is not comparing details from one fan to another to get at the measure, but the self-perceived levels the individual fan identifies within themselves for a specific fan object.  </w:t>
      </w:r>
    </w:p>
    <w:p w14:paraId="7DD308A5" w14:textId="77777777" w:rsidR="00750B33" w:rsidRDefault="00750B33" w:rsidP="00750B33">
      <w:pPr>
        <w:pStyle w:val="NormalWeb"/>
        <w:spacing w:before="0" w:beforeAutospacing="0" w:after="0" w:afterAutospacing="0" w:line="480" w:lineRule="auto"/>
      </w:pPr>
      <w:r>
        <w:rPr>
          <w:color w:val="000000"/>
          <w:shd w:val="clear" w:color="auto" w:fill="FFFFFF"/>
        </w:rPr>
        <w:t xml:space="preserve">            Having a multidimensional fanship scale enables fluidity for each researcher and the fanship under investigation. A scholar might find that their targeted fandom deems one factor more important than another factor. Thus, the researcher measures with that factor in mind, searching for a statistical understanding of that explicit factor. This is similar to how the validation evidence step of the fanship scale used two factors of the API scale to assist in the validation process. Ultimately, researchers can use the scale as both a factor-based measure and a holistic measure of fanship, enabling broader applicability for scholarship. </w:t>
      </w:r>
    </w:p>
    <w:p w14:paraId="23FF95C8" w14:textId="3D488658" w:rsidR="00750B33" w:rsidRDefault="00750B33" w:rsidP="00750B33">
      <w:pPr>
        <w:pStyle w:val="NormalWeb"/>
        <w:spacing w:before="0" w:beforeAutospacing="0" w:after="0" w:afterAutospacing="0" w:line="480" w:lineRule="auto"/>
        <w:rPr>
          <w:color w:val="000000"/>
          <w:shd w:val="clear" w:color="auto" w:fill="FFFFFF"/>
        </w:rPr>
      </w:pPr>
      <w:r>
        <w:rPr>
          <w:color w:val="000000"/>
          <w:shd w:val="clear" w:color="auto" w:fill="FFFFFF"/>
        </w:rPr>
        <w:t xml:space="preserve">            Furthermore, the fanship scale should work across different fan objects. Within the data collection, over 900 participants, throughout three studies, self-described one of their favorite </w:t>
      </w:r>
      <w:proofErr w:type="spellStart"/>
      <w:r>
        <w:rPr>
          <w:color w:val="000000"/>
          <w:shd w:val="clear" w:color="auto" w:fill="FFFFFF"/>
        </w:rPr>
        <w:lastRenderedPageBreak/>
        <w:t>fanships</w:t>
      </w:r>
      <w:proofErr w:type="spellEnd"/>
      <w:r>
        <w:rPr>
          <w:color w:val="000000"/>
          <w:shd w:val="clear" w:color="auto" w:fill="FFFFFF"/>
        </w:rPr>
        <w:t xml:space="preserve">. The objects people listed were wide-ranging. Participants listed film (e.g. </w:t>
      </w:r>
      <w:r>
        <w:rPr>
          <w:i/>
          <w:iCs/>
          <w:color w:val="000000"/>
          <w:shd w:val="clear" w:color="auto" w:fill="FFFFFF"/>
        </w:rPr>
        <w:t xml:space="preserve">Lord of the Rings </w:t>
      </w:r>
      <w:r>
        <w:rPr>
          <w:color w:val="000000"/>
          <w:shd w:val="clear" w:color="auto" w:fill="FFFFFF"/>
        </w:rPr>
        <w:t>and</w:t>
      </w:r>
      <w:r>
        <w:rPr>
          <w:i/>
          <w:iCs/>
          <w:color w:val="000000"/>
          <w:shd w:val="clear" w:color="auto" w:fill="FFFFFF"/>
        </w:rPr>
        <w:t xml:space="preserve"> Star Wars</w:t>
      </w:r>
      <w:r>
        <w:rPr>
          <w:color w:val="000000"/>
          <w:shd w:val="clear" w:color="auto" w:fill="FFFFFF"/>
        </w:rPr>
        <w:t xml:space="preserve">), fantasy television (e.g., </w:t>
      </w:r>
      <w:r>
        <w:rPr>
          <w:i/>
          <w:iCs/>
          <w:color w:val="000000"/>
          <w:shd w:val="clear" w:color="auto" w:fill="FFFFFF"/>
        </w:rPr>
        <w:t xml:space="preserve">Psych </w:t>
      </w:r>
      <w:r>
        <w:rPr>
          <w:color w:val="000000"/>
          <w:shd w:val="clear" w:color="auto" w:fill="FFFFFF"/>
        </w:rPr>
        <w:t>and</w:t>
      </w:r>
      <w:r>
        <w:rPr>
          <w:i/>
          <w:iCs/>
          <w:color w:val="000000"/>
          <w:shd w:val="clear" w:color="auto" w:fill="FFFFFF"/>
        </w:rPr>
        <w:t xml:space="preserve"> Doctor Who</w:t>
      </w:r>
      <w:r>
        <w:rPr>
          <w:color w:val="000000"/>
          <w:shd w:val="clear" w:color="auto" w:fill="FFFFFF"/>
        </w:rPr>
        <w:t xml:space="preserve">), games (Dungeons and Dragons and Fortnite), comics (e.g., Marvel and DC), music (e.g., BTS and Lady Gaga), celebrities (e.g., Austin Butler and Taylor Swift), anime (e.g., </w:t>
      </w:r>
      <w:r>
        <w:rPr>
          <w:i/>
          <w:iCs/>
          <w:color w:val="000000"/>
          <w:shd w:val="clear" w:color="auto" w:fill="FFFFFF"/>
        </w:rPr>
        <w:t xml:space="preserve">One Piece </w:t>
      </w:r>
      <w:r>
        <w:rPr>
          <w:color w:val="000000"/>
          <w:shd w:val="clear" w:color="auto" w:fill="FFFFFF"/>
        </w:rPr>
        <w:t>and Pokémon), fiction/literature (e.g., Harry Potter</w:t>
      </w:r>
      <w:r>
        <w:rPr>
          <w:i/>
          <w:iCs/>
          <w:color w:val="000000"/>
          <w:shd w:val="clear" w:color="auto" w:fill="FFFFFF"/>
        </w:rPr>
        <w:t xml:space="preserve"> </w:t>
      </w:r>
      <w:r>
        <w:rPr>
          <w:color w:val="000000"/>
          <w:shd w:val="clear" w:color="auto" w:fill="FFFFFF"/>
        </w:rPr>
        <w:t xml:space="preserve">and Steven King), and sports (e.g., San Francisco </w:t>
      </w:r>
      <w:r>
        <w:rPr>
          <w:i/>
          <w:iCs/>
          <w:color w:val="000000"/>
          <w:shd w:val="clear" w:color="auto" w:fill="FFFFFF"/>
        </w:rPr>
        <w:t xml:space="preserve">49ners </w:t>
      </w:r>
      <w:r>
        <w:rPr>
          <w:color w:val="000000"/>
          <w:shd w:val="clear" w:color="auto" w:fill="FFFFFF"/>
        </w:rPr>
        <w:t>and Texas A &amp; M Aggies). Many of these cross over into multiple different types of fan objects. For example, Marvel is comprised of comics, TV, and film, Taylor Swift can be listed as music and celebrity, and Harry Potter can be listed as film and literature, to name a few. Due to the wide representation of types of fan objects listed above, the sample represents a large population of potential fan objects. Furthermore, as I noted above, the scale was designed with generalizability in mind, such as keeping fan knowledge items open enough to assess knowledge across fan objects.</w:t>
      </w:r>
    </w:p>
    <w:p w14:paraId="2256BC15" w14:textId="52834F54" w:rsidR="00654687" w:rsidRDefault="00654687" w:rsidP="00750B33">
      <w:pPr>
        <w:pStyle w:val="NormalWeb"/>
        <w:spacing w:before="0" w:beforeAutospacing="0" w:after="0" w:afterAutospacing="0" w:line="480" w:lineRule="auto"/>
      </w:pPr>
      <w:r>
        <w:rPr>
          <w:color w:val="000000"/>
          <w:shd w:val="clear" w:color="auto" w:fill="FFFFFF"/>
        </w:rPr>
        <w:tab/>
        <w:t xml:space="preserve">One goal of the fanship scale is generalizability across different fan objects (e.g., film, comics, sports, music, etc.), and there </w:t>
      </w:r>
      <w:r w:rsidR="00997453">
        <w:rPr>
          <w:color w:val="000000"/>
          <w:shd w:val="clear" w:color="auto" w:fill="FFFFFF"/>
        </w:rPr>
        <w:t>were</w:t>
      </w:r>
      <w:r>
        <w:rPr>
          <w:color w:val="000000"/>
          <w:shd w:val="clear" w:color="auto" w:fill="FFFFFF"/>
        </w:rPr>
        <w:t xml:space="preserve"> different types of fan objects used within the data of study 1, 2, and 3. </w:t>
      </w:r>
      <w:r w:rsidR="00563B92">
        <w:rPr>
          <w:color w:val="000000"/>
          <w:shd w:val="clear" w:color="auto" w:fill="FFFFFF"/>
        </w:rPr>
        <w:t>While the study was open to all types of demographics, the major population from the Prolific sample w</w:t>
      </w:r>
      <w:r w:rsidR="00997453">
        <w:rPr>
          <w:color w:val="000000"/>
          <w:shd w:val="clear" w:color="auto" w:fill="FFFFFF"/>
        </w:rPr>
        <w:t>ere</w:t>
      </w:r>
      <w:r>
        <w:rPr>
          <w:color w:val="000000"/>
          <w:shd w:val="clear" w:color="auto" w:fill="FFFFFF"/>
        </w:rPr>
        <w:t xml:space="preserve"> participants</w:t>
      </w:r>
      <w:r w:rsidR="00563B92">
        <w:rPr>
          <w:color w:val="000000"/>
          <w:shd w:val="clear" w:color="auto" w:fill="FFFFFF"/>
        </w:rPr>
        <w:t xml:space="preserve"> who</w:t>
      </w:r>
      <w:r>
        <w:rPr>
          <w:color w:val="000000"/>
          <w:shd w:val="clear" w:color="auto" w:fill="FFFFFF"/>
        </w:rPr>
        <w:t xml:space="preserve"> </w:t>
      </w:r>
      <w:r w:rsidR="00997453">
        <w:rPr>
          <w:color w:val="000000"/>
          <w:shd w:val="clear" w:color="auto" w:fill="FFFFFF"/>
        </w:rPr>
        <w:t>identified</w:t>
      </w:r>
      <w:r>
        <w:rPr>
          <w:color w:val="000000"/>
          <w:shd w:val="clear" w:color="auto" w:fill="FFFFFF"/>
        </w:rPr>
        <w:t xml:space="preserve"> white, cis, straight individuals. This is similar to myself and the experts who reviewed the scale, as </w:t>
      </w:r>
      <w:r w:rsidR="00997453">
        <w:rPr>
          <w:color w:val="000000"/>
          <w:shd w:val="clear" w:color="auto" w:fill="FFFFFF"/>
        </w:rPr>
        <w:t xml:space="preserve">are many of the </w:t>
      </w:r>
      <w:r>
        <w:rPr>
          <w:color w:val="000000"/>
          <w:shd w:val="clear" w:color="auto" w:fill="FFFFFF"/>
        </w:rPr>
        <w:t xml:space="preserve">experts </w:t>
      </w:r>
      <w:r w:rsidR="00997453">
        <w:rPr>
          <w:color w:val="000000"/>
          <w:shd w:val="clear" w:color="auto" w:fill="FFFFFF"/>
        </w:rPr>
        <w:t>and</w:t>
      </w:r>
      <w:r w:rsidR="00563B92">
        <w:rPr>
          <w:color w:val="000000"/>
          <w:shd w:val="clear" w:color="auto" w:fill="FFFFFF"/>
        </w:rPr>
        <w:t xml:space="preserve"> top researchers in fan studies (which speaks more toward issues of the research field). I detail these issues more in my limitations section. However, I wanted to note that when thinking of generalizability, this study does an excellent job on different fan object</w:t>
      </w:r>
      <w:r w:rsidR="00997453">
        <w:rPr>
          <w:color w:val="000000"/>
          <w:shd w:val="clear" w:color="auto" w:fill="FFFFFF"/>
        </w:rPr>
        <w:t>s</w:t>
      </w:r>
      <w:r w:rsidR="00563B92">
        <w:rPr>
          <w:color w:val="000000"/>
          <w:shd w:val="clear" w:color="auto" w:fill="FFFFFF"/>
        </w:rPr>
        <w:t xml:space="preserve"> but falls short </w:t>
      </w:r>
      <w:r w:rsidR="00997453">
        <w:rPr>
          <w:color w:val="000000"/>
          <w:shd w:val="clear" w:color="auto" w:fill="FFFFFF"/>
        </w:rPr>
        <w:t>participant diversity</w:t>
      </w:r>
      <w:r w:rsidR="00563B92">
        <w:rPr>
          <w:color w:val="000000"/>
          <w:shd w:val="clear" w:color="auto" w:fill="FFFFFF"/>
        </w:rPr>
        <w:t>. This could lead to questions of generalizability through race, sexual orientation, and other demograph</w:t>
      </w:r>
      <w:r w:rsidR="00997453">
        <w:rPr>
          <w:color w:val="000000"/>
          <w:shd w:val="clear" w:color="auto" w:fill="FFFFFF"/>
        </w:rPr>
        <w:t>ics</w:t>
      </w:r>
      <w:r w:rsidR="00563B92">
        <w:rPr>
          <w:color w:val="000000"/>
          <w:shd w:val="clear" w:color="auto" w:fill="FFFFFF"/>
        </w:rPr>
        <w:t xml:space="preserve">. This can </w:t>
      </w:r>
      <w:r w:rsidR="00997453">
        <w:rPr>
          <w:color w:val="000000"/>
          <w:shd w:val="clear" w:color="auto" w:fill="FFFFFF"/>
        </w:rPr>
        <w:t xml:space="preserve">and should </w:t>
      </w:r>
      <w:r w:rsidR="00563B92">
        <w:rPr>
          <w:color w:val="000000"/>
          <w:shd w:val="clear" w:color="auto" w:fill="FFFFFF"/>
        </w:rPr>
        <w:t>be explored and expanded through future studies.</w:t>
      </w:r>
    </w:p>
    <w:p w14:paraId="1F21EC9B" w14:textId="77777777" w:rsidR="00750B33" w:rsidRDefault="00750B33" w:rsidP="00750B33">
      <w:pPr>
        <w:pStyle w:val="NormalWeb"/>
        <w:spacing w:before="0" w:beforeAutospacing="0" w:after="0" w:afterAutospacing="0" w:line="480" w:lineRule="auto"/>
      </w:pPr>
      <w:r>
        <w:rPr>
          <w:color w:val="000000"/>
          <w:shd w:val="clear" w:color="auto" w:fill="FFFFFF"/>
        </w:rPr>
        <w:lastRenderedPageBreak/>
        <w:t xml:space="preserve">            While future studies should explore the use of the fanship scale within different types of fan objects, the results of the fanship scale for studies 1, 2, and 3 suggest broad applicability. Although each type of fan object, fan, and fandom might find one dimension to be more essential than another, researchers can use this scale to assist in better understanding the different levels and factors that are included in the multidimensional construct of fanship. </w:t>
      </w:r>
    </w:p>
    <w:p w14:paraId="737EACB4" w14:textId="77777777" w:rsidR="00750B33" w:rsidRPr="00AB2143" w:rsidRDefault="00750B33" w:rsidP="00750B33">
      <w:pPr>
        <w:pStyle w:val="Heading2"/>
        <w:spacing w:before="0" w:line="480" w:lineRule="auto"/>
      </w:pPr>
      <w:bookmarkStart w:id="140" w:name="_Toc133314540"/>
      <w:r w:rsidRPr="00AB2143">
        <w:rPr>
          <w:shd w:val="clear" w:color="auto" w:fill="FFFFFF"/>
        </w:rPr>
        <w:t>Future Research</w:t>
      </w:r>
      <w:bookmarkEnd w:id="140"/>
      <w:r w:rsidRPr="00AB2143">
        <w:rPr>
          <w:shd w:val="clear" w:color="auto" w:fill="FFFFFF"/>
        </w:rPr>
        <w:t> </w:t>
      </w:r>
    </w:p>
    <w:p w14:paraId="5DB470A5" w14:textId="77777777" w:rsidR="00750B33" w:rsidRDefault="00750B33" w:rsidP="00750B33">
      <w:pPr>
        <w:pStyle w:val="NormalWeb"/>
        <w:spacing w:before="0" w:beforeAutospacing="0" w:after="0" w:afterAutospacing="0" w:line="480" w:lineRule="auto"/>
      </w:pPr>
      <w:r>
        <w:rPr>
          <w:color w:val="000000"/>
        </w:rPr>
        <w:t xml:space="preserve">            The scale should be tested through multiple fan object types to grasp what type of </w:t>
      </w:r>
      <w:proofErr w:type="spellStart"/>
      <w:r>
        <w:rPr>
          <w:color w:val="000000"/>
        </w:rPr>
        <w:t>fanships</w:t>
      </w:r>
      <w:proofErr w:type="spellEnd"/>
      <w:r>
        <w:rPr>
          <w:color w:val="000000"/>
        </w:rPr>
        <w:t xml:space="preserve"> the scale works best with. A fan object type could include sports, music, film, etc. Previous research (e.g., Hinck, 2019) has displayed that fanship is transferable across fanship type. In </w:t>
      </w:r>
      <w:proofErr w:type="spellStart"/>
      <w:r>
        <w:rPr>
          <w:color w:val="000000"/>
        </w:rPr>
        <w:t>Hinck’s</w:t>
      </w:r>
      <w:proofErr w:type="spellEnd"/>
      <w:r>
        <w:rPr>
          <w:color w:val="000000"/>
        </w:rPr>
        <w:t xml:space="preserve"> (2019) book, she focuses on fan-based citizenship; however, through this interpretive work, we can see how the fanship continua is transferable from sports (e.g., University of Nebraska Husker Football) to film/literature (e.g., Harry Potter), to children’s toys (e.g., LEGO). Each of these are different fan object types, and the fanship scale was constructed to be generalizable across the different fan object types. It is </w:t>
      </w:r>
      <w:proofErr w:type="gramStart"/>
      <w:r>
        <w:rPr>
          <w:color w:val="000000"/>
        </w:rPr>
        <w:t>possible,</w:t>
      </w:r>
      <w:proofErr w:type="gramEnd"/>
      <w:r>
        <w:rPr>
          <w:color w:val="000000"/>
        </w:rPr>
        <w:t xml:space="preserve"> however, the scale might have stronger validity with one type of fanship when compared to others. For example, this scale might best measure the fanship of film or literature type fanship over music fanship. If this is the case, the fanship scale then needs to be adjusted and tweaked for each fan object type. By testing this scale through different </w:t>
      </w:r>
      <w:proofErr w:type="spellStart"/>
      <w:r>
        <w:rPr>
          <w:color w:val="000000"/>
        </w:rPr>
        <w:t>fanships</w:t>
      </w:r>
      <w:proofErr w:type="spellEnd"/>
      <w:r>
        <w:rPr>
          <w:color w:val="000000"/>
        </w:rPr>
        <w:t>, future research can assist with the validity and reliability of the scale. </w:t>
      </w:r>
    </w:p>
    <w:p w14:paraId="6E526280" w14:textId="77777777" w:rsidR="00750B33" w:rsidRDefault="00750B33" w:rsidP="00750B33">
      <w:pPr>
        <w:pStyle w:val="NormalWeb"/>
        <w:spacing w:before="0" w:beforeAutospacing="0" w:after="0" w:afterAutospacing="0" w:line="480" w:lineRule="auto"/>
      </w:pPr>
      <w:r>
        <w:rPr>
          <w:color w:val="000000"/>
        </w:rPr>
        <w:tab/>
        <w:t xml:space="preserve">Another potential venue for future research is to use the fanship scale in predictive approaches. Specifically, how does measuring fanship assist in predicting an outcome? If someone has high levels of fanship, what is the likelihood they would purchase a product (e.g., </w:t>
      </w:r>
      <w:r>
        <w:rPr>
          <w:color w:val="000000"/>
        </w:rPr>
        <w:lastRenderedPageBreak/>
        <w:t>endorsed by a celebrity or as seen in a television show), change their attitudes towards health habits (e.g., smoking, eating healthy), or create political/civic change (e.g., go vote)?  </w:t>
      </w:r>
    </w:p>
    <w:p w14:paraId="6999AC4D" w14:textId="77777777" w:rsidR="00750B33" w:rsidRDefault="00750B33" w:rsidP="00750B33">
      <w:pPr>
        <w:pStyle w:val="NormalWeb"/>
        <w:spacing w:before="0" w:beforeAutospacing="0" w:after="0" w:afterAutospacing="0" w:line="480" w:lineRule="auto"/>
        <w:ind w:firstLine="720"/>
      </w:pPr>
      <w:r>
        <w:rPr>
          <w:color w:val="000000"/>
        </w:rPr>
        <w:t xml:space="preserve">Fan studies has already explored aspects referenced above, such as </w:t>
      </w:r>
      <w:proofErr w:type="spellStart"/>
      <w:r>
        <w:rPr>
          <w:color w:val="000000"/>
        </w:rPr>
        <w:t>Seah</w:t>
      </w:r>
      <w:proofErr w:type="spellEnd"/>
      <w:r>
        <w:rPr>
          <w:color w:val="000000"/>
        </w:rPr>
        <w:t xml:space="preserve"> (2018) with celebrity endorsements on political campaigns, </w:t>
      </w:r>
      <w:proofErr w:type="spellStart"/>
      <w:r>
        <w:rPr>
          <w:color w:val="000000"/>
        </w:rPr>
        <w:t>Halonen</w:t>
      </w:r>
      <w:proofErr w:type="spellEnd"/>
      <w:r>
        <w:rPr>
          <w:color w:val="000000"/>
        </w:rPr>
        <w:t xml:space="preserve">-Knight and </w:t>
      </w:r>
      <w:proofErr w:type="spellStart"/>
      <w:r>
        <w:rPr>
          <w:color w:val="000000"/>
        </w:rPr>
        <w:t>Hurmerinta</w:t>
      </w:r>
      <w:proofErr w:type="spellEnd"/>
      <w:r>
        <w:rPr>
          <w:color w:val="000000"/>
        </w:rPr>
        <w:t xml:space="preserve"> (2010) discussing popular culture used for marketing tactics, or Jenkins (2013) finding aspects of fandoms creating civic change. All this work, while deeply valuable to fan studies, is interpretive. By employing the fanship scale, fan scholars can answer more post-positive questions and engage in hypothesis testing. A large amount of fan studies research is in the interpretivist style of work, and this scale is not seeking to replace the much-needed interpretive work, but rather to add to the study of fanship and fandom through a new approach of data collection and scholarly research.  </w:t>
      </w:r>
    </w:p>
    <w:p w14:paraId="47740414" w14:textId="77777777" w:rsidR="00750B33" w:rsidRDefault="00750B33" w:rsidP="00750B33">
      <w:pPr>
        <w:pStyle w:val="NormalWeb"/>
        <w:spacing w:before="0" w:beforeAutospacing="0" w:after="0" w:afterAutospacing="0" w:line="480" w:lineRule="auto"/>
        <w:ind w:firstLine="720"/>
      </w:pPr>
      <w:r>
        <w:rPr>
          <w:color w:val="000000"/>
        </w:rPr>
        <w:t xml:space="preserve">Additionally, research can explore aspects of fan-based citizenship (FBC). Hinck (2019) describes FBC as “public engagement that emerges from a commitment to a fan object” (p. 6), in which individuals use their fandom to make civic and/or political changes. In addition to fans being loyal in a supportive way to a fan object, fans might also use their connection to the fan object to take action outside of the fan object and in ways that do not directly benefit the fan object. Star Wars fans have multiple groups (e.g., 501st Legion) dedicated to raising funds for charity, visiting children in hospitals dressed as a Storm Trooper, etc. </w:t>
      </w:r>
    </w:p>
    <w:p w14:paraId="48CD41A4" w14:textId="77777777" w:rsidR="00750B33" w:rsidRDefault="00750B33" w:rsidP="00750B33">
      <w:pPr>
        <w:pStyle w:val="NormalWeb"/>
        <w:spacing w:before="0" w:beforeAutospacing="0" w:after="0" w:afterAutospacing="0" w:line="480" w:lineRule="auto"/>
        <w:ind w:firstLine="720"/>
        <w:rPr>
          <w:color w:val="000000"/>
        </w:rPr>
      </w:pPr>
      <w:r>
        <w:rPr>
          <w:color w:val="000000"/>
        </w:rPr>
        <w:t xml:space="preserve">Another example Hinck (2019) discusses is the fan object Harry Potter and the 2008 U.S. presidential candidate Barack Obama. Fans of the Harry Potter world, specifically known as the Harry Potter Alliance fandom, created “Wizards for Obama.” There was no official endorsement from J.K. Rowling, the creator of the Wizarding World, yet a few fans took it upon themselves to show their support for Obama’s presidential campaign through Harry Potter. When looking at </w:t>
      </w:r>
      <w:r>
        <w:rPr>
          <w:color w:val="000000"/>
        </w:rPr>
        <w:lastRenderedPageBreak/>
        <w:t xml:space="preserve">Wizards for Obama, there was a specific goal of electing Obama; however, this goal expanded in subsequent elections to have “Wizards with Her” to support Hillary Clinton’s presidential nomination in 2016. Hinck (2019) discusses that “citizens may easily choose Harry Potter over the Democratic Party to guide their civic action on voting in the presidential election” (p. 22). This could be due to many reasons, such as individuals having a higher emotional connection with the fan object of </w:t>
      </w:r>
      <w:r>
        <w:rPr>
          <w:i/>
          <w:iCs/>
          <w:color w:val="000000"/>
        </w:rPr>
        <w:t>Harry Potter</w:t>
      </w:r>
      <w:r>
        <w:rPr>
          <w:color w:val="000000"/>
        </w:rPr>
        <w:t xml:space="preserve">, or characters within </w:t>
      </w:r>
      <w:r>
        <w:rPr>
          <w:i/>
          <w:iCs/>
          <w:color w:val="000000"/>
        </w:rPr>
        <w:t>Harry Potter</w:t>
      </w:r>
      <w:r>
        <w:rPr>
          <w:color w:val="000000"/>
        </w:rPr>
        <w:t xml:space="preserve">, than the political candidate or a political party’s established institution. Based on the connection they have with the fan object, and the connection they are seeing with the political candidate, they might mobilize voters or vote for the political candidate. It is also possible that these fandoms could create a gateway effect, in which those who are less attentive to politics start to seek out more information on candidates or elections after seeing Wizards for Obama promotions in their fandom (Jenkins, 2014). When thinking of FBC, scholars could use the fanship scale to measure an individual’s fanship and determine whether their score predicts greater likelihood to create civic change via measures for civic engagement, civic competency, or political participation. As traditional politics in the US and abroad become more polarized, volatile, and focused on negative partisanship, many citizens may experience alienation from or apathy toward the political process or civic affairs. It is possible that tapping into fanship as a gateway effect could help (re)engage these citizens in their civic processes. </w:t>
      </w:r>
    </w:p>
    <w:p w14:paraId="055C0A45" w14:textId="70FABA0A" w:rsidR="00750B33" w:rsidRDefault="00750B33" w:rsidP="00750B33">
      <w:pPr>
        <w:pStyle w:val="NormalWeb"/>
        <w:spacing w:before="0" w:beforeAutospacing="0" w:after="0" w:afterAutospacing="0" w:line="480" w:lineRule="auto"/>
        <w:ind w:firstLine="720"/>
        <w:rPr>
          <w:color w:val="000000"/>
        </w:rPr>
      </w:pPr>
      <w:r>
        <w:rPr>
          <w:color w:val="000000"/>
        </w:rPr>
        <w:t xml:space="preserve">Future research could also use fanship as a predictor for other variables. Other researchers could explore aspects of celebrity endorsements (e.g., product endorsements/placement or lifestyle changes) or public health campaigns (e.g., fan object urges individuals to stop vaping) to name a few. By being able to understand the predictive nature of fanship, researchers can then understand how items of fan messages, fan community </w:t>
      </w:r>
      <w:r>
        <w:rPr>
          <w:color w:val="000000"/>
        </w:rPr>
        <w:lastRenderedPageBreak/>
        <w:t xml:space="preserve">belongingness, and fan identity can then result in specific outcomes with collections </w:t>
      </w:r>
      <w:proofErr w:type="gramStart"/>
      <w:r>
        <w:rPr>
          <w:color w:val="000000"/>
        </w:rPr>
        <w:t>to  Elaboration</w:t>
      </w:r>
      <w:proofErr w:type="gramEnd"/>
      <w:r>
        <w:rPr>
          <w:color w:val="000000"/>
        </w:rPr>
        <w:t xml:space="preserve"> Likelihood Model (Petty &amp; Cacioppo, 1980) or Entertainment Educational (Moyer-</w:t>
      </w:r>
      <w:proofErr w:type="spellStart"/>
      <w:r>
        <w:rPr>
          <w:color w:val="000000"/>
        </w:rPr>
        <w:t>Guse</w:t>
      </w:r>
      <w:proofErr w:type="spellEnd"/>
      <w:r>
        <w:rPr>
          <w:color w:val="000000"/>
        </w:rPr>
        <w:t>, 2008) to name a few. The fanship scale can then shed new light on how we understand new aspects of social influence. As this scale is applied to different fan objects and fan object types, as well as exercised for different uses, the fanship scale can aid in generalizability, reliability, and validity. </w:t>
      </w:r>
    </w:p>
    <w:p w14:paraId="5BBBCB33" w14:textId="5A4BDB8B" w:rsidR="00563B92" w:rsidRDefault="00563B92" w:rsidP="00750B33">
      <w:pPr>
        <w:pStyle w:val="NormalWeb"/>
        <w:spacing w:before="0" w:beforeAutospacing="0" w:after="0" w:afterAutospacing="0" w:line="480" w:lineRule="auto"/>
        <w:ind w:firstLine="720"/>
        <w:rPr>
          <w:color w:val="000000"/>
        </w:rPr>
      </w:pPr>
      <w:r>
        <w:rPr>
          <w:color w:val="000000"/>
        </w:rPr>
        <w:t xml:space="preserve">Another path that the fanship scale could explore is that of convergent and discriminant validation evidence. As displayed in Study 3, the fanship scale has </w:t>
      </w:r>
      <w:r w:rsidR="00465134">
        <w:rPr>
          <w:color w:val="000000"/>
        </w:rPr>
        <w:t xml:space="preserve">a </w:t>
      </w:r>
      <w:r>
        <w:rPr>
          <w:color w:val="000000"/>
        </w:rPr>
        <w:t xml:space="preserve">close correlation with the PSR scale (Rubin et al., 1985), which displays how fanship and parasocial concepts are theoretically and statistically related. Future studies can </w:t>
      </w:r>
      <w:r w:rsidR="00465134">
        <w:rPr>
          <w:color w:val="000000"/>
        </w:rPr>
        <w:t xml:space="preserve">use </w:t>
      </w:r>
      <w:r>
        <w:rPr>
          <w:color w:val="000000"/>
        </w:rPr>
        <w:t>other parasocial scales (e.g., the PSI-Processing scale) to explore how these scales are related, which can assist in possible adjustment</w:t>
      </w:r>
      <w:r w:rsidR="00465134">
        <w:rPr>
          <w:color w:val="000000"/>
        </w:rPr>
        <w:t>s</w:t>
      </w:r>
      <w:r>
        <w:rPr>
          <w:color w:val="000000"/>
        </w:rPr>
        <w:t xml:space="preserve"> and better validation evidence </w:t>
      </w:r>
      <w:r w:rsidR="00465134">
        <w:rPr>
          <w:color w:val="000000"/>
        </w:rPr>
        <w:t>for</w:t>
      </w:r>
      <w:r>
        <w:rPr>
          <w:color w:val="000000"/>
        </w:rPr>
        <w:t xml:space="preserve"> the fanship scale. </w:t>
      </w:r>
    </w:p>
    <w:p w14:paraId="5DC00C4A" w14:textId="0CC1C669" w:rsidR="00563B92" w:rsidRDefault="00563B92" w:rsidP="00750B33">
      <w:pPr>
        <w:pStyle w:val="NormalWeb"/>
        <w:spacing w:before="0" w:beforeAutospacing="0" w:after="0" w:afterAutospacing="0" w:line="480" w:lineRule="auto"/>
        <w:ind w:firstLine="720"/>
        <w:rPr>
          <w:color w:val="000000"/>
        </w:rPr>
      </w:pPr>
      <w:r>
        <w:rPr>
          <w:color w:val="000000"/>
        </w:rPr>
        <w:t xml:space="preserve">The final future research topic I would like to discuss is breaking the fanship scale data down more. I would like to break the fan objects into nominal type data (e.g., sports, music, film, etc.), then compare how each fan object </w:t>
      </w:r>
      <w:r w:rsidR="00997453">
        <w:rPr>
          <w:color w:val="000000"/>
        </w:rPr>
        <w:t xml:space="preserve">type </w:t>
      </w:r>
      <w:r>
        <w:rPr>
          <w:color w:val="000000"/>
        </w:rPr>
        <w:t xml:space="preserve">might find one </w:t>
      </w:r>
      <w:r w:rsidR="006E08A6">
        <w:rPr>
          <w:color w:val="000000"/>
        </w:rPr>
        <w:t>dimension</w:t>
      </w:r>
      <w:r>
        <w:rPr>
          <w:color w:val="000000"/>
        </w:rPr>
        <w:t xml:space="preserve"> to be </w:t>
      </w:r>
      <w:r w:rsidR="006E08A6">
        <w:rPr>
          <w:color w:val="000000"/>
        </w:rPr>
        <w:t xml:space="preserve">higher or more significant than other dimensions. For example, when displaying your fanship, does sports fanship rely more on fan knowledge than fan emotional/affective ties; whereas, music fanship might not rely on fan knowledge as much as fan community. This is one example of how the data can be broken down by fan object to assist in understanding fanship more.  </w:t>
      </w:r>
    </w:p>
    <w:p w14:paraId="3702BCCD" w14:textId="77777777" w:rsidR="00750B33" w:rsidRPr="003B7631" w:rsidRDefault="00750B33" w:rsidP="00750B33">
      <w:pPr>
        <w:pStyle w:val="Heading2"/>
        <w:spacing w:before="0" w:line="480" w:lineRule="auto"/>
      </w:pPr>
      <w:bookmarkStart w:id="141" w:name="_Toc133314541"/>
      <w:r w:rsidRPr="003B7631">
        <w:t>Limitations</w:t>
      </w:r>
      <w:bookmarkEnd w:id="141"/>
      <w:r w:rsidRPr="003B7631">
        <w:t> </w:t>
      </w:r>
    </w:p>
    <w:p w14:paraId="7F11E61A" w14:textId="77777777" w:rsidR="00750B33" w:rsidRDefault="00750B33" w:rsidP="00750B33">
      <w:pPr>
        <w:pStyle w:val="NormalWeb"/>
        <w:spacing w:before="0" w:beforeAutospacing="0" w:after="0" w:afterAutospacing="0" w:line="480" w:lineRule="auto"/>
      </w:pPr>
      <w:r>
        <w:rPr>
          <w:color w:val="000000"/>
        </w:rPr>
        <w:t>            As with any research, this dissertation has limitations. As with any method design, there are always pros and cons. I constructed the studies to focus on a participant’s self-selected fan object. I selected this approach to assist with scale recreation</w:t>
      </w:r>
      <w:r w:rsidRPr="00C941D4">
        <w:rPr>
          <w:color w:val="000000"/>
        </w:rPr>
        <w:t xml:space="preserve"> </w:t>
      </w:r>
      <w:r>
        <w:rPr>
          <w:color w:val="000000"/>
        </w:rPr>
        <w:t xml:space="preserve">and to gain the most efficient and </w:t>
      </w:r>
      <w:r>
        <w:rPr>
          <w:color w:val="000000"/>
        </w:rPr>
        <w:lastRenderedPageBreak/>
        <w:t>streamline data for the scale creation. This design enabled participants to insert any object they were a fan of, and most likely prompted participants to score higher on many of the positively-worded items because they were tapping into a favored object. The fanship scale included items that were on a Likert scale from one to five, and had five factors, including: 1) fan emotional ties (</w:t>
      </w:r>
      <w:r>
        <w:rPr>
          <w:i/>
          <w:iCs/>
          <w:color w:val="000000"/>
        </w:rPr>
        <w:t>M=4.51, SD</w:t>
      </w:r>
      <w:r>
        <w:rPr>
          <w:color w:val="000000"/>
        </w:rPr>
        <w:t>=0.51), 2) fan knowledge (</w:t>
      </w:r>
      <w:r>
        <w:rPr>
          <w:i/>
          <w:iCs/>
          <w:color w:val="000000"/>
        </w:rPr>
        <w:t>M</w:t>
      </w:r>
      <w:r>
        <w:rPr>
          <w:color w:val="000000"/>
        </w:rPr>
        <w:t xml:space="preserve">=3.93, </w:t>
      </w:r>
      <w:r>
        <w:rPr>
          <w:i/>
          <w:iCs/>
          <w:color w:val="000000"/>
        </w:rPr>
        <w:t>SD</w:t>
      </w:r>
      <w:r>
        <w:rPr>
          <w:color w:val="000000"/>
        </w:rPr>
        <w:t>=0.73), 3) fan community (</w:t>
      </w:r>
      <w:r>
        <w:rPr>
          <w:i/>
          <w:iCs/>
          <w:color w:val="000000"/>
        </w:rPr>
        <w:t>M</w:t>
      </w:r>
      <w:r>
        <w:rPr>
          <w:color w:val="000000"/>
        </w:rPr>
        <w:t xml:space="preserve">=4.02, </w:t>
      </w:r>
      <w:r>
        <w:rPr>
          <w:i/>
          <w:iCs/>
          <w:color w:val="000000"/>
        </w:rPr>
        <w:t>SD</w:t>
      </w:r>
      <w:r>
        <w:rPr>
          <w:color w:val="000000"/>
        </w:rPr>
        <w:t>=0.65), 4) fan engagement (</w:t>
      </w:r>
      <w:r>
        <w:rPr>
          <w:i/>
          <w:iCs/>
          <w:color w:val="000000"/>
        </w:rPr>
        <w:t>M</w:t>
      </w:r>
      <w:r w:rsidRPr="00FC2062">
        <w:rPr>
          <w:color w:val="000000"/>
        </w:rPr>
        <w:t>=2.62,</w:t>
      </w:r>
      <w:r>
        <w:rPr>
          <w:i/>
          <w:iCs/>
          <w:color w:val="000000"/>
        </w:rPr>
        <w:t xml:space="preserve"> SD</w:t>
      </w:r>
      <w:r>
        <w:rPr>
          <w:color w:val="000000"/>
        </w:rPr>
        <w:t>=1.06), and 5) fan conversation (</w:t>
      </w:r>
      <w:r>
        <w:rPr>
          <w:i/>
          <w:iCs/>
          <w:color w:val="000000"/>
        </w:rPr>
        <w:t>M</w:t>
      </w:r>
      <w:r>
        <w:rPr>
          <w:color w:val="000000"/>
        </w:rPr>
        <w:t xml:space="preserve">=3.79, </w:t>
      </w:r>
      <w:r>
        <w:rPr>
          <w:i/>
          <w:iCs/>
          <w:color w:val="000000"/>
        </w:rPr>
        <w:t>SD</w:t>
      </w:r>
      <w:r>
        <w:rPr>
          <w:color w:val="000000"/>
        </w:rPr>
        <w:t>=0.99). Alternately, I could have selected one fan object for all participants to refer to when answering their items (e.g., Marvel or Taylor Swift), which could have resulted in individuals ranging from those who did not know of the fan object to those who would classify themselves in the top tier of that fandom. This method design would have resulted in a new aspect of data that the current dissertation is lacking, i.e., potentially a greater variety of fanship levels. When participants focus on one fan object, there should be an array of fanship from those who do not know the fan object to those who are deeply connected.</w:t>
      </w:r>
      <w:r>
        <w:rPr>
          <w:color w:val="000000"/>
        </w:rPr>
        <w:tab/>
        <w:t>    </w:t>
      </w:r>
    </w:p>
    <w:p w14:paraId="6CB56748" w14:textId="77777777" w:rsidR="00750B33" w:rsidRDefault="00750B33" w:rsidP="00750B33">
      <w:pPr>
        <w:pStyle w:val="NormalWeb"/>
        <w:spacing w:before="0" w:beforeAutospacing="0" w:after="0" w:afterAutospacing="0" w:line="480" w:lineRule="auto"/>
        <w:rPr>
          <w:color w:val="000000"/>
        </w:rPr>
      </w:pPr>
      <w:r>
        <w:rPr>
          <w:color w:val="000000"/>
        </w:rPr>
        <w:t>            Alternatively, if I selected only one fan object for all of the participants, I would have run the risk of the majority of the fans being unfamiliar with the specific fan object, which could have resulted in a cluster of scores of ones (one being the lowest score for the items) or neutral responses. This would have strongly impacted the statistical test and results by skewing the data to those who are not connected to the fan object. If there was a large cluster of fans on one side of items, it could result in an abnormal distribution, one that is slanted to the lower end. Furthermore, selecting just one fan object would have potentially limited the external validity and generalizability of the scale. My current data speaks to a larger pool of fan objects and fan object types, which yields a more generalizable scale.</w:t>
      </w:r>
    </w:p>
    <w:p w14:paraId="06482E78" w14:textId="77777777" w:rsidR="00750B33" w:rsidRDefault="00750B33" w:rsidP="00750B33">
      <w:pPr>
        <w:pStyle w:val="NormalWeb"/>
        <w:spacing w:before="0" w:beforeAutospacing="0" w:after="0" w:afterAutospacing="0" w:line="480" w:lineRule="auto"/>
        <w:ind w:firstLine="720"/>
      </w:pPr>
      <w:r>
        <w:rPr>
          <w:color w:val="000000"/>
        </w:rPr>
        <w:lastRenderedPageBreak/>
        <w:t>Another alternative would have been to select a large grouping of fan objects and fan object types. For example, instead of only giving them the option to respond to one fan object (e.g., Marvel or Taylor Swift), I would give multiple options (i.e., 7-10) with different types of fan objects (e.g., Harry Potter, BTS, Dallas Cowboys, etc.). Participants could rank the fan objects from favorite to least favorite. Then I could have the survey system randomly and evenly distribute the questions so that some participants might answer questions based on their top pick, while others might respond to questions about the fan object in the middle or bottom of their list. With this approach, I would be able to have potentially a large range of fans, from followers or nonfans to the “obsessed.” To be able to have a strong representation of each fan object listed, I would need a significant number of participants for each fan object listed. While this type of method would have gathered a wide range of data, it was less feasible given my available funds and the ethical desire to pay participants a fair wage. That being said, my current data still speaks to a generalizable amount of fan objects, and leaves room for the fanship scale to be explored throughout social science research for additional checks on validity and reliability. </w:t>
      </w:r>
    </w:p>
    <w:p w14:paraId="1A2B6812" w14:textId="77777777" w:rsidR="00750B33" w:rsidRDefault="00750B33" w:rsidP="00750B33">
      <w:pPr>
        <w:pStyle w:val="NormalWeb"/>
        <w:spacing w:before="0" w:beforeAutospacing="0" w:after="0" w:afterAutospacing="0" w:line="480" w:lineRule="auto"/>
        <w:rPr>
          <w:color w:val="000000"/>
        </w:rPr>
      </w:pPr>
      <w:r>
        <w:rPr>
          <w:color w:val="000000"/>
        </w:rPr>
        <w:t xml:space="preserve">            Another limitation concerns culture. This dissertation gathered data worldwide and a majority of the participants were outside the United States. While the current scale has representation of participants from countries and cultures around the world, each culture might view fanship differently. Jenkins (2013) has noted that fanship is “heterogeneous with values and assumptions that fragment along axes of class, age, gender, race, and sexuality” (p. 54). One axis that needs to be considered is culture. There are potentially cultural aspects of fanship that the current fanship scale is overlooking. For example, BTS fanship might manifest differently in South Korea than it does in the USA, based on cultural reasoning. The current data of the scale </w:t>
      </w:r>
      <w:r>
        <w:rPr>
          <w:color w:val="000000"/>
        </w:rPr>
        <w:lastRenderedPageBreak/>
        <w:t xml:space="preserve">has a vast global sample, which means a potentially more diverse sample; however, it also might be obscuring cultural differences. </w:t>
      </w:r>
    </w:p>
    <w:p w14:paraId="0E44300B" w14:textId="77777777" w:rsidR="00750B33" w:rsidRDefault="00750B33" w:rsidP="00750B33">
      <w:pPr>
        <w:pStyle w:val="NormalWeb"/>
        <w:spacing w:before="0" w:beforeAutospacing="0" w:after="0" w:afterAutospacing="0" w:line="480" w:lineRule="auto"/>
        <w:ind w:firstLine="720"/>
        <w:rPr>
          <w:color w:val="000000"/>
        </w:rPr>
      </w:pPr>
      <w:r>
        <w:rPr>
          <w:color w:val="000000"/>
        </w:rPr>
        <w:t xml:space="preserve">One way to address this limitation could be comparing results in different countries and noting any differences. To do so, I would need a healthy number of participants from individual countries for statistical comparison. However, after reviewing the dataset, there are not enough participants from a single country to run statistical tests. To better address this potential limitation, future studies could purposely explore the fanship scale in different cultures and countries, and assess whether the scale is generalizable across this axis.  </w:t>
      </w:r>
    </w:p>
    <w:p w14:paraId="68F3BDA2" w14:textId="77777777" w:rsidR="00750B33" w:rsidRDefault="00750B33" w:rsidP="00750B33">
      <w:pPr>
        <w:pStyle w:val="NormalWeb"/>
        <w:spacing w:before="0" w:beforeAutospacing="0" w:after="0" w:afterAutospacing="0" w:line="480" w:lineRule="auto"/>
        <w:ind w:firstLine="720"/>
        <w:rPr>
          <w:color w:val="000000"/>
        </w:rPr>
      </w:pPr>
      <w:r>
        <w:rPr>
          <w:color w:val="000000"/>
        </w:rPr>
        <w:t xml:space="preserve">The final limitation I would like to discuss is the representation of minorities within the studies. While the samples included participants from the LGBTQ+ community and a variety of races and/or ethnicities, the majority of the sample self-disclosed as a cis and/or white individual. When thinking specifically on demographic details, this connects to fanship in many ways, such as fan identity. It is important to understand matters of representation and how one might have a deeper connection to the fan object based on being represented as a Black individual or someone who identifies as part of the LBGTQ+ community. For example, </w:t>
      </w:r>
      <w:r>
        <w:rPr>
          <w:i/>
          <w:iCs/>
          <w:color w:val="000000"/>
        </w:rPr>
        <w:t xml:space="preserve">Brooklynn 99 </w:t>
      </w:r>
      <w:r>
        <w:rPr>
          <w:color w:val="000000"/>
        </w:rPr>
        <w:t xml:space="preserve">is a television show that features different minorities (e.g., a gay black man). In the middle of one season, Rosa Diaz, who is played by Stephanie Beatriz, came out as bisexual. While this show already features other members of the LBGTQ+ community, Stephanie Beatriz was excited that the bisexual character was being played by herself, who also claims the identity of bisexual. Similarly-identifying fans may have seen this new form of representation and it may have created new forms of connections with the character and the fan object. It is possible that because most of the samples were cisgender white individuals, who are heavily featured in fan objects present in the dataset and media in general, that these individuals downplay the role of demographic </w:t>
      </w:r>
      <w:r>
        <w:rPr>
          <w:color w:val="000000"/>
        </w:rPr>
        <w:lastRenderedPageBreak/>
        <w:t>identification with fan objects. In other words, if you are a cisgender white fan of fan objects heavily featuring cisgender white individuals, the role of representation in fanship may not be paramount to you or not as critical as it could be to someone to identifies with marginalized groups. This led me to wonder if my heavily cisgender white dataset was skewing the scale construction such that some items were removed that may not have been in other samples.</w:t>
      </w:r>
    </w:p>
    <w:p w14:paraId="69BECD0F" w14:textId="77777777" w:rsidR="00750B33" w:rsidRDefault="00750B33" w:rsidP="00750B33">
      <w:pPr>
        <w:pStyle w:val="NormalWeb"/>
        <w:spacing w:before="0" w:beforeAutospacing="0" w:after="0" w:afterAutospacing="0" w:line="480" w:lineRule="auto"/>
        <w:ind w:firstLine="720"/>
        <w:rPr>
          <w:color w:val="000000"/>
        </w:rPr>
      </w:pPr>
      <w:r>
        <w:rPr>
          <w:color w:val="000000"/>
        </w:rPr>
        <w:t xml:space="preserve">Analyzing the original 32 items, I attempted to find if there were questions that could have addressed aspects of minority communities and representation. However, going back to the original 32 items, I do not find items that address this. That said, I need to recognize my own positionality in this process. As the creator of the scale, and as a white/cis individual, I may have gaps in my ability to see these aspects in this process. Similarly, the expert reviewers for this study appear as white individuals, who identify or present as cis, and are in heterosexual relationships, though self-identified sexual orientation is unknown for most. When seeking out expert scholars, I reached out to experts who are not white; however, they did not respond. This being said, the majority of fan scholars I reached out to are white individuals. While much of the field of research on fan studies is about white fans by white scholars, and my studies contribute to those trends, I do hope the field expands to more diverse scholars and scholarship. </w:t>
      </w:r>
    </w:p>
    <w:p w14:paraId="57CDB727" w14:textId="77777777" w:rsidR="00750B33" w:rsidRDefault="00750B33" w:rsidP="00750B33">
      <w:pPr>
        <w:pStyle w:val="NormalWeb"/>
        <w:spacing w:before="0" w:beforeAutospacing="0" w:after="0" w:afterAutospacing="0" w:line="480" w:lineRule="auto"/>
        <w:ind w:firstLine="720"/>
        <w:rPr>
          <w:color w:val="000000"/>
        </w:rPr>
      </w:pPr>
      <w:r>
        <w:rPr>
          <w:color w:val="000000"/>
        </w:rPr>
        <w:t xml:space="preserve">There is a growing body of fan studies focused on exploring LGBTQ+ and racial/ethnic minority fans (e.g., Guo et. al, 2020; </w:t>
      </w:r>
      <w:proofErr w:type="spellStart"/>
      <w:r>
        <w:rPr>
          <w:color w:val="000000"/>
        </w:rPr>
        <w:t>Wasserbauer</w:t>
      </w:r>
      <w:proofErr w:type="spellEnd"/>
      <w:r>
        <w:rPr>
          <w:color w:val="000000"/>
        </w:rPr>
        <w:t xml:space="preserve"> &amp; </w:t>
      </w:r>
      <w:proofErr w:type="spellStart"/>
      <w:r>
        <w:rPr>
          <w:color w:val="000000"/>
        </w:rPr>
        <w:t>Dhoest</w:t>
      </w:r>
      <w:proofErr w:type="spellEnd"/>
      <w:r>
        <w:rPr>
          <w:color w:val="000000"/>
        </w:rPr>
        <w:t xml:space="preserve">, 2016). As fanship studies continue to grow, my goal is for this scale to be utilized to explore fanship across a variety of fans, which means further testing is needed of the scale. Based on the current study’s limitations, further testing of the fanship scale can analyze how the scale fits with different types of fan objects, as well as how the scale is seen in different cultural groups and minorities.   </w:t>
      </w:r>
    </w:p>
    <w:p w14:paraId="09F832EE" w14:textId="77777777" w:rsidR="00750B33" w:rsidRDefault="00750B33" w:rsidP="00750B33">
      <w:pPr>
        <w:pStyle w:val="Heading2"/>
        <w:spacing w:before="0" w:line="480" w:lineRule="auto"/>
      </w:pPr>
      <w:bookmarkStart w:id="142" w:name="_Toc133314542"/>
      <w:r>
        <w:lastRenderedPageBreak/>
        <w:t>Conclusion</w:t>
      </w:r>
      <w:bookmarkEnd w:id="142"/>
    </w:p>
    <w:p w14:paraId="11C68D2F" w14:textId="77777777" w:rsidR="00750B33" w:rsidRDefault="00750B33" w:rsidP="00750B33">
      <w:pPr>
        <w:pStyle w:val="NormalWeb"/>
        <w:spacing w:before="0" w:beforeAutospacing="0" w:after="0" w:afterAutospacing="0" w:line="480" w:lineRule="auto"/>
        <w:rPr>
          <w:color w:val="000000" w:themeColor="text1"/>
        </w:rPr>
      </w:pPr>
      <w:r>
        <w:rPr>
          <w:color w:val="4472C4" w:themeColor="accent1"/>
        </w:rPr>
        <w:tab/>
      </w:r>
      <w:r>
        <w:rPr>
          <w:color w:val="000000" w:themeColor="text1"/>
        </w:rPr>
        <w:t xml:space="preserve">Fanship is woven throughout many individuals’ lives. There are different types of </w:t>
      </w:r>
      <w:proofErr w:type="spellStart"/>
      <w:r>
        <w:rPr>
          <w:color w:val="000000" w:themeColor="text1"/>
        </w:rPr>
        <w:t>fanships</w:t>
      </w:r>
      <w:proofErr w:type="spellEnd"/>
      <w:r>
        <w:rPr>
          <w:color w:val="000000" w:themeColor="text1"/>
        </w:rPr>
        <w:t xml:space="preserve">, and different individuals handle </w:t>
      </w:r>
      <w:proofErr w:type="spellStart"/>
      <w:r>
        <w:rPr>
          <w:color w:val="000000" w:themeColor="text1"/>
        </w:rPr>
        <w:t>fanships</w:t>
      </w:r>
      <w:proofErr w:type="spellEnd"/>
      <w:r>
        <w:rPr>
          <w:color w:val="000000" w:themeColor="text1"/>
        </w:rPr>
        <w:t xml:space="preserve"> in their own way. It is important for scholars to recognize the need of fan studies research, as fanship can help explain one’s overall identity, help cultivate a community of like minds, or influence audiences and create attitudinal or behavioral changes.  </w:t>
      </w:r>
    </w:p>
    <w:p w14:paraId="09230ACF" w14:textId="77777777" w:rsidR="00750B33" w:rsidRDefault="00750B33" w:rsidP="00750B33">
      <w:pPr>
        <w:pStyle w:val="NormalWeb"/>
        <w:spacing w:before="0" w:beforeAutospacing="0" w:after="0" w:afterAutospacing="0" w:line="480" w:lineRule="auto"/>
        <w:ind w:firstLine="720"/>
        <w:rPr>
          <w:color w:val="000000" w:themeColor="text1"/>
        </w:rPr>
      </w:pPr>
      <w:r>
        <w:rPr>
          <w:color w:val="000000" w:themeColor="text1"/>
        </w:rPr>
        <w:t xml:space="preserve">The purpose of this dissertation was to create a fanship scale and address a gap in the fan studies literature. As detailed throughout this dissertation, fan studies </w:t>
      </w:r>
      <w:proofErr w:type="gramStart"/>
      <w:r>
        <w:rPr>
          <w:color w:val="000000" w:themeColor="text1"/>
        </w:rPr>
        <w:t>is</w:t>
      </w:r>
      <w:proofErr w:type="gramEnd"/>
      <w:r>
        <w:rPr>
          <w:color w:val="000000" w:themeColor="text1"/>
        </w:rPr>
        <w:t xml:space="preserve"> a newer field of scholarly research, and the majority of the fan studies research is based on the exploratory and interpretive paradigm. These studies started exploring aspects of fan community and fan identity to understand the interaction between fan objects and the audience. As this nascent field has grown, scholars started understanding different aspects and perspectives of fanship. This expansion helped set up a platform for my research to assist in fan studies exploring interpretivism </w:t>
      </w:r>
      <w:r w:rsidRPr="00470C7F">
        <w:rPr>
          <w:i/>
          <w:iCs/>
          <w:color w:val="000000" w:themeColor="text1"/>
        </w:rPr>
        <w:t xml:space="preserve">and </w:t>
      </w:r>
      <w:r>
        <w:rPr>
          <w:color w:val="000000" w:themeColor="text1"/>
        </w:rPr>
        <w:t xml:space="preserve">postpositive paradigms. As fan studies research moves forward, the fanship scale can assist in understanding fanship via a new, quantifiable lens. </w:t>
      </w:r>
    </w:p>
    <w:p w14:paraId="20626CA9" w14:textId="77777777" w:rsidR="00750B33" w:rsidRDefault="00750B33" w:rsidP="00750B33">
      <w:pPr>
        <w:pStyle w:val="NormalWeb"/>
        <w:spacing w:before="0" w:beforeAutospacing="0" w:after="0" w:afterAutospacing="0" w:line="480" w:lineRule="auto"/>
        <w:ind w:firstLine="720"/>
        <w:rPr>
          <w:color w:val="000000" w:themeColor="text1"/>
        </w:rPr>
      </w:pPr>
      <w:r>
        <w:rPr>
          <w:color w:val="000000" w:themeColor="text1"/>
        </w:rPr>
        <w:t xml:space="preserve">With research that focuses on postpositive questions of fanship, we can expand fan studies. Many research studies about fan studies focus on one fan object, which can yield transferable knowledge. To build on this valuable research, the fanship scale can assist in understanding aspects of generalizability of fanship. By doing this expansion, future research can start to build on and develop items that are interwoven between styles and paradigms to give a better understanding of fanship, all while understanding the growth and changing world of popular culture.  </w:t>
      </w:r>
    </w:p>
    <w:p w14:paraId="7AEF517A" w14:textId="77777777" w:rsidR="00750B33" w:rsidRDefault="00750B33" w:rsidP="00750B33">
      <w:pPr>
        <w:pStyle w:val="NormalWeb"/>
        <w:spacing w:before="0" w:beforeAutospacing="0" w:after="0" w:afterAutospacing="0" w:line="480" w:lineRule="auto"/>
        <w:ind w:firstLine="720"/>
        <w:rPr>
          <w:color w:val="000000" w:themeColor="text1"/>
        </w:rPr>
      </w:pPr>
      <w:r>
        <w:rPr>
          <w:color w:val="000000" w:themeColor="text1"/>
        </w:rPr>
        <w:lastRenderedPageBreak/>
        <w:t xml:space="preserve">Furthermore, this dissertation adds to the field by exploring fanship as a multidimensional construct. Like many constructs, fanship has different layers and aspects that are built into the overarching idea of one’s connection to a fan object. Understanding that fanship is not unidimensional or one size fits all is key to understanding fanship as a whole, and this dissertation supports this type of understanding. It is important to restate that fanship is on a fluid continuum, including followers, casual fans, the obsessed, and however else fans choose to self-identify. Therefore, the fanship scale is attempting to assist in understanding the multidimensional scale of fanship across a range of fan types.   </w:t>
      </w:r>
    </w:p>
    <w:p w14:paraId="4A15BD77" w14:textId="77777777" w:rsidR="00750B33" w:rsidRDefault="00750B33" w:rsidP="00750B33">
      <w:pPr>
        <w:pStyle w:val="NormalWeb"/>
        <w:spacing w:before="0" w:beforeAutospacing="0" w:after="0" w:afterAutospacing="0" w:line="480" w:lineRule="auto"/>
        <w:ind w:firstLine="720"/>
        <w:rPr>
          <w:color w:val="000000" w:themeColor="text1"/>
        </w:rPr>
      </w:pPr>
      <w:r>
        <w:rPr>
          <w:color w:val="000000" w:themeColor="text1"/>
        </w:rPr>
        <w:t xml:space="preserve">Another contribution of this dissertation is the discovery of a fifth factor: fan conversation. The dimension of fan conversation centers on the concepts of interaction and discussions around the fan object, all of which are outside the relationship between the fan and the fan object. When in conversation, people choose what parts of themselves they will disclose and keep secret. By communicating about one’s fanship, the individual is detailing to those around them their connection and attitude towards a fan object, which in turn details characteristics of the fan’s overall identity, both inside and outside the fan object. According to the communication theory of identity, “identity is expressed or enacted through communication” (Hecht &amp; Choi, 2012, p. 139). Therefore, this newly identified factor helps show the key role communication, in particular interpersonal communication, plays in a fan’s identity and fanship in general.    </w:t>
      </w:r>
    </w:p>
    <w:p w14:paraId="1DBBE86A" w14:textId="675046EA" w:rsidR="00750B33" w:rsidRPr="00EE7226" w:rsidRDefault="00750B33" w:rsidP="00750B33">
      <w:pPr>
        <w:pStyle w:val="NormalWeb"/>
        <w:spacing w:before="0" w:beforeAutospacing="0" w:after="0" w:afterAutospacing="0" w:line="480" w:lineRule="auto"/>
        <w:ind w:firstLine="720"/>
        <w:rPr>
          <w:color w:val="000000" w:themeColor="text1"/>
        </w:rPr>
      </w:pPr>
      <w:r>
        <w:rPr>
          <w:color w:val="000000" w:themeColor="text1"/>
        </w:rPr>
        <w:t xml:space="preserve">The fanship scale should be used and tested in future research to understand fanship from a different perspective, but to also test how the scale itself is used within different fandoms, cultures, and demographic groups. By adding this study to the field of research, fan studies can start to use different styles and methods of approach to understand the influence and impact of </w:t>
      </w:r>
      <w:r>
        <w:rPr>
          <w:color w:val="000000" w:themeColor="text1"/>
        </w:rPr>
        <w:lastRenderedPageBreak/>
        <w:t xml:space="preserve">fanship itself, and by working together, research can build on each other to find new and exciting understandings of popular culture. </w:t>
      </w:r>
      <w:r>
        <w:rPr>
          <w:color w:val="000000" w:themeColor="text1"/>
        </w:rPr>
        <w:tab/>
      </w:r>
    </w:p>
    <w:p w14:paraId="348C6112" w14:textId="77777777" w:rsidR="00D460EF" w:rsidRDefault="00D460EF" w:rsidP="00D460EF">
      <w:pPr>
        <w:ind w:firstLine="720"/>
        <w:rPr>
          <w:rFonts w:ascii="Times New Roman" w:hAnsi="Times New Roman" w:cs="Times New Roman"/>
        </w:rPr>
      </w:pPr>
    </w:p>
    <w:p w14:paraId="3D703A36" w14:textId="77777777" w:rsidR="00D460EF" w:rsidRPr="00536E5A" w:rsidRDefault="00D460EF">
      <w:pPr>
        <w:rPr>
          <w:rFonts w:ascii="Times New Roman" w:hAnsi="Times New Roman" w:cs="Times New Roman"/>
        </w:rPr>
      </w:pPr>
    </w:p>
    <w:p w14:paraId="2E057927" w14:textId="77777777" w:rsidR="00536E5A" w:rsidRPr="00536E5A" w:rsidRDefault="00536E5A">
      <w:pPr>
        <w:rPr>
          <w:rFonts w:ascii="Times New Roman" w:hAnsi="Times New Roman" w:cs="Times New Roman"/>
        </w:rPr>
      </w:pPr>
    </w:p>
    <w:p w14:paraId="28F65FA5" w14:textId="77777777" w:rsidR="00536E5A" w:rsidRPr="00536E5A" w:rsidRDefault="00536E5A">
      <w:pPr>
        <w:rPr>
          <w:rFonts w:ascii="Times New Roman" w:hAnsi="Times New Roman" w:cs="Times New Roman"/>
        </w:rPr>
      </w:pPr>
      <w:r w:rsidRPr="00536E5A">
        <w:rPr>
          <w:rFonts w:ascii="Times New Roman" w:hAnsi="Times New Roman" w:cs="Times New Roman"/>
        </w:rPr>
        <w:br w:type="page"/>
      </w:r>
    </w:p>
    <w:p w14:paraId="4A7CFB3A" w14:textId="74162182" w:rsidR="00723345" w:rsidRPr="00D460EF" w:rsidRDefault="00723345" w:rsidP="00D460EF">
      <w:pPr>
        <w:pStyle w:val="Heading1"/>
        <w:spacing w:before="0" w:line="480" w:lineRule="auto"/>
        <w:jc w:val="center"/>
        <w:rPr>
          <w:rFonts w:ascii="Times New Roman" w:hAnsi="Times New Roman" w:cs="Times New Roman"/>
        </w:rPr>
      </w:pPr>
      <w:bookmarkStart w:id="143" w:name="_Toc129012585"/>
      <w:bookmarkStart w:id="144" w:name="_Toc129070487"/>
      <w:bookmarkStart w:id="145" w:name="_Toc133314543"/>
      <w:r w:rsidRPr="00D460EF">
        <w:rPr>
          <w:rFonts w:ascii="Times New Roman" w:hAnsi="Times New Roman" w:cs="Times New Roman"/>
          <w:color w:val="auto"/>
          <w:sz w:val="24"/>
          <w:szCs w:val="24"/>
        </w:rPr>
        <w:lastRenderedPageBreak/>
        <w:t>References</w:t>
      </w:r>
      <w:bookmarkEnd w:id="143"/>
      <w:bookmarkEnd w:id="144"/>
      <w:bookmarkEnd w:id="145"/>
    </w:p>
    <w:p w14:paraId="5D20D2E2" w14:textId="77777777" w:rsidR="001A7549" w:rsidRPr="001A7549" w:rsidRDefault="00723345" w:rsidP="001A7549">
      <w:pPr>
        <w:pStyle w:val="Bibliography"/>
        <w:rPr>
          <w:rFonts w:ascii="Times New Roman" w:hAnsi="Times New Roman" w:cs="Times New Roman"/>
        </w:rPr>
      </w:pPr>
      <w:r w:rsidRPr="001A7549">
        <w:rPr>
          <w:rFonts w:ascii="Times New Roman" w:hAnsi="Times New Roman" w:cs="Times New Roman"/>
        </w:rPr>
        <w:fldChar w:fldCharType="begin"/>
      </w:r>
      <w:r w:rsidR="001A7549" w:rsidRPr="001A7549">
        <w:rPr>
          <w:rFonts w:ascii="Times New Roman" w:hAnsi="Times New Roman" w:cs="Times New Roman"/>
        </w:rPr>
        <w:instrText xml:space="preserve"> ADDIN ZOTERO_BIBL {"uncited":[],"omitted":[],"custom":[]} CSL_BIBLIOGRAPHY </w:instrText>
      </w:r>
      <w:r w:rsidRPr="001A7549">
        <w:rPr>
          <w:rFonts w:ascii="Times New Roman" w:hAnsi="Times New Roman" w:cs="Times New Roman"/>
        </w:rPr>
        <w:fldChar w:fldCharType="separate"/>
      </w:r>
      <w:r w:rsidR="001A7549" w:rsidRPr="001A7549">
        <w:rPr>
          <w:rFonts w:ascii="Times New Roman" w:hAnsi="Times New Roman" w:cs="Times New Roman"/>
        </w:rPr>
        <w:t xml:space="preserve">Abercrombie, N., &amp; Longhurst, B. J. (1998). </w:t>
      </w:r>
      <w:r w:rsidR="001A7549" w:rsidRPr="001A7549">
        <w:rPr>
          <w:rFonts w:ascii="Times New Roman" w:hAnsi="Times New Roman" w:cs="Times New Roman"/>
          <w:i/>
          <w:iCs/>
        </w:rPr>
        <w:t>Audiences: A sociological theory of performance and imagination</w:t>
      </w:r>
      <w:r w:rsidR="001A7549" w:rsidRPr="001A7549">
        <w:rPr>
          <w:rFonts w:ascii="Times New Roman" w:hAnsi="Times New Roman" w:cs="Times New Roman"/>
        </w:rPr>
        <w:t>. Sage.</w:t>
      </w:r>
    </w:p>
    <w:p w14:paraId="4F47108D"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Adler, R. P., &amp; Goggin, J. (2005). What Do We Mean By “Civic Engagement”? </w:t>
      </w:r>
      <w:r w:rsidRPr="001A7549">
        <w:rPr>
          <w:rFonts w:ascii="Times New Roman" w:hAnsi="Times New Roman" w:cs="Times New Roman"/>
          <w:i/>
          <w:iCs/>
        </w:rPr>
        <w:t>Journal of Transformative Education</w:t>
      </w:r>
      <w:r w:rsidRPr="001A7549">
        <w:rPr>
          <w:rFonts w:ascii="Times New Roman" w:hAnsi="Times New Roman" w:cs="Times New Roman"/>
        </w:rPr>
        <w:t xml:space="preserve">, </w:t>
      </w:r>
      <w:r w:rsidRPr="001A7549">
        <w:rPr>
          <w:rFonts w:ascii="Times New Roman" w:hAnsi="Times New Roman" w:cs="Times New Roman"/>
          <w:i/>
          <w:iCs/>
        </w:rPr>
        <w:t>3</w:t>
      </w:r>
      <w:r w:rsidRPr="001A7549">
        <w:rPr>
          <w:rFonts w:ascii="Times New Roman" w:hAnsi="Times New Roman" w:cs="Times New Roman"/>
        </w:rPr>
        <w:t>(3), 236–253. https://doi.org/10.1177/1541344605276792</w:t>
      </w:r>
    </w:p>
    <w:p w14:paraId="7452D300"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Americans’ civics knowledge increases but still has a long way to go. (2019). </w:t>
      </w:r>
      <w:r w:rsidRPr="001A7549">
        <w:rPr>
          <w:rFonts w:ascii="Times New Roman" w:hAnsi="Times New Roman" w:cs="Times New Roman"/>
          <w:i/>
          <w:iCs/>
        </w:rPr>
        <w:t>Annenberg Public Policy Center</w:t>
      </w:r>
      <w:r w:rsidRPr="001A7549">
        <w:rPr>
          <w:rFonts w:ascii="Times New Roman" w:hAnsi="Times New Roman" w:cs="Times New Roman"/>
        </w:rPr>
        <w:t>.</w:t>
      </w:r>
    </w:p>
    <w:p w14:paraId="2875A8C7"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Anderson, M., Toor, S., Olmstead, K., Rainie, L., &amp; Smith, A. (2018). Activism in the Social Media Age. </w:t>
      </w:r>
      <w:r w:rsidRPr="001A7549">
        <w:rPr>
          <w:rFonts w:ascii="Times New Roman" w:hAnsi="Times New Roman" w:cs="Times New Roman"/>
          <w:i/>
          <w:iCs/>
        </w:rPr>
        <w:t>Pew Research Center</w:t>
      </w:r>
      <w:r w:rsidRPr="001A7549">
        <w:rPr>
          <w:rFonts w:ascii="Times New Roman" w:hAnsi="Times New Roman" w:cs="Times New Roman"/>
        </w:rPr>
        <w:t>. https://www.pewresearch.org/internet/2018/07/11/activism-in-the-social-media-age/</w:t>
      </w:r>
    </w:p>
    <w:p w14:paraId="44D8A4D9"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Ang, I. (1985). </w:t>
      </w:r>
      <w:r w:rsidRPr="001A7549">
        <w:rPr>
          <w:rFonts w:ascii="Times New Roman" w:hAnsi="Times New Roman" w:cs="Times New Roman"/>
          <w:i/>
          <w:iCs/>
        </w:rPr>
        <w:t>Watching Dallas: Soap Opera and the Melodramatic Imagination</w:t>
      </w:r>
      <w:r w:rsidRPr="001A7549">
        <w:rPr>
          <w:rFonts w:ascii="Times New Roman" w:hAnsi="Times New Roman" w:cs="Times New Roman"/>
        </w:rPr>
        <w:t>. Methuen.</w:t>
      </w:r>
    </w:p>
    <w:p w14:paraId="4638E868"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Austin, J. R. (2021). </w:t>
      </w:r>
      <w:r w:rsidRPr="001A7549">
        <w:rPr>
          <w:rFonts w:ascii="Times New Roman" w:hAnsi="Times New Roman" w:cs="Times New Roman"/>
          <w:i/>
          <w:iCs/>
        </w:rPr>
        <w:t>Fan Identities in the Furry Fandom</w:t>
      </w:r>
      <w:r w:rsidRPr="001A7549">
        <w:rPr>
          <w:rFonts w:ascii="Times New Roman" w:hAnsi="Times New Roman" w:cs="Times New Roman"/>
        </w:rPr>
        <w:t>. Bloomsbury Publishing Inc.</w:t>
      </w:r>
    </w:p>
    <w:p w14:paraId="1038B3E1"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Auxier, B. (2020). Activism on social media varies by race and ethnicity, age, political party. </w:t>
      </w:r>
      <w:r w:rsidRPr="001A7549">
        <w:rPr>
          <w:rFonts w:ascii="Times New Roman" w:hAnsi="Times New Roman" w:cs="Times New Roman"/>
          <w:i/>
          <w:iCs/>
        </w:rPr>
        <w:t>Pew Research Center</w:t>
      </w:r>
      <w:r w:rsidRPr="001A7549">
        <w:rPr>
          <w:rFonts w:ascii="Times New Roman" w:hAnsi="Times New Roman" w:cs="Times New Roman"/>
        </w:rPr>
        <w:t>. https://www.pewresearch.org/fact-tank/2020/07/13/activism-on-social-media-varies-by-race-and-ethnicity-age-political-party/</w:t>
      </w:r>
    </w:p>
    <w:p w14:paraId="6A5966E6"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Bennett, L. (2012). Fan activism for social mobilizaition: A critical review of the literature. </w:t>
      </w:r>
      <w:r w:rsidRPr="001A7549">
        <w:rPr>
          <w:rFonts w:ascii="Times New Roman" w:hAnsi="Times New Roman" w:cs="Times New Roman"/>
          <w:i/>
          <w:iCs/>
        </w:rPr>
        <w:t>Transformative Works and Culture</w:t>
      </w:r>
      <w:r w:rsidRPr="001A7549">
        <w:rPr>
          <w:rFonts w:ascii="Times New Roman" w:hAnsi="Times New Roman" w:cs="Times New Roman"/>
        </w:rPr>
        <w:t xml:space="preserve">, </w:t>
      </w:r>
      <w:r w:rsidRPr="001A7549">
        <w:rPr>
          <w:rFonts w:ascii="Times New Roman" w:hAnsi="Times New Roman" w:cs="Times New Roman"/>
          <w:i/>
          <w:iCs/>
        </w:rPr>
        <w:t>10</w:t>
      </w:r>
      <w:r w:rsidRPr="001A7549">
        <w:rPr>
          <w:rFonts w:ascii="Times New Roman" w:hAnsi="Times New Roman" w:cs="Times New Roman"/>
        </w:rPr>
        <w:t>.</w:t>
      </w:r>
    </w:p>
    <w:p w14:paraId="02CD6D2F"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Bennett, L. (2014). ‘If we stick together we can do anything’: Lady Gaga fandom, philanthropy and activism through social media. </w:t>
      </w:r>
      <w:r w:rsidRPr="001A7549">
        <w:rPr>
          <w:rFonts w:ascii="Times New Roman" w:hAnsi="Times New Roman" w:cs="Times New Roman"/>
          <w:i/>
          <w:iCs/>
        </w:rPr>
        <w:t>Celebrity Studies</w:t>
      </w:r>
      <w:r w:rsidRPr="001A7549">
        <w:rPr>
          <w:rFonts w:ascii="Times New Roman" w:hAnsi="Times New Roman" w:cs="Times New Roman"/>
        </w:rPr>
        <w:t xml:space="preserve">, </w:t>
      </w:r>
      <w:r w:rsidRPr="001A7549">
        <w:rPr>
          <w:rFonts w:ascii="Times New Roman" w:hAnsi="Times New Roman" w:cs="Times New Roman"/>
          <w:i/>
          <w:iCs/>
        </w:rPr>
        <w:t>5</w:t>
      </w:r>
      <w:r w:rsidRPr="001A7549">
        <w:rPr>
          <w:rFonts w:ascii="Times New Roman" w:hAnsi="Times New Roman" w:cs="Times New Roman"/>
        </w:rPr>
        <w:t>(1–2), 138–152. https://doi.org/10.1080/19392397.2013.813778</w:t>
      </w:r>
    </w:p>
    <w:p w14:paraId="1DE25F92"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Berger, J. A., &amp; Heath, C. (2008). Who drives divergence? Identity-signaling, outgroup dissimilarity, and the abandonment of cultural tastes. </w:t>
      </w:r>
      <w:r w:rsidRPr="001A7549">
        <w:rPr>
          <w:rFonts w:ascii="Times New Roman" w:hAnsi="Times New Roman" w:cs="Times New Roman"/>
          <w:i/>
          <w:iCs/>
        </w:rPr>
        <w:t>Journal of Personality and Social Psychology</w:t>
      </w:r>
      <w:r w:rsidRPr="001A7549">
        <w:rPr>
          <w:rFonts w:ascii="Times New Roman" w:hAnsi="Times New Roman" w:cs="Times New Roman"/>
        </w:rPr>
        <w:t xml:space="preserve">, </w:t>
      </w:r>
      <w:r w:rsidRPr="001A7549">
        <w:rPr>
          <w:rFonts w:ascii="Times New Roman" w:hAnsi="Times New Roman" w:cs="Times New Roman"/>
          <w:i/>
          <w:iCs/>
        </w:rPr>
        <w:t>95</w:t>
      </w:r>
      <w:r w:rsidRPr="001A7549">
        <w:rPr>
          <w:rFonts w:ascii="Times New Roman" w:hAnsi="Times New Roman" w:cs="Times New Roman"/>
        </w:rPr>
        <w:t>(3).</w:t>
      </w:r>
    </w:p>
    <w:p w14:paraId="10792010"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lastRenderedPageBreak/>
        <w:t xml:space="preserve">Booth, P. (2010). </w:t>
      </w:r>
      <w:r w:rsidRPr="001A7549">
        <w:rPr>
          <w:rFonts w:ascii="Times New Roman" w:hAnsi="Times New Roman" w:cs="Times New Roman"/>
          <w:i/>
          <w:iCs/>
        </w:rPr>
        <w:t>Digital Fandom</w:t>
      </w:r>
      <w:r w:rsidRPr="001A7549">
        <w:rPr>
          <w:rFonts w:ascii="Times New Roman" w:hAnsi="Times New Roman" w:cs="Times New Roman"/>
        </w:rPr>
        <w:t>. Peter Lang.</w:t>
      </w:r>
    </w:p>
    <w:p w14:paraId="11CFBCE3"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Booth, P. (2015). </w:t>
      </w:r>
      <w:r w:rsidRPr="001A7549">
        <w:rPr>
          <w:rFonts w:ascii="Times New Roman" w:hAnsi="Times New Roman" w:cs="Times New Roman"/>
          <w:i/>
          <w:iCs/>
        </w:rPr>
        <w:t>Playing Fans: Negotiating Fandom and Media in the Digital Age</w:t>
      </w:r>
      <w:r w:rsidRPr="001A7549">
        <w:rPr>
          <w:rFonts w:ascii="Times New Roman" w:hAnsi="Times New Roman" w:cs="Times New Roman"/>
        </w:rPr>
        <w:t>.</w:t>
      </w:r>
    </w:p>
    <w:p w14:paraId="698E1758"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Bristow, D. N., &amp; Sebastian. (2001). Holy cow! Wait ‘til next year! A closer look at the brand loyalty of Chicago Cubs baseball fans. </w:t>
      </w:r>
      <w:r w:rsidRPr="001A7549">
        <w:rPr>
          <w:rFonts w:ascii="Times New Roman" w:hAnsi="Times New Roman" w:cs="Times New Roman"/>
          <w:i/>
          <w:iCs/>
        </w:rPr>
        <w:t>Journal of Consumer Marketing</w:t>
      </w:r>
      <w:r w:rsidRPr="001A7549">
        <w:rPr>
          <w:rFonts w:ascii="Times New Roman" w:hAnsi="Times New Roman" w:cs="Times New Roman"/>
        </w:rPr>
        <w:t xml:space="preserve">, </w:t>
      </w:r>
      <w:r w:rsidRPr="001A7549">
        <w:rPr>
          <w:rFonts w:ascii="Times New Roman" w:hAnsi="Times New Roman" w:cs="Times New Roman"/>
          <w:i/>
          <w:iCs/>
        </w:rPr>
        <w:t>18</w:t>
      </w:r>
      <w:r w:rsidRPr="001A7549">
        <w:rPr>
          <w:rFonts w:ascii="Times New Roman" w:hAnsi="Times New Roman" w:cs="Times New Roman"/>
        </w:rPr>
        <w:t>.</w:t>
      </w:r>
    </w:p>
    <w:p w14:paraId="0B2284BB"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Brooker, P., &amp; Brooker, W. (1996). Pulpmodernism: Tarantino’s affirmative action. In D. Cartmell, I. Q. Hunter, H. Kaye, &amp; I. Whelehan (Eds.), </w:t>
      </w:r>
      <w:r w:rsidRPr="001A7549">
        <w:rPr>
          <w:rFonts w:ascii="Times New Roman" w:hAnsi="Times New Roman" w:cs="Times New Roman"/>
          <w:i/>
          <w:iCs/>
        </w:rPr>
        <w:t>Pulping Fictions: Consuming Culture across the Literature/Media Divide</w:t>
      </w:r>
      <w:r w:rsidRPr="001A7549">
        <w:rPr>
          <w:rFonts w:ascii="Times New Roman" w:hAnsi="Times New Roman" w:cs="Times New Roman"/>
        </w:rPr>
        <w:t>. Pluto Press.</w:t>
      </w:r>
    </w:p>
    <w:p w14:paraId="464AB3C7"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Caplan, B. (2011). </w:t>
      </w:r>
      <w:r w:rsidRPr="001A7549">
        <w:rPr>
          <w:rFonts w:ascii="Times New Roman" w:hAnsi="Times New Roman" w:cs="Times New Roman"/>
          <w:i/>
          <w:iCs/>
        </w:rPr>
        <w:t>The myth of the rational voter</w:t>
      </w:r>
      <w:r w:rsidRPr="001A7549">
        <w:rPr>
          <w:rFonts w:ascii="Times New Roman" w:hAnsi="Times New Roman" w:cs="Times New Roman"/>
        </w:rPr>
        <w:t>. Princeton University Press.</w:t>
      </w:r>
    </w:p>
    <w:p w14:paraId="3ADFBBD3"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Cochran, T. R. (2008). The browncosts are coming!: Firefly, Serenity, and fan activism. In R. Wilcox &amp; C. Tanya R. (Eds.), </w:t>
      </w:r>
      <w:r w:rsidRPr="001A7549">
        <w:rPr>
          <w:rFonts w:ascii="Times New Roman" w:hAnsi="Times New Roman" w:cs="Times New Roman"/>
          <w:i/>
          <w:iCs/>
        </w:rPr>
        <w:t>Investigating Firefly and Serenity: Science Fiction on the Frontier</w:t>
      </w:r>
      <w:r w:rsidRPr="001A7549">
        <w:rPr>
          <w:rFonts w:ascii="Times New Roman" w:hAnsi="Times New Roman" w:cs="Times New Roman"/>
        </w:rPr>
        <w:t>.</w:t>
      </w:r>
    </w:p>
    <w:p w14:paraId="34356206"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Collins, M. R., &amp; Stern, D. M. (2015). The online community: Fan response of Community’s unlikely fifth season. In A. Slade, A. J. Narro, &amp; D. Givens-Carroll (Eds.), </w:t>
      </w:r>
      <w:r w:rsidRPr="001A7549">
        <w:rPr>
          <w:rFonts w:ascii="Times New Roman" w:hAnsi="Times New Roman" w:cs="Times New Roman"/>
          <w:i/>
          <w:iCs/>
        </w:rPr>
        <w:t>Television, Social Media, and Fan Culture</w:t>
      </w:r>
      <w:r w:rsidRPr="001A7549">
        <w:rPr>
          <w:rFonts w:ascii="Times New Roman" w:hAnsi="Times New Roman" w:cs="Times New Roman"/>
        </w:rPr>
        <w:t>. Lexington Books.</w:t>
      </w:r>
    </w:p>
    <w:p w14:paraId="7EFE47E2"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Coppa, F. (2014). Fuck yeah, Fandom is Beautiful. </w:t>
      </w:r>
      <w:r w:rsidRPr="001A7549">
        <w:rPr>
          <w:rFonts w:ascii="Times New Roman" w:hAnsi="Times New Roman" w:cs="Times New Roman"/>
          <w:i/>
          <w:iCs/>
        </w:rPr>
        <w:t>The Journal of Fandom Studies</w:t>
      </w:r>
      <w:r w:rsidRPr="001A7549">
        <w:rPr>
          <w:rFonts w:ascii="Times New Roman" w:hAnsi="Times New Roman" w:cs="Times New Roman"/>
        </w:rPr>
        <w:t xml:space="preserve">, </w:t>
      </w:r>
      <w:r w:rsidRPr="001A7549">
        <w:rPr>
          <w:rFonts w:ascii="Times New Roman" w:hAnsi="Times New Roman" w:cs="Times New Roman"/>
          <w:i/>
          <w:iCs/>
        </w:rPr>
        <w:t>2</w:t>
      </w:r>
      <w:r w:rsidRPr="001A7549">
        <w:rPr>
          <w:rFonts w:ascii="Times New Roman" w:hAnsi="Times New Roman" w:cs="Times New Roman"/>
        </w:rPr>
        <w:t>(1), 73–82. https://doi.org/10.1386/jfs.2.1.73_1</w:t>
      </w:r>
    </w:p>
    <w:p w14:paraId="7C18A2C8"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Cramer, K. J., &amp; Toff, B. (2017). The Fact of Experience: Rethinking Political Knowledge and Civic Competence. </w:t>
      </w:r>
      <w:r w:rsidRPr="001A7549">
        <w:rPr>
          <w:rFonts w:ascii="Times New Roman" w:hAnsi="Times New Roman" w:cs="Times New Roman"/>
          <w:i/>
          <w:iCs/>
        </w:rPr>
        <w:t>Perspectives on Politics</w:t>
      </w:r>
      <w:r w:rsidRPr="001A7549">
        <w:rPr>
          <w:rFonts w:ascii="Times New Roman" w:hAnsi="Times New Roman" w:cs="Times New Roman"/>
        </w:rPr>
        <w:t xml:space="preserve">, </w:t>
      </w:r>
      <w:r w:rsidRPr="001A7549">
        <w:rPr>
          <w:rFonts w:ascii="Times New Roman" w:hAnsi="Times New Roman" w:cs="Times New Roman"/>
          <w:i/>
          <w:iCs/>
        </w:rPr>
        <w:t>15</w:t>
      </w:r>
      <w:r w:rsidRPr="001A7549">
        <w:rPr>
          <w:rFonts w:ascii="Times New Roman" w:hAnsi="Times New Roman" w:cs="Times New Roman"/>
        </w:rPr>
        <w:t>(3), 754–770. https://doi.org/10.1017/S1537592717000949</w:t>
      </w:r>
    </w:p>
    <w:p w14:paraId="5829D242"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Dalton, R. J. (2013). </w:t>
      </w:r>
      <w:r w:rsidRPr="001A7549">
        <w:rPr>
          <w:rFonts w:ascii="Times New Roman" w:hAnsi="Times New Roman" w:cs="Times New Roman"/>
          <w:i/>
          <w:iCs/>
        </w:rPr>
        <w:t>Citizen politics: Public opinion and political parties in advanced industrial democracies</w:t>
      </w:r>
      <w:r w:rsidRPr="001A7549">
        <w:rPr>
          <w:rFonts w:ascii="Times New Roman" w:hAnsi="Times New Roman" w:cs="Times New Roman"/>
        </w:rPr>
        <w:t>. Cq Press.</w:t>
      </w:r>
    </w:p>
    <w:p w14:paraId="577414B4"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Dean, J. (2017). Politicising Fandom. </w:t>
      </w:r>
      <w:r w:rsidRPr="001A7549">
        <w:rPr>
          <w:rFonts w:ascii="Times New Roman" w:hAnsi="Times New Roman" w:cs="Times New Roman"/>
          <w:i/>
          <w:iCs/>
        </w:rPr>
        <w:t>British Journal of Politics and International Relations</w:t>
      </w:r>
      <w:r w:rsidRPr="001A7549">
        <w:rPr>
          <w:rFonts w:ascii="Times New Roman" w:hAnsi="Times New Roman" w:cs="Times New Roman"/>
        </w:rPr>
        <w:t xml:space="preserve">, </w:t>
      </w:r>
      <w:r w:rsidRPr="001A7549">
        <w:rPr>
          <w:rFonts w:ascii="Times New Roman" w:hAnsi="Times New Roman" w:cs="Times New Roman"/>
          <w:i/>
          <w:iCs/>
        </w:rPr>
        <w:t>19</w:t>
      </w:r>
      <w:r w:rsidRPr="001A7549">
        <w:rPr>
          <w:rFonts w:ascii="Times New Roman" w:hAnsi="Times New Roman" w:cs="Times New Roman"/>
        </w:rPr>
        <w:t>(2), 1–29. https://doi.org/doi.org/10.1177/1369148117701754</w:t>
      </w:r>
    </w:p>
    <w:p w14:paraId="1B4B185B"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lastRenderedPageBreak/>
        <w:t xml:space="preserve">Delli Carpini, M. X. (2000). In search of the informed citizen: What Americans know about politcs and why it matter. </w:t>
      </w:r>
      <w:r w:rsidRPr="001A7549">
        <w:rPr>
          <w:rFonts w:ascii="Times New Roman" w:hAnsi="Times New Roman" w:cs="Times New Roman"/>
          <w:i/>
          <w:iCs/>
        </w:rPr>
        <w:t>The Communication Review</w:t>
      </w:r>
      <w:r w:rsidRPr="001A7549">
        <w:rPr>
          <w:rFonts w:ascii="Times New Roman" w:hAnsi="Times New Roman" w:cs="Times New Roman"/>
        </w:rPr>
        <w:t xml:space="preserve">, </w:t>
      </w:r>
      <w:r w:rsidRPr="001A7549">
        <w:rPr>
          <w:rFonts w:ascii="Times New Roman" w:hAnsi="Times New Roman" w:cs="Times New Roman"/>
          <w:i/>
          <w:iCs/>
        </w:rPr>
        <w:t>4</w:t>
      </w:r>
      <w:r w:rsidRPr="001A7549">
        <w:rPr>
          <w:rFonts w:ascii="Times New Roman" w:hAnsi="Times New Roman" w:cs="Times New Roman"/>
        </w:rPr>
        <w:t>(1).</w:t>
      </w:r>
    </w:p>
    <w:p w14:paraId="2AF2222B"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Delli Carpini, M. X., &amp; Keeter, S. (1996). </w:t>
      </w:r>
      <w:r w:rsidRPr="001A7549">
        <w:rPr>
          <w:rFonts w:ascii="Times New Roman" w:hAnsi="Times New Roman" w:cs="Times New Roman"/>
          <w:i/>
          <w:iCs/>
        </w:rPr>
        <w:t>What Americans know about politics and why it matters.</w:t>
      </w:r>
    </w:p>
    <w:p w14:paraId="26158D8F"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DeVellis, R. F. (2017). </w:t>
      </w:r>
      <w:r w:rsidRPr="001A7549">
        <w:rPr>
          <w:rFonts w:ascii="Times New Roman" w:hAnsi="Times New Roman" w:cs="Times New Roman"/>
          <w:i/>
          <w:iCs/>
        </w:rPr>
        <w:t>Scale Development: Theory and Applications</w:t>
      </w:r>
      <w:r w:rsidRPr="001A7549">
        <w:rPr>
          <w:rFonts w:ascii="Times New Roman" w:hAnsi="Times New Roman" w:cs="Times New Roman"/>
        </w:rPr>
        <w:t>. SAGE Publications, Inc.</w:t>
      </w:r>
    </w:p>
    <w:p w14:paraId="23E47ACC"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Dibble, J. L., Hartmann, T., &amp; Rosaen, S. F. (2016). Parasocial Interaction and Parasocial Relationship: Conceptual Clarification and a Critical Assessment of Measures: Parasocial Interaction and Parasocial Relationship. </w:t>
      </w:r>
      <w:r w:rsidRPr="001A7549">
        <w:rPr>
          <w:rFonts w:ascii="Times New Roman" w:hAnsi="Times New Roman" w:cs="Times New Roman"/>
          <w:i/>
          <w:iCs/>
        </w:rPr>
        <w:t>Human Communication Research</w:t>
      </w:r>
      <w:r w:rsidRPr="001A7549">
        <w:rPr>
          <w:rFonts w:ascii="Times New Roman" w:hAnsi="Times New Roman" w:cs="Times New Roman"/>
        </w:rPr>
        <w:t xml:space="preserve">, </w:t>
      </w:r>
      <w:r w:rsidRPr="001A7549">
        <w:rPr>
          <w:rFonts w:ascii="Times New Roman" w:hAnsi="Times New Roman" w:cs="Times New Roman"/>
          <w:i/>
          <w:iCs/>
        </w:rPr>
        <w:t>42</w:t>
      </w:r>
      <w:r w:rsidRPr="001A7549">
        <w:rPr>
          <w:rFonts w:ascii="Times New Roman" w:hAnsi="Times New Roman" w:cs="Times New Roman"/>
        </w:rPr>
        <w:t>(1), 21–44. https://doi.org/10.1111/hcre.12063</w:t>
      </w:r>
    </w:p>
    <w:p w14:paraId="0F47A167"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Doolittle, A., &amp; Faul, A. C. (2013). Civic Engagement Scale: A Validation Study. </w:t>
      </w:r>
      <w:r w:rsidRPr="001A7549">
        <w:rPr>
          <w:rFonts w:ascii="Times New Roman" w:hAnsi="Times New Roman" w:cs="Times New Roman"/>
          <w:i/>
          <w:iCs/>
        </w:rPr>
        <w:t>SAGE Open</w:t>
      </w:r>
      <w:r w:rsidRPr="001A7549">
        <w:rPr>
          <w:rFonts w:ascii="Times New Roman" w:hAnsi="Times New Roman" w:cs="Times New Roman"/>
        </w:rPr>
        <w:t xml:space="preserve">, </w:t>
      </w:r>
      <w:r w:rsidRPr="001A7549">
        <w:rPr>
          <w:rFonts w:ascii="Times New Roman" w:hAnsi="Times New Roman" w:cs="Times New Roman"/>
          <w:i/>
          <w:iCs/>
        </w:rPr>
        <w:t>3</w:t>
      </w:r>
      <w:r w:rsidRPr="001A7549">
        <w:rPr>
          <w:rFonts w:ascii="Times New Roman" w:hAnsi="Times New Roman" w:cs="Times New Roman"/>
        </w:rPr>
        <w:t>(3), 215824401349554. https://doi.org/10.1177/2158244013495542</w:t>
      </w:r>
    </w:p>
    <w:p w14:paraId="4A07B639"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Ehrlich, T. (2000). </w:t>
      </w:r>
      <w:r w:rsidRPr="001A7549">
        <w:rPr>
          <w:rFonts w:ascii="Times New Roman" w:hAnsi="Times New Roman" w:cs="Times New Roman"/>
          <w:i/>
          <w:iCs/>
        </w:rPr>
        <w:t>Civic Responsibility and Higher Education</w:t>
      </w:r>
      <w:r w:rsidRPr="001A7549">
        <w:rPr>
          <w:rFonts w:ascii="Times New Roman" w:hAnsi="Times New Roman" w:cs="Times New Roman"/>
        </w:rPr>
        <w:t>. American Council on Education/Oryx Press.</w:t>
      </w:r>
    </w:p>
    <w:p w14:paraId="24E67F53"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Fiske, J. (1992). The cultural economy of fandom. In L. A. Lewis (Ed.), </w:t>
      </w:r>
      <w:r w:rsidRPr="001A7549">
        <w:rPr>
          <w:rFonts w:ascii="Times New Roman" w:hAnsi="Times New Roman" w:cs="Times New Roman"/>
          <w:i/>
          <w:iCs/>
        </w:rPr>
        <w:t>The Adoring Audience</w:t>
      </w:r>
      <w:r w:rsidRPr="001A7549">
        <w:rPr>
          <w:rFonts w:ascii="Times New Roman" w:hAnsi="Times New Roman" w:cs="Times New Roman"/>
        </w:rPr>
        <w:t>. Routledge.</w:t>
      </w:r>
    </w:p>
    <w:p w14:paraId="39AF6C18"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Galston, W. A. (2001). Political Knowledge, Political Engagement, and Civic Education. </w:t>
      </w:r>
      <w:r w:rsidRPr="001A7549">
        <w:rPr>
          <w:rFonts w:ascii="Times New Roman" w:hAnsi="Times New Roman" w:cs="Times New Roman"/>
          <w:i/>
          <w:iCs/>
        </w:rPr>
        <w:t>Annual Review of Political Science</w:t>
      </w:r>
      <w:r w:rsidRPr="001A7549">
        <w:rPr>
          <w:rFonts w:ascii="Times New Roman" w:hAnsi="Times New Roman" w:cs="Times New Roman"/>
        </w:rPr>
        <w:t xml:space="preserve">, </w:t>
      </w:r>
      <w:r w:rsidRPr="001A7549">
        <w:rPr>
          <w:rFonts w:ascii="Times New Roman" w:hAnsi="Times New Roman" w:cs="Times New Roman"/>
          <w:i/>
          <w:iCs/>
        </w:rPr>
        <w:t>4</w:t>
      </w:r>
      <w:r w:rsidRPr="001A7549">
        <w:rPr>
          <w:rFonts w:ascii="Times New Roman" w:hAnsi="Times New Roman" w:cs="Times New Roman"/>
        </w:rPr>
        <w:t>(1), 217–234. https://doi.org/10.1146/annurev.polisci.4.1.217</w:t>
      </w:r>
    </w:p>
    <w:p w14:paraId="19D29F80"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Gray, J., Sandvoss, C., &amp; Harrington, C. L. (2007). </w:t>
      </w:r>
      <w:r w:rsidRPr="001A7549">
        <w:rPr>
          <w:rFonts w:ascii="Times New Roman" w:hAnsi="Times New Roman" w:cs="Times New Roman"/>
          <w:i/>
          <w:iCs/>
        </w:rPr>
        <w:t>Fandom: Identities and Communities in a Mediated World</w:t>
      </w:r>
      <w:r w:rsidRPr="001A7549">
        <w:rPr>
          <w:rFonts w:ascii="Times New Roman" w:hAnsi="Times New Roman" w:cs="Times New Roman"/>
        </w:rPr>
        <w:t>. New York University Press.</w:t>
      </w:r>
    </w:p>
    <w:p w14:paraId="403DAF9E"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Groene, S. L., &amp; Hettinger, V. E. (2016). Are you “fan” enough? The role of identity in media fandoms. </w:t>
      </w:r>
      <w:r w:rsidRPr="001A7549">
        <w:rPr>
          <w:rFonts w:ascii="Times New Roman" w:hAnsi="Times New Roman" w:cs="Times New Roman"/>
          <w:i/>
          <w:iCs/>
        </w:rPr>
        <w:t>Psychology of Popular Media Culture</w:t>
      </w:r>
      <w:r w:rsidRPr="001A7549">
        <w:rPr>
          <w:rFonts w:ascii="Times New Roman" w:hAnsi="Times New Roman" w:cs="Times New Roman"/>
        </w:rPr>
        <w:t xml:space="preserve">, </w:t>
      </w:r>
      <w:r w:rsidRPr="001A7549">
        <w:rPr>
          <w:rFonts w:ascii="Times New Roman" w:hAnsi="Times New Roman" w:cs="Times New Roman"/>
          <w:i/>
          <w:iCs/>
        </w:rPr>
        <w:t>5</w:t>
      </w:r>
      <w:r w:rsidRPr="001A7549">
        <w:rPr>
          <w:rFonts w:ascii="Times New Roman" w:hAnsi="Times New Roman" w:cs="Times New Roman"/>
        </w:rPr>
        <w:t>(4). https://doi.org/doi:10.1037/ppm0000080</w:t>
      </w:r>
    </w:p>
    <w:p w14:paraId="19870A21"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lastRenderedPageBreak/>
        <w:t xml:space="preserve">Hadas, L. (2009). The Web planet: How the changing Internet divided Doctor Who fan fiction writers. </w:t>
      </w:r>
      <w:r w:rsidRPr="001A7549">
        <w:rPr>
          <w:rFonts w:ascii="Times New Roman" w:hAnsi="Times New Roman" w:cs="Times New Roman"/>
          <w:i/>
          <w:iCs/>
        </w:rPr>
        <w:t>Transformative Works and Culture</w:t>
      </w:r>
      <w:r w:rsidRPr="001A7549">
        <w:rPr>
          <w:rFonts w:ascii="Times New Roman" w:hAnsi="Times New Roman" w:cs="Times New Roman"/>
        </w:rPr>
        <w:t xml:space="preserve">, </w:t>
      </w:r>
      <w:r w:rsidRPr="001A7549">
        <w:rPr>
          <w:rFonts w:ascii="Times New Roman" w:hAnsi="Times New Roman" w:cs="Times New Roman"/>
          <w:i/>
          <w:iCs/>
        </w:rPr>
        <w:t>3</w:t>
      </w:r>
      <w:r w:rsidRPr="001A7549">
        <w:rPr>
          <w:rFonts w:ascii="Times New Roman" w:hAnsi="Times New Roman" w:cs="Times New Roman"/>
        </w:rPr>
        <w:t>. https://doi.org/10.3983/twc.2009.0129</w:t>
      </w:r>
    </w:p>
    <w:p w14:paraId="6C9C63A2"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Harrington, C. L., &amp; Bielby, D. (1995). </w:t>
      </w:r>
      <w:r w:rsidRPr="001A7549">
        <w:rPr>
          <w:rFonts w:ascii="Times New Roman" w:hAnsi="Times New Roman" w:cs="Times New Roman"/>
          <w:i/>
          <w:iCs/>
        </w:rPr>
        <w:t>Soap Fans: Pursuing Pleasure and Making Meaning in Everyday Life</w:t>
      </w:r>
      <w:r w:rsidRPr="001A7549">
        <w:rPr>
          <w:rFonts w:ascii="Times New Roman" w:hAnsi="Times New Roman" w:cs="Times New Roman"/>
        </w:rPr>
        <w:t>. Temple University Press.</w:t>
      </w:r>
    </w:p>
    <w:p w14:paraId="46A74147"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Harrington, C. L., &amp; Bielby, D. (2018). Soap fans, revisited. In P. Booth (Ed.), </w:t>
      </w:r>
      <w:r w:rsidRPr="001A7549">
        <w:rPr>
          <w:rFonts w:ascii="Times New Roman" w:hAnsi="Times New Roman" w:cs="Times New Roman"/>
          <w:i/>
          <w:iCs/>
        </w:rPr>
        <w:t>Praise for A Companion to Media Fandom and Fan Studies</w:t>
      </w:r>
      <w:r w:rsidRPr="001A7549">
        <w:rPr>
          <w:rFonts w:ascii="Times New Roman" w:hAnsi="Times New Roman" w:cs="Times New Roman"/>
        </w:rPr>
        <w:t>. John Wiley &amp; Sons, Inc.</w:t>
      </w:r>
    </w:p>
    <w:p w14:paraId="19800B59" w14:textId="15A4E21F"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Hill</w:t>
      </w:r>
      <w:r w:rsidR="001B2C89">
        <w:rPr>
          <w:rFonts w:ascii="Times New Roman" w:hAnsi="Times New Roman" w:cs="Times New Roman"/>
        </w:rPr>
        <w:t>s</w:t>
      </w:r>
      <w:r w:rsidRPr="001A7549">
        <w:rPr>
          <w:rFonts w:ascii="Times New Roman" w:hAnsi="Times New Roman" w:cs="Times New Roman"/>
        </w:rPr>
        <w:t xml:space="preserve">, M. (2002). </w:t>
      </w:r>
      <w:r w:rsidRPr="001A7549">
        <w:rPr>
          <w:rFonts w:ascii="Times New Roman" w:hAnsi="Times New Roman" w:cs="Times New Roman"/>
          <w:i/>
          <w:iCs/>
        </w:rPr>
        <w:t>Fan Cultures</w:t>
      </w:r>
      <w:r w:rsidRPr="001A7549">
        <w:rPr>
          <w:rFonts w:ascii="Times New Roman" w:hAnsi="Times New Roman" w:cs="Times New Roman"/>
        </w:rPr>
        <w:t>. Routldge.</w:t>
      </w:r>
    </w:p>
    <w:p w14:paraId="604024E7"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Hills, M. (2013). </w:t>
      </w:r>
      <w:r w:rsidRPr="001A7549">
        <w:rPr>
          <w:rFonts w:ascii="Times New Roman" w:hAnsi="Times New Roman" w:cs="Times New Roman"/>
          <w:i/>
          <w:iCs/>
        </w:rPr>
        <w:t>Fiske’s ‘textual productivity’ and digital fandom: Web 2.0 democratization versus fan distinction?</w:t>
      </w:r>
      <w:r w:rsidRPr="001A7549">
        <w:rPr>
          <w:rFonts w:ascii="Times New Roman" w:hAnsi="Times New Roman" w:cs="Times New Roman"/>
        </w:rPr>
        <w:t xml:space="preserve"> </w:t>
      </w:r>
      <w:r w:rsidRPr="001A7549">
        <w:rPr>
          <w:rFonts w:ascii="Times New Roman" w:hAnsi="Times New Roman" w:cs="Times New Roman"/>
          <w:i/>
          <w:iCs/>
        </w:rPr>
        <w:t>10</w:t>
      </w:r>
      <w:r w:rsidRPr="001A7549">
        <w:rPr>
          <w:rFonts w:ascii="Times New Roman" w:hAnsi="Times New Roman" w:cs="Times New Roman"/>
        </w:rPr>
        <w:t>(1), 24.</w:t>
      </w:r>
    </w:p>
    <w:p w14:paraId="17D4AE60"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Hinck, A. (2019). </w:t>
      </w:r>
      <w:r w:rsidRPr="001A7549">
        <w:rPr>
          <w:rFonts w:ascii="Times New Roman" w:hAnsi="Times New Roman" w:cs="Times New Roman"/>
          <w:i/>
          <w:iCs/>
        </w:rPr>
        <w:t>Politics for the Love of Fandom: Fan-based Citizenship in a Digital World</w:t>
      </w:r>
      <w:r w:rsidRPr="001A7549">
        <w:rPr>
          <w:rFonts w:ascii="Times New Roman" w:hAnsi="Times New Roman" w:cs="Times New Roman"/>
        </w:rPr>
        <w:t>. Louisiana State University Press.</w:t>
      </w:r>
    </w:p>
    <w:p w14:paraId="55326766"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Horton, D., &amp; Richard Wohl, R. (1956). Mass Communication and Para-Social Interaction: Observations on Intimacy at a Distance. </w:t>
      </w:r>
      <w:r w:rsidRPr="001A7549">
        <w:rPr>
          <w:rFonts w:ascii="Times New Roman" w:hAnsi="Times New Roman" w:cs="Times New Roman"/>
          <w:i/>
          <w:iCs/>
        </w:rPr>
        <w:t>Psychiatry</w:t>
      </w:r>
      <w:r w:rsidRPr="001A7549">
        <w:rPr>
          <w:rFonts w:ascii="Times New Roman" w:hAnsi="Times New Roman" w:cs="Times New Roman"/>
        </w:rPr>
        <w:t xml:space="preserve">, </w:t>
      </w:r>
      <w:r w:rsidRPr="001A7549">
        <w:rPr>
          <w:rFonts w:ascii="Times New Roman" w:hAnsi="Times New Roman" w:cs="Times New Roman"/>
          <w:i/>
          <w:iCs/>
        </w:rPr>
        <w:t>19</w:t>
      </w:r>
      <w:r w:rsidRPr="001A7549">
        <w:rPr>
          <w:rFonts w:ascii="Times New Roman" w:hAnsi="Times New Roman" w:cs="Times New Roman"/>
        </w:rPr>
        <w:t>(3), 215–229. https://doi.org/10.1080/00332747.1956.11023049</w:t>
      </w:r>
    </w:p>
    <w:p w14:paraId="09B59BAF"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Jenkins, H. (1992). </w:t>
      </w:r>
      <w:r w:rsidRPr="001A7549">
        <w:rPr>
          <w:rFonts w:ascii="Times New Roman" w:hAnsi="Times New Roman" w:cs="Times New Roman"/>
          <w:i/>
          <w:iCs/>
        </w:rPr>
        <w:t>Textual Poachers: Television Fans and Participatory Culture</w:t>
      </w:r>
      <w:r w:rsidRPr="001A7549">
        <w:rPr>
          <w:rFonts w:ascii="Times New Roman" w:hAnsi="Times New Roman" w:cs="Times New Roman"/>
        </w:rPr>
        <w:t>. Routledge/Taylor &amp; Francis Group.</w:t>
      </w:r>
    </w:p>
    <w:p w14:paraId="17224412"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Jenkins, H. (2013). </w:t>
      </w:r>
      <w:r w:rsidRPr="001A7549">
        <w:rPr>
          <w:rFonts w:ascii="Times New Roman" w:hAnsi="Times New Roman" w:cs="Times New Roman"/>
          <w:i/>
          <w:iCs/>
        </w:rPr>
        <w:t>Textual Poachers: Television Fans and Participatory Culture: Updated Twentieth Anniversary Edition</w:t>
      </w:r>
      <w:r w:rsidRPr="001A7549">
        <w:rPr>
          <w:rFonts w:ascii="Times New Roman" w:hAnsi="Times New Roman" w:cs="Times New Roman"/>
        </w:rPr>
        <w:t>. Routledge/Taylor &amp; Francis Group.</w:t>
      </w:r>
    </w:p>
    <w:p w14:paraId="189A228F"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Jenkins, H., &amp; Tulloch, J. (1994). </w:t>
      </w:r>
      <w:r w:rsidRPr="001A7549">
        <w:rPr>
          <w:rFonts w:ascii="Times New Roman" w:hAnsi="Times New Roman" w:cs="Times New Roman"/>
          <w:i/>
          <w:iCs/>
        </w:rPr>
        <w:t>Science Fiction Audiences: Watching Star Trek and Doctor Who</w:t>
      </w:r>
      <w:r w:rsidRPr="001A7549">
        <w:rPr>
          <w:rFonts w:ascii="Times New Roman" w:hAnsi="Times New Roman" w:cs="Times New Roman"/>
        </w:rPr>
        <w:t>. Routledge.</w:t>
      </w:r>
    </w:p>
    <w:p w14:paraId="6C2C8E61"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Katz, E., Blumler, J. G., &amp; Gurevitch, M. (1973). Uses and Gratifications Research. </w:t>
      </w:r>
      <w:r w:rsidRPr="001A7549">
        <w:rPr>
          <w:rFonts w:ascii="Times New Roman" w:hAnsi="Times New Roman" w:cs="Times New Roman"/>
          <w:i/>
          <w:iCs/>
        </w:rPr>
        <w:t>American Association for Public Opinion</w:t>
      </w:r>
      <w:r w:rsidRPr="001A7549">
        <w:rPr>
          <w:rFonts w:ascii="Times New Roman" w:hAnsi="Times New Roman" w:cs="Times New Roman"/>
        </w:rPr>
        <w:t xml:space="preserve">, </w:t>
      </w:r>
      <w:r w:rsidRPr="001A7549">
        <w:rPr>
          <w:rFonts w:ascii="Times New Roman" w:hAnsi="Times New Roman" w:cs="Times New Roman"/>
          <w:i/>
          <w:iCs/>
        </w:rPr>
        <w:t>37</w:t>
      </w:r>
      <w:r w:rsidRPr="001A7549">
        <w:rPr>
          <w:rFonts w:ascii="Times New Roman" w:hAnsi="Times New Roman" w:cs="Times New Roman"/>
        </w:rPr>
        <w:t>(4), 16.</w:t>
      </w:r>
    </w:p>
    <w:p w14:paraId="045F158E"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lastRenderedPageBreak/>
        <w:t xml:space="preserve">Kim, M., &amp; Kim, J. (2020). How does a celebrity make fans happy? Interaction between celebrities and fans in the social media context. </w:t>
      </w:r>
      <w:r w:rsidRPr="001A7549">
        <w:rPr>
          <w:rFonts w:ascii="Times New Roman" w:hAnsi="Times New Roman" w:cs="Times New Roman"/>
          <w:i/>
          <w:iCs/>
        </w:rPr>
        <w:t>Computers in Human Behavior</w:t>
      </w:r>
      <w:r w:rsidRPr="001A7549">
        <w:rPr>
          <w:rFonts w:ascii="Times New Roman" w:hAnsi="Times New Roman" w:cs="Times New Roman"/>
        </w:rPr>
        <w:t xml:space="preserve">, </w:t>
      </w:r>
      <w:r w:rsidRPr="001A7549">
        <w:rPr>
          <w:rFonts w:ascii="Times New Roman" w:hAnsi="Times New Roman" w:cs="Times New Roman"/>
          <w:i/>
          <w:iCs/>
        </w:rPr>
        <w:t>111</w:t>
      </w:r>
      <w:r w:rsidRPr="001A7549">
        <w:rPr>
          <w:rFonts w:ascii="Times New Roman" w:hAnsi="Times New Roman" w:cs="Times New Roman"/>
        </w:rPr>
        <w:t>, 106419. https://doi.org/10.1016/j.chb.2020.106419</w:t>
      </w:r>
    </w:p>
    <w:p w14:paraId="4ECA94DE"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Kim, M.-S., &amp; Kim, H.-M. (2016). The effect of online fan community attributes on the loyalty and cooperation of fan community members: The moderating role of connect hours. </w:t>
      </w:r>
      <w:r w:rsidRPr="001A7549">
        <w:rPr>
          <w:rFonts w:ascii="Times New Roman" w:hAnsi="Times New Roman" w:cs="Times New Roman"/>
          <w:i/>
          <w:iCs/>
        </w:rPr>
        <w:t>Computers in Human Behavior</w:t>
      </w:r>
      <w:r w:rsidRPr="001A7549">
        <w:rPr>
          <w:rFonts w:ascii="Times New Roman" w:hAnsi="Times New Roman" w:cs="Times New Roman"/>
        </w:rPr>
        <w:t>. https://doi.org/10.1016/j.chb.2016.11.031</w:t>
      </w:r>
    </w:p>
    <w:p w14:paraId="4CBDEFE6"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Kolbert, E. (2021). How politics got so polarized. </w:t>
      </w:r>
      <w:r w:rsidRPr="001A7549">
        <w:rPr>
          <w:rFonts w:ascii="Times New Roman" w:hAnsi="Times New Roman" w:cs="Times New Roman"/>
          <w:i/>
          <w:iCs/>
        </w:rPr>
        <w:t>The New Yorker</w:t>
      </w:r>
      <w:r w:rsidRPr="001A7549">
        <w:rPr>
          <w:rFonts w:ascii="Times New Roman" w:hAnsi="Times New Roman" w:cs="Times New Roman"/>
        </w:rPr>
        <w:t>. https://www.newyorker.com/magazine/2022/01/03/how-politics-got-so-polarized</w:t>
      </w:r>
    </w:p>
    <w:p w14:paraId="2DA92FEF"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Linden, H., &amp; Linden, S. (2017). </w:t>
      </w:r>
      <w:r w:rsidRPr="001A7549">
        <w:rPr>
          <w:rFonts w:ascii="Times New Roman" w:hAnsi="Times New Roman" w:cs="Times New Roman"/>
          <w:i/>
          <w:iCs/>
        </w:rPr>
        <w:t>Fans and Fan Cultures: Rourism, Consumerism and Social Media</w:t>
      </w:r>
      <w:r w:rsidRPr="001A7549">
        <w:rPr>
          <w:rFonts w:ascii="Times New Roman" w:hAnsi="Times New Roman" w:cs="Times New Roman"/>
        </w:rPr>
        <w:t>. Palgrave Macmillan.</w:t>
      </w:r>
    </w:p>
    <w:p w14:paraId="4EA0B472"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Lookadoo, K. L., Hubbard, C. G., Nisbett, G. S., &amp; Wong, N. (2021). We’re all in this together: Celebrity influencer disclosures about COVID-19. </w:t>
      </w:r>
      <w:r w:rsidRPr="001A7549">
        <w:rPr>
          <w:rFonts w:ascii="Times New Roman" w:hAnsi="Times New Roman" w:cs="Times New Roman"/>
          <w:i/>
          <w:iCs/>
        </w:rPr>
        <w:t>Atlantic Journal of Communication</w:t>
      </w:r>
      <w:r w:rsidRPr="001A7549">
        <w:rPr>
          <w:rFonts w:ascii="Times New Roman" w:hAnsi="Times New Roman" w:cs="Times New Roman"/>
        </w:rPr>
        <w:t>. https://doi.org/doi.org/10.1080/15456870.2021.1936526</w:t>
      </w:r>
    </w:p>
    <w:p w14:paraId="06376457"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Lupia, A. (2016). </w:t>
      </w:r>
      <w:r w:rsidRPr="001A7549">
        <w:rPr>
          <w:rFonts w:ascii="Times New Roman" w:hAnsi="Times New Roman" w:cs="Times New Roman"/>
          <w:i/>
          <w:iCs/>
        </w:rPr>
        <w:t>Uniformed: What People Know So Little about Politics and What We can Do About It.</w:t>
      </w:r>
      <w:r w:rsidRPr="001A7549">
        <w:rPr>
          <w:rFonts w:ascii="Times New Roman" w:hAnsi="Times New Roman" w:cs="Times New Roman"/>
        </w:rPr>
        <w:t xml:space="preserve"> Oxford University Press.</w:t>
      </w:r>
    </w:p>
    <w:p w14:paraId="161118CD"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McCourt, T., &amp; Burkart, P. (2007). Customer relationship management: Automating fandom in music communities. In J. Gray, C. Sandvoss, &amp; C. L. Harrington (Eds.), </w:t>
      </w:r>
      <w:r w:rsidRPr="001A7549">
        <w:rPr>
          <w:rFonts w:ascii="Times New Roman" w:hAnsi="Times New Roman" w:cs="Times New Roman"/>
          <w:i/>
          <w:iCs/>
        </w:rPr>
        <w:t>Fandom: Identities and Communities in a Mediated World</w:t>
      </w:r>
      <w:r w:rsidRPr="001A7549">
        <w:rPr>
          <w:rFonts w:ascii="Times New Roman" w:hAnsi="Times New Roman" w:cs="Times New Roman"/>
        </w:rPr>
        <w:t>. New York University Press.</w:t>
      </w:r>
    </w:p>
    <w:p w14:paraId="28F136FB"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McLaughlin, T. (1996). </w:t>
      </w:r>
      <w:r w:rsidRPr="001A7549">
        <w:rPr>
          <w:rFonts w:ascii="Times New Roman" w:hAnsi="Times New Roman" w:cs="Times New Roman"/>
          <w:i/>
          <w:iCs/>
        </w:rPr>
        <w:t>Street Smarts and Critical Theory: Listening to the Vernacular and Community</w:t>
      </w:r>
      <w:r w:rsidRPr="001A7549">
        <w:rPr>
          <w:rFonts w:ascii="Times New Roman" w:hAnsi="Times New Roman" w:cs="Times New Roman"/>
        </w:rPr>
        <w:t>. University of Wisconsin Press.</w:t>
      </w:r>
    </w:p>
    <w:p w14:paraId="48D7121A"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Mitchell, A., Jurkowitz, M., Oliphant, B., &amp; Shearer, E. (2020). Americans who mainly get their news on social media are less engaged, less knowledgeable. </w:t>
      </w:r>
      <w:r w:rsidRPr="001A7549">
        <w:rPr>
          <w:rFonts w:ascii="Times New Roman" w:hAnsi="Times New Roman" w:cs="Times New Roman"/>
          <w:i/>
          <w:iCs/>
        </w:rPr>
        <w:t>Pew Research Center</w:t>
      </w:r>
      <w:r w:rsidRPr="001A7549">
        <w:rPr>
          <w:rFonts w:ascii="Times New Roman" w:hAnsi="Times New Roman" w:cs="Times New Roman"/>
        </w:rPr>
        <w:t>.</w:t>
      </w:r>
    </w:p>
    <w:p w14:paraId="7DDE3DE4"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lastRenderedPageBreak/>
        <w:t xml:space="preserve">Nisbett, G., &amp; Schartel Dunn, S. (2021). Reputation matters: Parasocial attachment, narrative engagement, and the 2018 Taylor Swift political endorsement. </w:t>
      </w:r>
      <w:r w:rsidRPr="001A7549">
        <w:rPr>
          <w:rFonts w:ascii="Times New Roman" w:hAnsi="Times New Roman" w:cs="Times New Roman"/>
          <w:i/>
          <w:iCs/>
        </w:rPr>
        <w:t>Atlantic Journal of Communication</w:t>
      </w:r>
      <w:r w:rsidRPr="001A7549">
        <w:rPr>
          <w:rFonts w:ascii="Times New Roman" w:hAnsi="Times New Roman" w:cs="Times New Roman"/>
        </w:rPr>
        <w:t xml:space="preserve">, </w:t>
      </w:r>
      <w:r w:rsidRPr="001A7549">
        <w:rPr>
          <w:rFonts w:ascii="Times New Roman" w:hAnsi="Times New Roman" w:cs="Times New Roman"/>
          <w:i/>
          <w:iCs/>
        </w:rPr>
        <w:t>29</w:t>
      </w:r>
      <w:r w:rsidRPr="001A7549">
        <w:rPr>
          <w:rFonts w:ascii="Times New Roman" w:hAnsi="Times New Roman" w:cs="Times New Roman"/>
        </w:rPr>
        <w:t>(1), 26–38.</w:t>
      </w:r>
    </w:p>
    <w:p w14:paraId="51F95AD9"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Oosterveld, P., Vorst, H. C. M., &amp; Smits, N. (2019). Methods for questionnaire design: A taxonomy linking procedures to test goals. </w:t>
      </w:r>
      <w:r w:rsidRPr="001A7549">
        <w:rPr>
          <w:rFonts w:ascii="Times New Roman" w:hAnsi="Times New Roman" w:cs="Times New Roman"/>
          <w:i/>
          <w:iCs/>
        </w:rPr>
        <w:t>Quality of Life Research</w:t>
      </w:r>
      <w:r w:rsidRPr="001A7549">
        <w:rPr>
          <w:rFonts w:ascii="Times New Roman" w:hAnsi="Times New Roman" w:cs="Times New Roman"/>
        </w:rPr>
        <w:t xml:space="preserve">, </w:t>
      </w:r>
      <w:r w:rsidRPr="001A7549">
        <w:rPr>
          <w:rFonts w:ascii="Times New Roman" w:hAnsi="Times New Roman" w:cs="Times New Roman"/>
          <w:i/>
          <w:iCs/>
        </w:rPr>
        <w:t>28</w:t>
      </w:r>
      <w:r w:rsidRPr="001A7549">
        <w:rPr>
          <w:rFonts w:ascii="Times New Roman" w:hAnsi="Times New Roman" w:cs="Times New Roman"/>
        </w:rPr>
        <w:t>(9), 2501–2512. https://doi.org/10.1007/s11136-019-02209-6</w:t>
      </w:r>
    </w:p>
    <w:p w14:paraId="661F1CF5"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Pande, R. (2018). </w:t>
      </w:r>
      <w:r w:rsidRPr="001A7549">
        <w:rPr>
          <w:rFonts w:ascii="Times New Roman" w:hAnsi="Times New Roman" w:cs="Times New Roman"/>
          <w:i/>
          <w:iCs/>
        </w:rPr>
        <w:t>Squee from the margins: Fandom and race.</w:t>
      </w:r>
      <w:r w:rsidRPr="001A7549">
        <w:rPr>
          <w:rFonts w:ascii="Times New Roman" w:hAnsi="Times New Roman" w:cs="Times New Roman"/>
        </w:rPr>
        <w:t xml:space="preserve"> University of Iowa Press.</w:t>
      </w:r>
    </w:p>
    <w:p w14:paraId="52A6D2F2"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Political engagement, knowledge and the midterms. (2018). </w:t>
      </w:r>
      <w:r w:rsidRPr="001A7549">
        <w:rPr>
          <w:rFonts w:ascii="Times New Roman" w:hAnsi="Times New Roman" w:cs="Times New Roman"/>
          <w:i/>
          <w:iCs/>
        </w:rPr>
        <w:t>Pew Research Center</w:t>
      </w:r>
      <w:r w:rsidRPr="001A7549">
        <w:rPr>
          <w:rFonts w:ascii="Times New Roman" w:hAnsi="Times New Roman" w:cs="Times New Roman"/>
        </w:rPr>
        <w:t>.</w:t>
      </w:r>
    </w:p>
    <w:p w14:paraId="64F775FD"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Prior, M. (2005). News vs. Entertainment: How increasing media choice widens gaps in political knowledge and turnout. </w:t>
      </w:r>
      <w:r w:rsidRPr="001A7549">
        <w:rPr>
          <w:rFonts w:ascii="Times New Roman" w:hAnsi="Times New Roman" w:cs="Times New Roman"/>
          <w:i/>
          <w:iCs/>
        </w:rPr>
        <w:t>American Journal of Political Science</w:t>
      </w:r>
      <w:r w:rsidRPr="001A7549">
        <w:rPr>
          <w:rFonts w:ascii="Times New Roman" w:hAnsi="Times New Roman" w:cs="Times New Roman"/>
        </w:rPr>
        <w:t xml:space="preserve">, </w:t>
      </w:r>
      <w:r w:rsidRPr="001A7549">
        <w:rPr>
          <w:rFonts w:ascii="Times New Roman" w:hAnsi="Times New Roman" w:cs="Times New Roman"/>
          <w:i/>
          <w:iCs/>
        </w:rPr>
        <w:t>49</w:t>
      </w:r>
      <w:r w:rsidRPr="001A7549">
        <w:rPr>
          <w:rFonts w:ascii="Times New Roman" w:hAnsi="Times New Roman" w:cs="Times New Roman"/>
        </w:rPr>
        <w:t>(3).</w:t>
      </w:r>
    </w:p>
    <w:p w14:paraId="04765038"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Proctor, W., &amp; Kies, B. (2018). Editors’ Introduction: On toxic fan practices and the new culture wars. </w:t>
      </w:r>
      <w:r w:rsidRPr="001A7549">
        <w:rPr>
          <w:rFonts w:ascii="Times New Roman" w:hAnsi="Times New Roman" w:cs="Times New Roman"/>
          <w:i/>
          <w:iCs/>
        </w:rPr>
        <w:t>Journal of Audience and Reception</w:t>
      </w:r>
      <w:r w:rsidRPr="001A7549">
        <w:rPr>
          <w:rFonts w:ascii="Times New Roman" w:hAnsi="Times New Roman" w:cs="Times New Roman"/>
        </w:rPr>
        <w:t xml:space="preserve">, </w:t>
      </w:r>
      <w:r w:rsidRPr="001A7549">
        <w:rPr>
          <w:rFonts w:ascii="Times New Roman" w:hAnsi="Times New Roman" w:cs="Times New Roman"/>
          <w:i/>
          <w:iCs/>
        </w:rPr>
        <w:t>15</w:t>
      </w:r>
      <w:r w:rsidRPr="001A7549">
        <w:rPr>
          <w:rFonts w:ascii="Times New Roman" w:hAnsi="Times New Roman" w:cs="Times New Roman"/>
        </w:rPr>
        <w:t>(1).</w:t>
      </w:r>
    </w:p>
    <w:p w14:paraId="49F017A2"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i/>
          <w:iCs/>
        </w:rPr>
        <w:t>Public knowledge of current affaris little changed by news and information revolutions</w:t>
      </w:r>
      <w:r w:rsidRPr="001A7549">
        <w:rPr>
          <w:rFonts w:ascii="Times New Roman" w:hAnsi="Times New Roman" w:cs="Times New Roman"/>
        </w:rPr>
        <w:t>. (2007).</w:t>
      </w:r>
    </w:p>
    <w:p w14:paraId="1AC790E6"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Rainie, L., &amp; Perrin, A. (2019). Key findings about Americans’ declining trust in government and each other. </w:t>
      </w:r>
      <w:r w:rsidRPr="001A7549">
        <w:rPr>
          <w:rFonts w:ascii="Times New Roman" w:hAnsi="Times New Roman" w:cs="Times New Roman"/>
          <w:i/>
          <w:iCs/>
        </w:rPr>
        <w:t>Pew Research Center</w:t>
      </w:r>
      <w:r w:rsidRPr="001A7549">
        <w:rPr>
          <w:rFonts w:ascii="Times New Roman" w:hAnsi="Times New Roman" w:cs="Times New Roman"/>
        </w:rPr>
        <w:t>. https://www.pewresearch.org/fact-tank/2019/07/22/key-findings-about-americans-declining-trust-in-government-and-each-other/</w:t>
      </w:r>
    </w:p>
    <w:p w14:paraId="750E825F"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Rubin, A. M., &amp; Perse, E. M. (1987). Audience activity and soap opera involvement: A uses and effects investigation. </w:t>
      </w:r>
      <w:r w:rsidRPr="001A7549">
        <w:rPr>
          <w:rFonts w:ascii="Times New Roman" w:hAnsi="Times New Roman" w:cs="Times New Roman"/>
          <w:i/>
          <w:iCs/>
        </w:rPr>
        <w:t>Human Communication Research</w:t>
      </w:r>
      <w:r w:rsidRPr="001A7549">
        <w:rPr>
          <w:rFonts w:ascii="Times New Roman" w:hAnsi="Times New Roman" w:cs="Times New Roman"/>
        </w:rPr>
        <w:t xml:space="preserve">, </w:t>
      </w:r>
      <w:r w:rsidRPr="001A7549">
        <w:rPr>
          <w:rFonts w:ascii="Times New Roman" w:hAnsi="Times New Roman" w:cs="Times New Roman"/>
          <w:i/>
          <w:iCs/>
        </w:rPr>
        <w:t>14</w:t>
      </w:r>
      <w:r w:rsidRPr="001A7549">
        <w:rPr>
          <w:rFonts w:ascii="Times New Roman" w:hAnsi="Times New Roman" w:cs="Times New Roman"/>
        </w:rPr>
        <w:t>(2).</w:t>
      </w:r>
    </w:p>
    <w:p w14:paraId="48AC66E7"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Rubin, A. M., Perse, E. M., &amp; Powell, R. A. (1985). Loneliness, parasocial interaction, and local television news viewing. </w:t>
      </w:r>
      <w:r w:rsidRPr="001A7549">
        <w:rPr>
          <w:rFonts w:ascii="Times New Roman" w:hAnsi="Times New Roman" w:cs="Times New Roman"/>
          <w:i/>
          <w:iCs/>
        </w:rPr>
        <w:t>Human Communication Research</w:t>
      </w:r>
      <w:r w:rsidRPr="001A7549">
        <w:rPr>
          <w:rFonts w:ascii="Times New Roman" w:hAnsi="Times New Roman" w:cs="Times New Roman"/>
        </w:rPr>
        <w:t xml:space="preserve">, </w:t>
      </w:r>
      <w:r w:rsidRPr="001A7549">
        <w:rPr>
          <w:rFonts w:ascii="Times New Roman" w:hAnsi="Times New Roman" w:cs="Times New Roman"/>
          <w:i/>
          <w:iCs/>
        </w:rPr>
        <w:t>12</w:t>
      </w:r>
      <w:r w:rsidRPr="001A7549">
        <w:rPr>
          <w:rFonts w:ascii="Times New Roman" w:hAnsi="Times New Roman" w:cs="Times New Roman"/>
        </w:rPr>
        <w:t>(2).</w:t>
      </w:r>
    </w:p>
    <w:p w14:paraId="18F49771"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lastRenderedPageBreak/>
        <w:t xml:space="preserve">Ruess, C., Hoffmann, C. P., Boulianne, S., &amp; Heger, K. (2021). Online political participation: The evolution of a concept. </w:t>
      </w:r>
      <w:r w:rsidRPr="001A7549">
        <w:rPr>
          <w:rFonts w:ascii="Times New Roman" w:hAnsi="Times New Roman" w:cs="Times New Roman"/>
          <w:i/>
          <w:iCs/>
        </w:rPr>
        <w:t>Information, Communication, &amp; Society</w:t>
      </w:r>
      <w:r w:rsidRPr="001A7549">
        <w:rPr>
          <w:rFonts w:ascii="Times New Roman" w:hAnsi="Times New Roman" w:cs="Times New Roman"/>
        </w:rPr>
        <w:t>. https://doi.org/doi.org/10.1080/1369118X.2021.2013919</w:t>
      </w:r>
    </w:p>
    <w:p w14:paraId="7A6296A0"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Rust, R. T., Lemon, K. N., &amp; Zeithaml, V. A. (2004). Return on marketing: Using customer equity to focus marketing strategy. </w:t>
      </w:r>
      <w:r w:rsidRPr="001A7549">
        <w:rPr>
          <w:rFonts w:ascii="Times New Roman" w:hAnsi="Times New Roman" w:cs="Times New Roman"/>
          <w:i/>
          <w:iCs/>
        </w:rPr>
        <w:t>Journal of Marketing</w:t>
      </w:r>
      <w:r w:rsidRPr="001A7549">
        <w:rPr>
          <w:rFonts w:ascii="Times New Roman" w:hAnsi="Times New Roman" w:cs="Times New Roman"/>
        </w:rPr>
        <w:t xml:space="preserve">, </w:t>
      </w:r>
      <w:r w:rsidRPr="001A7549">
        <w:rPr>
          <w:rFonts w:ascii="Times New Roman" w:hAnsi="Times New Roman" w:cs="Times New Roman"/>
          <w:i/>
          <w:iCs/>
        </w:rPr>
        <w:t>68</w:t>
      </w:r>
      <w:r w:rsidRPr="001A7549">
        <w:rPr>
          <w:rFonts w:ascii="Times New Roman" w:hAnsi="Times New Roman" w:cs="Times New Roman"/>
        </w:rPr>
        <w:t>. https://doi.org/10.1509/jmkg.68.1.109.24030</w:t>
      </w:r>
    </w:p>
    <w:p w14:paraId="33396A64"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Rust, R. T., Lemon, K. N., &amp; Zeithaml, V. A. (2009). Return on marketing: Using customer equity to focus marketing strategy. </w:t>
      </w:r>
      <w:r w:rsidRPr="001A7549">
        <w:rPr>
          <w:rFonts w:ascii="Times New Roman" w:hAnsi="Times New Roman" w:cs="Times New Roman"/>
          <w:i/>
          <w:iCs/>
        </w:rPr>
        <w:t>Ournal of Marketing</w:t>
      </w:r>
      <w:r w:rsidRPr="001A7549">
        <w:rPr>
          <w:rFonts w:ascii="Times New Roman" w:hAnsi="Times New Roman" w:cs="Times New Roman"/>
        </w:rPr>
        <w:t xml:space="preserve">, </w:t>
      </w:r>
      <w:r w:rsidRPr="001A7549">
        <w:rPr>
          <w:rFonts w:ascii="Times New Roman" w:hAnsi="Times New Roman" w:cs="Times New Roman"/>
          <w:i/>
          <w:iCs/>
        </w:rPr>
        <w:t>68</w:t>
      </w:r>
      <w:r w:rsidRPr="001A7549">
        <w:rPr>
          <w:rFonts w:ascii="Times New Roman" w:hAnsi="Times New Roman" w:cs="Times New Roman"/>
        </w:rPr>
        <w:t>. https://doi.org/10.1509/jmkg.68.1.109.24030</w:t>
      </w:r>
    </w:p>
    <w:p w14:paraId="3CB35851"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Sandvoss, C. (2005). </w:t>
      </w:r>
      <w:r w:rsidRPr="001A7549">
        <w:rPr>
          <w:rFonts w:ascii="Times New Roman" w:hAnsi="Times New Roman" w:cs="Times New Roman"/>
          <w:i/>
          <w:iCs/>
        </w:rPr>
        <w:t>Fans: The Mirror of Consumption</w:t>
      </w:r>
      <w:r w:rsidRPr="001A7549">
        <w:rPr>
          <w:rFonts w:ascii="Times New Roman" w:hAnsi="Times New Roman" w:cs="Times New Roman"/>
        </w:rPr>
        <w:t>. Polity Press.</w:t>
      </w:r>
    </w:p>
    <w:p w14:paraId="474FFB09"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Schudson, M. (1998). </w:t>
      </w:r>
      <w:r w:rsidRPr="001A7549">
        <w:rPr>
          <w:rFonts w:ascii="Times New Roman" w:hAnsi="Times New Roman" w:cs="Times New Roman"/>
          <w:i/>
          <w:iCs/>
        </w:rPr>
        <w:t>The Good Citizen: A History of American Civic Life</w:t>
      </w:r>
      <w:r w:rsidRPr="001A7549">
        <w:rPr>
          <w:rFonts w:ascii="Times New Roman" w:hAnsi="Times New Roman" w:cs="Times New Roman"/>
        </w:rPr>
        <w:t>. The Free Press.</w:t>
      </w:r>
    </w:p>
    <w:p w14:paraId="625E596A"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Seles, S. M. (2010). </w:t>
      </w:r>
      <w:r w:rsidRPr="001A7549">
        <w:rPr>
          <w:rFonts w:ascii="Times New Roman" w:hAnsi="Times New Roman" w:cs="Times New Roman"/>
          <w:i/>
          <w:iCs/>
        </w:rPr>
        <w:t>Audience research for fun and profit: Rediscovering the value of television audiences</w:t>
      </w:r>
      <w:r w:rsidRPr="001A7549">
        <w:rPr>
          <w:rFonts w:ascii="Times New Roman" w:hAnsi="Times New Roman" w:cs="Times New Roman"/>
        </w:rPr>
        <w:t xml:space="preserve"> [MS Thesis, Massachusetts Institute of Technology]. http://cms.mit.edu/research/theses/SheilaSeles2010.pdf</w:t>
      </w:r>
    </w:p>
    <w:p w14:paraId="58992CD8"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Tajfel, H., &amp; Turner, J. C. (1979). An intergrative theory of intergroup conflict. In W. G. Austin &amp; S. Worchel (Eds.), </w:t>
      </w:r>
      <w:r w:rsidRPr="001A7549">
        <w:rPr>
          <w:rFonts w:ascii="Times New Roman" w:hAnsi="Times New Roman" w:cs="Times New Roman"/>
          <w:i/>
          <w:iCs/>
        </w:rPr>
        <w:t>The Social Psychology of Intergroup Relations</w:t>
      </w:r>
      <w:r w:rsidRPr="001A7549">
        <w:rPr>
          <w:rFonts w:ascii="Times New Roman" w:hAnsi="Times New Roman" w:cs="Times New Roman"/>
        </w:rPr>
        <w:t xml:space="preserve"> (pp. 22–47). Brooks/Cole.</w:t>
      </w:r>
    </w:p>
    <w:p w14:paraId="075A458C"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Talbert, C. J., McNeal, R. S., &amp; Smith, D. A. (2003). Enhancing civic engagement: The effect of direct democracy on political participation and knowledge. </w:t>
      </w:r>
      <w:r w:rsidRPr="001A7549">
        <w:rPr>
          <w:rFonts w:ascii="Times New Roman" w:hAnsi="Times New Roman" w:cs="Times New Roman"/>
          <w:i/>
          <w:iCs/>
        </w:rPr>
        <w:t>State Politics &amp; Policy Quarterly</w:t>
      </w:r>
      <w:r w:rsidRPr="001A7549">
        <w:rPr>
          <w:rFonts w:ascii="Times New Roman" w:hAnsi="Times New Roman" w:cs="Times New Roman"/>
        </w:rPr>
        <w:t xml:space="preserve">, </w:t>
      </w:r>
      <w:r w:rsidRPr="001A7549">
        <w:rPr>
          <w:rFonts w:ascii="Times New Roman" w:hAnsi="Times New Roman" w:cs="Times New Roman"/>
          <w:i/>
          <w:iCs/>
        </w:rPr>
        <w:t>3</w:t>
      </w:r>
      <w:r w:rsidRPr="001A7549">
        <w:rPr>
          <w:rFonts w:ascii="Times New Roman" w:hAnsi="Times New Roman" w:cs="Times New Roman"/>
        </w:rPr>
        <w:t>(1). https://doi.org/doi:10.1177/153244000300300102</w:t>
      </w:r>
    </w:p>
    <w:p w14:paraId="2D2AAEA1"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Uslaner, E. M., &amp; Brown, M. (2005). Inequality, Trust, and Civic Engagement. </w:t>
      </w:r>
      <w:r w:rsidRPr="001A7549">
        <w:rPr>
          <w:rFonts w:ascii="Times New Roman" w:hAnsi="Times New Roman" w:cs="Times New Roman"/>
          <w:i/>
          <w:iCs/>
        </w:rPr>
        <w:t>American Politics Research</w:t>
      </w:r>
      <w:r w:rsidRPr="001A7549">
        <w:rPr>
          <w:rFonts w:ascii="Times New Roman" w:hAnsi="Times New Roman" w:cs="Times New Roman"/>
        </w:rPr>
        <w:t xml:space="preserve">, </w:t>
      </w:r>
      <w:r w:rsidRPr="001A7549">
        <w:rPr>
          <w:rFonts w:ascii="Times New Roman" w:hAnsi="Times New Roman" w:cs="Times New Roman"/>
          <w:i/>
          <w:iCs/>
        </w:rPr>
        <w:t>33</w:t>
      </w:r>
      <w:r w:rsidRPr="001A7549">
        <w:rPr>
          <w:rFonts w:ascii="Times New Roman" w:hAnsi="Times New Roman" w:cs="Times New Roman"/>
        </w:rPr>
        <w:t>(6), 868–894. https://doi.org/10.1177/1532673X04271903</w:t>
      </w:r>
    </w:p>
    <w:p w14:paraId="597A14C1"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lastRenderedPageBreak/>
        <w:t xml:space="preserve">Williams, R., &amp; Bennett, L. (2021). Editorial: Fandom and Controversy. </w:t>
      </w:r>
      <w:r w:rsidRPr="001A7549">
        <w:rPr>
          <w:rFonts w:ascii="Times New Roman" w:hAnsi="Times New Roman" w:cs="Times New Roman"/>
          <w:i/>
          <w:iCs/>
        </w:rPr>
        <w:t>American Behavioral Scientist</w:t>
      </w:r>
      <w:r w:rsidRPr="001A7549">
        <w:rPr>
          <w:rFonts w:ascii="Times New Roman" w:hAnsi="Times New Roman" w:cs="Times New Roman"/>
        </w:rPr>
        <w:t xml:space="preserve">, </w:t>
      </w:r>
      <w:r w:rsidRPr="001A7549">
        <w:rPr>
          <w:rFonts w:ascii="Times New Roman" w:hAnsi="Times New Roman" w:cs="Times New Roman"/>
          <w:i/>
          <w:iCs/>
        </w:rPr>
        <w:t>66</w:t>
      </w:r>
      <w:r w:rsidRPr="001A7549">
        <w:rPr>
          <w:rFonts w:ascii="Times New Roman" w:hAnsi="Times New Roman" w:cs="Times New Roman"/>
        </w:rPr>
        <w:t>(8), 1035–1043. https://doi.org/10.1177/00027642211042290</w:t>
      </w:r>
    </w:p>
    <w:p w14:paraId="3B7B07C8" w14:textId="77777777" w:rsidR="001A7549" w:rsidRPr="001A7549" w:rsidRDefault="001A7549" w:rsidP="001A7549">
      <w:pPr>
        <w:pStyle w:val="Bibliography"/>
        <w:rPr>
          <w:rFonts w:ascii="Times New Roman" w:hAnsi="Times New Roman" w:cs="Times New Roman"/>
        </w:rPr>
      </w:pPr>
      <w:r w:rsidRPr="001A7549">
        <w:rPr>
          <w:rFonts w:ascii="Times New Roman" w:hAnsi="Times New Roman" w:cs="Times New Roman"/>
        </w:rPr>
        <w:t xml:space="preserve">Yoshida, M., Gordon, B., Nakazawa, M., &amp; Biscaia, R. (2014). Conceptualization and Measurement of Fan Engagement: Empirical Evidence From a Professional Sport Context. </w:t>
      </w:r>
      <w:r w:rsidRPr="001A7549">
        <w:rPr>
          <w:rFonts w:ascii="Times New Roman" w:hAnsi="Times New Roman" w:cs="Times New Roman"/>
          <w:i/>
          <w:iCs/>
        </w:rPr>
        <w:t>Journal of Sport Management</w:t>
      </w:r>
      <w:r w:rsidRPr="001A7549">
        <w:rPr>
          <w:rFonts w:ascii="Times New Roman" w:hAnsi="Times New Roman" w:cs="Times New Roman"/>
        </w:rPr>
        <w:t xml:space="preserve">, </w:t>
      </w:r>
      <w:r w:rsidRPr="001A7549">
        <w:rPr>
          <w:rFonts w:ascii="Times New Roman" w:hAnsi="Times New Roman" w:cs="Times New Roman"/>
          <w:i/>
          <w:iCs/>
        </w:rPr>
        <w:t>28</w:t>
      </w:r>
      <w:r w:rsidRPr="001A7549">
        <w:rPr>
          <w:rFonts w:ascii="Times New Roman" w:hAnsi="Times New Roman" w:cs="Times New Roman"/>
        </w:rPr>
        <w:t>(4), 399–417. https://doi.org/10.1123/jsm.2013-0199</w:t>
      </w:r>
    </w:p>
    <w:p w14:paraId="70878491" w14:textId="1D577C99" w:rsidR="00723345" w:rsidRPr="001A7549" w:rsidRDefault="00723345" w:rsidP="00723345">
      <w:pPr>
        <w:spacing w:line="480" w:lineRule="auto"/>
        <w:jc w:val="center"/>
        <w:rPr>
          <w:rFonts w:ascii="Times New Roman" w:hAnsi="Times New Roman" w:cs="Times New Roman"/>
        </w:rPr>
      </w:pPr>
      <w:r w:rsidRPr="001A7549">
        <w:rPr>
          <w:rFonts w:ascii="Times New Roman" w:hAnsi="Times New Roman" w:cs="Times New Roman"/>
        </w:rPr>
        <w:fldChar w:fldCharType="end"/>
      </w:r>
    </w:p>
    <w:p w14:paraId="4B57630A" w14:textId="727F5AA9" w:rsidR="00536E5A" w:rsidRPr="001A7549" w:rsidRDefault="00536E5A" w:rsidP="00723345">
      <w:pPr>
        <w:spacing w:line="480" w:lineRule="auto"/>
        <w:jc w:val="center"/>
        <w:rPr>
          <w:rFonts w:ascii="Times New Roman" w:hAnsi="Times New Roman" w:cs="Times New Roman"/>
        </w:rPr>
      </w:pPr>
    </w:p>
    <w:p w14:paraId="1AC5F20B" w14:textId="36E35229" w:rsidR="00536E5A" w:rsidRPr="001A7549" w:rsidRDefault="00536E5A">
      <w:pPr>
        <w:rPr>
          <w:rFonts w:ascii="Times New Roman" w:hAnsi="Times New Roman" w:cs="Times New Roman"/>
        </w:rPr>
      </w:pPr>
      <w:r w:rsidRPr="001A7549">
        <w:rPr>
          <w:rFonts w:ascii="Times New Roman" w:hAnsi="Times New Roman" w:cs="Times New Roman"/>
        </w:rPr>
        <w:br w:type="page"/>
      </w:r>
    </w:p>
    <w:p w14:paraId="29270124" w14:textId="77777777" w:rsidR="00750B33" w:rsidRDefault="00750B33" w:rsidP="00FE650C">
      <w:pPr>
        <w:spacing w:line="480" w:lineRule="auto"/>
        <w:jc w:val="center"/>
        <w:rPr>
          <w:rFonts w:ascii="Times New Roman" w:hAnsi="Times New Roman" w:cs="Times New Roman"/>
          <w:b/>
          <w:bCs/>
        </w:rPr>
        <w:sectPr w:rsidR="00750B33" w:rsidSect="00D460EF">
          <w:pgSz w:w="12240" w:h="15840"/>
          <w:pgMar w:top="1440" w:right="1440" w:bottom="1440" w:left="1440" w:header="720" w:footer="720" w:gutter="0"/>
          <w:cols w:space="720"/>
          <w:titlePg/>
          <w:docGrid w:linePitch="360"/>
        </w:sectPr>
      </w:pPr>
    </w:p>
    <w:p w14:paraId="0D1B3B8D" w14:textId="77777777" w:rsidR="00E12EA7" w:rsidRDefault="00536E5A" w:rsidP="00750B33">
      <w:pPr>
        <w:pStyle w:val="Heading1"/>
        <w:jc w:val="center"/>
        <w:rPr>
          <w:rFonts w:ascii="Times New Roman" w:hAnsi="Times New Roman" w:cs="Times New Roman"/>
          <w:b/>
          <w:bCs/>
          <w:color w:val="auto"/>
          <w:sz w:val="24"/>
          <w:szCs w:val="24"/>
        </w:rPr>
      </w:pPr>
      <w:bookmarkStart w:id="146" w:name="_Toc133314544"/>
      <w:r w:rsidRPr="00750B33">
        <w:rPr>
          <w:rFonts w:ascii="Times New Roman" w:hAnsi="Times New Roman" w:cs="Times New Roman"/>
          <w:b/>
          <w:bCs/>
          <w:color w:val="auto"/>
          <w:sz w:val="24"/>
          <w:szCs w:val="24"/>
        </w:rPr>
        <w:lastRenderedPageBreak/>
        <w:t>Appendix A</w:t>
      </w:r>
      <w:bookmarkEnd w:id="146"/>
    </w:p>
    <w:p w14:paraId="01C090E6" w14:textId="6A244941" w:rsidR="00536E5A" w:rsidRPr="00E12EA7" w:rsidRDefault="00750B33" w:rsidP="00E12EA7">
      <w:pPr>
        <w:jc w:val="center"/>
        <w:rPr>
          <w:rFonts w:ascii="Times New Roman" w:hAnsi="Times New Roman" w:cs="Times New Roman"/>
        </w:rPr>
      </w:pPr>
      <w:r w:rsidRPr="00E12EA7">
        <w:rPr>
          <w:rFonts w:ascii="Times New Roman" w:hAnsi="Times New Roman" w:cs="Times New Roman"/>
        </w:rPr>
        <w:t xml:space="preserve">Original 32-Item </w:t>
      </w:r>
      <w:r w:rsidR="00D460EF" w:rsidRPr="00E12EA7">
        <w:rPr>
          <w:rFonts w:ascii="Times New Roman" w:hAnsi="Times New Roman" w:cs="Times New Roman"/>
        </w:rPr>
        <w:t>Fanship Scale</w:t>
      </w:r>
    </w:p>
    <w:tbl>
      <w:tblPr>
        <w:tblW w:w="8640" w:type="dxa"/>
        <w:tblBorders>
          <w:top w:val="single" w:sz="4" w:space="0" w:color="auto"/>
          <w:bottom w:val="single" w:sz="4" w:space="0" w:color="auto"/>
          <w:insideH w:val="single" w:sz="4" w:space="0" w:color="auto"/>
        </w:tblBorders>
        <w:tblLayout w:type="fixed"/>
        <w:tblLook w:val="0400" w:firstRow="0" w:lastRow="0" w:firstColumn="0" w:lastColumn="0" w:noHBand="0" w:noVBand="1"/>
      </w:tblPr>
      <w:tblGrid>
        <w:gridCol w:w="7110"/>
        <w:gridCol w:w="1530"/>
      </w:tblGrid>
      <w:tr w:rsidR="00750B33" w:rsidRPr="00AF70C4" w14:paraId="2ED91CC2" w14:textId="77777777" w:rsidTr="00525428">
        <w:tc>
          <w:tcPr>
            <w:tcW w:w="7110" w:type="dxa"/>
            <w:tcBorders>
              <w:top w:val="single" w:sz="4" w:space="0" w:color="FFFFFF" w:themeColor="background1"/>
            </w:tcBorders>
            <w:vAlign w:val="center"/>
          </w:tcPr>
          <w:p w14:paraId="7CB28275" w14:textId="77777777" w:rsidR="00750B33" w:rsidRPr="00750B33" w:rsidRDefault="00750B33" w:rsidP="000519F6">
            <w:pPr>
              <w:widowControl w:val="0"/>
              <w:pBdr>
                <w:top w:val="nil"/>
                <w:left w:val="nil"/>
                <w:bottom w:val="nil"/>
                <w:right w:val="nil"/>
                <w:between w:val="nil"/>
              </w:pBdr>
              <w:spacing w:line="276" w:lineRule="auto"/>
              <w:rPr>
                <w:rFonts w:ascii="Times New Roman" w:eastAsia="Times New Roman" w:hAnsi="Times New Roman" w:cs="Times New Roman"/>
                <w:sz w:val="22"/>
                <w:szCs w:val="22"/>
              </w:rPr>
            </w:pPr>
            <w:r w:rsidRPr="00750B33">
              <w:rPr>
                <w:rFonts w:ascii="Times New Roman" w:eastAsia="Times New Roman" w:hAnsi="Times New Roman" w:cs="Times New Roman"/>
                <w:sz w:val="22"/>
                <w:szCs w:val="22"/>
              </w:rPr>
              <w:t xml:space="preserve">Summary of Fanship Scale Deduction Process </w:t>
            </w:r>
          </w:p>
        </w:tc>
        <w:tc>
          <w:tcPr>
            <w:tcW w:w="1530" w:type="dxa"/>
            <w:tcBorders>
              <w:top w:val="single" w:sz="4" w:space="0" w:color="FFFFFF" w:themeColor="background1"/>
            </w:tcBorders>
            <w:vAlign w:val="bottom"/>
          </w:tcPr>
          <w:p w14:paraId="6743CB3F" w14:textId="77777777" w:rsidR="00750B33" w:rsidRPr="00750B33" w:rsidRDefault="00750B33" w:rsidP="000519F6">
            <w:pPr>
              <w:jc w:val="center"/>
              <w:rPr>
                <w:rFonts w:ascii="Times New Roman" w:eastAsia="Times New Roman" w:hAnsi="Times New Roman" w:cs="Times New Roman"/>
                <w:sz w:val="22"/>
                <w:szCs w:val="22"/>
              </w:rPr>
            </w:pPr>
            <w:r w:rsidRPr="00750B33">
              <w:rPr>
                <w:rFonts w:ascii="Times New Roman" w:eastAsia="Times New Roman" w:hAnsi="Times New Roman" w:cs="Times New Roman"/>
                <w:sz w:val="22"/>
                <w:szCs w:val="22"/>
              </w:rPr>
              <w:t>Removal point</w:t>
            </w:r>
          </w:p>
        </w:tc>
      </w:tr>
      <w:tr w:rsidR="00750B33" w:rsidRPr="00AF70C4" w14:paraId="52094FBC" w14:textId="77777777" w:rsidTr="00525428">
        <w:tc>
          <w:tcPr>
            <w:tcW w:w="7110" w:type="dxa"/>
            <w:vAlign w:val="center"/>
          </w:tcPr>
          <w:p w14:paraId="5A311564"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I am a fan of [FBO]</w:t>
            </w:r>
          </w:p>
        </w:tc>
        <w:tc>
          <w:tcPr>
            <w:tcW w:w="1530" w:type="dxa"/>
            <w:shd w:val="clear" w:color="auto" w:fill="FFFFFF" w:themeFill="background1"/>
            <w:vAlign w:val="center"/>
          </w:tcPr>
          <w:p w14:paraId="280E9225" w14:textId="77777777" w:rsidR="00750B33" w:rsidRPr="00525428" w:rsidRDefault="00750B33" w:rsidP="000519F6">
            <w:pPr>
              <w:jc w:val="center"/>
              <w:rPr>
                <w:rFonts w:ascii="Times New Roman" w:eastAsia="Times New Roman" w:hAnsi="Times New Roman" w:cs="Times New Roman"/>
                <w:sz w:val="20"/>
                <w:szCs w:val="20"/>
              </w:rPr>
            </w:pPr>
          </w:p>
        </w:tc>
      </w:tr>
      <w:tr w:rsidR="00750B33" w:rsidRPr="00AF70C4" w14:paraId="7B24C2A3" w14:textId="77777777" w:rsidTr="00525428">
        <w:tc>
          <w:tcPr>
            <w:tcW w:w="7110" w:type="dxa"/>
            <w:vAlign w:val="center"/>
          </w:tcPr>
          <w:p w14:paraId="4A44C546" w14:textId="77777777" w:rsidR="00750B33" w:rsidRPr="00525428" w:rsidRDefault="00750B33" w:rsidP="000519F6">
            <w:pPr>
              <w:spacing w:after="120"/>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I would be happy to know others see me as a fan of [FBO]</w:t>
            </w:r>
          </w:p>
        </w:tc>
        <w:tc>
          <w:tcPr>
            <w:tcW w:w="1530" w:type="dxa"/>
            <w:shd w:val="clear" w:color="auto" w:fill="FFFFFF" w:themeFill="background1"/>
            <w:vAlign w:val="center"/>
          </w:tcPr>
          <w:p w14:paraId="4B50F06F" w14:textId="77777777" w:rsidR="00750B33" w:rsidRPr="00525428" w:rsidRDefault="00750B33" w:rsidP="000519F6">
            <w:pPr>
              <w:jc w:val="center"/>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Study 1 (EFA)</w:t>
            </w:r>
          </w:p>
        </w:tc>
      </w:tr>
      <w:tr w:rsidR="00750B33" w:rsidRPr="00AF70C4" w14:paraId="207724FE" w14:textId="77777777" w:rsidTr="00525428">
        <w:tc>
          <w:tcPr>
            <w:tcW w:w="7110" w:type="dxa"/>
            <w:vAlign w:val="center"/>
          </w:tcPr>
          <w:p w14:paraId="4C4BF222" w14:textId="77777777" w:rsidR="00750B33" w:rsidRPr="00525428" w:rsidRDefault="00750B33" w:rsidP="000519F6">
            <w:pPr>
              <w:spacing w:after="120"/>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 xml:space="preserve">I am not a fan of [FBO] </w:t>
            </w:r>
          </w:p>
        </w:tc>
        <w:tc>
          <w:tcPr>
            <w:tcW w:w="1530" w:type="dxa"/>
            <w:shd w:val="clear" w:color="auto" w:fill="FFFFFF" w:themeFill="background1"/>
            <w:vAlign w:val="center"/>
          </w:tcPr>
          <w:p w14:paraId="1894D334" w14:textId="77777777" w:rsidR="00750B33" w:rsidRPr="00525428" w:rsidRDefault="00750B33" w:rsidP="000519F6">
            <w:pPr>
              <w:jc w:val="center"/>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Expert Review</w:t>
            </w:r>
          </w:p>
        </w:tc>
      </w:tr>
      <w:tr w:rsidR="00750B33" w:rsidRPr="00AF70C4" w14:paraId="31AED56C" w14:textId="77777777" w:rsidTr="00525428">
        <w:tc>
          <w:tcPr>
            <w:tcW w:w="7110" w:type="dxa"/>
            <w:vAlign w:val="center"/>
          </w:tcPr>
          <w:p w14:paraId="15D2F978" w14:textId="77777777" w:rsidR="00750B33" w:rsidRPr="00525428" w:rsidRDefault="00750B33" w:rsidP="000519F6">
            <w:pPr>
              <w:spacing w:after="120"/>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 xml:space="preserve">I would feel upset if others said I was a fan of [FBO] </w:t>
            </w:r>
          </w:p>
        </w:tc>
        <w:tc>
          <w:tcPr>
            <w:tcW w:w="1530" w:type="dxa"/>
            <w:shd w:val="clear" w:color="auto" w:fill="FFFFFF" w:themeFill="background1"/>
            <w:vAlign w:val="center"/>
          </w:tcPr>
          <w:p w14:paraId="59B93839" w14:textId="77777777" w:rsidR="00750B33" w:rsidRPr="00525428" w:rsidRDefault="00750B33" w:rsidP="000519F6">
            <w:pPr>
              <w:jc w:val="center"/>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Study 1 (EFA)</w:t>
            </w:r>
          </w:p>
        </w:tc>
      </w:tr>
      <w:tr w:rsidR="00750B33" w:rsidRPr="00AF70C4" w14:paraId="10404DA8" w14:textId="77777777" w:rsidTr="00525428">
        <w:tc>
          <w:tcPr>
            <w:tcW w:w="7110" w:type="dxa"/>
            <w:vAlign w:val="center"/>
          </w:tcPr>
          <w:p w14:paraId="1B3E6D99"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I care about what happens to [FBO]</w:t>
            </w:r>
          </w:p>
        </w:tc>
        <w:tc>
          <w:tcPr>
            <w:tcW w:w="1530" w:type="dxa"/>
            <w:shd w:val="clear" w:color="auto" w:fill="FFFFFF" w:themeFill="background1"/>
            <w:vAlign w:val="center"/>
          </w:tcPr>
          <w:p w14:paraId="44FF467F" w14:textId="77777777" w:rsidR="00750B33" w:rsidRPr="00525428" w:rsidRDefault="00750B33" w:rsidP="000519F6">
            <w:pPr>
              <w:jc w:val="center"/>
              <w:rPr>
                <w:rFonts w:ascii="Times New Roman" w:eastAsia="Times New Roman" w:hAnsi="Times New Roman" w:cs="Times New Roman"/>
                <w:sz w:val="20"/>
                <w:szCs w:val="20"/>
              </w:rPr>
            </w:pPr>
          </w:p>
        </w:tc>
      </w:tr>
      <w:tr w:rsidR="00750B33" w:rsidRPr="00AF70C4" w14:paraId="22BA6533" w14:textId="77777777" w:rsidTr="00525428">
        <w:tc>
          <w:tcPr>
            <w:tcW w:w="7110" w:type="dxa"/>
            <w:vAlign w:val="center"/>
          </w:tcPr>
          <w:p w14:paraId="0DEFDF81"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I enjoy following [FBO]</w:t>
            </w:r>
          </w:p>
        </w:tc>
        <w:tc>
          <w:tcPr>
            <w:tcW w:w="1530" w:type="dxa"/>
            <w:shd w:val="clear" w:color="auto" w:fill="FFFFFF" w:themeFill="background1"/>
            <w:vAlign w:val="center"/>
          </w:tcPr>
          <w:p w14:paraId="465E178D" w14:textId="77777777" w:rsidR="00750B33" w:rsidRPr="00525428" w:rsidRDefault="00750B33" w:rsidP="000519F6">
            <w:pPr>
              <w:jc w:val="center"/>
              <w:rPr>
                <w:rFonts w:ascii="Times New Roman" w:eastAsia="Times New Roman" w:hAnsi="Times New Roman" w:cs="Times New Roman"/>
                <w:b/>
                <w:bCs/>
                <w:sz w:val="20"/>
                <w:szCs w:val="20"/>
              </w:rPr>
            </w:pPr>
          </w:p>
        </w:tc>
      </w:tr>
      <w:tr w:rsidR="00750B33" w:rsidRPr="00AF70C4" w14:paraId="6074B2DF" w14:textId="77777777" w:rsidTr="00525428">
        <w:tc>
          <w:tcPr>
            <w:tcW w:w="7110" w:type="dxa"/>
            <w:vAlign w:val="center"/>
          </w:tcPr>
          <w:p w14:paraId="63C91B5C" w14:textId="77777777" w:rsidR="00750B33" w:rsidRPr="00525428" w:rsidRDefault="00750B33" w:rsidP="000519F6">
            <w:pPr>
              <w:spacing w:after="120"/>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I do not follow [FBO]</w:t>
            </w:r>
          </w:p>
        </w:tc>
        <w:tc>
          <w:tcPr>
            <w:tcW w:w="1530" w:type="dxa"/>
            <w:shd w:val="clear" w:color="auto" w:fill="FFFFFF" w:themeFill="background1"/>
            <w:vAlign w:val="center"/>
          </w:tcPr>
          <w:p w14:paraId="352B7D5A" w14:textId="77777777" w:rsidR="00750B33" w:rsidRPr="00525428" w:rsidRDefault="00750B33" w:rsidP="000519F6">
            <w:pPr>
              <w:jc w:val="center"/>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Study 2 (CFA)</w:t>
            </w:r>
          </w:p>
        </w:tc>
      </w:tr>
      <w:tr w:rsidR="00750B33" w:rsidRPr="00AF70C4" w14:paraId="0AA20F03" w14:textId="77777777" w:rsidTr="00525428">
        <w:tc>
          <w:tcPr>
            <w:tcW w:w="7110" w:type="dxa"/>
            <w:vAlign w:val="center"/>
          </w:tcPr>
          <w:p w14:paraId="77FEF24B"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I have a vast amount of knowledge on [FBO]</w:t>
            </w:r>
          </w:p>
        </w:tc>
        <w:tc>
          <w:tcPr>
            <w:tcW w:w="1530" w:type="dxa"/>
            <w:shd w:val="clear" w:color="auto" w:fill="FFFFFF" w:themeFill="background1"/>
            <w:vAlign w:val="center"/>
          </w:tcPr>
          <w:p w14:paraId="0AA22CEC" w14:textId="77777777" w:rsidR="00750B33" w:rsidRPr="00525428" w:rsidRDefault="00750B33" w:rsidP="000519F6">
            <w:pPr>
              <w:jc w:val="center"/>
              <w:rPr>
                <w:rFonts w:ascii="Times New Roman" w:eastAsia="Times New Roman" w:hAnsi="Times New Roman" w:cs="Times New Roman"/>
                <w:b/>
                <w:bCs/>
                <w:sz w:val="20"/>
                <w:szCs w:val="20"/>
              </w:rPr>
            </w:pPr>
          </w:p>
        </w:tc>
      </w:tr>
      <w:tr w:rsidR="00750B33" w:rsidRPr="00AF70C4" w14:paraId="60533285" w14:textId="77777777" w:rsidTr="00525428">
        <w:tc>
          <w:tcPr>
            <w:tcW w:w="7110" w:type="dxa"/>
            <w:vAlign w:val="center"/>
          </w:tcPr>
          <w:p w14:paraId="06269F30"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I enjoy doing research to learn more about [FBO]</w:t>
            </w:r>
          </w:p>
        </w:tc>
        <w:tc>
          <w:tcPr>
            <w:tcW w:w="1530" w:type="dxa"/>
            <w:shd w:val="clear" w:color="auto" w:fill="FFFFFF" w:themeFill="background1"/>
            <w:vAlign w:val="center"/>
          </w:tcPr>
          <w:p w14:paraId="12B5B7A7" w14:textId="77777777" w:rsidR="00750B33" w:rsidRPr="00525428" w:rsidRDefault="00750B33" w:rsidP="000519F6">
            <w:pPr>
              <w:jc w:val="center"/>
              <w:rPr>
                <w:rFonts w:ascii="Times New Roman" w:eastAsia="Times New Roman" w:hAnsi="Times New Roman" w:cs="Times New Roman"/>
                <w:b/>
                <w:bCs/>
                <w:sz w:val="20"/>
                <w:szCs w:val="20"/>
              </w:rPr>
            </w:pPr>
          </w:p>
        </w:tc>
      </w:tr>
      <w:tr w:rsidR="00750B33" w:rsidRPr="00AF70C4" w14:paraId="4F623660" w14:textId="77777777" w:rsidTr="00525428">
        <w:tc>
          <w:tcPr>
            <w:tcW w:w="7110" w:type="dxa"/>
            <w:vAlign w:val="center"/>
          </w:tcPr>
          <w:p w14:paraId="72C602A3" w14:textId="77777777" w:rsidR="00750B33" w:rsidRPr="00525428" w:rsidRDefault="00750B33" w:rsidP="000519F6">
            <w:pPr>
              <w:spacing w:after="120"/>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I find that I have more knowledge than others around me when it comes to [FBO]</w:t>
            </w:r>
          </w:p>
        </w:tc>
        <w:tc>
          <w:tcPr>
            <w:tcW w:w="1530" w:type="dxa"/>
            <w:shd w:val="clear" w:color="auto" w:fill="FFFFFF" w:themeFill="background1"/>
            <w:vAlign w:val="center"/>
          </w:tcPr>
          <w:p w14:paraId="31601DC1" w14:textId="77777777" w:rsidR="00750B33" w:rsidRPr="00525428" w:rsidRDefault="00750B33" w:rsidP="000519F6">
            <w:pPr>
              <w:jc w:val="center"/>
              <w:rPr>
                <w:rFonts w:ascii="Times New Roman" w:eastAsia="Times New Roman" w:hAnsi="Times New Roman" w:cs="Times New Roman"/>
                <w:b/>
                <w:bCs/>
                <w:sz w:val="20"/>
                <w:szCs w:val="20"/>
              </w:rPr>
            </w:pPr>
            <w:r w:rsidRPr="00525428">
              <w:rPr>
                <w:rFonts w:ascii="Times New Roman" w:eastAsia="Times New Roman" w:hAnsi="Times New Roman" w:cs="Times New Roman"/>
                <w:sz w:val="20"/>
                <w:szCs w:val="20"/>
              </w:rPr>
              <w:t>Study 2 (CFA)</w:t>
            </w:r>
          </w:p>
        </w:tc>
      </w:tr>
      <w:tr w:rsidR="00750B33" w:rsidRPr="00AF70C4" w14:paraId="7A1CA3DB" w14:textId="77777777" w:rsidTr="00525428">
        <w:tc>
          <w:tcPr>
            <w:tcW w:w="7110" w:type="dxa"/>
            <w:vAlign w:val="center"/>
          </w:tcPr>
          <w:p w14:paraId="05CCE2BC" w14:textId="77777777" w:rsidR="00750B33" w:rsidRPr="00525428" w:rsidRDefault="00750B33" w:rsidP="000519F6">
            <w:pPr>
              <w:spacing w:after="120"/>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I find my knowledge of [FBO] to be minimal if absent.</w:t>
            </w:r>
          </w:p>
        </w:tc>
        <w:tc>
          <w:tcPr>
            <w:tcW w:w="1530" w:type="dxa"/>
            <w:shd w:val="clear" w:color="auto" w:fill="FFFFFF" w:themeFill="background1"/>
            <w:vAlign w:val="center"/>
          </w:tcPr>
          <w:p w14:paraId="20230251" w14:textId="77777777" w:rsidR="00750B33" w:rsidRPr="00525428" w:rsidRDefault="00750B33" w:rsidP="000519F6">
            <w:pPr>
              <w:jc w:val="center"/>
              <w:rPr>
                <w:rFonts w:ascii="Times New Roman" w:eastAsia="Times New Roman" w:hAnsi="Times New Roman" w:cs="Times New Roman"/>
                <w:b/>
                <w:bCs/>
                <w:sz w:val="20"/>
                <w:szCs w:val="20"/>
              </w:rPr>
            </w:pPr>
            <w:r w:rsidRPr="00525428">
              <w:rPr>
                <w:rFonts w:ascii="Times New Roman" w:eastAsia="Times New Roman" w:hAnsi="Times New Roman" w:cs="Times New Roman"/>
                <w:sz w:val="20"/>
                <w:szCs w:val="20"/>
              </w:rPr>
              <w:t>Study 2 (CFA)</w:t>
            </w:r>
          </w:p>
        </w:tc>
      </w:tr>
      <w:tr w:rsidR="00750B33" w:rsidRPr="00AF70C4" w14:paraId="0EC3AB49" w14:textId="77777777" w:rsidTr="00525428">
        <w:tc>
          <w:tcPr>
            <w:tcW w:w="7110" w:type="dxa"/>
            <w:vAlign w:val="center"/>
          </w:tcPr>
          <w:p w14:paraId="37C6FEDF"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I do not do additional research about [FBO]</w:t>
            </w:r>
          </w:p>
        </w:tc>
        <w:tc>
          <w:tcPr>
            <w:tcW w:w="1530" w:type="dxa"/>
            <w:shd w:val="clear" w:color="auto" w:fill="FFFFFF" w:themeFill="background1"/>
            <w:vAlign w:val="center"/>
          </w:tcPr>
          <w:p w14:paraId="682C83A8" w14:textId="77777777" w:rsidR="00750B33" w:rsidRPr="00525428" w:rsidRDefault="00750B33" w:rsidP="000519F6">
            <w:pPr>
              <w:jc w:val="center"/>
              <w:rPr>
                <w:rFonts w:ascii="Times New Roman" w:eastAsia="Times New Roman" w:hAnsi="Times New Roman" w:cs="Times New Roman"/>
                <w:b/>
                <w:bCs/>
                <w:sz w:val="20"/>
                <w:szCs w:val="20"/>
              </w:rPr>
            </w:pPr>
          </w:p>
        </w:tc>
      </w:tr>
      <w:tr w:rsidR="00750B33" w:rsidRPr="00AF70C4" w14:paraId="547E9D40" w14:textId="77777777" w:rsidTr="00525428">
        <w:tc>
          <w:tcPr>
            <w:tcW w:w="7110" w:type="dxa"/>
            <w:vAlign w:val="center"/>
          </w:tcPr>
          <w:p w14:paraId="038ECE8A" w14:textId="77777777" w:rsidR="00750B33" w:rsidRPr="00525428" w:rsidRDefault="00750B33" w:rsidP="000519F6">
            <w:pPr>
              <w:spacing w:after="120"/>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 xml:space="preserve">When I think of a fan of [FBO], my knowledge would be lesser than that fan. </w:t>
            </w:r>
          </w:p>
        </w:tc>
        <w:tc>
          <w:tcPr>
            <w:tcW w:w="1530" w:type="dxa"/>
            <w:shd w:val="clear" w:color="auto" w:fill="FFFFFF" w:themeFill="background1"/>
            <w:vAlign w:val="center"/>
          </w:tcPr>
          <w:p w14:paraId="18962E65" w14:textId="77777777" w:rsidR="00750B33" w:rsidRPr="00525428" w:rsidRDefault="00750B33" w:rsidP="000519F6">
            <w:pPr>
              <w:jc w:val="center"/>
              <w:rPr>
                <w:rFonts w:ascii="Times New Roman" w:eastAsia="Times New Roman" w:hAnsi="Times New Roman" w:cs="Times New Roman"/>
                <w:b/>
                <w:bCs/>
                <w:sz w:val="20"/>
                <w:szCs w:val="20"/>
              </w:rPr>
            </w:pPr>
            <w:r w:rsidRPr="00525428">
              <w:rPr>
                <w:rFonts w:ascii="Times New Roman" w:eastAsia="Times New Roman" w:hAnsi="Times New Roman" w:cs="Times New Roman"/>
                <w:sz w:val="20"/>
                <w:szCs w:val="20"/>
              </w:rPr>
              <w:t>Study 2 (CFA)</w:t>
            </w:r>
          </w:p>
        </w:tc>
      </w:tr>
      <w:tr w:rsidR="00750B33" w:rsidRPr="00AF70C4" w14:paraId="558FFEAB" w14:textId="77777777" w:rsidTr="00525428">
        <w:tc>
          <w:tcPr>
            <w:tcW w:w="7110" w:type="dxa"/>
            <w:vAlign w:val="center"/>
          </w:tcPr>
          <w:p w14:paraId="186381CF" w14:textId="77777777" w:rsidR="00750B33" w:rsidRPr="00525428" w:rsidRDefault="00750B33" w:rsidP="000519F6">
            <w:pPr>
              <w:spacing w:after="120"/>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I would watch/read/listen to other aspects of the [FBO] (e.g., spin-off show, podcast)</w:t>
            </w:r>
          </w:p>
        </w:tc>
        <w:tc>
          <w:tcPr>
            <w:tcW w:w="1530" w:type="dxa"/>
            <w:shd w:val="clear" w:color="auto" w:fill="FFFFFF" w:themeFill="background1"/>
            <w:vAlign w:val="center"/>
          </w:tcPr>
          <w:p w14:paraId="3C77A8B5" w14:textId="77777777" w:rsidR="00750B33" w:rsidRPr="00525428" w:rsidRDefault="00750B33" w:rsidP="000519F6">
            <w:pPr>
              <w:jc w:val="center"/>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Study 2 (CFA)</w:t>
            </w:r>
          </w:p>
        </w:tc>
      </w:tr>
      <w:tr w:rsidR="00750B33" w:rsidRPr="00AF70C4" w14:paraId="72E3CBA9" w14:textId="77777777" w:rsidTr="00525428">
        <w:tc>
          <w:tcPr>
            <w:tcW w:w="7110" w:type="dxa"/>
            <w:vAlign w:val="center"/>
          </w:tcPr>
          <w:p w14:paraId="1029DAF0"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I enjoy being a part of [FBO] fandom community.</w:t>
            </w:r>
          </w:p>
        </w:tc>
        <w:tc>
          <w:tcPr>
            <w:tcW w:w="1530" w:type="dxa"/>
            <w:shd w:val="clear" w:color="auto" w:fill="FFFFFF" w:themeFill="background1"/>
            <w:vAlign w:val="center"/>
          </w:tcPr>
          <w:p w14:paraId="30C0E37C" w14:textId="77777777" w:rsidR="00750B33" w:rsidRPr="00525428" w:rsidRDefault="00750B33" w:rsidP="000519F6">
            <w:pPr>
              <w:jc w:val="center"/>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Study 2 (CFA)*</w:t>
            </w:r>
          </w:p>
        </w:tc>
      </w:tr>
      <w:tr w:rsidR="00750B33" w:rsidRPr="00AF70C4" w14:paraId="3BFD6A11" w14:textId="77777777" w:rsidTr="00525428">
        <w:tc>
          <w:tcPr>
            <w:tcW w:w="7110" w:type="dxa"/>
            <w:vAlign w:val="center"/>
          </w:tcPr>
          <w:p w14:paraId="2808F467"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 xml:space="preserve">I enjoy discussing [FBO] with others </w:t>
            </w:r>
          </w:p>
        </w:tc>
        <w:tc>
          <w:tcPr>
            <w:tcW w:w="1530" w:type="dxa"/>
            <w:shd w:val="clear" w:color="auto" w:fill="FFFFFF" w:themeFill="background1"/>
            <w:vAlign w:val="center"/>
          </w:tcPr>
          <w:p w14:paraId="7A94DD5E" w14:textId="77777777" w:rsidR="00750B33" w:rsidRPr="00525428" w:rsidRDefault="00750B33" w:rsidP="000519F6">
            <w:pPr>
              <w:jc w:val="center"/>
              <w:rPr>
                <w:rFonts w:ascii="Times New Roman" w:eastAsia="Times New Roman" w:hAnsi="Times New Roman" w:cs="Times New Roman"/>
                <w:sz w:val="20"/>
                <w:szCs w:val="20"/>
              </w:rPr>
            </w:pPr>
          </w:p>
        </w:tc>
      </w:tr>
      <w:tr w:rsidR="00750B33" w:rsidRPr="00AF70C4" w14:paraId="77FA0922" w14:textId="77777777" w:rsidTr="00525428">
        <w:tc>
          <w:tcPr>
            <w:tcW w:w="7110" w:type="dxa"/>
            <w:vAlign w:val="center"/>
          </w:tcPr>
          <w:p w14:paraId="03DADF07" w14:textId="77777777" w:rsidR="00750B33" w:rsidRPr="00525428" w:rsidRDefault="00750B33" w:rsidP="000519F6">
            <w:pPr>
              <w:spacing w:after="120"/>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 xml:space="preserve">I dislike discussing [FBO] with others </w:t>
            </w:r>
          </w:p>
        </w:tc>
        <w:tc>
          <w:tcPr>
            <w:tcW w:w="1530" w:type="dxa"/>
            <w:shd w:val="clear" w:color="auto" w:fill="FFFFFF" w:themeFill="background1"/>
            <w:vAlign w:val="center"/>
          </w:tcPr>
          <w:p w14:paraId="7EAAC2A4" w14:textId="77777777" w:rsidR="00750B33" w:rsidRPr="00525428" w:rsidRDefault="00750B33" w:rsidP="000519F6">
            <w:pPr>
              <w:jc w:val="center"/>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Study 1 (EFA)</w:t>
            </w:r>
          </w:p>
        </w:tc>
      </w:tr>
      <w:tr w:rsidR="00750B33" w:rsidRPr="00AF70C4" w14:paraId="66799DB2" w14:textId="77777777" w:rsidTr="00525428">
        <w:tc>
          <w:tcPr>
            <w:tcW w:w="7110" w:type="dxa"/>
            <w:vAlign w:val="center"/>
          </w:tcPr>
          <w:p w14:paraId="4E3D4B6C" w14:textId="77777777" w:rsidR="00750B33" w:rsidRPr="00525428" w:rsidRDefault="00750B33" w:rsidP="000519F6">
            <w:pPr>
              <w:spacing w:after="120"/>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When someone else brings up [FBO], I get excited</w:t>
            </w:r>
          </w:p>
        </w:tc>
        <w:tc>
          <w:tcPr>
            <w:tcW w:w="1530" w:type="dxa"/>
            <w:shd w:val="clear" w:color="auto" w:fill="FFFFFF" w:themeFill="background1"/>
            <w:vAlign w:val="center"/>
          </w:tcPr>
          <w:p w14:paraId="208341A2" w14:textId="77777777" w:rsidR="00750B33" w:rsidRPr="00525428" w:rsidRDefault="00750B33" w:rsidP="000519F6">
            <w:pPr>
              <w:jc w:val="center"/>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Study 1 (EFA)</w:t>
            </w:r>
          </w:p>
        </w:tc>
      </w:tr>
      <w:tr w:rsidR="00750B33" w:rsidRPr="00AF70C4" w14:paraId="1759717B" w14:textId="77777777" w:rsidTr="00525428">
        <w:tc>
          <w:tcPr>
            <w:tcW w:w="7110" w:type="dxa"/>
            <w:vAlign w:val="center"/>
          </w:tcPr>
          <w:p w14:paraId="62A39831"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I feel included in the [FBO] community.</w:t>
            </w:r>
          </w:p>
        </w:tc>
        <w:tc>
          <w:tcPr>
            <w:tcW w:w="1530" w:type="dxa"/>
            <w:shd w:val="clear" w:color="auto" w:fill="FFFFFF" w:themeFill="background1"/>
            <w:vAlign w:val="center"/>
          </w:tcPr>
          <w:p w14:paraId="39128A89" w14:textId="77777777" w:rsidR="00750B33" w:rsidRPr="00525428" w:rsidRDefault="00750B33" w:rsidP="000519F6">
            <w:pPr>
              <w:jc w:val="center"/>
              <w:rPr>
                <w:rFonts w:ascii="Times New Roman" w:eastAsia="Times New Roman" w:hAnsi="Times New Roman" w:cs="Times New Roman"/>
                <w:sz w:val="20"/>
                <w:szCs w:val="20"/>
              </w:rPr>
            </w:pPr>
          </w:p>
        </w:tc>
      </w:tr>
      <w:tr w:rsidR="00750B33" w:rsidRPr="00AF70C4" w14:paraId="652EDC93" w14:textId="77777777" w:rsidTr="00525428">
        <w:tc>
          <w:tcPr>
            <w:tcW w:w="7110" w:type="dxa"/>
            <w:vAlign w:val="center"/>
          </w:tcPr>
          <w:p w14:paraId="5D6328A4"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I can relate to others within the [FBO] community.</w:t>
            </w:r>
          </w:p>
        </w:tc>
        <w:tc>
          <w:tcPr>
            <w:tcW w:w="1530" w:type="dxa"/>
            <w:shd w:val="clear" w:color="auto" w:fill="FFFFFF" w:themeFill="background1"/>
            <w:vAlign w:val="center"/>
          </w:tcPr>
          <w:p w14:paraId="401AF4D1" w14:textId="77777777" w:rsidR="00750B33" w:rsidRPr="00525428" w:rsidRDefault="00750B33" w:rsidP="000519F6">
            <w:pPr>
              <w:jc w:val="center"/>
              <w:rPr>
                <w:rFonts w:ascii="Times New Roman" w:eastAsia="Times New Roman" w:hAnsi="Times New Roman" w:cs="Times New Roman"/>
                <w:sz w:val="20"/>
                <w:szCs w:val="20"/>
              </w:rPr>
            </w:pPr>
          </w:p>
        </w:tc>
      </w:tr>
      <w:tr w:rsidR="00750B33" w:rsidRPr="00AF70C4" w14:paraId="04EDFD1B" w14:textId="77777777" w:rsidTr="00525428">
        <w:tc>
          <w:tcPr>
            <w:tcW w:w="7110" w:type="dxa"/>
            <w:vAlign w:val="center"/>
          </w:tcPr>
          <w:p w14:paraId="51D0EDC2" w14:textId="77777777" w:rsidR="00750B33" w:rsidRPr="00525428" w:rsidRDefault="00750B33" w:rsidP="000519F6">
            <w:pPr>
              <w:spacing w:after="120"/>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I cannot relate to others within the [FBO] community.</w:t>
            </w:r>
          </w:p>
        </w:tc>
        <w:tc>
          <w:tcPr>
            <w:tcW w:w="1530" w:type="dxa"/>
            <w:shd w:val="clear" w:color="auto" w:fill="FFFFFF" w:themeFill="background1"/>
            <w:vAlign w:val="center"/>
          </w:tcPr>
          <w:p w14:paraId="573E1D11" w14:textId="77777777" w:rsidR="00750B33" w:rsidRPr="00525428" w:rsidRDefault="00750B33" w:rsidP="000519F6">
            <w:pPr>
              <w:jc w:val="center"/>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Study 2 (CFA)</w:t>
            </w:r>
          </w:p>
        </w:tc>
      </w:tr>
      <w:tr w:rsidR="00750B33" w:rsidRPr="00AF70C4" w14:paraId="6DE4ECCC" w14:textId="77777777" w:rsidTr="00525428">
        <w:tc>
          <w:tcPr>
            <w:tcW w:w="7110" w:type="dxa"/>
            <w:vAlign w:val="center"/>
          </w:tcPr>
          <w:p w14:paraId="3913A5D0"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I own a lot of merchandise related to [FBO], e.g., shirts, art.</w:t>
            </w:r>
          </w:p>
        </w:tc>
        <w:tc>
          <w:tcPr>
            <w:tcW w:w="1530" w:type="dxa"/>
            <w:shd w:val="clear" w:color="auto" w:fill="FFFFFF" w:themeFill="background1"/>
            <w:vAlign w:val="center"/>
          </w:tcPr>
          <w:p w14:paraId="41CCEE76" w14:textId="77777777" w:rsidR="00750B33" w:rsidRPr="00525428" w:rsidRDefault="00750B33" w:rsidP="000519F6">
            <w:pPr>
              <w:jc w:val="center"/>
              <w:rPr>
                <w:rFonts w:ascii="Times New Roman" w:eastAsia="Times New Roman" w:hAnsi="Times New Roman" w:cs="Times New Roman"/>
                <w:sz w:val="20"/>
                <w:szCs w:val="20"/>
              </w:rPr>
            </w:pPr>
          </w:p>
        </w:tc>
      </w:tr>
      <w:tr w:rsidR="00750B33" w:rsidRPr="00AF70C4" w14:paraId="39969C8C" w14:textId="77777777" w:rsidTr="00525428">
        <w:tc>
          <w:tcPr>
            <w:tcW w:w="7110" w:type="dxa"/>
            <w:vAlign w:val="center"/>
          </w:tcPr>
          <w:p w14:paraId="025D3657"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 xml:space="preserve">I have a large </w:t>
            </w:r>
            <w:proofErr w:type="gramStart"/>
            <w:r w:rsidRPr="00525428">
              <w:rPr>
                <w:rFonts w:ascii="Times New Roman" w:eastAsia="Times New Roman" w:hAnsi="Times New Roman" w:cs="Times New Roman"/>
                <w:b/>
                <w:bCs/>
                <w:sz w:val="20"/>
                <w:szCs w:val="20"/>
              </w:rPr>
              <w:t>amount</w:t>
            </w:r>
            <w:proofErr w:type="gramEnd"/>
            <w:r w:rsidRPr="00525428">
              <w:rPr>
                <w:rFonts w:ascii="Times New Roman" w:eastAsia="Times New Roman" w:hAnsi="Times New Roman" w:cs="Times New Roman"/>
                <w:b/>
                <w:bCs/>
                <w:sz w:val="20"/>
                <w:szCs w:val="20"/>
              </w:rPr>
              <w:t xml:space="preserve"> of collectables for [FBO], e.g., first-run issue of a comic.</w:t>
            </w:r>
          </w:p>
        </w:tc>
        <w:tc>
          <w:tcPr>
            <w:tcW w:w="1530" w:type="dxa"/>
            <w:shd w:val="clear" w:color="auto" w:fill="FFFFFF" w:themeFill="background1"/>
            <w:vAlign w:val="center"/>
          </w:tcPr>
          <w:p w14:paraId="4CFA4E31" w14:textId="77777777" w:rsidR="00750B33" w:rsidRPr="00525428" w:rsidRDefault="00750B33" w:rsidP="000519F6">
            <w:pPr>
              <w:jc w:val="center"/>
              <w:rPr>
                <w:rFonts w:ascii="Times New Roman" w:eastAsia="Times New Roman" w:hAnsi="Times New Roman" w:cs="Times New Roman"/>
                <w:sz w:val="20"/>
                <w:szCs w:val="20"/>
              </w:rPr>
            </w:pPr>
          </w:p>
        </w:tc>
      </w:tr>
      <w:tr w:rsidR="00750B33" w:rsidRPr="00AF70C4" w14:paraId="62DE66CF" w14:textId="77777777" w:rsidTr="00525428">
        <w:tc>
          <w:tcPr>
            <w:tcW w:w="7110" w:type="dxa"/>
            <w:vAlign w:val="center"/>
          </w:tcPr>
          <w:p w14:paraId="6200832B"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I enjoy displaying my [FBO] purchases for others to see</w:t>
            </w:r>
          </w:p>
        </w:tc>
        <w:tc>
          <w:tcPr>
            <w:tcW w:w="1530" w:type="dxa"/>
            <w:shd w:val="clear" w:color="auto" w:fill="FFFFFF" w:themeFill="background1"/>
            <w:vAlign w:val="center"/>
          </w:tcPr>
          <w:p w14:paraId="48B5006E" w14:textId="77777777" w:rsidR="00750B33" w:rsidRPr="00525428" w:rsidRDefault="00750B33" w:rsidP="000519F6">
            <w:pPr>
              <w:jc w:val="center"/>
              <w:rPr>
                <w:rFonts w:ascii="Times New Roman" w:eastAsia="Times New Roman" w:hAnsi="Times New Roman" w:cs="Times New Roman"/>
                <w:sz w:val="20"/>
                <w:szCs w:val="20"/>
              </w:rPr>
            </w:pPr>
          </w:p>
        </w:tc>
      </w:tr>
      <w:tr w:rsidR="00750B33" w:rsidRPr="00AF70C4" w14:paraId="382F2EA2" w14:textId="77777777" w:rsidTr="00525428">
        <w:tc>
          <w:tcPr>
            <w:tcW w:w="7110" w:type="dxa"/>
            <w:vAlign w:val="center"/>
          </w:tcPr>
          <w:p w14:paraId="091AEDCB"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Discussed [FBO] with a friend or family member</w:t>
            </w:r>
          </w:p>
        </w:tc>
        <w:tc>
          <w:tcPr>
            <w:tcW w:w="1530" w:type="dxa"/>
            <w:shd w:val="clear" w:color="auto" w:fill="FFFFFF" w:themeFill="background1"/>
            <w:vAlign w:val="center"/>
          </w:tcPr>
          <w:p w14:paraId="69212902" w14:textId="77777777" w:rsidR="00750B33" w:rsidRPr="00525428" w:rsidRDefault="00750B33" w:rsidP="000519F6">
            <w:pPr>
              <w:jc w:val="center"/>
              <w:rPr>
                <w:rFonts w:ascii="Times New Roman" w:eastAsia="Times New Roman" w:hAnsi="Times New Roman" w:cs="Times New Roman"/>
                <w:sz w:val="20"/>
                <w:szCs w:val="20"/>
              </w:rPr>
            </w:pPr>
          </w:p>
        </w:tc>
      </w:tr>
      <w:tr w:rsidR="00750B33" w:rsidRPr="00AF70C4" w14:paraId="0C275C55" w14:textId="77777777" w:rsidTr="00525428">
        <w:tc>
          <w:tcPr>
            <w:tcW w:w="7110" w:type="dxa"/>
            <w:vAlign w:val="center"/>
          </w:tcPr>
          <w:p w14:paraId="051CCED4"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 xml:space="preserve">Discussed [FBO] with a stranger. </w:t>
            </w:r>
          </w:p>
        </w:tc>
        <w:tc>
          <w:tcPr>
            <w:tcW w:w="1530" w:type="dxa"/>
            <w:shd w:val="clear" w:color="auto" w:fill="FFFFFF" w:themeFill="background1"/>
            <w:vAlign w:val="center"/>
          </w:tcPr>
          <w:p w14:paraId="3D37438D" w14:textId="77777777" w:rsidR="00750B33" w:rsidRPr="00525428" w:rsidRDefault="00750B33" w:rsidP="000519F6">
            <w:pPr>
              <w:jc w:val="center"/>
              <w:rPr>
                <w:rFonts w:ascii="Times New Roman" w:eastAsia="Times New Roman" w:hAnsi="Times New Roman" w:cs="Times New Roman"/>
                <w:sz w:val="20"/>
                <w:szCs w:val="20"/>
              </w:rPr>
            </w:pPr>
          </w:p>
        </w:tc>
      </w:tr>
      <w:tr w:rsidR="00750B33" w:rsidRPr="00AF70C4" w14:paraId="721541B0" w14:textId="77777777" w:rsidTr="00525428">
        <w:tc>
          <w:tcPr>
            <w:tcW w:w="7110" w:type="dxa"/>
            <w:vAlign w:val="center"/>
          </w:tcPr>
          <w:p w14:paraId="5D0DCFC4"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Discussed [FBO] with an acquaintance or co-worked.</w:t>
            </w:r>
          </w:p>
        </w:tc>
        <w:tc>
          <w:tcPr>
            <w:tcW w:w="1530" w:type="dxa"/>
            <w:shd w:val="clear" w:color="auto" w:fill="FFFFFF" w:themeFill="background1"/>
            <w:vAlign w:val="center"/>
          </w:tcPr>
          <w:p w14:paraId="75E87674" w14:textId="77777777" w:rsidR="00750B33" w:rsidRPr="00525428" w:rsidRDefault="00750B33" w:rsidP="000519F6">
            <w:pPr>
              <w:jc w:val="center"/>
              <w:rPr>
                <w:rFonts w:ascii="Times New Roman" w:eastAsia="Times New Roman" w:hAnsi="Times New Roman" w:cs="Times New Roman"/>
                <w:sz w:val="20"/>
                <w:szCs w:val="20"/>
              </w:rPr>
            </w:pPr>
          </w:p>
        </w:tc>
      </w:tr>
      <w:tr w:rsidR="00750B33" w:rsidRPr="00AF70C4" w14:paraId="7D0B2ABA" w14:textId="77777777" w:rsidTr="00525428">
        <w:tc>
          <w:tcPr>
            <w:tcW w:w="7110" w:type="dxa"/>
            <w:vAlign w:val="center"/>
          </w:tcPr>
          <w:p w14:paraId="3485FF64"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Discussed [FBO] with a fellow fan of [FBO].</w:t>
            </w:r>
          </w:p>
        </w:tc>
        <w:tc>
          <w:tcPr>
            <w:tcW w:w="1530" w:type="dxa"/>
            <w:shd w:val="clear" w:color="auto" w:fill="FFFFFF" w:themeFill="background1"/>
            <w:vAlign w:val="center"/>
          </w:tcPr>
          <w:p w14:paraId="13A35BF3" w14:textId="77777777" w:rsidR="00750B33" w:rsidRPr="00525428" w:rsidRDefault="00750B33" w:rsidP="000519F6">
            <w:pPr>
              <w:jc w:val="center"/>
              <w:rPr>
                <w:rFonts w:ascii="Times New Roman" w:eastAsia="Times New Roman" w:hAnsi="Times New Roman" w:cs="Times New Roman"/>
                <w:sz w:val="20"/>
                <w:szCs w:val="20"/>
              </w:rPr>
            </w:pPr>
          </w:p>
        </w:tc>
      </w:tr>
      <w:tr w:rsidR="00750B33" w:rsidRPr="00AF70C4" w14:paraId="18654DC5" w14:textId="77777777" w:rsidTr="00525428">
        <w:tc>
          <w:tcPr>
            <w:tcW w:w="7110" w:type="dxa"/>
            <w:vAlign w:val="center"/>
          </w:tcPr>
          <w:p w14:paraId="30731D47" w14:textId="77777777" w:rsidR="00750B33" w:rsidRPr="00525428" w:rsidRDefault="00750B33" w:rsidP="000519F6">
            <w:pPr>
              <w:spacing w:after="120"/>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Discussed [FBO] on social media</w:t>
            </w:r>
          </w:p>
        </w:tc>
        <w:tc>
          <w:tcPr>
            <w:tcW w:w="1530" w:type="dxa"/>
            <w:shd w:val="clear" w:color="auto" w:fill="FFFFFF" w:themeFill="background1"/>
            <w:vAlign w:val="center"/>
          </w:tcPr>
          <w:p w14:paraId="4B370270" w14:textId="77777777" w:rsidR="00750B33" w:rsidRPr="00525428" w:rsidRDefault="00750B33" w:rsidP="000519F6">
            <w:pPr>
              <w:jc w:val="center"/>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Study 1 (EFA)</w:t>
            </w:r>
          </w:p>
        </w:tc>
      </w:tr>
      <w:tr w:rsidR="00750B33" w:rsidRPr="00AF70C4" w14:paraId="0DFCCA4C" w14:textId="77777777" w:rsidTr="00525428">
        <w:tc>
          <w:tcPr>
            <w:tcW w:w="7110" w:type="dxa"/>
            <w:vAlign w:val="center"/>
          </w:tcPr>
          <w:p w14:paraId="01653232" w14:textId="77777777" w:rsidR="00750B33" w:rsidRPr="00525428" w:rsidRDefault="00750B33" w:rsidP="000519F6">
            <w:pPr>
              <w:spacing w:after="120"/>
              <w:rPr>
                <w:rFonts w:ascii="Times New Roman" w:eastAsia="Times New Roman" w:hAnsi="Times New Roman" w:cs="Times New Roman"/>
                <w:b/>
                <w:bCs/>
                <w:sz w:val="20"/>
                <w:szCs w:val="20"/>
              </w:rPr>
            </w:pPr>
            <w:r w:rsidRPr="00525428">
              <w:rPr>
                <w:rFonts w:ascii="Times New Roman" w:eastAsia="Times New Roman" w:hAnsi="Times New Roman" w:cs="Times New Roman"/>
                <w:b/>
                <w:bCs/>
                <w:sz w:val="20"/>
                <w:szCs w:val="20"/>
              </w:rPr>
              <w:t>Worn a clothing item around [FBO]</w:t>
            </w:r>
          </w:p>
        </w:tc>
        <w:tc>
          <w:tcPr>
            <w:tcW w:w="1530" w:type="dxa"/>
            <w:shd w:val="clear" w:color="auto" w:fill="FFFFFF" w:themeFill="background1"/>
            <w:vAlign w:val="center"/>
          </w:tcPr>
          <w:p w14:paraId="22436169" w14:textId="77777777" w:rsidR="00750B33" w:rsidRPr="00525428" w:rsidRDefault="00750B33" w:rsidP="000519F6">
            <w:pPr>
              <w:jc w:val="center"/>
              <w:rPr>
                <w:rFonts w:ascii="Times New Roman" w:eastAsia="Times New Roman" w:hAnsi="Times New Roman" w:cs="Times New Roman"/>
                <w:b/>
                <w:bCs/>
                <w:sz w:val="20"/>
                <w:szCs w:val="20"/>
              </w:rPr>
            </w:pPr>
          </w:p>
        </w:tc>
      </w:tr>
      <w:tr w:rsidR="00750B33" w:rsidRPr="00AF70C4" w14:paraId="774A6141" w14:textId="77777777" w:rsidTr="00525428">
        <w:tc>
          <w:tcPr>
            <w:tcW w:w="7110" w:type="dxa"/>
            <w:vAlign w:val="center"/>
          </w:tcPr>
          <w:p w14:paraId="35E979B9" w14:textId="77777777" w:rsidR="00750B33" w:rsidRPr="00525428" w:rsidRDefault="00750B33" w:rsidP="000519F6">
            <w:pPr>
              <w:spacing w:after="120"/>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Sought out additional information on [FBO]</w:t>
            </w:r>
          </w:p>
        </w:tc>
        <w:tc>
          <w:tcPr>
            <w:tcW w:w="1530" w:type="dxa"/>
            <w:shd w:val="clear" w:color="auto" w:fill="FFFFFF" w:themeFill="background1"/>
            <w:vAlign w:val="center"/>
          </w:tcPr>
          <w:p w14:paraId="58EF8190" w14:textId="77777777" w:rsidR="00750B33" w:rsidRPr="00525428" w:rsidRDefault="00750B33" w:rsidP="000519F6">
            <w:pPr>
              <w:jc w:val="center"/>
              <w:rPr>
                <w:rFonts w:ascii="Times New Roman" w:eastAsia="Times New Roman" w:hAnsi="Times New Roman" w:cs="Times New Roman"/>
                <w:b/>
                <w:bCs/>
                <w:sz w:val="20"/>
                <w:szCs w:val="20"/>
              </w:rPr>
            </w:pPr>
            <w:r w:rsidRPr="00525428">
              <w:rPr>
                <w:rFonts w:ascii="Times New Roman" w:eastAsia="Times New Roman" w:hAnsi="Times New Roman" w:cs="Times New Roman"/>
                <w:sz w:val="20"/>
                <w:szCs w:val="20"/>
              </w:rPr>
              <w:t>Study 1 (EFA)</w:t>
            </w:r>
          </w:p>
        </w:tc>
      </w:tr>
      <w:tr w:rsidR="00750B33" w:rsidRPr="00AF70C4" w14:paraId="476F7720" w14:textId="77777777" w:rsidTr="00525428">
        <w:trPr>
          <w:trHeight w:val="374"/>
        </w:trPr>
        <w:tc>
          <w:tcPr>
            <w:tcW w:w="7110" w:type="dxa"/>
            <w:vAlign w:val="center"/>
          </w:tcPr>
          <w:p w14:paraId="7B81E2AF" w14:textId="77777777" w:rsidR="00750B33" w:rsidRPr="00525428" w:rsidRDefault="00750B33" w:rsidP="000519F6">
            <w:pPr>
              <w:rPr>
                <w:rFonts w:ascii="Times New Roman" w:eastAsia="Times New Roman" w:hAnsi="Times New Roman" w:cs="Times New Roman"/>
                <w:sz w:val="20"/>
                <w:szCs w:val="20"/>
              </w:rPr>
            </w:pPr>
            <w:r w:rsidRPr="00525428">
              <w:rPr>
                <w:rFonts w:ascii="Times New Roman" w:eastAsia="Times New Roman" w:hAnsi="Times New Roman" w:cs="Times New Roman"/>
                <w:sz w:val="20"/>
                <w:szCs w:val="20"/>
              </w:rPr>
              <w:t>Watched/read/listened to a product about [FBO] (e.g., book, TV show, podcast)</w:t>
            </w:r>
          </w:p>
        </w:tc>
        <w:tc>
          <w:tcPr>
            <w:tcW w:w="1530" w:type="dxa"/>
            <w:shd w:val="clear" w:color="auto" w:fill="FFFFFF" w:themeFill="background1"/>
            <w:vAlign w:val="center"/>
          </w:tcPr>
          <w:p w14:paraId="40E25F51" w14:textId="77777777" w:rsidR="00750B33" w:rsidRPr="00525428" w:rsidRDefault="00750B33" w:rsidP="000519F6">
            <w:pPr>
              <w:jc w:val="center"/>
              <w:rPr>
                <w:rFonts w:ascii="Times New Roman" w:eastAsia="Times New Roman" w:hAnsi="Times New Roman" w:cs="Times New Roman"/>
                <w:b/>
                <w:bCs/>
                <w:sz w:val="20"/>
                <w:szCs w:val="20"/>
              </w:rPr>
            </w:pPr>
            <w:r w:rsidRPr="00525428">
              <w:rPr>
                <w:rFonts w:ascii="Times New Roman" w:eastAsia="Times New Roman" w:hAnsi="Times New Roman" w:cs="Times New Roman"/>
                <w:sz w:val="20"/>
                <w:szCs w:val="20"/>
              </w:rPr>
              <w:t>Study 1(EFA)</w:t>
            </w:r>
          </w:p>
        </w:tc>
      </w:tr>
      <w:tr w:rsidR="0080419F" w:rsidRPr="00AF70C4" w14:paraId="598FFA7B" w14:textId="77777777" w:rsidTr="00394B3E">
        <w:trPr>
          <w:trHeight w:val="576"/>
        </w:trPr>
        <w:tc>
          <w:tcPr>
            <w:tcW w:w="8640" w:type="dxa"/>
            <w:gridSpan w:val="2"/>
            <w:tcBorders>
              <w:bottom w:val="single" w:sz="4" w:space="0" w:color="FFFFFF" w:themeColor="background1"/>
            </w:tcBorders>
            <w:vAlign w:val="center"/>
          </w:tcPr>
          <w:p w14:paraId="5DEF7D5F" w14:textId="77777777" w:rsidR="0080419F" w:rsidRPr="00750B33" w:rsidRDefault="0080419F" w:rsidP="00750B33">
            <w:pPr>
              <w:pStyle w:val="NormalWeb"/>
              <w:spacing w:before="0" w:beforeAutospacing="0" w:after="0" w:afterAutospacing="0"/>
              <w:rPr>
                <w:color w:val="000000"/>
                <w:sz w:val="22"/>
                <w:szCs w:val="22"/>
              </w:rPr>
            </w:pPr>
            <w:r>
              <w:rPr>
                <w:color w:val="000000"/>
                <w:sz w:val="22"/>
                <w:szCs w:val="22"/>
              </w:rPr>
              <w:t xml:space="preserve">     </w:t>
            </w:r>
            <w:r w:rsidRPr="00750B33">
              <w:rPr>
                <w:color w:val="000000"/>
                <w:sz w:val="22"/>
                <w:szCs w:val="22"/>
              </w:rPr>
              <w:t>Note: items in bold means they are still in the final fanship scale.</w:t>
            </w:r>
          </w:p>
          <w:p w14:paraId="25F8EC5A" w14:textId="47A980A0" w:rsidR="0080419F" w:rsidRPr="00AF70C4" w:rsidRDefault="0080419F" w:rsidP="000519F6">
            <w:pPr>
              <w:jc w:val="center"/>
              <w:rPr>
                <w:rFonts w:ascii="Times New Roman" w:eastAsia="Times New Roman" w:hAnsi="Times New Roman" w:cs="Times New Roman"/>
              </w:rPr>
            </w:pPr>
            <w:r>
              <w:rPr>
                <w:rFonts w:ascii="Times New Roman" w:hAnsi="Times New Roman" w:cs="Times New Roman"/>
                <w:color w:val="000000"/>
                <w:sz w:val="22"/>
                <w:szCs w:val="22"/>
              </w:rPr>
              <w:t xml:space="preserve">     </w:t>
            </w:r>
            <w:r w:rsidRPr="00750B33">
              <w:rPr>
                <w:rFonts w:ascii="Times New Roman" w:hAnsi="Times New Roman" w:cs="Times New Roman"/>
                <w:color w:val="000000"/>
                <w:sz w:val="22"/>
                <w:szCs w:val="22"/>
              </w:rPr>
              <w:t>*</w:t>
            </w:r>
            <w:proofErr w:type="gramStart"/>
            <w:r w:rsidRPr="00750B33">
              <w:rPr>
                <w:rFonts w:ascii="Times New Roman" w:hAnsi="Times New Roman" w:cs="Times New Roman"/>
                <w:color w:val="000000"/>
                <w:sz w:val="22"/>
                <w:szCs w:val="22"/>
              </w:rPr>
              <w:t>item</w:t>
            </w:r>
            <w:proofErr w:type="gramEnd"/>
            <w:r w:rsidRPr="00750B33">
              <w:rPr>
                <w:rFonts w:ascii="Times New Roman" w:hAnsi="Times New Roman" w:cs="Times New Roman"/>
                <w:color w:val="000000"/>
                <w:sz w:val="22"/>
                <w:szCs w:val="22"/>
              </w:rPr>
              <w:t xml:space="preserve"> was cross loading, and at this point, the </w:t>
            </w:r>
            <w:r>
              <w:rPr>
                <w:rFonts w:ascii="Times New Roman" w:hAnsi="Times New Roman" w:cs="Times New Roman"/>
                <w:color w:val="000000"/>
                <w:sz w:val="22"/>
                <w:szCs w:val="22"/>
              </w:rPr>
              <w:t xml:space="preserve">item is no longer </w:t>
            </w:r>
            <w:proofErr w:type="spellStart"/>
            <w:r>
              <w:rPr>
                <w:rFonts w:ascii="Times New Roman" w:hAnsi="Times New Roman" w:cs="Times New Roman"/>
                <w:color w:val="000000"/>
                <w:sz w:val="22"/>
                <w:szCs w:val="22"/>
              </w:rPr>
              <w:t>crossloading</w:t>
            </w:r>
            <w:proofErr w:type="spellEnd"/>
          </w:p>
        </w:tc>
      </w:tr>
    </w:tbl>
    <w:p w14:paraId="4FC53C52" w14:textId="5CA8068E" w:rsidR="00A648E5" w:rsidRDefault="00A648E5" w:rsidP="00A648E5">
      <w:pPr>
        <w:pStyle w:val="Heading1"/>
        <w:rPr>
          <w:rFonts w:ascii="Times New Roman" w:hAnsi="Times New Roman" w:cs="Times New Roman"/>
          <w:b/>
          <w:bCs/>
          <w:color w:val="auto"/>
          <w:sz w:val="24"/>
          <w:szCs w:val="24"/>
        </w:rPr>
        <w:sectPr w:rsidR="00A648E5" w:rsidSect="00A648E5">
          <w:pgSz w:w="12240" w:h="15840"/>
          <w:pgMar w:top="720" w:right="1440" w:bottom="720" w:left="1440" w:header="720" w:footer="720" w:gutter="0"/>
          <w:cols w:space="720"/>
          <w:titlePg/>
          <w:docGrid w:linePitch="360"/>
        </w:sectPr>
      </w:pPr>
    </w:p>
    <w:p w14:paraId="464D9947" w14:textId="6E69112F" w:rsidR="00750B33" w:rsidRPr="00A648E5" w:rsidRDefault="00E12EA7" w:rsidP="00A648E5">
      <w:pPr>
        <w:pStyle w:val="Heading1"/>
        <w:jc w:val="center"/>
        <w:rPr>
          <w:rFonts w:ascii="Times New Roman" w:hAnsi="Times New Roman" w:cs="Times New Roman"/>
          <w:b/>
          <w:bCs/>
          <w:color w:val="auto"/>
          <w:sz w:val="24"/>
          <w:szCs w:val="24"/>
        </w:rPr>
      </w:pPr>
      <w:bookmarkStart w:id="147" w:name="_Toc133314545"/>
      <w:r w:rsidRPr="00A648E5">
        <w:rPr>
          <w:rFonts w:ascii="Times New Roman" w:hAnsi="Times New Roman" w:cs="Times New Roman"/>
          <w:b/>
          <w:bCs/>
          <w:color w:val="auto"/>
          <w:sz w:val="24"/>
          <w:szCs w:val="24"/>
        </w:rPr>
        <w:lastRenderedPageBreak/>
        <w:t>Appendix B</w:t>
      </w:r>
      <w:bookmarkEnd w:id="147"/>
    </w:p>
    <w:p w14:paraId="12EFA498" w14:textId="77777777" w:rsidR="00E12EA7" w:rsidRDefault="00E12EA7" w:rsidP="00E12EA7"/>
    <w:p w14:paraId="58AEA54B" w14:textId="77777777" w:rsidR="00E12EA7" w:rsidRDefault="00E12EA7" w:rsidP="00E12EA7">
      <w:pPr>
        <w:jc w:val="center"/>
        <w:rPr>
          <w:rFonts w:ascii="Times New Roman" w:hAnsi="Times New Roman" w:cs="Times New Roman"/>
        </w:rPr>
      </w:pPr>
      <w:r w:rsidRPr="00E12EA7">
        <w:rPr>
          <w:rFonts w:ascii="Times New Roman" w:hAnsi="Times New Roman" w:cs="Times New Roman"/>
        </w:rPr>
        <w:t>Outside Scales Used in Study 3</w:t>
      </w:r>
    </w:p>
    <w:p w14:paraId="33CEB2C9" w14:textId="77777777" w:rsidR="00E12EA7" w:rsidRDefault="00E12EA7" w:rsidP="00E12EA7">
      <w:pPr>
        <w:jc w:val="center"/>
        <w:rPr>
          <w:rFonts w:ascii="Times New Roman" w:hAnsi="Times New Roman" w:cs="Times New Roman"/>
        </w:rPr>
      </w:pPr>
    </w:p>
    <w:p w14:paraId="71D537F3" w14:textId="0D9C2690" w:rsidR="00A648E5" w:rsidRDefault="00A648E5" w:rsidP="00A648E5">
      <w:pPr>
        <w:rPr>
          <w:rFonts w:ascii="Times New Roman" w:hAnsi="Times New Roman" w:cs="Times New Roman"/>
        </w:rPr>
      </w:pPr>
      <w:r>
        <w:rPr>
          <w:rFonts w:ascii="Times New Roman" w:hAnsi="Times New Roman" w:cs="Times New Roman"/>
        </w:rPr>
        <w:t>Scales were asked on a 1-5 Likert scale from strongly disagree to strongly agree.</w:t>
      </w:r>
    </w:p>
    <w:p w14:paraId="0C45EE57" w14:textId="3A801604" w:rsidR="00A648E5" w:rsidRDefault="00A648E5" w:rsidP="00367AC5">
      <w:pPr>
        <w:rPr>
          <w:rFonts w:ascii="Times New Roman" w:hAnsi="Times New Roman" w:cs="Times New Roman"/>
        </w:rPr>
      </w:pPr>
      <w:r>
        <w:rPr>
          <w:rFonts w:ascii="Times New Roman" w:hAnsi="Times New Roman" w:cs="Times New Roman"/>
        </w:rPr>
        <w:t>Scales wording was slightly adjusted to fit the current study of fanship.</w:t>
      </w:r>
    </w:p>
    <w:p w14:paraId="5ED957AA" w14:textId="77777777" w:rsidR="00A648E5" w:rsidRPr="00A648E5" w:rsidRDefault="00A648E5" w:rsidP="00367AC5">
      <w:pPr>
        <w:rPr>
          <w:rFonts w:ascii="Times New Roman" w:hAnsi="Times New Roman" w:cs="Times New Roman"/>
        </w:rPr>
      </w:pPr>
    </w:p>
    <w:p w14:paraId="6B4E51A2" w14:textId="397302F9" w:rsidR="00E12EA7" w:rsidRPr="00A648E5" w:rsidRDefault="00367AC5" w:rsidP="00367AC5">
      <w:pPr>
        <w:rPr>
          <w:rFonts w:ascii="Times New Roman" w:hAnsi="Times New Roman" w:cs="Times New Roman"/>
          <w:b/>
          <w:bCs/>
        </w:rPr>
      </w:pPr>
      <w:r w:rsidRPr="00A648E5">
        <w:rPr>
          <w:rFonts w:ascii="Times New Roman" w:hAnsi="Times New Roman" w:cs="Times New Roman"/>
          <w:b/>
          <w:bCs/>
        </w:rPr>
        <w:t>Parasocial Relationship Scale (Rubin et al., 1985)</w:t>
      </w:r>
    </w:p>
    <w:p w14:paraId="6B82A5AD" w14:textId="77777777" w:rsidR="00A648E5" w:rsidRDefault="00A648E5" w:rsidP="00367AC5">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370"/>
      </w:tblGrid>
      <w:tr w:rsidR="00E12EA7" w14:paraId="48D230A5" w14:textId="77777777" w:rsidTr="00A648E5">
        <w:tc>
          <w:tcPr>
            <w:tcW w:w="8370" w:type="dxa"/>
          </w:tcPr>
          <w:p w14:paraId="7F93167A" w14:textId="4440FA06" w:rsidR="00E12EA7" w:rsidRDefault="00367AC5" w:rsidP="00367AC5">
            <w:pPr>
              <w:rPr>
                <w:rFonts w:ascii="Times New Roman" w:hAnsi="Times New Roman" w:cs="Times New Roman"/>
              </w:rPr>
            </w:pPr>
            <w:r w:rsidRPr="00367AC5">
              <w:rPr>
                <w:rFonts w:ascii="Times New Roman" w:hAnsi="Times New Roman" w:cs="Times New Roman"/>
              </w:rPr>
              <w:t xml:space="preserve">While thinking about </w:t>
            </w:r>
            <w:r w:rsidR="00A648E5">
              <w:rPr>
                <w:rFonts w:ascii="Times New Roman" w:hAnsi="Times New Roman" w:cs="Times New Roman"/>
              </w:rPr>
              <w:t>[FBO],</w:t>
            </w:r>
            <w:r w:rsidRPr="00367AC5">
              <w:rPr>
                <w:rFonts w:ascii="Times New Roman" w:hAnsi="Times New Roman" w:cs="Times New Roman"/>
              </w:rPr>
              <w:t xml:space="preserve"> I understood what </w:t>
            </w:r>
            <w:r>
              <w:rPr>
                <w:rFonts w:ascii="Times New Roman" w:hAnsi="Times New Roman" w:cs="Times New Roman"/>
              </w:rPr>
              <w:t>[FBO]</w:t>
            </w:r>
            <w:r w:rsidR="00A648E5">
              <w:rPr>
                <w:rFonts w:ascii="Times New Roman" w:hAnsi="Times New Roman" w:cs="Times New Roman"/>
              </w:rPr>
              <w:t xml:space="preserve"> </w:t>
            </w:r>
            <w:r w:rsidRPr="00367AC5">
              <w:rPr>
                <w:rFonts w:ascii="Times New Roman" w:hAnsi="Times New Roman" w:cs="Times New Roman"/>
              </w:rPr>
              <w:t>is like.</w:t>
            </w:r>
          </w:p>
        </w:tc>
      </w:tr>
      <w:tr w:rsidR="00E12EA7" w14:paraId="34AAF1E2" w14:textId="77777777" w:rsidTr="00A648E5">
        <w:tc>
          <w:tcPr>
            <w:tcW w:w="8370" w:type="dxa"/>
          </w:tcPr>
          <w:p w14:paraId="42A0FA31" w14:textId="34588DB4" w:rsidR="00E12EA7" w:rsidRDefault="00367AC5" w:rsidP="00E12EA7">
            <w:pPr>
              <w:jc w:val="both"/>
              <w:rPr>
                <w:rFonts w:ascii="Times New Roman" w:hAnsi="Times New Roman" w:cs="Times New Roman"/>
              </w:rPr>
            </w:pPr>
            <w:r w:rsidRPr="00367AC5">
              <w:rPr>
                <w:rFonts w:ascii="Times New Roman" w:hAnsi="Times New Roman" w:cs="Times New Roman"/>
              </w:rPr>
              <w:t xml:space="preserve">While thinking about </w:t>
            </w:r>
            <w:r w:rsidR="00A648E5">
              <w:rPr>
                <w:rFonts w:ascii="Times New Roman" w:hAnsi="Times New Roman" w:cs="Times New Roman"/>
              </w:rPr>
              <w:t>[FBO],</w:t>
            </w:r>
            <w:r w:rsidRPr="00367AC5">
              <w:rPr>
                <w:rFonts w:ascii="Times New Roman" w:hAnsi="Times New Roman" w:cs="Times New Roman"/>
              </w:rPr>
              <w:t xml:space="preserve"> I felt as if I were part of a group.</w:t>
            </w:r>
          </w:p>
        </w:tc>
      </w:tr>
      <w:tr w:rsidR="00E12EA7" w14:paraId="45F6748D" w14:textId="77777777" w:rsidTr="00A648E5">
        <w:tc>
          <w:tcPr>
            <w:tcW w:w="8370" w:type="dxa"/>
          </w:tcPr>
          <w:p w14:paraId="1D0E3AE7" w14:textId="0BC48489" w:rsidR="00E12EA7" w:rsidRDefault="00367AC5" w:rsidP="00E12EA7">
            <w:pPr>
              <w:jc w:val="both"/>
              <w:rPr>
                <w:rFonts w:ascii="Times New Roman" w:hAnsi="Times New Roman" w:cs="Times New Roman"/>
              </w:rPr>
            </w:pPr>
            <w:r w:rsidRPr="00367AC5">
              <w:rPr>
                <w:rFonts w:ascii="Times New Roman" w:hAnsi="Times New Roman" w:cs="Times New Roman"/>
              </w:rPr>
              <w:t xml:space="preserve">I like to compare my ideas with what </w:t>
            </w:r>
            <w:r>
              <w:rPr>
                <w:rFonts w:ascii="Times New Roman" w:hAnsi="Times New Roman" w:cs="Times New Roman"/>
              </w:rPr>
              <w:t>[FBO]</w:t>
            </w:r>
            <w:r w:rsidR="00A648E5">
              <w:rPr>
                <w:rFonts w:ascii="Times New Roman" w:hAnsi="Times New Roman" w:cs="Times New Roman"/>
              </w:rPr>
              <w:t xml:space="preserve"> </w:t>
            </w:r>
            <w:r w:rsidRPr="00367AC5">
              <w:rPr>
                <w:rFonts w:ascii="Times New Roman" w:hAnsi="Times New Roman" w:cs="Times New Roman"/>
              </w:rPr>
              <w:t>thinks.</w:t>
            </w:r>
          </w:p>
        </w:tc>
      </w:tr>
      <w:tr w:rsidR="00E12EA7" w14:paraId="7201E122" w14:textId="77777777" w:rsidTr="00A648E5">
        <w:tc>
          <w:tcPr>
            <w:tcW w:w="8370" w:type="dxa"/>
          </w:tcPr>
          <w:p w14:paraId="1AE22DC0" w14:textId="0D1D32C5" w:rsidR="00E12EA7" w:rsidRDefault="00367AC5" w:rsidP="00E12EA7">
            <w:pPr>
              <w:jc w:val="both"/>
              <w:rPr>
                <w:rFonts w:ascii="Times New Roman" w:hAnsi="Times New Roman" w:cs="Times New Roman"/>
              </w:rPr>
            </w:pPr>
            <w:r>
              <w:rPr>
                <w:rFonts w:ascii="Times New Roman" w:hAnsi="Times New Roman" w:cs="Times New Roman"/>
              </w:rPr>
              <w:t>[FBO]</w:t>
            </w:r>
            <w:r w:rsidR="00A648E5">
              <w:rPr>
                <w:rFonts w:ascii="Times New Roman" w:hAnsi="Times New Roman" w:cs="Times New Roman"/>
              </w:rPr>
              <w:t xml:space="preserve"> </w:t>
            </w:r>
            <w:r w:rsidRPr="00367AC5">
              <w:rPr>
                <w:rFonts w:ascii="Times New Roman" w:hAnsi="Times New Roman" w:cs="Times New Roman"/>
              </w:rPr>
              <w:t>makes me feel comfortable, as if I was with a friend.</w:t>
            </w:r>
          </w:p>
        </w:tc>
      </w:tr>
      <w:tr w:rsidR="00E12EA7" w14:paraId="6579BEBA" w14:textId="77777777" w:rsidTr="00A648E5">
        <w:tc>
          <w:tcPr>
            <w:tcW w:w="8370" w:type="dxa"/>
          </w:tcPr>
          <w:p w14:paraId="4D26D301" w14:textId="34316F7B" w:rsidR="00E12EA7" w:rsidRDefault="00367AC5" w:rsidP="00E12EA7">
            <w:pPr>
              <w:jc w:val="both"/>
              <w:rPr>
                <w:rFonts w:ascii="Times New Roman" w:hAnsi="Times New Roman" w:cs="Times New Roman"/>
              </w:rPr>
            </w:pPr>
            <w:r w:rsidRPr="00367AC5">
              <w:rPr>
                <w:rFonts w:ascii="Times New Roman" w:hAnsi="Times New Roman" w:cs="Times New Roman"/>
              </w:rPr>
              <w:t xml:space="preserve">I see </w:t>
            </w:r>
            <w:r>
              <w:rPr>
                <w:rFonts w:ascii="Times New Roman" w:hAnsi="Times New Roman" w:cs="Times New Roman"/>
              </w:rPr>
              <w:t>[FBO]</w:t>
            </w:r>
            <w:r w:rsidR="00A648E5">
              <w:rPr>
                <w:rFonts w:ascii="Times New Roman" w:hAnsi="Times New Roman" w:cs="Times New Roman"/>
              </w:rPr>
              <w:t xml:space="preserve"> </w:t>
            </w:r>
            <w:r w:rsidRPr="00367AC5">
              <w:rPr>
                <w:rFonts w:ascii="Times New Roman" w:hAnsi="Times New Roman" w:cs="Times New Roman"/>
              </w:rPr>
              <w:t>as natural and down-to-earth.</w:t>
            </w:r>
          </w:p>
        </w:tc>
      </w:tr>
      <w:tr w:rsidR="00E12EA7" w14:paraId="58F41A5E" w14:textId="77777777" w:rsidTr="00A648E5">
        <w:tc>
          <w:tcPr>
            <w:tcW w:w="8370" w:type="dxa"/>
          </w:tcPr>
          <w:p w14:paraId="0A96DEF5" w14:textId="678E9933" w:rsidR="00E12EA7" w:rsidRDefault="00367AC5" w:rsidP="00E12EA7">
            <w:pPr>
              <w:jc w:val="both"/>
              <w:rPr>
                <w:rFonts w:ascii="Times New Roman" w:hAnsi="Times New Roman" w:cs="Times New Roman"/>
              </w:rPr>
            </w:pPr>
            <w:r w:rsidRPr="00367AC5">
              <w:rPr>
                <w:rFonts w:ascii="Times New Roman" w:hAnsi="Times New Roman" w:cs="Times New Roman"/>
              </w:rPr>
              <w:t xml:space="preserve">I like hearing </w:t>
            </w:r>
            <w:r>
              <w:rPr>
                <w:rFonts w:ascii="Times New Roman" w:hAnsi="Times New Roman" w:cs="Times New Roman"/>
              </w:rPr>
              <w:t>[FBO]</w:t>
            </w:r>
            <w:r w:rsidR="00A648E5">
              <w:rPr>
                <w:rFonts w:ascii="Times New Roman" w:hAnsi="Times New Roman" w:cs="Times New Roman"/>
              </w:rPr>
              <w:t xml:space="preserve"> </w:t>
            </w:r>
            <w:r w:rsidRPr="00367AC5">
              <w:rPr>
                <w:rFonts w:ascii="Times New Roman" w:hAnsi="Times New Roman" w:cs="Times New Roman"/>
              </w:rPr>
              <w:t>in my home.</w:t>
            </w:r>
          </w:p>
        </w:tc>
      </w:tr>
      <w:tr w:rsidR="00E12EA7" w14:paraId="6CB3E603" w14:textId="77777777" w:rsidTr="00A648E5">
        <w:tc>
          <w:tcPr>
            <w:tcW w:w="8370" w:type="dxa"/>
          </w:tcPr>
          <w:p w14:paraId="27A47F49" w14:textId="6498195C" w:rsidR="00E12EA7" w:rsidRDefault="00367AC5" w:rsidP="00E12EA7">
            <w:pPr>
              <w:jc w:val="both"/>
              <w:rPr>
                <w:rFonts w:ascii="Times New Roman" w:hAnsi="Times New Roman" w:cs="Times New Roman"/>
              </w:rPr>
            </w:pPr>
            <w:r>
              <w:rPr>
                <w:rFonts w:ascii="Times New Roman" w:hAnsi="Times New Roman" w:cs="Times New Roman"/>
              </w:rPr>
              <w:t>[FBO]</w:t>
            </w:r>
            <w:r w:rsidR="00A648E5">
              <w:rPr>
                <w:rFonts w:ascii="Times New Roman" w:hAnsi="Times New Roman" w:cs="Times New Roman"/>
              </w:rPr>
              <w:t xml:space="preserve"> </w:t>
            </w:r>
            <w:r w:rsidRPr="00367AC5">
              <w:rPr>
                <w:rFonts w:ascii="Times New Roman" w:hAnsi="Times New Roman" w:cs="Times New Roman"/>
              </w:rPr>
              <w:t>keeps me company.</w:t>
            </w:r>
          </w:p>
        </w:tc>
      </w:tr>
      <w:tr w:rsidR="00E12EA7" w14:paraId="32064CD3" w14:textId="77777777" w:rsidTr="00A648E5">
        <w:tc>
          <w:tcPr>
            <w:tcW w:w="8370" w:type="dxa"/>
          </w:tcPr>
          <w:p w14:paraId="4C8C00C4" w14:textId="7EE662FB" w:rsidR="00E12EA7" w:rsidRDefault="00367AC5" w:rsidP="00E12EA7">
            <w:pPr>
              <w:jc w:val="both"/>
              <w:rPr>
                <w:rFonts w:ascii="Times New Roman" w:hAnsi="Times New Roman" w:cs="Times New Roman"/>
              </w:rPr>
            </w:pPr>
            <w:r w:rsidRPr="00367AC5">
              <w:rPr>
                <w:rFonts w:ascii="Times New Roman" w:hAnsi="Times New Roman" w:cs="Times New Roman"/>
              </w:rPr>
              <w:t xml:space="preserve">I look forward to interacting with </w:t>
            </w:r>
            <w:r w:rsidR="00A648E5">
              <w:rPr>
                <w:rFonts w:ascii="Times New Roman" w:hAnsi="Times New Roman" w:cs="Times New Roman"/>
              </w:rPr>
              <w:t>[FBO].</w:t>
            </w:r>
          </w:p>
        </w:tc>
      </w:tr>
      <w:tr w:rsidR="00367AC5" w14:paraId="50F2788B" w14:textId="77777777" w:rsidTr="00A648E5">
        <w:tc>
          <w:tcPr>
            <w:tcW w:w="8370" w:type="dxa"/>
          </w:tcPr>
          <w:p w14:paraId="1E30CB43" w14:textId="3A11C47A"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If </w:t>
            </w:r>
            <w:r>
              <w:rPr>
                <w:rFonts w:ascii="Times New Roman" w:hAnsi="Times New Roman" w:cs="Times New Roman"/>
              </w:rPr>
              <w:t>[FBO]</w:t>
            </w:r>
            <w:r w:rsidR="00A648E5">
              <w:rPr>
                <w:rFonts w:ascii="Times New Roman" w:hAnsi="Times New Roman" w:cs="Times New Roman"/>
              </w:rPr>
              <w:t xml:space="preserve"> </w:t>
            </w:r>
            <w:r w:rsidRPr="00367AC5">
              <w:rPr>
                <w:rFonts w:ascii="Times New Roman" w:hAnsi="Times New Roman" w:cs="Times New Roman"/>
              </w:rPr>
              <w:t>would be appearing in a video clip, I would watch that clip.</w:t>
            </w:r>
          </w:p>
        </w:tc>
      </w:tr>
      <w:tr w:rsidR="00367AC5" w14:paraId="4CB21820" w14:textId="77777777" w:rsidTr="00A648E5">
        <w:tc>
          <w:tcPr>
            <w:tcW w:w="8370" w:type="dxa"/>
          </w:tcPr>
          <w:p w14:paraId="11A04635" w14:textId="2EF1CC21"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I sometimes make remarks to </w:t>
            </w:r>
            <w:r>
              <w:rPr>
                <w:rFonts w:ascii="Times New Roman" w:hAnsi="Times New Roman" w:cs="Times New Roman"/>
              </w:rPr>
              <w:t>[FBO]</w:t>
            </w:r>
            <w:r w:rsidRPr="00367AC5">
              <w:rPr>
                <w:rFonts w:ascii="Times New Roman" w:hAnsi="Times New Roman" w:cs="Times New Roman"/>
              </w:rPr>
              <w:t>while watching, reading, or listening.</w:t>
            </w:r>
          </w:p>
        </w:tc>
      </w:tr>
      <w:tr w:rsidR="00367AC5" w14:paraId="35184E22" w14:textId="77777777" w:rsidTr="00A648E5">
        <w:tc>
          <w:tcPr>
            <w:tcW w:w="8370" w:type="dxa"/>
          </w:tcPr>
          <w:p w14:paraId="2B8554F0" w14:textId="28939DAE"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If there was a story about </w:t>
            </w:r>
            <w:r>
              <w:rPr>
                <w:rFonts w:ascii="Times New Roman" w:hAnsi="Times New Roman" w:cs="Times New Roman"/>
              </w:rPr>
              <w:t>[FBO]</w:t>
            </w:r>
            <w:r w:rsidRPr="00367AC5">
              <w:rPr>
                <w:rFonts w:ascii="Times New Roman" w:hAnsi="Times New Roman" w:cs="Times New Roman"/>
              </w:rPr>
              <w:t>in something like a newspaper or magazine, I would read it.</w:t>
            </w:r>
          </w:p>
        </w:tc>
      </w:tr>
      <w:tr w:rsidR="00367AC5" w14:paraId="1B6C8A16" w14:textId="77777777" w:rsidTr="00A648E5">
        <w:tc>
          <w:tcPr>
            <w:tcW w:w="8370" w:type="dxa"/>
          </w:tcPr>
          <w:p w14:paraId="6EA06C6D" w14:textId="37391907"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I would miss </w:t>
            </w:r>
            <w:r>
              <w:rPr>
                <w:rFonts w:ascii="Times New Roman" w:hAnsi="Times New Roman" w:cs="Times New Roman"/>
              </w:rPr>
              <w:t>[FBO]</w:t>
            </w:r>
            <w:r w:rsidRPr="00367AC5">
              <w:rPr>
                <w:rFonts w:ascii="Times New Roman" w:hAnsi="Times New Roman" w:cs="Times New Roman"/>
              </w:rPr>
              <w:t>when it is gone.</w:t>
            </w:r>
          </w:p>
        </w:tc>
      </w:tr>
      <w:tr w:rsidR="00367AC5" w14:paraId="7BD2AAE1" w14:textId="77777777" w:rsidTr="00A648E5">
        <w:tc>
          <w:tcPr>
            <w:tcW w:w="8370" w:type="dxa"/>
          </w:tcPr>
          <w:p w14:paraId="7210712C" w14:textId="285C5E5F"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I would like to meet people involved in </w:t>
            </w:r>
            <w:r>
              <w:rPr>
                <w:rFonts w:ascii="Times New Roman" w:hAnsi="Times New Roman" w:cs="Times New Roman"/>
              </w:rPr>
              <w:t>[FBO]</w:t>
            </w:r>
            <w:r w:rsidRPr="00367AC5">
              <w:rPr>
                <w:rFonts w:ascii="Times New Roman" w:hAnsi="Times New Roman" w:cs="Times New Roman"/>
              </w:rPr>
              <w:t>in person.</w:t>
            </w:r>
          </w:p>
        </w:tc>
      </w:tr>
      <w:tr w:rsidR="00367AC5" w14:paraId="72FAC577" w14:textId="77777777" w:rsidTr="00A648E5">
        <w:tc>
          <w:tcPr>
            <w:tcW w:w="8370" w:type="dxa"/>
          </w:tcPr>
          <w:p w14:paraId="22D225A4" w14:textId="7B638E69"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I think of </w:t>
            </w:r>
            <w:r>
              <w:rPr>
                <w:rFonts w:ascii="Times New Roman" w:hAnsi="Times New Roman" w:cs="Times New Roman"/>
              </w:rPr>
              <w:t>[FBO]</w:t>
            </w:r>
            <w:r w:rsidRPr="00367AC5">
              <w:rPr>
                <w:rFonts w:ascii="Times New Roman" w:hAnsi="Times New Roman" w:cs="Times New Roman"/>
              </w:rPr>
              <w:t>like a friend.</w:t>
            </w:r>
          </w:p>
        </w:tc>
      </w:tr>
      <w:tr w:rsidR="00367AC5" w14:paraId="1EC6B80B" w14:textId="77777777" w:rsidTr="00A648E5">
        <w:tc>
          <w:tcPr>
            <w:tcW w:w="8370" w:type="dxa"/>
          </w:tcPr>
          <w:p w14:paraId="6A3F705E" w14:textId="096209E1"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I find aspects of </w:t>
            </w:r>
            <w:r>
              <w:rPr>
                <w:rFonts w:ascii="Times New Roman" w:hAnsi="Times New Roman" w:cs="Times New Roman"/>
              </w:rPr>
              <w:t>[FBO]</w:t>
            </w:r>
            <w:r w:rsidRPr="00367AC5">
              <w:rPr>
                <w:rFonts w:ascii="Times New Roman" w:hAnsi="Times New Roman" w:cs="Times New Roman"/>
              </w:rPr>
              <w:t>to be attractive.</w:t>
            </w:r>
          </w:p>
        </w:tc>
      </w:tr>
    </w:tbl>
    <w:p w14:paraId="19F7FEA9" w14:textId="031A21BC" w:rsidR="00E12EA7" w:rsidRPr="00A648E5" w:rsidRDefault="00A648E5" w:rsidP="00E12EA7">
      <w:pPr>
        <w:jc w:val="both"/>
        <w:rPr>
          <w:rFonts w:ascii="Times New Roman" w:hAnsi="Times New Roman" w:cs="Times New Roman"/>
          <w:sz w:val="22"/>
          <w:szCs w:val="22"/>
        </w:rPr>
      </w:pPr>
      <w:r w:rsidRPr="00A648E5">
        <w:rPr>
          <w:rFonts w:ascii="Times New Roman" w:hAnsi="Times New Roman" w:cs="Times New Roman"/>
          <w:sz w:val="22"/>
          <w:szCs w:val="22"/>
        </w:rPr>
        <w:t>Note: [FBO] means fan-based object, which could be a TV show, celebrity, sports team, etc.</w:t>
      </w:r>
    </w:p>
    <w:p w14:paraId="0E125934" w14:textId="77777777" w:rsidR="00A648E5" w:rsidRDefault="00A648E5" w:rsidP="00E12EA7">
      <w:pPr>
        <w:jc w:val="both"/>
        <w:rPr>
          <w:rFonts w:ascii="Times New Roman" w:hAnsi="Times New Roman" w:cs="Times New Roman"/>
        </w:rPr>
      </w:pPr>
    </w:p>
    <w:p w14:paraId="1B8BBCC0" w14:textId="5A644422" w:rsidR="00367AC5" w:rsidRPr="00A648E5" w:rsidRDefault="00367AC5" w:rsidP="00E12EA7">
      <w:pPr>
        <w:jc w:val="both"/>
        <w:rPr>
          <w:rFonts w:ascii="Times New Roman" w:hAnsi="Times New Roman" w:cs="Times New Roman"/>
          <w:b/>
          <w:bCs/>
        </w:rPr>
      </w:pPr>
      <w:r w:rsidRPr="00A648E5">
        <w:rPr>
          <w:rFonts w:ascii="Times New Roman" w:hAnsi="Times New Roman" w:cs="Times New Roman"/>
          <w:b/>
          <w:bCs/>
        </w:rPr>
        <w:t>Experience of Parasocial interaction Scale</w:t>
      </w:r>
      <w:r w:rsidR="00A648E5">
        <w:rPr>
          <w:rFonts w:ascii="Times New Roman" w:hAnsi="Times New Roman" w:cs="Times New Roman"/>
          <w:b/>
          <w:bCs/>
        </w:rPr>
        <w:t xml:space="preserve"> (</w:t>
      </w:r>
      <w:r w:rsidR="00A648E5" w:rsidRPr="00A648E5">
        <w:rPr>
          <w:rFonts w:ascii="Times New Roman" w:hAnsi="Times New Roman" w:cs="Times New Roman"/>
          <w:color w:val="000000"/>
          <w:shd w:val="clear" w:color="auto" w:fill="FFFFFF"/>
        </w:rPr>
        <w:t xml:space="preserve">Hartmann </w:t>
      </w:r>
      <w:r w:rsidR="00A648E5">
        <w:rPr>
          <w:rFonts w:ascii="Times New Roman" w:hAnsi="Times New Roman" w:cs="Times New Roman"/>
          <w:color w:val="000000"/>
          <w:shd w:val="clear" w:color="auto" w:fill="FFFFFF"/>
        </w:rPr>
        <w:t>&amp;</w:t>
      </w:r>
      <w:proofErr w:type="spellStart"/>
      <w:r w:rsidR="00A648E5" w:rsidRPr="00A648E5">
        <w:rPr>
          <w:rFonts w:ascii="Times New Roman" w:hAnsi="Times New Roman" w:cs="Times New Roman"/>
          <w:color w:val="000000"/>
          <w:shd w:val="clear" w:color="auto" w:fill="FFFFFF"/>
        </w:rPr>
        <w:t>Goldhoorn</w:t>
      </w:r>
      <w:proofErr w:type="spellEnd"/>
      <w:r w:rsidR="00A648E5">
        <w:rPr>
          <w:rFonts w:ascii="Times New Roman" w:hAnsi="Times New Roman" w:cs="Times New Roman"/>
          <w:color w:val="000000"/>
          <w:shd w:val="clear" w:color="auto" w:fill="FFFFFF"/>
        </w:rPr>
        <w:t xml:space="preserve">, </w:t>
      </w:r>
      <w:r w:rsidR="00A648E5" w:rsidRPr="00A648E5">
        <w:rPr>
          <w:rFonts w:ascii="Times New Roman" w:hAnsi="Times New Roman" w:cs="Times New Roman"/>
          <w:color w:val="000000"/>
          <w:shd w:val="clear" w:color="auto" w:fill="FFFFFF"/>
        </w:rPr>
        <w:t>2011)</w:t>
      </w:r>
    </w:p>
    <w:p w14:paraId="296EBB20" w14:textId="180D7C57" w:rsidR="00367AC5" w:rsidRDefault="00367AC5" w:rsidP="00E12EA7">
      <w:pPr>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360"/>
      </w:tblGrid>
      <w:tr w:rsidR="00367AC5" w14:paraId="6213BDCE" w14:textId="77777777" w:rsidTr="00A648E5">
        <w:tc>
          <w:tcPr>
            <w:tcW w:w="10070" w:type="dxa"/>
          </w:tcPr>
          <w:p w14:paraId="58F5A04E" w14:textId="541323EB" w:rsidR="00367AC5" w:rsidRDefault="00367AC5" w:rsidP="00E12EA7">
            <w:pPr>
              <w:jc w:val="both"/>
              <w:rPr>
                <w:rFonts w:ascii="Times New Roman" w:hAnsi="Times New Roman" w:cs="Times New Roman"/>
              </w:rPr>
            </w:pPr>
            <w:r w:rsidRPr="00367AC5">
              <w:rPr>
                <w:rFonts w:ascii="Times New Roman" w:hAnsi="Times New Roman" w:cs="Times New Roman"/>
              </w:rPr>
              <w:t xml:space="preserve">I know that </w:t>
            </w:r>
            <w:r>
              <w:rPr>
                <w:rFonts w:ascii="Times New Roman" w:hAnsi="Times New Roman" w:cs="Times New Roman"/>
              </w:rPr>
              <w:t>[FBO]</w:t>
            </w:r>
            <w:r w:rsidRPr="00367AC5">
              <w:rPr>
                <w:rFonts w:ascii="Times New Roman" w:hAnsi="Times New Roman" w:cs="Times New Roman"/>
              </w:rPr>
              <w:t>is aware of me.</w:t>
            </w:r>
          </w:p>
        </w:tc>
      </w:tr>
      <w:tr w:rsidR="00367AC5" w14:paraId="108BC290" w14:textId="77777777" w:rsidTr="00A648E5">
        <w:tc>
          <w:tcPr>
            <w:tcW w:w="10070" w:type="dxa"/>
          </w:tcPr>
          <w:p w14:paraId="2A657023" w14:textId="61FF4DFB" w:rsidR="00367AC5" w:rsidRDefault="00367AC5" w:rsidP="00E12EA7">
            <w:pPr>
              <w:jc w:val="both"/>
              <w:rPr>
                <w:rFonts w:ascii="Times New Roman" w:hAnsi="Times New Roman" w:cs="Times New Roman"/>
              </w:rPr>
            </w:pPr>
            <w:r w:rsidRPr="00367AC5">
              <w:rPr>
                <w:rFonts w:ascii="Times New Roman" w:hAnsi="Times New Roman" w:cs="Times New Roman"/>
              </w:rPr>
              <w:t xml:space="preserve">I know that </w:t>
            </w:r>
            <w:r>
              <w:rPr>
                <w:rFonts w:ascii="Times New Roman" w:hAnsi="Times New Roman" w:cs="Times New Roman"/>
              </w:rPr>
              <w:t>[FBO]</w:t>
            </w:r>
            <w:r w:rsidRPr="00367AC5">
              <w:rPr>
                <w:rFonts w:ascii="Times New Roman" w:hAnsi="Times New Roman" w:cs="Times New Roman"/>
              </w:rPr>
              <w:t>knew I was there.</w:t>
            </w:r>
          </w:p>
        </w:tc>
      </w:tr>
      <w:tr w:rsidR="00367AC5" w14:paraId="7896C31C" w14:textId="77777777" w:rsidTr="00A648E5">
        <w:tc>
          <w:tcPr>
            <w:tcW w:w="10070" w:type="dxa"/>
          </w:tcPr>
          <w:p w14:paraId="5CB3CB9A" w14:textId="5E2ABBE1" w:rsidR="00367AC5" w:rsidRDefault="00367AC5" w:rsidP="00E12EA7">
            <w:pPr>
              <w:jc w:val="both"/>
              <w:rPr>
                <w:rFonts w:ascii="Times New Roman" w:hAnsi="Times New Roman" w:cs="Times New Roman"/>
              </w:rPr>
            </w:pPr>
            <w:r>
              <w:rPr>
                <w:rFonts w:ascii="Times New Roman" w:hAnsi="Times New Roman" w:cs="Times New Roman"/>
              </w:rPr>
              <w:t>[FBO]</w:t>
            </w:r>
            <w:r w:rsidRPr="00367AC5">
              <w:rPr>
                <w:rFonts w:ascii="Times New Roman" w:hAnsi="Times New Roman" w:cs="Times New Roman"/>
              </w:rPr>
              <w:t>knows I am aware of them.</w:t>
            </w:r>
          </w:p>
        </w:tc>
      </w:tr>
      <w:tr w:rsidR="00367AC5" w14:paraId="76A0DF1B" w14:textId="77777777" w:rsidTr="00A648E5">
        <w:tc>
          <w:tcPr>
            <w:tcW w:w="10070" w:type="dxa"/>
          </w:tcPr>
          <w:p w14:paraId="4AC80627" w14:textId="67DBA0A8" w:rsidR="00367AC5" w:rsidRDefault="00367AC5" w:rsidP="00E12EA7">
            <w:pPr>
              <w:jc w:val="both"/>
              <w:rPr>
                <w:rFonts w:ascii="Times New Roman" w:hAnsi="Times New Roman" w:cs="Times New Roman"/>
              </w:rPr>
            </w:pPr>
            <w:r w:rsidRPr="00367AC5">
              <w:rPr>
                <w:rFonts w:ascii="Times New Roman" w:hAnsi="Times New Roman" w:cs="Times New Roman"/>
              </w:rPr>
              <w:t xml:space="preserve">I know that </w:t>
            </w:r>
            <w:r>
              <w:rPr>
                <w:rFonts w:ascii="Times New Roman" w:hAnsi="Times New Roman" w:cs="Times New Roman"/>
              </w:rPr>
              <w:t>[FBO]</w:t>
            </w:r>
            <w:r w:rsidRPr="00367AC5">
              <w:rPr>
                <w:rFonts w:ascii="Times New Roman" w:hAnsi="Times New Roman" w:cs="Times New Roman"/>
              </w:rPr>
              <w:t>knew I pay attention to them.</w:t>
            </w:r>
          </w:p>
        </w:tc>
      </w:tr>
      <w:tr w:rsidR="00367AC5" w14:paraId="3FB6F1E8" w14:textId="77777777" w:rsidTr="00A648E5">
        <w:tc>
          <w:tcPr>
            <w:tcW w:w="10070" w:type="dxa"/>
          </w:tcPr>
          <w:p w14:paraId="149BFFF4" w14:textId="2FDFEEC0" w:rsidR="00367AC5" w:rsidRDefault="00367AC5" w:rsidP="00E12EA7">
            <w:pPr>
              <w:jc w:val="both"/>
              <w:rPr>
                <w:rFonts w:ascii="Times New Roman" w:hAnsi="Times New Roman" w:cs="Times New Roman"/>
              </w:rPr>
            </w:pPr>
            <w:r>
              <w:rPr>
                <w:rFonts w:ascii="Times New Roman" w:hAnsi="Times New Roman" w:cs="Times New Roman"/>
              </w:rPr>
              <w:t>[FBO]</w:t>
            </w:r>
            <w:r w:rsidRPr="00367AC5">
              <w:rPr>
                <w:rFonts w:ascii="Times New Roman" w:hAnsi="Times New Roman" w:cs="Times New Roman"/>
              </w:rPr>
              <w:t>knows I react to them.</w:t>
            </w:r>
          </w:p>
        </w:tc>
      </w:tr>
      <w:tr w:rsidR="00367AC5" w14:paraId="720EB9AE" w14:textId="77777777" w:rsidTr="00A648E5">
        <w:tc>
          <w:tcPr>
            <w:tcW w:w="10070" w:type="dxa"/>
          </w:tcPr>
          <w:p w14:paraId="686B28F2" w14:textId="212DA17F" w:rsidR="00367AC5" w:rsidRDefault="00367AC5" w:rsidP="00E12EA7">
            <w:pPr>
              <w:jc w:val="both"/>
              <w:rPr>
                <w:rFonts w:ascii="Times New Roman" w:hAnsi="Times New Roman" w:cs="Times New Roman"/>
              </w:rPr>
            </w:pPr>
            <w:r>
              <w:rPr>
                <w:rFonts w:ascii="Times New Roman" w:hAnsi="Times New Roman" w:cs="Times New Roman"/>
              </w:rPr>
              <w:t>[FBO]</w:t>
            </w:r>
            <w:r w:rsidRPr="00367AC5">
              <w:rPr>
                <w:rFonts w:ascii="Times New Roman" w:hAnsi="Times New Roman" w:cs="Times New Roman"/>
              </w:rPr>
              <w:t>reacted to what I said or did.</w:t>
            </w:r>
          </w:p>
        </w:tc>
      </w:tr>
      <w:tr w:rsidR="00A648E5" w14:paraId="5ADAB1A6" w14:textId="77777777" w:rsidTr="00A648E5">
        <w:tc>
          <w:tcPr>
            <w:tcW w:w="10070" w:type="dxa"/>
          </w:tcPr>
          <w:p w14:paraId="2A9CC267" w14:textId="6B5A6163" w:rsidR="00A648E5" w:rsidRDefault="00A648E5" w:rsidP="00E12EA7">
            <w:pPr>
              <w:jc w:val="both"/>
              <w:rPr>
                <w:rFonts w:ascii="Times New Roman" w:hAnsi="Times New Roman" w:cs="Times New Roman"/>
              </w:rPr>
            </w:pPr>
            <w:r w:rsidRPr="00A648E5">
              <w:rPr>
                <w:rFonts w:ascii="Times New Roman" w:hAnsi="Times New Roman" w:cs="Times New Roman"/>
              </w:rPr>
              <w:t>Note: [FBO] means fan-based object, which could be a TV show, celebrity, sports team, etc.</w:t>
            </w:r>
          </w:p>
        </w:tc>
      </w:tr>
    </w:tbl>
    <w:p w14:paraId="5867D48B" w14:textId="77777777" w:rsidR="00367AC5" w:rsidRDefault="00367AC5" w:rsidP="00E12EA7">
      <w:pPr>
        <w:jc w:val="both"/>
        <w:rPr>
          <w:rFonts w:ascii="Times New Roman" w:hAnsi="Times New Roman" w:cs="Times New Roman"/>
        </w:rPr>
      </w:pPr>
    </w:p>
    <w:p w14:paraId="34229FC1" w14:textId="3852B302" w:rsidR="00367AC5" w:rsidRDefault="00367AC5" w:rsidP="00E12EA7">
      <w:pPr>
        <w:jc w:val="both"/>
        <w:rPr>
          <w:rFonts w:ascii="Times New Roman" w:hAnsi="Times New Roman" w:cs="Times New Roman"/>
        </w:rPr>
      </w:pPr>
    </w:p>
    <w:p w14:paraId="57AA1D9B" w14:textId="14C551BC" w:rsidR="00367AC5" w:rsidRPr="00A648E5" w:rsidRDefault="00367AC5" w:rsidP="00E12EA7">
      <w:pPr>
        <w:jc w:val="both"/>
        <w:rPr>
          <w:rFonts w:ascii="Times New Roman" w:hAnsi="Times New Roman" w:cs="Times New Roman"/>
        </w:rPr>
      </w:pPr>
      <w:r w:rsidRPr="00A648E5">
        <w:rPr>
          <w:rFonts w:ascii="Times New Roman" w:hAnsi="Times New Roman" w:cs="Times New Roman"/>
          <w:b/>
          <w:bCs/>
        </w:rPr>
        <w:lastRenderedPageBreak/>
        <w:t>Audience-Persona Interaction</w:t>
      </w:r>
      <w:r w:rsidR="00A648E5">
        <w:rPr>
          <w:rFonts w:ascii="Times New Roman" w:hAnsi="Times New Roman" w:cs="Times New Roman"/>
          <w:b/>
          <w:bCs/>
        </w:rPr>
        <w:t xml:space="preserve"> </w:t>
      </w:r>
      <w:r w:rsidR="00A648E5">
        <w:rPr>
          <w:rFonts w:ascii="Times New Roman" w:hAnsi="Times New Roman" w:cs="Times New Roman"/>
        </w:rPr>
        <w:t>(</w:t>
      </w:r>
      <w:proofErr w:type="spellStart"/>
      <w:r w:rsidR="00A648E5">
        <w:rPr>
          <w:rFonts w:ascii="Times New Roman" w:hAnsi="Times New Roman" w:cs="Times New Roman"/>
        </w:rPr>
        <w:t>Auter</w:t>
      </w:r>
      <w:proofErr w:type="spellEnd"/>
      <w:r w:rsidR="00A648E5">
        <w:rPr>
          <w:rFonts w:ascii="Times New Roman" w:hAnsi="Times New Roman" w:cs="Times New Roman"/>
        </w:rPr>
        <w:t xml:space="preserve"> &amp; </w:t>
      </w:r>
      <w:proofErr w:type="spellStart"/>
      <w:r w:rsidR="00A648E5">
        <w:rPr>
          <w:rFonts w:ascii="Times New Roman" w:hAnsi="Times New Roman" w:cs="Times New Roman"/>
        </w:rPr>
        <w:t>Palmgreen</w:t>
      </w:r>
      <w:proofErr w:type="spellEnd"/>
      <w:r w:rsidR="00A648E5">
        <w:rPr>
          <w:rFonts w:ascii="Times New Roman" w:hAnsi="Times New Roman" w:cs="Times New Roman"/>
        </w:rPr>
        <w:t>, 2000)</w:t>
      </w:r>
    </w:p>
    <w:p w14:paraId="0566F9BD" w14:textId="5A8773DE" w:rsidR="00367AC5" w:rsidRDefault="00367AC5" w:rsidP="00E12EA7">
      <w:pPr>
        <w:jc w:val="both"/>
        <w:rPr>
          <w:rFonts w:ascii="Times New Roman" w:hAnsi="Times New Roman" w:cs="Times New Roman"/>
        </w:rPr>
      </w:pPr>
    </w:p>
    <w:tbl>
      <w:tblPr>
        <w:tblStyle w:val="TableGrid"/>
        <w:tblW w:w="918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650"/>
        <w:gridCol w:w="1530"/>
      </w:tblGrid>
      <w:tr w:rsidR="00367AC5" w14:paraId="60CD3221" w14:textId="77777777" w:rsidTr="00A648E5">
        <w:tc>
          <w:tcPr>
            <w:tcW w:w="7650" w:type="dxa"/>
          </w:tcPr>
          <w:p w14:paraId="2392CB23" w14:textId="4CA17730" w:rsidR="00367AC5" w:rsidRPr="00367AC5" w:rsidRDefault="00367AC5" w:rsidP="00E12EA7">
            <w:pPr>
              <w:jc w:val="both"/>
              <w:rPr>
                <w:rFonts w:ascii="Times New Roman" w:hAnsi="Times New Roman" w:cs="Times New Roman"/>
              </w:rPr>
            </w:pPr>
            <w:r>
              <w:rPr>
                <w:rFonts w:ascii="Times New Roman" w:hAnsi="Times New Roman" w:cs="Times New Roman"/>
              </w:rPr>
              <w:t>API Item</w:t>
            </w:r>
            <w:r w:rsidR="00A648E5">
              <w:rPr>
                <w:rFonts w:ascii="Times New Roman" w:hAnsi="Times New Roman" w:cs="Times New Roman"/>
              </w:rPr>
              <w:t xml:space="preserve"> </w:t>
            </w:r>
          </w:p>
        </w:tc>
        <w:tc>
          <w:tcPr>
            <w:tcW w:w="1530" w:type="dxa"/>
          </w:tcPr>
          <w:p w14:paraId="5187C63F" w14:textId="08746476" w:rsidR="00367AC5" w:rsidRPr="00367AC5" w:rsidRDefault="00367AC5" w:rsidP="00E12EA7">
            <w:pPr>
              <w:jc w:val="both"/>
              <w:rPr>
                <w:rFonts w:ascii="Times New Roman" w:hAnsi="Times New Roman" w:cs="Times New Roman"/>
              </w:rPr>
            </w:pPr>
            <w:r>
              <w:rPr>
                <w:rFonts w:ascii="Times New Roman" w:hAnsi="Times New Roman" w:cs="Times New Roman"/>
              </w:rPr>
              <w:t>API Factor</w:t>
            </w:r>
          </w:p>
        </w:tc>
      </w:tr>
      <w:tr w:rsidR="00367AC5" w14:paraId="101E17BE" w14:textId="2A8AA573" w:rsidTr="00A648E5">
        <w:tc>
          <w:tcPr>
            <w:tcW w:w="7650" w:type="dxa"/>
            <w:shd w:val="clear" w:color="auto" w:fill="F2F2F2" w:themeFill="background1" w:themeFillShade="F2"/>
          </w:tcPr>
          <w:p w14:paraId="2F349AA9" w14:textId="0A81C9A7" w:rsidR="00367AC5" w:rsidRDefault="00367AC5" w:rsidP="00E12EA7">
            <w:pPr>
              <w:jc w:val="both"/>
              <w:rPr>
                <w:rFonts w:ascii="Times New Roman" w:hAnsi="Times New Roman" w:cs="Times New Roman"/>
              </w:rPr>
            </w:pPr>
            <w:r>
              <w:rPr>
                <w:rFonts w:ascii="Times New Roman" w:hAnsi="Times New Roman" w:cs="Times New Roman"/>
              </w:rPr>
              <w:t>[FBO]</w:t>
            </w:r>
            <w:r w:rsidRPr="00367AC5">
              <w:rPr>
                <w:rFonts w:ascii="Times New Roman" w:hAnsi="Times New Roman" w:cs="Times New Roman"/>
              </w:rPr>
              <w:t>reminds me of myself.</w:t>
            </w:r>
          </w:p>
        </w:tc>
        <w:tc>
          <w:tcPr>
            <w:tcW w:w="1530" w:type="dxa"/>
            <w:shd w:val="clear" w:color="auto" w:fill="F2F2F2" w:themeFill="background1" w:themeFillShade="F2"/>
          </w:tcPr>
          <w:p w14:paraId="23FA04E5" w14:textId="761A5F24" w:rsidR="00367AC5" w:rsidRPr="00367AC5" w:rsidRDefault="00367AC5" w:rsidP="00E12EA7">
            <w:pPr>
              <w:jc w:val="both"/>
              <w:rPr>
                <w:rFonts w:ascii="Times New Roman" w:hAnsi="Times New Roman" w:cs="Times New Roman"/>
              </w:rPr>
            </w:pPr>
            <w:r>
              <w:rPr>
                <w:rFonts w:ascii="Times New Roman" w:hAnsi="Times New Roman" w:cs="Times New Roman"/>
              </w:rPr>
              <w:t>Identification</w:t>
            </w:r>
          </w:p>
        </w:tc>
      </w:tr>
      <w:tr w:rsidR="00367AC5" w14:paraId="20CD01EB" w14:textId="499A900B" w:rsidTr="00A648E5">
        <w:tc>
          <w:tcPr>
            <w:tcW w:w="7650" w:type="dxa"/>
            <w:shd w:val="clear" w:color="auto" w:fill="F2F2F2" w:themeFill="background1" w:themeFillShade="F2"/>
          </w:tcPr>
          <w:p w14:paraId="6D819F66" w14:textId="6AD28063" w:rsidR="00367AC5" w:rsidRDefault="00367AC5" w:rsidP="00E12EA7">
            <w:pPr>
              <w:jc w:val="both"/>
              <w:rPr>
                <w:rFonts w:ascii="Times New Roman" w:hAnsi="Times New Roman" w:cs="Times New Roman"/>
              </w:rPr>
            </w:pPr>
            <w:r w:rsidRPr="00367AC5">
              <w:rPr>
                <w:rFonts w:ascii="Times New Roman" w:hAnsi="Times New Roman" w:cs="Times New Roman"/>
              </w:rPr>
              <w:t xml:space="preserve">I have the same qualities as </w:t>
            </w:r>
            <w:r w:rsidR="00A648E5">
              <w:rPr>
                <w:rFonts w:ascii="Times New Roman" w:hAnsi="Times New Roman" w:cs="Times New Roman"/>
              </w:rPr>
              <w:t>[FBO].</w:t>
            </w:r>
          </w:p>
        </w:tc>
        <w:tc>
          <w:tcPr>
            <w:tcW w:w="1530" w:type="dxa"/>
            <w:shd w:val="clear" w:color="auto" w:fill="F2F2F2" w:themeFill="background1" w:themeFillShade="F2"/>
          </w:tcPr>
          <w:p w14:paraId="4994E171" w14:textId="6CC0EA60" w:rsidR="00367AC5" w:rsidRPr="00367AC5" w:rsidRDefault="00367AC5" w:rsidP="00E12EA7">
            <w:pPr>
              <w:jc w:val="both"/>
              <w:rPr>
                <w:rFonts w:ascii="Times New Roman" w:hAnsi="Times New Roman" w:cs="Times New Roman"/>
              </w:rPr>
            </w:pPr>
            <w:r>
              <w:rPr>
                <w:rFonts w:ascii="Times New Roman" w:hAnsi="Times New Roman" w:cs="Times New Roman"/>
              </w:rPr>
              <w:t>Identification</w:t>
            </w:r>
          </w:p>
        </w:tc>
      </w:tr>
      <w:tr w:rsidR="00367AC5" w14:paraId="762BB1A6" w14:textId="6F999805" w:rsidTr="00A648E5">
        <w:tc>
          <w:tcPr>
            <w:tcW w:w="7650" w:type="dxa"/>
            <w:shd w:val="clear" w:color="auto" w:fill="F2F2F2" w:themeFill="background1" w:themeFillShade="F2"/>
          </w:tcPr>
          <w:p w14:paraId="73CF6391" w14:textId="59D50E2B" w:rsidR="00367AC5" w:rsidRDefault="00367AC5" w:rsidP="00E12EA7">
            <w:pPr>
              <w:jc w:val="both"/>
              <w:rPr>
                <w:rFonts w:ascii="Times New Roman" w:hAnsi="Times New Roman" w:cs="Times New Roman"/>
              </w:rPr>
            </w:pPr>
            <w:r w:rsidRPr="00367AC5">
              <w:rPr>
                <w:rFonts w:ascii="Times New Roman" w:hAnsi="Times New Roman" w:cs="Times New Roman"/>
              </w:rPr>
              <w:t xml:space="preserve">I have the same problems as </w:t>
            </w:r>
            <w:r w:rsidR="00A648E5">
              <w:rPr>
                <w:rFonts w:ascii="Times New Roman" w:hAnsi="Times New Roman" w:cs="Times New Roman"/>
              </w:rPr>
              <w:t>[FBO].</w:t>
            </w:r>
          </w:p>
        </w:tc>
        <w:tc>
          <w:tcPr>
            <w:tcW w:w="1530" w:type="dxa"/>
            <w:shd w:val="clear" w:color="auto" w:fill="F2F2F2" w:themeFill="background1" w:themeFillShade="F2"/>
          </w:tcPr>
          <w:p w14:paraId="7269EE33" w14:textId="3FEC6048" w:rsidR="00367AC5" w:rsidRPr="00367AC5" w:rsidRDefault="00367AC5" w:rsidP="00E12EA7">
            <w:pPr>
              <w:jc w:val="both"/>
              <w:rPr>
                <w:rFonts w:ascii="Times New Roman" w:hAnsi="Times New Roman" w:cs="Times New Roman"/>
              </w:rPr>
            </w:pPr>
            <w:r>
              <w:rPr>
                <w:rFonts w:ascii="Times New Roman" w:hAnsi="Times New Roman" w:cs="Times New Roman"/>
              </w:rPr>
              <w:t>Identification</w:t>
            </w:r>
          </w:p>
        </w:tc>
      </w:tr>
      <w:tr w:rsidR="00367AC5" w14:paraId="318215F0" w14:textId="64E41A6E" w:rsidTr="00A648E5">
        <w:tc>
          <w:tcPr>
            <w:tcW w:w="7650" w:type="dxa"/>
            <w:shd w:val="clear" w:color="auto" w:fill="F2F2F2" w:themeFill="background1" w:themeFillShade="F2"/>
          </w:tcPr>
          <w:p w14:paraId="054B36CD" w14:textId="1564CC15" w:rsidR="00367AC5" w:rsidRDefault="00367AC5" w:rsidP="00E12EA7">
            <w:pPr>
              <w:jc w:val="both"/>
              <w:rPr>
                <w:rFonts w:ascii="Times New Roman" w:hAnsi="Times New Roman" w:cs="Times New Roman"/>
              </w:rPr>
            </w:pPr>
            <w:r w:rsidRPr="00367AC5">
              <w:rPr>
                <w:rFonts w:ascii="Times New Roman" w:hAnsi="Times New Roman" w:cs="Times New Roman"/>
              </w:rPr>
              <w:t xml:space="preserve">I can imagine myself as </w:t>
            </w:r>
            <w:r w:rsidR="00A648E5">
              <w:rPr>
                <w:rFonts w:ascii="Times New Roman" w:hAnsi="Times New Roman" w:cs="Times New Roman"/>
              </w:rPr>
              <w:t>[FBO].</w:t>
            </w:r>
          </w:p>
        </w:tc>
        <w:tc>
          <w:tcPr>
            <w:tcW w:w="1530" w:type="dxa"/>
            <w:shd w:val="clear" w:color="auto" w:fill="F2F2F2" w:themeFill="background1" w:themeFillShade="F2"/>
          </w:tcPr>
          <w:p w14:paraId="1DD6CA33" w14:textId="6A368A49" w:rsidR="00367AC5" w:rsidRPr="00367AC5" w:rsidRDefault="00367AC5" w:rsidP="00E12EA7">
            <w:pPr>
              <w:jc w:val="both"/>
              <w:rPr>
                <w:rFonts w:ascii="Times New Roman" w:hAnsi="Times New Roman" w:cs="Times New Roman"/>
              </w:rPr>
            </w:pPr>
            <w:r>
              <w:rPr>
                <w:rFonts w:ascii="Times New Roman" w:hAnsi="Times New Roman" w:cs="Times New Roman"/>
              </w:rPr>
              <w:t>Identification</w:t>
            </w:r>
          </w:p>
        </w:tc>
      </w:tr>
      <w:tr w:rsidR="00367AC5" w14:paraId="4D95F22C" w14:textId="5417D101" w:rsidTr="00A648E5">
        <w:tc>
          <w:tcPr>
            <w:tcW w:w="7650" w:type="dxa"/>
            <w:shd w:val="clear" w:color="auto" w:fill="F2F2F2" w:themeFill="background1" w:themeFillShade="F2"/>
          </w:tcPr>
          <w:p w14:paraId="66906C41" w14:textId="37949E47" w:rsidR="00367AC5" w:rsidRDefault="00367AC5" w:rsidP="00E12EA7">
            <w:pPr>
              <w:jc w:val="both"/>
              <w:rPr>
                <w:rFonts w:ascii="Times New Roman" w:hAnsi="Times New Roman" w:cs="Times New Roman"/>
              </w:rPr>
            </w:pPr>
            <w:r w:rsidRPr="00367AC5">
              <w:rPr>
                <w:rFonts w:ascii="Times New Roman" w:hAnsi="Times New Roman" w:cs="Times New Roman"/>
              </w:rPr>
              <w:t xml:space="preserve">I can identify with </w:t>
            </w:r>
            <w:r w:rsidR="00A648E5">
              <w:rPr>
                <w:rFonts w:ascii="Times New Roman" w:hAnsi="Times New Roman" w:cs="Times New Roman"/>
              </w:rPr>
              <w:t>[FBO].</w:t>
            </w:r>
          </w:p>
        </w:tc>
        <w:tc>
          <w:tcPr>
            <w:tcW w:w="1530" w:type="dxa"/>
            <w:shd w:val="clear" w:color="auto" w:fill="F2F2F2" w:themeFill="background1" w:themeFillShade="F2"/>
          </w:tcPr>
          <w:p w14:paraId="30BA0255" w14:textId="49641472" w:rsidR="00367AC5" w:rsidRPr="00367AC5" w:rsidRDefault="00367AC5" w:rsidP="00E12EA7">
            <w:pPr>
              <w:jc w:val="both"/>
              <w:rPr>
                <w:rFonts w:ascii="Times New Roman" w:hAnsi="Times New Roman" w:cs="Times New Roman"/>
              </w:rPr>
            </w:pPr>
            <w:r>
              <w:rPr>
                <w:rFonts w:ascii="Times New Roman" w:hAnsi="Times New Roman" w:cs="Times New Roman"/>
              </w:rPr>
              <w:t>Identification</w:t>
            </w:r>
          </w:p>
        </w:tc>
      </w:tr>
      <w:tr w:rsidR="00367AC5" w14:paraId="01E5CE21" w14:textId="6AF85117" w:rsidTr="00A648E5">
        <w:tc>
          <w:tcPr>
            <w:tcW w:w="7650" w:type="dxa"/>
          </w:tcPr>
          <w:p w14:paraId="0C7865CB" w14:textId="2EF31F9E" w:rsidR="00367AC5" w:rsidRDefault="00367AC5" w:rsidP="00E12EA7">
            <w:pPr>
              <w:jc w:val="both"/>
              <w:rPr>
                <w:rFonts w:ascii="Times New Roman" w:hAnsi="Times New Roman" w:cs="Times New Roman"/>
              </w:rPr>
            </w:pPr>
            <w:r w:rsidRPr="00367AC5">
              <w:rPr>
                <w:rFonts w:ascii="Times New Roman" w:hAnsi="Times New Roman" w:cs="Times New Roman"/>
              </w:rPr>
              <w:t xml:space="preserve">I would like to meet the people involved with </w:t>
            </w:r>
            <w:r w:rsidR="00A648E5">
              <w:rPr>
                <w:rFonts w:ascii="Times New Roman" w:hAnsi="Times New Roman" w:cs="Times New Roman"/>
              </w:rPr>
              <w:t>[FBO].</w:t>
            </w:r>
          </w:p>
        </w:tc>
        <w:tc>
          <w:tcPr>
            <w:tcW w:w="1530" w:type="dxa"/>
          </w:tcPr>
          <w:p w14:paraId="534BD3DE" w14:textId="368FCC5C" w:rsidR="00367AC5" w:rsidRPr="00367AC5" w:rsidRDefault="00367AC5" w:rsidP="00E12EA7">
            <w:pPr>
              <w:jc w:val="both"/>
              <w:rPr>
                <w:rFonts w:ascii="Times New Roman" w:hAnsi="Times New Roman" w:cs="Times New Roman"/>
              </w:rPr>
            </w:pPr>
            <w:r>
              <w:rPr>
                <w:rFonts w:ascii="Times New Roman" w:hAnsi="Times New Roman" w:cs="Times New Roman"/>
              </w:rPr>
              <w:t xml:space="preserve">Interest </w:t>
            </w:r>
          </w:p>
        </w:tc>
      </w:tr>
      <w:tr w:rsidR="00367AC5" w14:paraId="65D289B1" w14:textId="1F0BD6E0" w:rsidTr="00A648E5">
        <w:tc>
          <w:tcPr>
            <w:tcW w:w="7650" w:type="dxa"/>
          </w:tcPr>
          <w:p w14:paraId="68216FFF" w14:textId="1CD39BE8" w:rsidR="00367AC5" w:rsidRDefault="00367AC5" w:rsidP="00E12EA7">
            <w:pPr>
              <w:jc w:val="both"/>
              <w:rPr>
                <w:rFonts w:ascii="Times New Roman" w:hAnsi="Times New Roman" w:cs="Times New Roman"/>
              </w:rPr>
            </w:pPr>
            <w:r w:rsidRPr="00367AC5">
              <w:rPr>
                <w:rFonts w:ascii="Times New Roman" w:hAnsi="Times New Roman" w:cs="Times New Roman"/>
              </w:rPr>
              <w:t xml:space="preserve">I would watch/list/read the people involved with </w:t>
            </w:r>
            <w:r>
              <w:rPr>
                <w:rFonts w:ascii="Times New Roman" w:hAnsi="Times New Roman" w:cs="Times New Roman"/>
              </w:rPr>
              <w:t>[FBO]</w:t>
            </w:r>
            <w:r w:rsidRPr="00367AC5">
              <w:rPr>
                <w:rFonts w:ascii="Times New Roman" w:hAnsi="Times New Roman" w:cs="Times New Roman"/>
              </w:rPr>
              <w:t>in another type of program.</w:t>
            </w:r>
          </w:p>
        </w:tc>
        <w:tc>
          <w:tcPr>
            <w:tcW w:w="1530" w:type="dxa"/>
          </w:tcPr>
          <w:p w14:paraId="243F0015" w14:textId="51443EA5" w:rsidR="00367AC5" w:rsidRPr="00367AC5" w:rsidRDefault="00367AC5" w:rsidP="00E12EA7">
            <w:pPr>
              <w:jc w:val="both"/>
              <w:rPr>
                <w:rFonts w:ascii="Times New Roman" w:hAnsi="Times New Roman" w:cs="Times New Roman"/>
              </w:rPr>
            </w:pPr>
            <w:r>
              <w:rPr>
                <w:rFonts w:ascii="Times New Roman" w:hAnsi="Times New Roman" w:cs="Times New Roman"/>
              </w:rPr>
              <w:t>Interest</w:t>
            </w:r>
          </w:p>
        </w:tc>
      </w:tr>
      <w:tr w:rsidR="00367AC5" w14:paraId="69352632" w14:textId="1FF2DBA8" w:rsidTr="00A648E5">
        <w:tc>
          <w:tcPr>
            <w:tcW w:w="7650" w:type="dxa"/>
          </w:tcPr>
          <w:p w14:paraId="58F9260A" w14:textId="550F3A8C" w:rsidR="00367AC5" w:rsidRDefault="00367AC5" w:rsidP="00E12EA7">
            <w:pPr>
              <w:jc w:val="both"/>
              <w:rPr>
                <w:rFonts w:ascii="Times New Roman" w:hAnsi="Times New Roman" w:cs="Times New Roman"/>
              </w:rPr>
            </w:pPr>
            <w:r w:rsidRPr="00367AC5">
              <w:rPr>
                <w:rFonts w:ascii="Times New Roman" w:hAnsi="Times New Roman" w:cs="Times New Roman"/>
              </w:rPr>
              <w:t xml:space="preserve">I enjoy trying to predict what </w:t>
            </w:r>
            <w:r>
              <w:rPr>
                <w:rFonts w:ascii="Times New Roman" w:hAnsi="Times New Roman" w:cs="Times New Roman"/>
              </w:rPr>
              <w:t>[FBO]</w:t>
            </w:r>
            <w:r w:rsidRPr="00367AC5">
              <w:rPr>
                <w:rFonts w:ascii="Times New Roman" w:hAnsi="Times New Roman" w:cs="Times New Roman"/>
              </w:rPr>
              <w:t>will do.</w:t>
            </w:r>
          </w:p>
        </w:tc>
        <w:tc>
          <w:tcPr>
            <w:tcW w:w="1530" w:type="dxa"/>
          </w:tcPr>
          <w:p w14:paraId="42E16E15" w14:textId="42242013" w:rsidR="00367AC5" w:rsidRPr="00367AC5" w:rsidRDefault="00367AC5" w:rsidP="00E12EA7">
            <w:pPr>
              <w:jc w:val="both"/>
              <w:rPr>
                <w:rFonts w:ascii="Times New Roman" w:hAnsi="Times New Roman" w:cs="Times New Roman"/>
              </w:rPr>
            </w:pPr>
            <w:r>
              <w:rPr>
                <w:rFonts w:ascii="Times New Roman" w:hAnsi="Times New Roman" w:cs="Times New Roman"/>
              </w:rPr>
              <w:t>Interest</w:t>
            </w:r>
          </w:p>
        </w:tc>
      </w:tr>
      <w:tr w:rsidR="00367AC5" w14:paraId="425CB9F9" w14:textId="5D49025B" w:rsidTr="00A648E5">
        <w:tc>
          <w:tcPr>
            <w:tcW w:w="7650" w:type="dxa"/>
          </w:tcPr>
          <w:p w14:paraId="4773D91B" w14:textId="4848B75B"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I hope </w:t>
            </w:r>
            <w:r>
              <w:rPr>
                <w:rFonts w:ascii="Times New Roman" w:hAnsi="Times New Roman" w:cs="Times New Roman"/>
              </w:rPr>
              <w:t>[FBO]</w:t>
            </w:r>
            <w:r w:rsidRPr="00367AC5">
              <w:rPr>
                <w:rFonts w:ascii="Times New Roman" w:hAnsi="Times New Roman" w:cs="Times New Roman"/>
              </w:rPr>
              <w:t>achieved their goals.</w:t>
            </w:r>
          </w:p>
        </w:tc>
        <w:tc>
          <w:tcPr>
            <w:tcW w:w="1530" w:type="dxa"/>
          </w:tcPr>
          <w:p w14:paraId="54EC3805" w14:textId="7EEF5476" w:rsidR="00367AC5" w:rsidRPr="00367AC5" w:rsidRDefault="00367AC5" w:rsidP="00E12EA7">
            <w:pPr>
              <w:jc w:val="both"/>
              <w:rPr>
                <w:rFonts w:ascii="Times New Roman" w:hAnsi="Times New Roman" w:cs="Times New Roman"/>
              </w:rPr>
            </w:pPr>
            <w:r>
              <w:rPr>
                <w:rFonts w:ascii="Times New Roman" w:hAnsi="Times New Roman" w:cs="Times New Roman"/>
              </w:rPr>
              <w:t>Interest</w:t>
            </w:r>
          </w:p>
        </w:tc>
      </w:tr>
      <w:tr w:rsidR="00367AC5" w14:paraId="14F1BF05" w14:textId="052E054A" w:rsidTr="00A648E5">
        <w:tc>
          <w:tcPr>
            <w:tcW w:w="7650" w:type="dxa"/>
          </w:tcPr>
          <w:p w14:paraId="05CFEE33" w14:textId="5DE0C6B4"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I care about what happens to </w:t>
            </w:r>
            <w:r w:rsidR="00A648E5">
              <w:rPr>
                <w:rFonts w:ascii="Times New Roman" w:hAnsi="Times New Roman" w:cs="Times New Roman"/>
              </w:rPr>
              <w:t>[FBO].</w:t>
            </w:r>
          </w:p>
        </w:tc>
        <w:tc>
          <w:tcPr>
            <w:tcW w:w="1530" w:type="dxa"/>
          </w:tcPr>
          <w:p w14:paraId="518DA9D2" w14:textId="3E8831B9" w:rsidR="00367AC5" w:rsidRPr="00367AC5" w:rsidRDefault="00367AC5" w:rsidP="00E12EA7">
            <w:pPr>
              <w:jc w:val="both"/>
              <w:rPr>
                <w:rFonts w:ascii="Times New Roman" w:hAnsi="Times New Roman" w:cs="Times New Roman"/>
              </w:rPr>
            </w:pPr>
            <w:r>
              <w:rPr>
                <w:rFonts w:ascii="Times New Roman" w:hAnsi="Times New Roman" w:cs="Times New Roman"/>
              </w:rPr>
              <w:t>Interest</w:t>
            </w:r>
          </w:p>
        </w:tc>
      </w:tr>
      <w:tr w:rsidR="00367AC5" w14:paraId="6B0B6110" w14:textId="42B8B122" w:rsidTr="00A648E5">
        <w:tc>
          <w:tcPr>
            <w:tcW w:w="7650" w:type="dxa"/>
          </w:tcPr>
          <w:p w14:paraId="5D824E86" w14:textId="457FCF79"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I like hearing the voice of </w:t>
            </w:r>
            <w:r w:rsidR="00A648E5">
              <w:rPr>
                <w:rFonts w:ascii="Times New Roman" w:hAnsi="Times New Roman" w:cs="Times New Roman"/>
              </w:rPr>
              <w:t>[FBO].</w:t>
            </w:r>
          </w:p>
        </w:tc>
        <w:tc>
          <w:tcPr>
            <w:tcW w:w="1530" w:type="dxa"/>
          </w:tcPr>
          <w:p w14:paraId="42704902" w14:textId="09E84D9E" w:rsidR="00367AC5" w:rsidRPr="00367AC5" w:rsidRDefault="00367AC5" w:rsidP="00E12EA7">
            <w:pPr>
              <w:jc w:val="both"/>
              <w:rPr>
                <w:rFonts w:ascii="Times New Roman" w:hAnsi="Times New Roman" w:cs="Times New Roman"/>
              </w:rPr>
            </w:pPr>
            <w:r>
              <w:rPr>
                <w:rFonts w:ascii="Times New Roman" w:hAnsi="Times New Roman" w:cs="Times New Roman"/>
              </w:rPr>
              <w:t>Interest</w:t>
            </w:r>
          </w:p>
        </w:tc>
      </w:tr>
      <w:tr w:rsidR="00367AC5" w14:paraId="5922B752" w14:textId="68AD9B87" w:rsidTr="00A648E5">
        <w:tc>
          <w:tcPr>
            <w:tcW w:w="7650" w:type="dxa"/>
            <w:shd w:val="clear" w:color="auto" w:fill="F2F2F2" w:themeFill="background1" w:themeFillShade="F2"/>
          </w:tcPr>
          <w:p w14:paraId="0A4A22B9" w14:textId="3766D061" w:rsidR="00367AC5" w:rsidRPr="00367AC5" w:rsidRDefault="00A648E5" w:rsidP="00E12EA7">
            <w:pPr>
              <w:jc w:val="both"/>
              <w:rPr>
                <w:rFonts w:ascii="Times New Roman" w:hAnsi="Times New Roman" w:cs="Times New Roman"/>
              </w:rPr>
            </w:pPr>
            <w:r>
              <w:rPr>
                <w:rFonts w:ascii="Times New Roman" w:hAnsi="Times New Roman" w:cs="Times New Roman"/>
              </w:rPr>
              <w:t>[FBO]’</w:t>
            </w:r>
            <w:proofErr w:type="spellStart"/>
            <w:r>
              <w:rPr>
                <w:rFonts w:ascii="Times New Roman" w:hAnsi="Times New Roman" w:cs="Times New Roman"/>
              </w:rPr>
              <w:t>s</w:t>
            </w:r>
            <w:r w:rsidR="00367AC5" w:rsidRPr="00367AC5">
              <w:rPr>
                <w:rFonts w:ascii="Times New Roman" w:hAnsi="Times New Roman" w:cs="Times New Roman"/>
              </w:rPr>
              <w:t>interactions</w:t>
            </w:r>
            <w:proofErr w:type="spellEnd"/>
            <w:r w:rsidR="00367AC5" w:rsidRPr="00367AC5">
              <w:rPr>
                <w:rFonts w:ascii="Times New Roman" w:hAnsi="Times New Roman" w:cs="Times New Roman"/>
              </w:rPr>
              <w:t xml:space="preserve"> are similar to mine with friends.</w:t>
            </w:r>
          </w:p>
        </w:tc>
        <w:tc>
          <w:tcPr>
            <w:tcW w:w="1530" w:type="dxa"/>
            <w:shd w:val="clear" w:color="auto" w:fill="F2F2F2" w:themeFill="background1" w:themeFillShade="F2"/>
          </w:tcPr>
          <w:p w14:paraId="67348705" w14:textId="4C304779" w:rsidR="00367AC5" w:rsidRPr="00367AC5" w:rsidRDefault="00367AC5" w:rsidP="00E12EA7">
            <w:pPr>
              <w:jc w:val="both"/>
              <w:rPr>
                <w:rFonts w:ascii="Times New Roman" w:hAnsi="Times New Roman" w:cs="Times New Roman"/>
              </w:rPr>
            </w:pPr>
            <w:r>
              <w:rPr>
                <w:rFonts w:ascii="Times New Roman" w:hAnsi="Times New Roman" w:cs="Times New Roman"/>
              </w:rPr>
              <w:t>Group</w:t>
            </w:r>
          </w:p>
        </w:tc>
      </w:tr>
      <w:tr w:rsidR="00367AC5" w14:paraId="052D587B" w14:textId="652CCA1E" w:rsidTr="00A648E5">
        <w:tc>
          <w:tcPr>
            <w:tcW w:w="7650" w:type="dxa"/>
            <w:shd w:val="clear" w:color="auto" w:fill="F2F2F2" w:themeFill="background1" w:themeFillShade="F2"/>
          </w:tcPr>
          <w:p w14:paraId="120FDA10" w14:textId="1D4BEB4E" w:rsidR="00367AC5" w:rsidRPr="00367AC5" w:rsidRDefault="00A648E5" w:rsidP="00E12EA7">
            <w:pPr>
              <w:jc w:val="both"/>
              <w:rPr>
                <w:rFonts w:ascii="Times New Roman" w:hAnsi="Times New Roman" w:cs="Times New Roman"/>
              </w:rPr>
            </w:pPr>
            <w:r>
              <w:rPr>
                <w:rFonts w:ascii="Times New Roman" w:hAnsi="Times New Roman" w:cs="Times New Roman"/>
              </w:rPr>
              <w:t>[FBO]’</w:t>
            </w:r>
            <w:proofErr w:type="spellStart"/>
            <w:r>
              <w:rPr>
                <w:rFonts w:ascii="Times New Roman" w:hAnsi="Times New Roman" w:cs="Times New Roman"/>
              </w:rPr>
              <w:t>s</w:t>
            </w:r>
            <w:r w:rsidR="00367AC5" w:rsidRPr="00367AC5">
              <w:rPr>
                <w:rFonts w:ascii="Times New Roman" w:hAnsi="Times New Roman" w:cs="Times New Roman"/>
              </w:rPr>
              <w:t>interactions</w:t>
            </w:r>
            <w:proofErr w:type="spellEnd"/>
            <w:r w:rsidR="00367AC5" w:rsidRPr="00367AC5">
              <w:rPr>
                <w:rFonts w:ascii="Times New Roman" w:hAnsi="Times New Roman" w:cs="Times New Roman"/>
              </w:rPr>
              <w:t xml:space="preserve"> are similar to mine with family.</w:t>
            </w:r>
          </w:p>
        </w:tc>
        <w:tc>
          <w:tcPr>
            <w:tcW w:w="1530" w:type="dxa"/>
            <w:shd w:val="clear" w:color="auto" w:fill="F2F2F2" w:themeFill="background1" w:themeFillShade="F2"/>
          </w:tcPr>
          <w:p w14:paraId="0252D20B" w14:textId="7332DC73" w:rsidR="00367AC5" w:rsidRPr="00367AC5" w:rsidRDefault="00367AC5" w:rsidP="00E12EA7">
            <w:pPr>
              <w:jc w:val="both"/>
              <w:rPr>
                <w:rFonts w:ascii="Times New Roman" w:hAnsi="Times New Roman" w:cs="Times New Roman"/>
              </w:rPr>
            </w:pPr>
            <w:r>
              <w:rPr>
                <w:rFonts w:ascii="Times New Roman" w:hAnsi="Times New Roman" w:cs="Times New Roman"/>
              </w:rPr>
              <w:t>Group</w:t>
            </w:r>
          </w:p>
        </w:tc>
      </w:tr>
      <w:tr w:rsidR="00367AC5" w14:paraId="1D56A7BC" w14:textId="3E50AE1D" w:rsidTr="00A648E5">
        <w:tc>
          <w:tcPr>
            <w:tcW w:w="7650" w:type="dxa"/>
            <w:shd w:val="clear" w:color="auto" w:fill="F2F2F2" w:themeFill="background1" w:themeFillShade="F2"/>
          </w:tcPr>
          <w:p w14:paraId="459918BB" w14:textId="6DF1ED3C"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My friends are like </w:t>
            </w:r>
            <w:r w:rsidR="00A648E5">
              <w:rPr>
                <w:rFonts w:ascii="Times New Roman" w:hAnsi="Times New Roman" w:cs="Times New Roman"/>
              </w:rPr>
              <w:t>[FBO].</w:t>
            </w:r>
          </w:p>
        </w:tc>
        <w:tc>
          <w:tcPr>
            <w:tcW w:w="1530" w:type="dxa"/>
            <w:shd w:val="clear" w:color="auto" w:fill="F2F2F2" w:themeFill="background1" w:themeFillShade="F2"/>
          </w:tcPr>
          <w:p w14:paraId="38345845" w14:textId="01400C69" w:rsidR="00367AC5" w:rsidRPr="00367AC5" w:rsidRDefault="00367AC5" w:rsidP="00E12EA7">
            <w:pPr>
              <w:jc w:val="both"/>
              <w:rPr>
                <w:rFonts w:ascii="Times New Roman" w:hAnsi="Times New Roman" w:cs="Times New Roman"/>
              </w:rPr>
            </w:pPr>
            <w:r>
              <w:rPr>
                <w:rFonts w:ascii="Times New Roman" w:hAnsi="Times New Roman" w:cs="Times New Roman"/>
              </w:rPr>
              <w:t>Group</w:t>
            </w:r>
          </w:p>
        </w:tc>
      </w:tr>
      <w:tr w:rsidR="00367AC5" w14:paraId="2E219DA8" w14:textId="4B2B0F5B" w:rsidTr="00A648E5">
        <w:tc>
          <w:tcPr>
            <w:tcW w:w="7650" w:type="dxa"/>
            <w:shd w:val="clear" w:color="auto" w:fill="F2F2F2" w:themeFill="background1" w:themeFillShade="F2"/>
          </w:tcPr>
          <w:p w14:paraId="282F000C" w14:textId="5A944DCC"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I'd enjoy interacting with </w:t>
            </w:r>
            <w:r>
              <w:rPr>
                <w:rFonts w:ascii="Times New Roman" w:hAnsi="Times New Roman" w:cs="Times New Roman"/>
              </w:rPr>
              <w:t>[FBO]</w:t>
            </w:r>
            <w:r w:rsidRPr="00367AC5">
              <w:rPr>
                <w:rFonts w:ascii="Times New Roman" w:hAnsi="Times New Roman" w:cs="Times New Roman"/>
              </w:rPr>
              <w:t>and my friends at the same time.</w:t>
            </w:r>
          </w:p>
        </w:tc>
        <w:tc>
          <w:tcPr>
            <w:tcW w:w="1530" w:type="dxa"/>
            <w:shd w:val="clear" w:color="auto" w:fill="F2F2F2" w:themeFill="background1" w:themeFillShade="F2"/>
          </w:tcPr>
          <w:p w14:paraId="4DF8EA0D" w14:textId="1128C987" w:rsidR="00367AC5" w:rsidRPr="00367AC5" w:rsidRDefault="00367AC5" w:rsidP="00E12EA7">
            <w:pPr>
              <w:jc w:val="both"/>
              <w:rPr>
                <w:rFonts w:ascii="Times New Roman" w:hAnsi="Times New Roman" w:cs="Times New Roman"/>
              </w:rPr>
            </w:pPr>
            <w:r>
              <w:rPr>
                <w:rFonts w:ascii="Times New Roman" w:hAnsi="Times New Roman" w:cs="Times New Roman"/>
              </w:rPr>
              <w:t>Group</w:t>
            </w:r>
          </w:p>
        </w:tc>
      </w:tr>
      <w:tr w:rsidR="00367AC5" w14:paraId="6EBA9B7A" w14:textId="6137E650" w:rsidTr="00A648E5">
        <w:tc>
          <w:tcPr>
            <w:tcW w:w="7650" w:type="dxa"/>
            <w:shd w:val="clear" w:color="auto" w:fill="F2F2F2" w:themeFill="background1" w:themeFillShade="F2"/>
          </w:tcPr>
          <w:p w14:paraId="49A58A62" w14:textId="55A4FFFE"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While watching/listening/reading </w:t>
            </w:r>
            <w:r w:rsidR="00A648E5">
              <w:rPr>
                <w:rFonts w:ascii="Times New Roman" w:hAnsi="Times New Roman" w:cs="Times New Roman"/>
              </w:rPr>
              <w:t>[FBO]</w:t>
            </w:r>
            <w:r w:rsidRPr="00367AC5">
              <w:rPr>
                <w:rFonts w:ascii="Times New Roman" w:hAnsi="Times New Roman" w:cs="Times New Roman"/>
              </w:rPr>
              <w:t>, I felt included in a larger group.</w:t>
            </w:r>
          </w:p>
        </w:tc>
        <w:tc>
          <w:tcPr>
            <w:tcW w:w="1530" w:type="dxa"/>
            <w:shd w:val="clear" w:color="auto" w:fill="F2F2F2" w:themeFill="background1" w:themeFillShade="F2"/>
          </w:tcPr>
          <w:p w14:paraId="388B72FD" w14:textId="64C7E80E" w:rsidR="00367AC5" w:rsidRPr="00367AC5" w:rsidRDefault="00367AC5" w:rsidP="00E12EA7">
            <w:pPr>
              <w:jc w:val="both"/>
              <w:rPr>
                <w:rFonts w:ascii="Times New Roman" w:hAnsi="Times New Roman" w:cs="Times New Roman"/>
              </w:rPr>
            </w:pPr>
            <w:r>
              <w:rPr>
                <w:rFonts w:ascii="Times New Roman" w:hAnsi="Times New Roman" w:cs="Times New Roman"/>
              </w:rPr>
              <w:t>Group</w:t>
            </w:r>
          </w:p>
        </w:tc>
      </w:tr>
      <w:tr w:rsidR="00367AC5" w14:paraId="316A017D" w14:textId="58C72B46" w:rsidTr="00A648E5">
        <w:tc>
          <w:tcPr>
            <w:tcW w:w="7650" w:type="dxa"/>
            <w:shd w:val="clear" w:color="auto" w:fill="F2F2F2" w:themeFill="background1" w:themeFillShade="F2"/>
          </w:tcPr>
          <w:p w14:paraId="74B07AF5" w14:textId="74785E3F"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I can relate to </w:t>
            </w:r>
            <w:r w:rsidR="00A648E5">
              <w:rPr>
                <w:rFonts w:ascii="Times New Roman" w:hAnsi="Times New Roman" w:cs="Times New Roman"/>
              </w:rPr>
              <w:t>[FBO]’</w:t>
            </w:r>
            <w:proofErr w:type="spellStart"/>
            <w:r w:rsidR="00A648E5">
              <w:rPr>
                <w:rFonts w:ascii="Times New Roman" w:hAnsi="Times New Roman" w:cs="Times New Roman"/>
              </w:rPr>
              <w:t>s</w:t>
            </w:r>
            <w:r w:rsidRPr="00367AC5">
              <w:rPr>
                <w:rFonts w:ascii="Times New Roman" w:hAnsi="Times New Roman" w:cs="Times New Roman"/>
              </w:rPr>
              <w:t>attitude</w:t>
            </w:r>
            <w:proofErr w:type="spellEnd"/>
            <w:r w:rsidRPr="00367AC5">
              <w:rPr>
                <w:rFonts w:ascii="Times New Roman" w:hAnsi="Times New Roman" w:cs="Times New Roman"/>
              </w:rPr>
              <w:t>.</w:t>
            </w:r>
          </w:p>
        </w:tc>
        <w:tc>
          <w:tcPr>
            <w:tcW w:w="1530" w:type="dxa"/>
            <w:shd w:val="clear" w:color="auto" w:fill="F2F2F2" w:themeFill="background1" w:themeFillShade="F2"/>
          </w:tcPr>
          <w:p w14:paraId="6BD414B0" w14:textId="641E4646" w:rsidR="00367AC5" w:rsidRPr="00367AC5" w:rsidRDefault="00367AC5" w:rsidP="00E12EA7">
            <w:pPr>
              <w:jc w:val="both"/>
              <w:rPr>
                <w:rFonts w:ascii="Times New Roman" w:hAnsi="Times New Roman" w:cs="Times New Roman"/>
              </w:rPr>
            </w:pPr>
            <w:r>
              <w:rPr>
                <w:rFonts w:ascii="Times New Roman" w:hAnsi="Times New Roman" w:cs="Times New Roman"/>
              </w:rPr>
              <w:t>Group</w:t>
            </w:r>
          </w:p>
        </w:tc>
      </w:tr>
      <w:tr w:rsidR="00367AC5" w14:paraId="636B8CC0" w14:textId="422A923B" w:rsidTr="00A648E5">
        <w:tc>
          <w:tcPr>
            <w:tcW w:w="7650" w:type="dxa"/>
          </w:tcPr>
          <w:p w14:paraId="74184DBF" w14:textId="752EE966"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I wish I could handle problems as well as </w:t>
            </w:r>
            <w:r w:rsidR="00A648E5">
              <w:rPr>
                <w:rFonts w:ascii="Times New Roman" w:hAnsi="Times New Roman" w:cs="Times New Roman"/>
              </w:rPr>
              <w:t>[FBO].</w:t>
            </w:r>
          </w:p>
        </w:tc>
        <w:tc>
          <w:tcPr>
            <w:tcW w:w="1530" w:type="dxa"/>
          </w:tcPr>
          <w:p w14:paraId="7638C9A8" w14:textId="063C1956" w:rsidR="00367AC5" w:rsidRPr="00367AC5" w:rsidRDefault="00367AC5" w:rsidP="00E12EA7">
            <w:pPr>
              <w:jc w:val="both"/>
              <w:rPr>
                <w:rFonts w:ascii="Times New Roman" w:hAnsi="Times New Roman" w:cs="Times New Roman"/>
              </w:rPr>
            </w:pPr>
            <w:r>
              <w:rPr>
                <w:rFonts w:ascii="Times New Roman" w:hAnsi="Times New Roman" w:cs="Times New Roman"/>
              </w:rPr>
              <w:t>Problem</w:t>
            </w:r>
          </w:p>
        </w:tc>
      </w:tr>
      <w:tr w:rsidR="00367AC5" w14:paraId="141F1868" w14:textId="7B9D2545" w:rsidTr="00A648E5">
        <w:tc>
          <w:tcPr>
            <w:tcW w:w="7650" w:type="dxa"/>
          </w:tcPr>
          <w:p w14:paraId="112D5B95" w14:textId="79C69416"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I like the way </w:t>
            </w:r>
            <w:r>
              <w:rPr>
                <w:rFonts w:ascii="Times New Roman" w:hAnsi="Times New Roman" w:cs="Times New Roman"/>
              </w:rPr>
              <w:t>[FBO]</w:t>
            </w:r>
            <w:r w:rsidRPr="00367AC5">
              <w:rPr>
                <w:rFonts w:ascii="Times New Roman" w:hAnsi="Times New Roman" w:cs="Times New Roman"/>
              </w:rPr>
              <w:t>handles problems.</w:t>
            </w:r>
          </w:p>
        </w:tc>
        <w:tc>
          <w:tcPr>
            <w:tcW w:w="1530" w:type="dxa"/>
          </w:tcPr>
          <w:p w14:paraId="56ABAFFE" w14:textId="4AA4B71B" w:rsidR="00367AC5" w:rsidRPr="00367AC5" w:rsidRDefault="00367AC5" w:rsidP="00E12EA7">
            <w:pPr>
              <w:jc w:val="both"/>
              <w:rPr>
                <w:rFonts w:ascii="Times New Roman" w:hAnsi="Times New Roman" w:cs="Times New Roman"/>
              </w:rPr>
            </w:pPr>
            <w:r>
              <w:rPr>
                <w:rFonts w:ascii="Times New Roman" w:hAnsi="Times New Roman" w:cs="Times New Roman"/>
              </w:rPr>
              <w:t>Problem</w:t>
            </w:r>
          </w:p>
        </w:tc>
      </w:tr>
      <w:tr w:rsidR="00367AC5" w14:paraId="395A497F" w14:textId="138B7AB8" w:rsidTr="00A648E5">
        <w:tc>
          <w:tcPr>
            <w:tcW w:w="7650" w:type="dxa"/>
          </w:tcPr>
          <w:p w14:paraId="512CA8F3" w14:textId="22972585"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I would like to be more like </w:t>
            </w:r>
            <w:r w:rsidR="00A648E5">
              <w:rPr>
                <w:rFonts w:ascii="Times New Roman" w:hAnsi="Times New Roman" w:cs="Times New Roman"/>
              </w:rPr>
              <w:t>[FBO].</w:t>
            </w:r>
          </w:p>
        </w:tc>
        <w:tc>
          <w:tcPr>
            <w:tcW w:w="1530" w:type="dxa"/>
          </w:tcPr>
          <w:p w14:paraId="68EF9758" w14:textId="2C116FDC" w:rsidR="00367AC5" w:rsidRPr="00367AC5" w:rsidRDefault="00367AC5" w:rsidP="00E12EA7">
            <w:pPr>
              <w:jc w:val="both"/>
              <w:rPr>
                <w:rFonts w:ascii="Times New Roman" w:hAnsi="Times New Roman" w:cs="Times New Roman"/>
              </w:rPr>
            </w:pPr>
            <w:r>
              <w:rPr>
                <w:rFonts w:ascii="Times New Roman" w:hAnsi="Times New Roman" w:cs="Times New Roman"/>
              </w:rPr>
              <w:t>Problem</w:t>
            </w:r>
          </w:p>
        </w:tc>
      </w:tr>
      <w:tr w:rsidR="00367AC5" w14:paraId="549588A3" w14:textId="4A8DF524" w:rsidTr="00A648E5">
        <w:tc>
          <w:tcPr>
            <w:tcW w:w="7650" w:type="dxa"/>
          </w:tcPr>
          <w:p w14:paraId="3A6BCC9D" w14:textId="27FCE684" w:rsidR="00367AC5" w:rsidRPr="00367AC5" w:rsidRDefault="00367AC5" w:rsidP="00E12EA7">
            <w:pPr>
              <w:jc w:val="both"/>
              <w:rPr>
                <w:rFonts w:ascii="Times New Roman" w:hAnsi="Times New Roman" w:cs="Times New Roman"/>
              </w:rPr>
            </w:pPr>
            <w:r w:rsidRPr="00367AC5">
              <w:rPr>
                <w:rFonts w:ascii="Times New Roman" w:hAnsi="Times New Roman" w:cs="Times New Roman"/>
              </w:rPr>
              <w:t xml:space="preserve">I usually agree with </w:t>
            </w:r>
            <w:r w:rsidR="00A648E5">
              <w:rPr>
                <w:rFonts w:ascii="Times New Roman" w:hAnsi="Times New Roman" w:cs="Times New Roman"/>
              </w:rPr>
              <w:t>[FBO].</w:t>
            </w:r>
          </w:p>
        </w:tc>
        <w:tc>
          <w:tcPr>
            <w:tcW w:w="1530" w:type="dxa"/>
          </w:tcPr>
          <w:p w14:paraId="43024EAE" w14:textId="33FD17B9" w:rsidR="00367AC5" w:rsidRPr="00367AC5" w:rsidRDefault="00367AC5" w:rsidP="00E12EA7">
            <w:pPr>
              <w:jc w:val="both"/>
              <w:rPr>
                <w:rFonts w:ascii="Times New Roman" w:hAnsi="Times New Roman" w:cs="Times New Roman"/>
              </w:rPr>
            </w:pPr>
            <w:r>
              <w:rPr>
                <w:rFonts w:ascii="Times New Roman" w:hAnsi="Times New Roman" w:cs="Times New Roman"/>
              </w:rPr>
              <w:t>Problem</w:t>
            </w:r>
          </w:p>
        </w:tc>
      </w:tr>
      <w:tr w:rsidR="00A648E5" w14:paraId="1F0C2319" w14:textId="77777777" w:rsidTr="00A648E5">
        <w:tc>
          <w:tcPr>
            <w:tcW w:w="9180" w:type="dxa"/>
            <w:gridSpan w:val="2"/>
          </w:tcPr>
          <w:p w14:paraId="4559BF49" w14:textId="668BBF7C" w:rsidR="00A648E5" w:rsidRDefault="00A648E5" w:rsidP="00A648E5">
            <w:pPr>
              <w:jc w:val="both"/>
              <w:rPr>
                <w:rFonts w:ascii="Times New Roman" w:hAnsi="Times New Roman" w:cs="Times New Roman"/>
              </w:rPr>
            </w:pPr>
            <w:r w:rsidRPr="00A648E5">
              <w:rPr>
                <w:rFonts w:ascii="Times New Roman" w:hAnsi="Times New Roman" w:cs="Times New Roman"/>
              </w:rPr>
              <w:t>Note: [FBO] means fan-based object, which could be a TV show, celebrity, sports team, etc.</w:t>
            </w:r>
          </w:p>
        </w:tc>
      </w:tr>
    </w:tbl>
    <w:p w14:paraId="197502ED" w14:textId="77777777" w:rsidR="00367AC5" w:rsidRDefault="00367AC5" w:rsidP="00E12EA7">
      <w:pPr>
        <w:jc w:val="both"/>
        <w:rPr>
          <w:rFonts w:ascii="Times New Roman" w:hAnsi="Times New Roman" w:cs="Times New Roman"/>
        </w:rPr>
      </w:pPr>
    </w:p>
    <w:p w14:paraId="4B0E573F" w14:textId="77777777" w:rsidR="00367AC5" w:rsidRDefault="00367AC5" w:rsidP="00E12EA7">
      <w:pPr>
        <w:jc w:val="both"/>
        <w:rPr>
          <w:rFonts w:ascii="Times New Roman" w:hAnsi="Times New Roman" w:cs="Times New Roman"/>
        </w:rPr>
      </w:pPr>
    </w:p>
    <w:p w14:paraId="5CA1461B" w14:textId="5396B1A7" w:rsidR="00750B33" w:rsidRDefault="00750B33" w:rsidP="00750B33"/>
    <w:sectPr w:rsidR="00750B33" w:rsidSect="00A648E5">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57D38" w14:textId="77777777" w:rsidR="00951CDE" w:rsidRDefault="00951CDE" w:rsidP="00DF2334">
      <w:r>
        <w:separator/>
      </w:r>
    </w:p>
  </w:endnote>
  <w:endnote w:type="continuationSeparator" w:id="0">
    <w:p w14:paraId="0CFFA094" w14:textId="77777777" w:rsidR="00951CDE" w:rsidRDefault="00951CDE" w:rsidP="00DF2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D70D9" w14:textId="77777777" w:rsidR="00951CDE" w:rsidRDefault="00951CDE" w:rsidP="00DF2334">
      <w:r>
        <w:separator/>
      </w:r>
    </w:p>
  </w:footnote>
  <w:footnote w:type="continuationSeparator" w:id="0">
    <w:p w14:paraId="55CF4781" w14:textId="77777777" w:rsidR="00951CDE" w:rsidRDefault="00951CDE" w:rsidP="00DF2334">
      <w:r>
        <w:continuationSeparator/>
      </w:r>
    </w:p>
  </w:footnote>
  <w:footnote w:id="1">
    <w:p w14:paraId="054672D4" w14:textId="77777777" w:rsidR="00536E5A" w:rsidRPr="00240797" w:rsidRDefault="00536E5A" w:rsidP="00536E5A">
      <w:pPr>
        <w:pStyle w:val="FootnoteText"/>
        <w:rPr>
          <w:rFonts w:ascii="Times New Roman" w:hAnsi="Times New Roman" w:cs="Times New Roman"/>
        </w:rPr>
      </w:pPr>
      <w:r w:rsidRPr="00240797">
        <w:rPr>
          <w:rStyle w:val="FootnoteReference"/>
          <w:rFonts w:ascii="Times New Roman" w:hAnsi="Times New Roman" w:cs="Times New Roman"/>
        </w:rPr>
        <w:footnoteRef/>
      </w:r>
      <w:r w:rsidRPr="00240797">
        <w:rPr>
          <w:rFonts w:ascii="Times New Roman" w:hAnsi="Times New Roman" w:cs="Times New Roman"/>
        </w:rPr>
        <w:t xml:space="preserve"> Items with [fan object] will change to the specific fan object typed by the participant at the start of the survey.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2033980"/>
      <w:docPartObj>
        <w:docPartGallery w:val="Page Numbers (Top of Page)"/>
        <w:docPartUnique/>
      </w:docPartObj>
    </w:sdtPr>
    <w:sdtContent>
      <w:p w14:paraId="4B8A8F6E" w14:textId="5B95B1A7" w:rsidR="00347A89" w:rsidRDefault="00347A89" w:rsidP="007A217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sdt>
    <w:sdtPr>
      <w:rPr>
        <w:rStyle w:val="PageNumber"/>
      </w:rPr>
      <w:id w:val="1773820037"/>
      <w:docPartObj>
        <w:docPartGallery w:val="Page Numbers (Top of Page)"/>
        <w:docPartUnique/>
      </w:docPartObj>
    </w:sdtPr>
    <w:sdtContent>
      <w:p w14:paraId="6B6C5B4D" w14:textId="11F02A8F" w:rsidR="007C3C8E" w:rsidRDefault="007C3C8E" w:rsidP="00347A89">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347A89">
          <w:rPr>
            <w:rStyle w:val="PageNumber"/>
            <w:noProof/>
          </w:rPr>
          <w:t>i</w:t>
        </w:r>
        <w:r>
          <w:rPr>
            <w:rStyle w:val="PageNumber"/>
          </w:rPr>
          <w:fldChar w:fldCharType="end"/>
        </w:r>
      </w:p>
    </w:sdtContent>
  </w:sdt>
  <w:sdt>
    <w:sdtPr>
      <w:rPr>
        <w:rStyle w:val="PageNumber"/>
      </w:rPr>
      <w:id w:val="-1303226125"/>
      <w:docPartObj>
        <w:docPartGallery w:val="Page Numbers (Top of Page)"/>
        <w:docPartUnique/>
      </w:docPartObj>
    </w:sdtPr>
    <w:sdtContent>
      <w:p w14:paraId="4CFC5FC6" w14:textId="412767D7" w:rsidR="007C3C8E" w:rsidRDefault="007C3C8E" w:rsidP="007C3C8E">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347A89">
          <w:rPr>
            <w:rStyle w:val="PageNumber"/>
            <w:noProof/>
          </w:rPr>
          <w:t>i</w:t>
        </w:r>
        <w:r>
          <w:rPr>
            <w:rStyle w:val="PageNumber"/>
          </w:rPr>
          <w:fldChar w:fldCharType="end"/>
        </w:r>
      </w:p>
    </w:sdtContent>
  </w:sdt>
  <w:sdt>
    <w:sdtPr>
      <w:rPr>
        <w:rStyle w:val="PageNumber"/>
      </w:rPr>
      <w:id w:val="-1943295207"/>
      <w:docPartObj>
        <w:docPartGallery w:val="Page Numbers (Top of Page)"/>
        <w:docPartUnique/>
      </w:docPartObj>
    </w:sdtPr>
    <w:sdtContent>
      <w:p w14:paraId="1EADF83B" w14:textId="42B525B9" w:rsidR="007C3C8E" w:rsidRDefault="007C3C8E" w:rsidP="007C3C8E">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347A89">
          <w:rPr>
            <w:rStyle w:val="PageNumber"/>
            <w:noProof/>
          </w:rPr>
          <w:t>i</w:t>
        </w:r>
        <w:r>
          <w:rPr>
            <w:rStyle w:val="PageNumber"/>
          </w:rPr>
          <w:fldChar w:fldCharType="end"/>
        </w:r>
      </w:p>
    </w:sdtContent>
  </w:sdt>
  <w:p w14:paraId="2B782BD1" w14:textId="77777777" w:rsidR="00DF2334" w:rsidRDefault="00DF2334" w:rsidP="007C3C8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57AF7" w14:textId="77777777" w:rsidR="00DF2334" w:rsidRPr="000E6969" w:rsidRDefault="00DF2334" w:rsidP="007C3C8E">
    <w:pPr>
      <w:pStyle w:val="Header"/>
      <w:ind w:right="360"/>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926678543"/>
      <w:docPartObj>
        <w:docPartGallery w:val="Page Numbers (Top of Page)"/>
        <w:docPartUnique/>
      </w:docPartObj>
    </w:sdtPr>
    <w:sdtContent>
      <w:p w14:paraId="134A09D7" w14:textId="31C883C1" w:rsidR="007C3C8E" w:rsidRPr="005B1641" w:rsidRDefault="007C3C8E" w:rsidP="007A217B">
        <w:pPr>
          <w:pStyle w:val="Header"/>
          <w:framePr w:wrap="none" w:vAnchor="text" w:hAnchor="margin" w:xAlign="right" w:y="1"/>
          <w:rPr>
            <w:rStyle w:val="PageNumber"/>
            <w:rFonts w:ascii="Times New Roman" w:hAnsi="Times New Roman" w:cs="Times New Roman"/>
          </w:rPr>
        </w:pPr>
        <w:r w:rsidRPr="005B1641">
          <w:rPr>
            <w:rStyle w:val="PageNumber"/>
            <w:rFonts w:ascii="Times New Roman" w:hAnsi="Times New Roman" w:cs="Times New Roman"/>
          </w:rPr>
          <w:fldChar w:fldCharType="begin"/>
        </w:r>
        <w:r w:rsidRPr="005B1641">
          <w:rPr>
            <w:rStyle w:val="PageNumber"/>
            <w:rFonts w:ascii="Times New Roman" w:hAnsi="Times New Roman" w:cs="Times New Roman"/>
          </w:rPr>
          <w:instrText xml:space="preserve"> PAGE </w:instrText>
        </w:r>
        <w:r w:rsidRPr="005B1641">
          <w:rPr>
            <w:rStyle w:val="PageNumber"/>
            <w:rFonts w:ascii="Times New Roman" w:hAnsi="Times New Roman" w:cs="Times New Roman"/>
          </w:rPr>
          <w:fldChar w:fldCharType="separate"/>
        </w:r>
        <w:r w:rsidRPr="005B1641">
          <w:rPr>
            <w:rStyle w:val="PageNumber"/>
            <w:rFonts w:ascii="Times New Roman" w:hAnsi="Times New Roman" w:cs="Times New Roman"/>
            <w:noProof/>
          </w:rPr>
          <w:t>i</w:t>
        </w:r>
        <w:r w:rsidRPr="005B1641">
          <w:rPr>
            <w:rStyle w:val="PageNumber"/>
            <w:rFonts w:ascii="Times New Roman" w:hAnsi="Times New Roman" w:cs="Times New Roman"/>
          </w:rPr>
          <w:fldChar w:fldCharType="end"/>
        </w:r>
      </w:p>
    </w:sdtContent>
  </w:sdt>
  <w:p w14:paraId="421F9110" w14:textId="02EAE66A" w:rsidR="007C3C8E" w:rsidRPr="005B1641" w:rsidRDefault="002000FF" w:rsidP="002000FF">
    <w:pPr>
      <w:pStyle w:val="Header"/>
      <w:tabs>
        <w:tab w:val="clear" w:pos="4680"/>
        <w:tab w:val="clear" w:pos="9360"/>
        <w:tab w:val="left" w:pos="8203"/>
      </w:tabs>
      <w:ind w:right="360"/>
      <w:rPr>
        <w:rFonts w:ascii="Times New Roman" w:hAnsi="Times New Roman" w:cs="Times New Roman"/>
      </w:rPr>
    </w:pPr>
    <w:r w:rsidRPr="005B1641">
      <w:rPr>
        <w:rFonts w:ascii="Times New Roman" w:hAnsi="Times New Roman" w:cs="Times New Roman"/>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537310"/>
      <w:docPartObj>
        <w:docPartGallery w:val="Page Numbers (Top of Page)"/>
        <w:docPartUnique/>
      </w:docPartObj>
    </w:sdtPr>
    <w:sdtEndPr>
      <w:rPr>
        <w:noProof/>
      </w:rPr>
    </w:sdtEndPr>
    <w:sdtContent>
      <w:p w14:paraId="4F0A2A73" w14:textId="14C98BAD" w:rsidR="00191795" w:rsidRDefault="0019179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74984EF" w14:textId="77777777" w:rsidR="005B1641" w:rsidRPr="000E6969" w:rsidRDefault="005B1641" w:rsidP="007C3C8E">
    <w:pPr>
      <w:pStyle w:val="Header"/>
      <w:ind w:right="360"/>
      <w:rPr>
        <w:rFonts w:ascii="Times New Roman" w:hAnsi="Times New Roman" w:cs="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40694"/>
      <w:docPartObj>
        <w:docPartGallery w:val="Page Numbers (Top of Page)"/>
        <w:docPartUnique/>
      </w:docPartObj>
    </w:sdtPr>
    <w:sdtEndPr>
      <w:rPr>
        <w:rFonts w:ascii="Times New Roman" w:hAnsi="Times New Roman" w:cs="Times New Roman"/>
        <w:noProof/>
      </w:rPr>
    </w:sdtEndPr>
    <w:sdtContent>
      <w:p w14:paraId="1E842A10" w14:textId="4934AB8F" w:rsidR="00191795" w:rsidRPr="005F0505" w:rsidRDefault="00191795">
        <w:pPr>
          <w:pStyle w:val="Header"/>
          <w:jc w:val="right"/>
          <w:rPr>
            <w:rFonts w:ascii="Times New Roman" w:hAnsi="Times New Roman" w:cs="Times New Roman"/>
          </w:rPr>
        </w:pPr>
        <w:r w:rsidRPr="005F0505">
          <w:rPr>
            <w:rFonts w:ascii="Times New Roman" w:hAnsi="Times New Roman" w:cs="Times New Roman"/>
          </w:rPr>
          <w:fldChar w:fldCharType="begin"/>
        </w:r>
        <w:r w:rsidRPr="005F0505">
          <w:rPr>
            <w:rFonts w:ascii="Times New Roman" w:hAnsi="Times New Roman" w:cs="Times New Roman"/>
          </w:rPr>
          <w:instrText xml:space="preserve"> PAGE   \* MERGEFORMAT </w:instrText>
        </w:r>
        <w:r w:rsidRPr="005F0505">
          <w:rPr>
            <w:rFonts w:ascii="Times New Roman" w:hAnsi="Times New Roman" w:cs="Times New Roman"/>
          </w:rPr>
          <w:fldChar w:fldCharType="separate"/>
        </w:r>
        <w:r w:rsidRPr="005F0505">
          <w:rPr>
            <w:rFonts w:ascii="Times New Roman" w:hAnsi="Times New Roman" w:cs="Times New Roman"/>
            <w:noProof/>
          </w:rPr>
          <w:t>2</w:t>
        </w:r>
        <w:r w:rsidRPr="005F0505">
          <w:rPr>
            <w:rFonts w:ascii="Times New Roman" w:hAnsi="Times New Roman" w:cs="Times New Roman"/>
            <w:noProof/>
          </w:rPr>
          <w:fldChar w:fldCharType="end"/>
        </w:r>
      </w:p>
    </w:sdtContent>
  </w:sdt>
  <w:p w14:paraId="2826486D" w14:textId="77777777" w:rsidR="00D460EF" w:rsidRDefault="00D460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622372290"/>
      <w:docPartObj>
        <w:docPartGallery w:val="Page Numbers (Top of Page)"/>
        <w:docPartUnique/>
      </w:docPartObj>
    </w:sdtPr>
    <w:sdtEndPr>
      <w:rPr>
        <w:noProof/>
      </w:rPr>
    </w:sdtEndPr>
    <w:sdtContent>
      <w:p w14:paraId="4CCFF5A9" w14:textId="77777777" w:rsidR="00750B33" w:rsidRPr="0002094D" w:rsidRDefault="00750B33">
        <w:pPr>
          <w:pStyle w:val="Header"/>
          <w:jc w:val="right"/>
          <w:rPr>
            <w:rFonts w:ascii="Times New Roman" w:hAnsi="Times New Roman" w:cs="Times New Roman"/>
          </w:rPr>
        </w:pPr>
        <w:r w:rsidRPr="0002094D">
          <w:rPr>
            <w:rFonts w:ascii="Times New Roman" w:hAnsi="Times New Roman" w:cs="Times New Roman"/>
          </w:rPr>
          <w:fldChar w:fldCharType="begin"/>
        </w:r>
        <w:r w:rsidRPr="0002094D">
          <w:rPr>
            <w:rFonts w:ascii="Times New Roman" w:hAnsi="Times New Roman" w:cs="Times New Roman"/>
          </w:rPr>
          <w:instrText xml:space="preserve"> PAGE   \* MERGEFORMAT </w:instrText>
        </w:r>
        <w:r w:rsidRPr="0002094D">
          <w:rPr>
            <w:rFonts w:ascii="Times New Roman" w:hAnsi="Times New Roman" w:cs="Times New Roman"/>
          </w:rPr>
          <w:fldChar w:fldCharType="separate"/>
        </w:r>
        <w:r w:rsidRPr="0002094D">
          <w:rPr>
            <w:rFonts w:ascii="Times New Roman" w:hAnsi="Times New Roman" w:cs="Times New Roman"/>
            <w:noProof/>
          </w:rPr>
          <w:t>2</w:t>
        </w:r>
        <w:r w:rsidRPr="0002094D">
          <w:rPr>
            <w:rFonts w:ascii="Times New Roman" w:hAnsi="Times New Roman" w:cs="Times New Roman"/>
            <w:noProof/>
          </w:rPr>
          <w:fldChar w:fldCharType="end"/>
        </w:r>
      </w:p>
    </w:sdtContent>
  </w:sdt>
  <w:p w14:paraId="6110355A" w14:textId="77777777" w:rsidR="00750B33" w:rsidRPr="0002094D" w:rsidRDefault="00750B33">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F3DD3"/>
    <w:multiLevelType w:val="hybridMultilevel"/>
    <w:tmpl w:val="E8F81486"/>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96A3A18"/>
    <w:multiLevelType w:val="hybridMultilevel"/>
    <w:tmpl w:val="43E0486A"/>
    <w:lvl w:ilvl="0" w:tplc="9916562C">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1064B4"/>
    <w:multiLevelType w:val="hybridMultilevel"/>
    <w:tmpl w:val="F084AE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B80CA5"/>
    <w:multiLevelType w:val="hybridMultilevel"/>
    <w:tmpl w:val="A3381FD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013E0C"/>
    <w:multiLevelType w:val="hybridMultilevel"/>
    <w:tmpl w:val="38461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757444"/>
    <w:multiLevelType w:val="hybridMultilevel"/>
    <w:tmpl w:val="B840158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0A707E"/>
    <w:multiLevelType w:val="hybridMultilevel"/>
    <w:tmpl w:val="A4887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0E5DA7"/>
    <w:multiLevelType w:val="hybridMultilevel"/>
    <w:tmpl w:val="192C0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726B8E"/>
    <w:multiLevelType w:val="hybridMultilevel"/>
    <w:tmpl w:val="74DCB58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5A368DA"/>
    <w:multiLevelType w:val="hybridMultilevel"/>
    <w:tmpl w:val="BD6C6A7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910356"/>
    <w:multiLevelType w:val="hybridMultilevel"/>
    <w:tmpl w:val="300CA390"/>
    <w:lvl w:ilvl="0" w:tplc="B87AAED8">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DB30177"/>
    <w:multiLevelType w:val="hybridMultilevel"/>
    <w:tmpl w:val="C3BA29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11447018">
    <w:abstractNumId w:val="7"/>
  </w:num>
  <w:num w:numId="2" w16cid:durableId="995106437">
    <w:abstractNumId w:val="8"/>
  </w:num>
  <w:num w:numId="3" w16cid:durableId="1148203169">
    <w:abstractNumId w:val="5"/>
  </w:num>
  <w:num w:numId="4" w16cid:durableId="1672680387">
    <w:abstractNumId w:val="3"/>
  </w:num>
  <w:num w:numId="5" w16cid:durableId="1123420600">
    <w:abstractNumId w:val="9"/>
  </w:num>
  <w:num w:numId="6" w16cid:durableId="228347406">
    <w:abstractNumId w:val="6"/>
  </w:num>
  <w:num w:numId="7" w16cid:durableId="1588072291">
    <w:abstractNumId w:val="0"/>
  </w:num>
  <w:num w:numId="8" w16cid:durableId="809203108">
    <w:abstractNumId w:val="1"/>
  </w:num>
  <w:num w:numId="9" w16cid:durableId="1397625614">
    <w:abstractNumId w:val="10"/>
  </w:num>
  <w:num w:numId="10" w16cid:durableId="1020357813">
    <w:abstractNumId w:val="4"/>
  </w:num>
  <w:num w:numId="11" w16cid:durableId="572160389">
    <w:abstractNumId w:val="11"/>
  </w:num>
  <w:num w:numId="12" w16cid:durableId="997079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EE3"/>
    <w:rsid w:val="00003F3F"/>
    <w:rsid w:val="00011658"/>
    <w:rsid w:val="00022EE7"/>
    <w:rsid w:val="00027211"/>
    <w:rsid w:val="00030796"/>
    <w:rsid w:val="000410FD"/>
    <w:rsid w:val="000417E3"/>
    <w:rsid w:val="00042D4B"/>
    <w:rsid w:val="00050755"/>
    <w:rsid w:val="00053256"/>
    <w:rsid w:val="00055C8C"/>
    <w:rsid w:val="00056B6A"/>
    <w:rsid w:val="000574FD"/>
    <w:rsid w:val="00057A19"/>
    <w:rsid w:val="00061A86"/>
    <w:rsid w:val="00062768"/>
    <w:rsid w:val="00063A26"/>
    <w:rsid w:val="00064C18"/>
    <w:rsid w:val="00064C81"/>
    <w:rsid w:val="00066E38"/>
    <w:rsid w:val="00070753"/>
    <w:rsid w:val="00076343"/>
    <w:rsid w:val="0007666E"/>
    <w:rsid w:val="00080CF6"/>
    <w:rsid w:val="0009268F"/>
    <w:rsid w:val="000961CC"/>
    <w:rsid w:val="000A4237"/>
    <w:rsid w:val="000A5EC1"/>
    <w:rsid w:val="000A621A"/>
    <w:rsid w:val="000B2202"/>
    <w:rsid w:val="000B2A84"/>
    <w:rsid w:val="000C6437"/>
    <w:rsid w:val="000C7C66"/>
    <w:rsid w:val="000E3002"/>
    <w:rsid w:val="000E345F"/>
    <w:rsid w:val="000E6969"/>
    <w:rsid w:val="000F280C"/>
    <w:rsid w:val="000F3E4F"/>
    <w:rsid w:val="000F481D"/>
    <w:rsid w:val="000F6610"/>
    <w:rsid w:val="001014EA"/>
    <w:rsid w:val="00101601"/>
    <w:rsid w:val="00102CE4"/>
    <w:rsid w:val="00103AE7"/>
    <w:rsid w:val="001108BE"/>
    <w:rsid w:val="00113976"/>
    <w:rsid w:val="00115D38"/>
    <w:rsid w:val="00126AD1"/>
    <w:rsid w:val="00135C67"/>
    <w:rsid w:val="00140B1F"/>
    <w:rsid w:val="00140C77"/>
    <w:rsid w:val="00144C6C"/>
    <w:rsid w:val="00144EC1"/>
    <w:rsid w:val="00146940"/>
    <w:rsid w:val="00152D20"/>
    <w:rsid w:val="00155F67"/>
    <w:rsid w:val="00156DF4"/>
    <w:rsid w:val="001637B3"/>
    <w:rsid w:val="001654F9"/>
    <w:rsid w:val="00174031"/>
    <w:rsid w:val="001805F0"/>
    <w:rsid w:val="00180AA4"/>
    <w:rsid w:val="00180D47"/>
    <w:rsid w:val="00183A4E"/>
    <w:rsid w:val="00184895"/>
    <w:rsid w:val="001866AB"/>
    <w:rsid w:val="0018708D"/>
    <w:rsid w:val="001872C8"/>
    <w:rsid w:val="001875EE"/>
    <w:rsid w:val="001908D5"/>
    <w:rsid w:val="00191795"/>
    <w:rsid w:val="0019272B"/>
    <w:rsid w:val="001A0767"/>
    <w:rsid w:val="001A1410"/>
    <w:rsid w:val="001A2B55"/>
    <w:rsid w:val="001A2F70"/>
    <w:rsid w:val="001A44D4"/>
    <w:rsid w:val="001A4774"/>
    <w:rsid w:val="001A7549"/>
    <w:rsid w:val="001B2C89"/>
    <w:rsid w:val="001B7AC4"/>
    <w:rsid w:val="001C1F78"/>
    <w:rsid w:val="001C3C1D"/>
    <w:rsid w:val="001D2769"/>
    <w:rsid w:val="001F4319"/>
    <w:rsid w:val="002000FF"/>
    <w:rsid w:val="00200E36"/>
    <w:rsid w:val="00203F02"/>
    <w:rsid w:val="002136A4"/>
    <w:rsid w:val="002136AB"/>
    <w:rsid w:val="00215E9C"/>
    <w:rsid w:val="00220766"/>
    <w:rsid w:val="0022621F"/>
    <w:rsid w:val="00226476"/>
    <w:rsid w:val="00232A3A"/>
    <w:rsid w:val="0023394A"/>
    <w:rsid w:val="00233E1A"/>
    <w:rsid w:val="00236BBA"/>
    <w:rsid w:val="00236DE8"/>
    <w:rsid w:val="002370AE"/>
    <w:rsid w:val="0024028E"/>
    <w:rsid w:val="002436C3"/>
    <w:rsid w:val="00245ADB"/>
    <w:rsid w:val="00254F4C"/>
    <w:rsid w:val="002606A5"/>
    <w:rsid w:val="0026180D"/>
    <w:rsid w:val="00261B5C"/>
    <w:rsid w:val="00263422"/>
    <w:rsid w:val="00264416"/>
    <w:rsid w:val="002766B0"/>
    <w:rsid w:val="002772C3"/>
    <w:rsid w:val="00283172"/>
    <w:rsid w:val="002843D4"/>
    <w:rsid w:val="00285EE1"/>
    <w:rsid w:val="00292C62"/>
    <w:rsid w:val="002942A3"/>
    <w:rsid w:val="00294812"/>
    <w:rsid w:val="0029780F"/>
    <w:rsid w:val="002A25D9"/>
    <w:rsid w:val="002B0728"/>
    <w:rsid w:val="002B231A"/>
    <w:rsid w:val="002B2F98"/>
    <w:rsid w:val="002C13F1"/>
    <w:rsid w:val="002C453A"/>
    <w:rsid w:val="002C728E"/>
    <w:rsid w:val="002C79FF"/>
    <w:rsid w:val="002D1C10"/>
    <w:rsid w:val="002E299F"/>
    <w:rsid w:val="002F2D0C"/>
    <w:rsid w:val="002F3557"/>
    <w:rsid w:val="002F6558"/>
    <w:rsid w:val="00303F11"/>
    <w:rsid w:val="00306C5F"/>
    <w:rsid w:val="00306F8D"/>
    <w:rsid w:val="003128DF"/>
    <w:rsid w:val="00315061"/>
    <w:rsid w:val="00315D82"/>
    <w:rsid w:val="003248B3"/>
    <w:rsid w:val="00330F69"/>
    <w:rsid w:val="00333395"/>
    <w:rsid w:val="00337888"/>
    <w:rsid w:val="0034199C"/>
    <w:rsid w:val="00342B3B"/>
    <w:rsid w:val="00342D3B"/>
    <w:rsid w:val="0034308D"/>
    <w:rsid w:val="0034518B"/>
    <w:rsid w:val="00347A89"/>
    <w:rsid w:val="00350785"/>
    <w:rsid w:val="00351A89"/>
    <w:rsid w:val="00356127"/>
    <w:rsid w:val="00356ED5"/>
    <w:rsid w:val="003646D4"/>
    <w:rsid w:val="00367AC5"/>
    <w:rsid w:val="00367F7F"/>
    <w:rsid w:val="003740A6"/>
    <w:rsid w:val="00377B8C"/>
    <w:rsid w:val="0038088B"/>
    <w:rsid w:val="00380980"/>
    <w:rsid w:val="00380BD9"/>
    <w:rsid w:val="003810BD"/>
    <w:rsid w:val="00381AAF"/>
    <w:rsid w:val="00381DDC"/>
    <w:rsid w:val="0039008D"/>
    <w:rsid w:val="00392CE0"/>
    <w:rsid w:val="0039391D"/>
    <w:rsid w:val="00394495"/>
    <w:rsid w:val="00395350"/>
    <w:rsid w:val="003B1671"/>
    <w:rsid w:val="003B5E36"/>
    <w:rsid w:val="003B7855"/>
    <w:rsid w:val="003C1518"/>
    <w:rsid w:val="003D099C"/>
    <w:rsid w:val="003D150D"/>
    <w:rsid w:val="003E48A5"/>
    <w:rsid w:val="003E5E08"/>
    <w:rsid w:val="003E64B2"/>
    <w:rsid w:val="003F52CB"/>
    <w:rsid w:val="003F5FB8"/>
    <w:rsid w:val="003F6149"/>
    <w:rsid w:val="003F640C"/>
    <w:rsid w:val="003F65D6"/>
    <w:rsid w:val="00411DCC"/>
    <w:rsid w:val="00411FD7"/>
    <w:rsid w:val="00412359"/>
    <w:rsid w:val="00416809"/>
    <w:rsid w:val="00425744"/>
    <w:rsid w:val="00431C7C"/>
    <w:rsid w:val="00432706"/>
    <w:rsid w:val="00442EB3"/>
    <w:rsid w:val="004445D7"/>
    <w:rsid w:val="00444BBD"/>
    <w:rsid w:val="00446337"/>
    <w:rsid w:val="0044728D"/>
    <w:rsid w:val="00447A16"/>
    <w:rsid w:val="0045055B"/>
    <w:rsid w:val="004553C5"/>
    <w:rsid w:val="004608DE"/>
    <w:rsid w:val="004621AD"/>
    <w:rsid w:val="00465134"/>
    <w:rsid w:val="004711AE"/>
    <w:rsid w:val="00475430"/>
    <w:rsid w:val="00482323"/>
    <w:rsid w:val="004848EE"/>
    <w:rsid w:val="0049031F"/>
    <w:rsid w:val="00497272"/>
    <w:rsid w:val="004976CF"/>
    <w:rsid w:val="004A5D3B"/>
    <w:rsid w:val="004A707F"/>
    <w:rsid w:val="004B22D5"/>
    <w:rsid w:val="004B78FF"/>
    <w:rsid w:val="004B7EEA"/>
    <w:rsid w:val="004C2A2F"/>
    <w:rsid w:val="004D17C3"/>
    <w:rsid w:val="004D622B"/>
    <w:rsid w:val="004D7F7B"/>
    <w:rsid w:val="004E42BB"/>
    <w:rsid w:val="004E4F14"/>
    <w:rsid w:val="004F06BD"/>
    <w:rsid w:val="004F0B01"/>
    <w:rsid w:val="004F1B09"/>
    <w:rsid w:val="004F42BC"/>
    <w:rsid w:val="00500B76"/>
    <w:rsid w:val="005036E4"/>
    <w:rsid w:val="00515EA0"/>
    <w:rsid w:val="00515F78"/>
    <w:rsid w:val="005211A7"/>
    <w:rsid w:val="00524BB5"/>
    <w:rsid w:val="00525428"/>
    <w:rsid w:val="00530A44"/>
    <w:rsid w:val="005313A1"/>
    <w:rsid w:val="00531BDD"/>
    <w:rsid w:val="00536E5A"/>
    <w:rsid w:val="00544FCF"/>
    <w:rsid w:val="00556BFE"/>
    <w:rsid w:val="00556E79"/>
    <w:rsid w:val="00563B92"/>
    <w:rsid w:val="0056798F"/>
    <w:rsid w:val="0057279C"/>
    <w:rsid w:val="005774FD"/>
    <w:rsid w:val="00590D22"/>
    <w:rsid w:val="00594F52"/>
    <w:rsid w:val="005959E9"/>
    <w:rsid w:val="00596A0E"/>
    <w:rsid w:val="005A202A"/>
    <w:rsid w:val="005A36CA"/>
    <w:rsid w:val="005A5667"/>
    <w:rsid w:val="005A6442"/>
    <w:rsid w:val="005B1641"/>
    <w:rsid w:val="005C4ED0"/>
    <w:rsid w:val="005C5661"/>
    <w:rsid w:val="005D16EB"/>
    <w:rsid w:val="005D2AE9"/>
    <w:rsid w:val="005D3E34"/>
    <w:rsid w:val="005E165B"/>
    <w:rsid w:val="005F0505"/>
    <w:rsid w:val="005F063F"/>
    <w:rsid w:val="005F5FA0"/>
    <w:rsid w:val="005F70E2"/>
    <w:rsid w:val="00603130"/>
    <w:rsid w:val="00610EE3"/>
    <w:rsid w:val="0061679C"/>
    <w:rsid w:val="00616B99"/>
    <w:rsid w:val="00621CFE"/>
    <w:rsid w:val="00624BD4"/>
    <w:rsid w:val="0063105E"/>
    <w:rsid w:val="00631D79"/>
    <w:rsid w:val="00633CC4"/>
    <w:rsid w:val="006346E7"/>
    <w:rsid w:val="006379E3"/>
    <w:rsid w:val="00640869"/>
    <w:rsid w:val="00644001"/>
    <w:rsid w:val="0064498B"/>
    <w:rsid w:val="00645E41"/>
    <w:rsid w:val="006461B5"/>
    <w:rsid w:val="00654687"/>
    <w:rsid w:val="00654EA3"/>
    <w:rsid w:val="00656DC4"/>
    <w:rsid w:val="00664E98"/>
    <w:rsid w:val="00665449"/>
    <w:rsid w:val="00673DBB"/>
    <w:rsid w:val="00681DA6"/>
    <w:rsid w:val="00683DA2"/>
    <w:rsid w:val="00683FBD"/>
    <w:rsid w:val="00684242"/>
    <w:rsid w:val="006916AB"/>
    <w:rsid w:val="0069308D"/>
    <w:rsid w:val="00694CE4"/>
    <w:rsid w:val="00697080"/>
    <w:rsid w:val="006B0701"/>
    <w:rsid w:val="006B1D7F"/>
    <w:rsid w:val="006B5254"/>
    <w:rsid w:val="006C57E5"/>
    <w:rsid w:val="006C6506"/>
    <w:rsid w:val="006C7255"/>
    <w:rsid w:val="006D01D7"/>
    <w:rsid w:val="006E073C"/>
    <w:rsid w:val="006E08A6"/>
    <w:rsid w:val="006E1305"/>
    <w:rsid w:val="006E2CBD"/>
    <w:rsid w:val="006E4AF5"/>
    <w:rsid w:val="006E609E"/>
    <w:rsid w:val="006E62F6"/>
    <w:rsid w:val="006F0F06"/>
    <w:rsid w:val="006F2BF4"/>
    <w:rsid w:val="006F6917"/>
    <w:rsid w:val="00704BD1"/>
    <w:rsid w:val="007112B7"/>
    <w:rsid w:val="0071230B"/>
    <w:rsid w:val="00723345"/>
    <w:rsid w:val="0072545E"/>
    <w:rsid w:val="00737811"/>
    <w:rsid w:val="00742A43"/>
    <w:rsid w:val="007450EC"/>
    <w:rsid w:val="00750B33"/>
    <w:rsid w:val="00750FC0"/>
    <w:rsid w:val="007579A7"/>
    <w:rsid w:val="00766E5D"/>
    <w:rsid w:val="00767A4E"/>
    <w:rsid w:val="00767F48"/>
    <w:rsid w:val="00771A4E"/>
    <w:rsid w:val="00772AFE"/>
    <w:rsid w:val="0078393D"/>
    <w:rsid w:val="00786C0D"/>
    <w:rsid w:val="007919E6"/>
    <w:rsid w:val="00797C39"/>
    <w:rsid w:val="007A5670"/>
    <w:rsid w:val="007A6C94"/>
    <w:rsid w:val="007B1206"/>
    <w:rsid w:val="007B22EA"/>
    <w:rsid w:val="007B3BB6"/>
    <w:rsid w:val="007B6301"/>
    <w:rsid w:val="007C04CE"/>
    <w:rsid w:val="007C2925"/>
    <w:rsid w:val="007C38FA"/>
    <w:rsid w:val="007C3C8E"/>
    <w:rsid w:val="007C44D4"/>
    <w:rsid w:val="007C659A"/>
    <w:rsid w:val="007C70C3"/>
    <w:rsid w:val="007C7496"/>
    <w:rsid w:val="007D0FB8"/>
    <w:rsid w:val="007D3DE4"/>
    <w:rsid w:val="007E2703"/>
    <w:rsid w:val="007E4B5A"/>
    <w:rsid w:val="007F745A"/>
    <w:rsid w:val="00802D15"/>
    <w:rsid w:val="0080419F"/>
    <w:rsid w:val="00804874"/>
    <w:rsid w:val="008106EB"/>
    <w:rsid w:val="00814E1E"/>
    <w:rsid w:val="00815504"/>
    <w:rsid w:val="008159C7"/>
    <w:rsid w:val="008172EE"/>
    <w:rsid w:val="00825949"/>
    <w:rsid w:val="00830C93"/>
    <w:rsid w:val="00832EC1"/>
    <w:rsid w:val="00833D5D"/>
    <w:rsid w:val="00836837"/>
    <w:rsid w:val="00843645"/>
    <w:rsid w:val="00843C06"/>
    <w:rsid w:val="008455AC"/>
    <w:rsid w:val="00846315"/>
    <w:rsid w:val="008475FA"/>
    <w:rsid w:val="00847E90"/>
    <w:rsid w:val="00852911"/>
    <w:rsid w:val="00856892"/>
    <w:rsid w:val="008574DF"/>
    <w:rsid w:val="00862034"/>
    <w:rsid w:val="00876F1C"/>
    <w:rsid w:val="008779AB"/>
    <w:rsid w:val="0088349F"/>
    <w:rsid w:val="00883AA2"/>
    <w:rsid w:val="008900B1"/>
    <w:rsid w:val="008955CE"/>
    <w:rsid w:val="008972C8"/>
    <w:rsid w:val="00897F34"/>
    <w:rsid w:val="008A2226"/>
    <w:rsid w:val="008B778F"/>
    <w:rsid w:val="008C10CA"/>
    <w:rsid w:val="008C2348"/>
    <w:rsid w:val="008C7FFB"/>
    <w:rsid w:val="008E2F5A"/>
    <w:rsid w:val="008E43F4"/>
    <w:rsid w:val="008F0C3D"/>
    <w:rsid w:val="008F1B85"/>
    <w:rsid w:val="008F232C"/>
    <w:rsid w:val="008F3C5C"/>
    <w:rsid w:val="008F41F0"/>
    <w:rsid w:val="00901D12"/>
    <w:rsid w:val="00901D5A"/>
    <w:rsid w:val="009028A4"/>
    <w:rsid w:val="009060C2"/>
    <w:rsid w:val="009067D3"/>
    <w:rsid w:val="009118C0"/>
    <w:rsid w:val="00912EDF"/>
    <w:rsid w:val="009167B4"/>
    <w:rsid w:val="00917656"/>
    <w:rsid w:val="0091776F"/>
    <w:rsid w:val="00920790"/>
    <w:rsid w:val="00921B6F"/>
    <w:rsid w:val="0092566E"/>
    <w:rsid w:val="00925C61"/>
    <w:rsid w:val="009302B9"/>
    <w:rsid w:val="00931929"/>
    <w:rsid w:val="0093656D"/>
    <w:rsid w:val="00941331"/>
    <w:rsid w:val="0094155E"/>
    <w:rsid w:val="00943F24"/>
    <w:rsid w:val="009469A5"/>
    <w:rsid w:val="0094713E"/>
    <w:rsid w:val="00951CDE"/>
    <w:rsid w:val="00957AEC"/>
    <w:rsid w:val="00960EDF"/>
    <w:rsid w:val="009632AB"/>
    <w:rsid w:val="00963C09"/>
    <w:rsid w:val="00964756"/>
    <w:rsid w:val="00973C5C"/>
    <w:rsid w:val="00974E60"/>
    <w:rsid w:val="00976536"/>
    <w:rsid w:val="00985EF7"/>
    <w:rsid w:val="00991AFE"/>
    <w:rsid w:val="009921C3"/>
    <w:rsid w:val="009921D1"/>
    <w:rsid w:val="00992DF1"/>
    <w:rsid w:val="009931CC"/>
    <w:rsid w:val="009956EB"/>
    <w:rsid w:val="00997453"/>
    <w:rsid w:val="009A3CB5"/>
    <w:rsid w:val="009A43C1"/>
    <w:rsid w:val="009B0406"/>
    <w:rsid w:val="009B215E"/>
    <w:rsid w:val="009B2D69"/>
    <w:rsid w:val="009B5386"/>
    <w:rsid w:val="009C1E08"/>
    <w:rsid w:val="009C2522"/>
    <w:rsid w:val="009D6093"/>
    <w:rsid w:val="009E05CD"/>
    <w:rsid w:val="009F14CA"/>
    <w:rsid w:val="009F5048"/>
    <w:rsid w:val="009F5EED"/>
    <w:rsid w:val="009F605A"/>
    <w:rsid w:val="00A0192C"/>
    <w:rsid w:val="00A02648"/>
    <w:rsid w:val="00A10612"/>
    <w:rsid w:val="00A273A0"/>
    <w:rsid w:val="00A273A2"/>
    <w:rsid w:val="00A4409B"/>
    <w:rsid w:val="00A4737D"/>
    <w:rsid w:val="00A47600"/>
    <w:rsid w:val="00A5624D"/>
    <w:rsid w:val="00A56B8C"/>
    <w:rsid w:val="00A644FB"/>
    <w:rsid w:val="00A648E5"/>
    <w:rsid w:val="00A73096"/>
    <w:rsid w:val="00A74269"/>
    <w:rsid w:val="00A81A47"/>
    <w:rsid w:val="00A83BBA"/>
    <w:rsid w:val="00A84321"/>
    <w:rsid w:val="00A855B8"/>
    <w:rsid w:val="00A92DF4"/>
    <w:rsid w:val="00A976A3"/>
    <w:rsid w:val="00A97AE4"/>
    <w:rsid w:val="00AA04F6"/>
    <w:rsid w:val="00AA2984"/>
    <w:rsid w:val="00AA48BF"/>
    <w:rsid w:val="00AA7592"/>
    <w:rsid w:val="00AB507C"/>
    <w:rsid w:val="00AB60D7"/>
    <w:rsid w:val="00AC362C"/>
    <w:rsid w:val="00AC6D4E"/>
    <w:rsid w:val="00AD10F2"/>
    <w:rsid w:val="00AE1FDB"/>
    <w:rsid w:val="00AF36D9"/>
    <w:rsid w:val="00AF5157"/>
    <w:rsid w:val="00B00453"/>
    <w:rsid w:val="00B0085A"/>
    <w:rsid w:val="00B02C4A"/>
    <w:rsid w:val="00B053B5"/>
    <w:rsid w:val="00B154D8"/>
    <w:rsid w:val="00B15F45"/>
    <w:rsid w:val="00B24544"/>
    <w:rsid w:val="00B276FA"/>
    <w:rsid w:val="00B27C63"/>
    <w:rsid w:val="00B3426B"/>
    <w:rsid w:val="00B377E9"/>
    <w:rsid w:val="00B44DD6"/>
    <w:rsid w:val="00B4784C"/>
    <w:rsid w:val="00B505A8"/>
    <w:rsid w:val="00B51CDF"/>
    <w:rsid w:val="00B61435"/>
    <w:rsid w:val="00B65E54"/>
    <w:rsid w:val="00B65EF5"/>
    <w:rsid w:val="00B7141E"/>
    <w:rsid w:val="00B81406"/>
    <w:rsid w:val="00B82173"/>
    <w:rsid w:val="00B825C7"/>
    <w:rsid w:val="00B83FC9"/>
    <w:rsid w:val="00B85E33"/>
    <w:rsid w:val="00B86ECD"/>
    <w:rsid w:val="00B87219"/>
    <w:rsid w:val="00B878D7"/>
    <w:rsid w:val="00B90B82"/>
    <w:rsid w:val="00B914B4"/>
    <w:rsid w:val="00B91E90"/>
    <w:rsid w:val="00B92ADC"/>
    <w:rsid w:val="00BA40E4"/>
    <w:rsid w:val="00BA5CA3"/>
    <w:rsid w:val="00BA5EB5"/>
    <w:rsid w:val="00BB2727"/>
    <w:rsid w:val="00BB291B"/>
    <w:rsid w:val="00BB2C2D"/>
    <w:rsid w:val="00BB321C"/>
    <w:rsid w:val="00BD3823"/>
    <w:rsid w:val="00BD652E"/>
    <w:rsid w:val="00BD76AC"/>
    <w:rsid w:val="00BE1947"/>
    <w:rsid w:val="00BF280E"/>
    <w:rsid w:val="00C02A97"/>
    <w:rsid w:val="00C03210"/>
    <w:rsid w:val="00C0408B"/>
    <w:rsid w:val="00C15F8D"/>
    <w:rsid w:val="00C172B9"/>
    <w:rsid w:val="00C3154C"/>
    <w:rsid w:val="00C373DF"/>
    <w:rsid w:val="00C50256"/>
    <w:rsid w:val="00C57449"/>
    <w:rsid w:val="00C624BA"/>
    <w:rsid w:val="00C633BA"/>
    <w:rsid w:val="00C6627D"/>
    <w:rsid w:val="00C71742"/>
    <w:rsid w:val="00C7792B"/>
    <w:rsid w:val="00C826AB"/>
    <w:rsid w:val="00C93491"/>
    <w:rsid w:val="00C94F53"/>
    <w:rsid w:val="00CA5099"/>
    <w:rsid w:val="00CB365D"/>
    <w:rsid w:val="00CC5836"/>
    <w:rsid w:val="00CD2E8A"/>
    <w:rsid w:val="00CD42A4"/>
    <w:rsid w:val="00CD53C4"/>
    <w:rsid w:val="00CD7C9A"/>
    <w:rsid w:val="00CE70A6"/>
    <w:rsid w:val="00CE7C3E"/>
    <w:rsid w:val="00CF2DEC"/>
    <w:rsid w:val="00CF5097"/>
    <w:rsid w:val="00D0279B"/>
    <w:rsid w:val="00D079B1"/>
    <w:rsid w:val="00D132A8"/>
    <w:rsid w:val="00D1420F"/>
    <w:rsid w:val="00D14F2A"/>
    <w:rsid w:val="00D23ABA"/>
    <w:rsid w:val="00D23D7B"/>
    <w:rsid w:val="00D24D9D"/>
    <w:rsid w:val="00D30B55"/>
    <w:rsid w:val="00D31AFE"/>
    <w:rsid w:val="00D32B58"/>
    <w:rsid w:val="00D32F0F"/>
    <w:rsid w:val="00D4142B"/>
    <w:rsid w:val="00D460EF"/>
    <w:rsid w:val="00D52EEC"/>
    <w:rsid w:val="00D53E20"/>
    <w:rsid w:val="00D541FB"/>
    <w:rsid w:val="00D55878"/>
    <w:rsid w:val="00D658D2"/>
    <w:rsid w:val="00D66185"/>
    <w:rsid w:val="00D66F11"/>
    <w:rsid w:val="00D71F8D"/>
    <w:rsid w:val="00D721F7"/>
    <w:rsid w:val="00D72265"/>
    <w:rsid w:val="00D776E2"/>
    <w:rsid w:val="00D81120"/>
    <w:rsid w:val="00D81B4A"/>
    <w:rsid w:val="00D84E1A"/>
    <w:rsid w:val="00D84FCF"/>
    <w:rsid w:val="00D90589"/>
    <w:rsid w:val="00D9752F"/>
    <w:rsid w:val="00D97D76"/>
    <w:rsid w:val="00DA05AD"/>
    <w:rsid w:val="00DA4A2D"/>
    <w:rsid w:val="00DB044B"/>
    <w:rsid w:val="00DC334F"/>
    <w:rsid w:val="00DC5FD6"/>
    <w:rsid w:val="00DD1CF4"/>
    <w:rsid w:val="00DD46E8"/>
    <w:rsid w:val="00DE222E"/>
    <w:rsid w:val="00DE5535"/>
    <w:rsid w:val="00DF2334"/>
    <w:rsid w:val="00E053C3"/>
    <w:rsid w:val="00E12EA7"/>
    <w:rsid w:val="00E14067"/>
    <w:rsid w:val="00E14922"/>
    <w:rsid w:val="00E14A41"/>
    <w:rsid w:val="00E22200"/>
    <w:rsid w:val="00E318D7"/>
    <w:rsid w:val="00E32163"/>
    <w:rsid w:val="00E34156"/>
    <w:rsid w:val="00E37CF0"/>
    <w:rsid w:val="00E405B2"/>
    <w:rsid w:val="00E533F0"/>
    <w:rsid w:val="00E554CE"/>
    <w:rsid w:val="00E567EF"/>
    <w:rsid w:val="00E57D68"/>
    <w:rsid w:val="00E6245B"/>
    <w:rsid w:val="00E66972"/>
    <w:rsid w:val="00E70B8F"/>
    <w:rsid w:val="00E77EE3"/>
    <w:rsid w:val="00E77FB3"/>
    <w:rsid w:val="00E851A8"/>
    <w:rsid w:val="00E90771"/>
    <w:rsid w:val="00E965F4"/>
    <w:rsid w:val="00E97801"/>
    <w:rsid w:val="00EA08CC"/>
    <w:rsid w:val="00EA4A23"/>
    <w:rsid w:val="00EB2F27"/>
    <w:rsid w:val="00EB55F1"/>
    <w:rsid w:val="00EB719E"/>
    <w:rsid w:val="00EB77B7"/>
    <w:rsid w:val="00EC37C1"/>
    <w:rsid w:val="00EC6721"/>
    <w:rsid w:val="00ED2CFC"/>
    <w:rsid w:val="00ED6C30"/>
    <w:rsid w:val="00EE1E04"/>
    <w:rsid w:val="00EE328B"/>
    <w:rsid w:val="00EE5426"/>
    <w:rsid w:val="00EF1F80"/>
    <w:rsid w:val="00EF52FA"/>
    <w:rsid w:val="00F05B74"/>
    <w:rsid w:val="00F172EF"/>
    <w:rsid w:val="00F20859"/>
    <w:rsid w:val="00F2090D"/>
    <w:rsid w:val="00F21427"/>
    <w:rsid w:val="00F221F6"/>
    <w:rsid w:val="00F2364D"/>
    <w:rsid w:val="00F25D39"/>
    <w:rsid w:val="00F36549"/>
    <w:rsid w:val="00F40F1E"/>
    <w:rsid w:val="00F41050"/>
    <w:rsid w:val="00F432B8"/>
    <w:rsid w:val="00F44BCF"/>
    <w:rsid w:val="00F51643"/>
    <w:rsid w:val="00F51990"/>
    <w:rsid w:val="00F51DE1"/>
    <w:rsid w:val="00F52818"/>
    <w:rsid w:val="00F606FD"/>
    <w:rsid w:val="00F62F0A"/>
    <w:rsid w:val="00F7693F"/>
    <w:rsid w:val="00F925C9"/>
    <w:rsid w:val="00F977C8"/>
    <w:rsid w:val="00FA6431"/>
    <w:rsid w:val="00FA782F"/>
    <w:rsid w:val="00FB62A8"/>
    <w:rsid w:val="00FC22B4"/>
    <w:rsid w:val="00FC5882"/>
    <w:rsid w:val="00FD1F78"/>
    <w:rsid w:val="00FD48CA"/>
    <w:rsid w:val="00FD50C4"/>
    <w:rsid w:val="00FD5170"/>
    <w:rsid w:val="00FD53BD"/>
    <w:rsid w:val="00FE2CCD"/>
    <w:rsid w:val="00FE650C"/>
    <w:rsid w:val="00FF1B0F"/>
    <w:rsid w:val="00FF4F47"/>
    <w:rsid w:val="00FF5226"/>
    <w:rsid w:val="00FF7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CE568"/>
  <w15:chartTrackingRefBased/>
  <w15:docId w15:val="{EBC8A310-DE04-6D48-9A14-6B5D74935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233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03210"/>
    <w:pPr>
      <w:keepNext/>
      <w:keepLines/>
      <w:spacing w:before="40"/>
      <w:jc w:val="center"/>
      <w:outlineLvl w:val="1"/>
    </w:pPr>
    <w:rPr>
      <w:rFonts w:ascii="Times New Roman" w:eastAsiaTheme="majorEastAsia" w:hAnsi="Times New Roman" w:cstheme="majorBidi"/>
      <w:b/>
      <w:color w:val="000000" w:themeColor="text1"/>
      <w:szCs w:val="26"/>
    </w:rPr>
  </w:style>
  <w:style w:type="paragraph" w:styleId="Heading3">
    <w:name w:val="heading 3"/>
    <w:basedOn w:val="Normal"/>
    <w:next w:val="Normal"/>
    <w:link w:val="Heading3Char"/>
    <w:uiPriority w:val="9"/>
    <w:unhideWhenUsed/>
    <w:qFormat/>
    <w:rsid w:val="00C03210"/>
    <w:pPr>
      <w:keepNext/>
      <w:keepLines/>
      <w:spacing w:before="40"/>
      <w:outlineLvl w:val="2"/>
    </w:pPr>
    <w:rPr>
      <w:rFonts w:ascii="Times New Roman" w:eastAsiaTheme="majorEastAsia" w:hAnsi="Times New Roman" w:cstheme="majorBidi"/>
      <w:b/>
      <w:color w:val="000000" w:themeColor="text1"/>
    </w:rPr>
  </w:style>
  <w:style w:type="paragraph" w:styleId="Heading4">
    <w:name w:val="heading 4"/>
    <w:basedOn w:val="Normal"/>
    <w:next w:val="Normal"/>
    <w:link w:val="Heading4Char"/>
    <w:uiPriority w:val="9"/>
    <w:unhideWhenUsed/>
    <w:qFormat/>
    <w:rsid w:val="00C03210"/>
    <w:pPr>
      <w:keepNext/>
      <w:keepLines/>
      <w:spacing w:before="40"/>
      <w:outlineLvl w:val="3"/>
    </w:pPr>
    <w:rPr>
      <w:rFonts w:ascii="Times New Roman" w:eastAsiaTheme="majorEastAsia" w:hAnsi="Times New Roman" w:cstheme="majorBidi"/>
      <w:b/>
      <w:iCs/>
      <w:color w:val="000000" w:themeColor="text1"/>
    </w:rPr>
  </w:style>
  <w:style w:type="paragraph" w:styleId="Heading5">
    <w:name w:val="heading 5"/>
    <w:basedOn w:val="Normal"/>
    <w:next w:val="Normal"/>
    <w:link w:val="Heading5Char"/>
    <w:uiPriority w:val="9"/>
    <w:semiHidden/>
    <w:unhideWhenUsed/>
    <w:qFormat/>
    <w:rsid w:val="00D460EF"/>
    <w:pPr>
      <w:keepNext/>
      <w:keepLines/>
      <w:spacing w:before="220" w:after="40" w:line="259" w:lineRule="auto"/>
      <w:outlineLvl w:val="4"/>
    </w:pPr>
    <w:rPr>
      <w:rFonts w:ascii="Calibri" w:eastAsia="Calibri" w:hAnsi="Calibri" w:cs="Calibri"/>
      <w:b/>
      <w:sz w:val="22"/>
      <w:szCs w:val="22"/>
    </w:rPr>
  </w:style>
  <w:style w:type="paragraph" w:styleId="Heading6">
    <w:name w:val="heading 6"/>
    <w:basedOn w:val="Normal"/>
    <w:next w:val="Normal"/>
    <w:link w:val="Heading6Char"/>
    <w:uiPriority w:val="9"/>
    <w:semiHidden/>
    <w:unhideWhenUsed/>
    <w:qFormat/>
    <w:rsid w:val="00D460EF"/>
    <w:pPr>
      <w:keepNext/>
      <w:keepLines/>
      <w:spacing w:before="200" w:after="40" w:line="259" w:lineRule="auto"/>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10EE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610EE3"/>
  </w:style>
  <w:style w:type="character" w:customStyle="1" w:styleId="eop">
    <w:name w:val="eop"/>
    <w:basedOn w:val="DefaultParagraphFont"/>
    <w:rsid w:val="00610EE3"/>
  </w:style>
  <w:style w:type="character" w:customStyle="1" w:styleId="Heading1Char">
    <w:name w:val="Heading 1 Char"/>
    <w:basedOn w:val="DefaultParagraphFont"/>
    <w:link w:val="Heading1"/>
    <w:uiPriority w:val="9"/>
    <w:rsid w:val="00DF233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F2334"/>
    <w:pPr>
      <w:spacing w:before="480" w:line="276" w:lineRule="auto"/>
      <w:outlineLvl w:val="9"/>
    </w:pPr>
    <w:rPr>
      <w:b/>
      <w:bCs/>
      <w:sz w:val="28"/>
      <w:szCs w:val="28"/>
    </w:rPr>
  </w:style>
  <w:style w:type="paragraph" w:styleId="TOC1">
    <w:name w:val="toc 1"/>
    <w:basedOn w:val="Normal"/>
    <w:next w:val="Normal"/>
    <w:autoRedefine/>
    <w:uiPriority w:val="39"/>
    <w:unhideWhenUsed/>
    <w:rsid w:val="00B00453"/>
    <w:pPr>
      <w:tabs>
        <w:tab w:val="right" w:leader="dot" w:pos="9350"/>
      </w:tabs>
      <w:spacing w:line="480" w:lineRule="auto"/>
      <w:jc w:val="center"/>
    </w:pPr>
    <w:rPr>
      <w:rFonts w:ascii="Times New Roman" w:hAnsi="Times New Roman" w:cs="Times New Roman"/>
      <w:b/>
      <w:bCs/>
    </w:rPr>
  </w:style>
  <w:style w:type="paragraph" w:styleId="TOC2">
    <w:name w:val="toc 2"/>
    <w:basedOn w:val="Normal"/>
    <w:next w:val="Normal"/>
    <w:autoRedefine/>
    <w:uiPriority w:val="39"/>
    <w:unhideWhenUsed/>
    <w:rsid w:val="00DF2334"/>
    <w:pPr>
      <w:spacing w:before="120"/>
      <w:ind w:left="240"/>
    </w:pPr>
    <w:rPr>
      <w:rFonts w:cstheme="minorHAnsi"/>
      <w:b/>
      <w:bCs/>
      <w:sz w:val="22"/>
      <w:szCs w:val="22"/>
    </w:rPr>
  </w:style>
  <w:style w:type="paragraph" w:styleId="TOC3">
    <w:name w:val="toc 3"/>
    <w:basedOn w:val="Normal"/>
    <w:next w:val="Normal"/>
    <w:autoRedefine/>
    <w:uiPriority w:val="39"/>
    <w:unhideWhenUsed/>
    <w:rsid w:val="00245ADB"/>
    <w:pPr>
      <w:tabs>
        <w:tab w:val="right" w:leader="dot" w:pos="9350"/>
      </w:tabs>
      <w:spacing w:line="480" w:lineRule="auto"/>
      <w:ind w:left="480"/>
    </w:pPr>
    <w:rPr>
      <w:rFonts w:cstheme="minorHAnsi"/>
      <w:sz w:val="20"/>
      <w:szCs w:val="20"/>
    </w:rPr>
  </w:style>
  <w:style w:type="paragraph" w:styleId="TOC4">
    <w:name w:val="toc 4"/>
    <w:basedOn w:val="Normal"/>
    <w:next w:val="Normal"/>
    <w:autoRedefine/>
    <w:uiPriority w:val="39"/>
    <w:unhideWhenUsed/>
    <w:rsid w:val="00DF2334"/>
    <w:pPr>
      <w:ind w:left="720"/>
    </w:pPr>
    <w:rPr>
      <w:rFonts w:cstheme="minorHAnsi"/>
      <w:sz w:val="20"/>
      <w:szCs w:val="20"/>
    </w:rPr>
  </w:style>
  <w:style w:type="paragraph" w:styleId="TOC5">
    <w:name w:val="toc 5"/>
    <w:basedOn w:val="Normal"/>
    <w:next w:val="Normal"/>
    <w:autoRedefine/>
    <w:uiPriority w:val="39"/>
    <w:semiHidden/>
    <w:unhideWhenUsed/>
    <w:rsid w:val="00DF2334"/>
    <w:pPr>
      <w:ind w:left="960"/>
    </w:pPr>
    <w:rPr>
      <w:rFonts w:cstheme="minorHAnsi"/>
      <w:sz w:val="20"/>
      <w:szCs w:val="20"/>
    </w:rPr>
  </w:style>
  <w:style w:type="paragraph" w:styleId="TOC6">
    <w:name w:val="toc 6"/>
    <w:basedOn w:val="Normal"/>
    <w:next w:val="Normal"/>
    <w:autoRedefine/>
    <w:uiPriority w:val="39"/>
    <w:semiHidden/>
    <w:unhideWhenUsed/>
    <w:rsid w:val="00DF2334"/>
    <w:pPr>
      <w:ind w:left="1200"/>
    </w:pPr>
    <w:rPr>
      <w:rFonts w:cstheme="minorHAnsi"/>
      <w:sz w:val="20"/>
      <w:szCs w:val="20"/>
    </w:rPr>
  </w:style>
  <w:style w:type="paragraph" w:styleId="TOC7">
    <w:name w:val="toc 7"/>
    <w:basedOn w:val="Normal"/>
    <w:next w:val="Normal"/>
    <w:autoRedefine/>
    <w:uiPriority w:val="39"/>
    <w:semiHidden/>
    <w:unhideWhenUsed/>
    <w:rsid w:val="00DF2334"/>
    <w:pPr>
      <w:ind w:left="1440"/>
    </w:pPr>
    <w:rPr>
      <w:rFonts w:cstheme="minorHAnsi"/>
      <w:sz w:val="20"/>
      <w:szCs w:val="20"/>
    </w:rPr>
  </w:style>
  <w:style w:type="paragraph" w:styleId="TOC8">
    <w:name w:val="toc 8"/>
    <w:basedOn w:val="Normal"/>
    <w:next w:val="Normal"/>
    <w:autoRedefine/>
    <w:uiPriority w:val="39"/>
    <w:semiHidden/>
    <w:unhideWhenUsed/>
    <w:rsid w:val="00DF2334"/>
    <w:pPr>
      <w:ind w:left="1680"/>
    </w:pPr>
    <w:rPr>
      <w:rFonts w:cstheme="minorHAnsi"/>
      <w:sz w:val="20"/>
      <w:szCs w:val="20"/>
    </w:rPr>
  </w:style>
  <w:style w:type="paragraph" w:styleId="TOC9">
    <w:name w:val="toc 9"/>
    <w:basedOn w:val="Normal"/>
    <w:next w:val="Normal"/>
    <w:autoRedefine/>
    <w:uiPriority w:val="39"/>
    <w:semiHidden/>
    <w:unhideWhenUsed/>
    <w:rsid w:val="00DF2334"/>
    <w:pPr>
      <w:ind w:left="1920"/>
    </w:pPr>
    <w:rPr>
      <w:rFonts w:cstheme="minorHAnsi"/>
      <w:sz w:val="20"/>
      <w:szCs w:val="20"/>
    </w:rPr>
  </w:style>
  <w:style w:type="paragraph" w:styleId="Header">
    <w:name w:val="header"/>
    <w:basedOn w:val="Normal"/>
    <w:link w:val="HeaderChar"/>
    <w:uiPriority w:val="99"/>
    <w:unhideWhenUsed/>
    <w:rsid w:val="00DF2334"/>
    <w:pPr>
      <w:tabs>
        <w:tab w:val="center" w:pos="4680"/>
        <w:tab w:val="right" w:pos="9360"/>
      </w:tabs>
    </w:pPr>
  </w:style>
  <w:style w:type="character" w:customStyle="1" w:styleId="HeaderChar">
    <w:name w:val="Header Char"/>
    <w:basedOn w:val="DefaultParagraphFont"/>
    <w:link w:val="Header"/>
    <w:uiPriority w:val="99"/>
    <w:rsid w:val="00DF2334"/>
  </w:style>
  <w:style w:type="paragraph" w:styleId="Footer">
    <w:name w:val="footer"/>
    <w:basedOn w:val="Normal"/>
    <w:link w:val="FooterChar"/>
    <w:uiPriority w:val="99"/>
    <w:unhideWhenUsed/>
    <w:rsid w:val="00DF2334"/>
    <w:pPr>
      <w:tabs>
        <w:tab w:val="center" w:pos="4680"/>
        <w:tab w:val="right" w:pos="9360"/>
      </w:tabs>
    </w:pPr>
  </w:style>
  <w:style w:type="character" w:customStyle="1" w:styleId="FooterChar">
    <w:name w:val="Footer Char"/>
    <w:basedOn w:val="DefaultParagraphFont"/>
    <w:link w:val="Footer"/>
    <w:uiPriority w:val="99"/>
    <w:rsid w:val="00DF2334"/>
  </w:style>
  <w:style w:type="character" w:styleId="PageNumber">
    <w:name w:val="page number"/>
    <w:basedOn w:val="DefaultParagraphFont"/>
    <w:uiPriority w:val="99"/>
    <w:semiHidden/>
    <w:unhideWhenUsed/>
    <w:rsid w:val="007C3C8E"/>
  </w:style>
  <w:style w:type="character" w:styleId="CommentReference">
    <w:name w:val="annotation reference"/>
    <w:basedOn w:val="DefaultParagraphFont"/>
    <w:uiPriority w:val="99"/>
    <w:semiHidden/>
    <w:unhideWhenUsed/>
    <w:rsid w:val="00AA7592"/>
    <w:rPr>
      <w:sz w:val="16"/>
      <w:szCs w:val="16"/>
    </w:rPr>
  </w:style>
  <w:style w:type="paragraph" w:styleId="CommentText">
    <w:name w:val="annotation text"/>
    <w:basedOn w:val="Normal"/>
    <w:link w:val="CommentTextChar"/>
    <w:uiPriority w:val="99"/>
    <w:semiHidden/>
    <w:unhideWhenUsed/>
    <w:rsid w:val="00AA7592"/>
    <w:rPr>
      <w:sz w:val="20"/>
      <w:szCs w:val="20"/>
    </w:rPr>
  </w:style>
  <w:style w:type="character" w:customStyle="1" w:styleId="CommentTextChar">
    <w:name w:val="Comment Text Char"/>
    <w:basedOn w:val="DefaultParagraphFont"/>
    <w:link w:val="CommentText"/>
    <w:uiPriority w:val="99"/>
    <w:semiHidden/>
    <w:rsid w:val="00AA7592"/>
    <w:rPr>
      <w:sz w:val="20"/>
      <w:szCs w:val="20"/>
    </w:rPr>
  </w:style>
  <w:style w:type="paragraph" w:styleId="CommentSubject">
    <w:name w:val="annotation subject"/>
    <w:basedOn w:val="CommentText"/>
    <w:next w:val="CommentText"/>
    <w:link w:val="CommentSubjectChar"/>
    <w:uiPriority w:val="99"/>
    <w:semiHidden/>
    <w:unhideWhenUsed/>
    <w:rsid w:val="00AA7592"/>
    <w:rPr>
      <w:b/>
      <w:bCs/>
    </w:rPr>
  </w:style>
  <w:style w:type="character" w:customStyle="1" w:styleId="CommentSubjectChar">
    <w:name w:val="Comment Subject Char"/>
    <w:basedOn w:val="CommentTextChar"/>
    <w:link w:val="CommentSubject"/>
    <w:uiPriority w:val="99"/>
    <w:semiHidden/>
    <w:rsid w:val="00AA7592"/>
    <w:rPr>
      <w:b/>
      <w:bCs/>
      <w:sz w:val="20"/>
      <w:szCs w:val="20"/>
    </w:rPr>
  </w:style>
  <w:style w:type="paragraph" w:styleId="NormalWeb">
    <w:name w:val="Normal (Web)"/>
    <w:basedOn w:val="Normal"/>
    <w:uiPriority w:val="99"/>
    <w:unhideWhenUsed/>
    <w:rsid w:val="008F41F0"/>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C03210"/>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C03210"/>
    <w:rPr>
      <w:rFonts w:ascii="Times New Roman" w:eastAsiaTheme="majorEastAsia" w:hAnsi="Times New Roman" w:cstheme="majorBidi"/>
      <w:b/>
      <w:color w:val="000000" w:themeColor="text1"/>
    </w:rPr>
  </w:style>
  <w:style w:type="character" w:customStyle="1" w:styleId="Heading4Char">
    <w:name w:val="Heading 4 Char"/>
    <w:basedOn w:val="DefaultParagraphFont"/>
    <w:link w:val="Heading4"/>
    <w:uiPriority w:val="9"/>
    <w:rsid w:val="00C03210"/>
    <w:rPr>
      <w:rFonts w:ascii="Times New Roman" w:eastAsiaTheme="majorEastAsia" w:hAnsi="Times New Roman" w:cstheme="majorBidi"/>
      <w:b/>
      <w:iCs/>
      <w:color w:val="000000" w:themeColor="text1"/>
    </w:rPr>
  </w:style>
  <w:style w:type="character" w:styleId="Hyperlink">
    <w:name w:val="Hyperlink"/>
    <w:basedOn w:val="DefaultParagraphFont"/>
    <w:uiPriority w:val="99"/>
    <w:unhideWhenUsed/>
    <w:rsid w:val="00C03210"/>
    <w:rPr>
      <w:color w:val="0563C1" w:themeColor="hyperlink"/>
      <w:u w:val="single"/>
    </w:rPr>
  </w:style>
  <w:style w:type="paragraph" w:styleId="FootnoteText">
    <w:name w:val="footnote text"/>
    <w:basedOn w:val="Normal"/>
    <w:link w:val="FootnoteTextChar"/>
    <w:uiPriority w:val="99"/>
    <w:semiHidden/>
    <w:unhideWhenUsed/>
    <w:rsid w:val="00C03210"/>
    <w:rPr>
      <w:sz w:val="20"/>
      <w:szCs w:val="20"/>
    </w:rPr>
  </w:style>
  <w:style w:type="character" w:customStyle="1" w:styleId="FootnoteTextChar">
    <w:name w:val="Footnote Text Char"/>
    <w:basedOn w:val="DefaultParagraphFont"/>
    <w:link w:val="FootnoteText"/>
    <w:uiPriority w:val="99"/>
    <w:semiHidden/>
    <w:rsid w:val="00C03210"/>
    <w:rPr>
      <w:sz w:val="20"/>
      <w:szCs w:val="20"/>
    </w:rPr>
  </w:style>
  <w:style w:type="character" w:styleId="FootnoteReference">
    <w:name w:val="footnote reference"/>
    <w:basedOn w:val="DefaultParagraphFont"/>
    <w:uiPriority w:val="99"/>
    <w:semiHidden/>
    <w:unhideWhenUsed/>
    <w:rsid w:val="00C03210"/>
    <w:rPr>
      <w:vertAlign w:val="superscript"/>
    </w:rPr>
  </w:style>
  <w:style w:type="paragraph" w:styleId="Bibliography">
    <w:name w:val="Bibliography"/>
    <w:basedOn w:val="Normal"/>
    <w:next w:val="Normal"/>
    <w:uiPriority w:val="37"/>
    <w:unhideWhenUsed/>
    <w:rsid w:val="00723345"/>
    <w:pPr>
      <w:spacing w:line="480" w:lineRule="auto"/>
      <w:ind w:left="720" w:hanging="720"/>
    </w:pPr>
  </w:style>
  <w:style w:type="paragraph" w:styleId="Revision">
    <w:name w:val="Revision"/>
    <w:hidden/>
    <w:uiPriority w:val="99"/>
    <w:semiHidden/>
    <w:rsid w:val="00797C39"/>
  </w:style>
  <w:style w:type="character" w:styleId="UnresolvedMention">
    <w:name w:val="Unresolved Mention"/>
    <w:basedOn w:val="DefaultParagraphFont"/>
    <w:uiPriority w:val="99"/>
    <w:semiHidden/>
    <w:unhideWhenUsed/>
    <w:rsid w:val="003B5E36"/>
    <w:rPr>
      <w:color w:val="605E5C"/>
      <w:shd w:val="clear" w:color="auto" w:fill="E1DFDD"/>
    </w:rPr>
  </w:style>
  <w:style w:type="paragraph" w:styleId="ListParagraph">
    <w:name w:val="List Paragraph"/>
    <w:basedOn w:val="Normal"/>
    <w:uiPriority w:val="34"/>
    <w:qFormat/>
    <w:rsid w:val="00536E5A"/>
    <w:pPr>
      <w:ind w:left="720"/>
      <w:contextualSpacing/>
    </w:pPr>
  </w:style>
  <w:style w:type="character" w:customStyle="1" w:styleId="Heading5Char">
    <w:name w:val="Heading 5 Char"/>
    <w:basedOn w:val="DefaultParagraphFont"/>
    <w:link w:val="Heading5"/>
    <w:uiPriority w:val="9"/>
    <w:semiHidden/>
    <w:rsid w:val="00D460EF"/>
    <w:rPr>
      <w:rFonts w:ascii="Calibri" w:eastAsia="Calibri" w:hAnsi="Calibri" w:cs="Calibri"/>
      <w:b/>
      <w:sz w:val="22"/>
      <w:szCs w:val="22"/>
    </w:rPr>
  </w:style>
  <w:style w:type="character" w:customStyle="1" w:styleId="Heading6Char">
    <w:name w:val="Heading 6 Char"/>
    <w:basedOn w:val="DefaultParagraphFont"/>
    <w:link w:val="Heading6"/>
    <w:uiPriority w:val="9"/>
    <w:semiHidden/>
    <w:rsid w:val="00D460EF"/>
    <w:rPr>
      <w:rFonts w:ascii="Calibri" w:eastAsia="Calibri" w:hAnsi="Calibri" w:cs="Calibri"/>
      <w:b/>
      <w:sz w:val="20"/>
      <w:szCs w:val="20"/>
    </w:rPr>
  </w:style>
  <w:style w:type="paragraph" w:styleId="Title">
    <w:name w:val="Title"/>
    <w:basedOn w:val="Normal"/>
    <w:next w:val="Normal"/>
    <w:link w:val="TitleChar"/>
    <w:uiPriority w:val="10"/>
    <w:qFormat/>
    <w:rsid w:val="00D460EF"/>
    <w:pPr>
      <w:keepNext/>
      <w:keepLines/>
      <w:spacing w:before="480" w:after="120" w:line="259" w:lineRule="auto"/>
    </w:pPr>
    <w:rPr>
      <w:rFonts w:ascii="Calibri" w:eastAsia="Calibri" w:hAnsi="Calibri" w:cs="Calibri"/>
      <w:b/>
      <w:sz w:val="72"/>
      <w:szCs w:val="72"/>
    </w:rPr>
  </w:style>
  <w:style w:type="character" w:customStyle="1" w:styleId="TitleChar">
    <w:name w:val="Title Char"/>
    <w:basedOn w:val="DefaultParagraphFont"/>
    <w:link w:val="Title"/>
    <w:uiPriority w:val="10"/>
    <w:rsid w:val="00D460EF"/>
    <w:rPr>
      <w:rFonts w:ascii="Calibri" w:eastAsia="Calibri" w:hAnsi="Calibri" w:cs="Calibri"/>
      <w:b/>
      <w:sz w:val="72"/>
      <w:szCs w:val="72"/>
    </w:rPr>
  </w:style>
  <w:style w:type="table" w:styleId="TableGrid">
    <w:name w:val="Table Grid"/>
    <w:basedOn w:val="TableNormal"/>
    <w:uiPriority w:val="39"/>
    <w:rsid w:val="00D460EF"/>
    <w:pPr>
      <w:spacing w:after="160" w:line="259" w:lineRule="auto"/>
    </w:pPr>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D460EF"/>
    <w:pPr>
      <w:keepNext/>
      <w:keepLines/>
      <w:spacing w:before="360" w:after="80" w:line="259"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D460EF"/>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557756">
      <w:bodyDiv w:val="1"/>
      <w:marLeft w:val="0"/>
      <w:marRight w:val="0"/>
      <w:marTop w:val="0"/>
      <w:marBottom w:val="0"/>
      <w:divBdr>
        <w:top w:val="none" w:sz="0" w:space="0" w:color="auto"/>
        <w:left w:val="none" w:sz="0" w:space="0" w:color="auto"/>
        <w:bottom w:val="none" w:sz="0" w:space="0" w:color="auto"/>
        <w:right w:val="none" w:sz="0" w:space="0" w:color="auto"/>
      </w:divBdr>
      <w:divsChild>
        <w:div w:id="831944659">
          <w:marLeft w:val="0"/>
          <w:marRight w:val="0"/>
          <w:marTop w:val="0"/>
          <w:marBottom w:val="0"/>
          <w:divBdr>
            <w:top w:val="none" w:sz="0" w:space="0" w:color="auto"/>
            <w:left w:val="none" w:sz="0" w:space="0" w:color="auto"/>
            <w:bottom w:val="none" w:sz="0" w:space="0" w:color="auto"/>
            <w:right w:val="none" w:sz="0" w:space="0" w:color="auto"/>
          </w:divBdr>
          <w:divsChild>
            <w:div w:id="1220706227">
              <w:marLeft w:val="0"/>
              <w:marRight w:val="0"/>
              <w:marTop w:val="0"/>
              <w:marBottom w:val="0"/>
              <w:divBdr>
                <w:top w:val="none" w:sz="0" w:space="0" w:color="auto"/>
                <w:left w:val="none" w:sz="0" w:space="0" w:color="auto"/>
                <w:bottom w:val="none" w:sz="0" w:space="0" w:color="auto"/>
                <w:right w:val="none" w:sz="0" w:space="0" w:color="auto"/>
              </w:divBdr>
              <w:divsChild>
                <w:div w:id="88364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858365">
      <w:bodyDiv w:val="1"/>
      <w:marLeft w:val="0"/>
      <w:marRight w:val="0"/>
      <w:marTop w:val="0"/>
      <w:marBottom w:val="0"/>
      <w:divBdr>
        <w:top w:val="none" w:sz="0" w:space="0" w:color="auto"/>
        <w:left w:val="none" w:sz="0" w:space="0" w:color="auto"/>
        <w:bottom w:val="none" w:sz="0" w:space="0" w:color="auto"/>
        <w:right w:val="none" w:sz="0" w:space="0" w:color="auto"/>
      </w:divBdr>
    </w:div>
    <w:div w:id="774591273">
      <w:bodyDiv w:val="1"/>
      <w:marLeft w:val="0"/>
      <w:marRight w:val="0"/>
      <w:marTop w:val="0"/>
      <w:marBottom w:val="0"/>
      <w:divBdr>
        <w:top w:val="none" w:sz="0" w:space="0" w:color="auto"/>
        <w:left w:val="none" w:sz="0" w:space="0" w:color="auto"/>
        <w:bottom w:val="none" w:sz="0" w:space="0" w:color="auto"/>
        <w:right w:val="none" w:sz="0" w:space="0" w:color="auto"/>
      </w:divBdr>
    </w:div>
    <w:div w:id="1233353890">
      <w:bodyDiv w:val="1"/>
      <w:marLeft w:val="0"/>
      <w:marRight w:val="0"/>
      <w:marTop w:val="0"/>
      <w:marBottom w:val="0"/>
      <w:divBdr>
        <w:top w:val="none" w:sz="0" w:space="0" w:color="auto"/>
        <w:left w:val="none" w:sz="0" w:space="0" w:color="auto"/>
        <w:bottom w:val="none" w:sz="0" w:space="0" w:color="auto"/>
        <w:right w:val="none" w:sz="0" w:space="0" w:color="auto"/>
      </w:divBdr>
    </w:div>
    <w:div w:id="1623078061">
      <w:bodyDiv w:val="1"/>
      <w:marLeft w:val="0"/>
      <w:marRight w:val="0"/>
      <w:marTop w:val="0"/>
      <w:marBottom w:val="0"/>
      <w:divBdr>
        <w:top w:val="none" w:sz="0" w:space="0" w:color="auto"/>
        <w:left w:val="none" w:sz="0" w:space="0" w:color="auto"/>
        <w:bottom w:val="none" w:sz="0" w:space="0" w:color="auto"/>
        <w:right w:val="none" w:sz="0" w:space="0" w:color="auto"/>
      </w:divBdr>
      <w:divsChild>
        <w:div w:id="2119331350">
          <w:marLeft w:val="0"/>
          <w:marRight w:val="0"/>
          <w:marTop w:val="0"/>
          <w:marBottom w:val="0"/>
          <w:divBdr>
            <w:top w:val="none" w:sz="0" w:space="0" w:color="auto"/>
            <w:left w:val="none" w:sz="0" w:space="0" w:color="auto"/>
            <w:bottom w:val="none" w:sz="0" w:space="0" w:color="auto"/>
            <w:right w:val="none" w:sz="0" w:space="0" w:color="auto"/>
          </w:divBdr>
        </w:div>
        <w:div w:id="1998683877">
          <w:marLeft w:val="0"/>
          <w:marRight w:val="0"/>
          <w:marTop w:val="0"/>
          <w:marBottom w:val="0"/>
          <w:divBdr>
            <w:top w:val="none" w:sz="0" w:space="0" w:color="auto"/>
            <w:left w:val="none" w:sz="0" w:space="0" w:color="auto"/>
            <w:bottom w:val="none" w:sz="0" w:space="0" w:color="auto"/>
            <w:right w:val="none" w:sz="0" w:space="0" w:color="auto"/>
          </w:divBdr>
        </w:div>
        <w:div w:id="1131510645">
          <w:marLeft w:val="0"/>
          <w:marRight w:val="0"/>
          <w:marTop w:val="0"/>
          <w:marBottom w:val="0"/>
          <w:divBdr>
            <w:top w:val="none" w:sz="0" w:space="0" w:color="auto"/>
            <w:left w:val="none" w:sz="0" w:space="0" w:color="auto"/>
            <w:bottom w:val="none" w:sz="0" w:space="0" w:color="auto"/>
            <w:right w:val="none" w:sz="0" w:space="0" w:color="auto"/>
          </w:divBdr>
        </w:div>
      </w:divsChild>
    </w:div>
    <w:div w:id="1907449028">
      <w:bodyDiv w:val="1"/>
      <w:marLeft w:val="0"/>
      <w:marRight w:val="0"/>
      <w:marTop w:val="0"/>
      <w:marBottom w:val="0"/>
      <w:divBdr>
        <w:top w:val="none" w:sz="0" w:space="0" w:color="auto"/>
        <w:left w:val="none" w:sz="0" w:space="0" w:color="auto"/>
        <w:bottom w:val="none" w:sz="0" w:space="0" w:color="auto"/>
        <w:right w:val="none" w:sz="0" w:space="0" w:color="auto"/>
      </w:divBdr>
      <w:divsChild>
        <w:div w:id="1127430370">
          <w:marLeft w:val="0"/>
          <w:marRight w:val="0"/>
          <w:marTop w:val="0"/>
          <w:marBottom w:val="0"/>
          <w:divBdr>
            <w:top w:val="none" w:sz="0" w:space="0" w:color="auto"/>
            <w:left w:val="none" w:sz="0" w:space="0" w:color="auto"/>
            <w:bottom w:val="none" w:sz="0" w:space="0" w:color="auto"/>
            <w:right w:val="none" w:sz="0" w:space="0" w:color="auto"/>
          </w:divBdr>
        </w:div>
        <w:div w:id="1093281152">
          <w:marLeft w:val="0"/>
          <w:marRight w:val="0"/>
          <w:marTop w:val="0"/>
          <w:marBottom w:val="0"/>
          <w:divBdr>
            <w:top w:val="none" w:sz="0" w:space="0" w:color="auto"/>
            <w:left w:val="none" w:sz="0" w:space="0" w:color="auto"/>
            <w:bottom w:val="none" w:sz="0" w:space="0" w:color="auto"/>
            <w:right w:val="none" w:sz="0" w:space="0" w:color="auto"/>
          </w:divBdr>
        </w:div>
        <w:div w:id="627321849">
          <w:marLeft w:val="0"/>
          <w:marRight w:val="0"/>
          <w:marTop w:val="0"/>
          <w:marBottom w:val="0"/>
          <w:divBdr>
            <w:top w:val="none" w:sz="0" w:space="0" w:color="auto"/>
            <w:left w:val="none" w:sz="0" w:space="0" w:color="auto"/>
            <w:bottom w:val="none" w:sz="0" w:space="0" w:color="auto"/>
            <w:right w:val="none" w:sz="0" w:space="0" w:color="auto"/>
          </w:divBdr>
        </w:div>
      </w:divsChild>
    </w:div>
    <w:div w:id="1934195163">
      <w:bodyDiv w:val="1"/>
      <w:marLeft w:val="0"/>
      <w:marRight w:val="0"/>
      <w:marTop w:val="0"/>
      <w:marBottom w:val="0"/>
      <w:divBdr>
        <w:top w:val="none" w:sz="0" w:space="0" w:color="auto"/>
        <w:left w:val="none" w:sz="0" w:space="0" w:color="auto"/>
        <w:bottom w:val="none" w:sz="0" w:space="0" w:color="auto"/>
        <w:right w:val="none" w:sz="0" w:space="0" w:color="auto"/>
      </w:divBdr>
    </w:div>
    <w:div w:id="2029403182">
      <w:bodyDiv w:val="1"/>
      <w:marLeft w:val="0"/>
      <w:marRight w:val="0"/>
      <w:marTop w:val="0"/>
      <w:marBottom w:val="0"/>
      <w:divBdr>
        <w:top w:val="none" w:sz="0" w:space="0" w:color="auto"/>
        <w:left w:val="none" w:sz="0" w:space="0" w:color="auto"/>
        <w:bottom w:val="none" w:sz="0" w:space="0" w:color="auto"/>
        <w:right w:val="none" w:sz="0" w:space="0" w:color="auto"/>
      </w:divBdr>
      <w:divsChild>
        <w:div w:id="812327558">
          <w:marLeft w:val="0"/>
          <w:marRight w:val="0"/>
          <w:marTop w:val="0"/>
          <w:marBottom w:val="0"/>
          <w:divBdr>
            <w:top w:val="none" w:sz="0" w:space="0" w:color="auto"/>
            <w:left w:val="none" w:sz="0" w:space="0" w:color="auto"/>
            <w:bottom w:val="none" w:sz="0" w:space="0" w:color="auto"/>
            <w:right w:val="none" w:sz="0" w:space="0" w:color="auto"/>
          </w:divBdr>
        </w:div>
        <w:div w:id="203097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C719E-99C4-3A48-986B-D7E913D19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131</Pages>
  <Words>47118</Words>
  <Characters>268575</Characters>
  <Application>Microsoft Office Word</Application>
  <DocSecurity>0</DocSecurity>
  <Lines>2238</Lines>
  <Paragraphs>630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Caleb Hubbard</dc:creator>
  <cp:keywords/>
  <dc:description/>
  <cp:lastModifiedBy>Hubbard, Caleb</cp:lastModifiedBy>
  <cp:revision>11</cp:revision>
  <cp:lastPrinted>2023-05-02T14:44:00Z</cp:lastPrinted>
  <dcterms:created xsi:type="dcterms:W3CDTF">2023-05-02T12:59:00Z</dcterms:created>
  <dcterms:modified xsi:type="dcterms:W3CDTF">2023-05-02T15:05:00Z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zotero-version="6.0.12"&gt;&lt;session id="IbkV4cjO"/&gt;&lt;style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