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0A71E"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UNIVERSITY OF OKLAHOMA</w:t>
      </w:r>
    </w:p>
    <w:p w14:paraId="0A4824EF"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GRADUATE COLLEGE</w:t>
      </w:r>
    </w:p>
    <w:p w14:paraId="0CBDA232" w14:textId="77777777" w:rsidR="009302E4" w:rsidRPr="004D3F9A" w:rsidRDefault="009302E4" w:rsidP="009302E4">
      <w:pPr>
        <w:jc w:val="center"/>
        <w:rPr>
          <w:rFonts w:ascii="Arial" w:hAnsi="Arial" w:cs="Arial"/>
          <w:sz w:val="24"/>
          <w:szCs w:val="24"/>
        </w:rPr>
      </w:pPr>
    </w:p>
    <w:p w14:paraId="62040292" w14:textId="77777777" w:rsidR="009302E4" w:rsidRPr="004D3F9A" w:rsidRDefault="009302E4" w:rsidP="009302E4">
      <w:pPr>
        <w:jc w:val="center"/>
        <w:rPr>
          <w:rFonts w:ascii="Arial" w:hAnsi="Arial" w:cs="Arial"/>
          <w:sz w:val="24"/>
          <w:szCs w:val="24"/>
        </w:rPr>
      </w:pPr>
    </w:p>
    <w:p w14:paraId="4EE393E6" w14:textId="77777777" w:rsidR="009302E4" w:rsidRPr="004D3F9A" w:rsidRDefault="009302E4" w:rsidP="009302E4">
      <w:pPr>
        <w:jc w:val="center"/>
        <w:rPr>
          <w:rFonts w:ascii="Arial" w:hAnsi="Arial" w:cs="Arial"/>
          <w:sz w:val="24"/>
          <w:szCs w:val="24"/>
        </w:rPr>
      </w:pPr>
    </w:p>
    <w:p w14:paraId="0BADB7DF" w14:textId="77777777" w:rsidR="009302E4" w:rsidRPr="004D3F9A" w:rsidRDefault="009302E4" w:rsidP="009302E4">
      <w:pPr>
        <w:jc w:val="center"/>
        <w:rPr>
          <w:rFonts w:ascii="Arial" w:hAnsi="Arial" w:cs="Arial"/>
          <w:sz w:val="24"/>
          <w:szCs w:val="24"/>
        </w:rPr>
      </w:pPr>
    </w:p>
    <w:p w14:paraId="2273AD45" w14:textId="3FB7F4AD" w:rsidR="009302E4" w:rsidRPr="004D3F9A" w:rsidRDefault="003979AB" w:rsidP="009302E4">
      <w:pPr>
        <w:jc w:val="center"/>
        <w:rPr>
          <w:rFonts w:ascii="Arial" w:hAnsi="Arial" w:cs="Arial"/>
          <w:sz w:val="24"/>
          <w:szCs w:val="24"/>
        </w:rPr>
      </w:pPr>
      <w:r>
        <w:rPr>
          <w:rFonts w:ascii="Arial" w:hAnsi="Arial" w:cs="Arial"/>
          <w:sz w:val="24"/>
          <w:szCs w:val="24"/>
        </w:rPr>
        <w:t>A PRIORI TESTING OF SUBGRID-SCALE MODELS FOR</w:t>
      </w:r>
      <w:r w:rsidR="009302E4" w:rsidRPr="004D3F9A">
        <w:rPr>
          <w:rFonts w:ascii="Arial" w:hAnsi="Arial" w:cs="Arial"/>
          <w:sz w:val="24"/>
          <w:szCs w:val="24"/>
        </w:rPr>
        <w:t xml:space="preserve"> LARGE EDDY SIMULATION</w:t>
      </w:r>
      <w:r w:rsidR="00FD35CA">
        <w:rPr>
          <w:rFonts w:ascii="Arial" w:hAnsi="Arial" w:cs="Arial"/>
          <w:sz w:val="24"/>
          <w:szCs w:val="24"/>
        </w:rPr>
        <w:t>S IN SUPERSATURATED CONDITIONS</w:t>
      </w:r>
    </w:p>
    <w:p w14:paraId="4ACAFFF1" w14:textId="77777777" w:rsidR="009302E4" w:rsidRPr="004D3F9A" w:rsidRDefault="009302E4" w:rsidP="009302E4">
      <w:pPr>
        <w:jc w:val="center"/>
        <w:rPr>
          <w:rFonts w:ascii="Arial" w:hAnsi="Arial" w:cs="Arial"/>
          <w:sz w:val="24"/>
          <w:szCs w:val="24"/>
        </w:rPr>
      </w:pPr>
    </w:p>
    <w:p w14:paraId="68C98C27" w14:textId="77777777" w:rsidR="009302E4" w:rsidRPr="004D3F9A" w:rsidRDefault="009302E4" w:rsidP="009302E4">
      <w:pPr>
        <w:jc w:val="center"/>
        <w:rPr>
          <w:rFonts w:ascii="Arial" w:hAnsi="Arial" w:cs="Arial"/>
          <w:sz w:val="24"/>
          <w:szCs w:val="24"/>
        </w:rPr>
      </w:pPr>
    </w:p>
    <w:p w14:paraId="17129893" w14:textId="77777777" w:rsidR="009302E4" w:rsidRPr="004D3F9A" w:rsidRDefault="009302E4" w:rsidP="009302E4">
      <w:pPr>
        <w:jc w:val="center"/>
        <w:rPr>
          <w:rFonts w:ascii="Arial" w:hAnsi="Arial" w:cs="Arial"/>
          <w:sz w:val="24"/>
          <w:szCs w:val="24"/>
        </w:rPr>
      </w:pPr>
    </w:p>
    <w:p w14:paraId="3F74022A" w14:textId="77777777" w:rsidR="009302E4" w:rsidRPr="004D3F9A" w:rsidRDefault="009302E4" w:rsidP="009302E4">
      <w:pPr>
        <w:jc w:val="center"/>
        <w:rPr>
          <w:rFonts w:ascii="Arial" w:hAnsi="Arial" w:cs="Arial"/>
          <w:sz w:val="24"/>
          <w:szCs w:val="24"/>
        </w:rPr>
      </w:pPr>
    </w:p>
    <w:p w14:paraId="6083D907"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A THESIS</w:t>
      </w:r>
    </w:p>
    <w:p w14:paraId="3D29BE3B"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SUBMITTED TO THE GRADUATE FACULTY</w:t>
      </w:r>
    </w:p>
    <w:p w14:paraId="0573AB5D"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in partial fulfillment of the requirements for the</w:t>
      </w:r>
    </w:p>
    <w:p w14:paraId="4181BEAA"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Degree of</w:t>
      </w:r>
    </w:p>
    <w:p w14:paraId="297C5C39" w14:textId="66C304ED" w:rsidR="009302E4" w:rsidRPr="004D3F9A" w:rsidRDefault="009302E4" w:rsidP="009302E4">
      <w:pPr>
        <w:jc w:val="center"/>
        <w:rPr>
          <w:rFonts w:ascii="Arial" w:hAnsi="Arial" w:cs="Arial"/>
          <w:sz w:val="24"/>
          <w:szCs w:val="24"/>
        </w:rPr>
      </w:pPr>
      <w:r w:rsidRPr="004D3F9A">
        <w:rPr>
          <w:rFonts w:ascii="Arial" w:hAnsi="Arial" w:cs="Arial"/>
          <w:sz w:val="24"/>
          <w:szCs w:val="24"/>
        </w:rPr>
        <w:t>MASTER OF SCIENCE</w:t>
      </w:r>
    </w:p>
    <w:p w14:paraId="22EAAFBB" w14:textId="77777777" w:rsidR="009302E4" w:rsidRPr="004D3F9A" w:rsidRDefault="009302E4" w:rsidP="009302E4">
      <w:pPr>
        <w:jc w:val="center"/>
        <w:rPr>
          <w:rFonts w:ascii="Arial" w:hAnsi="Arial" w:cs="Arial"/>
          <w:sz w:val="24"/>
          <w:szCs w:val="24"/>
        </w:rPr>
      </w:pPr>
    </w:p>
    <w:p w14:paraId="2064552E" w14:textId="77777777" w:rsidR="009302E4" w:rsidRPr="004D3F9A" w:rsidRDefault="009302E4" w:rsidP="009302E4">
      <w:pPr>
        <w:jc w:val="center"/>
        <w:rPr>
          <w:rFonts w:ascii="Arial" w:hAnsi="Arial" w:cs="Arial"/>
          <w:sz w:val="24"/>
          <w:szCs w:val="24"/>
        </w:rPr>
      </w:pPr>
    </w:p>
    <w:p w14:paraId="44247AAF" w14:textId="77777777" w:rsidR="009302E4" w:rsidRPr="004D3F9A" w:rsidRDefault="009302E4" w:rsidP="009302E4">
      <w:pPr>
        <w:jc w:val="center"/>
        <w:rPr>
          <w:rFonts w:ascii="Arial" w:hAnsi="Arial" w:cs="Arial"/>
          <w:sz w:val="24"/>
          <w:szCs w:val="24"/>
        </w:rPr>
      </w:pPr>
    </w:p>
    <w:p w14:paraId="46837586" w14:textId="77777777" w:rsidR="009302E4" w:rsidRPr="004D3F9A" w:rsidRDefault="009302E4" w:rsidP="009302E4">
      <w:pPr>
        <w:jc w:val="center"/>
        <w:rPr>
          <w:rFonts w:ascii="Arial" w:hAnsi="Arial" w:cs="Arial"/>
          <w:sz w:val="24"/>
          <w:szCs w:val="24"/>
        </w:rPr>
      </w:pPr>
    </w:p>
    <w:p w14:paraId="3C406960" w14:textId="77777777" w:rsidR="009302E4" w:rsidRPr="004D3F9A" w:rsidRDefault="009302E4" w:rsidP="009302E4">
      <w:pPr>
        <w:jc w:val="center"/>
        <w:rPr>
          <w:rFonts w:ascii="Arial" w:hAnsi="Arial" w:cs="Arial"/>
          <w:sz w:val="24"/>
          <w:szCs w:val="24"/>
        </w:rPr>
      </w:pPr>
    </w:p>
    <w:p w14:paraId="0E175D99" w14:textId="77777777" w:rsidR="009302E4" w:rsidRPr="004D3F9A" w:rsidRDefault="009302E4" w:rsidP="009302E4">
      <w:pPr>
        <w:jc w:val="center"/>
        <w:rPr>
          <w:rFonts w:ascii="Arial" w:hAnsi="Arial" w:cs="Arial"/>
          <w:sz w:val="24"/>
          <w:szCs w:val="24"/>
        </w:rPr>
      </w:pPr>
    </w:p>
    <w:p w14:paraId="316E6244"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By</w:t>
      </w:r>
    </w:p>
    <w:p w14:paraId="72BCA091"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KENDRA GILLIS</w:t>
      </w:r>
    </w:p>
    <w:p w14:paraId="4968E106"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Norman, Oklahoma</w:t>
      </w:r>
    </w:p>
    <w:p w14:paraId="578D70E1"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2023</w:t>
      </w:r>
    </w:p>
    <w:p w14:paraId="62531C03" w14:textId="77777777" w:rsidR="00950F35" w:rsidRPr="004D3F9A" w:rsidRDefault="00950F35" w:rsidP="00950F35">
      <w:pPr>
        <w:jc w:val="center"/>
        <w:rPr>
          <w:rFonts w:ascii="Arial" w:hAnsi="Arial" w:cs="Arial"/>
          <w:sz w:val="24"/>
          <w:szCs w:val="24"/>
        </w:rPr>
      </w:pPr>
      <w:r>
        <w:rPr>
          <w:rFonts w:ascii="Arial" w:hAnsi="Arial" w:cs="Arial"/>
          <w:sz w:val="24"/>
          <w:szCs w:val="24"/>
        </w:rPr>
        <w:lastRenderedPageBreak/>
        <w:t>A PRIORI TESTING OF SUBGRID-SCALE MODELS FOR</w:t>
      </w:r>
      <w:r w:rsidRPr="004D3F9A">
        <w:rPr>
          <w:rFonts w:ascii="Arial" w:hAnsi="Arial" w:cs="Arial"/>
          <w:sz w:val="24"/>
          <w:szCs w:val="24"/>
        </w:rPr>
        <w:t xml:space="preserve"> LARGE EDDY SIMULATION</w:t>
      </w:r>
      <w:r>
        <w:rPr>
          <w:rFonts w:ascii="Arial" w:hAnsi="Arial" w:cs="Arial"/>
          <w:sz w:val="24"/>
          <w:szCs w:val="24"/>
        </w:rPr>
        <w:t>S IN SUPERSATURATED CONDITIONS</w:t>
      </w:r>
    </w:p>
    <w:p w14:paraId="20646484" w14:textId="77777777" w:rsidR="009302E4" w:rsidRPr="004D3F9A" w:rsidRDefault="009302E4" w:rsidP="009302E4">
      <w:pPr>
        <w:jc w:val="center"/>
        <w:rPr>
          <w:rFonts w:ascii="Arial" w:hAnsi="Arial" w:cs="Arial"/>
          <w:sz w:val="24"/>
          <w:szCs w:val="24"/>
        </w:rPr>
      </w:pPr>
    </w:p>
    <w:p w14:paraId="4670D3D9" w14:textId="77777777" w:rsidR="009302E4" w:rsidRPr="004D3F9A" w:rsidRDefault="009302E4" w:rsidP="009302E4">
      <w:pPr>
        <w:jc w:val="center"/>
        <w:rPr>
          <w:rFonts w:ascii="Arial" w:hAnsi="Arial" w:cs="Arial"/>
          <w:sz w:val="24"/>
          <w:szCs w:val="24"/>
        </w:rPr>
      </w:pPr>
    </w:p>
    <w:p w14:paraId="717C1900"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A THESIS APPROVED FOR THE</w:t>
      </w:r>
    </w:p>
    <w:p w14:paraId="40D807CA"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SCHOOL OF METEOROLOGY</w:t>
      </w:r>
    </w:p>
    <w:p w14:paraId="3AAFB4B6" w14:textId="77777777" w:rsidR="009302E4" w:rsidRPr="004D3F9A" w:rsidRDefault="009302E4" w:rsidP="009302E4">
      <w:pPr>
        <w:jc w:val="center"/>
        <w:rPr>
          <w:rFonts w:ascii="Arial" w:hAnsi="Arial" w:cs="Arial"/>
          <w:sz w:val="24"/>
          <w:szCs w:val="24"/>
        </w:rPr>
      </w:pPr>
    </w:p>
    <w:p w14:paraId="01B48C47" w14:textId="77777777" w:rsidR="009302E4" w:rsidRPr="004D3F9A" w:rsidRDefault="009302E4" w:rsidP="009302E4">
      <w:pPr>
        <w:jc w:val="center"/>
        <w:rPr>
          <w:rFonts w:ascii="Arial" w:hAnsi="Arial" w:cs="Arial"/>
          <w:sz w:val="24"/>
          <w:szCs w:val="24"/>
        </w:rPr>
      </w:pPr>
    </w:p>
    <w:p w14:paraId="06763153" w14:textId="77777777" w:rsidR="009302E4" w:rsidRPr="004D3F9A" w:rsidRDefault="009302E4" w:rsidP="009302E4">
      <w:pPr>
        <w:jc w:val="center"/>
        <w:rPr>
          <w:rFonts w:ascii="Arial" w:hAnsi="Arial" w:cs="Arial"/>
          <w:sz w:val="24"/>
          <w:szCs w:val="24"/>
        </w:rPr>
      </w:pPr>
    </w:p>
    <w:p w14:paraId="7F4EF319" w14:textId="77777777" w:rsidR="009302E4" w:rsidRPr="004D3F9A" w:rsidRDefault="009302E4" w:rsidP="009302E4">
      <w:pPr>
        <w:jc w:val="center"/>
        <w:rPr>
          <w:rFonts w:ascii="Arial" w:hAnsi="Arial" w:cs="Arial"/>
          <w:sz w:val="24"/>
          <w:szCs w:val="24"/>
        </w:rPr>
      </w:pPr>
    </w:p>
    <w:p w14:paraId="12D114E4" w14:textId="77777777" w:rsidR="009302E4" w:rsidRPr="004D3F9A" w:rsidRDefault="009302E4" w:rsidP="009302E4">
      <w:pPr>
        <w:jc w:val="center"/>
        <w:rPr>
          <w:rFonts w:ascii="Arial" w:hAnsi="Arial" w:cs="Arial"/>
          <w:sz w:val="24"/>
          <w:szCs w:val="24"/>
        </w:rPr>
      </w:pPr>
    </w:p>
    <w:p w14:paraId="7A1B1B1C"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BY THE COMMITTEE CONSISTING OF</w:t>
      </w:r>
    </w:p>
    <w:p w14:paraId="7CEBE86B" w14:textId="77777777" w:rsidR="009302E4" w:rsidRPr="004D3F9A" w:rsidRDefault="009302E4" w:rsidP="009302E4">
      <w:pPr>
        <w:jc w:val="center"/>
        <w:rPr>
          <w:rFonts w:ascii="Arial" w:hAnsi="Arial" w:cs="Arial"/>
          <w:sz w:val="24"/>
          <w:szCs w:val="24"/>
        </w:rPr>
      </w:pPr>
    </w:p>
    <w:p w14:paraId="01405CC4" w14:textId="77777777" w:rsidR="009302E4" w:rsidRPr="004D3F9A" w:rsidRDefault="009302E4" w:rsidP="009302E4">
      <w:pPr>
        <w:jc w:val="center"/>
        <w:rPr>
          <w:rFonts w:ascii="Arial" w:hAnsi="Arial" w:cs="Arial"/>
          <w:sz w:val="24"/>
          <w:szCs w:val="24"/>
        </w:rPr>
      </w:pPr>
    </w:p>
    <w:p w14:paraId="1D33837A" w14:textId="77777777" w:rsidR="009302E4" w:rsidRPr="004D3F9A" w:rsidRDefault="009302E4" w:rsidP="009302E4">
      <w:pPr>
        <w:jc w:val="center"/>
        <w:rPr>
          <w:rFonts w:ascii="Arial" w:hAnsi="Arial" w:cs="Arial"/>
          <w:sz w:val="24"/>
          <w:szCs w:val="24"/>
        </w:rPr>
      </w:pPr>
    </w:p>
    <w:p w14:paraId="5C47A29B" w14:textId="77777777" w:rsidR="009302E4" w:rsidRPr="004D3F9A" w:rsidRDefault="009302E4" w:rsidP="009302E4">
      <w:pPr>
        <w:jc w:val="center"/>
        <w:rPr>
          <w:rFonts w:ascii="Arial" w:hAnsi="Arial" w:cs="Arial"/>
          <w:sz w:val="24"/>
          <w:szCs w:val="24"/>
        </w:rPr>
      </w:pPr>
    </w:p>
    <w:p w14:paraId="4335FDFF" w14:textId="77777777" w:rsidR="009302E4" w:rsidRPr="004D3F9A" w:rsidRDefault="009302E4" w:rsidP="009302E4">
      <w:pPr>
        <w:jc w:val="center"/>
        <w:rPr>
          <w:rFonts w:ascii="Arial" w:hAnsi="Arial" w:cs="Arial"/>
          <w:sz w:val="24"/>
          <w:szCs w:val="24"/>
        </w:rPr>
      </w:pPr>
    </w:p>
    <w:p w14:paraId="095DEE2A" w14:textId="77777777" w:rsidR="009302E4" w:rsidRPr="004D3F9A" w:rsidRDefault="009302E4" w:rsidP="009302E4">
      <w:pPr>
        <w:jc w:val="right"/>
        <w:rPr>
          <w:rFonts w:ascii="Arial" w:hAnsi="Arial" w:cs="Arial"/>
          <w:sz w:val="24"/>
          <w:szCs w:val="24"/>
        </w:rPr>
      </w:pPr>
      <w:r w:rsidRPr="004D3F9A">
        <w:rPr>
          <w:rFonts w:ascii="Arial" w:hAnsi="Arial" w:cs="Arial"/>
          <w:sz w:val="24"/>
          <w:szCs w:val="24"/>
        </w:rPr>
        <w:t xml:space="preserve">Dr. Scott </w:t>
      </w:r>
      <w:proofErr w:type="spellStart"/>
      <w:r w:rsidRPr="004D3F9A">
        <w:rPr>
          <w:rFonts w:ascii="Arial" w:hAnsi="Arial" w:cs="Arial"/>
          <w:sz w:val="24"/>
          <w:szCs w:val="24"/>
        </w:rPr>
        <w:t>Salesky</w:t>
      </w:r>
      <w:proofErr w:type="spellEnd"/>
      <w:r w:rsidRPr="004D3F9A">
        <w:rPr>
          <w:rFonts w:ascii="Arial" w:hAnsi="Arial" w:cs="Arial"/>
          <w:sz w:val="24"/>
          <w:szCs w:val="24"/>
        </w:rPr>
        <w:t>, Chair</w:t>
      </w:r>
    </w:p>
    <w:p w14:paraId="73868284" w14:textId="38FFBE43" w:rsidR="009302E4" w:rsidRPr="004D3F9A" w:rsidRDefault="009302E4" w:rsidP="009302E4">
      <w:pPr>
        <w:jc w:val="right"/>
        <w:rPr>
          <w:rFonts w:ascii="Arial" w:hAnsi="Arial" w:cs="Arial"/>
          <w:sz w:val="24"/>
          <w:szCs w:val="24"/>
        </w:rPr>
      </w:pPr>
      <w:r w:rsidRPr="004D3F9A">
        <w:rPr>
          <w:rFonts w:ascii="Arial" w:hAnsi="Arial" w:cs="Arial"/>
          <w:sz w:val="24"/>
          <w:szCs w:val="24"/>
        </w:rPr>
        <w:t>Dr. R</w:t>
      </w:r>
      <w:r w:rsidR="00C85814">
        <w:rPr>
          <w:rFonts w:ascii="Arial" w:hAnsi="Arial" w:cs="Arial"/>
          <w:sz w:val="24"/>
          <w:szCs w:val="24"/>
        </w:rPr>
        <w:t>a</w:t>
      </w:r>
      <w:r w:rsidRPr="004D3F9A">
        <w:rPr>
          <w:rFonts w:ascii="Arial" w:hAnsi="Arial" w:cs="Arial"/>
          <w:sz w:val="24"/>
          <w:szCs w:val="24"/>
        </w:rPr>
        <w:t>ymond Shaw</w:t>
      </w:r>
    </w:p>
    <w:p w14:paraId="0A4A0A2D" w14:textId="77777777" w:rsidR="009302E4" w:rsidRPr="004D3F9A" w:rsidRDefault="009302E4" w:rsidP="009302E4">
      <w:pPr>
        <w:jc w:val="right"/>
        <w:rPr>
          <w:rFonts w:ascii="Arial" w:hAnsi="Arial" w:cs="Arial"/>
          <w:sz w:val="24"/>
          <w:szCs w:val="24"/>
        </w:rPr>
      </w:pPr>
      <w:r w:rsidRPr="004D3F9A">
        <w:rPr>
          <w:rFonts w:ascii="Arial" w:hAnsi="Arial" w:cs="Arial"/>
          <w:sz w:val="24"/>
          <w:szCs w:val="24"/>
        </w:rPr>
        <w:t xml:space="preserve">Dr. </w:t>
      </w:r>
      <w:proofErr w:type="spellStart"/>
      <w:r w:rsidRPr="004D3F9A">
        <w:rPr>
          <w:rFonts w:ascii="Arial" w:hAnsi="Arial" w:cs="Arial"/>
          <w:sz w:val="24"/>
          <w:szCs w:val="24"/>
        </w:rPr>
        <w:t>Otavio</w:t>
      </w:r>
      <w:proofErr w:type="spellEnd"/>
      <w:r w:rsidRPr="004D3F9A">
        <w:rPr>
          <w:rFonts w:ascii="Arial" w:hAnsi="Arial" w:cs="Arial"/>
          <w:sz w:val="24"/>
          <w:szCs w:val="24"/>
        </w:rPr>
        <w:t xml:space="preserve"> Costa Acevedo</w:t>
      </w:r>
    </w:p>
    <w:p w14:paraId="55751C84" w14:textId="77777777" w:rsidR="009302E4" w:rsidRPr="004D3F9A" w:rsidRDefault="009302E4" w:rsidP="009302E4">
      <w:pPr>
        <w:jc w:val="center"/>
        <w:rPr>
          <w:rFonts w:ascii="Arial" w:hAnsi="Arial" w:cs="Arial"/>
          <w:sz w:val="24"/>
          <w:szCs w:val="24"/>
        </w:rPr>
      </w:pPr>
    </w:p>
    <w:p w14:paraId="08D3C853" w14:textId="77777777" w:rsidR="009302E4" w:rsidRPr="004D3F9A" w:rsidRDefault="009302E4" w:rsidP="009302E4">
      <w:pPr>
        <w:jc w:val="center"/>
        <w:rPr>
          <w:rFonts w:ascii="Arial" w:hAnsi="Arial" w:cs="Arial"/>
          <w:sz w:val="24"/>
          <w:szCs w:val="24"/>
        </w:rPr>
      </w:pPr>
    </w:p>
    <w:p w14:paraId="3FB8DFDC" w14:textId="77777777" w:rsidR="009302E4" w:rsidRPr="004D3F9A" w:rsidRDefault="009302E4" w:rsidP="009302E4">
      <w:pPr>
        <w:jc w:val="center"/>
        <w:rPr>
          <w:rFonts w:ascii="Arial" w:hAnsi="Arial" w:cs="Arial"/>
          <w:sz w:val="24"/>
          <w:szCs w:val="24"/>
        </w:rPr>
      </w:pPr>
    </w:p>
    <w:p w14:paraId="3270CE3E" w14:textId="77777777" w:rsidR="009302E4" w:rsidRPr="004D3F9A" w:rsidRDefault="009302E4" w:rsidP="009302E4">
      <w:pPr>
        <w:jc w:val="center"/>
        <w:rPr>
          <w:rFonts w:ascii="Arial" w:hAnsi="Arial" w:cs="Arial"/>
          <w:sz w:val="24"/>
          <w:szCs w:val="24"/>
        </w:rPr>
      </w:pPr>
    </w:p>
    <w:p w14:paraId="2CA4F9C4" w14:textId="77777777" w:rsidR="009302E4" w:rsidRPr="004D3F9A" w:rsidRDefault="009302E4" w:rsidP="009302E4">
      <w:pPr>
        <w:jc w:val="center"/>
        <w:rPr>
          <w:rFonts w:ascii="Arial" w:hAnsi="Arial" w:cs="Arial"/>
          <w:sz w:val="24"/>
          <w:szCs w:val="24"/>
        </w:rPr>
      </w:pPr>
    </w:p>
    <w:p w14:paraId="500E947E" w14:textId="77777777" w:rsidR="009302E4" w:rsidRPr="004D3F9A" w:rsidRDefault="009302E4" w:rsidP="009302E4">
      <w:pPr>
        <w:jc w:val="center"/>
        <w:rPr>
          <w:rFonts w:ascii="Arial" w:hAnsi="Arial" w:cs="Arial"/>
          <w:sz w:val="24"/>
          <w:szCs w:val="24"/>
        </w:rPr>
      </w:pPr>
    </w:p>
    <w:p w14:paraId="5A6379C4" w14:textId="77777777" w:rsidR="009302E4" w:rsidRPr="004D3F9A" w:rsidRDefault="009302E4" w:rsidP="009302E4">
      <w:pPr>
        <w:jc w:val="center"/>
        <w:rPr>
          <w:rFonts w:ascii="Arial" w:hAnsi="Arial" w:cs="Arial"/>
          <w:sz w:val="24"/>
          <w:szCs w:val="24"/>
        </w:rPr>
      </w:pPr>
    </w:p>
    <w:p w14:paraId="354345CC" w14:textId="77777777" w:rsidR="009302E4" w:rsidRPr="004D3F9A" w:rsidRDefault="009302E4" w:rsidP="009302E4">
      <w:pPr>
        <w:jc w:val="center"/>
        <w:rPr>
          <w:rFonts w:ascii="Arial" w:hAnsi="Arial" w:cs="Arial"/>
          <w:sz w:val="24"/>
          <w:szCs w:val="24"/>
        </w:rPr>
      </w:pPr>
    </w:p>
    <w:p w14:paraId="70D964AB" w14:textId="77777777" w:rsidR="009302E4" w:rsidRPr="004D3F9A" w:rsidRDefault="009302E4" w:rsidP="009302E4">
      <w:pPr>
        <w:jc w:val="center"/>
        <w:rPr>
          <w:rFonts w:ascii="Arial" w:hAnsi="Arial" w:cs="Arial"/>
          <w:sz w:val="24"/>
          <w:szCs w:val="24"/>
        </w:rPr>
      </w:pPr>
    </w:p>
    <w:p w14:paraId="5EF7F1D9" w14:textId="77777777" w:rsidR="009302E4" w:rsidRPr="004D3F9A" w:rsidRDefault="009302E4" w:rsidP="009302E4">
      <w:pPr>
        <w:jc w:val="center"/>
        <w:rPr>
          <w:rFonts w:ascii="Arial" w:hAnsi="Arial" w:cs="Arial"/>
          <w:sz w:val="24"/>
          <w:szCs w:val="24"/>
        </w:rPr>
      </w:pPr>
    </w:p>
    <w:p w14:paraId="69060A3D" w14:textId="77777777" w:rsidR="009302E4" w:rsidRPr="004D3F9A" w:rsidRDefault="009302E4" w:rsidP="009302E4">
      <w:pPr>
        <w:jc w:val="center"/>
        <w:rPr>
          <w:rFonts w:ascii="Arial" w:hAnsi="Arial" w:cs="Arial"/>
          <w:sz w:val="24"/>
          <w:szCs w:val="24"/>
        </w:rPr>
      </w:pPr>
    </w:p>
    <w:p w14:paraId="27C3C265" w14:textId="77777777" w:rsidR="009302E4" w:rsidRPr="004D3F9A" w:rsidRDefault="009302E4" w:rsidP="009302E4">
      <w:pPr>
        <w:jc w:val="center"/>
        <w:rPr>
          <w:rFonts w:ascii="Arial" w:hAnsi="Arial" w:cs="Arial"/>
          <w:sz w:val="24"/>
          <w:szCs w:val="24"/>
        </w:rPr>
      </w:pPr>
    </w:p>
    <w:p w14:paraId="1C055650" w14:textId="77777777" w:rsidR="009302E4" w:rsidRPr="004D3F9A" w:rsidRDefault="009302E4" w:rsidP="009302E4">
      <w:pPr>
        <w:jc w:val="center"/>
        <w:rPr>
          <w:rFonts w:ascii="Arial" w:hAnsi="Arial" w:cs="Arial"/>
          <w:sz w:val="24"/>
          <w:szCs w:val="24"/>
        </w:rPr>
      </w:pPr>
    </w:p>
    <w:p w14:paraId="13CD08B1" w14:textId="77777777" w:rsidR="009302E4" w:rsidRPr="004D3F9A" w:rsidRDefault="009302E4" w:rsidP="009302E4">
      <w:pPr>
        <w:jc w:val="center"/>
        <w:rPr>
          <w:rFonts w:ascii="Arial" w:hAnsi="Arial" w:cs="Arial"/>
          <w:sz w:val="24"/>
          <w:szCs w:val="24"/>
        </w:rPr>
      </w:pPr>
    </w:p>
    <w:p w14:paraId="3BD328AC" w14:textId="77777777" w:rsidR="009302E4" w:rsidRPr="004D3F9A" w:rsidRDefault="009302E4" w:rsidP="009302E4">
      <w:pPr>
        <w:jc w:val="center"/>
        <w:rPr>
          <w:rFonts w:ascii="Arial" w:hAnsi="Arial" w:cs="Arial"/>
          <w:sz w:val="24"/>
          <w:szCs w:val="24"/>
        </w:rPr>
      </w:pPr>
    </w:p>
    <w:p w14:paraId="2ECC1511" w14:textId="77777777" w:rsidR="009302E4" w:rsidRPr="004D3F9A" w:rsidRDefault="009302E4" w:rsidP="009302E4">
      <w:pPr>
        <w:jc w:val="center"/>
        <w:rPr>
          <w:rFonts w:ascii="Arial" w:hAnsi="Arial" w:cs="Arial"/>
          <w:sz w:val="24"/>
          <w:szCs w:val="24"/>
        </w:rPr>
      </w:pPr>
    </w:p>
    <w:p w14:paraId="66510B0F" w14:textId="77777777" w:rsidR="009302E4" w:rsidRPr="004D3F9A" w:rsidRDefault="009302E4" w:rsidP="009302E4">
      <w:pPr>
        <w:jc w:val="center"/>
        <w:rPr>
          <w:rFonts w:ascii="Arial" w:hAnsi="Arial" w:cs="Arial"/>
          <w:sz w:val="24"/>
          <w:szCs w:val="24"/>
        </w:rPr>
      </w:pPr>
    </w:p>
    <w:p w14:paraId="4E222F24" w14:textId="77777777" w:rsidR="009302E4" w:rsidRPr="004D3F9A" w:rsidRDefault="009302E4" w:rsidP="009302E4">
      <w:pPr>
        <w:jc w:val="center"/>
        <w:rPr>
          <w:rFonts w:ascii="Arial" w:hAnsi="Arial" w:cs="Arial"/>
          <w:sz w:val="24"/>
          <w:szCs w:val="24"/>
        </w:rPr>
      </w:pPr>
    </w:p>
    <w:p w14:paraId="1077591D" w14:textId="77777777" w:rsidR="009302E4" w:rsidRPr="004D3F9A" w:rsidRDefault="009302E4" w:rsidP="009302E4">
      <w:pPr>
        <w:jc w:val="center"/>
        <w:rPr>
          <w:rFonts w:ascii="Arial" w:hAnsi="Arial" w:cs="Arial"/>
          <w:sz w:val="24"/>
          <w:szCs w:val="24"/>
        </w:rPr>
      </w:pPr>
    </w:p>
    <w:p w14:paraId="4DA269A1" w14:textId="77777777" w:rsidR="009302E4" w:rsidRPr="004D3F9A" w:rsidRDefault="009302E4" w:rsidP="009302E4">
      <w:pPr>
        <w:jc w:val="center"/>
        <w:rPr>
          <w:rFonts w:ascii="Arial" w:hAnsi="Arial" w:cs="Arial"/>
          <w:sz w:val="24"/>
          <w:szCs w:val="24"/>
        </w:rPr>
      </w:pPr>
    </w:p>
    <w:p w14:paraId="6ABB12E3" w14:textId="77777777" w:rsidR="009302E4" w:rsidRPr="004D3F9A" w:rsidRDefault="009302E4" w:rsidP="009302E4">
      <w:pPr>
        <w:jc w:val="center"/>
        <w:rPr>
          <w:rFonts w:ascii="Arial" w:hAnsi="Arial" w:cs="Arial"/>
          <w:sz w:val="24"/>
          <w:szCs w:val="24"/>
        </w:rPr>
      </w:pPr>
    </w:p>
    <w:p w14:paraId="25D080A8" w14:textId="77777777" w:rsidR="009302E4" w:rsidRPr="004D3F9A" w:rsidRDefault="009302E4" w:rsidP="009302E4">
      <w:pPr>
        <w:jc w:val="center"/>
        <w:rPr>
          <w:rFonts w:ascii="Arial" w:hAnsi="Arial" w:cs="Arial"/>
          <w:sz w:val="24"/>
          <w:szCs w:val="24"/>
        </w:rPr>
      </w:pPr>
    </w:p>
    <w:p w14:paraId="4AE47FFA" w14:textId="77777777" w:rsidR="009302E4" w:rsidRPr="004D3F9A" w:rsidRDefault="009302E4" w:rsidP="009302E4">
      <w:pPr>
        <w:jc w:val="center"/>
        <w:rPr>
          <w:rFonts w:ascii="Arial" w:hAnsi="Arial" w:cs="Arial"/>
          <w:sz w:val="24"/>
          <w:szCs w:val="24"/>
        </w:rPr>
      </w:pPr>
    </w:p>
    <w:p w14:paraId="3B0E7695" w14:textId="77777777" w:rsidR="009302E4" w:rsidRPr="004D3F9A" w:rsidRDefault="009302E4" w:rsidP="009302E4">
      <w:pPr>
        <w:jc w:val="center"/>
        <w:rPr>
          <w:rFonts w:ascii="Arial" w:hAnsi="Arial" w:cs="Arial"/>
          <w:sz w:val="24"/>
          <w:szCs w:val="24"/>
        </w:rPr>
      </w:pPr>
    </w:p>
    <w:p w14:paraId="34E80706" w14:textId="77777777" w:rsidR="009302E4" w:rsidRPr="004D3F9A" w:rsidRDefault="009302E4" w:rsidP="009302E4">
      <w:pPr>
        <w:jc w:val="center"/>
        <w:rPr>
          <w:rFonts w:ascii="Arial" w:hAnsi="Arial" w:cs="Arial"/>
          <w:sz w:val="24"/>
          <w:szCs w:val="24"/>
        </w:rPr>
      </w:pPr>
    </w:p>
    <w:p w14:paraId="4462434D" w14:textId="77777777" w:rsidR="009302E4" w:rsidRPr="004D3F9A" w:rsidRDefault="009302E4" w:rsidP="009302E4">
      <w:pPr>
        <w:jc w:val="center"/>
        <w:rPr>
          <w:rFonts w:ascii="Arial" w:hAnsi="Arial" w:cs="Arial"/>
          <w:sz w:val="24"/>
          <w:szCs w:val="24"/>
        </w:rPr>
      </w:pPr>
    </w:p>
    <w:p w14:paraId="08BCBDD0" w14:textId="77777777" w:rsidR="009302E4" w:rsidRPr="004D3F9A" w:rsidRDefault="009302E4" w:rsidP="009302E4">
      <w:pPr>
        <w:jc w:val="center"/>
        <w:rPr>
          <w:rFonts w:ascii="Arial" w:hAnsi="Arial" w:cs="Arial"/>
          <w:sz w:val="24"/>
          <w:szCs w:val="24"/>
        </w:rPr>
      </w:pPr>
    </w:p>
    <w:p w14:paraId="4BCA8A10" w14:textId="77777777" w:rsidR="009302E4" w:rsidRPr="004D3F9A" w:rsidRDefault="009302E4" w:rsidP="009302E4">
      <w:pPr>
        <w:jc w:val="center"/>
        <w:rPr>
          <w:rFonts w:ascii="Arial" w:hAnsi="Arial" w:cs="Arial"/>
          <w:sz w:val="24"/>
          <w:szCs w:val="24"/>
        </w:rPr>
      </w:pPr>
    </w:p>
    <w:p w14:paraId="341F55D0" w14:textId="77777777" w:rsidR="009302E4" w:rsidRPr="004D3F9A" w:rsidRDefault="009302E4" w:rsidP="009302E4">
      <w:pPr>
        <w:jc w:val="center"/>
        <w:rPr>
          <w:rFonts w:ascii="Arial" w:hAnsi="Arial" w:cs="Arial"/>
          <w:sz w:val="24"/>
          <w:szCs w:val="24"/>
        </w:rPr>
      </w:pPr>
    </w:p>
    <w:p w14:paraId="312BE9C6" w14:textId="77777777" w:rsidR="009302E4" w:rsidRPr="004D3F9A" w:rsidRDefault="009302E4" w:rsidP="009302E4">
      <w:pPr>
        <w:jc w:val="center"/>
        <w:rPr>
          <w:rFonts w:ascii="Arial" w:hAnsi="Arial" w:cs="Arial"/>
          <w:sz w:val="24"/>
          <w:szCs w:val="24"/>
        </w:rPr>
      </w:pPr>
    </w:p>
    <w:p w14:paraId="7CB42944" w14:textId="77777777" w:rsidR="009302E4" w:rsidRPr="004D3F9A" w:rsidRDefault="009302E4" w:rsidP="009302E4">
      <w:pPr>
        <w:jc w:val="center"/>
        <w:rPr>
          <w:rFonts w:ascii="Arial" w:hAnsi="Arial" w:cs="Arial"/>
          <w:sz w:val="24"/>
          <w:szCs w:val="24"/>
        </w:rPr>
      </w:pPr>
    </w:p>
    <w:p w14:paraId="26A01BD4" w14:textId="77777777" w:rsidR="009302E4" w:rsidRPr="004D3F9A" w:rsidRDefault="009302E4" w:rsidP="009302E4">
      <w:pPr>
        <w:jc w:val="center"/>
        <w:rPr>
          <w:rFonts w:ascii="Arial" w:hAnsi="Arial" w:cs="Arial"/>
          <w:sz w:val="24"/>
          <w:szCs w:val="24"/>
        </w:rPr>
      </w:pPr>
    </w:p>
    <w:p w14:paraId="67584CE2"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 Copyright by KENDRA GILLIS 2023</w:t>
      </w:r>
    </w:p>
    <w:p w14:paraId="418A7522" w14:textId="77777777" w:rsidR="009302E4" w:rsidRPr="004D3F9A" w:rsidRDefault="009302E4" w:rsidP="009302E4">
      <w:pPr>
        <w:jc w:val="center"/>
        <w:rPr>
          <w:rFonts w:ascii="Arial" w:hAnsi="Arial" w:cs="Arial"/>
          <w:sz w:val="24"/>
          <w:szCs w:val="24"/>
        </w:rPr>
      </w:pPr>
      <w:r w:rsidRPr="004D3F9A">
        <w:rPr>
          <w:rFonts w:ascii="Arial" w:hAnsi="Arial" w:cs="Arial"/>
          <w:sz w:val="24"/>
          <w:szCs w:val="24"/>
        </w:rPr>
        <w:t>All Rights Reserved.</w:t>
      </w:r>
    </w:p>
    <w:p w14:paraId="5DA8C99F" w14:textId="77777777" w:rsidR="005F6494" w:rsidRDefault="005F6494" w:rsidP="009302E4">
      <w:pPr>
        <w:spacing w:line="360" w:lineRule="auto"/>
        <w:jc w:val="center"/>
        <w:rPr>
          <w:rFonts w:ascii="Arial" w:hAnsi="Arial" w:cs="Arial"/>
          <w:b/>
          <w:bCs/>
          <w:sz w:val="36"/>
          <w:szCs w:val="36"/>
        </w:rPr>
        <w:sectPr w:rsidR="005F6494" w:rsidSect="00463453">
          <w:pgSz w:w="12240" w:h="15840"/>
          <w:pgMar w:top="1728" w:right="1728" w:bottom="1728" w:left="1728" w:header="720" w:footer="720" w:gutter="0"/>
          <w:pgNumType w:fmt="lowerRoman"/>
          <w:cols w:space="720"/>
          <w:docGrid w:linePitch="360"/>
        </w:sectPr>
      </w:pPr>
    </w:p>
    <w:p w14:paraId="4FEB2E20" w14:textId="766BB562" w:rsidR="002C4B66" w:rsidRPr="002C4B66" w:rsidRDefault="002C4B66" w:rsidP="009302E4">
      <w:pPr>
        <w:spacing w:line="360" w:lineRule="auto"/>
        <w:jc w:val="center"/>
        <w:rPr>
          <w:rFonts w:ascii="Arial" w:hAnsi="Arial" w:cs="Arial"/>
          <w:b/>
          <w:bCs/>
          <w:sz w:val="36"/>
          <w:szCs w:val="36"/>
        </w:rPr>
      </w:pPr>
      <w:r>
        <w:rPr>
          <w:rFonts w:ascii="Arial" w:hAnsi="Arial" w:cs="Arial"/>
          <w:b/>
          <w:bCs/>
          <w:sz w:val="36"/>
          <w:szCs w:val="36"/>
        </w:rPr>
        <w:lastRenderedPageBreak/>
        <w:t>Acknowledgements</w:t>
      </w:r>
    </w:p>
    <w:p w14:paraId="35AFB862" w14:textId="1D1A65A4" w:rsidR="002C4B66" w:rsidRDefault="002C4B66" w:rsidP="009302E4">
      <w:pPr>
        <w:spacing w:line="360" w:lineRule="auto"/>
        <w:jc w:val="center"/>
        <w:rPr>
          <w:rFonts w:ascii="Arial" w:hAnsi="Arial" w:cs="Arial"/>
          <w:sz w:val="24"/>
          <w:szCs w:val="24"/>
        </w:rPr>
      </w:pPr>
    </w:p>
    <w:p w14:paraId="6DA99683" w14:textId="1A5D7AE6" w:rsidR="009F06DA" w:rsidRDefault="009F06DA" w:rsidP="002C4B66">
      <w:pPr>
        <w:spacing w:line="360" w:lineRule="auto"/>
        <w:jc w:val="both"/>
        <w:rPr>
          <w:rFonts w:ascii="Arial" w:hAnsi="Arial" w:cs="Arial"/>
          <w:sz w:val="24"/>
          <w:szCs w:val="24"/>
        </w:rPr>
      </w:pPr>
      <w:r>
        <w:rPr>
          <w:rFonts w:ascii="Arial" w:hAnsi="Arial" w:cs="Arial"/>
          <w:sz w:val="24"/>
          <w:szCs w:val="24"/>
        </w:rPr>
        <w:tab/>
        <w:t>I would like to thank NSF, grant OIA-1929124, for funding and supporting this research.</w:t>
      </w:r>
    </w:p>
    <w:p w14:paraId="18BA13EE" w14:textId="11E5D050" w:rsidR="002C4B66" w:rsidRDefault="002C4B66" w:rsidP="002C4B66">
      <w:pPr>
        <w:spacing w:line="360" w:lineRule="auto"/>
        <w:jc w:val="both"/>
        <w:rPr>
          <w:rFonts w:ascii="Arial" w:hAnsi="Arial" w:cs="Arial"/>
          <w:sz w:val="24"/>
          <w:szCs w:val="24"/>
        </w:rPr>
      </w:pPr>
      <w:r>
        <w:rPr>
          <w:rFonts w:ascii="Arial" w:hAnsi="Arial" w:cs="Arial"/>
          <w:sz w:val="24"/>
          <w:szCs w:val="24"/>
        </w:rPr>
        <w:tab/>
        <w:t>I would like to thank Michigan Technology University for their collaboration and allowing us to use their Pi Chamber for our experiments. I would like to thank those who work with the Pi Chamber, especially Dr. R</w:t>
      </w:r>
      <w:r w:rsidR="006967E8">
        <w:rPr>
          <w:rFonts w:ascii="Arial" w:hAnsi="Arial" w:cs="Arial"/>
          <w:sz w:val="24"/>
          <w:szCs w:val="24"/>
        </w:rPr>
        <w:t>a</w:t>
      </w:r>
      <w:r>
        <w:rPr>
          <w:rFonts w:ascii="Arial" w:hAnsi="Arial" w:cs="Arial"/>
          <w:sz w:val="24"/>
          <w:szCs w:val="24"/>
        </w:rPr>
        <w:t xml:space="preserve">ymond Shaw and Ian Helman, for helping </w:t>
      </w:r>
      <w:r w:rsidR="00DF4390">
        <w:rPr>
          <w:rFonts w:ascii="Arial" w:hAnsi="Arial" w:cs="Arial"/>
          <w:sz w:val="24"/>
          <w:szCs w:val="24"/>
        </w:rPr>
        <w:t>me</w:t>
      </w:r>
      <w:r>
        <w:rPr>
          <w:rFonts w:ascii="Arial" w:hAnsi="Arial" w:cs="Arial"/>
          <w:sz w:val="24"/>
          <w:szCs w:val="24"/>
        </w:rPr>
        <w:t xml:space="preserve"> understand the cloud chamber and understand turbulence throughout the entirety of </w:t>
      </w:r>
      <w:r w:rsidR="00DF4390">
        <w:rPr>
          <w:rFonts w:ascii="Arial" w:hAnsi="Arial" w:cs="Arial"/>
          <w:sz w:val="24"/>
          <w:szCs w:val="24"/>
        </w:rPr>
        <w:t>this</w:t>
      </w:r>
      <w:r>
        <w:rPr>
          <w:rFonts w:ascii="Arial" w:hAnsi="Arial" w:cs="Arial"/>
          <w:sz w:val="24"/>
          <w:szCs w:val="24"/>
        </w:rPr>
        <w:t xml:space="preserve"> research.</w:t>
      </w:r>
    </w:p>
    <w:p w14:paraId="29D6936B" w14:textId="57D4CD33" w:rsidR="002C4B66" w:rsidRDefault="002C4B66" w:rsidP="002C4B66">
      <w:pPr>
        <w:spacing w:line="360" w:lineRule="auto"/>
        <w:jc w:val="both"/>
        <w:rPr>
          <w:rFonts w:ascii="Arial" w:hAnsi="Arial" w:cs="Arial"/>
          <w:sz w:val="24"/>
          <w:szCs w:val="24"/>
        </w:rPr>
      </w:pPr>
      <w:r>
        <w:rPr>
          <w:rFonts w:ascii="Arial" w:hAnsi="Arial" w:cs="Arial"/>
          <w:sz w:val="24"/>
          <w:szCs w:val="24"/>
        </w:rPr>
        <w:tab/>
        <w:t>I would also like to thank my parents for their encouragement and constant support. They’ve always been there to help me in any way they could, from late night rants to pictures of forgotten notes. I never could have made it here without them. And I would like to thank my brothers and sisters for their endless patience and support.</w:t>
      </w:r>
    </w:p>
    <w:p w14:paraId="39A2DE2F" w14:textId="41456BAC" w:rsidR="002C4B66" w:rsidRDefault="002C4B66" w:rsidP="002C4B66">
      <w:pPr>
        <w:spacing w:line="360" w:lineRule="auto"/>
        <w:jc w:val="both"/>
        <w:rPr>
          <w:rFonts w:ascii="Arial" w:hAnsi="Arial" w:cs="Arial"/>
          <w:sz w:val="24"/>
          <w:szCs w:val="24"/>
        </w:rPr>
      </w:pPr>
      <w:r>
        <w:rPr>
          <w:rFonts w:ascii="Arial" w:hAnsi="Arial" w:cs="Arial"/>
          <w:sz w:val="24"/>
          <w:szCs w:val="24"/>
        </w:rPr>
        <w:tab/>
        <w:t>And thank you to those at the University of Oklahoma who were there to assist with homework, programming and everything else these past three years have thrown at me. I never could have made it through without you.</w:t>
      </w:r>
    </w:p>
    <w:p w14:paraId="1F407729" w14:textId="27D0DF82" w:rsidR="00DF4390" w:rsidRDefault="00DF4390" w:rsidP="002C4B66">
      <w:pPr>
        <w:spacing w:line="360" w:lineRule="auto"/>
        <w:jc w:val="both"/>
        <w:rPr>
          <w:rFonts w:ascii="Arial" w:hAnsi="Arial" w:cs="Arial"/>
          <w:sz w:val="24"/>
          <w:szCs w:val="24"/>
        </w:rPr>
      </w:pPr>
      <w:r>
        <w:rPr>
          <w:rFonts w:ascii="Arial" w:hAnsi="Arial" w:cs="Arial"/>
          <w:sz w:val="24"/>
          <w:szCs w:val="24"/>
        </w:rPr>
        <w:t>Thank you.</w:t>
      </w:r>
    </w:p>
    <w:p w14:paraId="397E8643" w14:textId="45F192DA" w:rsidR="002C4B66" w:rsidRDefault="002C4B66" w:rsidP="002C4B66">
      <w:pPr>
        <w:spacing w:line="360" w:lineRule="auto"/>
        <w:jc w:val="both"/>
        <w:rPr>
          <w:rFonts w:ascii="Arial" w:hAnsi="Arial" w:cs="Arial"/>
          <w:sz w:val="24"/>
          <w:szCs w:val="24"/>
        </w:rPr>
      </w:pPr>
      <w:r>
        <w:rPr>
          <w:rFonts w:ascii="Arial" w:hAnsi="Arial" w:cs="Arial"/>
          <w:sz w:val="24"/>
          <w:szCs w:val="24"/>
        </w:rPr>
        <w:tab/>
      </w:r>
    </w:p>
    <w:p w14:paraId="418E96CF" w14:textId="163C5313" w:rsidR="002C4B66" w:rsidRDefault="002C4B66" w:rsidP="008B706A">
      <w:pPr>
        <w:spacing w:line="360" w:lineRule="auto"/>
        <w:rPr>
          <w:rFonts w:ascii="Arial" w:hAnsi="Arial" w:cs="Arial"/>
          <w:b/>
          <w:bCs/>
          <w:sz w:val="24"/>
          <w:szCs w:val="24"/>
        </w:rPr>
      </w:pPr>
    </w:p>
    <w:p w14:paraId="234BCB82" w14:textId="2DCAF845" w:rsidR="002C4B66" w:rsidRDefault="002C4B66" w:rsidP="009302E4">
      <w:pPr>
        <w:spacing w:line="360" w:lineRule="auto"/>
        <w:jc w:val="center"/>
        <w:rPr>
          <w:rFonts w:ascii="Arial" w:hAnsi="Arial" w:cs="Arial"/>
          <w:b/>
          <w:bCs/>
          <w:sz w:val="24"/>
          <w:szCs w:val="24"/>
        </w:rPr>
      </w:pPr>
    </w:p>
    <w:p w14:paraId="713CACB4" w14:textId="131B5034" w:rsidR="002C4B66" w:rsidRDefault="002C4B66" w:rsidP="00DF4390">
      <w:pPr>
        <w:spacing w:line="360" w:lineRule="auto"/>
        <w:rPr>
          <w:rFonts w:ascii="Arial" w:hAnsi="Arial" w:cs="Arial"/>
          <w:b/>
          <w:bCs/>
          <w:sz w:val="24"/>
          <w:szCs w:val="24"/>
        </w:rPr>
      </w:pPr>
    </w:p>
    <w:p w14:paraId="19E0836E" w14:textId="77777777" w:rsidR="00DF4390" w:rsidRDefault="00DF4390" w:rsidP="00DF4390">
      <w:pPr>
        <w:spacing w:line="360" w:lineRule="auto"/>
        <w:rPr>
          <w:rFonts w:ascii="Arial" w:hAnsi="Arial" w:cs="Arial"/>
          <w:b/>
          <w:bCs/>
          <w:sz w:val="24"/>
          <w:szCs w:val="24"/>
        </w:rPr>
      </w:pPr>
    </w:p>
    <w:p w14:paraId="6D750E73" w14:textId="3EB8549A" w:rsidR="002C4B66" w:rsidRDefault="002C4B66" w:rsidP="009302E4">
      <w:pPr>
        <w:spacing w:line="360" w:lineRule="auto"/>
        <w:jc w:val="center"/>
        <w:rPr>
          <w:rFonts w:ascii="Arial" w:hAnsi="Arial" w:cs="Arial"/>
          <w:b/>
          <w:bCs/>
          <w:sz w:val="24"/>
          <w:szCs w:val="24"/>
        </w:rPr>
      </w:pPr>
    </w:p>
    <w:p w14:paraId="4092777B" w14:textId="77777777" w:rsidR="002C4B66" w:rsidRPr="002C4B66" w:rsidRDefault="002C4B66" w:rsidP="009302E4">
      <w:pPr>
        <w:spacing w:line="360" w:lineRule="auto"/>
        <w:jc w:val="center"/>
        <w:rPr>
          <w:rFonts w:ascii="Arial" w:hAnsi="Arial" w:cs="Arial"/>
          <w:b/>
          <w:bCs/>
          <w:sz w:val="24"/>
          <w:szCs w:val="24"/>
        </w:rPr>
      </w:pPr>
    </w:p>
    <w:p w14:paraId="57D4E120" w14:textId="77777777" w:rsidR="00C81D4B" w:rsidRDefault="009302E4" w:rsidP="00C81D4B">
      <w:pPr>
        <w:spacing w:line="360" w:lineRule="auto"/>
        <w:jc w:val="center"/>
        <w:rPr>
          <w:rFonts w:ascii="Arial" w:hAnsi="Arial" w:cs="Arial"/>
          <w:b/>
          <w:bCs/>
          <w:sz w:val="36"/>
          <w:szCs w:val="36"/>
        </w:rPr>
      </w:pPr>
      <w:r w:rsidRPr="00036F25">
        <w:rPr>
          <w:rFonts w:ascii="Arial" w:hAnsi="Arial" w:cs="Arial"/>
          <w:b/>
          <w:bCs/>
          <w:sz w:val="36"/>
          <w:szCs w:val="36"/>
        </w:rPr>
        <w:t>Table of Contents</w:t>
      </w:r>
    </w:p>
    <w:p w14:paraId="6026F122" w14:textId="6EFEE4CE" w:rsidR="009302E4" w:rsidRPr="00C81D4B" w:rsidRDefault="009302E4" w:rsidP="00C81D4B">
      <w:pPr>
        <w:spacing w:after="0" w:line="360" w:lineRule="auto"/>
        <w:rPr>
          <w:rFonts w:ascii="Arial" w:hAnsi="Arial" w:cs="Arial"/>
          <w:b/>
          <w:bCs/>
          <w:sz w:val="36"/>
          <w:szCs w:val="36"/>
        </w:rPr>
      </w:pPr>
      <w:r w:rsidRPr="00036F25">
        <w:rPr>
          <w:rFonts w:ascii="Arial" w:hAnsi="Arial" w:cs="Arial"/>
          <w:b/>
          <w:bCs/>
          <w:sz w:val="24"/>
          <w:szCs w:val="24"/>
        </w:rPr>
        <w:t>List of Tables</w:t>
      </w:r>
      <w:r w:rsidR="00B57778">
        <w:rPr>
          <w:rFonts w:ascii="Arial" w:hAnsi="Arial" w:cs="Arial"/>
          <w:b/>
          <w:bCs/>
          <w:sz w:val="24"/>
          <w:szCs w:val="24"/>
        </w:rPr>
        <w:t xml:space="preserve"> ………………………………………………………………………</w:t>
      </w:r>
      <w:proofErr w:type="gramStart"/>
      <w:r w:rsidR="00B57778">
        <w:rPr>
          <w:rFonts w:ascii="Arial" w:hAnsi="Arial" w:cs="Arial"/>
          <w:b/>
          <w:bCs/>
          <w:sz w:val="24"/>
          <w:szCs w:val="24"/>
        </w:rPr>
        <w:t>…</w:t>
      </w:r>
      <w:r w:rsidR="00C81D4B">
        <w:rPr>
          <w:rFonts w:ascii="Arial" w:hAnsi="Arial" w:cs="Arial"/>
          <w:b/>
          <w:bCs/>
          <w:sz w:val="24"/>
          <w:szCs w:val="24"/>
        </w:rPr>
        <w:t>.</w:t>
      </w:r>
      <w:r w:rsidR="00835570">
        <w:rPr>
          <w:rFonts w:ascii="Arial" w:hAnsi="Arial" w:cs="Arial"/>
          <w:b/>
          <w:bCs/>
          <w:sz w:val="24"/>
          <w:szCs w:val="24"/>
        </w:rPr>
        <w:t>.</w:t>
      </w:r>
      <w:proofErr w:type="gramEnd"/>
      <w:r w:rsidR="00B57778">
        <w:rPr>
          <w:rFonts w:ascii="Arial" w:hAnsi="Arial" w:cs="Arial"/>
          <w:b/>
          <w:bCs/>
          <w:sz w:val="24"/>
          <w:szCs w:val="24"/>
        </w:rPr>
        <w:t xml:space="preserve"> vi</w:t>
      </w:r>
    </w:p>
    <w:p w14:paraId="133E7E96" w14:textId="12760C4B" w:rsidR="00C81D4B" w:rsidRDefault="009302E4" w:rsidP="00C81D4B">
      <w:pPr>
        <w:spacing w:line="360" w:lineRule="auto"/>
        <w:jc w:val="both"/>
        <w:rPr>
          <w:rFonts w:ascii="Arial" w:hAnsi="Arial" w:cs="Arial"/>
          <w:b/>
          <w:bCs/>
          <w:sz w:val="24"/>
          <w:szCs w:val="24"/>
        </w:rPr>
      </w:pPr>
      <w:r w:rsidRPr="00036F25">
        <w:rPr>
          <w:rFonts w:ascii="Arial" w:hAnsi="Arial" w:cs="Arial"/>
          <w:b/>
          <w:bCs/>
          <w:sz w:val="24"/>
          <w:szCs w:val="24"/>
        </w:rPr>
        <w:t>List of Figures</w:t>
      </w:r>
      <w:r w:rsidR="00B57778">
        <w:rPr>
          <w:rFonts w:ascii="Arial" w:hAnsi="Arial" w:cs="Arial"/>
          <w:b/>
          <w:bCs/>
          <w:sz w:val="24"/>
          <w:szCs w:val="24"/>
        </w:rPr>
        <w:t xml:space="preserve"> …………………………………………………………………………</w:t>
      </w:r>
      <w:r w:rsidR="00835570">
        <w:rPr>
          <w:rFonts w:ascii="Arial" w:hAnsi="Arial" w:cs="Arial"/>
          <w:b/>
          <w:bCs/>
          <w:sz w:val="24"/>
          <w:szCs w:val="24"/>
        </w:rPr>
        <w:t>.</w:t>
      </w:r>
      <w:r w:rsidR="00B57778">
        <w:rPr>
          <w:rFonts w:ascii="Arial" w:hAnsi="Arial" w:cs="Arial"/>
          <w:b/>
          <w:bCs/>
          <w:sz w:val="24"/>
          <w:szCs w:val="24"/>
        </w:rPr>
        <w:t xml:space="preserve"> vii</w:t>
      </w:r>
    </w:p>
    <w:p w14:paraId="27D46EAC" w14:textId="1A7361F8" w:rsidR="009302E4" w:rsidRPr="00036F25" w:rsidRDefault="009302E4" w:rsidP="00C81D4B">
      <w:pPr>
        <w:spacing w:line="360" w:lineRule="auto"/>
        <w:jc w:val="both"/>
        <w:rPr>
          <w:rFonts w:ascii="Arial" w:hAnsi="Arial" w:cs="Arial"/>
          <w:b/>
          <w:bCs/>
          <w:sz w:val="24"/>
          <w:szCs w:val="24"/>
        </w:rPr>
      </w:pPr>
      <w:r w:rsidRPr="00036F25">
        <w:rPr>
          <w:rFonts w:ascii="Arial" w:hAnsi="Arial" w:cs="Arial"/>
          <w:b/>
          <w:bCs/>
          <w:sz w:val="24"/>
          <w:szCs w:val="24"/>
        </w:rPr>
        <w:t>Abstract</w:t>
      </w:r>
      <w:r w:rsidR="00B57778">
        <w:rPr>
          <w:rFonts w:ascii="Arial" w:hAnsi="Arial" w:cs="Arial"/>
          <w:b/>
          <w:bCs/>
          <w:sz w:val="24"/>
          <w:szCs w:val="24"/>
        </w:rPr>
        <w:t xml:space="preserve"> …………………………………………………………………………………</w:t>
      </w:r>
      <w:r w:rsidR="006C7A81">
        <w:rPr>
          <w:rFonts w:ascii="Arial" w:hAnsi="Arial" w:cs="Arial"/>
          <w:b/>
          <w:bCs/>
          <w:sz w:val="24"/>
          <w:szCs w:val="24"/>
        </w:rPr>
        <w:t xml:space="preserve"> xii</w:t>
      </w:r>
    </w:p>
    <w:p w14:paraId="1BA68F35" w14:textId="77777777" w:rsidR="009302E4" w:rsidRPr="00036F25" w:rsidRDefault="009302E4" w:rsidP="00C81D4B">
      <w:pPr>
        <w:spacing w:line="360" w:lineRule="auto"/>
        <w:jc w:val="both"/>
        <w:rPr>
          <w:rFonts w:ascii="Arial" w:hAnsi="Arial" w:cs="Arial"/>
          <w:b/>
          <w:bCs/>
          <w:sz w:val="24"/>
          <w:szCs w:val="24"/>
        </w:rPr>
      </w:pPr>
    </w:p>
    <w:p w14:paraId="5FD0AC1C" w14:textId="75505645" w:rsidR="009302E4" w:rsidRPr="00036F25" w:rsidRDefault="009302E4" w:rsidP="00C81D4B">
      <w:pPr>
        <w:pStyle w:val="ListParagraph"/>
        <w:numPr>
          <w:ilvl w:val="0"/>
          <w:numId w:val="1"/>
        </w:numPr>
        <w:spacing w:line="360" w:lineRule="auto"/>
        <w:jc w:val="both"/>
        <w:rPr>
          <w:rFonts w:ascii="Arial" w:hAnsi="Arial" w:cs="Arial"/>
          <w:b/>
          <w:bCs/>
          <w:sz w:val="24"/>
          <w:szCs w:val="24"/>
        </w:rPr>
      </w:pPr>
      <w:r w:rsidRPr="00036F25">
        <w:rPr>
          <w:rFonts w:ascii="Arial" w:hAnsi="Arial" w:cs="Arial"/>
          <w:b/>
          <w:bCs/>
          <w:sz w:val="24"/>
          <w:szCs w:val="24"/>
        </w:rPr>
        <w:t>Introduction</w:t>
      </w:r>
      <w:r w:rsidR="00327F93">
        <w:rPr>
          <w:rFonts w:ascii="Arial" w:hAnsi="Arial" w:cs="Arial"/>
          <w:b/>
          <w:bCs/>
          <w:sz w:val="24"/>
          <w:szCs w:val="24"/>
        </w:rPr>
        <w:t xml:space="preserve"> ………………………………………………………………………… 1</w:t>
      </w:r>
    </w:p>
    <w:p w14:paraId="63678F6D" w14:textId="08929288" w:rsidR="009302E4" w:rsidRDefault="009302E4" w:rsidP="00C81D4B">
      <w:pPr>
        <w:pStyle w:val="ListParagraph"/>
        <w:numPr>
          <w:ilvl w:val="1"/>
          <w:numId w:val="1"/>
        </w:numPr>
        <w:spacing w:line="360" w:lineRule="auto"/>
        <w:ind w:left="432"/>
        <w:jc w:val="both"/>
        <w:rPr>
          <w:rFonts w:ascii="Arial" w:hAnsi="Arial" w:cs="Arial"/>
          <w:sz w:val="24"/>
          <w:szCs w:val="24"/>
        </w:rPr>
      </w:pPr>
      <w:r>
        <w:rPr>
          <w:rFonts w:ascii="Arial" w:hAnsi="Arial" w:cs="Arial"/>
          <w:sz w:val="24"/>
          <w:szCs w:val="24"/>
        </w:rPr>
        <w:t xml:space="preserve"> Turbulent Flow</w:t>
      </w:r>
      <w:r w:rsidR="00327F93">
        <w:rPr>
          <w:rFonts w:ascii="Arial" w:hAnsi="Arial" w:cs="Arial"/>
          <w:sz w:val="24"/>
          <w:szCs w:val="24"/>
        </w:rPr>
        <w:t xml:space="preserve"> </w:t>
      </w:r>
      <w:r w:rsidR="00327F93">
        <w:rPr>
          <w:rFonts w:ascii="Arial" w:hAnsi="Arial" w:cs="Arial"/>
          <w:b/>
          <w:bCs/>
          <w:sz w:val="24"/>
          <w:szCs w:val="24"/>
        </w:rPr>
        <w:t>……………………………………………………………………… 1</w:t>
      </w:r>
    </w:p>
    <w:p w14:paraId="16F63FF6" w14:textId="6F42508C" w:rsidR="009302E4" w:rsidRDefault="009302E4" w:rsidP="00C81D4B">
      <w:pPr>
        <w:pStyle w:val="ListParagraph"/>
        <w:numPr>
          <w:ilvl w:val="1"/>
          <w:numId w:val="1"/>
        </w:numPr>
        <w:spacing w:line="360" w:lineRule="auto"/>
        <w:ind w:left="432"/>
        <w:jc w:val="both"/>
        <w:rPr>
          <w:rFonts w:ascii="Arial" w:hAnsi="Arial" w:cs="Arial"/>
          <w:sz w:val="24"/>
          <w:szCs w:val="24"/>
        </w:rPr>
      </w:pPr>
      <w:r>
        <w:rPr>
          <w:rFonts w:ascii="Arial" w:hAnsi="Arial" w:cs="Arial"/>
          <w:sz w:val="24"/>
          <w:szCs w:val="24"/>
        </w:rPr>
        <w:t xml:space="preserve"> Forming Models for LES</w:t>
      </w:r>
      <w:r w:rsidR="00327F93">
        <w:rPr>
          <w:rFonts w:ascii="Arial" w:hAnsi="Arial" w:cs="Arial"/>
          <w:sz w:val="24"/>
          <w:szCs w:val="24"/>
        </w:rPr>
        <w:t xml:space="preserve"> </w:t>
      </w:r>
      <w:r w:rsidR="00327F93">
        <w:rPr>
          <w:rFonts w:ascii="Arial" w:hAnsi="Arial" w:cs="Arial"/>
          <w:b/>
          <w:bCs/>
          <w:sz w:val="24"/>
          <w:szCs w:val="24"/>
        </w:rPr>
        <w:t>…………………………………………………………</w:t>
      </w:r>
      <w:r w:rsidR="00C81D4B">
        <w:rPr>
          <w:rFonts w:ascii="Arial" w:hAnsi="Arial" w:cs="Arial"/>
          <w:b/>
          <w:bCs/>
          <w:sz w:val="24"/>
          <w:szCs w:val="24"/>
        </w:rPr>
        <w:t>...</w:t>
      </w:r>
      <w:r w:rsidR="00327F93">
        <w:rPr>
          <w:rFonts w:ascii="Arial" w:hAnsi="Arial" w:cs="Arial"/>
          <w:b/>
          <w:bCs/>
          <w:sz w:val="24"/>
          <w:szCs w:val="24"/>
        </w:rPr>
        <w:t xml:space="preserve"> 7</w:t>
      </w:r>
    </w:p>
    <w:p w14:paraId="00008169" w14:textId="42D2A4D5" w:rsidR="009302E4" w:rsidRDefault="009302E4" w:rsidP="00C81D4B">
      <w:pPr>
        <w:pStyle w:val="ListParagraph"/>
        <w:numPr>
          <w:ilvl w:val="1"/>
          <w:numId w:val="1"/>
        </w:numPr>
        <w:spacing w:line="360" w:lineRule="auto"/>
        <w:ind w:left="432"/>
        <w:jc w:val="both"/>
        <w:rPr>
          <w:rFonts w:ascii="Arial" w:hAnsi="Arial" w:cs="Arial"/>
          <w:sz w:val="24"/>
          <w:szCs w:val="24"/>
        </w:rPr>
      </w:pPr>
      <w:r>
        <w:rPr>
          <w:rFonts w:ascii="Arial" w:hAnsi="Arial" w:cs="Arial"/>
          <w:sz w:val="24"/>
          <w:szCs w:val="24"/>
        </w:rPr>
        <w:t xml:space="preserve"> Turbulence in Clouds</w:t>
      </w:r>
      <w:r w:rsidR="00327F93">
        <w:rPr>
          <w:rFonts w:ascii="Arial" w:hAnsi="Arial" w:cs="Arial"/>
          <w:sz w:val="24"/>
          <w:szCs w:val="24"/>
        </w:rPr>
        <w:t xml:space="preserve"> </w:t>
      </w:r>
      <w:r w:rsidR="00327F93">
        <w:rPr>
          <w:rFonts w:ascii="Arial" w:hAnsi="Arial" w:cs="Arial"/>
          <w:b/>
          <w:bCs/>
          <w:sz w:val="24"/>
          <w:szCs w:val="24"/>
        </w:rPr>
        <w:t>…………………………………………………………</w:t>
      </w:r>
      <w:proofErr w:type="gramStart"/>
      <w:r w:rsidR="00327F93">
        <w:rPr>
          <w:rFonts w:ascii="Arial" w:hAnsi="Arial" w:cs="Arial"/>
          <w:b/>
          <w:bCs/>
          <w:sz w:val="24"/>
          <w:szCs w:val="24"/>
        </w:rPr>
        <w:t>…</w:t>
      </w:r>
      <w:r w:rsidR="00C81D4B">
        <w:rPr>
          <w:rFonts w:ascii="Arial" w:hAnsi="Arial" w:cs="Arial"/>
          <w:b/>
          <w:bCs/>
          <w:sz w:val="24"/>
          <w:szCs w:val="24"/>
        </w:rPr>
        <w:t>..</w:t>
      </w:r>
      <w:proofErr w:type="gramEnd"/>
      <w:r w:rsidR="00327F93">
        <w:rPr>
          <w:rFonts w:ascii="Arial" w:hAnsi="Arial" w:cs="Arial"/>
          <w:b/>
          <w:bCs/>
          <w:sz w:val="24"/>
          <w:szCs w:val="24"/>
        </w:rPr>
        <w:t xml:space="preserve"> 11</w:t>
      </w:r>
    </w:p>
    <w:p w14:paraId="2E713FBC" w14:textId="76E7E205" w:rsidR="009302E4" w:rsidRPr="007B7B6E" w:rsidRDefault="009302E4" w:rsidP="00C81D4B">
      <w:pPr>
        <w:pStyle w:val="ListParagraph"/>
        <w:numPr>
          <w:ilvl w:val="1"/>
          <w:numId w:val="1"/>
        </w:numPr>
        <w:spacing w:line="360" w:lineRule="auto"/>
        <w:ind w:left="432"/>
        <w:jc w:val="both"/>
        <w:rPr>
          <w:rFonts w:ascii="Arial" w:hAnsi="Arial" w:cs="Arial"/>
          <w:sz w:val="24"/>
          <w:szCs w:val="24"/>
        </w:rPr>
      </w:pPr>
      <w:r>
        <w:rPr>
          <w:rFonts w:ascii="Arial" w:hAnsi="Arial" w:cs="Arial"/>
          <w:sz w:val="24"/>
          <w:szCs w:val="24"/>
        </w:rPr>
        <w:t xml:space="preserve"> Pi Chamber at Michigan Tech</w:t>
      </w:r>
      <w:r w:rsidR="00327F93">
        <w:rPr>
          <w:rFonts w:ascii="Arial" w:hAnsi="Arial" w:cs="Arial"/>
          <w:sz w:val="24"/>
          <w:szCs w:val="24"/>
        </w:rPr>
        <w:t xml:space="preserve"> </w:t>
      </w:r>
      <w:r w:rsidR="00327F93">
        <w:rPr>
          <w:rFonts w:ascii="Arial" w:hAnsi="Arial" w:cs="Arial"/>
          <w:b/>
          <w:bCs/>
          <w:sz w:val="24"/>
          <w:szCs w:val="24"/>
        </w:rPr>
        <w:t>…………………………………………………… 1</w:t>
      </w:r>
      <w:r w:rsidR="00950F35">
        <w:rPr>
          <w:rFonts w:ascii="Arial" w:hAnsi="Arial" w:cs="Arial"/>
          <w:b/>
          <w:bCs/>
          <w:sz w:val="24"/>
          <w:szCs w:val="24"/>
        </w:rPr>
        <w:t>4</w:t>
      </w:r>
    </w:p>
    <w:p w14:paraId="49A6D7AE" w14:textId="5350DD28" w:rsidR="009302E4" w:rsidRPr="00D74BC4" w:rsidRDefault="009302E4" w:rsidP="00C81D4B">
      <w:pPr>
        <w:pStyle w:val="ListParagraph"/>
        <w:numPr>
          <w:ilvl w:val="1"/>
          <w:numId w:val="1"/>
        </w:numPr>
        <w:spacing w:line="360" w:lineRule="auto"/>
        <w:ind w:left="432"/>
        <w:jc w:val="both"/>
        <w:rPr>
          <w:rFonts w:ascii="Arial" w:hAnsi="Arial" w:cs="Arial"/>
          <w:sz w:val="24"/>
          <w:szCs w:val="24"/>
        </w:rPr>
      </w:pPr>
      <w:r>
        <w:rPr>
          <w:rFonts w:ascii="Arial" w:hAnsi="Arial" w:cs="Arial"/>
          <w:sz w:val="24"/>
          <w:szCs w:val="24"/>
        </w:rPr>
        <w:t xml:space="preserve"> Purpose of Research</w:t>
      </w:r>
      <w:r w:rsidR="00327F93">
        <w:rPr>
          <w:rFonts w:ascii="Arial" w:hAnsi="Arial" w:cs="Arial"/>
          <w:sz w:val="24"/>
          <w:szCs w:val="24"/>
        </w:rPr>
        <w:t xml:space="preserve"> </w:t>
      </w:r>
      <w:r w:rsidR="00327F93">
        <w:rPr>
          <w:rFonts w:ascii="Arial" w:hAnsi="Arial" w:cs="Arial"/>
          <w:b/>
          <w:bCs/>
          <w:sz w:val="24"/>
          <w:szCs w:val="24"/>
        </w:rPr>
        <w:t>…………………………………………………………</w:t>
      </w:r>
      <w:proofErr w:type="gramStart"/>
      <w:r w:rsidR="00327F93">
        <w:rPr>
          <w:rFonts w:ascii="Arial" w:hAnsi="Arial" w:cs="Arial"/>
          <w:b/>
          <w:bCs/>
          <w:sz w:val="24"/>
          <w:szCs w:val="24"/>
        </w:rPr>
        <w:t>…</w:t>
      </w:r>
      <w:r w:rsidR="00C81D4B">
        <w:rPr>
          <w:rFonts w:ascii="Arial" w:hAnsi="Arial" w:cs="Arial"/>
          <w:b/>
          <w:bCs/>
          <w:sz w:val="24"/>
          <w:szCs w:val="24"/>
        </w:rPr>
        <w:t>..</w:t>
      </w:r>
      <w:proofErr w:type="gramEnd"/>
      <w:r w:rsidR="00327F93">
        <w:rPr>
          <w:rFonts w:ascii="Arial" w:hAnsi="Arial" w:cs="Arial"/>
          <w:b/>
          <w:bCs/>
          <w:sz w:val="24"/>
          <w:szCs w:val="24"/>
        </w:rPr>
        <w:t xml:space="preserve"> 1</w:t>
      </w:r>
      <w:r w:rsidR="00950F35">
        <w:rPr>
          <w:rFonts w:ascii="Arial" w:hAnsi="Arial" w:cs="Arial"/>
          <w:b/>
          <w:bCs/>
          <w:sz w:val="24"/>
          <w:szCs w:val="24"/>
        </w:rPr>
        <w:t>8</w:t>
      </w:r>
    </w:p>
    <w:p w14:paraId="20AD014F" w14:textId="5F357788" w:rsidR="009302E4" w:rsidRPr="00036F25" w:rsidRDefault="009302E4" w:rsidP="00C81D4B">
      <w:pPr>
        <w:pStyle w:val="ListParagraph"/>
        <w:numPr>
          <w:ilvl w:val="0"/>
          <w:numId w:val="1"/>
        </w:numPr>
        <w:spacing w:line="360" w:lineRule="auto"/>
        <w:rPr>
          <w:rFonts w:ascii="Arial" w:hAnsi="Arial" w:cs="Arial"/>
          <w:b/>
          <w:bCs/>
          <w:sz w:val="24"/>
          <w:szCs w:val="24"/>
        </w:rPr>
      </w:pPr>
      <w:r w:rsidRPr="00036F25">
        <w:rPr>
          <w:rFonts w:ascii="Arial" w:hAnsi="Arial" w:cs="Arial"/>
          <w:b/>
          <w:bCs/>
          <w:sz w:val="24"/>
          <w:szCs w:val="24"/>
        </w:rPr>
        <w:t>Methods</w:t>
      </w:r>
      <w:r w:rsidR="00327F93">
        <w:rPr>
          <w:rFonts w:ascii="Arial" w:hAnsi="Arial" w:cs="Arial"/>
          <w:b/>
          <w:bCs/>
          <w:sz w:val="24"/>
          <w:szCs w:val="24"/>
        </w:rPr>
        <w:t xml:space="preserve"> ……………………………………………………………………………</w:t>
      </w:r>
      <w:r w:rsidR="00C81D4B">
        <w:rPr>
          <w:rFonts w:ascii="Arial" w:hAnsi="Arial" w:cs="Arial"/>
          <w:b/>
          <w:bCs/>
          <w:sz w:val="24"/>
          <w:szCs w:val="24"/>
        </w:rPr>
        <w:t>.</w:t>
      </w:r>
      <w:r w:rsidR="00327F93">
        <w:rPr>
          <w:rFonts w:ascii="Arial" w:hAnsi="Arial" w:cs="Arial"/>
          <w:b/>
          <w:bCs/>
          <w:sz w:val="24"/>
          <w:szCs w:val="24"/>
        </w:rPr>
        <w:t xml:space="preserve"> 1</w:t>
      </w:r>
      <w:r w:rsidR="00950F35">
        <w:rPr>
          <w:rFonts w:ascii="Arial" w:hAnsi="Arial" w:cs="Arial"/>
          <w:b/>
          <w:bCs/>
          <w:sz w:val="24"/>
          <w:szCs w:val="24"/>
        </w:rPr>
        <w:t>9</w:t>
      </w:r>
    </w:p>
    <w:p w14:paraId="2817F809" w14:textId="7F331F2D" w:rsidR="009302E4" w:rsidRDefault="009302E4" w:rsidP="00C81D4B">
      <w:pPr>
        <w:pStyle w:val="ListParagraph"/>
        <w:numPr>
          <w:ilvl w:val="1"/>
          <w:numId w:val="1"/>
        </w:numPr>
        <w:spacing w:line="360" w:lineRule="auto"/>
        <w:ind w:left="432"/>
        <w:rPr>
          <w:rFonts w:ascii="Arial" w:hAnsi="Arial" w:cs="Arial"/>
          <w:sz w:val="24"/>
          <w:szCs w:val="24"/>
        </w:rPr>
      </w:pPr>
      <w:r>
        <w:rPr>
          <w:rFonts w:ascii="Arial" w:hAnsi="Arial" w:cs="Arial"/>
          <w:sz w:val="24"/>
          <w:szCs w:val="24"/>
        </w:rPr>
        <w:t xml:space="preserve"> Experiments Within the Chamber</w:t>
      </w:r>
      <w:r w:rsidR="00327F93">
        <w:rPr>
          <w:rFonts w:ascii="Arial" w:hAnsi="Arial" w:cs="Arial"/>
          <w:sz w:val="24"/>
          <w:szCs w:val="24"/>
        </w:rPr>
        <w:t xml:space="preserve"> </w:t>
      </w:r>
      <w:r w:rsidR="00327F93">
        <w:rPr>
          <w:rFonts w:ascii="Arial" w:hAnsi="Arial" w:cs="Arial"/>
          <w:b/>
          <w:bCs/>
          <w:sz w:val="24"/>
          <w:szCs w:val="24"/>
        </w:rPr>
        <w:t>……………………………………………… 1</w:t>
      </w:r>
      <w:r w:rsidR="00950F35">
        <w:rPr>
          <w:rFonts w:ascii="Arial" w:hAnsi="Arial" w:cs="Arial"/>
          <w:b/>
          <w:bCs/>
          <w:sz w:val="24"/>
          <w:szCs w:val="24"/>
        </w:rPr>
        <w:t>9</w:t>
      </w:r>
    </w:p>
    <w:p w14:paraId="3A933DEC" w14:textId="566999FB" w:rsidR="009302E4" w:rsidRDefault="009302E4" w:rsidP="00C81D4B">
      <w:pPr>
        <w:pStyle w:val="ListParagraph"/>
        <w:numPr>
          <w:ilvl w:val="1"/>
          <w:numId w:val="1"/>
        </w:numPr>
        <w:spacing w:line="360" w:lineRule="auto"/>
        <w:ind w:left="432"/>
        <w:rPr>
          <w:rFonts w:ascii="Arial" w:hAnsi="Arial" w:cs="Arial"/>
          <w:sz w:val="24"/>
          <w:szCs w:val="24"/>
        </w:rPr>
      </w:pPr>
      <w:r>
        <w:rPr>
          <w:rFonts w:ascii="Arial" w:hAnsi="Arial" w:cs="Arial"/>
          <w:sz w:val="24"/>
          <w:szCs w:val="24"/>
        </w:rPr>
        <w:t xml:space="preserve"> Turbulence in the Chamber</w:t>
      </w:r>
      <w:r w:rsidR="00327F93">
        <w:rPr>
          <w:rFonts w:ascii="Arial" w:hAnsi="Arial" w:cs="Arial"/>
          <w:sz w:val="24"/>
          <w:szCs w:val="24"/>
        </w:rPr>
        <w:t xml:space="preserve"> </w:t>
      </w:r>
      <w:r w:rsidR="00327F93">
        <w:rPr>
          <w:rFonts w:ascii="Arial" w:hAnsi="Arial" w:cs="Arial"/>
          <w:b/>
          <w:bCs/>
          <w:sz w:val="24"/>
          <w:szCs w:val="24"/>
        </w:rPr>
        <w:t>…………………………………………………</w:t>
      </w:r>
      <w:proofErr w:type="gramStart"/>
      <w:r w:rsidR="00327F93">
        <w:rPr>
          <w:rFonts w:ascii="Arial" w:hAnsi="Arial" w:cs="Arial"/>
          <w:b/>
          <w:bCs/>
          <w:sz w:val="24"/>
          <w:szCs w:val="24"/>
        </w:rPr>
        <w:t>…</w:t>
      </w:r>
      <w:r w:rsidR="00C81D4B">
        <w:rPr>
          <w:rFonts w:ascii="Arial" w:hAnsi="Arial" w:cs="Arial"/>
          <w:b/>
          <w:bCs/>
          <w:sz w:val="24"/>
          <w:szCs w:val="24"/>
        </w:rPr>
        <w:t>..</w:t>
      </w:r>
      <w:proofErr w:type="gramEnd"/>
      <w:r w:rsidR="00327F93">
        <w:rPr>
          <w:rFonts w:ascii="Arial" w:hAnsi="Arial" w:cs="Arial"/>
          <w:b/>
          <w:bCs/>
          <w:sz w:val="24"/>
          <w:szCs w:val="24"/>
        </w:rPr>
        <w:t xml:space="preserve"> 2</w:t>
      </w:r>
      <w:r w:rsidR="00950F35">
        <w:rPr>
          <w:rFonts w:ascii="Arial" w:hAnsi="Arial" w:cs="Arial"/>
          <w:b/>
          <w:bCs/>
          <w:sz w:val="24"/>
          <w:szCs w:val="24"/>
        </w:rPr>
        <w:t>4</w:t>
      </w:r>
    </w:p>
    <w:p w14:paraId="3DBB599B" w14:textId="49348FFB" w:rsidR="009302E4" w:rsidRDefault="009302E4" w:rsidP="00C81D4B">
      <w:pPr>
        <w:pStyle w:val="ListParagraph"/>
        <w:numPr>
          <w:ilvl w:val="1"/>
          <w:numId w:val="1"/>
        </w:numPr>
        <w:spacing w:line="360" w:lineRule="auto"/>
        <w:ind w:left="432"/>
        <w:rPr>
          <w:rFonts w:ascii="Arial" w:hAnsi="Arial" w:cs="Arial"/>
          <w:sz w:val="24"/>
          <w:szCs w:val="24"/>
        </w:rPr>
      </w:pPr>
      <w:r>
        <w:rPr>
          <w:rFonts w:ascii="Arial" w:hAnsi="Arial" w:cs="Arial"/>
          <w:sz w:val="24"/>
          <w:szCs w:val="24"/>
        </w:rPr>
        <w:t xml:space="preserve"> Large Scale Circulation of the Pi Chamber</w:t>
      </w:r>
      <w:r w:rsidR="00327F93">
        <w:rPr>
          <w:rFonts w:ascii="Arial" w:hAnsi="Arial" w:cs="Arial"/>
          <w:sz w:val="24"/>
          <w:szCs w:val="24"/>
        </w:rPr>
        <w:t xml:space="preserve"> </w:t>
      </w:r>
      <w:r w:rsidR="00327F93">
        <w:rPr>
          <w:rFonts w:ascii="Arial" w:hAnsi="Arial" w:cs="Arial"/>
          <w:b/>
          <w:bCs/>
          <w:sz w:val="24"/>
          <w:szCs w:val="24"/>
        </w:rPr>
        <w:t>…………………………………</w:t>
      </w:r>
      <w:r w:rsidR="00C81D4B">
        <w:rPr>
          <w:rFonts w:ascii="Arial" w:hAnsi="Arial" w:cs="Arial"/>
          <w:b/>
          <w:bCs/>
          <w:sz w:val="24"/>
          <w:szCs w:val="24"/>
        </w:rPr>
        <w:t>…</w:t>
      </w:r>
      <w:r w:rsidR="00327F93">
        <w:rPr>
          <w:rFonts w:ascii="Arial" w:hAnsi="Arial" w:cs="Arial"/>
          <w:b/>
          <w:bCs/>
          <w:sz w:val="24"/>
          <w:szCs w:val="24"/>
        </w:rPr>
        <w:t xml:space="preserve"> 24</w:t>
      </w:r>
    </w:p>
    <w:p w14:paraId="5769651A" w14:textId="4256153D" w:rsidR="009302E4" w:rsidRDefault="009302E4" w:rsidP="00C81D4B">
      <w:pPr>
        <w:pStyle w:val="ListParagraph"/>
        <w:numPr>
          <w:ilvl w:val="1"/>
          <w:numId w:val="1"/>
        </w:numPr>
        <w:spacing w:line="360" w:lineRule="auto"/>
        <w:ind w:left="432"/>
        <w:rPr>
          <w:rFonts w:ascii="Arial" w:hAnsi="Arial" w:cs="Arial"/>
          <w:sz w:val="24"/>
          <w:szCs w:val="24"/>
        </w:rPr>
      </w:pPr>
      <w:r>
        <w:rPr>
          <w:rFonts w:ascii="Arial" w:hAnsi="Arial" w:cs="Arial"/>
          <w:sz w:val="24"/>
          <w:szCs w:val="24"/>
        </w:rPr>
        <w:t xml:space="preserve"> Experimentation</w:t>
      </w:r>
      <w:r w:rsidR="00327F93">
        <w:rPr>
          <w:rFonts w:ascii="Arial" w:hAnsi="Arial" w:cs="Arial"/>
          <w:sz w:val="24"/>
          <w:szCs w:val="24"/>
        </w:rPr>
        <w:t xml:space="preserve"> </w:t>
      </w:r>
      <w:r w:rsidR="00327F93">
        <w:rPr>
          <w:rFonts w:ascii="Arial" w:hAnsi="Arial" w:cs="Arial"/>
          <w:b/>
          <w:bCs/>
          <w:sz w:val="24"/>
          <w:szCs w:val="24"/>
        </w:rPr>
        <w:t>………………………………………………………………</w:t>
      </w:r>
      <w:proofErr w:type="gramStart"/>
      <w:r w:rsidR="00327F93">
        <w:rPr>
          <w:rFonts w:ascii="Arial" w:hAnsi="Arial" w:cs="Arial"/>
          <w:b/>
          <w:bCs/>
          <w:sz w:val="24"/>
          <w:szCs w:val="24"/>
        </w:rPr>
        <w:t>…</w:t>
      </w:r>
      <w:r w:rsidR="00C81D4B">
        <w:rPr>
          <w:rFonts w:ascii="Arial" w:hAnsi="Arial" w:cs="Arial"/>
          <w:b/>
          <w:bCs/>
          <w:sz w:val="24"/>
          <w:szCs w:val="24"/>
        </w:rPr>
        <w:t>..</w:t>
      </w:r>
      <w:proofErr w:type="gramEnd"/>
      <w:r w:rsidR="00327F93">
        <w:rPr>
          <w:rFonts w:ascii="Arial" w:hAnsi="Arial" w:cs="Arial"/>
          <w:b/>
          <w:bCs/>
          <w:sz w:val="24"/>
          <w:szCs w:val="24"/>
        </w:rPr>
        <w:t xml:space="preserve"> </w:t>
      </w:r>
      <w:r w:rsidR="00B23AFD">
        <w:rPr>
          <w:rFonts w:ascii="Arial" w:hAnsi="Arial" w:cs="Arial"/>
          <w:b/>
          <w:bCs/>
          <w:sz w:val="24"/>
          <w:szCs w:val="24"/>
        </w:rPr>
        <w:t>2</w:t>
      </w:r>
      <w:r w:rsidR="00950F35">
        <w:rPr>
          <w:rFonts w:ascii="Arial" w:hAnsi="Arial" w:cs="Arial"/>
          <w:b/>
          <w:bCs/>
          <w:sz w:val="24"/>
          <w:szCs w:val="24"/>
        </w:rPr>
        <w:t>7</w:t>
      </w:r>
    </w:p>
    <w:p w14:paraId="01586F77" w14:textId="0A499E59" w:rsidR="009302E4" w:rsidRPr="00D74BC4" w:rsidRDefault="009302E4" w:rsidP="00C81D4B">
      <w:pPr>
        <w:pStyle w:val="ListParagraph"/>
        <w:numPr>
          <w:ilvl w:val="1"/>
          <w:numId w:val="1"/>
        </w:numPr>
        <w:spacing w:line="360" w:lineRule="auto"/>
        <w:ind w:left="432"/>
        <w:rPr>
          <w:rFonts w:ascii="Arial" w:hAnsi="Arial" w:cs="Arial"/>
          <w:sz w:val="24"/>
          <w:szCs w:val="24"/>
        </w:rPr>
      </w:pPr>
      <w:r>
        <w:rPr>
          <w:rFonts w:ascii="Arial" w:hAnsi="Arial" w:cs="Arial"/>
          <w:sz w:val="24"/>
          <w:szCs w:val="24"/>
        </w:rPr>
        <w:t xml:space="preserve"> Filtering for Models</w:t>
      </w:r>
      <w:r w:rsidR="00B23AFD">
        <w:rPr>
          <w:rFonts w:ascii="Arial" w:hAnsi="Arial" w:cs="Arial"/>
          <w:sz w:val="24"/>
          <w:szCs w:val="24"/>
        </w:rPr>
        <w:t xml:space="preserve"> </w:t>
      </w:r>
      <w:r w:rsidR="00B23AFD">
        <w:rPr>
          <w:rFonts w:ascii="Arial" w:hAnsi="Arial" w:cs="Arial"/>
          <w:b/>
          <w:bCs/>
          <w:sz w:val="24"/>
          <w:szCs w:val="24"/>
        </w:rPr>
        <w:t>………………………………………………………………</w:t>
      </w:r>
      <w:r w:rsidR="00C81D4B">
        <w:rPr>
          <w:rFonts w:ascii="Arial" w:hAnsi="Arial" w:cs="Arial"/>
          <w:b/>
          <w:bCs/>
          <w:sz w:val="24"/>
          <w:szCs w:val="24"/>
        </w:rPr>
        <w:t>.</w:t>
      </w:r>
      <w:r w:rsidR="00B23AFD">
        <w:rPr>
          <w:rFonts w:ascii="Arial" w:hAnsi="Arial" w:cs="Arial"/>
          <w:b/>
          <w:bCs/>
          <w:sz w:val="24"/>
          <w:szCs w:val="24"/>
        </w:rPr>
        <w:t xml:space="preserve"> 2</w:t>
      </w:r>
      <w:r w:rsidR="00950F35">
        <w:rPr>
          <w:rFonts w:ascii="Arial" w:hAnsi="Arial" w:cs="Arial"/>
          <w:b/>
          <w:bCs/>
          <w:sz w:val="24"/>
          <w:szCs w:val="24"/>
        </w:rPr>
        <w:t>9</w:t>
      </w:r>
    </w:p>
    <w:p w14:paraId="38B8D39D" w14:textId="3EE90A16" w:rsidR="009302E4" w:rsidRPr="00036F25" w:rsidRDefault="009302E4" w:rsidP="00C81D4B">
      <w:pPr>
        <w:pStyle w:val="ListParagraph"/>
        <w:numPr>
          <w:ilvl w:val="0"/>
          <w:numId w:val="1"/>
        </w:numPr>
        <w:spacing w:line="360" w:lineRule="auto"/>
        <w:rPr>
          <w:rFonts w:ascii="Arial" w:hAnsi="Arial" w:cs="Arial"/>
          <w:b/>
          <w:bCs/>
          <w:sz w:val="24"/>
          <w:szCs w:val="24"/>
        </w:rPr>
      </w:pPr>
      <w:r w:rsidRPr="00036F25">
        <w:rPr>
          <w:rFonts w:ascii="Arial" w:hAnsi="Arial" w:cs="Arial"/>
          <w:b/>
          <w:bCs/>
          <w:sz w:val="24"/>
          <w:szCs w:val="24"/>
        </w:rPr>
        <w:t>Results</w:t>
      </w:r>
      <w:r w:rsidR="00B23AFD">
        <w:rPr>
          <w:rFonts w:ascii="Arial" w:hAnsi="Arial" w:cs="Arial"/>
          <w:b/>
          <w:bCs/>
          <w:sz w:val="24"/>
          <w:szCs w:val="24"/>
        </w:rPr>
        <w:t xml:space="preserve"> …………………………………………………………………………</w:t>
      </w:r>
      <w:proofErr w:type="gramStart"/>
      <w:r w:rsidR="00B23AFD">
        <w:rPr>
          <w:rFonts w:ascii="Arial" w:hAnsi="Arial" w:cs="Arial"/>
          <w:b/>
          <w:bCs/>
          <w:sz w:val="24"/>
          <w:szCs w:val="24"/>
        </w:rPr>
        <w:t>…</w:t>
      </w:r>
      <w:r w:rsidR="00C81D4B">
        <w:rPr>
          <w:rFonts w:ascii="Arial" w:hAnsi="Arial" w:cs="Arial"/>
          <w:b/>
          <w:bCs/>
          <w:sz w:val="24"/>
          <w:szCs w:val="24"/>
        </w:rPr>
        <w:t>..</w:t>
      </w:r>
      <w:proofErr w:type="gramEnd"/>
      <w:r w:rsidR="00B23AFD">
        <w:rPr>
          <w:rFonts w:ascii="Arial" w:hAnsi="Arial" w:cs="Arial"/>
          <w:b/>
          <w:bCs/>
          <w:sz w:val="24"/>
          <w:szCs w:val="24"/>
        </w:rPr>
        <w:t xml:space="preserve"> 3</w:t>
      </w:r>
      <w:r w:rsidR="00AD295A">
        <w:rPr>
          <w:rFonts w:ascii="Arial" w:hAnsi="Arial" w:cs="Arial"/>
          <w:b/>
          <w:bCs/>
          <w:sz w:val="24"/>
          <w:szCs w:val="24"/>
        </w:rPr>
        <w:t>2</w:t>
      </w:r>
    </w:p>
    <w:p w14:paraId="259B0E65" w14:textId="2BF3818D" w:rsidR="009302E4" w:rsidRDefault="009302E4" w:rsidP="00C81D4B">
      <w:pPr>
        <w:pStyle w:val="ListParagraph"/>
        <w:numPr>
          <w:ilvl w:val="1"/>
          <w:numId w:val="1"/>
        </w:numPr>
        <w:spacing w:line="360" w:lineRule="auto"/>
        <w:ind w:left="432"/>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Subgrid</w:t>
      </w:r>
      <w:proofErr w:type="spellEnd"/>
      <w:r>
        <w:rPr>
          <w:rFonts w:ascii="Arial" w:hAnsi="Arial" w:cs="Arial"/>
          <w:sz w:val="24"/>
          <w:szCs w:val="24"/>
        </w:rPr>
        <w:t xml:space="preserve"> Scale Temperature Variance</w:t>
      </w:r>
      <w:r w:rsidR="00B23AFD">
        <w:rPr>
          <w:rFonts w:ascii="Arial" w:hAnsi="Arial" w:cs="Arial"/>
          <w:sz w:val="24"/>
          <w:szCs w:val="24"/>
        </w:rPr>
        <w:t xml:space="preserve"> </w:t>
      </w:r>
      <w:r w:rsidR="00B23AFD">
        <w:rPr>
          <w:rFonts w:ascii="Arial" w:hAnsi="Arial" w:cs="Arial"/>
          <w:b/>
          <w:bCs/>
          <w:sz w:val="24"/>
          <w:szCs w:val="24"/>
        </w:rPr>
        <w:t>…………………………………………</w:t>
      </w:r>
      <w:r w:rsidR="00C81D4B">
        <w:rPr>
          <w:rFonts w:ascii="Arial" w:hAnsi="Arial" w:cs="Arial"/>
          <w:b/>
          <w:bCs/>
          <w:sz w:val="24"/>
          <w:szCs w:val="24"/>
        </w:rPr>
        <w:t>.</w:t>
      </w:r>
      <w:r w:rsidR="00B23AFD">
        <w:rPr>
          <w:rFonts w:ascii="Arial" w:hAnsi="Arial" w:cs="Arial"/>
          <w:b/>
          <w:bCs/>
          <w:sz w:val="24"/>
          <w:szCs w:val="24"/>
        </w:rPr>
        <w:t xml:space="preserve"> 3</w:t>
      </w:r>
      <w:r w:rsidR="00AD295A">
        <w:rPr>
          <w:rFonts w:ascii="Arial" w:hAnsi="Arial" w:cs="Arial"/>
          <w:b/>
          <w:bCs/>
          <w:sz w:val="24"/>
          <w:szCs w:val="24"/>
        </w:rPr>
        <w:t>2</w:t>
      </w:r>
    </w:p>
    <w:p w14:paraId="48840E42" w14:textId="32E7FEF5" w:rsidR="009302E4" w:rsidRDefault="009302E4" w:rsidP="00C81D4B">
      <w:pPr>
        <w:pStyle w:val="ListParagraph"/>
        <w:numPr>
          <w:ilvl w:val="1"/>
          <w:numId w:val="1"/>
        </w:numPr>
        <w:spacing w:line="360" w:lineRule="auto"/>
        <w:ind w:left="432"/>
        <w:rPr>
          <w:rFonts w:ascii="Arial" w:hAnsi="Arial" w:cs="Arial"/>
          <w:sz w:val="24"/>
          <w:szCs w:val="24"/>
        </w:rPr>
      </w:pPr>
      <w:r>
        <w:rPr>
          <w:rFonts w:ascii="Arial" w:hAnsi="Arial" w:cs="Arial"/>
          <w:sz w:val="24"/>
          <w:szCs w:val="24"/>
        </w:rPr>
        <w:t xml:space="preserve"> Models Being Studied</w:t>
      </w:r>
      <w:r w:rsidR="00B23AFD">
        <w:rPr>
          <w:rFonts w:ascii="Arial" w:hAnsi="Arial" w:cs="Arial"/>
          <w:sz w:val="24"/>
          <w:szCs w:val="24"/>
        </w:rPr>
        <w:t xml:space="preserve"> </w:t>
      </w:r>
      <w:r w:rsidR="00B23AFD">
        <w:rPr>
          <w:rFonts w:ascii="Arial" w:hAnsi="Arial" w:cs="Arial"/>
          <w:b/>
          <w:bCs/>
          <w:sz w:val="24"/>
          <w:szCs w:val="24"/>
        </w:rPr>
        <w:t>…………………………………………………………… 3</w:t>
      </w:r>
      <w:r w:rsidR="00AD295A">
        <w:rPr>
          <w:rFonts w:ascii="Arial" w:hAnsi="Arial" w:cs="Arial"/>
          <w:b/>
          <w:bCs/>
          <w:sz w:val="24"/>
          <w:szCs w:val="24"/>
        </w:rPr>
        <w:t>3</w:t>
      </w:r>
    </w:p>
    <w:p w14:paraId="0D23E474" w14:textId="7E7A6FB9" w:rsidR="009302E4" w:rsidRDefault="009302E4" w:rsidP="00C81D4B">
      <w:pPr>
        <w:pStyle w:val="ListParagraph"/>
        <w:numPr>
          <w:ilvl w:val="2"/>
          <w:numId w:val="1"/>
        </w:numPr>
        <w:spacing w:line="360" w:lineRule="auto"/>
        <w:ind w:left="504"/>
        <w:rPr>
          <w:rFonts w:ascii="Arial" w:hAnsi="Arial" w:cs="Arial"/>
          <w:sz w:val="24"/>
          <w:szCs w:val="24"/>
        </w:rPr>
      </w:pPr>
      <w:r>
        <w:rPr>
          <w:rFonts w:ascii="Arial" w:hAnsi="Arial" w:cs="Arial"/>
          <w:sz w:val="24"/>
          <w:szCs w:val="24"/>
        </w:rPr>
        <w:t>Scale Similarity Model</w:t>
      </w:r>
      <w:r w:rsidR="00F61E47">
        <w:rPr>
          <w:rFonts w:ascii="Arial" w:hAnsi="Arial" w:cs="Arial"/>
          <w:sz w:val="24"/>
          <w:szCs w:val="24"/>
        </w:rPr>
        <w:t xml:space="preserve"> </w:t>
      </w:r>
      <w:r w:rsidR="00F61E47">
        <w:rPr>
          <w:rFonts w:ascii="Arial" w:hAnsi="Arial" w:cs="Arial"/>
          <w:b/>
          <w:bCs/>
          <w:sz w:val="24"/>
          <w:szCs w:val="24"/>
        </w:rPr>
        <w:t>………………………………………………………… 3</w:t>
      </w:r>
      <w:r w:rsidR="00AD295A">
        <w:rPr>
          <w:rFonts w:ascii="Arial" w:hAnsi="Arial" w:cs="Arial"/>
          <w:b/>
          <w:bCs/>
          <w:sz w:val="24"/>
          <w:szCs w:val="24"/>
        </w:rPr>
        <w:t>4</w:t>
      </w:r>
    </w:p>
    <w:p w14:paraId="34FFEDE3" w14:textId="4762106D" w:rsidR="009302E4" w:rsidRDefault="009302E4" w:rsidP="00C81D4B">
      <w:pPr>
        <w:pStyle w:val="ListParagraph"/>
        <w:numPr>
          <w:ilvl w:val="2"/>
          <w:numId w:val="1"/>
        </w:numPr>
        <w:spacing w:line="360" w:lineRule="auto"/>
        <w:ind w:left="504"/>
        <w:rPr>
          <w:rFonts w:ascii="Arial" w:hAnsi="Arial" w:cs="Arial"/>
          <w:sz w:val="24"/>
          <w:szCs w:val="24"/>
        </w:rPr>
      </w:pPr>
      <w:r>
        <w:rPr>
          <w:rFonts w:ascii="Arial" w:hAnsi="Arial" w:cs="Arial"/>
          <w:sz w:val="24"/>
          <w:szCs w:val="24"/>
        </w:rPr>
        <w:t>Gradient Model</w:t>
      </w:r>
      <w:r w:rsidR="00F61E47">
        <w:rPr>
          <w:rFonts w:ascii="Arial" w:hAnsi="Arial" w:cs="Arial"/>
          <w:sz w:val="24"/>
          <w:szCs w:val="24"/>
        </w:rPr>
        <w:t xml:space="preserve"> </w:t>
      </w:r>
      <w:r w:rsidR="00F61E47">
        <w:rPr>
          <w:rFonts w:ascii="Arial" w:hAnsi="Arial" w:cs="Arial"/>
          <w:b/>
          <w:bCs/>
          <w:sz w:val="24"/>
          <w:szCs w:val="24"/>
        </w:rPr>
        <w:t>………………………………………………………………</w:t>
      </w:r>
      <w:r w:rsidR="00463453">
        <w:rPr>
          <w:rFonts w:ascii="Arial" w:hAnsi="Arial" w:cs="Arial"/>
          <w:b/>
          <w:bCs/>
          <w:sz w:val="24"/>
          <w:szCs w:val="24"/>
        </w:rPr>
        <w:t>…</w:t>
      </w:r>
      <w:r w:rsidR="00F61E47">
        <w:rPr>
          <w:rFonts w:ascii="Arial" w:hAnsi="Arial" w:cs="Arial"/>
          <w:b/>
          <w:bCs/>
          <w:sz w:val="24"/>
          <w:szCs w:val="24"/>
        </w:rPr>
        <w:t xml:space="preserve"> 3</w:t>
      </w:r>
      <w:r w:rsidR="00AD295A">
        <w:rPr>
          <w:rFonts w:ascii="Arial" w:hAnsi="Arial" w:cs="Arial"/>
          <w:b/>
          <w:bCs/>
          <w:sz w:val="24"/>
          <w:szCs w:val="24"/>
        </w:rPr>
        <w:t>5</w:t>
      </w:r>
    </w:p>
    <w:p w14:paraId="5955FCB3" w14:textId="4E952822" w:rsidR="009302E4" w:rsidRDefault="009302E4" w:rsidP="00C81D4B">
      <w:pPr>
        <w:pStyle w:val="ListParagraph"/>
        <w:numPr>
          <w:ilvl w:val="1"/>
          <w:numId w:val="1"/>
        </w:numPr>
        <w:spacing w:line="360" w:lineRule="auto"/>
        <w:ind w:left="432"/>
        <w:rPr>
          <w:rFonts w:ascii="Arial" w:hAnsi="Arial" w:cs="Arial"/>
          <w:sz w:val="24"/>
          <w:szCs w:val="24"/>
        </w:rPr>
      </w:pPr>
      <w:r>
        <w:rPr>
          <w:rFonts w:ascii="Arial" w:hAnsi="Arial" w:cs="Arial"/>
          <w:sz w:val="24"/>
          <w:szCs w:val="24"/>
        </w:rPr>
        <w:t xml:space="preserve"> Interpretation</w:t>
      </w:r>
      <w:r w:rsidR="00F61E47">
        <w:rPr>
          <w:rFonts w:ascii="Arial" w:hAnsi="Arial" w:cs="Arial"/>
          <w:sz w:val="24"/>
          <w:szCs w:val="24"/>
        </w:rPr>
        <w:t xml:space="preserve"> </w:t>
      </w:r>
      <w:r w:rsidR="00F61E47">
        <w:rPr>
          <w:rFonts w:ascii="Arial" w:hAnsi="Arial" w:cs="Arial"/>
          <w:b/>
          <w:bCs/>
          <w:sz w:val="24"/>
          <w:szCs w:val="24"/>
        </w:rPr>
        <w:t>……………………………………………………………………</w:t>
      </w:r>
      <w:r w:rsidR="00C81D4B">
        <w:rPr>
          <w:rFonts w:ascii="Arial" w:hAnsi="Arial" w:cs="Arial"/>
          <w:b/>
          <w:bCs/>
          <w:sz w:val="24"/>
          <w:szCs w:val="24"/>
        </w:rPr>
        <w:t>...</w:t>
      </w:r>
      <w:r w:rsidR="00F61E47">
        <w:rPr>
          <w:rFonts w:ascii="Arial" w:hAnsi="Arial" w:cs="Arial"/>
          <w:b/>
          <w:bCs/>
          <w:sz w:val="24"/>
          <w:szCs w:val="24"/>
        </w:rPr>
        <w:t xml:space="preserve"> 5</w:t>
      </w:r>
      <w:r w:rsidR="00AD295A">
        <w:rPr>
          <w:rFonts w:ascii="Arial" w:hAnsi="Arial" w:cs="Arial"/>
          <w:b/>
          <w:bCs/>
          <w:sz w:val="24"/>
          <w:szCs w:val="24"/>
        </w:rPr>
        <w:t>6</w:t>
      </w:r>
    </w:p>
    <w:p w14:paraId="7EE8173E" w14:textId="1FD10CFE" w:rsidR="009302E4" w:rsidRDefault="009302E4" w:rsidP="00C81D4B">
      <w:pPr>
        <w:pStyle w:val="ListParagraph"/>
        <w:numPr>
          <w:ilvl w:val="0"/>
          <w:numId w:val="1"/>
        </w:numPr>
        <w:spacing w:line="360" w:lineRule="auto"/>
        <w:rPr>
          <w:rFonts w:ascii="Arial" w:hAnsi="Arial" w:cs="Arial"/>
          <w:b/>
          <w:bCs/>
          <w:sz w:val="24"/>
          <w:szCs w:val="24"/>
        </w:rPr>
      </w:pPr>
      <w:r w:rsidRPr="00036F25">
        <w:rPr>
          <w:rFonts w:ascii="Arial" w:hAnsi="Arial" w:cs="Arial"/>
          <w:b/>
          <w:bCs/>
          <w:sz w:val="24"/>
          <w:szCs w:val="24"/>
        </w:rPr>
        <w:t>Conclusion</w:t>
      </w:r>
      <w:r w:rsidR="00F61E47">
        <w:rPr>
          <w:rFonts w:ascii="Arial" w:hAnsi="Arial" w:cs="Arial"/>
          <w:b/>
          <w:bCs/>
          <w:sz w:val="24"/>
          <w:szCs w:val="24"/>
        </w:rPr>
        <w:t xml:space="preserve"> ………………………………………………………………………</w:t>
      </w:r>
      <w:r w:rsidR="00C81D4B">
        <w:rPr>
          <w:rFonts w:ascii="Arial" w:hAnsi="Arial" w:cs="Arial"/>
          <w:b/>
          <w:bCs/>
          <w:sz w:val="24"/>
          <w:szCs w:val="24"/>
        </w:rPr>
        <w:t>...</w:t>
      </w:r>
      <w:r w:rsidR="00F61E47">
        <w:rPr>
          <w:rFonts w:ascii="Arial" w:hAnsi="Arial" w:cs="Arial"/>
          <w:b/>
          <w:bCs/>
          <w:sz w:val="24"/>
          <w:szCs w:val="24"/>
        </w:rPr>
        <w:t xml:space="preserve"> </w:t>
      </w:r>
      <w:r w:rsidR="00950F35">
        <w:rPr>
          <w:rFonts w:ascii="Arial" w:hAnsi="Arial" w:cs="Arial"/>
          <w:b/>
          <w:bCs/>
          <w:sz w:val="24"/>
          <w:szCs w:val="24"/>
        </w:rPr>
        <w:t>60</w:t>
      </w:r>
    </w:p>
    <w:p w14:paraId="3223DA2D" w14:textId="77777777" w:rsidR="00AC1BC5" w:rsidRDefault="00AC1BC5" w:rsidP="00AC1BC5">
      <w:pPr>
        <w:pStyle w:val="ListParagraph"/>
        <w:spacing w:line="360" w:lineRule="auto"/>
        <w:ind w:left="0"/>
        <w:rPr>
          <w:rFonts w:ascii="Arial" w:hAnsi="Arial" w:cs="Arial"/>
          <w:b/>
          <w:bCs/>
          <w:sz w:val="24"/>
          <w:szCs w:val="24"/>
        </w:rPr>
      </w:pPr>
    </w:p>
    <w:p w14:paraId="6EEC99A6" w14:textId="77777777" w:rsidR="00C81D4B" w:rsidRPr="00AC1BC5" w:rsidRDefault="00C81D4B" w:rsidP="00AC1BC5">
      <w:pPr>
        <w:pStyle w:val="ListParagraph"/>
        <w:spacing w:line="360" w:lineRule="auto"/>
        <w:ind w:left="0"/>
        <w:rPr>
          <w:rFonts w:ascii="Arial" w:hAnsi="Arial" w:cs="Arial"/>
          <w:b/>
          <w:bCs/>
          <w:sz w:val="24"/>
          <w:szCs w:val="24"/>
        </w:rPr>
      </w:pPr>
    </w:p>
    <w:p w14:paraId="28D08EB9" w14:textId="77777777" w:rsidR="009302E4" w:rsidRPr="00036F25" w:rsidRDefault="009302E4" w:rsidP="009302E4">
      <w:pPr>
        <w:spacing w:line="360" w:lineRule="auto"/>
        <w:jc w:val="center"/>
        <w:rPr>
          <w:rFonts w:ascii="Arial" w:hAnsi="Arial" w:cs="Arial"/>
          <w:b/>
          <w:bCs/>
          <w:sz w:val="36"/>
          <w:szCs w:val="36"/>
        </w:rPr>
      </w:pPr>
      <w:r>
        <w:rPr>
          <w:rFonts w:ascii="Arial" w:hAnsi="Arial" w:cs="Arial"/>
          <w:b/>
          <w:bCs/>
          <w:sz w:val="36"/>
          <w:szCs w:val="36"/>
        </w:rPr>
        <w:lastRenderedPageBreak/>
        <w:t>List of Tables</w:t>
      </w:r>
    </w:p>
    <w:p w14:paraId="640029F1" w14:textId="078BB6B8" w:rsidR="009302E4" w:rsidRDefault="009302E4" w:rsidP="009302E4">
      <w:pPr>
        <w:rPr>
          <w:rFonts w:ascii="Arial" w:hAnsi="Arial" w:cs="Arial"/>
          <w:sz w:val="24"/>
          <w:szCs w:val="24"/>
        </w:rPr>
      </w:pPr>
    </w:p>
    <w:p w14:paraId="15ED58DC" w14:textId="22E90779" w:rsidR="00B57778" w:rsidRPr="00C2226A" w:rsidRDefault="00C2226A" w:rsidP="00C2226A">
      <w:pPr>
        <w:pStyle w:val="ListParagraph"/>
        <w:numPr>
          <w:ilvl w:val="0"/>
          <w:numId w:val="3"/>
        </w:numPr>
        <w:jc w:val="both"/>
        <w:rPr>
          <w:rFonts w:ascii="Arial" w:hAnsi="Arial" w:cs="Arial"/>
          <w:sz w:val="24"/>
          <w:szCs w:val="24"/>
        </w:rPr>
      </w:pPr>
      <w:r w:rsidRPr="00E026E1">
        <w:rPr>
          <w:rFonts w:ascii="Arial" w:eastAsia="Times New Roman" w:hAnsi="Arial" w:cs="Arial"/>
          <w:color w:val="000000"/>
          <w:sz w:val="24"/>
          <w:szCs w:val="24"/>
        </w:rPr>
        <w:t xml:space="preserve">Model coefficients for all three </w:t>
      </w:r>
      <w:r w:rsidRPr="00140FC9">
        <w:rPr>
          <w:rFonts w:ascii="Arial" w:eastAsia="Times New Roman" w:hAnsi="Arial" w:cs="Arial"/>
          <w:color w:val="000000"/>
          <w:sz w:val="24"/>
          <w:szCs w:val="24"/>
        </w:rPr>
        <w:t>spacings</w:t>
      </w:r>
      <w:r w:rsidRPr="00E026E1">
        <w:rPr>
          <w:rFonts w:ascii="Arial" w:eastAsia="Times New Roman" w:hAnsi="Arial" w:cs="Arial"/>
          <w:color w:val="000000"/>
          <w:sz w:val="24"/>
          <w:szCs w:val="24"/>
        </w:rPr>
        <w:t xml:space="preserve">, all four temperature gradients, both models and both filters. The model coefficient is a scaling variable between calculated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 xml:space="preserve"> and modeled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 xml:space="preserve"> and so has no units. </w:t>
      </w:r>
    </w:p>
    <w:p w14:paraId="60D0714A" w14:textId="5D43C991" w:rsidR="00C2226A" w:rsidRDefault="00C2226A" w:rsidP="00C2226A">
      <w:pPr>
        <w:pStyle w:val="ListParagraph"/>
        <w:jc w:val="right"/>
        <w:rPr>
          <w:rFonts w:ascii="Arial" w:hAnsi="Arial" w:cs="Arial"/>
          <w:sz w:val="24"/>
          <w:szCs w:val="24"/>
        </w:rPr>
      </w:pPr>
      <w:r>
        <w:rPr>
          <w:rFonts w:ascii="Arial" w:hAnsi="Arial" w:cs="Arial"/>
          <w:sz w:val="24"/>
          <w:szCs w:val="24"/>
        </w:rPr>
        <w:t>3</w:t>
      </w:r>
      <w:r w:rsidR="007F6933">
        <w:rPr>
          <w:rFonts w:ascii="Arial" w:hAnsi="Arial" w:cs="Arial"/>
          <w:sz w:val="24"/>
          <w:szCs w:val="24"/>
        </w:rPr>
        <w:t>8</w:t>
      </w:r>
    </w:p>
    <w:p w14:paraId="01FCFC59" w14:textId="77777777" w:rsidR="00C2226A" w:rsidRPr="00C2226A" w:rsidRDefault="00C2226A" w:rsidP="00C2226A">
      <w:pPr>
        <w:pStyle w:val="ListParagraph"/>
        <w:jc w:val="right"/>
        <w:rPr>
          <w:rFonts w:ascii="Arial" w:hAnsi="Arial" w:cs="Arial"/>
          <w:sz w:val="24"/>
          <w:szCs w:val="24"/>
        </w:rPr>
      </w:pPr>
    </w:p>
    <w:p w14:paraId="4754FFE0" w14:textId="7E47CA58" w:rsidR="00C2226A" w:rsidRPr="006C7A81" w:rsidRDefault="006C7A81" w:rsidP="00C2226A">
      <w:pPr>
        <w:pStyle w:val="ListParagraph"/>
        <w:numPr>
          <w:ilvl w:val="0"/>
          <w:numId w:val="3"/>
        </w:numPr>
        <w:rPr>
          <w:rFonts w:ascii="Arial" w:hAnsi="Arial" w:cs="Arial"/>
          <w:sz w:val="24"/>
          <w:szCs w:val="24"/>
        </w:rPr>
      </w:pPr>
      <w:r w:rsidRPr="00E026E1">
        <w:rPr>
          <w:rFonts w:ascii="Arial" w:eastAsia="Times New Roman" w:hAnsi="Arial" w:cs="Arial"/>
          <w:color w:val="000000"/>
          <w:sz w:val="24"/>
          <w:szCs w:val="24"/>
        </w:rPr>
        <w:t xml:space="preserve">Correlation coefficients between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 xml:space="preserve"> and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Correlation coefficients shown for all three spacing</w:t>
      </w:r>
      <w:r w:rsidRPr="00140FC9">
        <w:rPr>
          <w:rFonts w:ascii="Arial" w:eastAsia="Times New Roman" w:hAnsi="Arial" w:cs="Arial"/>
          <w:color w:val="000000"/>
          <w:sz w:val="24"/>
          <w:szCs w:val="24"/>
        </w:rPr>
        <w:t>s</w:t>
      </w:r>
      <w:r w:rsidRPr="00E026E1">
        <w:rPr>
          <w:rFonts w:ascii="Arial" w:eastAsia="Times New Roman" w:hAnsi="Arial" w:cs="Arial"/>
          <w:color w:val="000000"/>
          <w:sz w:val="24"/>
          <w:szCs w:val="24"/>
        </w:rPr>
        <w:t>, all four temperature gradients, both models and both filters.</w:t>
      </w:r>
    </w:p>
    <w:p w14:paraId="232A7D7E" w14:textId="45640279" w:rsidR="006C7A81" w:rsidRPr="00C2226A" w:rsidRDefault="006C7A81" w:rsidP="006C7A81">
      <w:pPr>
        <w:pStyle w:val="ListParagraph"/>
        <w:jc w:val="right"/>
        <w:rPr>
          <w:rFonts w:ascii="Arial" w:hAnsi="Arial" w:cs="Arial"/>
          <w:sz w:val="24"/>
          <w:szCs w:val="24"/>
        </w:rPr>
      </w:pPr>
      <w:r>
        <w:rPr>
          <w:rFonts w:ascii="Arial" w:hAnsi="Arial" w:cs="Arial"/>
          <w:sz w:val="24"/>
          <w:szCs w:val="24"/>
        </w:rPr>
        <w:t>5</w:t>
      </w:r>
      <w:r w:rsidR="007F6933">
        <w:rPr>
          <w:rFonts w:ascii="Arial" w:hAnsi="Arial" w:cs="Arial"/>
          <w:sz w:val="24"/>
          <w:szCs w:val="24"/>
        </w:rPr>
        <w:t>7</w:t>
      </w:r>
    </w:p>
    <w:p w14:paraId="7556017A" w14:textId="77777777" w:rsidR="009302E4" w:rsidRDefault="009302E4" w:rsidP="009302E4">
      <w:pPr>
        <w:rPr>
          <w:rFonts w:ascii="Arial" w:hAnsi="Arial" w:cs="Arial"/>
          <w:sz w:val="24"/>
          <w:szCs w:val="24"/>
        </w:rPr>
      </w:pPr>
    </w:p>
    <w:p w14:paraId="7F8399FB" w14:textId="77777777" w:rsidR="009302E4" w:rsidRDefault="009302E4" w:rsidP="009302E4">
      <w:pPr>
        <w:rPr>
          <w:rFonts w:ascii="Arial" w:hAnsi="Arial" w:cs="Arial"/>
          <w:sz w:val="24"/>
          <w:szCs w:val="24"/>
        </w:rPr>
      </w:pPr>
    </w:p>
    <w:p w14:paraId="76B72B57" w14:textId="77777777" w:rsidR="009302E4" w:rsidRDefault="009302E4" w:rsidP="009302E4">
      <w:pPr>
        <w:rPr>
          <w:rFonts w:ascii="Arial" w:hAnsi="Arial" w:cs="Arial"/>
          <w:sz w:val="24"/>
          <w:szCs w:val="24"/>
        </w:rPr>
      </w:pPr>
    </w:p>
    <w:p w14:paraId="6C069DDE" w14:textId="77777777" w:rsidR="009302E4" w:rsidRDefault="009302E4" w:rsidP="009302E4">
      <w:pPr>
        <w:rPr>
          <w:rFonts w:ascii="Arial" w:hAnsi="Arial" w:cs="Arial"/>
          <w:sz w:val="24"/>
          <w:szCs w:val="24"/>
        </w:rPr>
      </w:pPr>
    </w:p>
    <w:p w14:paraId="54E331D4" w14:textId="111E55A3" w:rsidR="009302E4" w:rsidRDefault="009302E4" w:rsidP="009302E4">
      <w:pPr>
        <w:rPr>
          <w:rFonts w:ascii="Arial" w:hAnsi="Arial" w:cs="Arial"/>
          <w:sz w:val="24"/>
          <w:szCs w:val="24"/>
        </w:rPr>
      </w:pPr>
    </w:p>
    <w:p w14:paraId="53C7FE78" w14:textId="32786863" w:rsidR="00BD5EF5" w:rsidRDefault="00BD5EF5" w:rsidP="009302E4">
      <w:pPr>
        <w:rPr>
          <w:rFonts w:ascii="Arial" w:hAnsi="Arial" w:cs="Arial"/>
          <w:sz w:val="24"/>
          <w:szCs w:val="24"/>
        </w:rPr>
      </w:pPr>
    </w:p>
    <w:p w14:paraId="504976FB" w14:textId="2D664CEF" w:rsidR="006C7A81" w:rsidRDefault="006C7A81" w:rsidP="009302E4">
      <w:pPr>
        <w:rPr>
          <w:rFonts w:ascii="Arial" w:hAnsi="Arial" w:cs="Arial"/>
          <w:sz w:val="24"/>
          <w:szCs w:val="24"/>
        </w:rPr>
      </w:pPr>
    </w:p>
    <w:p w14:paraId="48A226D2" w14:textId="0FB81065" w:rsidR="006C7A81" w:rsidRDefault="006C7A81" w:rsidP="009302E4">
      <w:pPr>
        <w:rPr>
          <w:rFonts w:ascii="Arial" w:hAnsi="Arial" w:cs="Arial"/>
          <w:sz w:val="24"/>
          <w:szCs w:val="24"/>
        </w:rPr>
      </w:pPr>
    </w:p>
    <w:p w14:paraId="2359BED2" w14:textId="44FA46BF" w:rsidR="006C7A81" w:rsidRDefault="006C7A81" w:rsidP="009302E4">
      <w:pPr>
        <w:rPr>
          <w:rFonts w:ascii="Arial" w:hAnsi="Arial" w:cs="Arial"/>
          <w:sz w:val="24"/>
          <w:szCs w:val="24"/>
        </w:rPr>
      </w:pPr>
    </w:p>
    <w:p w14:paraId="5078D9AA" w14:textId="47432526" w:rsidR="006C7A81" w:rsidRDefault="006C7A81" w:rsidP="009302E4">
      <w:pPr>
        <w:rPr>
          <w:rFonts w:ascii="Arial" w:hAnsi="Arial" w:cs="Arial"/>
          <w:sz w:val="24"/>
          <w:szCs w:val="24"/>
        </w:rPr>
      </w:pPr>
    </w:p>
    <w:p w14:paraId="75F50D33" w14:textId="55085B08" w:rsidR="006C7A81" w:rsidRDefault="006C7A81" w:rsidP="009302E4">
      <w:pPr>
        <w:rPr>
          <w:rFonts w:ascii="Arial" w:hAnsi="Arial" w:cs="Arial"/>
          <w:sz w:val="24"/>
          <w:szCs w:val="24"/>
        </w:rPr>
      </w:pPr>
    </w:p>
    <w:p w14:paraId="3C992556" w14:textId="5A3A2F81" w:rsidR="006C7A81" w:rsidRDefault="006C7A81" w:rsidP="009302E4">
      <w:pPr>
        <w:rPr>
          <w:rFonts w:ascii="Arial" w:hAnsi="Arial" w:cs="Arial"/>
          <w:sz w:val="24"/>
          <w:szCs w:val="24"/>
        </w:rPr>
      </w:pPr>
    </w:p>
    <w:p w14:paraId="053D4AD9" w14:textId="1B6D184A" w:rsidR="006C7A81" w:rsidRDefault="006C7A81" w:rsidP="009302E4">
      <w:pPr>
        <w:rPr>
          <w:rFonts w:ascii="Arial" w:hAnsi="Arial" w:cs="Arial"/>
          <w:sz w:val="24"/>
          <w:szCs w:val="24"/>
        </w:rPr>
      </w:pPr>
    </w:p>
    <w:p w14:paraId="43497DDD" w14:textId="756E5CDA" w:rsidR="006C7A81" w:rsidRDefault="006C7A81" w:rsidP="009302E4">
      <w:pPr>
        <w:rPr>
          <w:rFonts w:ascii="Arial" w:hAnsi="Arial" w:cs="Arial"/>
          <w:sz w:val="24"/>
          <w:szCs w:val="24"/>
        </w:rPr>
      </w:pPr>
    </w:p>
    <w:p w14:paraId="25ED01AC" w14:textId="77777777" w:rsidR="006C7A81" w:rsidRDefault="006C7A81" w:rsidP="009302E4">
      <w:pPr>
        <w:rPr>
          <w:rFonts w:ascii="Arial" w:hAnsi="Arial" w:cs="Arial"/>
          <w:sz w:val="24"/>
          <w:szCs w:val="24"/>
        </w:rPr>
      </w:pPr>
    </w:p>
    <w:p w14:paraId="2AFB6650" w14:textId="77777777" w:rsidR="009302E4" w:rsidRDefault="009302E4" w:rsidP="009302E4">
      <w:pPr>
        <w:rPr>
          <w:rFonts w:ascii="Arial" w:hAnsi="Arial" w:cs="Arial"/>
          <w:sz w:val="24"/>
          <w:szCs w:val="24"/>
        </w:rPr>
      </w:pPr>
    </w:p>
    <w:p w14:paraId="0990CBCE" w14:textId="77777777" w:rsidR="009302E4" w:rsidRPr="004D3F9A" w:rsidRDefault="009302E4" w:rsidP="009302E4">
      <w:pPr>
        <w:rPr>
          <w:rFonts w:ascii="Arial" w:hAnsi="Arial" w:cs="Arial"/>
          <w:sz w:val="24"/>
          <w:szCs w:val="24"/>
        </w:rPr>
      </w:pPr>
    </w:p>
    <w:p w14:paraId="12E74EEB" w14:textId="77777777" w:rsidR="009302E4" w:rsidRPr="004D3F9A" w:rsidRDefault="009302E4" w:rsidP="009302E4">
      <w:pPr>
        <w:rPr>
          <w:rFonts w:ascii="Arial" w:hAnsi="Arial" w:cs="Arial"/>
          <w:sz w:val="24"/>
          <w:szCs w:val="24"/>
        </w:rPr>
      </w:pPr>
    </w:p>
    <w:p w14:paraId="665E382F" w14:textId="796D4386" w:rsidR="009302E4" w:rsidRDefault="009302E4" w:rsidP="000A692F">
      <w:pPr>
        <w:spacing w:line="360" w:lineRule="auto"/>
        <w:jc w:val="center"/>
        <w:rPr>
          <w:rFonts w:ascii="Arial" w:hAnsi="Arial" w:cs="Arial"/>
          <w:b/>
          <w:bCs/>
          <w:sz w:val="36"/>
          <w:szCs w:val="36"/>
        </w:rPr>
      </w:pPr>
      <w:r>
        <w:rPr>
          <w:rFonts w:ascii="Arial" w:hAnsi="Arial" w:cs="Arial"/>
          <w:b/>
          <w:bCs/>
          <w:sz w:val="36"/>
          <w:szCs w:val="36"/>
        </w:rPr>
        <w:lastRenderedPageBreak/>
        <w:t>List of Figures</w:t>
      </w:r>
    </w:p>
    <w:p w14:paraId="6FC472C6" w14:textId="34E72739" w:rsidR="000A692F" w:rsidRDefault="000A692F" w:rsidP="000A692F">
      <w:pPr>
        <w:spacing w:line="360" w:lineRule="auto"/>
        <w:jc w:val="center"/>
        <w:rPr>
          <w:rFonts w:ascii="Arial" w:hAnsi="Arial" w:cs="Arial"/>
          <w:b/>
          <w:bCs/>
          <w:sz w:val="24"/>
          <w:szCs w:val="24"/>
        </w:rPr>
      </w:pPr>
    </w:p>
    <w:p w14:paraId="22D88C54" w14:textId="77777777" w:rsidR="007F6933" w:rsidRPr="007F6933" w:rsidRDefault="007F6933" w:rsidP="000A692F">
      <w:pPr>
        <w:spacing w:line="360" w:lineRule="auto"/>
        <w:jc w:val="center"/>
        <w:rPr>
          <w:rFonts w:ascii="Arial" w:hAnsi="Arial" w:cs="Arial"/>
          <w:b/>
          <w:bCs/>
          <w:sz w:val="24"/>
          <w:szCs w:val="24"/>
        </w:rPr>
      </w:pPr>
    </w:p>
    <w:p w14:paraId="5F9830A0" w14:textId="77777777" w:rsidR="009543F5" w:rsidRPr="009543F5" w:rsidRDefault="009543F5" w:rsidP="009543F5">
      <w:pPr>
        <w:pStyle w:val="ListParagraph"/>
        <w:numPr>
          <w:ilvl w:val="0"/>
          <w:numId w:val="2"/>
        </w:numPr>
        <w:spacing w:after="0" w:line="276" w:lineRule="auto"/>
        <w:jc w:val="both"/>
        <w:rPr>
          <w:rFonts w:ascii="Arial" w:eastAsia="Times New Roman" w:hAnsi="Arial" w:cs="Arial"/>
          <w:sz w:val="24"/>
          <w:szCs w:val="24"/>
        </w:rPr>
      </w:pPr>
      <w:r w:rsidRPr="009543F5">
        <w:rPr>
          <w:rFonts w:ascii="Arial" w:eastAsia="Times New Roman" w:hAnsi="Arial" w:cs="Arial"/>
          <w:color w:val="000000"/>
          <w:sz w:val="24"/>
          <w:szCs w:val="24"/>
        </w:rPr>
        <w:t>On the right is shown a representation of swirling eddies in turbulence. On the left is a graph of the turbulence in wave space. In this example, the red eddies are being modeled while the blue eddies are being simulated. The red portion of the line on the wavenumber versus energy graph shows what wavenumbers are being modeled and which are being simulated. The red portion of the line corresponds to the red eddies, which have higher frequency. This is also shown on the equation on the bottom. The blue portions of the equations calculate the simulated eddies while the red term is the model term.</w:t>
      </w:r>
    </w:p>
    <w:p w14:paraId="1FC68C78" w14:textId="3CE724C3" w:rsidR="009543F5" w:rsidRPr="009543F5" w:rsidRDefault="009543F5" w:rsidP="009543F5">
      <w:pPr>
        <w:pStyle w:val="ListParagraph"/>
        <w:spacing w:after="0" w:line="276" w:lineRule="auto"/>
        <w:jc w:val="right"/>
        <w:rPr>
          <w:rFonts w:ascii="Arial" w:eastAsia="Times New Roman" w:hAnsi="Arial" w:cs="Arial"/>
          <w:sz w:val="24"/>
          <w:szCs w:val="24"/>
        </w:rPr>
      </w:pPr>
      <w:r>
        <w:rPr>
          <w:rFonts w:ascii="Arial" w:eastAsia="Times New Roman" w:hAnsi="Arial" w:cs="Arial"/>
          <w:color w:val="000000"/>
          <w:sz w:val="24"/>
          <w:szCs w:val="24"/>
        </w:rPr>
        <w:t>10</w:t>
      </w:r>
      <w:r w:rsidR="00BD5EF5">
        <w:rPr>
          <w:rFonts w:ascii="Arial" w:eastAsia="Times New Roman" w:hAnsi="Arial" w:cs="Arial"/>
          <w:color w:val="000000"/>
          <w:sz w:val="24"/>
          <w:szCs w:val="24"/>
        </w:rPr>
        <w:br/>
      </w:r>
    </w:p>
    <w:p w14:paraId="56A19870" w14:textId="72668EB3" w:rsidR="009543F5" w:rsidRPr="009543F5" w:rsidRDefault="009543F5"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 xml:space="preserve">Model of Pi Chamber at MTU. In this sketch, the side door is </w:t>
      </w:r>
      <w:proofErr w:type="gramStart"/>
      <w:r w:rsidRPr="00E026E1">
        <w:rPr>
          <w:rFonts w:ascii="Arial" w:eastAsia="Times New Roman" w:hAnsi="Arial" w:cs="Arial"/>
          <w:color w:val="000000"/>
          <w:sz w:val="24"/>
          <w:szCs w:val="24"/>
        </w:rPr>
        <w:t>open</w:t>
      </w:r>
      <w:proofErr w:type="gramEnd"/>
      <w:r w:rsidRPr="00E026E1">
        <w:rPr>
          <w:rFonts w:ascii="Arial" w:eastAsia="Times New Roman" w:hAnsi="Arial" w:cs="Arial"/>
          <w:color w:val="000000"/>
          <w:sz w:val="24"/>
          <w:szCs w:val="24"/>
        </w:rPr>
        <w:t xml:space="preserve"> and the cylindrical panel is in place. As can be seen, the walls, ceiling and floor are set-up for temperature and pressure control. Moisture is added by saturating a mesh cloth on the floor. Access ports allow for cloud nuclei to be added.</w:t>
      </w:r>
      <w:r w:rsidR="008B706A" w:rsidRPr="008B706A">
        <w:rPr>
          <w:rFonts w:ascii="Arial" w:eastAsia="Times New Roman" w:hAnsi="Arial" w:cs="Arial"/>
          <w:color w:val="000000"/>
          <w:sz w:val="24"/>
          <w:szCs w:val="24"/>
        </w:rPr>
        <w:t xml:space="preserve"> </w:t>
      </w:r>
      <w:r w:rsidR="008B706A">
        <w:rPr>
          <w:rFonts w:ascii="Arial" w:eastAsia="Times New Roman" w:hAnsi="Arial" w:cs="Arial"/>
          <w:color w:val="000000"/>
          <w:sz w:val="24"/>
          <w:szCs w:val="24"/>
        </w:rPr>
        <w:t>(Chang, 2016)</w:t>
      </w:r>
    </w:p>
    <w:p w14:paraId="188EE059" w14:textId="13800CFD" w:rsidR="009543F5" w:rsidRPr="009543F5" w:rsidRDefault="007F6933" w:rsidP="009543F5">
      <w:pPr>
        <w:ind w:left="720"/>
        <w:jc w:val="right"/>
        <w:rPr>
          <w:rFonts w:ascii="Arial" w:hAnsi="Arial" w:cs="Arial"/>
          <w:sz w:val="24"/>
          <w:szCs w:val="24"/>
        </w:rPr>
      </w:pPr>
      <w:r>
        <w:rPr>
          <w:rFonts w:ascii="Arial" w:hAnsi="Arial" w:cs="Arial"/>
          <w:sz w:val="24"/>
          <w:szCs w:val="24"/>
        </w:rPr>
        <w:t>20</w:t>
      </w:r>
      <w:r w:rsidR="00BD5EF5">
        <w:rPr>
          <w:rFonts w:ascii="Arial" w:hAnsi="Arial" w:cs="Arial"/>
          <w:sz w:val="24"/>
          <w:szCs w:val="24"/>
        </w:rPr>
        <w:br/>
      </w:r>
    </w:p>
    <w:p w14:paraId="6A02F53A" w14:textId="35F1DE44" w:rsidR="00BD5EF5" w:rsidRDefault="00BD5EF5" w:rsidP="00BD5EF5">
      <w:pPr>
        <w:pStyle w:val="ListParagraph"/>
        <w:numPr>
          <w:ilvl w:val="0"/>
          <w:numId w:val="2"/>
        </w:numPr>
        <w:spacing w:after="0" w:line="276" w:lineRule="auto"/>
        <w:jc w:val="both"/>
        <w:rPr>
          <w:rFonts w:ascii="Arial" w:eastAsia="Times New Roman" w:hAnsi="Arial" w:cs="Arial"/>
          <w:color w:val="000000"/>
          <w:sz w:val="24"/>
          <w:szCs w:val="24"/>
        </w:rPr>
      </w:pPr>
      <w:r w:rsidRPr="00BD5EF5">
        <w:rPr>
          <w:rFonts w:ascii="Arial" w:eastAsia="Times New Roman" w:hAnsi="Arial" w:cs="Arial"/>
          <w:color w:val="000000"/>
          <w:sz w:val="24"/>
          <w:szCs w:val="24"/>
        </w:rPr>
        <w:t xml:space="preserve">Close up of thermistors used. Their termination material was glass to metal header. The beads were mounted to a special </w:t>
      </w:r>
      <w:proofErr w:type="gramStart"/>
      <w:r w:rsidRPr="00BD5EF5">
        <w:rPr>
          <w:rFonts w:ascii="Arial" w:eastAsia="Times New Roman" w:hAnsi="Arial" w:cs="Arial"/>
          <w:color w:val="000000"/>
          <w:sz w:val="24"/>
          <w:szCs w:val="24"/>
        </w:rPr>
        <w:t>hermetically-sealed</w:t>
      </w:r>
      <w:proofErr w:type="gramEnd"/>
      <w:r w:rsidRPr="00BD5EF5">
        <w:rPr>
          <w:rFonts w:ascii="Arial" w:eastAsia="Times New Roman" w:hAnsi="Arial" w:cs="Arial"/>
          <w:color w:val="000000"/>
          <w:sz w:val="24"/>
          <w:szCs w:val="24"/>
        </w:rPr>
        <w:t xml:space="preserve"> header and had a 75mm lead length. (Honeywell, S115)</w:t>
      </w:r>
    </w:p>
    <w:p w14:paraId="1AE898A5" w14:textId="4DAAABB2" w:rsidR="00BD5EF5" w:rsidRPr="00BD5EF5" w:rsidRDefault="00BD5EF5" w:rsidP="00BD5EF5">
      <w:pPr>
        <w:pStyle w:val="ListParagraph"/>
        <w:spacing w:after="0" w:line="276" w:lineRule="auto"/>
        <w:jc w:val="right"/>
        <w:rPr>
          <w:rFonts w:ascii="Arial" w:eastAsia="Times New Roman" w:hAnsi="Arial" w:cs="Arial"/>
          <w:color w:val="000000"/>
          <w:sz w:val="24"/>
          <w:szCs w:val="24"/>
        </w:rPr>
      </w:pPr>
      <w:r>
        <w:rPr>
          <w:rFonts w:ascii="Arial" w:eastAsia="Times New Roman" w:hAnsi="Arial" w:cs="Arial"/>
          <w:color w:val="000000"/>
          <w:sz w:val="24"/>
          <w:szCs w:val="24"/>
        </w:rPr>
        <w:t>2</w:t>
      </w:r>
      <w:r w:rsidR="007F6933">
        <w:rPr>
          <w:rFonts w:ascii="Arial" w:eastAsia="Times New Roman" w:hAnsi="Arial" w:cs="Arial"/>
          <w:color w:val="000000"/>
          <w:sz w:val="24"/>
          <w:szCs w:val="24"/>
        </w:rPr>
        <w:t>1</w:t>
      </w:r>
      <w:r>
        <w:rPr>
          <w:rFonts w:ascii="Arial" w:eastAsia="Times New Roman" w:hAnsi="Arial" w:cs="Arial"/>
          <w:color w:val="000000"/>
          <w:sz w:val="24"/>
          <w:szCs w:val="24"/>
        </w:rPr>
        <w:br/>
      </w:r>
    </w:p>
    <w:p w14:paraId="725DD8F5" w14:textId="2C934E21" w:rsidR="009543F5" w:rsidRPr="00BD5EF5" w:rsidRDefault="00BD5EF5"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Top view diagram of Pi Chamber. Eight RTDs are positioned at mid height along the walls of the chamber. The thermistor array and sonic anemometer are positioned along the wall close to the downdraft.</w:t>
      </w:r>
      <w:r w:rsidR="008B706A">
        <w:rPr>
          <w:rFonts w:ascii="Arial" w:eastAsia="Times New Roman" w:hAnsi="Arial" w:cs="Arial"/>
          <w:color w:val="000000"/>
          <w:sz w:val="24"/>
          <w:szCs w:val="24"/>
        </w:rPr>
        <w:t xml:space="preserve"> (Provided by Ian Helman at Michigan Tech)</w:t>
      </w:r>
    </w:p>
    <w:p w14:paraId="7F329743" w14:textId="66237D18" w:rsidR="00BD5EF5" w:rsidRDefault="00BD5EF5" w:rsidP="00BD5EF5">
      <w:pPr>
        <w:pStyle w:val="ListParagraph"/>
        <w:jc w:val="right"/>
        <w:rPr>
          <w:rFonts w:ascii="Arial" w:hAnsi="Arial" w:cs="Arial"/>
          <w:sz w:val="24"/>
          <w:szCs w:val="24"/>
        </w:rPr>
      </w:pPr>
      <w:r>
        <w:rPr>
          <w:rFonts w:ascii="Arial" w:hAnsi="Arial" w:cs="Arial"/>
          <w:sz w:val="24"/>
          <w:szCs w:val="24"/>
        </w:rPr>
        <w:t>2</w:t>
      </w:r>
      <w:r w:rsidR="007F6933">
        <w:rPr>
          <w:rFonts w:ascii="Arial" w:hAnsi="Arial" w:cs="Arial"/>
          <w:sz w:val="24"/>
          <w:szCs w:val="24"/>
        </w:rPr>
        <w:t>2</w:t>
      </w:r>
    </w:p>
    <w:p w14:paraId="0279B7A0" w14:textId="77777777" w:rsidR="00BD5EF5" w:rsidRPr="00BD5EF5" w:rsidRDefault="00BD5EF5" w:rsidP="00BD5EF5">
      <w:pPr>
        <w:pStyle w:val="ListParagraph"/>
        <w:jc w:val="right"/>
        <w:rPr>
          <w:rFonts w:ascii="Arial" w:hAnsi="Arial" w:cs="Arial"/>
          <w:sz w:val="24"/>
          <w:szCs w:val="24"/>
        </w:rPr>
      </w:pPr>
    </w:p>
    <w:p w14:paraId="17CAA323" w14:textId="0C84D2BA" w:rsidR="00BD5EF5" w:rsidRPr="00BD5EF5" w:rsidRDefault="00BD5EF5"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 xml:space="preserve">a) diagram of thermistor array. b) Photo of thermistors mounted in the Pi Chamber. c) Photo of thermistor array mounted with the sonic </w:t>
      </w:r>
      <w:r w:rsidRPr="00140FC9">
        <w:rPr>
          <w:rFonts w:ascii="Arial" w:eastAsia="Times New Roman" w:hAnsi="Arial" w:cs="Arial"/>
          <w:color w:val="000000"/>
          <w:sz w:val="24"/>
          <w:szCs w:val="24"/>
        </w:rPr>
        <w:t>anemometer;</w:t>
      </w:r>
      <w:r w:rsidRPr="00E026E1">
        <w:rPr>
          <w:rFonts w:ascii="Arial" w:eastAsia="Times New Roman" w:hAnsi="Arial" w:cs="Arial"/>
          <w:color w:val="000000"/>
          <w:sz w:val="24"/>
          <w:szCs w:val="24"/>
        </w:rPr>
        <w:t xml:space="preserve"> downdraft depicted.</w:t>
      </w:r>
    </w:p>
    <w:p w14:paraId="5E94DA6C" w14:textId="1C4F2795" w:rsidR="00BD5EF5" w:rsidRDefault="00BD5EF5" w:rsidP="00BD5EF5">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23</w:t>
      </w:r>
    </w:p>
    <w:p w14:paraId="143B7D20" w14:textId="77777777" w:rsidR="00BD5EF5" w:rsidRPr="00BD5EF5" w:rsidRDefault="00BD5EF5" w:rsidP="00BD5EF5">
      <w:pPr>
        <w:pStyle w:val="ListParagraph"/>
        <w:rPr>
          <w:rFonts w:ascii="Arial" w:hAnsi="Arial" w:cs="Arial"/>
          <w:sz w:val="24"/>
          <w:szCs w:val="24"/>
        </w:rPr>
      </w:pPr>
    </w:p>
    <w:p w14:paraId="586DEF5E" w14:textId="614153EB" w:rsidR="00BD5EF5" w:rsidRPr="00BD5EF5" w:rsidRDefault="00BD5EF5" w:rsidP="00C2226A">
      <w:pPr>
        <w:pStyle w:val="ListParagraph"/>
        <w:numPr>
          <w:ilvl w:val="0"/>
          <w:numId w:val="2"/>
        </w:numPr>
        <w:jc w:val="both"/>
        <w:rPr>
          <w:rFonts w:ascii="Arial" w:hAnsi="Arial" w:cs="Arial"/>
          <w:sz w:val="24"/>
          <w:szCs w:val="24"/>
        </w:rPr>
      </w:pPr>
      <w:r w:rsidRPr="00140FC9">
        <w:rPr>
          <w:rFonts w:ascii="Arial" w:eastAsia="Times New Roman" w:hAnsi="Arial" w:cs="Arial"/>
          <w:sz w:val="24"/>
          <w:szCs w:val="24"/>
        </w:rPr>
        <w:t>Raw data histograms for thermistor 5 of various runs. Shown are 5K (a), 10K (b), 15K (c) and 20K (d) for 2 cm spacing.</w:t>
      </w:r>
      <w:r w:rsidRPr="0044418F">
        <w:rPr>
          <w:rFonts w:ascii="Arial" w:eastAsia="Times New Roman" w:hAnsi="Arial" w:cs="Arial"/>
          <w:color w:val="000000"/>
          <w:sz w:val="24"/>
          <w:szCs w:val="24"/>
        </w:rPr>
        <w:t xml:space="preserve"> Also shown are 15K</w:t>
      </w:r>
      <w:r w:rsidRPr="00140FC9">
        <w:rPr>
          <w:rFonts w:ascii="Arial" w:eastAsia="Times New Roman" w:hAnsi="Arial" w:cs="Arial"/>
          <w:color w:val="000000"/>
          <w:sz w:val="24"/>
          <w:szCs w:val="24"/>
        </w:rPr>
        <w:t xml:space="preserve"> (</w:t>
      </w:r>
      <w:proofErr w:type="spellStart"/>
      <w:proofErr w:type="gramStart"/>
      <w:r w:rsidRPr="00140FC9">
        <w:rPr>
          <w:rFonts w:ascii="Arial" w:eastAsia="Times New Roman" w:hAnsi="Arial" w:cs="Arial"/>
          <w:color w:val="000000"/>
          <w:sz w:val="24"/>
          <w:szCs w:val="24"/>
        </w:rPr>
        <w:t>e,f</w:t>
      </w:r>
      <w:proofErr w:type="spellEnd"/>
      <w:proofErr w:type="gramEnd"/>
      <w:r w:rsidRPr="00140FC9">
        <w:rPr>
          <w:rFonts w:ascii="Arial" w:eastAsia="Times New Roman" w:hAnsi="Arial" w:cs="Arial"/>
          <w:color w:val="000000"/>
          <w:sz w:val="24"/>
          <w:szCs w:val="24"/>
        </w:rPr>
        <w:t>)</w:t>
      </w:r>
      <w:r w:rsidRPr="0044418F">
        <w:rPr>
          <w:rFonts w:ascii="Arial" w:eastAsia="Times New Roman" w:hAnsi="Arial" w:cs="Arial"/>
          <w:color w:val="000000"/>
          <w:sz w:val="24"/>
          <w:szCs w:val="24"/>
        </w:rPr>
        <w:t xml:space="preserve"> and 20K</w:t>
      </w:r>
      <w:r w:rsidRPr="00140FC9">
        <w:rPr>
          <w:rFonts w:ascii="Arial" w:eastAsia="Times New Roman" w:hAnsi="Arial" w:cs="Arial"/>
          <w:color w:val="000000"/>
          <w:sz w:val="24"/>
          <w:szCs w:val="24"/>
        </w:rPr>
        <w:t xml:space="preserve"> (</w:t>
      </w:r>
      <w:proofErr w:type="spellStart"/>
      <w:r w:rsidRPr="00140FC9">
        <w:rPr>
          <w:rFonts w:ascii="Arial" w:eastAsia="Times New Roman" w:hAnsi="Arial" w:cs="Arial"/>
          <w:color w:val="000000"/>
          <w:sz w:val="24"/>
          <w:szCs w:val="24"/>
        </w:rPr>
        <w:t>g,h</w:t>
      </w:r>
      <w:proofErr w:type="spellEnd"/>
      <w:r w:rsidRPr="00140FC9">
        <w:rPr>
          <w:rFonts w:ascii="Arial" w:eastAsia="Times New Roman" w:hAnsi="Arial" w:cs="Arial"/>
          <w:color w:val="000000"/>
          <w:sz w:val="24"/>
          <w:szCs w:val="24"/>
        </w:rPr>
        <w:t>)</w:t>
      </w:r>
      <w:r w:rsidRPr="0044418F">
        <w:rPr>
          <w:rFonts w:ascii="Arial" w:eastAsia="Times New Roman" w:hAnsi="Arial" w:cs="Arial"/>
          <w:color w:val="000000"/>
          <w:sz w:val="24"/>
          <w:szCs w:val="24"/>
        </w:rPr>
        <w:t xml:space="preserve"> for 3.5 cm spacing taken two different days</w:t>
      </w:r>
      <w:r w:rsidRPr="00140FC9">
        <w:rPr>
          <w:rFonts w:ascii="Arial" w:eastAsia="Times New Roman" w:hAnsi="Arial" w:cs="Arial"/>
          <w:color w:val="000000"/>
          <w:sz w:val="24"/>
          <w:szCs w:val="24"/>
        </w:rPr>
        <w:t>.</w:t>
      </w:r>
    </w:p>
    <w:p w14:paraId="223D5AFB" w14:textId="0CABC667" w:rsidR="00BD5EF5" w:rsidRDefault="00BD5EF5" w:rsidP="00BD5EF5">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2</w:t>
      </w:r>
      <w:r w:rsidR="007F6933">
        <w:rPr>
          <w:rFonts w:ascii="Arial" w:eastAsia="Times New Roman" w:hAnsi="Arial" w:cs="Arial"/>
          <w:color w:val="000000"/>
          <w:sz w:val="24"/>
          <w:szCs w:val="24"/>
        </w:rPr>
        <w:t>6</w:t>
      </w:r>
    </w:p>
    <w:p w14:paraId="484F7A8A" w14:textId="77777777" w:rsidR="00BD5EF5" w:rsidRPr="00BD5EF5" w:rsidRDefault="00BD5EF5" w:rsidP="00BD5EF5">
      <w:pPr>
        <w:pStyle w:val="ListParagraph"/>
        <w:rPr>
          <w:rFonts w:ascii="Arial" w:hAnsi="Arial" w:cs="Arial"/>
          <w:sz w:val="24"/>
          <w:szCs w:val="24"/>
        </w:rPr>
      </w:pPr>
    </w:p>
    <w:p w14:paraId="6337C31D" w14:textId="678E75BE" w:rsidR="00BD5EF5" w:rsidRPr="00C8457A" w:rsidRDefault="00C8457A"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Raw thermistor data. Figure (a) shows the raw data for the entire hour-long run for all ten thermistors. Figure (b) is approximately ten minutes of data from only four thermistors.</w:t>
      </w:r>
    </w:p>
    <w:p w14:paraId="5F47E3E5" w14:textId="6377D47F" w:rsidR="00C8457A" w:rsidRDefault="00C8457A" w:rsidP="00C8457A">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2</w:t>
      </w:r>
      <w:r w:rsidR="007F6933">
        <w:rPr>
          <w:rFonts w:ascii="Arial" w:eastAsia="Times New Roman" w:hAnsi="Arial" w:cs="Arial"/>
          <w:color w:val="000000"/>
          <w:sz w:val="24"/>
          <w:szCs w:val="24"/>
        </w:rPr>
        <w:t>8</w:t>
      </w:r>
    </w:p>
    <w:p w14:paraId="7CCA3A16" w14:textId="77777777" w:rsidR="00C8457A" w:rsidRPr="00C8457A" w:rsidRDefault="00C8457A" w:rsidP="00C8457A">
      <w:pPr>
        <w:pStyle w:val="ListParagraph"/>
        <w:jc w:val="right"/>
        <w:rPr>
          <w:rFonts w:ascii="Arial" w:hAnsi="Arial" w:cs="Arial"/>
          <w:sz w:val="24"/>
          <w:szCs w:val="24"/>
        </w:rPr>
      </w:pPr>
    </w:p>
    <w:p w14:paraId="64929C99" w14:textId="270D8378" w:rsidR="00C8457A" w:rsidRPr="00C8457A" w:rsidRDefault="00C8457A"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 xml:space="preserve">Data in physical space and frequency space for no filter and all three filters. Data shown is from the 15K 3.5cm run on 07 </w:t>
      </w:r>
      <w:proofErr w:type="gramStart"/>
      <w:r w:rsidRPr="00E026E1">
        <w:rPr>
          <w:rFonts w:ascii="Arial" w:eastAsia="Times New Roman" w:hAnsi="Arial" w:cs="Arial"/>
          <w:color w:val="000000"/>
          <w:sz w:val="24"/>
          <w:szCs w:val="24"/>
        </w:rPr>
        <w:t>Jul,</w:t>
      </w:r>
      <w:proofErr w:type="gramEnd"/>
      <w:r w:rsidRPr="00E026E1">
        <w:rPr>
          <w:rFonts w:ascii="Arial" w:eastAsia="Times New Roman" w:hAnsi="Arial" w:cs="Arial"/>
          <w:color w:val="000000"/>
          <w:sz w:val="24"/>
          <w:szCs w:val="24"/>
        </w:rPr>
        <w:t xml:space="preserve"> 2022. Data in physical space is zoomed up on for clarity.</w:t>
      </w:r>
    </w:p>
    <w:p w14:paraId="4C795AD3" w14:textId="1300F797" w:rsidR="00C8457A" w:rsidRDefault="00C8457A" w:rsidP="00C8457A">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3</w:t>
      </w:r>
      <w:r w:rsidR="00A21675">
        <w:rPr>
          <w:rFonts w:ascii="Arial" w:eastAsia="Times New Roman" w:hAnsi="Arial" w:cs="Arial"/>
          <w:color w:val="000000"/>
          <w:sz w:val="24"/>
          <w:szCs w:val="24"/>
        </w:rPr>
        <w:t>1</w:t>
      </w:r>
    </w:p>
    <w:p w14:paraId="01D0CA9C" w14:textId="77777777" w:rsidR="00C8457A" w:rsidRPr="00C8457A" w:rsidRDefault="00C8457A" w:rsidP="00C8457A">
      <w:pPr>
        <w:pStyle w:val="ListParagraph"/>
        <w:jc w:val="right"/>
        <w:rPr>
          <w:rFonts w:ascii="Arial" w:hAnsi="Arial" w:cs="Arial"/>
          <w:sz w:val="24"/>
          <w:szCs w:val="24"/>
        </w:rPr>
      </w:pPr>
    </w:p>
    <w:p w14:paraId="09EEBE77" w14:textId="42D405F8" w:rsidR="00C8457A" w:rsidRPr="00C6659A" w:rsidRDefault="00C6659A" w:rsidP="00C2226A">
      <w:pPr>
        <w:pStyle w:val="ListParagraph"/>
        <w:numPr>
          <w:ilvl w:val="0"/>
          <w:numId w:val="2"/>
        </w:numPr>
        <w:jc w:val="both"/>
        <w:rPr>
          <w:rFonts w:ascii="Arial" w:hAnsi="Arial" w:cs="Arial"/>
          <w:sz w:val="24"/>
          <w:szCs w:val="24"/>
        </w:rPr>
      </w:pPr>
      <w:r w:rsidRPr="00C6659A">
        <w:rPr>
          <w:rFonts w:ascii="Arial" w:hAnsi="Arial" w:cs="Arial"/>
          <w:color w:val="000000"/>
          <w:sz w:val="24"/>
          <w:szCs w:val="24"/>
        </w:rPr>
        <w:t xml:space="preserve">Representation of filtering and averaging to get </w:t>
      </w:r>
      <m:oMath>
        <m:acc>
          <m:accPr>
            <m:chr m:val="̃"/>
            <m:ctrlPr>
              <w:rPr>
                <w:rFonts w:ascii="Cambria Math" w:eastAsia="Times New Roman" w:hAnsi="Cambria Math" w:cs="Arial"/>
                <w:i/>
                <w:color w:val="000000"/>
                <w:sz w:val="24"/>
                <w:szCs w:val="24"/>
              </w:rPr>
            </m:ctrlPr>
          </m:accPr>
          <m:e>
            <m:r>
              <w:rPr>
                <w:rFonts w:ascii="Cambria Math" w:hAnsi="Cambria Math" w:cs="Arial"/>
                <w:color w:val="000000"/>
                <w:sz w:val="24"/>
                <w:szCs w:val="24"/>
              </w:rPr>
              <m:t>θ</m:t>
            </m:r>
          </m:e>
        </m:acc>
      </m:oMath>
      <w:r w:rsidRPr="00C6659A">
        <w:rPr>
          <w:rFonts w:ascii="Arial" w:hAnsi="Arial" w:cs="Arial"/>
          <w:color w:val="000000"/>
          <w:sz w:val="24"/>
          <w:szCs w:val="24"/>
        </w:rPr>
        <w:t xml:space="preserve">, </w:t>
      </w:r>
      <m:oMath>
        <m:acc>
          <m:accPr>
            <m:chr m:val="̃"/>
            <m:ctrlPr>
              <w:rPr>
                <w:rFonts w:ascii="Cambria Math" w:eastAsia="Times New Roman" w:hAnsi="Cambria Math" w:cs="Arial"/>
                <w:i/>
                <w:color w:val="000000"/>
                <w:sz w:val="24"/>
                <w:szCs w:val="24"/>
              </w:rPr>
            </m:ctrlPr>
          </m:accPr>
          <m:e>
            <m:r>
              <w:rPr>
                <w:rFonts w:ascii="Cambria Math" w:hAnsi="Cambria Math" w:cs="Arial"/>
                <w:color w:val="000000"/>
                <w:sz w:val="24"/>
                <w:szCs w:val="24"/>
              </w:rPr>
              <m:t>θθ</m:t>
            </m:r>
          </m:e>
        </m:acc>
      </m:oMath>
      <w:r w:rsidRPr="00C6659A">
        <w:rPr>
          <w:rFonts w:ascii="Arial" w:hAnsi="Arial" w:cs="Arial"/>
          <w:color w:val="000000"/>
          <w:sz w:val="24"/>
          <w:szCs w:val="24"/>
        </w:rPr>
        <w:t xml:space="preserve"> and </w:t>
      </w:r>
      <m:oMath>
        <m:acc>
          <m:accPr>
            <m:ctrlPr>
              <w:rPr>
                <w:rFonts w:ascii="Cambria Math" w:eastAsia="Times New Roman" w:hAnsi="Cambria Math" w:cs="Arial"/>
                <w:i/>
                <w:color w:val="000000"/>
                <w:sz w:val="24"/>
                <w:szCs w:val="24"/>
              </w:rPr>
            </m:ctrlPr>
          </m:accPr>
          <m:e>
            <m:acc>
              <m:accPr>
                <m:chr m:val="̃"/>
                <m:ctrlPr>
                  <w:rPr>
                    <w:rFonts w:ascii="Cambria Math" w:eastAsia="Times New Roman" w:hAnsi="Cambria Math" w:cs="Arial"/>
                    <w:i/>
                    <w:color w:val="000000"/>
                    <w:sz w:val="24"/>
                    <w:szCs w:val="24"/>
                  </w:rPr>
                </m:ctrlPr>
              </m:accPr>
              <m:e>
                <m:r>
                  <w:rPr>
                    <w:rFonts w:ascii="Cambria Math" w:hAnsi="Cambria Math" w:cs="Arial"/>
                    <w:color w:val="000000"/>
                    <w:sz w:val="24"/>
                    <w:szCs w:val="24"/>
                  </w:rPr>
                  <m:t>θ</m:t>
                </m:r>
              </m:e>
            </m:acc>
          </m:e>
        </m:acc>
      </m:oMath>
      <w:r w:rsidRPr="00C6659A">
        <w:rPr>
          <w:rFonts w:ascii="Arial" w:hAnsi="Arial" w:cs="Arial"/>
          <w:color w:val="000000"/>
          <w:sz w:val="24"/>
          <w:szCs w:val="24"/>
        </w:rPr>
        <w:t xml:space="preserve">. </w:t>
      </w:r>
      <m:oMath>
        <m:acc>
          <m:accPr>
            <m:chr m:val="̃"/>
            <m:ctrlPr>
              <w:rPr>
                <w:rFonts w:ascii="Cambria Math" w:eastAsia="Times New Roman" w:hAnsi="Cambria Math" w:cs="Arial"/>
                <w:i/>
                <w:color w:val="000000"/>
                <w:sz w:val="24"/>
                <w:szCs w:val="24"/>
              </w:rPr>
            </m:ctrlPr>
          </m:accPr>
          <m:e>
            <m:r>
              <w:rPr>
                <w:rFonts w:ascii="Cambria Math" w:hAnsi="Cambria Math" w:cs="Arial"/>
                <w:color w:val="000000"/>
                <w:sz w:val="24"/>
                <w:szCs w:val="24"/>
              </w:rPr>
              <m:t>θ</m:t>
            </m:r>
          </m:e>
        </m:acc>
      </m:oMath>
      <w:r w:rsidRPr="00C6659A">
        <w:rPr>
          <w:rFonts w:ascii="Arial" w:hAnsi="Arial" w:cs="Arial"/>
          <w:color w:val="000000"/>
          <w:sz w:val="24"/>
          <w:szCs w:val="24"/>
        </w:rPr>
        <w:t xml:space="preserve"> is the filtered data of three thermistors. </w:t>
      </w:r>
      <m:oMath>
        <m:acc>
          <m:accPr>
            <m:chr m:val="̃"/>
            <m:ctrlPr>
              <w:rPr>
                <w:rFonts w:ascii="Cambria Math" w:eastAsia="Times New Roman" w:hAnsi="Cambria Math" w:cs="Arial"/>
                <w:i/>
                <w:color w:val="000000"/>
                <w:sz w:val="24"/>
                <w:szCs w:val="24"/>
              </w:rPr>
            </m:ctrlPr>
          </m:accPr>
          <m:e>
            <m:r>
              <w:rPr>
                <w:rFonts w:ascii="Cambria Math" w:hAnsi="Cambria Math" w:cs="Arial"/>
                <w:color w:val="000000"/>
                <w:sz w:val="24"/>
                <w:szCs w:val="24"/>
              </w:rPr>
              <m:t>θθ</m:t>
            </m:r>
          </m:e>
        </m:acc>
      </m:oMath>
      <w:r w:rsidRPr="00C6659A">
        <w:rPr>
          <w:rFonts w:ascii="Arial" w:hAnsi="Arial" w:cs="Arial"/>
          <w:color w:val="000000"/>
          <w:sz w:val="24"/>
          <w:szCs w:val="24"/>
        </w:rPr>
        <w:t xml:space="preserve"> is the average of three thermistors’ data after being squared, filtered and then averaged. </w:t>
      </w:r>
      <m:oMath>
        <m:acc>
          <m:accPr>
            <m:ctrlPr>
              <w:rPr>
                <w:rFonts w:ascii="Cambria Math" w:eastAsia="Times New Roman" w:hAnsi="Cambria Math" w:cs="Arial"/>
                <w:i/>
                <w:color w:val="000000"/>
                <w:sz w:val="24"/>
                <w:szCs w:val="24"/>
              </w:rPr>
            </m:ctrlPr>
          </m:accPr>
          <m:e>
            <m:acc>
              <m:accPr>
                <m:chr m:val="̃"/>
                <m:ctrlPr>
                  <w:rPr>
                    <w:rFonts w:ascii="Cambria Math" w:eastAsia="Times New Roman" w:hAnsi="Cambria Math" w:cs="Arial"/>
                    <w:i/>
                    <w:color w:val="000000"/>
                    <w:sz w:val="24"/>
                    <w:szCs w:val="24"/>
                  </w:rPr>
                </m:ctrlPr>
              </m:accPr>
              <m:e>
                <m:r>
                  <w:rPr>
                    <w:rFonts w:ascii="Cambria Math" w:hAnsi="Cambria Math" w:cs="Arial"/>
                    <w:color w:val="000000"/>
                    <w:sz w:val="24"/>
                    <w:szCs w:val="24"/>
                  </w:rPr>
                  <m:t>θ</m:t>
                </m:r>
              </m:e>
            </m:acc>
          </m:e>
        </m:acc>
      </m:oMath>
      <w:r w:rsidRPr="00C6659A">
        <w:rPr>
          <w:rFonts w:ascii="Arial" w:hAnsi="Arial" w:cs="Arial"/>
          <w:color w:val="000000"/>
          <w:sz w:val="24"/>
          <w:szCs w:val="24"/>
        </w:rPr>
        <w:t xml:space="preserve"> is five </w:t>
      </w:r>
      <m:oMath>
        <m:acc>
          <m:accPr>
            <m:chr m:val="̃"/>
            <m:ctrlPr>
              <w:rPr>
                <w:rFonts w:ascii="Cambria Math" w:eastAsia="Times New Roman" w:hAnsi="Cambria Math" w:cs="Arial"/>
                <w:i/>
                <w:color w:val="000000"/>
                <w:sz w:val="24"/>
                <w:szCs w:val="24"/>
              </w:rPr>
            </m:ctrlPr>
          </m:accPr>
          <m:e>
            <m:r>
              <w:rPr>
                <w:rFonts w:ascii="Cambria Math" w:hAnsi="Cambria Math" w:cs="Arial"/>
                <w:color w:val="000000"/>
                <w:sz w:val="24"/>
                <w:szCs w:val="24"/>
              </w:rPr>
              <m:t>θ</m:t>
            </m:r>
          </m:e>
        </m:acc>
      </m:oMath>
      <w:r w:rsidRPr="00C6659A">
        <w:rPr>
          <w:rFonts w:ascii="Arial" w:hAnsi="Arial" w:cs="Arial"/>
          <w:color w:val="000000"/>
          <w:sz w:val="24"/>
          <w:szCs w:val="24"/>
        </w:rPr>
        <w:t xml:space="preserve"> filtered.</w:t>
      </w:r>
    </w:p>
    <w:p w14:paraId="5AF5CC3D" w14:textId="2197F523" w:rsidR="00C6659A" w:rsidRDefault="00C6659A" w:rsidP="00C6659A">
      <w:pPr>
        <w:pStyle w:val="ListParagraph"/>
        <w:jc w:val="right"/>
        <w:rPr>
          <w:rFonts w:ascii="Arial" w:hAnsi="Arial" w:cs="Arial"/>
          <w:sz w:val="24"/>
          <w:szCs w:val="24"/>
        </w:rPr>
      </w:pPr>
      <w:r>
        <w:rPr>
          <w:rFonts w:ascii="Arial" w:hAnsi="Arial" w:cs="Arial"/>
          <w:sz w:val="24"/>
          <w:szCs w:val="24"/>
        </w:rPr>
        <w:t>3</w:t>
      </w:r>
      <w:r w:rsidR="00A21675">
        <w:rPr>
          <w:rFonts w:ascii="Arial" w:hAnsi="Arial" w:cs="Arial"/>
          <w:sz w:val="24"/>
          <w:szCs w:val="24"/>
        </w:rPr>
        <w:t>3</w:t>
      </w:r>
    </w:p>
    <w:p w14:paraId="4831B804" w14:textId="77777777" w:rsidR="00C6659A" w:rsidRPr="00C6659A" w:rsidRDefault="00C6659A" w:rsidP="00C6659A">
      <w:pPr>
        <w:pStyle w:val="ListParagraph"/>
        <w:jc w:val="right"/>
        <w:rPr>
          <w:rFonts w:ascii="Arial" w:hAnsi="Arial" w:cs="Arial"/>
          <w:sz w:val="24"/>
          <w:szCs w:val="24"/>
        </w:rPr>
      </w:pPr>
    </w:p>
    <w:p w14:paraId="0891220D" w14:textId="6D909840" w:rsidR="00C6659A" w:rsidRPr="00C2226A" w:rsidRDefault="00C6659A"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Model coefficients versus difference in temperature between the floor and the ceiling. Figures shown are Scale-Similarity Model and Gradient Model for all three spacings for box filter (a-b) and Gaussian filter(c-d).</w:t>
      </w:r>
    </w:p>
    <w:p w14:paraId="5F2DB992" w14:textId="799803B9" w:rsidR="00C2226A" w:rsidRDefault="00C2226A" w:rsidP="00C2226A">
      <w:pPr>
        <w:pStyle w:val="ListParagraph"/>
        <w:jc w:val="right"/>
        <w:rPr>
          <w:rFonts w:ascii="Arial" w:hAnsi="Arial" w:cs="Arial"/>
          <w:sz w:val="24"/>
          <w:szCs w:val="24"/>
        </w:rPr>
      </w:pPr>
      <w:r>
        <w:rPr>
          <w:rFonts w:ascii="Arial" w:hAnsi="Arial" w:cs="Arial"/>
          <w:sz w:val="24"/>
          <w:szCs w:val="24"/>
        </w:rPr>
        <w:t>3</w:t>
      </w:r>
      <w:r w:rsidR="00A21675">
        <w:rPr>
          <w:rFonts w:ascii="Arial" w:hAnsi="Arial" w:cs="Arial"/>
          <w:sz w:val="24"/>
          <w:szCs w:val="24"/>
        </w:rPr>
        <w:t>7</w:t>
      </w:r>
    </w:p>
    <w:p w14:paraId="3F8EC099" w14:textId="77777777" w:rsidR="00C2226A" w:rsidRPr="00C2226A" w:rsidRDefault="00C2226A" w:rsidP="00C2226A">
      <w:pPr>
        <w:pStyle w:val="ListParagraph"/>
        <w:jc w:val="right"/>
        <w:rPr>
          <w:rFonts w:ascii="Arial" w:hAnsi="Arial" w:cs="Arial"/>
          <w:sz w:val="24"/>
          <w:szCs w:val="24"/>
        </w:rPr>
      </w:pPr>
    </w:p>
    <w:p w14:paraId="10116A37" w14:textId="44F82D89" w:rsidR="00C2226A" w:rsidRPr="00C2226A" w:rsidRDefault="007A02EC" w:rsidP="00C2226A">
      <w:pPr>
        <w:pStyle w:val="ListParagraph"/>
        <w:numPr>
          <w:ilvl w:val="0"/>
          <w:numId w:val="2"/>
        </w:numPr>
        <w:spacing w:after="0" w:line="276" w:lineRule="auto"/>
        <w:jc w:val="both"/>
        <w:rPr>
          <w:rFonts w:ascii="Arial" w:eastAsia="Times New Roman" w:hAnsi="Arial" w:cs="Arial"/>
          <w:sz w:val="24"/>
          <w:szCs w:val="24"/>
        </w:rPr>
      </w:pPr>
      <w:r>
        <w:rPr>
          <w:rFonts w:ascii="Arial" w:eastAsia="Times New Roman" w:hAnsi="Arial" w:cs="Arial"/>
          <w:color w:val="000000"/>
          <w:sz w:val="24"/>
          <w:szCs w:val="24"/>
        </w:rPr>
        <w:t>Normalized h</w:t>
      </w:r>
      <w:r w:rsidR="00C2226A" w:rsidRPr="00C2226A">
        <w:rPr>
          <w:rFonts w:ascii="Arial" w:eastAsia="Times New Roman" w:hAnsi="Arial" w:cs="Arial"/>
          <w:color w:val="000000"/>
          <w:sz w:val="24"/>
          <w:szCs w:val="24"/>
        </w:rPr>
        <w:t>istogram plots of 5K measurements at three different widths. On the Left is the full plot. On the right is the plot zoomed in at the peak. Gaussian-filter was used for all plots shown.</w:t>
      </w:r>
    </w:p>
    <w:p w14:paraId="7A027FE4" w14:textId="72E6A9C9" w:rsidR="00C2226A" w:rsidRDefault="00C2226A" w:rsidP="00C2226A">
      <w:pPr>
        <w:pStyle w:val="ListParagraph"/>
        <w:spacing w:after="0" w:line="276" w:lineRule="auto"/>
        <w:jc w:val="right"/>
        <w:rPr>
          <w:rFonts w:ascii="Arial" w:eastAsia="Times New Roman" w:hAnsi="Arial" w:cs="Arial"/>
          <w:color w:val="000000"/>
          <w:sz w:val="24"/>
          <w:szCs w:val="24"/>
        </w:rPr>
      </w:pPr>
      <w:r>
        <w:rPr>
          <w:rFonts w:ascii="Arial" w:eastAsia="Times New Roman" w:hAnsi="Arial" w:cs="Arial"/>
          <w:color w:val="000000"/>
          <w:sz w:val="24"/>
          <w:szCs w:val="24"/>
        </w:rPr>
        <w:t>3</w:t>
      </w:r>
      <w:r w:rsidR="00A21675">
        <w:rPr>
          <w:rFonts w:ascii="Arial" w:eastAsia="Times New Roman" w:hAnsi="Arial" w:cs="Arial"/>
          <w:color w:val="000000"/>
          <w:sz w:val="24"/>
          <w:szCs w:val="24"/>
        </w:rPr>
        <w:t>9</w:t>
      </w:r>
    </w:p>
    <w:p w14:paraId="44DE3140" w14:textId="77777777" w:rsidR="00C2226A" w:rsidRPr="00C2226A" w:rsidRDefault="00C2226A" w:rsidP="00C2226A">
      <w:pPr>
        <w:pStyle w:val="ListParagraph"/>
        <w:spacing w:after="0" w:line="276" w:lineRule="auto"/>
        <w:jc w:val="right"/>
        <w:rPr>
          <w:rFonts w:ascii="Arial" w:eastAsia="Times New Roman" w:hAnsi="Arial" w:cs="Arial"/>
          <w:sz w:val="24"/>
          <w:szCs w:val="24"/>
        </w:rPr>
      </w:pPr>
    </w:p>
    <w:p w14:paraId="459483C9" w14:textId="4793BCE3" w:rsidR="00C2226A" w:rsidRPr="00C2226A" w:rsidRDefault="007A02EC" w:rsidP="00C2226A">
      <w:pPr>
        <w:pStyle w:val="ListParagraph"/>
        <w:numPr>
          <w:ilvl w:val="0"/>
          <w:numId w:val="2"/>
        </w:numPr>
        <w:jc w:val="both"/>
        <w:rPr>
          <w:rFonts w:ascii="Arial" w:hAnsi="Arial" w:cs="Arial"/>
          <w:sz w:val="24"/>
          <w:szCs w:val="24"/>
        </w:rPr>
      </w:pPr>
      <w:r>
        <w:rPr>
          <w:rFonts w:ascii="Arial" w:eastAsia="Times New Roman" w:hAnsi="Arial" w:cs="Arial"/>
          <w:color w:val="000000"/>
          <w:sz w:val="24"/>
          <w:szCs w:val="24"/>
        </w:rPr>
        <w:t>Normalized h</w:t>
      </w:r>
      <w:r w:rsidR="00C2226A" w:rsidRPr="00E026E1">
        <w:rPr>
          <w:rFonts w:ascii="Arial" w:eastAsia="Times New Roman" w:hAnsi="Arial" w:cs="Arial"/>
          <w:color w:val="000000"/>
          <w:sz w:val="24"/>
          <w:szCs w:val="24"/>
        </w:rPr>
        <w:t>istogram plots of 10K measurements at three different widths. On the Left is the full plot. On the right is the plot zoomed in at the peak. Gaussian-filter was used for all plots show</w:t>
      </w:r>
      <w:r w:rsidR="00C2226A" w:rsidRPr="00140FC9">
        <w:rPr>
          <w:rFonts w:ascii="Arial" w:eastAsia="Times New Roman" w:hAnsi="Arial" w:cs="Arial"/>
          <w:color w:val="000000"/>
          <w:sz w:val="24"/>
          <w:szCs w:val="24"/>
        </w:rPr>
        <w:t>n.</w:t>
      </w:r>
    </w:p>
    <w:p w14:paraId="605F2D60" w14:textId="684CA21E" w:rsidR="00C2226A" w:rsidRDefault="00A21675" w:rsidP="00C2226A">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40</w:t>
      </w:r>
    </w:p>
    <w:p w14:paraId="6A9998E4" w14:textId="2EACAC34" w:rsidR="00C2226A" w:rsidRDefault="00C2226A" w:rsidP="00C2226A">
      <w:pPr>
        <w:pStyle w:val="ListParagraph"/>
        <w:jc w:val="right"/>
        <w:rPr>
          <w:rFonts w:ascii="Arial" w:hAnsi="Arial" w:cs="Arial"/>
          <w:sz w:val="24"/>
          <w:szCs w:val="24"/>
        </w:rPr>
      </w:pPr>
    </w:p>
    <w:p w14:paraId="3157090E" w14:textId="73032078" w:rsidR="00A21675" w:rsidRDefault="00A21675" w:rsidP="00C2226A">
      <w:pPr>
        <w:pStyle w:val="ListParagraph"/>
        <w:jc w:val="right"/>
        <w:rPr>
          <w:rFonts w:ascii="Arial" w:hAnsi="Arial" w:cs="Arial"/>
          <w:sz w:val="24"/>
          <w:szCs w:val="24"/>
        </w:rPr>
      </w:pPr>
    </w:p>
    <w:p w14:paraId="5A01993F" w14:textId="0A60F742" w:rsidR="00A21675" w:rsidRDefault="00A21675" w:rsidP="00C2226A">
      <w:pPr>
        <w:pStyle w:val="ListParagraph"/>
        <w:jc w:val="right"/>
        <w:rPr>
          <w:rFonts w:ascii="Arial" w:hAnsi="Arial" w:cs="Arial"/>
          <w:sz w:val="24"/>
          <w:szCs w:val="24"/>
        </w:rPr>
      </w:pPr>
    </w:p>
    <w:p w14:paraId="44FA4BA2" w14:textId="51346995" w:rsidR="00A21675" w:rsidRDefault="00A21675" w:rsidP="00C2226A">
      <w:pPr>
        <w:pStyle w:val="ListParagraph"/>
        <w:jc w:val="right"/>
        <w:rPr>
          <w:rFonts w:ascii="Arial" w:hAnsi="Arial" w:cs="Arial"/>
          <w:sz w:val="24"/>
          <w:szCs w:val="24"/>
        </w:rPr>
      </w:pPr>
    </w:p>
    <w:p w14:paraId="62C349E6" w14:textId="77777777" w:rsidR="00A21675" w:rsidRPr="00C2226A" w:rsidRDefault="00A21675" w:rsidP="00C2226A">
      <w:pPr>
        <w:pStyle w:val="ListParagraph"/>
        <w:jc w:val="right"/>
        <w:rPr>
          <w:rFonts w:ascii="Arial" w:hAnsi="Arial" w:cs="Arial"/>
          <w:sz w:val="24"/>
          <w:szCs w:val="24"/>
        </w:rPr>
      </w:pPr>
    </w:p>
    <w:p w14:paraId="717B45F2" w14:textId="49248E29" w:rsidR="00C2226A" w:rsidRPr="00C2226A" w:rsidRDefault="007A02EC" w:rsidP="00C2226A">
      <w:pPr>
        <w:pStyle w:val="ListParagraph"/>
        <w:numPr>
          <w:ilvl w:val="0"/>
          <w:numId w:val="2"/>
        </w:numPr>
        <w:jc w:val="both"/>
        <w:rPr>
          <w:rFonts w:ascii="Arial" w:hAnsi="Arial" w:cs="Arial"/>
          <w:sz w:val="24"/>
          <w:szCs w:val="24"/>
        </w:rPr>
      </w:pPr>
      <w:r>
        <w:rPr>
          <w:rFonts w:ascii="Arial" w:eastAsia="Times New Roman" w:hAnsi="Arial" w:cs="Arial"/>
          <w:color w:val="000000"/>
          <w:sz w:val="24"/>
          <w:szCs w:val="24"/>
        </w:rPr>
        <w:lastRenderedPageBreak/>
        <w:t>Normalized h</w:t>
      </w:r>
      <w:r w:rsidR="00C2226A" w:rsidRPr="00E026E1">
        <w:rPr>
          <w:rFonts w:ascii="Arial" w:eastAsia="Times New Roman" w:hAnsi="Arial" w:cs="Arial"/>
          <w:color w:val="000000"/>
          <w:sz w:val="24"/>
          <w:szCs w:val="24"/>
        </w:rPr>
        <w:t>istogram plots of 15K measurements at three different widths. On the Left is the full plot. On the right is the plot zoomed in at the peak. Gaussian-filter was used for all plots shown. Data taken on the 7th was replaced with data taken on the 20th due to the data taken on the 7th being in the updraft instead of the downdraft.</w:t>
      </w:r>
    </w:p>
    <w:p w14:paraId="0DD06B14" w14:textId="5C61CAC4" w:rsidR="00C2226A" w:rsidRDefault="00C2226A" w:rsidP="00C2226A">
      <w:pPr>
        <w:pStyle w:val="ListParagraph"/>
        <w:jc w:val="right"/>
        <w:rPr>
          <w:rFonts w:ascii="Arial" w:hAnsi="Arial" w:cs="Arial"/>
          <w:sz w:val="24"/>
          <w:szCs w:val="24"/>
        </w:rPr>
      </w:pPr>
      <w:r>
        <w:rPr>
          <w:rFonts w:ascii="Arial" w:hAnsi="Arial" w:cs="Arial"/>
          <w:sz w:val="24"/>
          <w:szCs w:val="24"/>
        </w:rPr>
        <w:t>4</w:t>
      </w:r>
      <w:r w:rsidR="00A21675">
        <w:rPr>
          <w:rFonts w:ascii="Arial" w:hAnsi="Arial" w:cs="Arial"/>
          <w:sz w:val="24"/>
          <w:szCs w:val="24"/>
        </w:rPr>
        <w:t>1</w:t>
      </w:r>
    </w:p>
    <w:p w14:paraId="5961C44B" w14:textId="77777777" w:rsidR="00C2226A" w:rsidRPr="00C2226A" w:rsidRDefault="00C2226A" w:rsidP="00C2226A">
      <w:pPr>
        <w:pStyle w:val="ListParagraph"/>
        <w:jc w:val="right"/>
        <w:rPr>
          <w:rFonts w:ascii="Arial" w:hAnsi="Arial" w:cs="Arial"/>
          <w:sz w:val="24"/>
          <w:szCs w:val="24"/>
        </w:rPr>
      </w:pPr>
    </w:p>
    <w:p w14:paraId="77751845" w14:textId="352702C2" w:rsidR="00C2226A" w:rsidRPr="009363D0" w:rsidRDefault="007A02EC" w:rsidP="00C2226A">
      <w:pPr>
        <w:pStyle w:val="ListParagraph"/>
        <w:numPr>
          <w:ilvl w:val="0"/>
          <w:numId w:val="2"/>
        </w:numPr>
        <w:jc w:val="both"/>
        <w:rPr>
          <w:rFonts w:ascii="Arial" w:hAnsi="Arial" w:cs="Arial"/>
          <w:sz w:val="24"/>
          <w:szCs w:val="24"/>
        </w:rPr>
      </w:pPr>
      <w:r>
        <w:rPr>
          <w:rFonts w:ascii="Arial" w:eastAsia="Times New Roman" w:hAnsi="Arial" w:cs="Arial"/>
          <w:color w:val="000000"/>
          <w:sz w:val="24"/>
          <w:szCs w:val="24"/>
        </w:rPr>
        <w:t>Normalized h</w:t>
      </w:r>
      <w:r w:rsidR="009363D0" w:rsidRPr="00E026E1">
        <w:rPr>
          <w:rFonts w:ascii="Arial" w:eastAsia="Times New Roman" w:hAnsi="Arial" w:cs="Arial"/>
          <w:color w:val="000000"/>
          <w:sz w:val="24"/>
          <w:szCs w:val="24"/>
        </w:rPr>
        <w:t>istogram plots of 20K measurements at three different widths. On the Left is the full plot. On the right is the plot zoomed in at the peak. Gaussian-filter was used for all plots shown.</w:t>
      </w:r>
    </w:p>
    <w:p w14:paraId="6D4ACE64" w14:textId="3531BCD3" w:rsidR="009363D0" w:rsidRDefault="009363D0" w:rsidP="009363D0">
      <w:pPr>
        <w:pStyle w:val="ListParagraph"/>
        <w:jc w:val="right"/>
        <w:rPr>
          <w:rFonts w:ascii="Arial" w:hAnsi="Arial" w:cs="Arial"/>
          <w:sz w:val="24"/>
          <w:szCs w:val="24"/>
        </w:rPr>
      </w:pPr>
      <w:r>
        <w:rPr>
          <w:rFonts w:ascii="Arial" w:hAnsi="Arial" w:cs="Arial"/>
          <w:sz w:val="24"/>
          <w:szCs w:val="24"/>
        </w:rPr>
        <w:t>4</w:t>
      </w:r>
      <w:r w:rsidR="00A21675">
        <w:rPr>
          <w:rFonts w:ascii="Arial" w:hAnsi="Arial" w:cs="Arial"/>
          <w:sz w:val="24"/>
          <w:szCs w:val="24"/>
        </w:rPr>
        <w:t>2</w:t>
      </w:r>
    </w:p>
    <w:p w14:paraId="16416016" w14:textId="77777777" w:rsidR="009363D0" w:rsidRPr="009363D0" w:rsidRDefault="009363D0" w:rsidP="009363D0">
      <w:pPr>
        <w:pStyle w:val="ListParagraph"/>
        <w:jc w:val="right"/>
        <w:rPr>
          <w:rFonts w:ascii="Arial" w:hAnsi="Arial" w:cs="Arial"/>
          <w:sz w:val="24"/>
          <w:szCs w:val="24"/>
        </w:rPr>
      </w:pPr>
    </w:p>
    <w:p w14:paraId="505BD765" w14:textId="490E831C" w:rsidR="009363D0" w:rsidRPr="009363D0" w:rsidRDefault="007A02EC" w:rsidP="00C2226A">
      <w:pPr>
        <w:pStyle w:val="ListParagraph"/>
        <w:numPr>
          <w:ilvl w:val="0"/>
          <w:numId w:val="2"/>
        </w:numPr>
        <w:jc w:val="both"/>
        <w:rPr>
          <w:rFonts w:ascii="Arial" w:hAnsi="Arial" w:cs="Arial"/>
          <w:sz w:val="24"/>
          <w:szCs w:val="24"/>
        </w:rPr>
      </w:pPr>
      <w:r>
        <w:rPr>
          <w:rFonts w:ascii="Arial" w:eastAsia="Times New Roman" w:hAnsi="Arial" w:cs="Arial"/>
          <w:color w:val="000000"/>
          <w:sz w:val="24"/>
          <w:szCs w:val="24"/>
        </w:rPr>
        <w:t>Normalized h</w:t>
      </w:r>
      <w:r w:rsidR="009363D0" w:rsidRPr="00E026E1">
        <w:rPr>
          <w:rFonts w:ascii="Arial" w:eastAsia="Times New Roman" w:hAnsi="Arial" w:cs="Arial"/>
          <w:color w:val="000000"/>
          <w:sz w:val="24"/>
          <w:szCs w:val="24"/>
        </w:rPr>
        <w:t>istogram plots of 5K measurements at three different widths. On the Left is the full plot. On the right is the plot zoomed in at the peak. Box-filter was used for all plots shown.</w:t>
      </w:r>
    </w:p>
    <w:p w14:paraId="0C76616E" w14:textId="51270784" w:rsidR="009363D0" w:rsidRDefault="009363D0" w:rsidP="009363D0">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4</w:t>
      </w:r>
      <w:r w:rsidR="00A21675">
        <w:rPr>
          <w:rFonts w:ascii="Arial" w:eastAsia="Times New Roman" w:hAnsi="Arial" w:cs="Arial"/>
          <w:color w:val="000000"/>
          <w:sz w:val="24"/>
          <w:szCs w:val="24"/>
        </w:rPr>
        <w:t>3</w:t>
      </w:r>
    </w:p>
    <w:p w14:paraId="664F0809" w14:textId="77777777" w:rsidR="009363D0" w:rsidRPr="009363D0" w:rsidRDefault="009363D0" w:rsidP="009363D0">
      <w:pPr>
        <w:pStyle w:val="ListParagraph"/>
        <w:jc w:val="right"/>
        <w:rPr>
          <w:rFonts w:ascii="Arial" w:hAnsi="Arial" w:cs="Arial"/>
          <w:sz w:val="24"/>
          <w:szCs w:val="24"/>
        </w:rPr>
      </w:pPr>
    </w:p>
    <w:p w14:paraId="376ABE06" w14:textId="43384C98" w:rsidR="009363D0" w:rsidRPr="009F796E" w:rsidRDefault="007A02EC" w:rsidP="00C2226A">
      <w:pPr>
        <w:pStyle w:val="ListParagraph"/>
        <w:numPr>
          <w:ilvl w:val="0"/>
          <w:numId w:val="2"/>
        </w:numPr>
        <w:jc w:val="both"/>
        <w:rPr>
          <w:rFonts w:ascii="Arial" w:hAnsi="Arial" w:cs="Arial"/>
          <w:sz w:val="24"/>
          <w:szCs w:val="24"/>
        </w:rPr>
      </w:pPr>
      <w:r>
        <w:rPr>
          <w:rFonts w:ascii="Arial" w:eastAsia="Times New Roman" w:hAnsi="Arial" w:cs="Arial"/>
          <w:color w:val="000000"/>
          <w:sz w:val="24"/>
          <w:szCs w:val="24"/>
        </w:rPr>
        <w:t>Normalized h</w:t>
      </w:r>
      <w:r w:rsidR="009F796E" w:rsidRPr="00E026E1">
        <w:rPr>
          <w:rFonts w:ascii="Arial" w:eastAsia="Times New Roman" w:hAnsi="Arial" w:cs="Arial"/>
          <w:color w:val="000000"/>
          <w:sz w:val="24"/>
          <w:szCs w:val="24"/>
        </w:rPr>
        <w:t>istogram plots of 10K measurements at three different widths. On the Left is the full plot. On the right is the plot zoomed in at the peak. Box-filter was used for all plots shown.</w:t>
      </w:r>
    </w:p>
    <w:p w14:paraId="139FDDA9" w14:textId="1258CFC7" w:rsidR="009F796E" w:rsidRDefault="009F796E" w:rsidP="009F796E">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4</w:t>
      </w:r>
      <w:r w:rsidR="00A21675">
        <w:rPr>
          <w:rFonts w:ascii="Arial" w:eastAsia="Times New Roman" w:hAnsi="Arial" w:cs="Arial"/>
          <w:color w:val="000000"/>
          <w:sz w:val="24"/>
          <w:szCs w:val="24"/>
        </w:rPr>
        <w:t>4</w:t>
      </w:r>
    </w:p>
    <w:p w14:paraId="21B36B35" w14:textId="77777777" w:rsidR="009F796E" w:rsidRPr="009F796E" w:rsidRDefault="009F796E" w:rsidP="009F796E">
      <w:pPr>
        <w:pStyle w:val="ListParagraph"/>
        <w:jc w:val="right"/>
        <w:rPr>
          <w:rFonts w:ascii="Arial" w:hAnsi="Arial" w:cs="Arial"/>
          <w:sz w:val="24"/>
          <w:szCs w:val="24"/>
        </w:rPr>
      </w:pPr>
    </w:p>
    <w:p w14:paraId="13FD9A6C" w14:textId="56753723" w:rsidR="009F796E" w:rsidRPr="009F796E" w:rsidRDefault="007A02EC" w:rsidP="00C2226A">
      <w:pPr>
        <w:pStyle w:val="ListParagraph"/>
        <w:numPr>
          <w:ilvl w:val="0"/>
          <w:numId w:val="2"/>
        </w:numPr>
        <w:jc w:val="both"/>
        <w:rPr>
          <w:rFonts w:ascii="Arial" w:hAnsi="Arial" w:cs="Arial"/>
          <w:sz w:val="24"/>
          <w:szCs w:val="24"/>
        </w:rPr>
      </w:pPr>
      <w:r>
        <w:rPr>
          <w:rFonts w:ascii="Arial" w:eastAsia="Times New Roman" w:hAnsi="Arial" w:cs="Arial"/>
          <w:color w:val="000000"/>
          <w:sz w:val="24"/>
          <w:szCs w:val="24"/>
        </w:rPr>
        <w:t>Normalized h</w:t>
      </w:r>
      <w:r w:rsidR="009F796E" w:rsidRPr="00E026E1">
        <w:rPr>
          <w:rFonts w:ascii="Arial" w:eastAsia="Times New Roman" w:hAnsi="Arial" w:cs="Arial"/>
          <w:color w:val="000000"/>
          <w:sz w:val="24"/>
          <w:szCs w:val="24"/>
        </w:rPr>
        <w:t>istogram plots of 15K measurements at three different widths. On the Left is the full plot. On the right is the plot zoomed in at the peak. Box-filter was used for all plots shown. Data taken on the 7th was replaced with data taken on the 20th due to the data taken on the 7th being in the updraft instead of the downdraft.</w:t>
      </w:r>
    </w:p>
    <w:p w14:paraId="2EA5615F" w14:textId="353294DB" w:rsidR="009F796E" w:rsidRDefault="009F796E" w:rsidP="009F796E">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4</w:t>
      </w:r>
      <w:r w:rsidR="00A21675">
        <w:rPr>
          <w:rFonts w:ascii="Arial" w:eastAsia="Times New Roman" w:hAnsi="Arial" w:cs="Arial"/>
          <w:color w:val="000000"/>
          <w:sz w:val="24"/>
          <w:szCs w:val="24"/>
        </w:rPr>
        <w:t>5</w:t>
      </w:r>
    </w:p>
    <w:p w14:paraId="56254BE5" w14:textId="77777777" w:rsidR="009F796E" w:rsidRPr="009F796E" w:rsidRDefault="009F796E" w:rsidP="009F796E">
      <w:pPr>
        <w:pStyle w:val="ListParagraph"/>
        <w:jc w:val="right"/>
        <w:rPr>
          <w:rFonts w:ascii="Arial" w:hAnsi="Arial" w:cs="Arial"/>
          <w:sz w:val="24"/>
          <w:szCs w:val="24"/>
        </w:rPr>
      </w:pPr>
    </w:p>
    <w:p w14:paraId="4BD5193B" w14:textId="7DFA2EAD" w:rsidR="009F796E" w:rsidRPr="009F796E" w:rsidRDefault="007A02EC" w:rsidP="00C2226A">
      <w:pPr>
        <w:pStyle w:val="ListParagraph"/>
        <w:numPr>
          <w:ilvl w:val="0"/>
          <w:numId w:val="2"/>
        </w:numPr>
        <w:jc w:val="both"/>
        <w:rPr>
          <w:rFonts w:ascii="Arial" w:hAnsi="Arial" w:cs="Arial"/>
          <w:sz w:val="24"/>
          <w:szCs w:val="24"/>
        </w:rPr>
      </w:pPr>
      <w:r>
        <w:rPr>
          <w:rFonts w:ascii="Arial" w:eastAsia="Times New Roman" w:hAnsi="Arial" w:cs="Arial"/>
          <w:color w:val="000000"/>
          <w:sz w:val="24"/>
          <w:szCs w:val="24"/>
        </w:rPr>
        <w:t>Normalized h</w:t>
      </w:r>
      <w:r w:rsidR="009F796E" w:rsidRPr="00E026E1">
        <w:rPr>
          <w:rFonts w:ascii="Arial" w:eastAsia="Times New Roman" w:hAnsi="Arial" w:cs="Arial"/>
          <w:color w:val="000000"/>
          <w:sz w:val="24"/>
          <w:szCs w:val="24"/>
        </w:rPr>
        <w:t>istogram plots of 20K measurements at three different widths. On the Left is the full plot. On the right is the plot zoomed in at the peak. Box-filter was used for all plots shown.</w:t>
      </w:r>
    </w:p>
    <w:p w14:paraId="7682F198" w14:textId="4A82688E" w:rsidR="009F796E" w:rsidRDefault="009F796E" w:rsidP="009F796E">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4</w:t>
      </w:r>
      <w:r w:rsidR="00A21675">
        <w:rPr>
          <w:rFonts w:ascii="Arial" w:eastAsia="Times New Roman" w:hAnsi="Arial" w:cs="Arial"/>
          <w:color w:val="000000"/>
          <w:sz w:val="24"/>
          <w:szCs w:val="24"/>
        </w:rPr>
        <w:t>6</w:t>
      </w:r>
    </w:p>
    <w:p w14:paraId="66D41683" w14:textId="77777777" w:rsidR="009F796E" w:rsidRPr="009F796E" w:rsidRDefault="009F796E" w:rsidP="009F796E">
      <w:pPr>
        <w:pStyle w:val="ListParagraph"/>
        <w:jc w:val="right"/>
        <w:rPr>
          <w:rFonts w:ascii="Arial" w:hAnsi="Arial" w:cs="Arial"/>
          <w:sz w:val="24"/>
          <w:szCs w:val="24"/>
        </w:rPr>
      </w:pPr>
    </w:p>
    <w:p w14:paraId="1CE755FF" w14:textId="78074C58" w:rsidR="009F796E" w:rsidRPr="009F796E" w:rsidRDefault="009F796E"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Joint-histogram plots of 5K measurements at three different widths. On the Left is the joint-histogram plot of the calculated variance versus the scale-similarity modeled variance. On the right is the joint-histogram plot of the calculated variance versus the Gradient modeled variance. Gaussian-filter was used for all plots shown.</w:t>
      </w:r>
    </w:p>
    <w:p w14:paraId="4B08CE92" w14:textId="64D46071" w:rsidR="009F796E" w:rsidRDefault="009F796E" w:rsidP="009F796E">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4</w:t>
      </w:r>
      <w:r w:rsidR="00A21675">
        <w:rPr>
          <w:rFonts w:ascii="Arial" w:eastAsia="Times New Roman" w:hAnsi="Arial" w:cs="Arial"/>
          <w:color w:val="000000"/>
          <w:sz w:val="24"/>
          <w:szCs w:val="24"/>
        </w:rPr>
        <w:t>8</w:t>
      </w:r>
    </w:p>
    <w:p w14:paraId="736D0077" w14:textId="77777777" w:rsidR="009F796E" w:rsidRPr="009F796E" w:rsidRDefault="009F796E" w:rsidP="009F796E">
      <w:pPr>
        <w:pStyle w:val="ListParagraph"/>
        <w:jc w:val="right"/>
        <w:rPr>
          <w:rFonts w:ascii="Arial" w:hAnsi="Arial" w:cs="Arial"/>
          <w:sz w:val="24"/>
          <w:szCs w:val="24"/>
        </w:rPr>
      </w:pPr>
    </w:p>
    <w:p w14:paraId="58E5840A" w14:textId="05BF4553" w:rsidR="009F796E" w:rsidRPr="009F796E" w:rsidRDefault="009F796E"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lastRenderedPageBreak/>
        <w:t>Joint-histogram plots of 10K measurements at three different widths. On the Left is the joint-histogram plot of the calculated variance versus the scale-similarity modeled variance. On the right is the joint-histogram plot of the calculated variance versus the Gradient modeled variance. Gaussian-filter was used for all plots shown.</w:t>
      </w:r>
    </w:p>
    <w:p w14:paraId="15D344D1" w14:textId="7A9A1318" w:rsidR="009F796E" w:rsidRDefault="009F796E" w:rsidP="009F796E">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4</w:t>
      </w:r>
      <w:r w:rsidR="00A21675">
        <w:rPr>
          <w:rFonts w:ascii="Arial" w:eastAsia="Times New Roman" w:hAnsi="Arial" w:cs="Arial"/>
          <w:color w:val="000000"/>
          <w:sz w:val="24"/>
          <w:szCs w:val="24"/>
        </w:rPr>
        <w:t>9</w:t>
      </w:r>
    </w:p>
    <w:p w14:paraId="022DE721" w14:textId="77777777" w:rsidR="006C7A81" w:rsidRPr="000A692F" w:rsidRDefault="006C7A81" w:rsidP="000A692F">
      <w:pPr>
        <w:rPr>
          <w:rFonts w:ascii="Arial" w:hAnsi="Arial" w:cs="Arial"/>
          <w:sz w:val="24"/>
          <w:szCs w:val="24"/>
        </w:rPr>
      </w:pPr>
    </w:p>
    <w:p w14:paraId="1FE3EB1C" w14:textId="054B7EE9" w:rsidR="009F796E" w:rsidRPr="009F796E" w:rsidRDefault="009F796E"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Joint-histogram plots of 15K measurements at three different widths. On the Left is the joint-histogram plot of the calculated variance versus the scale-similarity modeled variance. On the right is the joint-histogram plot of the calculated variance versus the Gradient modeled variance. Gaussian-filter was used for all plots shown. Data taken on the 7th was replaced with data taken on the 20th due to the data taken on the 7th being in the updraft instead of the downdraft.</w:t>
      </w:r>
    </w:p>
    <w:p w14:paraId="3C505775" w14:textId="040A003D" w:rsidR="009F796E" w:rsidRDefault="00A21675" w:rsidP="009F796E">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50</w:t>
      </w:r>
    </w:p>
    <w:p w14:paraId="517057A5" w14:textId="77777777" w:rsidR="009F796E" w:rsidRPr="009F796E" w:rsidRDefault="009F796E" w:rsidP="009F796E">
      <w:pPr>
        <w:pStyle w:val="ListParagraph"/>
        <w:jc w:val="right"/>
        <w:rPr>
          <w:rFonts w:ascii="Arial" w:hAnsi="Arial" w:cs="Arial"/>
          <w:sz w:val="24"/>
          <w:szCs w:val="24"/>
        </w:rPr>
      </w:pPr>
    </w:p>
    <w:p w14:paraId="1B902E43" w14:textId="66095899" w:rsidR="009F796E" w:rsidRPr="009F796E" w:rsidRDefault="009F796E"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Joint-histogram plots of 20K measurements at three different widths. On the Left is the joint-histogram plot of the calculated variance versus the scale-similarity modeled variance. On the right is the joint-histogram plot of the calculated variance versus the Gradient modeled variance. Gaussian-filter was used for all plots shown.</w:t>
      </w:r>
    </w:p>
    <w:p w14:paraId="0F98E424" w14:textId="3CF5441B" w:rsidR="009F796E" w:rsidRDefault="009F796E" w:rsidP="009F796E">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5</w:t>
      </w:r>
      <w:r w:rsidR="00A21675">
        <w:rPr>
          <w:rFonts w:ascii="Arial" w:eastAsia="Times New Roman" w:hAnsi="Arial" w:cs="Arial"/>
          <w:color w:val="000000"/>
          <w:sz w:val="24"/>
          <w:szCs w:val="24"/>
        </w:rPr>
        <w:t>1</w:t>
      </w:r>
    </w:p>
    <w:p w14:paraId="446C248C" w14:textId="77777777" w:rsidR="009F796E" w:rsidRPr="009F796E" w:rsidRDefault="009F796E" w:rsidP="009F796E">
      <w:pPr>
        <w:pStyle w:val="ListParagraph"/>
        <w:jc w:val="right"/>
        <w:rPr>
          <w:rFonts w:ascii="Arial" w:hAnsi="Arial" w:cs="Arial"/>
          <w:sz w:val="24"/>
          <w:szCs w:val="24"/>
        </w:rPr>
      </w:pPr>
    </w:p>
    <w:p w14:paraId="52B788D6" w14:textId="0BEB9301" w:rsidR="009F796E" w:rsidRPr="009F796E" w:rsidRDefault="009F796E"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Joint-histogram plots of 5K measurements at three different widths. On the Left is the joint-histogram plot of the calculated variance versus the scale-similarity modeled variance. On the right is the joint-histogram plot of the calculated variance versus the Gradient modeled variance. Box-filter was used for all plots shown.</w:t>
      </w:r>
    </w:p>
    <w:p w14:paraId="67733A9E" w14:textId="1B0809C5" w:rsidR="009F796E" w:rsidRDefault="009F796E" w:rsidP="009F796E">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5</w:t>
      </w:r>
      <w:r w:rsidR="00A21675">
        <w:rPr>
          <w:rFonts w:ascii="Arial" w:eastAsia="Times New Roman" w:hAnsi="Arial" w:cs="Arial"/>
          <w:color w:val="000000"/>
          <w:sz w:val="24"/>
          <w:szCs w:val="24"/>
        </w:rPr>
        <w:t>2</w:t>
      </w:r>
    </w:p>
    <w:p w14:paraId="7CBCEBAC" w14:textId="77777777" w:rsidR="009F796E" w:rsidRPr="009F796E" w:rsidRDefault="009F796E" w:rsidP="009F796E">
      <w:pPr>
        <w:pStyle w:val="ListParagraph"/>
        <w:jc w:val="right"/>
        <w:rPr>
          <w:rFonts w:ascii="Arial" w:hAnsi="Arial" w:cs="Arial"/>
          <w:sz w:val="24"/>
          <w:szCs w:val="24"/>
        </w:rPr>
      </w:pPr>
    </w:p>
    <w:p w14:paraId="654B1182" w14:textId="725C2FE8" w:rsidR="009F796E" w:rsidRPr="009F796E" w:rsidRDefault="009F796E"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Joint-histogram plots of 10K measurements at three different widths. On the Left is the joint-histogram plot of the calculated variance versus the scale-similarity modeled variance. On the right is the joint-histogram plot of the calculated variance versus the Gradient modeled variance. Box-filter was used for all plots shown.</w:t>
      </w:r>
    </w:p>
    <w:p w14:paraId="55A6DD8D" w14:textId="1C25A54D" w:rsidR="009F796E" w:rsidRDefault="009F796E" w:rsidP="009F796E">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5</w:t>
      </w:r>
      <w:r w:rsidR="00A21675">
        <w:rPr>
          <w:rFonts w:ascii="Arial" w:eastAsia="Times New Roman" w:hAnsi="Arial" w:cs="Arial"/>
          <w:color w:val="000000"/>
          <w:sz w:val="24"/>
          <w:szCs w:val="24"/>
        </w:rPr>
        <w:t>3</w:t>
      </w:r>
    </w:p>
    <w:p w14:paraId="14A70391" w14:textId="6B433AF6" w:rsidR="009F796E" w:rsidRDefault="009F796E" w:rsidP="009F796E">
      <w:pPr>
        <w:pStyle w:val="ListParagraph"/>
        <w:jc w:val="right"/>
        <w:rPr>
          <w:rFonts w:ascii="Arial" w:hAnsi="Arial" w:cs="Arial"/>
          <w:sz w:val="24"/>
          <w:szCs w:val="24"/>
        </w:rPr>
      </w:pPr>
    </w:p>
    <w:p w14:paraId="0D39CDDB" w14:textId="7D9AFFFB" w:rsidR="00A21675" w:rsidRDefault="00A21675" w:rsidP="009F796E">
      <w:pPr>
        <w:pStyle w:val="ListParagraph"/>
        <w:jc w:val="right"/>
        <w:rPr>
          <w:rFonts w:ascii="Arial" w:hAnsi="Arial" w:cs="Arial"/>
          <w:sz w:val="24"/>
          <w:szCs w:val="24"/>
        </w:rPr>
      </w:pPr>
    </w:p>
    <w:p w14:paraId="3E5B2D94" w14:textId="4AF06819" w:rsidR="00A21675" w:rsidRDefault="00A21675" w:rsidP="009F796E">
      <w:pPr>
        <w:pStyle w:val="ListParagraph"/>
        <w:jc w:val="right"/>
        <w:rPr>
          <w:rFonts w:ascii="Arial" w:hAnsi="Arial" w:cs="Arial"/>
          <w:sz w:val="24"/>
          <w:szCs w:val="24"/>
        </w:rPr>
      </w:pPr>
    </w:p>
    <w:p w14:paraId="03D65F0D" w14:textId="520932A3" w:rsidR="00A21675" w:rsidRDefault="00A21675" w:rsidP="009F796E">
      <w:pPr>
        <w:pStyle w:val="ListParagraph"/>
        <w:jc w:val="right"/>
        <w:rPr>
          <w:rFonts w:ascii="Arial" w:hAnsi="Arial" w:cs="Arial"/>
          <w:sz w:val="24"/>
          <w:szCs w:val="24"/>
        </w:rPr>
      </w:pPr>
    </w:p>
    <w:p w14:paraId="45E88AE7" w14:textId="0525AB25" w:rsidR="00A21675" w:rsidRDefault="00A21675" w:rsidP="009F796E">
      <w:pPr>
        <w:pStyle w:val="ListParagraph"/>
        <w:jc w:val="right"/>
        <w:rPr>
          <w:rFonts w:ascii="Arial" w:hAnsi="Arial" w:cs="Arial"/>
          <w:sz w:val="24"/>
          <w:szCs w:val="24"/>
        </w:rPr>
      </w:pPr>
    </w:p>
    <w:p w14:paraId="11235B26" w14:textId="77777777" w:rsidR="00A21675" w:rsidRPr="009F796E" w:rsidRDefault="00A21675" w:rsidP="009F796E">
      <w:pPr>
        <w:pStyle w:val="ListParagraph"/>
        <w:jc w:val="right"/>
        <w:rPr>
          <w:rFonts w:ascii="Arial" w:hAnsi="Arial" w:cs="Arial"/>
          <w:sz w:val="24"/>
          <w:szCs w:val="24"/>
        </w:rPr>
      </w:pPr>
    </w:p>
    <w:p w14:paraId="212DBA98" w14:textId="105D43A4" w:rsidR="009F796E" w:rsidRPr="009F796E" w:rsidRDefault="009F796E"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Joint-histogram plots of 15K. On the Left is the joint-histogram plot of the calculated variance versus the scale-similarity modeled variance. On the right is the joint-histogram plot of the calculated variance versus the Gradient modeled variance. Box-filter was used for all plots shown. Data taken on the 7th was replaced with data taken on the 20th due to the data taken on the 7th being in the updraft instead of the downdraft.</w:t>
      </w:r>
    </w:p>
    <w:p w14:paraId="64F8AC70" w14:textId="20177B6F" w:rsidR="009F796E" w:rsidRDefault="009F796E" w:rsidP="009F796E">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5</w:t>
      </w:r>
      <w:r w:rsidR="00A21675">
        <w:rPr>
          <w:rFonts w:ascii="Arial" w:eastAsia="Times New Roman" w:hAnsi="Arial" w:cs="Arial"/>
          <w:color w:val="000000"/>
          <w:sz w:val="24"/>
          <w:szCs w:val="24"/>
        </w:rPr>
        <w:t>4</w:t>
      </w:r>
    </w:p>
    <w:p w14:paraId="284680FA" w14:textId="77777777" w:rsidR="009F796E" w:rsidRPr="009F796E" w:rsidRDefault="009F796E" w:rsidP="009F796E">
      <w:pPr>
        <w:pStyle w:val="ListParagraph"/>
        <w:jc w:val="right"/>
        <w:rPr>
          <w:rFonts w:ascii="Arial" w:hAnsi="Arial" w:cs="Arial"/>
          <w:sz w:val="24"/>
          <w:szCs w:val="24"/>
        </w:rPr>
      </w:pPr>
    </w:p>
    <w:p w14:paraId="29E6A539" w14:textId="6EED4C0D" w:rsidR="009F796E" w:rsidRPr="006C7A81" w:rsidRDefault="006C7A81" w:rsidP="00C2226A">
      <w:pPr>
        <w:pStyle w:val="ListParagraph"/>
        <w:numPr>
          <w:ilvl w:val="0"/>
          <w:numId w:val="2"/>
        </w:numPr>
        <w:jc w:val="both"/>
        <w:rPr>
          <w:rFonts w:ascii="Arial" w:hAnsi="Arial" w:cs="Arial"/>
          <w:sz w:val="24"/>
          <w:szCs w:val="24"/>
        </w:rPr>
      </w:pPr>
      <w:r w:rsidRPr="00E026E1">
        <w:rPr>
          <w:rFonts w:ascii="Arial" w:eastAsia="Times New Roman" w:hAnsi="Arial" w:cs="Arial"/>
          <w:color w:val="000000"/>
          <w:sz w:val="24"/>
          <w:szCs w:val="24"/>
        </w:rPr>
        <w:t>Joint-histogram plots of 20K measurements at three different widths. On the Left is the joint-histogram plot of the calculated variance versus the scale-similarity modeled variance. On the right is the joint-histogram plot of the calculated variance versus the Gradient modeled variance. Box-filter was used for all plots shown.</w:t>
      </w:r>
    </w:p>
    <w:p w14:paraId="208B85DC" w14:textId="1E9E67E7" w:rsidR="006C7A81" w:rsidRDefault="006C7A81" w:rsidP="006C7A81">
      <w:pPr>
        <w:pStyle w:val="ListParagraph"/>
        <w:jc w:val="right"/>
        <w:rPr>
          <w:rFonts w:ascii="Arial" w:eastAsia="Times New Roman" w:hAnsi="Arial" w:cs="Arial"/>
          <w:color w:val="000000"/>
          <w:sz w:val="24"/>
          <w:szCs w:val="24"/>
        </w:rPr>
      </w:pPr>
      <w:r>
        <w:rPr>
          <w:rFonts w:ascii="Arial" w:eastAsia="Times New Roman" w:hAnsi="Arial" w:cs="Arial"/>
          <w:color w:val="000000"/>
          <w:sz w:val="24"/>
          <w:szCs w:val="24"/>
        </w:rPr>
        <w:t>5</w:t>
      </w:r>
      <w:r w:rsidR="00A21675">
        <w:rPr>
          <w:rFonts w:ascii="Arial" w:eastAsia="Times New Roman" w:hAnsi="Arial" w:cs="Arial"/>
          <w:color w:val="000000"/>
          <w:sz w:val="24"/>
          <w:szCs w:val="24"/>
        </w:rPr>
        <w:t>5</w:t>
      </w:r>
    </w:p>
    <w:p w14:paraId="49782DF1" w14:textId="77777777" w:rsidR="006C7A81" w:rsidRPr="006C7A81" w:rsidRDefault="006C7A81" w:rsidP="006C7A81">
      <w:pPr>
        <w:pStyle w:val="ListParagraph"/>
        <w:jc w:val="right"/>
        <w:rPr>
          <w:rFonts w:ascii="Arial" w:hAnsi="Arial" w:cs="Arial"/>
          <w:sz w:val="24"/>
          <w:szCs w:val="24"/>
        </w:rPr>
      </w:pPr>
    </w:p>
    <w:p w14:paraId="1F263919" w14:textId="77777777" w:rsidR="006C7A81" w:rsidRPr="006C7A81" w:rsidRDefault="006C7A81" w:rsidP="006C7A81">
      <w:pPr>
        <w:pStyle w:val="ListParagraph"/>
        <w:numPr>
          <w:ilvl w:val="0"/>
          <w:numId w:val="2"/>
        </w:numPr>
        <w:spacing w:after="0" w:line="276" w:lineRule="auto"/>
        <w:jc w:val="both"/>
        <w:rPr>
          <w:rFonts w:ascii="Arial" w:eastAsia="Times New Roman" w:hAnsi="Arial" w:cs="Arial"/>
          <w:color w:val="000000"/>
          <w:sz w:val="24"/>
          <w:szCs w:val="24"/>
        </w:rPr>
      </w:pPr>
      <w:r w:rsidRPr="006C7A81">
        <w:rPr>
          <w:rFonts w:ascii="Arial" w:eastAsia="Times New Roman" w:hAnsi="Arial" w:cs="Arial"/>
          <w:color w:val="000000"/>
          <w:sz w:val="24"/>
          <w:szCs w:val="24"/>
        </w:rPr>
        <w:t>Correlation Coefficients for Gradient model (a) and scale-similarity model (b) plotted against temperature difference between the floor and the ceiling in degrees Celsius. Plots show all three spacings in both filters.</w:t>
      </w:r>
    </w:p>
    <w:p w14:paraId="19C67E70" w14:textId="59AD5E7B" w:rsidR="006C7A81" w:rsidRPr="00C2226A" w:rsidRDefault="006C7A81" w:rsidP="006C7A81">
      <w:pPr>
        <w:pStyle w:val="ListParagraph"/>
        <w:jc w:val="right"/>
        <w:rPr>
          <w:rFonts w:ascii="Arial" w:hAnsi="Arial" w:cs="Arial"/>
          <w:sz w:val="24"/>
          <w:szCs w:val="24"/>
        </w:rPr>
      </w:pPr>
      <w:r>
        <w:rPr>
          <w:rFonts w:ascii="Arial" w:hAnsi="Arial" w:cs="Arial"/>
          <w:sz w:val="24"/>
          <w:szCs w:val="24"/>
        </w:rPr>
        <w:t>5</w:t>
      </w:r>
      <w:r w:rsidR="00A21675">
        <w:rPr>
          <w:rFonts w:ascii="Arial" w:hAnsi="Arial" w:cs="Arial"/>
          <w:sz w:val="24"/>
          <w:szCs w:val="24"/>
        </w:rPr>
        <w:t>8</w:t>
      </w:r>
    </w:p>
    <w:p w14:paraId="67C80B9E" w14:textId="77777777" w:rsidR="00C2226A" w:rsidRPr="00C6659A" w:rsidRDefault="00C2226A" w:rsidP="00C2226A">
      <w:pPr>
        <w:pStyle w:val="ListParagraph"/>
        <w:jc w:val="right"/>
        <w:rPr>
          <w:rFonts w:ascii="Arial" w:hAnsi="Arial" w:cs="Arial"/>
          <w:sz w:val="24"/>
          <w:szCs w:val="24"/>
        </w:rPr>
      </w:pPr>
    </w:p>
    <w:p w14:paraId="479E4BAD" w14:textId="77777777" w:rsidR="009302E4" w:rsidRDefault="009302E4" w:rsidP="009302E4">
      <w:pPr>
        <w:rPr>
          <w:rFonts w:ascii="Arial" w:hAnsi="Arial" w:cs="Arial"/>
          <w:sz w:val="24"/>
          <w:szCs w:val="24"/>
        </w:rPr>
      </w:pPr>
    </w:p>
    <w:p w14:paraId="1EC9F534" w14:textId="77777777" w:rsidR="009302E4" w:rsidRDefault="009302E4" w:rsidP="009302E4">
      <w:pPr>
        <w:rPr>
          <w:rFonts w:ascii="Arial" w:hAnsi="Arial" w:cs="Arial"/>
          <w:sz w:val="24"/>
          <w:szCs w:val="24"/>
        </w:rPr>
      </w:pPr>
    </w:p>
    <w:p w14:paraId="44D09F10" w14:textId="77777777" w:rsidR="009302E4" w:rsidRDefault="009302E4" w:rsidP="009302E4">
      <w:pPr>
        <w:rPr>
          <w:rFonts w:ascii="Arial" w:hAnsi="Arial" w:cs="Arial"/>
          <w:sz w:val="24"/>
          <w:szCs w:val="24"/>
        </w:rPr>
      </w:pPr>
    </w:p>
    <w:p w14:paraId="1272F41E" w14:textId="77777777" w:rsidR="009302E4" w:rsidRDefault="009302E4" w:rsidP="009302E4">
      <w:pPr>
        <w:rPr>
          <w:rFonts w:ascii="Arial" w:hAnsi="Arial" w:cs="Arial"/>
          <w:sz w:val="24"/>
          <w:szCs w:val="24"/>
        </w:rPr>
      </w:pPr>
    </w:p>
    <w:p w14:paraId="5F0BEB6D" w14:textId="77777777" w:rsidR="009302E4" w:rsidRDefault="009302E4" w:rsidP="009302E4">
      <w:pPr>
        <w:rPr>
          <w:rFonts w:ascii="Arial" w:hAnsi="Arial" w:cs="Arial"/>
          <w:sz w:val="24"/>
          <w:szCs w:val="24"/>
        </w:rPr>
      </w:pPr>
    </w:p>
    <w:p w14:paraId="6753AE34" w14:textId="77777777" w:rsidR="009302E4" w:rsidRDefault="009302E4" w:rsidP="009302E4">
      <w:pPr>
        <w:rPr>
          <w:rFonts w:ascii="Arial" w:hAnsi="Arial" w:cs="Arial"/>
          <w:sz w:val="24"/>
          <w:szCs w:val="24"/>
        </w:rPr>
      </w:pPr>
    </w:p>
    <w:p w14:paraId="104EF987" w14:textId="77777777" w:rsidR="009302E4" w:rsidRDefault="009302E4" w:rsidP="009302E4">
      <w:pPr>
        <w:rPr>
          <w:rFonts w:ascii="Arial" w:hAnsi="Arial" w:cs="Arial"/>
          <w:sz w:val="24"/>
          <w:szCs w:val="24"/>
        </w:rPr>
      </w:pPr>
    </w:p>
    <w:p w14:paraId="40C77474" w14:textId="77777777" w:rsidR="009302E4" w:rsidRDefault="009302E4" w:rsidP="009302E4">
      <w:pPr>
        <w:rPr>
          <w:rFonts w:ascii="Arial" w:hAnsi="Arial" w:cs="Arial"/>
          <w:sz w:val="24"/>
          <w:szCs w:val="24"/>
        </w:rPr>
      </w:pPr>
    </w:p>
    <w:p w14:paraId="3ECB59C3" w14:textId="77777777" w:rsidR="009302E4" w:rsidRDefault="009302E4" w:rsidP="009302E4">
      <w:pPr>
        <w:rPr>
          <w:rFonts w:ascii="Arial" w:hAnsi="Arial" w:cs="Arial"/>
          <w:sz w:val="24"/>
          <w:szCs w:val="24"/>
        </w:rPr>
      </w:pPr>
    </w:p>
    <w:p w14:paraId="1A3F5C98" w14:textId="77777777" w:rsidR="009302E4" w:rsidRDefault="009302E4" w:rsidP="009302E4">
      <w:pPr>
        <w:rPr>
          <w:rFonts w:ascii="Arial" w:hAnsi="Arial" w:cs="Arial"/>
          <w:sz w:val="24"/>
          <w:szCs w:val="24"/>
        </w:rPr>
      </w:pPr>
    </w:p>
    <w:p w14:paraId="58927324" w14:textId="77777777" w:rsidR="009302E4" w:rsidRDefault="009302E4" w:rsidP="009302E4">
      <w:pPr>
        <w:spacing w:after="0" w:line="240" w:lineRule="auto"/>
        <w:rPr>
          <w:rFonts w:ascii="Arial" w:hAnsi="Arial" w:cs="Arial"/>
          <w:sz w:val="24"/>
          <w:szCs w:val="24"/>
        </w:rPr>
      </w:pPr>
    </w:p>
    <w:p w14:paraId="55A0678C" w14:textId="77777777" w:rsidR="00463453" w:rsidRDefault="00463453" w:rsidP="009302E4">
      <w:pPr>
        <w:spacing w:after="0" w:line="240" w:lineRule="auto"/>
        <w:rPr>
          <w:rFonts w:ascii="Arial" w:hAnsi="Arial" w:cs="Arial"/>
          <w:sz w:val="24"/>
          <w:szCs w:val="24"/>
        </w:rPr>
      </w:pPr>
    </w:p>
    <w:p w14:paraId="7E49CC26" w14:textId="77777777" w:rsidR="00463453" w:rsidRDefault="00463453" w:rsidP="009302E4">
      <w:pPr>
        <w:spacing w:after="0" w:line="240" w:lineRule="auto"/>
        <w:rPr>
          <w:rFonts w:ascii="Arial" w:eastAsia="Times New Roman" w:hAnsi="Arial" w:cs="Arial"/>
          <w:b/>
          <w:bCs/>
          <w:color w:val="000000"/>
          <w:sz w:val="28"/>
          <w:szCs w:val="28"/>
        </w:rPr>
      </w:pPr>
    </w:p>
    <w:p w14:paraId="05580AF1" w14:textId="77777777" w:rsidR="009302E4" w:rsidRPr="00E026E1" w:rsidRDefault="009302E4" w:rsidP="009302E4">
      <w:pPr>
        <w:spacing w:after="0" w:line="240" w:lineRule="auto"/>
        <w:jc w:val="center"/>
        <w:rPr>
          <w:rFonts w:ascii="Times New Roman" w:eastAsia="Times New Roman" w:hAnsi="Times New Roman" w:cs="Times New Roman"/>
          <w:sz w:val="24"/>
          <w:szCs w:val="24"/>
        </w:rPr>
      </w:pPr>
      <w:r w:rsidRPr="00E026E1">
        <w:rPr>
          <w:rFonts w:ascii="Arial" w:eastAsia="Times New Roman" w:hAnsi="Arial" w:cs="Arial"/>
          <w:b/>
          <w:bCs/>
          <w:color w:val="000000"/>
          <w:sz w:val="28"/>
          <w:szCs w:val="28"/>
        </w:rPr>
        <w:lastRenderedPageBreak/>
        <w:t>Abstract</w:t>
      </w:r>
    </w:p>
    <w:p w14:paraId="1DA87161" w14:textId="77777777" w:rsidR="009302E4" w:rsidRPr="00E026E1" w:rsidRDefault="009302E4" w:rsidP="009302E4">
      <w:pPr>
        <w:spacing w:after="0" w:line="240" w:lineRule="auto"/>
        <w:rPr>
          <w:rFonts w:ascii="Times New Roman" w:eastAsia="Times New Roman" w:hAnsi="Times New Roman" w:cs="Times New Roman"/>
          <w:sz w:val="24"/>
          <w:szCs w:val="24"/>
        </w:rPr>
      </w:pPr>
    </w:p>
    <w:p w14:paraId="2721EB7A" w14:textId="48B88DF1" w:rsidR="00BE7F05" w:rsidRDefault="009302E4" w:rsidP="00BE7F05">
      <w:pPr>
        <w:spacing w:after="0" w:line="480" w:lineRule="auto"/>
        <w:ind w:firstLine="720"/>
        <w:jc w:val="both"/>
        <w:rPr>
          <w:rFonts w:ascii="Arial" w:eastAsia="Times New Roman" w:hAnsi="Arial" w:cs="Arial"/>
          <w:color w:val="000000"/>
          <w:sz w:val="24"/>
          <w:szCs w:val="24"/>
        </w:rPr>
        <w:sectPr w:rsidR="00BE7F05" w:rsidSect="00463453">
          <w:footerReference w:type="default" r:id="rId8"/>
          <w:pgSz w:w="12240" w:h="15840"/>
          <w:pgMar w:top="1728" w:right="1728" w:bottom="1728" w:left="1728" w:header="720" w:footer="720" w:gutter="0"/>
          <w:pgNumType w:fmt="lowerRoman"/>
          <w:cols w:space="720"/>
          <w:docGrid w:linePitch="360"/>
        </w:sectPr>
      </w:pPr>
      <w:r w:rsidRPr="00E026E1">
        <w:rPr>
          <w:rFonts w:ascii="Arial" w:eastAsia="Times New Roman" w:hAnsi="Arial" w:cs="Arial"/>
          <w:color w:val="000000"/>
          <w:sz w:val="24"/>
          <w:szCs w:val="24"/>
        </w:rPr>
        <w:t xml:space="preserve">Turbulence is characterized by </w:t>
      </w:r>
      <w:r>
        <w:rPr>
          <w:rFonts w:ascii="Arial" w:eastAsia="Times New Roman" w:hAnsi="Arial" w:cs="Arial"/>
          <w:color w:val="000000"/>
          <w:sz w:val="24"/>
          <w:szCs w:val="24"/>
        </w:rPr>
        <w:t>irregular movement</w:t>
      </w:r>
      <w:r w:rsidRPr="00E026E1">
        <w:rPr>
          <w:rFonts w:ascii="Arial" w:eastAsia="Times New Roman" w:hAnsi="Arial" w:cs="Arial"/>
          <w:color w:val="000000"/>
          <w:sz w:val="24"/>
          <w:szCs w:val="24"/>
        </w:rPr>
        <w:t xml:space="preserve"> in pressure and flow velocity. Better understanding of turbulent flow will help in the understanding of air movement including wind currents, dissipation of pollutants and storm formation. Although much research has been done on the nature of turbulence in the atmosphere, </w:t>
      </w:r>
      <w:r w:rsidR="000A692F">
        <w:rPr>
          <w:rFonts w:ascii="Arial" w:eastAsia="Times New Roman" w:hAnsi="Arial" w:cs="Arial"/>
          <w:color w:val="000000"/>
          <w:sz w:val="24"/>
          <w:szCs w:val="24"/>
        </w:rPr>
        <w:t>less work has been focused</w:t>
      </w:r>
      <w:r w:rsidRPr="00E026E1">
        <w:rPr>
          <w:rFonts w:ascii="Arial" w:eastAsia="Times New Roman" w:hAnsi="Arial" w:cs="Arial"/>
          <w:color w:val="000000"/>
          <w:sz w:val="24"/>
          <w:szCs w:val="24"/>
        </w:rPr>
        <w:t xml:space="preserve"> on humidity turbulence in supersaturated conditions.</w:t>
      </w:r>
      <w:r>
        <w:rPr>
          <w:rFonts w:ascii="Arial" w:eastAsia="Times New Roman" w:hAnsi="Arial" w:cs="Arial"/>
          <w:color w:val="000000"/>
          <w:sz w:val="24"/>
          <w:szCs w:val="24"/>
        </w:rPr>
        <w:t xml:space="preserve"> Supersaturation turbulence is found in clouds and plays a major role in the formation of precipitation.</w:t>
      </w:r>
      <w:r w:rsidRPr="00E026E1">
        <w:rPr>
          <w:rFonts w:ascii="Arial" w:eastAsia="Times New Roman" w:hAnsi="Arial" w:cs="Arial"/>
          <w:color w:val="000000"/>
          <w:sz w:val="24"/>
          <w:szCs w:val="24"/>
        </w:rPr>
        <w:t xml:space="preserve"> In an effort to better understand LES and the closure problem for turbulence fluctuations of supersaturation, temperature was monitored within a cloud chamber while turbulence was being induced.</w:t>
      </w:r>
      <w:r>
        <w:rPr>
          <w:rFonts w:ascii="Arial" w:eastAsia="Times New Roman" w:hAnsi="Arial" w:cs="Arial"/>
          <w:color w:val="000000"/>
          <w:sz w:val="24"/>
          <w:szCs w:val="24"/>
        </w:rPr>
        <w:t xml:space="preserve"> </w:t>
      </w:r>
      <w:r w:rsidRPr="00E026E1">
        <w:rPr>
          <w:rFonts w:ascii="Arial" w:eastAsia="Times New Roman" w:hAnsi="Arial" w:cs="Arial"/>
          <w:color w:val="000000"/>
          <w:sz w:val="24"/>
          <w:szCs w:val="24"/>
        </w:rPr>
        <w:t>Several measurements were made with a thermistor array at various temperature</w:t>
      </w:r>
      <w:r w:rsidR="000A692F">
        <w:rPr>
          <w:rFonts w:ascii="Arial" w:eastAsia="Times New Roman" w:hAnsi="Arial" w:cs="Arial"/>
          <w:color w:val="000000"/>
          <w:sz w:val="24"/>
          <w:szCs w:val="24"/>
        </w:rPr>
        <w:t xml:space="preserve"> differences</w:t>
      </w:r>
      <w:r w:rsidRPr="00E026E1">
        <w:rPr>
          <w:rFonts w:ascii="Arial" w:eastAsia="Times New Roman" w:hAnsi="Arial" w:cs="Arial"/>
          <w:color w:val="000000"/>
          <w:sz w:val="24"/>
          <w:szCs w:val="24"/>
        </w:rPr>
        <w:t xml:space="preserve"> and spacings. The data gathered was used for a priori testing. Two models, a scale-similarity model and a Gradient model, were tested with the data gathered. The scale-similarity showed to be very promising with correlation coefficients around 0.7. The Gradient model had correlation coefficients around 0.2.</w:t>
      </w:r>
      <w:r w:rsidR="000A692F">
        <w:rPr>
          <w:rFonts w:ascii="Arial" w:eastAsia="Times New Roman" w:hAnsi="Arial" w:cs="Arial"/>
          <w:color w:val="000000"/>
          <w:sz w:val="24"/>
          <w:szCs w:val="24"/>
        </w:rPr>
        <w:t xml:space="preserve"> Although</w:t>
      </w:r>
      <w:r w:rsidR="000A094A">
        <w:rPr>
          <w:rFonts w:ascii="Arial" w:eastAsia="Times New Roman" w:hAnsi="Arial" w:cs="Arial"/>
          <w:color w:val="000000"/>
          <w:sz w:val="24"/>
          <w:szCs w:val="24"/>
        </w:rPr>
        <w:t xml:space="preserve"> one of the models performed slightly better at the smallest horizontal spacing,</w:t>
      </w:r>
      <w:r w:rsidRPr="00E026E1">
        <w:rPr>
          <w:rFonts w:ascii="Arial" w:eastAsia="Times New Roman" w:hAnsi="Arial" w:cs="Arial"/>
          <w:color w:val="000000"/>
          <w:sz w:val="24"/>
          <w:szCs w:val="24"/>
        </w:rPr>
        <w:t xml:space="preserve"> </w:t>
      </w:r>
      <w:r w:rsidR="000A094A">
        <w:rPr>
          <w:rFonts w:ascii="Arial" w:eastAsia="Times New Roman" w:hAnsi="Arial" w:cs="Arial"/>
          <w:color w:val="000000"/>
          <w:sz w:val="24"/>
          <w:szCs w:val="24"/>
        </w:rPr>
        <w:t>t</w:t>
      </w:r>
      <w:r w:rsidRPr="00E026E1">
        <w:rPr>
          <w:rFonts w:ascii="Arial" w:eastAsia="Times New Roman" w:hAnsi="Arial" w:cs="Arial"/>
          <w:color w:val="000000"/>
          <w:sz w:val="24"/>
          <w:szCs w:val="24"/>
        </w:rPr>
        <w:t xml:space="preserve">here didn’t appear to be any significant patterns </w:t>
      </w:r>
      <w:r>
        <w:rPr>
          <w:rFonts w:ascii="Arial" w:eastAsia="Times New Roman" w:hAnsi="Arial" w:cs="Arial"/>
          <w:color w:val="000000"/>
          <w:sz w:val="24"/>
          <w:szCs w:val="24"/>
        </w:rPr>
        <w:t>between</w:t>
      </w:r>
      <w:r w:rsidRPr="00E026E1">
        <w:rPr>
          <w:rFonts w:ascii="Arial" w:eastAsia="Times New Roman" w:hAnsi="Arial" w:cs="Arial"/>
          <w:color w:val="000000"/>
          <w:sz w:val="24"/>
          <w:szCs w:val="24"/>
        </w:rPr>
        <w:t xml:space="preserve"> horizontal spacing or temperature difference and how well the models performed.</w:t>
      </w:r>
      <w:r>
        <w:rPr>
          <w:rFonts w:ascii="Arial" w:eastAsia="Times New Roman" w:hAnsi="Arial" w:cs="Arial"/>
          <w:color w:val="000000"/>
          <w:sz w:val="24"/>
          <w:szCs w:val="24"/>
        </w:rPr>
        <w:t xml:space="preserve"> </w:t>
      </w:r>
      <w:proofErr w:type="gramStart"/>
      <w:r>
        <w:rPr>
          <w:rFonts w:ascii="Arial" w:eastAsia="Times New Roman" w:hAnsi="Arial" w:cs="Arial"/>
          <w:color w:val="000000"/>
          <w:sz w:val="24"/>
          <w:szCs w:val="24"/>
        </w:rPr>
        <w:t>A posteriori</w:t>
      </w:r>
      <w:proofErr w:type="gramEnd"/>
      <w:r>
        <w:rPr>
          <w:rFonts w:ascii="Arial" w:eastAsia="Times New Roman" w:hAnsi="Arial" w:cs="Arial"/>
          <w:color w:val="000000"/>
          <w:sz w:val="24"/>
          <w:szCs w:val="24"/>
        </w:rPr>
        <w:t xml:space="preserve"> tests will need to be performed in the future to better test how well the scale-similarity model behaves in various circumstances. Supersaturation LES models</w:t>
      </w:r>
      <w:r w:rsidRPr="00E026E1">
        <w:rPr>
          <w:rFonts w:ascii="Arial" w:eastAsia="Times New Roman" w:hAnsi="Arial" w:cs="Arial"/>
          <w:color w:val="000000"/>
          <w:sz w:val="24"/>
          <w:szCs w:val="24"/>
        </w:rPr>
        <w:t xml:space="preserve"> will further scientists’ understanding of the humidity turbulence present during the formation of clouds</w:t>
      </w:r>
      <w:r>
        <w:rPr>
          <w:rFonts w:ascii="Arial" w:eastAsia="Times New Roman" w:hAnsi="Arial" w:cs="Arial"/>
          <w:color w:val="000000"/>
          <w:sz w:val="24"/>
          <w:szCs w:val="24"/>
        </w:rPr>
        <w:t xml:space="preserve"> and precipitation</w:t>
      </w:r>
      <w:r w:rsidRPr="00E026E1">
        <w:rPr>
          <w:rFonts w:ascii="Arial" w:eastAsia="Times New Roman" w:hAnsi="Arial" w:cs="Arial"/>
          <w:color w:val="000000"/>
          <w:sz w:val="24"/>
          <w:szCs w:val="24"/>
        </w:rPr>
        <w:t>.</w:t>
      </w:r>
    </w:p>
    <w:p w14:paraId="71F616BB" w14:textId="77777777" w:rsidR="00BE7F05" w:rsidRPr="00E026E1" w:rsidRDefault="00BE7F05" w:rsidP="00BE7F05">
      <w:pPr>
        <w:spacing w:after="0" w:line="480" w:lineRule="auto"/>
        <w:jc w:val="center"/>
        <w:rPr>
          <w:rFonts w:ascii="Arial" w:eastAsia="Times New Roman" w:hAnsi="Arial" w:cs="Arial"/>
          <w:sz w:val="24"/>
          <w:szCs w:val="24"/>
        </w:rPr>
      </w:pPr>
      <w:r w:rsidRPr="00E026E1">
        <w:rPr>
          <w:rFonts w:ascii="Arial" w:eastAsia="Times New Roman" w:hAnsi="Arial" w:cs="Arial"/>
          <w:b/>
          <w:bCs/>
          <w:color w:val="000000"/>
          <w:sz w:val="32"/>
          <w:szCs w:val="32"/>
        </w:rPr>
        <w:lastRenderedPageBreak/>
        <w:t>Chapter 1</w:t>
      </w:r>
    </w:p>
    <w:p w14:paraId="08D30291" w14:textId="77777777" w:rsidR="00BE7F05" w:rsidRPr="00E026E1" w:rsidRDefault="00BE7F05" w:rsidP="00BE7F05">
      <w:pPr>
        <w:spacing w:after="0" w:line="480" w:lineRule="auto"/>
        <w:jc w:val="center"/>
        <w:rPr>
          <w:rFonts w:ascii="Arial" w:eastAsia="Times New Roman" w:hAnsi="Arial" w:cs="Arial"/>
          <w:sz w:val="24"/>
          <w:szCs w:val="24"/>
        </w:rPr>
      </w:pPr>
      <w:r w:rsidRPr="00E026E1">
        <w:rPr>
          <w:rFonts w:ascii="Arial" w:eastAsia="Times New Roman" w:hAnsi="Arial" w:cs="Arial"/>
          <w:b/>
          <w:bCs/>
          <w:color w:val="000000"/>
          <w:sz w:val="32"/>
          <w:szCs w:val="32"/>
        </w:rPr>
        <w:t>Introduction</w:t>
      </w:r>
    </w:p>
    <w:p w14:paraId="22162741" w14:textId="77777777" w:rsidR="00BE7F05" w:rsidRPr="00E026E1" w:rsidRDefault="00BE7F05" w:rsidP="00BE7F05">
      <w:pPr>
        <w:spacing w:after="0" w:line="240" w:lineRule="auto"/>
        <w:rPr>
          <w:rFonts w:ascii="Arial" w:eastAsia="Times New Roman" w:hAnsi="Arial" w:cs="Arial"/>
          <w:sz w:val="24"/>
          <w:szCs w:val="24"/>
        </w:rPr>
      </w:pPr>
    </w:p>
    <w:p w14:paraId="46ECB364"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1.1: Turbulent Flow</w:t>
      </w:r>
    </w:p>
    <w:p w14:paraId="01AAE7D0"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Turbulent flow is when the attributes of the flow (</w:t>
      </w:r>
      <w:proofErr w:type="gramStart"/>
      <w:r w:rsidRPr="00E026E1">
        <w:rPr>
          <w:rFonts w:ascii="Arial" w:eastAsia="Times New Roman" w:hAnsi="Arial" w:cs="Arial"/>
          <w:color w:val="000000"/>
          <w:sz w:val="24"/>
          <w:szCs w:val="24"/>
        </w:rPr>
        <w:t>e.g.</w:t>
      </w:r>
      <w:proofErr w:type="gramEnd"/>
      <w:r w:rsidRPr="00E026E1">
        <w:rPr>
          <w:rFonts w:ascii="Arial" w:eastAsia="Times New Roman" w:hAnsi="Arial" w:cs="Arial"/>
          <w:color w:val="000000"/>
          <w:sz w:val="24"/>
          <w:szCs w:val="24"/>
        </w:rPr>
        <w:t xml:space="preserve"> temperature, momentum, saturation) are irregular rather than consistent. In turbulent flow, fluids undergo irregular flow patterns which induce mixing. Turbulent flow is characterized by many swirling eddies (Pope, 2000). Often, when turbulence is studied, it is done so in reference to these eddies. If the swirling motion of a turbulent fluid can be understood or modeled, the overall motion</w:t>
      </w:r>
      <w:r>
        <w:rPr>
          <w:rFonts w:ascii="Arial" w:eastAsia="Times New Roman" w:hAnsi="Arial" w:cs="Arial"/>
          <w:color w:val="000000"/>
          <w:sz w:val="24"/>
          <w:szCs w:val="24"/>
        </w:rPr>
        <w:t xml:space="preserve"> of the turbulence</w:t>
      </w:r>
      <w:r w:rsidRPr="00E026E1">
        <w:rPr>
          <w:rFonts w:ascii="Arial" w:eastAsia="Times New Roman" w:hAnsi="Arial" w:cs="Arial"/>
          <w:color w:val="000000"/>
          <w:sz w:val="24"/>
          <w:szCs w:val="24"/>
        </w:rPr>
        <w:t xml:space="preserve"> can be understood and modeled. For this reason, much of studying turbulence begins with studying the large-scale and small-scale swirling motion (</w:t>
      </w:r>
      <w:proofErr w:type="spellStart"/>
      <w:r w:rsidRPr="00E026E1">
        <w:rPr>
          <w:rFonts w:ascii="Arial" w:eastAsia="Times New Roman" w:hAnsi="Arial" w:cs="Arial"/>
          <w:color w:val="000000"/>
          <w:sz w:val="24"/>
          <w:szCs w:val="24"/>
        </w:rPr>
        <w:t>Sagaut</w:t>
      </w:r>
      <w:proofErr w:type="spellEnd"/>
      <w:r w:rsidRPr="00E026E1">
        <w:rPr>
          <w:rFonts w:ascii="Arial" w:eastAsia="Times New Roman" w:hAnsi="Arial" w:cs="Arial"/>
          <w:color w:val="000000"/>
          <w:sz w:val="24"/>
          <w:szCs w:val="24"/>
        </w:rPr>
        <w:t>, 2001).</w:t>
      </w:r>
    </w:p>
    <w:p w14:paraId="148BB9EE" w14:textId="77777777" w:rsidR="00BE7F05" w:rsidRPr="00E026E1" w:rsidRDefault="00BE7F05" w:rsidP="00BE7F05">
      <w:pPr>
        <w:spacing w:after="0" w:line="240" w:lineRule="auto"/>
        <w:jc w:val="both"/>
        <w:rPr>
          <w:rFonts w:ascii="Arial" w:eastAsia="Times New Roman" w:hAnsi="Arial" w:cs="Arial"/>
          <w:sz w:val="24"/>
          <w:szCs w:val="24"/>
        </w:rPr>
      </w:pPr>
    </w:p>
    <w:p w14:paraId="4F68AF1D"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The largest of these eddies is often the size of the barrier the flow is interacting with. The eddies get increasingly smaller until it is deemed molecular motion instead of kinetic motion. </w:t>
      </w:r>
    </w:p>
    <w:p w14:paraId="7E12B93B" w14:textId="77777777" w:rsidR="00BE7F05" w:rsidRPr="00E026E1" w:rsidRDefault="00BE7F05" w:rsidP="00BE7F05">
      <w:pPr>
        <w:spacing w:after="0" w:line="240" w:lineRule="auto"/>
        <w:jc w:val="both"/>
        <w:rPr>
          <w:rFonts w:ascii="Arial" w:eastAsia="Times New Roman" w:hAnsi="Arial" w:cs="Arial"/>
          <w:sz w:val="24"/>
          <w:szCs w:val="24"/>
        </w:rPr>
      </w:pPr>
    </w:p>
    <w:p w14:paraId="2F591A80" w14:textId="77777777" w:rsidR="00BE7F05"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The Navier-Stokes equations are equations originally crafted in the 1800s showing the motion and momentum of turbulent flow (equation 1). They are based on conservation of mass, Newton’s second law and the assumption that stress in the fluid is the sum of the diffusing viscous term and pressure term. However, they are</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completely integrable (Pope, 2000). In order to use the Navier-Stokes, the fluid </w:t>
      </w:r>
      <w:r w:rsidRPr="00E026E1">
        <w:rPr>
          <w:rFonts w:ascii="Arial" w:eastAsia="Times New Roman" w:hAnsi="Arial" w:cs="Arial"/>
          <w:color w:val="000000"/>
          <w:sz w:val="24"/>
          <w:szCs w:val="24"/>
        </w:rPr>
        <w:lastRenderedPageBreak/>
        <w:t>must be treated as a continuous substance, ignoring the properties of individual molecules.</w:t>
      </w:r>
    </w:p>
    <w:p w14:paraId="085A62F7" w14:textId="77777777" w:rsidR="00BE7F05" w:rsidRPr="00E026E1" w:rsidRDefault="00BE7F05" w:rsidP="00BE7F05">
      <w:pPr>
        <w:pStyle w:val="NormalWeb"/>
        <w:spacing w:before="0" w:beforeAutospacing="0" w:after="0" w:afterAutospacing="0" w:line="480" w:lineRule="auto"/>
        <w:ind w:left="2880"/>
        <w:rPr>
          <w:rFonts w:ascii="Arial" w:hAnsi="Arial" w:cs="Arial"/>
        </w:rPr>
      </w:pPr>
      <w:r w:rsidRPr="00140FC9">
        <w:rPr>
          <w:rFonts w:ascii="Arial" w:hAnsi="Arial" w:cs="Arial"/>
        </w:rPr>
        <w:br/>
        <w:t xml:space="preserve">   </w:t>
      </w:r>
      <m:oMath>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i</m:t>
                </m:r>
              </m:sub>
            </m:sSub>
          </m:num>
          <m:den>
            <m:r>
              <w:rPr>
                <w:rFonts w:ascii="Cambria Math" w:hAnsi="Cambria Math" w:cs="Arial"/>
              </w:rPr>
              <m:t>∂t</m:t>
            </m:r>
          </m:den>
        </m:f>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j</m:t>
            </m:r>
          </m:sub>
        </m:sSub>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i</m:t>
                </m:r>
              </m:sub>
            </m:sSub>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j</m:t>
                </m:r>
              </m:sub>
            </m:sSub>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ρ</m:t>
            </m:r>
          </m:den>
        </m:f>
        <m:f>
          <m:fPr>
            <m:ctrlPr>
              <w:rPr>
                <w:rFonts w:ascii="Cambria Math" w:hAnsi="Cambria Math" w:cs="Arial"/>
                <w:i/>
              </w:rPr>
            </m:ctrlPr>
          </m:fPr>
          <m:num>
            <m:r>
              <w:rPr>
                <w:rFonts w:ascii="Cambria Math" w:hAnsi="Cambria Math" w:cs="Arial"/>
              </w:rPr>
              <m:t>∂p</m:t>
            </m:r>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den>
        </m:f>
        <m:r>
          <w:rPr>
            <w:rFonts w:ascii="Cambria Math" w:hAnsi="Cambria Math" w:cs="Arial"/>
          </w:rPr>
          <m:t>+</m:t>
        </m:r>
        <m:r>
          <m:rPr>
            <m:sty m:val="p"/>
          </m:rPr>
          <w:rPr>
            <w:rFonts w:ascii="Cambria Math" w:hAnsi="Cambria Math" w:cs="Arial"/>
          </w:rPr>
          <m:t>ν</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t>
                </m:r>
              </m:e>
              <m:sup>
                <m:r>
                  <w:rPr>
                    <w:rFonts w:ascii="Cambria Math" w:hAnsi="Cambria Math" w:cs="Arial"/>
                  </w:rPr>
                  <m:t>2</m:t>
                </m:r>
              </m:sup>
            </m:sSup>
            <m:sSub>
              <m:sSubPr>
                <m:ctrlPr>
                  <w:rPr>
                    <w:rFonts w:ascii="Cambria Math" w:hAnsi="Cambria Math" w:cs="Arial"/>
                    <w:i/>
                  </w:rPr>
                </m:ctrlPr>
              </m:sSubPr>
              <m:e>
                <m:r>
                  <w:rPr>
                    <w:rFonts w:ascii="Cambria Math" w:hAnsi="Cambria Math" w:cs="Arial"/>
                  </w:rPr>
                  <m:t>u</m:t>
                </m:r>
              </m:e>
              <m:sub>
                <m:r>
                  <w:rPr>
                    <w:rFonts w:ascii="Cambria Math" w:hAnsi="Cambria Math" w:cs="Arial"/>
                  </w:rPr>
                  <m:t>i</m:t>
                </m:r>
              </m:sub>
            </m:sSub>
          </m:num>
          <m:den>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j</m:t>
                </m:r>
              </m:sub>
              <m:sup>
                <m:r>
                  <w:rPr>
                    <w:rFonts w:ascii="Cambria Math" w:hAnsi="Cambria Math" w:cs="Arial"/>
                  </w:rPr>
                  <m:t>2</m:t>
                </m:r>
              </m:sup>
            </m:sSubSup>
          </m:den>
        </m:f>
      </m:oMath>
      <w:r w:rsidRPr="00140FC9">
        <w:rPr>
          <w:rFonts w:ascii="Arial" w:hAnsi="Arial" w:cs="Arial"/>
        </w:rPr>
        <w:t xml:space="preserve">  </w:t>
      </w:r>
      <w:r w:rsidRPr="00140FC9">
        <w:rPr>
          <w:rFonts w:ascii="Arial" w:hAnsi="Arial" w:cs="Arial"/>
        </w:rPr>
        <w:tab/>
      </w:r>
      <w:r w:rsidRPr="00140FC9">
        <w:rPr>
          <w:rFonts w:ascii="Arial" w:hAnsi="Arial" w:cs="Arial"/>
        </w:rPr>
        <w:tab/>
        <w:t xml:space="preserve">    (</w:t>
      </w:r>
      <w:proofErr w:type="gramStart"/>
      <w:r w:rsidRPr="00140FC9">
        <w:rPr>
          <w:rFonts w:ascii="Arial" w:hAnsi="Arial" w:cs="Arial"/>
        </w:rPr>
        <w:t>equation</w:t>
      </w:r>
      <w:proofErr w:type="gramEnd"/>
      <w:r w:rsidRPr="00140FC9">
        <w:rPr>
          <w:rFonts w:ascii="Arial" w:hAnsi="Arial" w:cs="Arial"/>
        </w:rPr>
        <w:t xml:space="preserve"> 1)</w:t>
      </w:r>
    </w:p>
    <w:p w14:paraId="0E9355A1" w14:textId="77777777" w:rsidR="00BE7F05" w:rsidRPr="00E026E1" w:rsidRDefault="00BE7F05" w:rsidP="00BE7F05">
      <w:pPr>
        <w:spacing w:after="0" w:line="240" w:lineRule="auto"/>
        <w:jc w:val="both"/>
        <w:rPr>
          <w:rFonts w:ascii="Arial" w:eastAsia="Times New Roman" w:hAnsi="Arial" w:cs="Arial"/>
          <w:sz w:val="24"/>
          <w:szCs w:val="24"/>
        </w:rPr>
      </w:pPr>
    </w:p>
    <w:p w14:paraId="4548C84C"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Though the Navier-Stokes equations are accurate, the larger the area of turbulence being simulated</w:t>
      </w:r>
      <w:r>
        <w:rPr>
          <w:rFonts w:ascii="Arial" w:eastAsia="Times New Roman" w:hAnsi="Arial" w:cs="Arial"/>
          <w:color w:val="000000"/>
          <w:sz w:val="24"/>
          <w:szCs w:val="24"/>
        </w:rPr>
        <w:t xml:space="preserve"> and the more complex that turbulence is,</w:t>
      </w:r>
      <w:r w:rsidRPr="00E026E1">
        <w:rPr>
          <w:rFonts w:ascii="Arial" w:eastAsia="Times New Roman" w:hAnsi="Arial" w:cs="Arial"/>
          <w:color w:val="000000"/>
          <w:sz w:val="24"/>
          <w:szCs w:val="24"/>
        </w:rPr>
        <w:t xml:space="preserve"> the more computationally expensive </w:t>
      </w:r>
      <w:r>
        <w:rPr>
          <w:rFonts w:ascii="Arial" w:eastAsia="Times New Roman" w:hAnsi="Arial" w:cs="Arial"/>
          <w:color w:val="000000"/>
          <w:sz w:val="24"/>
          <w:szCs w:val="24"/>
        </w:rPr>
        <w:t>simulations</w:t>
      </w:r>
      <w:r w:rsidRPr="00E026E1">
        <w:rPr>
          <w:rFonts w:ascii="Arial" w:eastAsia="Times New Roman" w:hAnsi="Arial" w:cs="Arial"/>
          <w:color w:val="000000"/>
          <w:sz w:val="24"/>
          <w:szCs w:val="24"/>
        </w:rPr>
        <w:t xml:space="preserve"> become. Most turbulent flows that scientists are interested in, especially meteorologists, are </w:t>
      </w:r>
      <w:r>
        <w:rPr>
          <w:rFonts w:ascii="Arial" w:eastAsia="Times New Roman" w:hAnsi="Arial" w:cs="Arial"/>
          <w:color w:val="000000"/>
          <w:sz w:val="24"/>
          <w:szCs w:val="24"/>
        </w:rPr>
        <w:t>fairly</w:t>
      </w:r>
      <w:r w:rsidRPr="00E026E1">
        <w:rPr>
          <w:rFonts w:ascii="Arial" w:eastAsia="Times New Roman" w:hAnsi="Arial" w:cs="Arial"/>
          <w:color w:val="000000"/>
          <w:sz w:val="24"/>
          <w:szCs w:val="24"/>
        </w:rPr>
        <w:t xml:space="preserve"> large. Storms can easily reach 25 kilometers in diameter</w:t>
      </w:r>
      <w:r>
        <w:rPr>
          <w:rFonts w:ascii="Arial" w:eastAsia="Times New Roman" w:hAnsi="Arial" w:cs="Arial"/>
          <w:color w:val="000000"/>
          <w:sz w:val="24"/>
          <w:szCs w:val="24"/>
        </w:rPr>
        <w:t>,</w:t>
      </w:r>
      <w:r w:rsidRPr="00E026E1">
        <w:rPr>
          <w:rFonts w:ascii="Arial" w:eastAsia="Times New Roman" w:hAnsi="Arial" w:cs="Arial"/>
          <w:color w:val="000000"/>
          <w:sz w:val="24"/>
          <w:szCs w:val="24"/>
        </w:rPr>
        <w:t xml:space="preserve"> or larger. This means, when cloud formation or storms need to be numerically simulated, options are limited.</w:t>
      </w:r>
    </w:p>
    <w:p w14:paraId="1438D80A" w14:textId="77777777" w:rsidR="00BE7F05" w:rsidRPr="00E026E1" w:rsidRDefault="00BE7F05" w:rsidP="00BE7F05">
      <w:pPr>
        <w:spacing w:after="0" w:line="240" w:lineRule="auto"/>
        <w:jc w:val="both"/>
        <w:rPr>
          <w:rFonts w:ascii="Arial" w:eastAsia="Times New Roman" w:hAnsi="Arial" w:cs="Arial"/>
          <w:sz w:val="24"/>
          <w:szCs w:val="24"/>
        </w:rPr>
      </w:pPr>
    </w:p>
    <w:p w14:paraId="63C4B599"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The most straightforward method is direct numerical simulation (DNS). This is when the Navier-Stokes equations are used for the entire system. The fluid is treated as a continuous system and</w:t>
      </w:r>
      <w:r>
        <w:rPr>
          <w:rFonts w:ascii="Arial" w:eastAsia="Times New Roman" w:hAnsi="Arial" w:cs="Arial"/>
          <w:color w:val="000000"/>
          <w:sz w:val="24"/>
          <w:szCs w:val="24"/>
        </w:rPr>
        <w:t xml:space="preserve"> even the finest turbulent eddies are resolved for every time step</w:t>
      </w:r>
      <w:r w:rsidRPr="00E026E1">
        <w:rPr>
          <w:rFonts w:ascii="Arial" w:eastAsia="Times New Roman" w:hAnsi="Arial" w:cs="Arial"/>
          <w:color w:val="000000"/>
          <w:sz w:val="24"/>
          <w:szCs w:val="24"/>
        </w:rPr>
        <w:t>. Understandably, a supercomputer must be used to perform even the smallest of</w:t>
      </w:r>
      <w:r>
        <w:rPr>
          <w:rFonts w:ascii="Arial" w:eastAsia="Times New Roman" w:hAnsi="Arial" w:cs="Arial"/>
          <w:color w:val="000000"/>
          <w:sz w:val="24"/>
          <w:szCs w:val="24"/>
        </w:rPr>
        <w:t xml:space="preserve"> numerical</w:t>
      </w:r>
      <w:r w:rsidRPr="00E026E1">
        <w:rPr>
          <w:rFonts w:ascii="Arial" w:eastAsia="Times New Roman" w:hAnsi="Arial" w:cs="Arial"/>
          <w:color w:val="000000"/>
          <w:sz w:val="24"/>
          <w:szCs w:val="24"/>
        </w:rPr>
        <w:t xml:space="preserve"> simulations. The amount of computational power needed is enormous. Because of this, scientists developed the method of large eddy simulation.</w:t>
      </w:r>
    </w:p>
    <w:p w14:paraId="0C7790BE" w14:textId="77777777" w:rsidR="00BE7F05" w:rsidRPr="00E026E1" w:rsidRDefault="00BE7F05" w:rsidP="00BE7F05">
      <w:pPr>
        <w:spacing w:after="0" w:line="240" w:lineRule="auto"/>
        <w:jc w:val="both"/>
        <w:rPr>
          <w:rFonts w:ascii="Arial" w:eastAsia="Times New Roman" w:hAnsi="Arial" w:cs="Arial"/>
          <w:sz w:val="24"/>
          <w:szCs w:val="24"/>
        </w:rPr>
      </w:pPr>
    </w:p>
    <w:p w14:paraId="61F87A8D" w14:textId="77777777" w:rsidR="00BE7F05"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LES, large eddy simulation, is a combination of the Navier-Stokes equations and statistical analyses. As addressed earlier, turbulence is made of many swirling eddies. In LES, these flows are divided into grid-scale turbulence and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-scale turbulence. The grid-scale turbulence is </w:t>
      </w:r>
      <w:proofErr w:type="gramStart"/>
      <w:r w:rsidRPr="00E026E1">
        <w:rPr>
          <w:rFonts w:ascii="Arial" w:eastAsia="Times New Roman" w:hAnsi="Arial" w:cs="Arial"/>
          <w:color w:val="000000"/>
          <w:sz w:val="24"/>
          <w:szCs w:val="24"/>
        </w:rPr>
        <w:t>the larger</w:t>
      </w:r>
      <w:proofErr w:type="gramEnd"/>
      <w:r w:rsidRPr="00E026E1">
        <w:rPr>
          <w:rFonts w:ascii="Arial" w:eastAsia="Times New Roman" w:hAnsi="Arial" w:cs="Arial"/>
          <w:color w:val="000000"/>
          <w:sz w:val="24"/>
          <w:szCs w:val="24"/>
        </w:rPr>
        <w:t xml:space="preserve">, more regular flow which is </w:t>
      </w:r>
      <w:r>
        <w:rPr>
          <w:rFonts w:ascii="Arial" w:eastAsia="Times New Roman" w:hAnsi="Arial" w:cs="Arial"/>
          <w:color w:val="000000"/>
          <w:sz w:val="24"/>
          <w:szCs w:val="24"/>
        </w:rPr>
        <w:lastRenderedPageBreak/>
        <w:t>simulated explicitly</w:t>
      </w:r>
      <w:r w:rsidRPr="00E026E1">
        <w:rPr>
          <w:rFonts w:ascii="Arial" w:eastAsia="Times New Roman" w:hAnsi="Arial" w:cs="Arial"/>
          <w:color w:val="000000"/>
          <w:sz w:val="24"/>
          <w:szCs w:val="24"/>
        </w:rPr>
        <w:t xml:space="preserve">.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-scale turbulence is</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simulated but rather it</w:t>
      </w:r>
      <w:r>
        <w:rPr>
          <w:rFonts w:ascii="Arial" w:eastAsia="Times New Roman" w:hAnsi="Arial" w:cs="Arial"/>
          <w:color w:val="000000"/>
          <w:sz w:val="24"/>
          <w:szCs w:val="24"/>
        </w:rPr>
        <w:t xml:space="preserve"> is</w:t>
      </w:r>
      <w:r w:rsidRPr="00E026E1">
        <w:rPr>
          <w:rFonts w:ascii="Arial" w:eastAsia="Times New Roman" w:hAnsi="Arial" w:cs="Arial"/>
          <w:color w:val="000000"/>
          <w:sz w:val="24"/>
          <w:szCs w:val="24"/>
        </w:rPr>
        <w:t xml:space="preserve"> modeled using statistics and models crafted from experimental data. The grid-scale turbulence is then simulated using a variation of the Navier-Stokes equations which takes the statistics of the modeled, less periodic flow into account.</w:t>
      </w:r>
    </w:p>
    <w:p w14:paraId="14824F8A" w14:textId="77777777" w:rsidR="00BE7F05" w:rsidRPr="00140FC9" w:rsidRDefault="00BE7F05" w:rsidP="00BE7F05">
      <w:pPr>
        <w:spacing w:after="0" w:line="480" w:lineRule="auto"/>
        <w:jc w:val="both"/>
        <w:rPr>
          <w:rFonts w:ascii="Arial" w:eastAsia="Times New Roman" w:hAnsi="Arial" w:cs="Arial"/>
          <w:color w:val="000000"/>
          <w:sz w:val="24"/>
          <w:szCs w:val="24"/>
        </w:rPr>
      </w:pPr>
    </w:p>
    <w:p w14:paraId="66320C37" w14:textId="77777777" w:rsidR="00BE7F05" w:rsidRPr="001A6FA2" w:rsidRDefault="00BE7F05" w:rsidP="00BE7F05">
      <w:pPr>
        <w:spacing w:after="0" w:line="480" w:lineRule="auto"/>
        <w:ind w:left="2160"/>
        <w:rPr>
          <w:rFonts w:ascii="Arial" w:eastAsia="Times New Roman" w:hAnsi="Arial" w:cs="Arial"/>
          <w:sz w:val="24"/>
          <w:szCs w:val="24"/>
        </w:rPr>
      </w:pPr>
      <w:r w:rsidRPr="00140FC9">
        <w:rPr>
          <w:rFonts w:ascii="Arial" w:eastAsia="Times New Roman" w:hAnsi="Arial" w:cs="Arial"/>
        </w:rPr>
        <w:t xml:space="preserve">       </w:t>
      </w:r>
      <w:r>
        <w:rPr>
          <w:rFonts w:ascii="Arial" w:eastAsia="Times New Roman" w:hAnsi="Arial" w:cs="Arial"/>
        </w:rPr>
        <w:t xml:space="preserve">  </w:t>
      </w:r>
      <w:r w:rsidRPr="00140FC9">
        <w:rPr>
          <w:rFonts w:ascii="Arial" w:eastAsia="Times New Roman" w:hAnsi="Arial" w:cs="Arial"/>
        </w:rPr>
        <w:t xml:space="preserve">   </w:t>
      </w:r>
      <m:oMath>
        <m:f>
          <m:fPr>
            <m:ctrlPr>
              <w:rPr>
                <w:rFonts w:ascii="Cambria Math" w:hAnsi="Cambria Math" w:cs="Arial"/>
                <w:i/>
              </w:rPr>
            </m:ctrlPr>
          </m:fPr>
          <m:num>
            <m:r>
              <w:rPr>
                <w:rFonts w:ascii="Cambria Math" w:hAnsi="Cambria Math" w:cs="Arial"/>
              </w:rPr>
              <m:t>∂</m:t>
            </m:r>
            <m:acc>
              <m:accPr>
                <m:chr m:val="̃"/>
                <m:ctrlPr>
                  <w:rPr>
                    <w:rFonts w:ascii="Cambria Math" w:eastAsia="Times New Roman" w:hAnsi="Cambria Math" w:cs="Arial"/>
                    <w:i/>
                    <w:sz w:val="24"/>
                    <w:szCs w:val="24"/>
                  </w:rPr>
                </m:ctrlPr>
              </m:accPr>
              <m:e>
                <m:sSub>
                  <m:sSubPr>
                    <m:ctrlPr>
                      <w:rPr>
                        <w:rFonts w:ascii="Cambria Math" w:hAnsi="Cambria Math" w:cs="Arial"/>
                        <w:i/>
                      </w:rPr>
                    </m:ctrlPr>
                  </m:sSubPr>
                  <m:e>
                    <m:r>
                      <w:rPr>
                        <w:rFonts w:ascii="Cambria Math" w:hAnsi="Cambria Math" w:cs="Arial"/>
                      </w:rPr>
                      <m:t>u</m:t>
                    </m:r>
                  </m:e>
                  <m:sub>
                    <m:r>
                      <w:rPr>
                        <w:rFonts w:ascii="Cambria Math" w:hAnsi="Cambria Math" w:cs="Arial"/>
                      </w:rPr>
                      <m:t>i</m:t>
                    </m:r>
                  </m:sub>
                </m:sSub>
              </m:e>
            </m:acc>
          </m:num>
          <m:den>
            <m:r>
              <w:rPr>
                <w:rFonts w:ascii="Cambria Math" w:hAnsi="Cambria Math" w:cs="Arial"/>
              </w:rPr>
              <m:t>∂t</m:t>
            </m:r>
          </m:den>
        </m:f>
        <m:r>
          <w:rPr>
            <w:rFonts w:ascii="Cambria Math" w:hAnsi="Cambria Math" w:cs="Arial"/>
          </w:rPr>
          <m:t>+</m:t>
        </m:r>
        <m:acc>
          <m:accPr>
            <m:chr m:val="̃"/>
            <m:ctrlPr>
              <w:rPr>
                <w:rFonts w:ascii="Cambria Math" w:eastAsia="Times New Roman" w:hAnsi="Cambria Math" w:cs="Arial"/>
                <w:i/>
                <w:sz w:val="24"/>
                <w:szCs w:val="24"/>
              </w:rPr>
            </m:ctrlPr>
          </m:accPr>
          <m:e>
            <m:sSub>
              <m:sSubPr>
                <m:ctrlPr>
                  <w:rPr>
                    <w:rFonts w:ascii="Cambria Math" w:hAnsi="Cambria Math" w:cs="Arial"/>
                    <w:i/>
                  </w:rPr>
                </m:ctrlPr>
              </m:sSubPr>
              <m:e>
                <m:r>
                  <w:rPr>
                    <w:rFonts w:ascii="Cambria Math" w:hAnsi="Cambria Math" w:cs="Arial"/>
                  </w:rPr>
                  <m:t>u</m:t>
                </m:r>
              </m:e>
              <m:sub>
                <m:r>
                  <w:rPr>
                    <w:rFonts w:ascii="Cambria Math" w:hAnsi="Cambria Math" w:cs="Arial"/>
                  </w:rPr>
                  <m:t>j</m:t>
                </m:r>
              </m:sub>
            </m:sSub>
          </m:e>
        </m:acc>
        <m:f>
          <m:fPr>
            <m:ctrlPr>
              <w:rPr>
                <w:rFonts w:ascii="Cambria Math" w:hAnsi="Cambria Math" w:cs="Arial"/>
                <w:i/>
              </w:rPr>
            </m:ctrlPr>
          </m:fPr>
          <m:num>
            <m:r>
              <w:rPr>
                <w:rFonts w:ascii="Cambria Math" w:hAnsi="Cambria Math" w:cs="Arial"/>
              </w:rPr>
              <m:t>∂</m:t>
            </m:r>
            <m:acc>
              <m:accPr>
                <m:chr m:val="̃"/>
                <m:ctrlPr>
                  <w:rPr>
                    <w:rFonts w:ascii="Cambria Math" w:eastAsia="Times New Roman" w:hAnsi="Cambria Math" w:cs="Arial"/>
                    <w:i/>
                    <w:sz w:val="24"/>
                    <w:szCs w:val="24"/>
                  </w:rPr>
                </m:ctrlPr>
              </m:accPr>
              <m:e>
                <m:sSub>
                  <m:sSubPr>
                    <m:ctrlPr>
                      <w:rPr>
                        <w:rFonts w:ascii="Cambria Math" w:hAnsi="Cambria Math" w:cs="Arial"/>
                        <w:i/>
                      </w:rPr>
                    </m:ctrlPr>
                  </m:sSubPr>
                  <m:e>
                    <m:r>
                      <w:rPr>
                        <w:rFonts w:ascii="Cambria Math" w:hAnsi="Cambria Math" w:cs="Arial"/>
                      </w:rPr>
                      <m:t>u</m:t>
                    </m:r>
                  </m:e>
                  <m:sub>
                    <m:r>
                      <w:rPr>
                        <w:rFonts w:ascii="Cambria Math" w:hAnsi="Cambria Math" w:cs="Arial"/>
                      </w:rPr>
                      <m:t>i</m:t>
                    </m:r>
                  </m:sub>
                </m:sSub>
              </m:e>
            </m:acc>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j</m:t>
                </m:r>
              </m:sub>
            </m:sSub>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ρ</m:t>
            </m:r>
          </m:den>
        </m:f>
        <m:f>
          <m:fPr>
            <m:ctrlPr>
              <w:rPr>
                <w:rFonts w:ascii="Cambria Math" w:hAnsi="Cambria Math" w:cs="Arial"/>
                <w:i/>
              </w:rPr>
            </m:ctrlPr>
          </m:fPr>
          <m:num>
            <m:r>
              <w:rPr>
                <w:rFonts w:ascii="Cambria Math" w:hAnsi="Cambria Math" w:cs="Arial"/>
              </w:rPr>
              <m:t>∂</m:t>
            </m:r>
            <m:acc>
              <m:accPr>
                <m:chr m:val="̃"/>
                <m:ctrlPr>
                  <w:rPr>
                    <w:rFonts w:ascii="Cambria Math" w:eastAsia="Times New Roman" w:hAnsi="Cambria Math" w:cs="Arial"/>
                    <w:i/>
                    <w:sz w:val="24"/>
                    <w:szCs w:val="24"/>
                  </w:rPr>
                </m:ctrlPr>
              </m:accPr>
              <m:e>
                <m:r>
                  <w:rPr>
                    <w:rFonts w:ascii="Cambria Math" w:hAnsi="Cambria Math" w:cs="Arial"/>
                  </w:rPr>
                  <m:t>p</m:t>
                </m:r>
              </m:e>
            </m:acc>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den>
        </m:f>
        <m:r>
          <w:rPr>
            <w:rFonts w:ascii="Cambria Math" w:hAnsi="Cambria Math" w:cs="Arial"/>
          </w:rPr>
          <m:t>+</m:t>
        </m:r>
        <m:r>
          <m:rPr>
            <m:sty m:val="p"/>
          </m:rPr>
          <w:rPr>
            <w:rFonts w:ascii="Cambria Math" w:hAnsi="Cambria Math" w:cs="Arial"/>
          </w:rPr>
          <m:t>ν</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t>
                </m:r>
              </m:e>
              <m:sup>
                <m:r>
                  <w:rPr>
                    <w:rFonts w:ascii="Cambria Math" w:hAnsi="Cambria Math" w:cs="Arial"/>
                  </w:rPr>
                  <m:t>2</m:t>
                </m:r>
              </m:sup>
            </m:sSup>
            <m:acc>
              <m:accPr>
                <m:chr m:val="̃"/>
                <m:ctrlPr>
                  <w:rPr>
                    <w:rFonts w:ascii="Cambria Math" w:eastAsia="Times New Roman" w:hAnsi="Cambria Math" w:cs="Arial"/>
                    <w:i/>
                    <w:sz w:val="24"/>
                    <w:szCs w:val="24"/>
                  </w:rPr>
                </m:ctrlPr>
              </m:accPr>
              <m:e>
                <m:sSub>
                  <m:sSubPr>
                    <m:ctrlPr>
                      <w:rPr>
                        <w:rFonts w:ascii="Cambria Math" w:hAnsi="Cambria Math" w:cs="Arial"/>
                        <w:i/>
                      </w:rPr>
                    </m:ctrlPr>
                  </m:sSubPr>
                  <m:e>
                    <m:r>
                      <w:rPr>
                        <w:rFonts w:ascii="Cambria Math" w:hAnsi="Cambria Math" w:cs="Arial"/>
                      </w:rPr>
                      <m:t>u</m:t>
                    </m:r>
                  </m:e>
                  <m:sub>
                    <m:r>
                      <w:rPr>
                        <w:rFonts w:ascii="Cambria Math" w:hAnsi="Cambria Math" w:cs="Arial"/>
                      </w:rPr>
                      <m:t>i</m:t>
                    </m:r>
                  </m:sub>
                </m:sSub>
              </m:e>
            </m:acc>
          </m:num>
          <m:den>
            <m:r>
              <w:rPr>
                <w:rFonts w:ascii="Cambria Math" w:hAnsi="Cambria Math" w:cs="Arial"/>
              </w:rPr>
              <m:t>∂</m:t>
            </m:r>
            <m:sSubSup>
              <m:sSubSupPr>
                <m:ctrlPr>
                  <w:rPr>
                    <w:rFonts w:ascii="Cambria Math" w:hAnsi="Cambria Math" w:cs="Arial"/>
                    <w:i/>
                  </w:rPr>
                </m:ctrlPr>
              </m:sSubSupPr>
              <m:e>
                <m:r>
                  <w:rPr>
                    <w:rFonts w:ascii="Cambria Math" w:hAnsi="Cambria Math" w:cs="Arial"/>
                  </w:rPr>
                  <m:t>x</m:t>
                </m:r>
              </m:e>
              <m:sub>
                <m:r>
                  <w:rPr>
                    <w:rFonts w:ascii="Cambria Math" w:hAnsi="Cambria Math" w:cs="Arial"/>
                  </w:rPr>
                  <m:t>j</m:t>
                </m:r>
              </m:sub>
              <m:sup>
                <m:r>
                  <w:rPr>
                    <w:rFonts w:ascii="Cambria Math" w:hAnsi="Cambria Math" w:cs="Arial"/>
                  </w:rPr>
                  <m:t>2</m:t>
                </m:r>
              </m:sup>
            </m:sSubSup>
          </m:den>
        </m:f>
        <m:r>
          <w:rPr>
            <w:rFonts w:ascii="Cambria Math" w:hAnsi="Cambria Math" w:cs="Arial"/>
          </w:rPr>
          <m:t>-</m:t>
        </m:r>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τ</m:t>
                </m:r>
              </m:e>
              <m:sub>
                <m:r>
                  <w:rPr>
                    <w:rFonts w:ascii="Cambria Math" w:hAnsi="Cambria Math" w:cs="Arial"/>
                  </w:rPr>
                  <m:t>ij</m:t>
                </m:r>
              </m:sub>
            </m:sSub>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j</m:t>
                </m:r>
              </m:sub>
            </m:sSub>
          </m:den>
        </m:f>
      </m:oMath>
      <w:r w:rsidRPr="00140FC9">
        <w:rPr>
          <w:rFonts w:ascii="Arial" w:eastAsia="Times New Roman" w:hAnsi="Arial" w:cs="Arial"/>
        </w:rPr>
        <w:t xml:space="preserve"> </w:t>
      </w:r>
      <w:r w:rsidRPr="00140FC9">
        <w:rPr>
          <w:rFonts w:ascii="Arial" w:eastAsia="Times New Roman" w:hAnsi="Arial" w:cs="Arial"/>
        </w:rPr>
        <w:tab/>
      </w:r>
      <w:r w:rsidRPr="00140FC9">
        <w:rPr>
          <w:rFonts w:ascii="Arial" w:eastAsia="Times New Roman" w:hAnsi="Arial" w:cs="Arial"/>
        </w:rPr>
        <w:tab/>
      </w:r>
      <w:r w:rsidRPr="001A6FA2">
        <w:rPr>
          <w:rFonts w:ascii="Arial" w:eastAsia="Times New Roman" w:hAnsi="Arial" w:cs="Arial"/>
          <w:sz w:val="24"/>
          <w:szCs w:val="24"/>
        </w:rPr>
        <w:t xml:space="preserve">  </w:t>
      </w:r>
      <w:r>
        <w:rPr>
          <w:rFonts w:ascii="Arial" w:eastAsia="Times New Roman" w:hAnsi="Arial" w:cs="Arial"/>
          <w:sz w:val="24"/>
          <w:szCs w:val="24"/>
        </w:rPr>
        <w:t xml:space="preserve"> </w:t>
      </w:r>
      <w:r w:rsidRPr="001A6FA2">
        <w:rPr>
          <w:rFonts w:ascii="Arial" w:eastAsia="Times New Roman" w:hAnsi="Arial" w:cs="Arial"/>
          <w:sz w:val="24"/>
          <w:szCs w:val="24"/>
        </w:rPr>
        <w:t xml:space="preserve"> (</w:t>
      </w:r>
      <w:proofErr w:type="gramStart"/>
      <w:r w:rsidRPr="001A6FA2">
        <w:rPr>
          <w:rFonts w:ascii="Arial" w:eastAsia="Times New Roman" w:hAnsi="Arial" w:cs="Arial"/>
          <w:sz w:val="24"/>
          <w:szCs w:val="24"/>
        </w:rPr>
        <w:t>equation</w:t>
      </w:r>
      <w:proofErr w:type="gramEnd"/>
      <w:r w:rsidRPr="001A6FA2">
        <w:rPr>
          <w:rFonts w:ascii="Arial" w:eastAsia="Times New Roman" w:hAnsi="Arial" w:cs="Arial"/>
          <w:sz w:val="24"/>
          <w:szCs w:val="24"/>
        </w:rPr>
        <w:t xml:space="preserve"> 2)</w:t>
      </w:r>
    </w:p>
    <w:p w14:paraId="290B84D4" w14:textId="77777777" w:rsidR="00BE7F05" w:rsidRPr="00140FC9" w:rsidRDefault="00BE7F05" w:rsidP="00BE7F05">
      <w:pPr>
        <w:spacing w:after="0" w:line="480" w:lineRule="auto"/>
        <w:ind w:left="2160"/>
        <w:rPr>
          <w:rFonts w:ascii="Arial" w:eastAsia="Times New Roman" w:hAnsi="Arial" w:cs="Arial"/>
        </w:rPr>
      </w:pPr>
    </w:p>
    <w:p w14:paraId="39F3939B"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In this variation of the Navier-Stokes momentum equation (equation </w:t>
      </w:r>
      <w:r>
        <w:rPr>
          <w:rFonts w:ascii="Arial" w:eastAsia="Times New Roman" w:hAnsi="Arial" w:cs="Arial"/>
          <w:color w:val="000000"/>
          <w:sz w:val="24"/>
          <w:szCs w:val="24"/>
        </w:rPr>
        <w:t>2</w:t>
      </w:r>
      <w:r w:rsidRPr="00E026E1">
        <w:rPr>
          <w:rFonts w:ascii="Arial" w:eastAsia="Times New Roman" w:hAnsi="Arial" w:cs="Arial"/>
          <w:color w:val="000000"/>
          <w:sz w:val="24"/>
          <w:szCs w:val="24"/>
        </w:rPr>
        <w:t xml:space="preserve">), the coefficients expressing </w:t>
      </w:r>
      <w:r>
        <w:rPr>
          <w:rFonts w:ascii="Arial" w:eastAsia="Times New Roman" w:hAnsi="Arial" w:cs="Arial"/>
          <w:color w:val="000000"/>
          <w:sz w:val="24"/>
          <w:szCs w:val="24"/>
        </w:rPr>
        <w:t>pressure</w:t>
      </w:r>
      <w:r w:rsidRPr="00E026E1">
        <w:rPr>
          <w:rFonts w:ascii="Arial" w:eastAsia="Times New Roman" w:hAnsi="Arial" w:cs="Arial"/>
          <w:color w:val="000000"/>
          <w:sz w:val="24"/>
          <w:szCs w:val="24"/>
        </w:rPr>
        <w:t xml:space="preserve"> and movement are altered to represent the average over larger areas. The term that represents dissipation of energy to viscosity, is </w:t>
      </w:r>
      <w:r>
        <w:rPr>
          <w:rFonts w:ascii="Arial" w:eastAsia="Times New Roman" w:hAnsi="Arial" w:cs="Arial"/>
          <w:color w:val="000000"/>
          <w:sz w:val="24"/>
          <w:szCs w:val="24"/>
        </w:rPr>
        <w:t>negligible at the high Reynolds numbers found in turbulent flow</w:t>
      </w:r>
      <w:r w:rsidRPr="00E026E1">
        <w:rPr>
          <w:rFonts w:ascii="Arial" w:eastAsia="Times New Roman" w:hAnsi="Arial" w:cs="Arial"/>
          <w:color w:val="000000"/>
          <w:sz w:val="24"/>
          <w:szCs w:val="24"/>
        </w:rPr>
        <w:t>. It</w:t>
      </w:r>
      <w:r>
        <w:rPr>
          <w:rFonts w:ascii="Arial" w:eastAsia="Times New Roman" w:hAnsi="Arial" w:cs="Arial"/>
          <w:color w:val="000000"/>
          <w:sz w:val="24"/>
          <w:szCs w:val="24"/>
        </w:rPr>
        <w:t xml:space="preserve"> is</w:t>
      </w:r>
      <w:r w:rsidRPr="00E026E1">
        <w:rPr>
          <w:rFonts w:ascii="Arial" w:eastAsia="Times New Roman" w:hAnsi="Arial" w:cs="Arial"/>
          <w:color w:val="000000"/>
          <w:sz w:val="24"/>
          <w:szCs w:val="24"/>
        </w:rPr>
        <w:t xml:space="preserve"> replaced with a term that represents dissipation of energy into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 eddies. It is this variable which is referred to as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scale stress tensor</w:t>
      </w:r>
      <w:r w:rsidRPr="00E026E1">
        <w:rPr>
          <w:rFonts w:ascii="Arial" w:eastAsia="Times New Roman" w:hAnsi="Arial" w:cs="Arial"/>
          <w:color w:val="000000"/>
          <w:sz w:val="24"/>
          <w:szCs w:val="24"/>
        </w:rPr>
        <w:t xml:space="preserve">, because it is a representation of how the turbulent energy behaves on a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 scale.</w:t>
      </w:r>
    </w:p>
    <w:p w14:paraId="50726BF0" w14:textId="77777777" w:rsidR="00BE7F05" w:rsidRPr="00E026E1" w:rsidRDefault="00BE7F05" w:rsidP="00BE7F05">
      <w:pPr>
        <w:spacing w:after="0" w:line="240" w:lineRule="auto"/>
        <w:jc w:val="both"/>
        <w:rPr>
          <w:rFonts w:ascii="Arial" w:eastAsia="Times New Roman" w:hAnsi="Arial" w:cs="Arial"/>
          <w:sz w:val="24"/>
          <w:szCs w:val="24"/>
        </w:rPr>
      </w:pPr>
    </w:p>
    <w:p w14:paraId="50A3ACBB"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LES is computationally reasonable and gives valuable and reliable results. However, its accuracy is dependent on the accuracy of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-scale model.</w:t>
      </w:r>
    </w:p>
    <w:p w14:paraId="322653E8" w14:textId="77777777" w:rsidR="00BE7F05" w:rsidRPr="00E026E1" w:rsidRDefault="00BE7F05" w:rsidP="00BE7F05">
      <w:pPr>
        <w:spacing w:after="0" w:line="240" w:lineRule="auto"/>
        <w:jc w:val="both"/>
        <w:rPr>
          <w:rFonts w:ascii="Arial" w:eastAsia="Times New Roman" w:hAnsi="Arial" w:cs="Arial"/>
          <w:sz w:val="24"/>
          <w:szCs w:val="24"/>
        </w:rPr>
      </w:pPr>
    </w:p>
    <w:p w14:paraId="036DBA2F"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The basis of most of these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-scale models still used in LES is the </w:t>
      </w:r>
      <w:proofErr w:type="spellStart"/>
      <w:r w:rsidRPr="00E026E1">
        <w:rPr>
          <w:rFonts w:ascii="Arial" w:eastAsia="Times New Roman" w:hAnsi="Arial" w:cs="Arial"/>
          <w:color w:val="000000"/>
          <w:sz w:val="24"/>
          <w:szCs w:val="24"/>
        </w:rPr>
        <w:t>Smagorinsky</w:t>
      </w:r>
      <w:proofErr w:type="spellEnd"/>
      <w:r w:rsidRPr="00E026E1">
        <w:rPr>
          <w:rFonts w:ascii="Arial" w:eastAsia="Times New Roman" w:hAnsi="Arial" w:cs="Arial"/>
          <w:color w:val="000000"/>
          <w:sz w:val="24"/>
          <w:szCs w:val="24"/>
        </w:rPr>
        <w:t xml:space="preserve"> model (</w:t>
      </w:r>
      <w:proofErr w:type="spellStart"/>
      <w:r w:rsidRPr="00E026E1">
        <w:rPr>
          <w:rFonts w:ascii="Arial" w:eastAsia="Times New Roman" w:hAnsi="Arial" w:cs="Arial"/>
          <w:color w:val="000000"/>
          <w:sz w:val="24"/>
          <w:szCs w:val="24"/>
        </w:rPr>
        <w:t>Smagorinsky</w:t>
      </w:r>
      <w:proofErr w:type="spellEnd"/>
      <w:r w:rsidRPr="00E026E1">
        <w:rPr>
          <w:rFonts w:ascii="Arial" w:eastAsia="Times New Roman" w:hAnsi="Arial" w:cs="Arial"/>
          <w:color w:val="000000"/>
          <w:sz w:val="24"/>
          <w:szCs w:val="24"/>
        </w:rPr>
        <w:t xml:space="preserve">, 1963). This simple model was proposed by </w:t>
      </w:r>
      <w:proofErr w:type="spellStart"/>
      <w:r w:rsidRPr="00E026E1">
        <w:rPr>
          <w:rFonts w:ascii="Arial" w:eastAsia="Times New Roman" w:hAnsi="Arial" w:cs="Arial"/>
          <w:color w:val="000000"/>
          <w:sz w:val="24"/>
          <w:szCs w:val="24"/>
        </w:rPr>
        <w:t>Smagorinsky</w:t>
      </w:r>
      <w:proofErr w:type="spellEnd"/>
      <w:r w:rsidRPr="00E026E1">
        <w:rPr>
          <w:rFonts w:ascii="Arial" w:eastAsia="Times New Roman" w:hAnsi="Arial" w:cs="Arial"/>
          <w:color w:val="000000"/>
          <w:sz w:val="24"/>
          <w:szCs w:val="24"/>
        </w:rPr>
        <w:t xml:space="preserve"> in 1963. It</w:t>
      </w:r>
      <w:r>
        <w:rPr>
          <w:rFonts w:ascii="Arial" w:eastAsia="Times New Roman" w:hAnsi="Arial" w:cs="Arial"/>
          <w:color w:val="000000"/>
          <w:sz w:val="24"/>
          <w:szCs w:val="24"/>
        </w:rPr>
        <w:t>’s</w:t>
      </w:r>
      <w:r w:rsidRPr="00E026E1">
        <w:rPr>
          <w:rFonts w:ascii="Arial" w:eastAsia="Times New Roman" w:hAnsi="Arial" w:cs="Arial"/>
          <w:color w:val="000000"/>
          <w:sz w:val="24"/>
          <w:szCs w:val="24"/>
        </w:rPr>
        <w:t xml:space="preserve"> a linear eddy-viscosity model</w:t>
      </w:r>
      <w:r>
        <w:rPr>
          <w:rFonts w:ascii="Arial" w:eastAsia="Times New Roman" w:hAnsi="Arial" w:cs="Arial"/>
          <w:color w:val="000000"/>
          <w:sz w:val="24"/>
          <w:szCs w:val="24"/>
        </w:rPr>
        <w:t xml:space="preserve"> </w:t>
      </w:r>
      <w:r w:rsidRPr="00E026E1">
        <w:rPr>
          <w:rFonts w:ascii="Arial" w:eastAsia="Times New Roman" w:hAnsi="Arial" w:cs="Arial"/>
          <w:color w:val="000000"/>
          <w:sz w:val="24"/>
          <w:szCs w:val="24"/>
        </w:rPr>
        <w:t xml:space="preserve">(generally represented with </w:t>
      </w:r>
      <w:r w:rsidRPr="00E026E1">
        <w:rPr>
          <w:rFonts w:ascii="Cambria Math" w:eastAsia="Times New Roman" w:hAnsi="Cambria Math" w:cs="Cambria Math"/>
          <w:color w:val="000000"/>
          <w:sz w:val="24"/>
          <w:szCs w:val="24"/>
        </w:rPr>
        <w:t>𝝉</w:t>
      </w:r>
      <w:r w:rsidRPr="00E026E1">
        <w:rPr>
          <w:rFonts w:ascii="Arial" w:eastAsia="Times New Roman" w:hAnsi="Arial" w:cs="Arial"/>
          <w:color w:val="000000"/>
          <w:sz w:val="24"/>
          <w:szCs w:val="24"/>
        </w:rPr>
        <w:t>) used to relate the residual stress to the filtered rate of strain.</w:t>
      </w:r>
      <w:r>
        <w:rPr>
          <w:rFonts w:ascii="Arial" w:eastAsia="Times New Roman" w:hAnsi="Arial" w:cs="Arial"/>
          <w:color w:val="000000"/>
          <w:sz w:val="24"/>
          <w:szCs w:val="24"/>
        </w:rPr>
        <w:t xml:space="preserve"> Equation 3 shows the equation for this </w:t>
      </w:r>
      <m:oMath>
        <m:r>
          <w:rPr>
            <w:rFonts w:ascii="Cambria Math" w:hAnsi="Cambria Math" w:cs="Arial"/>
            <w:sz w:val="24"/>
            <w:szCs w:val="24"/>
          </w:rPr>
          <m:t>τ</m:t>
        </m:r>
      </m:oMath>
      <w:r>
        <w:rPr>
          <w:rFonts w:ascii="Arial" w:eastAsia="Times New Roman" w:hAnsi="Arial" w:cs="Arial"/>
          <w:sz w:val="24"/>
          <w:szCs w:val="24"/>
        </w:rPr>
        <w:t>.</w:t>
      </w:r>
    </w:p>
    <w:p w14:paraId="238C5AD1" w14:textId="77777777" w:rsidR="00BE7F05" w:rsidRPr="00140FC9" w:rsidRDefault="00BE7F05" w:rsidP="00BE7F05">
      <w:pPr>
        <w:rPr>
          <w:rFonts w:ascii="Arial" w:eastAsia="Times New Roman" w:hAnsi="Arial" w:cs="Arial"/>
          <w:color w:val="000000"/>
          <w:sz w:val="24"/>
          <w:szCs w:val="24"/>
        </w:rPr>
      </w:pPr>
    </w:p>
    <w:p w14:paraId="5A84D12D" w14:textId="77777777" w:rsidR="00BE7F05" w:rsidRPr="00140FC9" w:rsidRDefault="00BE7F05" w:rsidP="00BE7F05">
      <w:pPr>
        <w:rPr>
          <w:rFonts w:ascii="Arial" w:eastAsiaTheme="minorEastAsia" w:hAnsi="Arial" w:cs="Arial"/>
          <w:sz w:val="24"/>
          <w:szCs w:val="24"/>
        </w:rPr>
      </w:pPr>
      <w:r w:rsidRPr="00140FC9">
        <w:rPr>
          <w:rFonts w:ascii="Arial" w:eastAsiaTheme="minorEastAsia" w:hAnsi="Arial" w:cs="Arial"/>
          <w:sz w:val="24"/>
          <w:szCs w:val="24"/>
        </w:rPr>
        <w:t xml:space="preserve"> </w:t>
      </w:r>
      <w:r w:rsidRPr="00140FC9">
        <w:rPr>
          <w:rFonts w:ascii="Arial" w:eastAsiaTheme="minorEastAsia" w:hAnsi="Arial" w:cs="Arial"/>
          <w:sz w:val="24"/>
          <w:szCs w:val="24"/>
        </w:rPr>
        <w:tab/>
      </w:r>
      <w:r w:rsidRPr="00140FC9">
        <w:rPr>
          <w:rFonts w:ascii="Arial" w:eastAsiaTheme="minorEastAsia" w:hAnsi="Arial" w:cs="Arial"/>
          <w:sz w:val="24"/>
          <w:szCs w:val="24"/>
        </w:rPr>
        <w:tab/>
      </w:r>
      <w:r w:rsidRPr="00140FC9">
        <w:rPr>
          <w:rFonts w:ascii="Arial" w:eastAsiaTheme="minorEastAsia" w:hAnsi="Arial" w:cs="Arial"/>
          <w:sz w:val="24"/>
          <w:szCs w:val="24"/>
        </w:rPr>
        <w:tab/>
      </w:r>
      <w:r w:rsidRPr="00140FC9">
        <w:rPr>
          <w:rFonts w:ascii="Arial" w:eastAsiaTheme="minorEastAsia" w:hAnsi="Arial" w:cs="Arial"/>
          <w:sz w:val="24"/>
          <w:szCs w:val="24"/>
        </w:rPr>
        <w:tab/>
      </w:r>
      <w:r w:rsidRPr="00140FC9">
        <w:rPr>
          <w:rFonts w:ascii="Arial" w:eastAsiaTheme="minorEastAsia" w:hAnsi="Arial" w:cs="Arial"/>
          <w:sz w:val="24"/>
          <w:szCs w:val="24"/>
        </w:rPr>
        <w:tab/>
        <w:t xml:space="preserve"> </w:t>
      </w:r>
      <m:oMath>
        <m:sSubSup>
          <m:sSubSupPr>
            <m:ctrlPr>
              <w:rPr>
                <w:rFonts w:ascii="Cambria Math" w:hAnsi="Cambria Math" w:cs="Arial"/>
                <w:i/>
                <w:sz w:val="24"/>
                <w:szCs w:val="24"/>
              </w:rPr>
            </m:ctrlPr>
          </m:sSubSupPr>
          <m:e>
            <m:r>
              <w:rPr>
                <w:rFonts w:ascii="Cambria Math" w:hAnsi="Cambria Math" w:cs="Arial"/>
                <w:sz w:val="24"/>
                <w:szCs w:val="24"/>
              </w:rPr>
              <m:t>τ</m:t>
            </m:r>
          </m:e>
          <m:sub>
            <m:r>
              <w:rPr>
                <w:rFonts w:ascii="Cambria Math" w:hAnsi="Cambria Math" w:cs="Arial"/>
                <w:sz w:val="24"/>
                <w:szCs w:val="24"/>
              </w:rPr>
              <m:t>ij</m:t>
            </m:r>
          </m:sub>
          <m:sup>
            <m:r>
              <w:rPr>
                <w:rFonts w:ascii="Cambria Math" w:hAnsi="Cambria Math" w:cs="Arial"/>
                <w:sz w:val="24"/>
                <w:szCs w:val="24"/>
              </w:rPr>
              <m:t>r</m:t>
            </m:r>
          </m:sup>
        </m:sSubSup>
        <m:r>
          <w:rPr>
            <w:rFonts w:ascii="Cambria Math" w:hAnsi="Cambria Math" w:cs="Arial"/>
            <w:sz w:val="24"/>
            <w:szCs w:val="24"/>
          </w:rPr>
          <m:t>=-2</m:t>
        </m:r>
        <m:sSub>
          <m:sSubPr>
            <m:ctrlPr>
              <w:rPr>
                <w:rFonts w:ascii="Cambria Math" w:hAnsi="Cambria Math" w:cs="Arial"/>
                <w:i/>
                <w:sz w:val="24"/>
                <w:szCs w:val="24"/>
              </w:rPr>
            </m:ctrlPr>
          </m:sSubPr>
          <m:e>
            <m:r>
              <w:rPr>
                <w:rFonts w:ascii="Cambria Math" w:hAnsi="Cambria Math" w:cs="Arial"/>
                <w:sz w:val="24"/>
                <w:szCs w:val="24"/>
              </w:rPr>
              <m:t>v</m:t>
            </m:r>
          </m:e>
          <m:sub>
            <m:r>
              <w:rPr>
                <w:rFonts w:ascii="Cambria Math" w:hAnsi="Cambria Math" w:cs="Arial"/>
                <w:sz w:val="24"/>
                <w:szCs w:val="24"/>
              </w:rPr>
              <m:t>r</m:t>
            </m:r>
          </m:sub>
        </m:sSub>
        <m:acc>
          <m:accPr>
            <m:chr m:val="̃"/>
            <m:ctrlPr>
              <w:rPr>
                <w:rFonts w:ascii="Cambria Math" w:hAnsi="Cambria Math" w:cs="Arial"/>
                <w:i/>
                <w:sz w:val="24"/>
                <w:szCs w:val="24"/>
              </w:rPr>
            </m:ctrlPr>
          </m:accPr>
          <m:e>
            <m:sSub>
              <m:sSubPr>
                <m:ctrlPr>
                  <w:rPr>
                    <w:rFonts w:ascii="Cambria Math" w:hAnsi="Cambria Math" w:cs="Arial"/>
                    <w:i/>
                    <w:sz w:val="24"/>
                    <w:szCs w:val="24"/>
                  </w:rPr>
                </m:ctrlPr>
              </m:sSubPr>
              <m:e>
                <m:r>
                  <w:rPr>
                    <w:rFonts w:ascii="Cambria Math" w:hAnsi="Cambria Math" w:cs="Arial"/>
                    <w:sz w:val="24"/>
                    <w:szCs w:val="24"/>
                  </w:rPr>
                  <m:t>S</m:t>
                </m:r>
              </m:e>
              <m:sub>
                <m:r>
                  <w:rPr>
                    <w:rFonts w:ascii="Cambria Math" w:hAnsi="Cambria Math" w:cs="Arial"/>
                    <w:sz w:val="24"/>
                    <w:szCs w:val="24"/>
                  </w:rPr>
                  <m:t>ij</m:t>
                </m:r>
              </m:sub>
            </m:sSub>
          </m:e>
        </m:acc>
      </m:oMath>
      <w:r w:rsidRPr="00140FC9">
        <w:rPr>
          <w:rFonts w:ascii="Arial" w:eastAsiaTheme="minorEastAsia" w:hAnsi="Arial" w:cs="Arial"/>
          <w:sz w:val="24"/>
          <w:szCs w:val="24"/>
        </w:rPr>
        <w:t xml:space="preserve">   </w:t>
      </w:r>
      <w:r w:rsidRPr="00140FC9">
        <w:rPr>
          <w:rFonts w:ascii="Arial" w:eastAsiaTheme="minorEastAsia" w:hAnsi="Arial" w:cs="Arial"/>
          <w:sz w:val="24"/>
          <w:szCs w:val="24"/>
        </w:rPr>
        <w:tab/>
      </w:r>
      <w:r w:rsidRPr="00140FC9">
        <w:rPr>
          <w:rFonts w:ascii="Arial" w:eastAsiaTheme="minorEastAsia" w:hAnsi="Arial" w:cs="Arial"/>
          <w:sz w:val="24"/>
          <w:szCs w:val="24"/>
        </w:rPr>
        <w:tab/>
      </w:r>
      <w:r w:rsidRPr="00140FC9">
        <w:rPr>
          <w:rFonts w:ascii="Arial" w:eastAsiaTheme="minorEastAsia" w:hAnsi="Arial" w:cs="Arial"/>
          <w:sz w:val="24"/>
          <w:szCs w:val="24"/>
        </w:rPr>
        <w:tab/>
        <w:t xml:space="preserve">    (</w:t>
      </w:r>
      <w:proofErr w:type="gramStart"/>
      <w:r w:rsidRPr="00140FC9">
        <w:rPr>
          <w:rFonts w:ascii="Arial" w:eastAsiaTheme="minorEastAsia" w:hAnsi="Arial" w:cs="Arial"/>
          <w:sz w:val="24"/>
          <w:szCs w:val="24"/>
        </w:rPr>
        <w:t>equation</w:t>
      </w:r>
      <w:proofErr w:type="gramEnd"/>
      <w:r w:rsidRPr="00140FC9">
        <w:rPr>
          <w:rFonts w:ascii="Arial" w:eastAsiaTheme="minorEastAsia" w:hAnsi="Arial" w:cs="Arial"/>
          <w:sz w:val="24"/>
          <w:szCs w:val="24"/>
        </w:rPr>
        <w:t xml:space="preserve"> 3)</w:t>
      </w:r>
    </w:p>
    <w:p w14:paraId="34598F9A" w14:textId="77777777" w:rsidR="00BE7F05" w:rsidRPr="00140FC9" w:rsidRDefault="00BE7F05" w:rsidP="00BE7F05">
      <w:pPr>
        <w:ind w:left="2880"/>
        <w:rPr>
          <w:rFonts w:ascii="Arial" w:eastAsiaTheme="minorEastAsia" w:hAnsi="Arial" w:cs="Arial"/>
          <w:sz w:val="24"/>
          <w:szCs w:val="24"/>
        </w:rPr>
      </w:pPr>
      <w:r w:rsidRPr="00140FC9">
        <w:rPr>
          <w:rFonts w:ascii="Arial" w:eastAsiaTheme="minorEastAsia" w:hAnsi="Arial" w:cs="Arial"/>
          <w:sz w:val="24"/>
          <w:szCs w:val="24"/>
        </w:rPr>
        <w:t xml:space="preserve">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v</m:t>
            </m:r>
          </m:e>
          <m:sub>
            <m:r>
              <w:rPr>
                <w:rFonts w:ascii="Cambria Math" w:eastAsiaTheme="minorEastAsia" w:hAnsi="Cambria Math" w:cs="Arial"/>
                <w:sz w:val="24"/>
                <w:szCs w:val="24"/>
              </w:rPr>
              <m:t>r</m:t>
            </m:r>
          </m:sub>
        </m:sSub>
        <m:r>
          <w:rPr>
            <w:rFonts w:ascii="Cambria Math" w:eastAsiaTheme="minorEastAsia" w:hAnsi="Cambria Math" w:cs="Arial"/>
            <w:sz w:val="24"/>
            <w:szCs w:val="24"/>
          </w:rPr>
          <m:t>=</m:t>
        </m:r>
        <m:sSubSup>
          <m:sSubSupPr>
            <m:ctrlPr>
              <w:rPr>
                <w:rFonts w:ascii="Cambria Math" w:eastAsiaTheme="minorEastAsia" w:hAnsi="Cambria Math" w:cs="Arial"/>
                <w:i/>
                <w:sz w:val="24"/>
                <w:szCs w:val="24"/>
              </w:rPr>
            </m:ctrlPr>
          </m:sSubSupPr>
          <m:e>
            <m:r>
              <w:rPr>
                <w:rFonts w:ascii="Cambria Math" w:eastAsiaTheme="minorEastAsia" w:hAnsi="Cambria Math" w:cs="Arial"/>
                <w:sz w:val="24"/>
                <w:szCs w:val="24"/>
              </w:rPr>
              <m:t>l</m:t>
            </m:r>
          </m:e>
          <m:sub>
            <m:r>
              <w:rPr>
                <w:rFonts w:ascii="Cambria Math" w:eastAsiaTheme="minorEastAsia" w:hAnsi="Cambria Math" w:cs="Arial"/>
                <w:sz w:val="24"/>
                <w:szCs w:val="24"/>
              </w:rPr>
              <m:t>S</m:t>
            </m:r>
          </m:sub>
          <m:sup>
            <m:r>
              <w:rPr>
                <w:rFonts w:ascii="Cambria Math" w:eastAsiaTheme="minorEastAsia" w:hAnsi="Cambria Math" w:cs="Arial"/>
                <w:sz w:val="24"/>
                <w:szCs w:val="24"/>
              </w:rPr>
              <m:t>2</m:t>
            </m:r>
          </m:sup>
        </m:sSubSup>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S</m:t>
            </m:r>
          </m:e>
        </m:acc>
        <m:r>
          <w:rPr>
            <w:rFonts w:ascii="Cambria Math" w:eastAsiaTheme="minorEastAsia" w:hAnsi="Cambria Math" w:cs="Arial"/>
            <w:sz w:val="24"/>
            <w:szCs w:val="24"/>
          </w:rPr>
          <m:t>=</m:t>
        </m:r>
        <m:sSup>
          <m:sSupPr>
            <m:ctrlPr>
              <w:rPr>
                <w:rFonts w:ascii="Cambria Math" w:eastAsiaTheme="minorEastAsia" w:hAnsi="Cambria Math" w:cs="Arial"/>
                <w:i/>
                <w:sz w:val="24"/>
                <w:szCs w:val="24"/>
              </w:rPr>
            </m:ctrlPr>
          </m:sSupPr>
          <m:e>
            <m:d>
              <m:dPr>
                <m:ctrlPr>
                  <w:rPr>
                    <w:rFonts w:ascii="Cambria Math" w:eastAsiaTheme="minorEastAsia" w:hAnsi="Cambria Math" w:cs="Arial"/>
                    <w:i/>
                    <w:sz w:val="24"/>
                    <w:szCs w:val="24"/>
                  </w:rPr>
                </m:ctrlPr>
              </m:dPr>
              <m:e>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C</m:t>
                    </m:r>
                  </m:e>
                  <m:sub>
                    <m:r>
                      <w:rPr>
                        <w:rFonts w:ascii="Cambria Math" w:eastAsiaTheme="minorEastAsia" w:hAnsi="Cambria Math" w:cs="Arial"/>
                        <w:sz w:val="24"/>
                        <w:szCs w:val="24"/>
                      </w:rPr>
                      <m:t>S</m:t>
                    </m:r>
                  </m:sub>
                </m:sSub>
                <m:r>
                  <m:rPr>
                    <m:sty m:val="p"/>
                  </m:rPr>
                  <w:rPr>
                    <w:rFonts w:ascii="Cambria Math" w:eastAsiaTheme="minorEastAsia" w:hAnsi="Cambria Math" w:cs="Arial"/>
                    <w:sz w:val="24"/>
                    <w:szCs w:val="24"/>
                  </w:rPr>
                  <m:t>Δ</m:t>
                </m:r>
              </m:e>
            </m:d>
          </m:e>
          <m:sup>
            <m:r>
              <w:rPr>
                <w:rFonts w:ascii="Cambria Math" w:eastAsiaTheme="minorEastAsia" w:hAnsi="Cambria Math" w:cs="Arial"/>
                <w:sz w:val="24"/>
                <w:szCs w:val="24"/>
              </w:rPr>
              <m:t>2</m:t>
            </m:r>
          </m:sup>
        </m:sSup>
        <m:acc>
          <m:accPr>
            <m:chr m:val="̃"/>
            <m:ctrlPr>
              <w:rPr>
                <w:rFonts w:ascii="Cambria Math" w:eastAsiaTheme="minorEastAsia" w:hAnsi="Cambria Math" w:cs="Arial"/>
                <w:i/>
                <w:sz w:val="24"/>
                <w:szCs w:val="24"/>
              </w:rPr>
            </m:ctrlPr>
          </m:accPr>
          <m:e>
            <m:r>
              <w:rPr>
                <w:rFonts w:ascii="Cambria Math" w:eastAsiaTheme="minorEastAsia" w:hAnsi="Cambria Math" w:cs="Arial"/>
                <w:sz w:val="24"/>
                <w:szCs w:val="24"/>
              </w:rPr>
              <m:t>S</m:t>
            </m:r>
          </m:e>
        </m:acc>
      </m:oMath>
      <w:r w:rsidRPr="00140FC9">
        <w:rPr>
          <w:rFonts w:ascii="Arial" w:eastAsiaTheme="minorEastAsia" w:hAnsi="Arial" w:cs="Arial"/>
          <w:sz w:val="24"/>
          <w:szCs w:val="24"/>
        </w:rPr>
        <w:t xml:space="preserve"> </w:t>
      </w:r>
      <w:r w:rsidRPr="00140FC9">
        <w:rPr>
          <w:rFonts w:ascii="Arial" w:eastAsiaTheme="minorEastAsia" w:hAnsi="Arial" w:cs="Arial"/>
          <w:sz w:val="24"/>
          <w:szCs w:val="24"/>
        </w:rPr>
        <w:tab/>
      </w:r>
      <w:r w:rsidRPr="00140FC9">
        <w:rPr>
          <w:rFonts w:ascii="Arial" w:eastAsiaTheme="minorEastAsia" w:hAnsi="Arial" w:cs="Arial"/>
          <w:sz w:val="24"/>
          <w:szCs w:val="24"/>
        </w:rPr>
        <w:tab/>
      </w:r>
      <w:r w:rsidRPr="00140FC9">
        <w:rPr>
          <w:rFonts w:ascii="Arial" w:eastAsiaTheme="minorEastAsia" w:hAnsi="Arial" w:cs="Arial"/>
          <w:sz w:val="24"/>
          <w:szCs w:val="24"/>
        </w:rPr>
        <w:tab/>
        <w:t xml:space="preserve">    (</w:t>
      </w:r>
      <w:proofErr w:type="gramStart"/>
      <w:r w:rsidRPr="00140FC9">
        <w:rPr>
          <w:rFonts w:ascii="Arial" w:eastAsiaTheme="minorEastAsia" w:hAnsi="Arial" w:cs="Arial"/>
          <w:sz w:val="24"/>
          <w:szCs w:val="24"/>
        </w:rPr>
        <w:t>equation</w:t>
      </w:r>
      <w:proofErr w:type="gramEnd"/>
      <w:r w:rsidRPr="00140FC9">
        <w:rPr>
          <w:rFonts w:ascii="Arial" w:eastAsiaTheme="minorEastAsia" w:hAnsi="Arial" w:cs="Arial"/>
          <w:sz w:val="24"/>
          <w:szCs w:val="24"/>
        </w:rPr>
        <w:t xml:space="preserve"> 4)</w:t>
      </w:r>
    </w:p>
    <w:p w14:paraId="6AE6E221" w14:textId="77777777" w:rsidR="00BE7F05" w:rsidRPr="00E026E1" w:rsidRDefault="00BE7F05" w:rsidP="00BE7F05">
      <w:pPr>
        <w:ind w:left="3600"/>
        <w:rPr>
          <w:rFonts w:ascii="Arial" w:eastAsiaTheme="minorEastAsia" w:hAnsi="Arial" w:cs="Arial"/>
          <w:sz w:val="24"/>
          <w:szCs w:val="24"/>
        </w:rPr>
      </w:pPr>
    </w:p>
    <w:p w14:paraId="367E0E5D"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v</m:t>
            </m:r>
          </m:e>
          <m:sub>
            <m:r>
              <w:rPr>
                <w:rFonts w:ascii="Cambria Math" w:eastAsiaTheme="minorEastAsia" w:hAnsi="Cambria Math" w:cs="Arial"/>
                <w:sz w:val="24"/>
                <w:szCs w:val="24"/>
              </w:rPr>
              <m:t>r</m:t>
            </m:r>
          </m:sub>
        </m:sSub>
      </m:oMath>
      <w:r w:rsidRPr="00E026E1">
        <w:rPr>
          <w:rFonts w:ascii="Arial" w:eastAsia="Times New Roman" w:hAnsi="Arial" w:cs="Arial"/>
          <w:color w:val="000000"/>
          <w:sz w:val="24"/>
          <w:szCs w:val="24"/>
        </w:rPr>
        <w:t xml:space="preserve"> is the eddy viscosity of the residual motion. </w:t>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v</m:t>
            </m:r>
          </m:e>
          <m:sub>
            <m:r>
              <w:rPr>
                <w:rFonts w:ascii="Cambria Math" w:eastAsiaTheme="minorEastAsia" w:hAnsi="Cambria Math" w:cs="Arial"/>
                <w:sz w:val="24"/>
                <w:szCs w:val="24"/>
              </w:rPr>
              <m:t>r</m:t>
            </m:r>
          </m:sub>
        </m:sSub>
      </m:oMath>
      <w:r w:rsidRPr="00E026E1">
        <w:rPr>
          <w:rFonts w:ascii="Arial" w:eastAsia="Times New Roman" w:hAnsi="Arial" w:cs="Arial"/>
          <w:color w:val="000000"/>
          <w:sz w:val="24"/>
          <w:szCs w:val="24"/>
        </w:rPr>
        <w:t xml:space="preserve"> is found by multiplying the characteristic filtered rate of strain by the Smagorinsky length scale squared (equation 4). The Smagorinsky length scale is the product of the filter width and the </w:t>
      </w:r>
      <w:proofErr w:type="spellStart"/>
      <w:r w:rsidRPr="00E026E1">
        <w:rPr>
          <w:rFonts w:ascii="Arial" w:eastAsia="Times New Roman" w:hAnsi="Arial" w:cs="Arial"/>
          <w:color w:val="000000"/>
          <w:sz w:val="24"/>
          <w:szCs w:val="24"/>
        </w:rPr>
        <w:t>Smagorinsky</w:t>
      </w:r>
      <w:proofErr w:type="spellEnd"/>
      <w:r w:rsidRPr="00E026E1">
        <w:rPr>
          <w:rFonts w:ascii="Arial" w:eastAsia="Times New Roman" w:hAnsi="Arial" w:cs="Arial"/>
          <w:color w:val="000000"/>
          <w:sz w:val="24"/>
          <w:szCs w:val="24"/>
        </w:rPr>
        <w:t xml:space="preserve"> coefficient (equation 4). In the </w:t>
      </w:r>
      <w:proofErr w:type="spellStart"/>
      <w:r w:rsidRPr="00E026E1">
        <w:rPr>
          <w:rFonts w:ascii="Arial" w:eastAsia="Times New Roman" w:hAnsi="Arial" w:cs="Arial"/>
          <w:color w:val="000000"/>
          <w:sz w:val="24"/>
          <w:szCs w:val="24"/>
        </w:rPr>
        <w:t>Smagorinsky</w:t>
      </w:r>
      <w:proofErr w:type="spellEnd"/>
      <w:r w:rsidRPr="00E026E1">
        <w:rPr>
          <w:rFonts w:ascii="Arial" w:eastAsia="Times New Roman" w:hAnsi="Arial" w:cs="Arial"/>
          <w:color w:val="000000"/>
          <w:sz w:val="24"/>
          <w:szCs w:val="24"/>
        </w:rPr>
        <w:t xml:space="preserve"> model, and all models based off of it, energy transfer occurs everywhere from the filtered motions to the residual motions. Also, there is no backscatter, meaning energy</w:t>
      </w:r>
      <w:r>
        <w:rPr>
          <w:rFonts w:ascii="Arial" w:eastAsia="Times New Roman" w:hAnsi="Arial" w:cs="Arial"/>
          <w:color w:val="000000"/>
          <w:sz w:val="24"/>
          <w:szCs w:val="24"/>
        </w:rPr>
        <w:t xml:space="preserve"> and momentum</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are</w:t>
      </w:r>
      <w:r w:rsidRPr="00E026E1">
        <w:rPr>
          <w:rFonts w:ascii="Arial" w:eastAsia="Times New Roman" w:hAnsi="Arial" w:cs="Arial"/>
          <w:color w:val="000000"/>
          <w:sz w:val="24"/>
          <w:szCs w:val="24"/>
        </w:rPr>
        <w:t xml:space="preserve"> never modeled to come up from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-eddies to create more grid-scale eddies (</w:t>
      </w:r>
      <w:proofErr w:type="spellStart"/>
      <w:r w:rsidRPr="00E026E1">
        <w:rPr>
          <w:rFonts w:ascii="Arial" w:eastAsia="Times New Roman" w:hAnsi="Arial" w:cs="Arial"/>
          <w:color w:val="000000"/>
          <w:sz w:val="24"/>
          <w:szCs w:val="24"/>
        </w:rPr>
        <w:t>Smagorinsky</w:t>
      </w:r>
      <w:proofErr w:type="spellEnd"/>
      <w:r w:rsidRPr="00E026E1">
        <w:rPr>
          <w:rFonts w:ascii="Arial" w:eastAsia="Times New Roman" w:hAnsi="Arial" w:cs="Arial"/>
          <w:color w:val="000000"/>
          <w:sz w:val="24"/>
          <w:szCs w:val="24"/>
        </w:rPr>
        <w:t>, 1963).               </w:t>
      </w:r>
    </w:p>
    <w:p w14:paraId="1CF9E1BA" w14:textId="77777777" w:rsidR="00BE7F05" w:rsidRPr="00E026E1" w:rsidRDefault="00BE7F05" w:rsidP="00BE7F05">
      <w:pPr>
        <w:spacing w:after="0" w:line="240" w:lineRule="auto"/>
        <w:jc w:val="both"/>
        <w:rPr>
          <w:rFonts w:ascii="Arial" w:eastAsia="Times New Roman" w:hAnsi="Arial" w:cs="Arial"/>
          <w:sz w:val="24"/>
          <w:szCs w:val="24"/>
        </w:rPr>
      </w:pPr>
    </w:p>
    <w:p w14:paraId="39554B2D" w14:textId="77777777" w:rsidR="00BE7F05" w:rsidRPr="00140FC9" w:rsidRDefault="00BE7F05" w:rsidP="00BE7F05">
      <w:pPr>
        <w:spacing w:after="0" w:line="480" w:lineRule="auto"/>
        <w:jc w:val="both"/>
        <w:rPr>
          <w:rFonts w:ascii="Arial" w:eastAsia="Times New Roman" w:hAnsi="Arial" w:cs="Arial"/>
          <w:color w:val="000000"/>
          <w:sz w:val="24"/>
          <w:szCs w:val="24"/>
        </w:rPr>
      </w:pPr>
      <w:proofErr w:type="spellStart"/>
      <w:r w:rsidRPr="00E026E1">
        <w:rPr>
          <w:rFonts w:ascii="Arial" w:eastAsia="Times New Roman" w:hAnsi="Arial" w:cs="Arial"/>
          <w:color w:val="000000"/>
          <w:sz w:val="24"/>
          <w:szCs w:val="24"/>
        </w:rPr>
        <w:t>Smagorinsky’s</w:t>
      </w:r>
      <w:proofErr w:type="spellEnd"/>
      <w:r w:rsidRPr="00E026E1">
        <w:rPr>
          <w:rFonts w:ascii="Arial" w:eastAsia="Times New Roman" w:hAnsi="Arial" w:cs="Arial"/>
          <w:color w:val="000000"/>
          <w:sz w:val="24"/>
          <w:szCs w:val="24"/>
        </w:rPr>
        <w:t xml:space="preserve"> model is still recognized</w:t>
      </w:r>
      <w:r w:rsidRPr="00140FC9">
        <w:rPr>
          <w:rFonts w:ascii="Arial" w:eastAsia="Times New Roman" w:hAnsi="Arial" w:cs="Arial"/>
          <w:color w:val="000000"/>
          <w:sz w:val="24"/>
          <w:szCs w:val="24"/>
        </w:rPr>
        <w:t xml:space="preserve"> by many</w:t>
      </w:r>
      <w:r w:rsidRPr="00E026E1">
        <w:rPr>
          <w:rFonts w:ascii="Arial" w:eastAsia="Times New Roman" w:hAnsi="Arial" w:cs="Arial"/>
          <w:color w:val="000000"/>
          <w:sz w:val="24"/>
          <w:szCs w:val="24"/>
        </w:rPr>
        <w:t xml:space="preserve"> as the original functional LES model (equation 5). </w:t>
      </w:r>
    </w:p>
    <w:p w14:paraId="1831D671" w14:textId="77777777" w:rsidR="00BE7F05" w:rsidRPr="00140FC9" w:rsidRDefault="00BE7F05" w:rsidP="00BE7F05">
      <w:pPr>
        <w:spacing w:after="0" w:line="480" w:lineRule="auto"/>
        <w:jc w:val="both"/>
        <w:rPr>
          <w:rFonts w:ascii="Arial" w:eastAsia="Times New Roman" w:hAnsi="Arial" w:cs="Arial"/>
          <w:color w:val="000000"/>
          <w:sz w:val="24"/>
          <w:szCs w:val="24"/>
        </w:rPr>
      </w:pPr>
    </w:p>
    <w:p w14:paraId="4AFC5F67" w14:textId="77777777" w:rsidR="00BE7F05" w:rsidRPr="00140FC9" w:rsidRDefault="00BE7F05" w:rsidP="00BE7F05">
      <w:pPr>
        <w:pStyle w:val="NormalWeb"/>
        <w:spacing w:before="0" w:beforeAutospacing="0" w:after="0" w:afterAutospacing="0" w:line="480" w:lineRule="auto"/>
        <w:rPr>
          <w:rFonts w:ascii="Arial" w:hAnsi="Arial" w:cs="Arial"/>
          <w:color w:val="000000"/>
        </w:rPr>
      </w:pPr>
      <w:r w:rsidRPr="00140FC9">
        <w:rPr>
          <w:rFonts w:ascii="Arial" w:hAnsi="Arial" w:cs="Arial"/>
          <w:color w:val="000000"/>
        </w:rPr>
        <w:tab/>
      </w:r>
      <w:r w:rsidRPr="00140FC9">
        <w:rPr>
          <w:rFonts w:ascii="Arial" w:hAnsi="Arial" w:cs="Arial"/>
          <w:color w:val="000000"/>
        </w:rPr>
        <w:tab/>
      </w:r>
      <w:r w:rsidRPr="00140FC9">
        <w:rPr>
          <w:rFonts w:ascii="Arial" w:hAnsi="Arial" w:cs="Arial"/>
          <w:color w:val="000000"/>
        </w:rPr>
        <w:tab/>
      </w:r>
      <w:r w:rsidRPr="00140FC9">
        <w:rPr>
          <w:rFonts w:ascii="Arial" w:hAnsi="Arial" w:cs="Arial"/>
          <w:color w:val="000000"/>
        </w:rPr>
        <w:tab/>
        <w:t xml:space="preserve">       </w:t>
      </w:r>
      <m:oMath>
        <m:sSub>
          <m:sSubPr>
            <m:ctrlPr>
              <w:rPr>
                <w:rFonts w:ascii="Cambria Math" w:hAnsi="Cambria Math" w:cs="Arial"/>
                <w:i/>
                <w:color w:val="000000"/>
              </w:rPr>
            </m:ctrlPr>
          </m:sSubPr>
          <m:e>
            <m:r>
              <w:rPr>
                <w:rFonts w:ascii="Cambria Math" w:hAnsi="Cambria Math" w:cs="Arial"/>
                <w:color w:val="000000"/>
              </w:rPr>
              <m:t>v</m:t>
            </m:r>
          </m:e>
          <m:sub>
            <m:r>
              <w:rPr>
                <w:rFonts w:ascii="Cambria Math" w:hAnsi="Cambria Math" w:cs="Arial"/>
                <w:color w:val="000000"/>
              </w:rPr>
              <m:t>t</m:t>
            </m:r>
          </m:sub>
        </m:sSub>
        <m:r>
          <w:rPr>
            <w:rFonts w:ascii="Cambria Math" w:hAnsi="Cambria Math" w:cs="Arial"/>
            <w:color w:val="000000"/>
          </w:rPr>
          <m:t>=</m:t>
        </m:r>
        <m:sSup>
          <m:sSupPr>
            <m:ctrlPr>
              <w:rPr>
                <w:rFonts w:ascii="Cambria Math" w:hAnsi="Cambria Math" w:cs="Arial"/>
                <w:i/>
                <w:color w:val="000000"/>
              </w:rPr>
            </m:ctrlPr>
          </m:sSupPr>
          <m:e>
            <m:d>
              <m:dPr>
                <m:ctrlPr>
                  <w:rPr>
                    <w:rFonts w:ascii="Cambria Math" w:hAnsi="Cambria Math" w:cs="Arial"/>
                    <w:i/>
                    <w:color w:val="000000"/>
                  </w:rPr>
                </m:ctrlPr>
              </m:dPr>
              <m:e>
                <m:sSub>
                  <m:sSubPr>
                    <m:ctrlPr>
                      <w:rPr>
                        <w:rFonts w:ascii="Cambria Math" w:hAnsi="Cambria Math" w:cs="Arial"/>
                        <w:i/>
                        <w:color w:val="000000"/>
                      </w:rPr>
                    </m:ctrlPr>
                  </m:sSubPr>
                  <m:e>
                    <m:r>
                      <w:rPr>
                        <w:rFonts w:ascii="Cambria Math" w:hAnsi="Cambria Math" w:cs="Arial"/>
                        <w:color w:val="000000"/>
                      </w:rPr>
                      <m:t>C</m:t>
                    </m:r>
                  </m:e>
                  <m:sub>
                    <m:r>
                      <w:rPr>
                        <w:rFonts w:ascii="Cambria Math" w:hAnsi="Cambria Math" w:cs="Arial"/>
                        <w:color w:val="000000"/>
                      </w:rPr>
                      <m:t>S</m:t>
                    </m:r>
                  </m:sub>
                </m:sSub>
                <m:r>
                  <m:rPr>
                    <m:sty m:val="p"/>
                  </m:rPr>
                  <w:rPr>
                    <w:rFonts w:ascii="Cambria Math" w:hAnsi="Cambria Math" w:cs="Arial"/>
                    <w:color w:val="000000"/>
                  </w:rPr>
                  <m:t>Δ</m:t>
                </m:r>
              </m:e>
            </m:d>
          </m:e>
          <m:sup>
            <m:r>
              <w:rPr>
                <w:rFonts w:ascii="Cambria Math" w:hAnsi="Cambria Math" w:cs="Arial"/>
                <w:color w:val="000000"/>
              </w:rPr>
              <m:t>2</m:t>
            </m:r>
          </m:sup>
        </m:sSup>
        <m:sSup>
          <m:sSupPr>
            <m:ctrlPr>
              <w:rPr>
                <w:rFonts w:ascii="Cambria Math" w:hAnsi="Cambria Math" w:cs="Arial"/>
                <w:i/>
                <w:color w:val="000000"/>
              </w:rPr>
            </m:ctrlPr>
          </m:sSupPr>
          <m:e>
            <m:d>
              <m:dPr>
                <m:ctrlPr>
                  <w:rPr>
                    <w:rFonts w:ascii="Cambria Math" w:hAnsi="Cambria Math" w:cs="Arial"/>
                    <w:i/>
                    <w:color w:val="000000"/>
                  </w:rPr>
                </m:ctrlPr>
              </m:dPr>
              <m:e>
                <m:acc>
                  <m:accPr>
                    <m:chr m:val="̃"/>
                    <m:ctrlPr>
                      <w:rPr>
                        <w:rFonts w:ascii="Cambria Math" w:hAnsi="Cambria Math" w:cs="Arial"/>
                        <w:i/>
                        <w:color w:val="000000"/>
                      </w:rPr>
                    </m:ctrlPr>
                  </m:accPr>
                  <m:e>
                    <m:sSub>
                      <m:sSubPr>
                        <m:ctrlPr>
                          <w:rPr>
                            <w:rFonts w:ascii="Cambria Math" w:hAnsi="Cambria Math" w:cs="Arial"/>
                            <w:i/>
                            <w:color w:val="000000"/>
                          </w:rPr>
                        </m:ctrlPr>
                      </m:sSubPr>
                      <m:e>
                        <m:r>
                          <w:rPr>
                            <w:rFonts w:ascii="Cambria Math" w:hAnsi="Cambria Math" w:cs="Arial"/>
                            <w:color w:val="000000"/>
                          </w:rPr>
                          <m:t>S</m:t>
                        </m:r>
                      </m:e>
                      <m:sub>
                        <m:r>
                          <w:rPr>
                            <w:rFonts w:ascii="Cambria Math" w:hAnsi="Cambria Math" w:cs="Arial"/>
                            <w:color w:val="000000"/>
                          </w:rPr>
                          <m:t>ij</m:t>
                        </m:r>
                      </m:sub>
                    </m:sSub>
                  </m:e>
                </m:acc>
                <m:acc>
                  <m:accPr>
                    <m:chr m:val="̃"/>
                    <m:ctrlPr>
                      <w:rPr>
                        <w:rFonts w:ascii="Cambria Math" w:hAnsi="Cambria Math" w:cs="Arial"/>
                        <w:i/>
                        <w:color w:val="000000"/>
                      </w:rPr>
                    </m:ctrlPr>
                  </m:accPr>
                  <m:e>
                    <m:sSub>
                      <m:sSubPr>
                        <m:ctrlPr>
                          <w:rPr>
                            <w:rFonts w:ascii="Cambria Math" w:hAnsi="Cambria Math" w:cs="Arial"/>
                            <w:i/>
                            <w:color w:val="000000"/>
                          </w:rPr>
                        </m:ctrlPr>
                      </m:sSubPr>
                      <m:e>
                        <m:r>
                          <w:rPr>
                            <w:rFonts w:ascii="Cambria Math" w:hAnsi="Cambria Math" w:cs="Arial"/>
                            <w:color w:val="000000"/>
                          </w:rPr>
                          <m:t>S</m:t>
                        </m:r>
                      </m:e>
                      <m:sub>
                        <m:r>
                          <w:rPr>
                            <w:rFonts w:ascii="Cambria Math" w:hAnsi="Cambria Math" w:cs="Arial"/>
                            <w:color w:val="000000"/>
                          </w:rPr>
                          <m:t>ij</m:t>
                        </m:r>
                      </m:sub>
                    </m:sSub>
                  </m:e>
                </m:acc>
              </m:e>
            </m:d>
            <m:ctrlPr>
              <w:rPr>
                <w:rFonts w:ascii="Cambria Math" w:hAnsi="Cambria Math" w:cs="Arial"/>
                <w:i/>
              </w:rPr>
            </m:ctrlPr>
          </m:e>
          <m:sup>
            <m:r>
              <w:rPr>
                <w:rFonts w:ascii="Cambria Math" w:hAnsi="Cambria Math" w:cs="Arial"/>
              </w:rPr>
              <m:t>1/2</m:t>
            </m:r>
          </m:sup>
        </m:sSup>
      </m:oMath>
      <w:r w:rsidRPr="00140FC9">
        <w:rPr>
          <w:rFonts w:ascii="Arial" w:hAnsi="Arial" w:cs="Arial"/>
          <w:color w:val="000000"/>
        </w:rPr>
        <w:t xml:space="preserve"> </w:t>
      </w:r>
      <w:r w:rsidRPr="00140FC9">
        <w:rPr>
          <w:rFonts w:ascii="Arial" w:hAnsi="Arial" w:cs="Arial"/>
          <w:color w:val="000000"/>
        </w:rPr>
        <w:tab/>
      </w:r>
      <w:r w:rsidRPr="00140FC9">
        <w:rPr>
          <w:rFonts w:ascii="Arial" w:hAnsi="Arial" w:cs="Arial"/>
          <w:color w:val="000000"/>
        </w:rPr>
        <w:tab/>
        <w:t xml:space="preserve">      </w:t>
      </w:r>
      <w:r w:rsidRPr="00140FC9">
        <w:rPr>
          <w:rFonts w:ascii="Arial" w:hAnsi="Arial" w:cs="Arial"/>
          <w:color w:val="000000"/>
        </w:rPr>
        <w:tab/>
        <w:t xml:space="preserve">    (</w:t>
      </w:r>
      <w:proofErr w:type="gramStart"/>
      <w:r w:rsidRPr="00140FC9">
        <w:rPr>
          <w:rFonts w:ascii="Arial" w:hAnsi="Arial" w:cs="Arial"/>
          <w:color w:val="000000"/>
        </w:rPr>
        <w:t>equation</w:t>
      </w:r>
      <w:proofErr w:type="gramEnd"/>
      <w:r w:rsidRPr="00140FC9">
        <w:rPr>
          <w:rFonts w:ascii="Arial" w:hAnsi="Arial" w:cs="Arial"/>
          <w:color w:val="000000"/>
        </w:rPr>
        <w:t xml:space="preserve"> 5)</w:t>
      </w:r>
    </w:p>
    <w:p w14:paraId="4EE4CEA7" w14:textId="77777777" w:rsidR="00BE7F05" w:rsidRPr="00E026E1" w:rsidRDefault="00BE7F05" w:rsidP="00BE7F05">
      <w:pPr>
        <w:spacing w:after="0" w:line="480" w:lineRule="auto"/>
        <w:jc w:val="both"/>
        <w:rPr>
          <w:rFonts w:ascii="Arial" w:eastAsia="Times New Roman" w:hAnsi="Arial" w:cs="Arial"/>
          <w:sz w:val="24"/>
          <w:szCs w:val="24"/>
        </w:rPr>
      </w:pPr>
    </w:p>
    <w:p w14:paraId="3AD8CD83"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However, models have been developed since to try to compensate for </w:t>
      </w:r>
      <w:proofErr w:type="gramStart"/>
      <w:r w:rsidRPr="00E026E1">
        <w:rPr>
          <w:rFonts w:ascii="Arial" w:eastAsia="Times New Roman" w:hAnsi="Arial" w:cs="Arial"/>
          <w:color w:val="000000"/>
          <w:sz w:val="24"/>
          <w:szCs w:val="24"/>
        </w:rPr>
        <w:t>its</w:t>
      </w:r>
      <w:proofErr w:type="gramEnd"/>
      <w:r w:rsidRPr="00E026E1">
        <w:rPr>
          <w:rFonts w:ascii="Arial" w:eastAsia="Times New Roman" w:hAnsi="Arial" w:cs="Arial"/>
          <w:color w:val="000000"/>
          <w:sz w:val="24"/>
          <w:szCs w:val="24"/>
        </w:rPr>
        <w:t xml:space="preserve"> shortcomings. In the </w:t>
      </w:r>
      <w:proofErr w:type="spellStart"/>
      <w:r w:rsidRPr="00E026E1">
        <w:rPr>
          <w:rFonts w:ascii="Arial" w:eastAsia="Times New Roman" w:hAnsi="Arial" w:cs="Arial"/>
          <w:color w:val="000000"/>
          <w:sz w:val="24"/>
          <w:szCs w:val="24"/>
        </w:rPr>
        <w:t>Smagorinsky</w:t>
      </w:r>
      <w:proofErr w:type="spellEnd"/>
      <w:r w:rsidRPr="00E026E1">
        <w:rPr>
          <w:rFonts w:ascii="Arial" w:eastAsia="Times New Roman" w:hAnsi="Arial" w:cs="Arial"/>
          <w:color w:val="000000"/>
          <w:sz w:val="24"/>
          <w:szCs w:val="24"/>
        </w:rPr>
        <w:t xml:space="preserve"> model, the </w:t>
      </w:r>
      <w:proofErr w:type="spellStart"/>
      <w:r w:rsidRPr="00E026E1">
        <w:rPr>
          <w:rFonts w:ascii="Arial" w:eastAsia="Times New Roman" w:hAnsi="Arial" w:cs="Arial"/>
          <w:color w:val="000000"/>
          <w:sz w:val="24"/>
          <w:szCs w:val="24"/>
        </w:rPr>
        <w:t>Smagorinsky</w:t>
      </w:r>
      <w:proofErr w:type="spellEnd"/>
      <w:r w:rsidRPr="00E026E1">
        <w:rPr>
          <w:rFonts w:ascii="Arial" w:eastAsia="Times New Roman" w:hAnsi="Arial" w:cs="Arial"/>
          <w:color w:val="000000"/>
          <w:sz w:val="24"/>
          <w:szCs w:val="24"/>
        </w:rPr>
        <w:t xml:space="preserve"> coefficient can change drastically depending on the Reynolds number. This means that fluid flowing near a wall is simulated with a</w:t>
      </w:r>
      <w:r>
        <w:rPr>
          <w:rFonts w:ascii="Arial" w:eastAsia="Times New Roman" w:hAnsi="Arial" w:cs="Arial"/>
          <w:color w:val="000000"/>
          <w:sz w:val="24"/>
          <w:szCs w:val="24"/>
        </w:rPr>
        <w:t xml:space="preserve"> different</w:t>
      </w:r>
      <w:r w:rsidRPr="00E026E1">
        <w:rPr>
          <w:rFonts w:ascii="Arial" w:eastAsia="Times New Roman" w:hAnsi="Arial" w:cs="Arial"/>
          <w:color w:val="000000"/>
          <w:sz w:val="24"/>
          <w:szCs w:val="24"/>
        </w:rPr>
        <w:t xml:space="preserve"> coefficient than fluid flowing in the center, even </w:t>
      </w:r>
      <w:r w:rsidRPr="00E026E1">
        <w:rPr>
          <w:rFonts w:ascii="Arial" w:eastAsia="Times New Roman" w:hAnsi="Arial" w:cs="Arial"/>
          <w:color w:val="000000"/>
          <w:sz w:val="24"/>
          <w:szCs w:val="24"/>
        </w:rPr>
        <w:lastRenderedPageBreak/>
        <w:t>though all other factors are the same. Inconsistencies like this can make it difficult to simulate an entire system with a single LES (</w:t>
      </w:r>
      <w:proofErr w:type="spellStart"/>
      <w:r w:rsidRPr="00E026E1">
        <w:rPr>
          <w:rFonts w:ascii="Arial" w:eastAsia="Times New Roman" w:hAnsi="Arial" w:cs="Arial"/>
          <w:color w:val="000000"/>
          <w:sz w:val="24"/>
          <w:szCs w:val="24"/>
        </w:rPr>
        <w:t>Sagaut</w:t>
      </w:r>
      <w:proofErr w:type="spellEnd"/>
      <w:r w:rsidRPr="00E026E1">
        <w:rPr>
          <w:rFonts w:ascii="Arial" w:eastAsia="Times New Roman" w:hAnsi="Arial" w:cs="Arial"/>
          <w:color w:val="000000"/>
          <w:sz w:val="24"/>
          <w:szCs w:val="24"/>
        </w:rPr>
        <w:t>, 2001).</w:t>
      </w:r>
    </w:p>
    <w:p w14:paraId="2A50E332" w14:textId="77777777" w:rsidR="00BE7F05" w:rsidRPr="00E026E1" w:rsidRDefault="00BE7F05" w:rsidP="00BE7F05">
      <w:pPr>
        <w:spacing w:after="0" w:line="240" w:lineRule="auto"/>
        <w:jc w:val="both"/>
        <w:rPr>
          <w:rFonts w:ascii="Arial" w:eastAsia="Times New Roman" w:hAnsi="Arial" w:cs="Arial"/>
          <w:sz w:val="24"/>
          <w:szCs w:val="24"/>
        </w:rPr>
      </w:pPr>
    </w:p>
    <w:p w14:paraId="7C28CF60"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In 1991, </w:t>
      </w:r>
      <w:proofErr w:type="spellStart"/>
      <w:r w:rsidRPr="00E026E1">
        <w:rPr>
          <w:rFonts w:ascii="Arial" w:eastAsia="Times New Roman" w:hAnsi="Arial" w:cs="Arial"/>
          <w:color w:val="000000"/>
          <w:sz w:val="24"/>
          <w:szCs w:val="24"/>
        </w:rPr>
        <w:t>Germano</w:t>
      </w:r>
      <w:proofErr w:type="spellEnd"/>
      <w:r w:rsidRPr="00E026E1">
        <w:rPr>
          <w:rFonts w:ascii="Arial" w:eastAsia="Times New Roman" w:hAnsi="Arial" w:cs="Arial"/>
          <w:color w:val="000000"/>
          <w:sz w:val="24"/>
          <w:szCs w:val="24"/>
        </w:rPr>
        <w:t xml:space="preserve"> et al. attempted to fix this shortcoming by proposing the dynamic model (</w:t>
      </w:r>
      <w:proofErr w:type="spellStart"/>
      <w:r w:rsidRPr="00E026E1">
        <w:rPr>
          <w:rFonts w:ascii="Arial" w:eastAsia="Times New Roman" w:hAnsi="Arial" w:cs="Arial"/>
          <w:color w:val="000000"/>
          <w:sz w:val="24"/>
          <w:szCs w:val="24"/>
        </w:rPr>
        <w:t>Germano</w:t>
      </w:r>
      <w:proofErr w:type="spellEnd"/>
      <w:r w:rsidRPr="00E026E1">
        <w:rPr>
          <w:rFonts w:ascii="Arial" w:eastAsia="Times New Roman" w:hAnsi="Arial" w:cs="Arial"/>
          <w:color w:val="000000"/>
          <w:sz w:val="24"/>
          <w:szCs w:val="24"/>
        </w:rPr>
        <w:t xml:space="preserve"> et al. 1991). The dynamic method tries to overcome this difficulty by having two filters of different filter widths, the grid LES filter and the test LES filter. One shortcoming of the eddy viscosity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-scale stress models used in large-eddy simulation at the time was their inability to represent, with a single universal constant, different turbulent fields. These flows included rotating and shear flows, near solid walls and in transitional regimes. </w:t>
      </w:r>
      <w:proofErr w:type="spellStart"/>
      <w:r w:rsidRPr="00E026E1">
        <w:rPr>
          <w:rFonts w:ascii="Arial" w:eastAsia="Times New Roman" w:hAnsi="Arial" w:cs="Arial"/>
          <w:color w:val="000000"/>
          <w:sz w:val="24"/>
          <w:szCs w:val="24"/>
        </w:rPr>
        <w:t>Germano</w:t>
      </w:r>
      <w:proofErr w:type="spellEnd"/>
      <w:r w:rsidRPr="00E026E1">
        <w:rPr>
          <w:rFonts w:ascii="Arial" w:eastAsia="Times New Roman" w:hAnsi="Arial" w:cs="Arial"/>
          <w:color w:val="000000"/>
          <w:sz w:val="24"/>
          <w:szCs w:val="24"/>
        </w:rPr>
        <w:t xml:space="preserve"> et al. suggested a new eddy viscosity model which would alleviate many of these drawbacks. The model coefficient was computed dynamically as the calculation progressed, rather than input a priori. The model was based on an algebraic identity between the </w:t>
      </w:r>
      <w:proofErr w:type="spellStart"/>
      <w:r w:rsidRPr="00E026E1">
        <w:rPr>
          <w:rFonts w:ascii="Arial" w:eastAsia="Times New Roman" w:hAnsi="Arial" w:cs="Arial"/>
          <w:color w:val="000000"/>
          <w:sz w:val="24"/>
          <w:szCs w:val="24"/>
        </w:rPr>
        <w:t>subgrid</w:t>
      </w:r>
      <w:proofErr w:type="spellEnd"/>
      <w:r w:rsidRPr="00E026E1">
        <w:rPr>
          <w:rFonts w:ascii="Cambria Math" w:eastAsia="Times New Roman" w:hAnsi="Cambria Math" w:cs="Cambria Math"/>
          <w:color w:val="000000"/>
          <w:sz w:val="24"/>
          <w:szCs w:val="24"/>
        </w:rPr>
        <w:t>‐</w:t>
      </w:r>
      <w:r w:rsidRPr="00E026E1">
        <w:rPr>
          <w:rFonts w:ascii="Arial" w:eastAsia="Times New Roman" w:hAnsi="Arial" w:cs="Arial"/>
          <w:color w:val="000000"/>
          <w:sz w:val="24"/>
          <w:szCs w:val="24"/>
        </w:rPr>
        <w:t xml:space="preserve">scale stresses at two different filtered levels and the resolved turbulent stresses. The </w:t>
      </w:r>
      <w:proofErr w:type="spellStart"/>
      <w:r w:rsidRPr="00E026E1">
        <w:rPr>
          <w:rFonts w:ascii="Arial" w:eastAsia="Times New Roman" w:hAnsi="Arial" w:cs="Arial"/>
          <w:color w:val="000000"/>
          <w:sz w:val="24"/>
          <w:szCs w:val="24"/>
        </w:rPr>
        <w:t>subgrid</w:t>
      </w:r>
      <w:proofErr w:type="spellEnd"/>
      <w:r w:rsidRPr="00E026E1">
        <w:rPr>
          <w:rFonts w:ascii="Cambria Math" w:eastAsia="Times New Roman" w:hAnsi="Cambria Math" w:cs="Cambria Math"/>
          <w:color w:val="000000"/>
          <w:sz w:val="24"/>
          <w:szCs w:val="24"/>
        </w:rPr>
        <w:t>‐</w:t>
      </w:r>
      <w:r w:rsidRPr="00E026E1">
        <w:rPr>
          <w:rFonts w:ascii="Arial" w:eastAsia="Times New Roman" w:hAnsi="Arial" w:cs="Arial"/>
          <w:color w:val="000000"/>
          <w:sz w:val="24"/>
          <w:szCs w:val="24"/>
        </w:rPr>
        <w:t xml:space="preserve">scale stresses obtained using the proposed model vanished in laminar flow and at a solid </w:t>
      </w:r>
      <w:proofErr w:type="gramStart"/>
      <w:r w:rsidRPr="00E026E1">
        <w:rPr>
          <w:rFonts w:ascii="Arial" w:eastAsia="Times New Roman" w:hAnsi="Arial" w:cs="Arial"/>
          <w:color w:val="000000"/>
          <w:sz w:val="24"/>
          <w:szCs w:val="24"/>
        </w:rPr>
        <w:t>boundary, and</w:t>
      </w:r>
      <w:proofErr w:type="gramEnd"/>
      <w:r w:rsidRPr="00E026E1">
        <w:rPr>
          <w:rFonts w:ascii="Arial" w:eastAsia="Times New Roman" w:hAnsi="Arial" w:cs="Arial"/>
          <w:color w:val="000000"/>
          <w:sz w:val="24"/>
          <w:szCs w:val="24"/>
        </w:rPr>
        <w:t xml:space="preserve"> had the correct asymptotic behavior in the near</w:t>
      </w:r>
      <w:r w:rsidRPr="00E026E1">
        <w:rPr>
          <w:rFonts w:ascii="Cambria Math" w:eastAsia="Times New Roman" w:hAnsi="Cambria Math" w:cs="Cambria Math"/>
          <w:color w:val="000000"/>
          <w:sz w:val="24"/>
          <w:szCs w:val="24"/>
        </w:rPr>
        <w:t>‐</w:t>
      </w:r>
      <w:r w:rsidRPr="00E026E1">
        <w:rPr>
          <w:rFonts w:ascii="Arial" w:eastAsia="Times New Roman" w:hAnsi="Arial" w:cs="Arial"/>
          <w:color w:val="000000"/>
          <w:sz w:val="24"/>
          <w:szCs w:val="24"/>
        </w:rPr>
        <w:t>wall region of a turbulent boundary layer. The results of large</w:t>
      </w:r>
      <w:r w:rsidRPr="00E026E1">
        <w:rPr>
          <w:rFonts w:ascii="Cambria Math" w:eastAsia="Times New Roman" w:hAnsi="Cambria Math" w:cs="Cambria Math"/>
          <w:color w:val="000000"/>
          <w:sz w:val="24"/>
          <w:szCs w:val="24"/>
        </w:rPr>
        <w:t>‐</w:t>
      </w:r>
      <w:r w:rsidRPr="00E026E1">
        <w:rPr>
          <w:rFonts w:ascii="Arial" w:eastAsia="Times New Roman" w:hAnsi="Arial" w:cs="Arial"/>
          <w:color w:val="000000"/>
          <w:sz w:val="24"/>
          <w:szCs w:val="24"/>
        </w:rPr>
        <w:t>eddy simulations of transitional and turbulent channel flow that used the proposed model were in good agreement with the direct simulation data.</w:t>
      </w:r>
    </w:p>
    <w:p w14:paraId="44A88A63" w14:textId="77777777" w:rsidR="00BE7F05" w:rsidRPr="00E026E1" w:rsidRDefault="00BE7F05" w:rsidP="00BE7F05">
      <w:pPr>
        <w:spacing w:after="0" w:line="240" w:lineRule="auto"/>
        <w:jc w:val="both"/>
        <w:rPr>
          <w:rFonts w:ascii="Arial" w:eastAsia="Times New Roman" w:hAnsi="Arial" w:cs="Arial"/>
          <w:sz w:val="24"/>
          <w:szCs w:val="24"/>
        </w:rPr>
      </w:pPr>
    </w:p>
    <w:p w14:paraId="10D1E331"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In 1980, </w:t>
      </w:r>
      <w:proofErr w:type="spellStart"/>
      <w:r w:rsidRPr="00E026E1">
        <w:rPr>
          <w:rFonts w:ascii="Arial" w:eastAsia="Times New Roman" w:hAnsi="Arial" w:cs="Arial"/>
          <w:color w:val="000000"/>
          <w:sz w:val="24"/>
          <w:szCs w:val="24"/>
        </w:rPr>
        <w:t>Bardina</w:t>
      </w:r>
      <w:proofErr w:type="spellEnd"/>
      <w:r w:rsidRPr="00E026E1">
        <w:rPr>
          <w:rFonts w:ascii="Arial" w:eastAsia="Times New Roman" w:hAnsi="Arial" w:cs="Arial"/>
          <w:color w:val="000000"/>
          <w:sz w:val="24"/>
          <w:szCs w:val="24"/>
        </w:rPr>
        <w:t xml:space="preserve">, </w:t>
      </w:r>
      <w:proofErr w:type="spellStart"/>
      <w:r w:rsidRPr="00E026E1">
        <w:rPr>
          <w:rFonts w:ascii="Arial" w:eastAsia="Times New Roman" w:hAnsi="Arial" w:cs="Arial"/>
          <w:color w:val="000000"/>
          <w:sz w:val="24"/>
          <w:szCs w:val="24"/>
        </w:rPr>
        <w:t>Ferziger</w:t>
      </w:r>
      <w:proofErr w:type="spellEnd"/>
      <w:r w:rsidRPr="00E026E1">
        <w:rPr>
          <w:rFonts w:ascii="Arial" w:eastAsia="Times New Roman" w:hAnsi="Arial" w:cs="Arial"/>
          <w:color w:val="000000"/>
          <w:sz w:val="24"/>
          <w:szCs w:val="24"/>
        </w:rPr>
        <w:t xml:space="preserve"> and Reynolds proposed a model often called the scale-similarity model. In this model, the stress term is decomposed into the Leonard stress, the cross stress and the SGS Reynolds stress. Because the large-scale </w:t>
      </w:r>
      <w:r w:rsidRPr="00E026E1">
        <w:rPr>
          <w:rFonts w:ascii="Arial" w:eastAsia="Times New Roman" w:hAnsi="Arial" w:cs="Arial"/>
          <w:color w:val="000000"/>
          <w:sz w:val="24"/>
          <w:szCs w:val="24"/>
        </w:rPr>
        <w:lastRenderedPageBreak/>
        <w:t xml:space="preserve">velocity is known, Leonard stress can be evaluated. After analyzing various models for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-scale turbulence, they came to the conclusion that there was enough information in the resolved scales to allow some of the characteristics of the complete flow field to be determined. They decomposed the kinetic energy of the small-scale motions into two parts: correlated and uncorrelated. From this, they crafted a two-component eddy-viscosity model. They found that the “production equals dissipation” argument did</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hold for the small scales in the decay of turbulence because it did</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account for the uncorrelated component. If the two-component model is reduced to a single-component model, similar to the ones that had been used previously, it shows </w:t>
      </w:r>
      <w:r w:rsidRPr="00140FC9">
        <w:rPr>
          <w:rFonts w:ascii="Arial" w:eastAsia="Times New Roman" w:hAnsi="Arial" w:cs="Arial"/>
          <w:color w:val="000000"/>
          <w:sz w:val="24"/>
          <w:szCs w:val="24"/>
        </w:rPr>
        <w:t>many</w:t>
      </w:r>
      <w:r w:rsidRPr="00E026E1">
        <w:rPr>
          <w:rFonts w:ascii="Arial" w:eastAsia="Times New Roman" w:hAnsi="Arial" w:cs="Arial"/>
          <w:color w:val="000000"/>
          <w:sz w:val="24"/>
          <w:szCs w:val="24"/>
        </w:rPr>
        <w:t xml:space="preserve"> of the same flaws as the previous models did. Their model was based on the argument that the exchange between the large and small scales takes place mainly between the smallest of the large scales and the largest of the small scales. They also proposed a new length scale for use with anisotropic filters</w:t>
      </w:r>
      <w:r>
        <w:rPr>
          <w:rFonts w:ascii="Arial" w:eastAsia="Times New Roman" w:hAnsi="Arial" w:cs="Arial"/>
          <w:color w:val="000000"/>
          <w:sz w:val="24"/>
          <w:szCs w:val="24"/>
        </w:rPr>
        <w:t xml:space="preserve"> (</w:t>
      </w:r>
      <w:proofErr w:type="spellStart"/>
      <w:r w:rsidRPr="00E026E1">
        <w:rPr>
          <w:rFonts w:ascii="Arial" w:eastAsia="Times New Roman" w:hAnsi="Arial" w:cs="Arial"/>
          <w:color w:val="000000"/>
          <w:sz w:val="24"/>
          <w:szCs w:val="24"/>
        </w:rPr>
        <w:t>Bardina</w:t>
      </w:r>
      <w:proofErr w:type="spellEnd"/>
      <w:r>
        <w:rPr>
          <w:rFonts w:ascii="Arial" w:eastAsia="Times New Roman" w:hAnsi="Arial" w:cs="Arial"/>
          <w:color w:val="000000"/>
          <w:sz w:val="24"/>
          <w:szCs w:val="24"/>
        </w:rPr>
        <w:t>, 1980)</w:t>
      </w:r>
      <w:r w:rsidRPr="00E026E1">
        <w:rPr>
          <w:rFonts w:ascii="Arial" w:eastAsia="Times New Roman" w:hAnsi="Arial" w:cs="Arial"/>
          <w:color w:val="000000"/>
          <w:sz w:val="24"/>
          <w:szCs w:val="24"/>
        </w:rPr>
        <w:t>.</w:t>
      </w:r>
    </w:p>
    <w:p w14:paraId="5F057F81" w14:textId="77777777" w:rsidR="00BE7F05" w:rsidRPr="00E026E1" w:rsidRDefault="00BE7F05" w:rsidP="00BE7F05">
      <w:pPr>
        <w:spacing w:after="0" w:line="240" w:lineRule="auto"/>
        <w:jc w:val="both"/>
        <w:rPr>
          <w:rFonts w:ascii="Arial" w:eastAsia="Times New Roman" w:hAnsi="Arial" w:cs="Arial"/>
          <w:sz w:val="24"/>
          <w:szCs w:val="24"/>
        </w:rPr>
      </w:pPr>
    </w:p>
    <w:p w14:paraId="70F9543F"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All of these models were crafted in an effort to better represent the statistically relevant motion of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-scale models. If the effect of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 turbulence can be accurately represented, simulations can be made for large</w:t>
      </w:r>
      <w:r>
        <w:rPr>
          <w:rFonts w:ascii="Arial" w:eastAsia="Times New Roman" w:hAnsi="Arial" w:cs="Arial"/>
          <w:color w:val="000000"/>
          <w:sz w:val="24"/>
          <w:szCs w:val="24"/>
        </w:rPr>
        <w:t xml:space="preserve"> scale</w:t>
      </w:r>
      <w:r w:rsidRPr="00E026E1">
        <w:rPr>
          <w:rFonts w:ascii="Arial" w:eastAsia="Times New Roman" w:hAnsi="Arial" w:cs="Arial"/>
          <w:color w:val="000000"/>
          <w:sz w:val="24"/>
          <w:szCs w:val="24"/>
        </w:rPr>
        <w:t xml:space="preserve"> fluid</w:t>
      </w:r>
      <w:r>
        <w:rPr>
          <w:rFonts w:ascii="Arial" w:eastAsia="Times New Roman" w:hAnsi="Arial" w:cs="Arial"/>
          <w:color w:val="000000"/>
          <w:sz w:val="24"/>
          <w:szCs w:val="24"/>
        </w:rPr>
        <w:t xml:space="preserve"> flows</w:t>
      </w:r>
      <w:r w:rsidRPr="00E026E1">
        <w:rPr>
          <w:rFonts w:ascii="Arial" w:eastAsia="Times New Roman" w:hAnsi="Arial" w:cs="Arial"/>
          <w:color w:val="000000"/>
          <w:sz w:val="24"/>
          <w:szCs w:val="24"/>
        </w:rPr>
        <w:t xml:space="preserve">, such as clouds and storms, with much greater accuracy. This will help scientists better understand the nature of turbulence and how it changes in different circumstances. This will also help </w:t>
      </w:r>
      <w:r w:rsidRPr="00140FC9">
        <w:rPr>
          <w:rFonts w:ascii="Arial" w:eastAsia="Times New Roman" w:hAnsi="Arial" w:cs="Arial"/>
          <w:color w:val="000000"/>
          <w:sz w:val="24"/>
          <w:szCs w:val="24"/>
        </w:rPr>
        <w:t>meteorologists</w:t>
      </w:r>
      <w:r w:rsidRPr="00E026E1">
        <w:rPr>
          <w:rFonts w:ascii="Arial" w:eastAsia="Times New Roman" w:hAnsi="Arial" w:cs="Arial"/>
          <w:color w:val="000000"/>
          <w:sz w:val="24"/>
          <w:szCs w:val="24"/>
        </w:rPr>
        <w:t xml:space="preserve"> better foresee and predict storms, precipitation and changes in weather.</w:t>
      </w:r>
    </w:p>
    <w:p w14:paraId="2821F3AB" w14:textId="77777777" w:rsidR="00BE7F05" w:rsidRPr="00E026E1" w:rsidRDefault="00BE7F05" w:rsidP="00BE7F05">
      <w:pPr>
        <w:spacing w:after="0" w:line="240" w:lineRule="auto"/>
        <w:rPr>
          <w:rFonts w:ascii="Arial" w:eastAsia="Times New Roman" w:hAnsi="Arial" w:cs="Arial"/>
          <w:sz w:val="24"/>
          <w:szCs w:val="24"/>
        </w:rPr>
      </w:pPr>
    </w:p>
    <w:p w14:paraId="398DA77C" w14:textId="77777777" w:rsidR="00BE7F05" w:rsidRPr="00E026E1" w:rsidRDefault="00BE7F05" w:rsidP="00BE7F05">
      <w:pPr>
        <w:spacing w:after="0" w:line="480" w:lineRule="auto"/>
        <w:jc w:val="both"/>
        <w:rPr>
          <w:rFonts w:ascii="Arial" w:eastAsia="Times New Roman" w:hAnsi="Arial" w:cs="Arial"/>
          <w:color w:val="000000" w:themeColor="text1"/>
          <w:sz w:val="24"/>
          <w:szCs w:val="24"/>
        </w:rPr>
      </w:pPr>
      <w:r w:rsidRPr="00E026E1">
        <w:rPr>
          <w:rFonts w:ascii="Arial" w:eastAsia="Times New Roman" w:hAnsi="Arial" w:cs="Arial"/>
          <w:b/>
          <w:bCs/>
          <w:color w:val="000000" w:themeColor="text1"/>
          <w:sz w:val="24"/>
          <w:szCs w:val="24"/>
          <w:u w:val="single"/>
        </w:rPr>
        <w:lastRenderedPageBreak/>
        <w:t>1.2: Forming Models for LES</w:t>
      </w:r>
    </w:p>
    <w:p w14:paraId="0A5F1B03" w14:textId="77777777" w:rsidR="00BE7F05" w:rsidRPr="00E026E1" w:rsidRDefault="00BE7F05" w:rsidP="00BE7F05">
      <w:pPr>
        <w:spacing w:after="0" w:line="480" w:lineRule="auto"/>
        <w:jc w:val="both"/>
        <w:rPr>
          <w:rFonts w:ascii="Arial" w:eastAsia="Times New Roman" w:hAnsi="Arial" w:cs="Arial"/>
          <w:color w:val="000000" w:themeColor="text1"/>
          <w:sz w:val="24"/>
          <w:szCs w:val="24"/>
        </w:rPr>
      </w:pPr>
      <w:r w:rsidRPr="00E026E1">
        <w:rPr>
          <w:rFonts w:ascii="Arial" w:eastAsia="Times New Roman" w:hAnsi="Arial" w:cs="Arial"/>
          <w:color w:val="000000" w:themeColor="text1"/>
          <w:sz w:val="24"/>
          <w:szCs w:val="24"/>
        </w:rPr>
        <w:t xml:space="preserve">First, a model of </w:t>
      </w:r>
      <w:proofErr w:type="spellStart"/>
      <w:r w:rsidRPr="00E026E1">
        <w:rPr>
          <w:rFonts w:ascii="Arial" w:eastAsia="Times New Roman" w:hAnsi="Arial" w:cs="Arial"/>
          <w:color w:val="000000" w:themeColor="text1"/>
          <w:sz w:val="24"/>
          <w:szCs w:val="24"/>
        </w:rPr>
        <w:t>subgrid</w:t>
      </w:r>
      <w:proofErr w:type="spellEnd"/>
      <w:r w:rsidRPr="00E026E1">
        <w:rPr>
          <w:rFonts w:ascii="Arial" w:eastAsia="Times New Roman" w:hAnsi="Arial" w:cs="Arial"/>
          <w:color w:val="000000" w:themeColor="text1"/>
          <w:sz w:val="24"/>
          <w:szCs w:val="24"/>
        </w:rPr>
        <w:t xml:space="preserve"> motion is conceived for a particular turbulent flow.</w:t>
      </w:r>
      <w:r w:rsidRPr="00140FC9">
        <w:rPr>
          <w:rFonts w:ascii="Arial" w:eastAsia="Times New Roman" w:hAnsi="Arial" w:cs="Arial"/>
          <w:color w:val="000000" w:themeColor="text1"/>
          <w:sz w:val="24"/>
          <w:szCs w:val="24"/>
        </w:rPr>
        <w:t xml:space="preserve"> In many equations the model is referred to as </w:t>
      </w:r>
      <m:oMath>
        <m:r>
          <w:rPr>
            <w:rFonts w:ascii="Cambria Math" w:eastAsia="Times New Roman" w:hAnsi="Cambria Math" w:cs="Arial"/>
            <w:color w:val="000000" w:themeColor="text1"/>
            <w:sz w:val="24"/>
            <w:szCs w:val="24"/>
          </w:rPr>
          <m:t>τ</m:t>
        </m:r>
      </m:oMath>
      <w:r w:rsidRPr="00140FC9">
        <w:rPr>
          <w:rFonts w:ascii="Arial" w:eastAsia="Times New Roman" w:hAnsi="Arial" w:cs="Arial"/>
          <w:color w:val="000000" w:themeColor="text1"/>
          <w:sz w:val="24"/>
          <w:szCs w:val="24"/>
        </w:rPr>
        <w:t xml:space="preserve"> (</w:t>
      </w:r>
      <w:r>
        <w:rPr>
          <w:rFonts w:ascii="Arial" w:eastAsia="Times New Roman" w:hAnsi="Arial" w:cs="Arial"/>
          <w:color w:val="000000" w:themeColor="text1"/>
          <w:sz w:val="24"/>
          <w:szCs w:val="24"/>
        </w:rPr>
        <w:t>see</w:t>
      </w:r>
      <w:r w:rsidRPr="00140FC9">
        <w:rPr>
          <w:rFonts w:ascii="Arial" w:eastAsia="Times New Roman" w:hAnsi="Arial" w:cs="Arial"/>
          <w:color w:val="000000" w:themeColor="text1"/>
          <w:sz w:val="24"/>
          <w:szCs w:val="24"/>
        </w:rPr>
        <w:t xml:space="preserve"> equation 2).</w:t>
      </w:r>
      <w:r w:rsidRPr="00E026E1">
        <w:rPr>
          <w:rFonts w:ascii="Arial" w:eastAsia="Times New Roman" w:hAnsi="Arial" w:cs="Arial"/>
          <w:color w:val="000000" w:themeColor="text1"/>
          <w:sz w:val="24"/>
          <w:szCs w:val="24"/>
        </w:rPr>
        <w:t xml:space="preserve"> Generally, the model is based on knowledge of fluid mechanics and small-scale turbulence. However, there are variables and coefficients in the model which remain unknown. In order to find the value of these, scientists perform a priori testing (</w:t>
      </w:r>
      <w:proofErr w:type="spellStart"/>
      <w:r w:rsidRPr="00E026E1">
        <w:rPr>
          <w:rFonts w:ascii="Arial" w:eastAsia="Times New Roman" w:hAnsi="Arial" w:cs="Arial"/>
          <w:color w:val="000000" w:themeColor="text1"/>
          <w:sz w:val="24"/>
          <w:szCs w:val="24"/>
        </w:rPr>
        <w:t>Meneveau</w:t>
      </w:r>
      <w:proofErr w:type="spellEnd"/>
      <w:r w:rsidRPr="00E026E1">
        <w:rPr>
          <w:rFonts w:ascii="Arial" w:eastAsia="Times New Roman" w:hAnsi="Arial" w:cs="Arial"/>
          <w:color w:val="000000" w:themeColor="text1"/>
          <w:sz w:val="24"/>
          <w:szCs w:val="24"/>
        </w:rPr>
        <w:t xml:space="preserve">, 2000). Data is gathered from either DNS or laboratory experiments of the same configuration the model was designed for. The </w:t>
      </w:r>
      <w:proofErr w:type="spellStart"/>
      <w:r w:rsidRPr="00E026E1">
        <w:rPr>
          <w:rFonts w:ascii="Arial" w:eastAsia="Times New Roman" w:hAnsi="Arial" w:cs="Arial"/>
          <w:color w:val="000000" w:themeColor="text1"/>
          <w:sz w:val="24"/>
          <w:szCs w:val="24"/>
        </w:rPr>
        <w:t>subgrid</w:t>
      </w:r>
      <w:proofErr w:type="spellEnd"/>
      <w:r w:rsidRPr="00E026E1">
        <w:rPr>
          <w:rFonts w:ascii="Arial" w:eastAsia="Times New Roman" w:hAnsi="Arial" w:cs="Arial"/>
          <w:color w:val="000000" w:themeColor="text1"/>
          <w:sz w:val="24"/>
          <w:szCs w:val="24"/>
        </w:rPr>
        <w:t>-scale data is then filtered out</w:t>
      </w:r>
      <w:r w:rsidRPr="00140FC9">
        <w:rPr>
          <w:rFonts w:ascii="Arial" w:eastAsia="Times New Roman" w:hAnsi="Arial" w:cs="Arial"/>
          <w:color w:val="000000" w:themeColor="text1"/>
          <w:sz w:val="24"/>
          <w:szCs w:val="24"/>
        </w:rPr>
        <w:t xml:space="preserve"> and used to calculate </w:t>
      </w:r>
      <m:oMath>
        <m:sSub>
          <m:sSubPr>
            <m:ctrlPr>
              <w:rPr>
                <w:rFonts w:ascii="Cambria Math" w:eastAsia="Times New Roman" w:hAnsi="Cambria Math" w:cs="Arial"/>
                <w:i/>
                <w:color w:val="000000" w:themeColor="text1"/>
                <w:sz w:val="24"/>
                <w:szCs w:val="24"/>
              </w:rPr>
            </m:ctrlPr>
          </m:sSubPr>
          <m:e>
            <m:r>
              <w:rPr>
                <w:rFonts w:ascii="Cambria Math" w:eastAsia="Times New Roman" w:hAnsi="Cambria Math" w:cs="Arial"/>
                <w:color w:val="000000" w:themeColor="text1"/>
                <w:sz w:val="24"/>
                <w:szCs w:val="24"/>
              </w:rPr>
              <m:t>τ</m:t>
            </m:r>
          </m:e>
          <m:sub>
            <m:r>
              <w:rPr>
                <w:rFonts w:ascii="Cambria Math" w:eastAsia="Times New Roman" w:hAnsi="Cambria Math" w:cs="Arial"/>
                <w:color w:val="000000" w:themeColor="text1"/>
                <w:sz w:val="24"/>
                <w:szCs w:val="24"/>
              </w:rPr>
              <m:t>calculated</m:t>
            </m:r>
          </m:sub>
        </m:sSub>
      </m:oMath>
      <w:r w:rsidRPr="00140FC9">
        <w:rPr>
          <w:rFonts w:ascii="Arial" w:eastAsia="Times New Roman" w:hAnsi="Arial" w:cs="Arial"/>
          <w:color w:val="000000" w:themeColor="text1"/>
          <w:sz w:val="24"/>
          <w:szCs w:val="24"/>
        </w:rPr>
        <w:t xml:space="preserve">. </w:t>
      </w:r>
      <m:oMath>
        <m:sSub>
          <m:sSubPr>
            <m:ctrlPr>
              <w:rPr>
                <w:rFonts w:ascii="Cambria Math" w:eastAsia="Times New Roman" w:hAnsi="Cambria Math" w:cs="Arial"/>
                <w:i/>
                <w:color w:val="000000" w:themeColor="text1"/>
                <w:sz w:val="24"/>
                <w:szCs w:val="24"/>
              </w:rPr>
            </m:ctrlPr>
          </m:sSubPr>
          <m:e>
            <m:r>
              <w:rPr>
                <w:rFonts w:ascii="Cambria Math" w:eastAsia="Times New Roman" w:hAnsi="Cambria Math" w:cs="Arial"/>
                <w:color w:val="000000" w:themeColor="text1"/>
                <w:sz w:val="24"/>
                <w:szCs w:val="24"/>
              </w:rPr>
              <m:t>τ</m:t>
            </m:r>
          </m:e>
          <m:sub>
            <m:r>
              <w:rPr>
                <w:rFonts w:ascii="Cambria Math" w:eastAsia="Times New Roman" w:hAnsi="Cambria Math" w:cs="Arial"/>
                <w:color w:val="000000" w:themeColor="text1"/>
                <w:sz w:val="24"/>
                <w:szCs w:val="24"/>
              </w:rPr>
              <m:t>calculated</m:t>
            </m:r>
          </m:sub>
        </m:sSub>
      </m:oMath>
      <w:r w:rsidRPr="00140FC9">
        <w:rPr>
          <w:rFonts w:ascii="Arial" w:eastAsia="Times New Roman" w:hAnsi="Arial" w:cs="Arial"/>
          <w:color w:val="000000" w:themeColor="text1"/>
          <w:sz w:val="24"/>
          <w:szCs w:val="24"/>
        </w:rPr>
        <w:t xml:space="preserve"> is</w:t>
      </w:r>
      <w:r w:rsidRPr="00E026E1">
        <w:rPr>
          <w:rFonts w:ascii="Arial" w:eastAsia="Times New Roman" w:hAnsi="Arial" w:cs="Arial"/>
          <w:color w:val="000000" w:themeColor="text1"/>
          <w:sz w:val="24"/>
          <w:szCs w:val="24"/>
        </w:rPr>
        <w:t xml:space="preserve"> </w:t>
      </w:r>
      <w:r w:rsidRPr="00140FC9">
        <w:rPr>
          <w:rFonts w:ascii="Arial" w:eastAsia="Times New Roman" w:hAnsi="Arial" w:cs="Arial"/>
          <w:color w:val="000000" w:themeColor="text1"/>
          <w:sz w:val="24"/>
          <w:szCs w:val="24"/>
        </w:rPr>
        <w:t>c</w:t>
      </w:r>
      <w:r w:rsidRPr="00E026E1">
        <w:rPr>
          <w:rFonts w:ascii="Arial" w:eastAsia="Times New Roman" w:hAnsi="Arial" w:cs="Arial"/>
          <w:color w:val="000000" w:themeColor="text1"/>
          <w:sz w:val="24"/>
          <w:szCs w:val="24"/>
        </w:rPr>
        <w:t>ompared to the model</w:t>
      </w:r>
      <w:r w:rsidRPr="00140FC9">
        <w:rPr>
          <w:rFonts w:ascii="Arial" w:eastAsia="Times New Roman" w:hAnsi="Arial" w:cs="Arial"/>
          <w:color w:val="000000" w:themeColor="text1"/>
          <w:sz w:val="24"/>
          <w:szCs w:val="24"/>
        </w:rPr>
        <w:t xml:space="preserve">ed </w:t>
      </w:r>
      <m:oMath>
        <m:r>
          <w:rPr>
            <w:rFonts w:ascii="Cambria Math" w:eastAsia="Times New Roman" w:hAnsi="Cambria Math" w:cs="Arial"/>
            <w:color w:val="000000" w:themeColor="text1"/>
            <w:sz w:val="24"/>
            <w:szCs w:val="24"/>
          </w:rPr>
          <m:t>τ</m:t>
        </m:r>
      </m:oMath>
      <w:r w:rsidRPr="00E026E1">
        <w:rPr>
          <w:rFonts w:ascii="Arial" w:eastAsia="Times New Roman" w:hAnsi="Arial" w:cs="Arial"/>
          <w:color w:val="000000" w:themeColor="text1"/>
          <w:sz w:val="24"/>
          <w:szCs w:val="24"/>
        </w:rPr>
        <w:t>. Through this comparison, it can be found mathematically what the best values for the coefficients and variables are. Through this a priori testing, the model</w:t>
      </w:r>
      <w:r w:rsidRPr="00140FC9">
        <w:rPr>
          <w:rFonts w:ascii="Arial" w:eastAsia="Times New Roman" w:hAnsi="Arial" w:cs="Arial"/>
          <w:color w:val="000000" w:themeColor="text1"/>
          <w:sz w:val="24"/>
          <w:szCs w:val="24"/>
        </w:rPr>
        <w:t xml:space="preserve">, </w:t>
      </w:r>
      <m:oMath>
        <m:r>
          <w:rPr>
            <w:rFonts w:ascii="Cambria Math" w:eastAsia="Times New Roman" w:hAnsi="Cambria Math" w:cs="Arial"/>
            <w:color w:val="000000" w:themeColor="text1"/>
            <w:sz w:val="24"/>
            <w:szCs w:val="24"/>
          </w:rPr>
          <m:t>τ</m:t>
        </m:r>
      </m:oMath>
      <w:r w:rsidRPr="00140FC9">
        <w:rPr>
          <w:rFonts w:ascii="Arial" w:eastAsia="Times New Roman" w:hAnsi="Arial" w:cs="Arial"/>
          <w:color w:val="000000" w:themeColor="text1"/>
          <w:sz w:val="24"/>
          <w:szCs w:val="24"/>
        </w:rPr>
        <w:t>,</w:t>
      </w:r>
      <w:r w:rsidRPr="00E026E1">
        <w:rPr>
          <w:rFonts w:ascii="Arial" w:eastAsia="Times New Roman" w:hAnsi="Arial" w:cs="Arial"/>
          <w:color w:val="000000" w:themeColor="text1"/>
          <w:sz w:val="24"/>
          <w:szCs w:val="24"/>
        </w:rPr>
        <w:t xml:space="preserve"> can then be completed.</w:t>
      </w:r>
    </w:p>
    <w:p w14:paraId="7D9C0932" w14:textId="77777777" w:rsidR="00BE7F05" w:rsidRPr="00E026E1" w:rsidRDefault="00BE7F05" w:rsidP="00BE7F05">
      <w:pPr>
        <w:spacing w:after="0" w:line="240" w:lineRule="auto"/>
        <w:jc w:val="both"/>
        <w:rPr>
          <w:rFonts w:ascii="Arial" w:eastAsia="Times New Roman" w:hAnsi="Arial" w:cs="Arial"/>
          <w:color w:val="000000" w:themeColor="text1"/>
          <w:sz w:val="24"/>
          <w:szCs w:val="24"/>
        </w:rPr>
      </w:pPr>
    </w:p>
    <w:p w14:paraId="6619AB76" w14:textId="77777777" w:rsidR="00BE7F05" w:rsidRPr="00E026E1" w:rsidRDefault="00BE7F05" w:rsidP="00BE7F05">
      <w:pPr>
        <w:spacing w:after="0" w:line="480" w:lineRule="auto"/>
        <w:jc w:val="both"/>
        <w:rPr>
          <w:rFonts w:ascii="Arial" w:eastAsia="Times New Roman" w:hAnsi="Arial" w:cs="Arial"/>
          <w:color w:val="000000" w:themeColor="text1"/>
          <w:sz w:val="24"/>
          <w:szCs w:val="24"/>
        </w:rPr>
      </w:pPr>
      <w:r w:rsidRPr="00E026E1">
        <w:rPr>
          <w:rFonts w:ascii="Arial" w:eastAsia="Times New Roman" w:hAnsi="Arial" w:cs="Arial"/>
          <w:color w:val="000000" w:themeColor="text1"/>
          <w:sz w:val="24"/>
          <w:szCs w:val="24"/>
        </w:rPr>
        <w:t xml:space="preserve">In order to form and test models for LES, it is required that both a priori and a posteriori testing are done. A priori testing is done first. It is the calculation of </w:t>
      </w:r>
      <w:proofErr w:type="spellStart"/>
      <w:r w:rsidRPr="00E026E1">
        <w:rPr>
          <w:rFonts w:ascii="Arial" w:eastAsia="Times New Roman" w:hAnsi="Arial" w:cs="Arial"/>
          <w:color w:val="000000" w:themeColor="text1"/>
          <w:sz w:val="24"/>
          <w:szCs w:val="24"/>
        </w:rPr>
        <w:t>subgrid</w:t>
      </w:r>
      <w:proofErr w:type="spellEnd"/>
      <w:r w:rsidRPr="00E026E1">
        <w:rPr>
          <w:rFonts w:ascii="Arial" w:eastAsia="Times New Roman" w:hAnsi="Arial" w:cs="Arial"/>
          <w:color w:val="000000" w:themeColor="text1"/>
          <w:sz w:val="24"/>
          <w:szCs w:val="24"/>
        </w:rPr>
        <w:t xml:space="preserve">-scale models using data from DNS or experimentation. After the models are validated, a posteriori testing is performed. This is the implementation of the </w:t>
      </w:r>
      <w:proofErr w:type="spellStart"/>
      <w:r w:rsidRPr="00E026E1">
        <w:rPr>
          <w:rFonts w:ascii="Arial" w:eastAsia="Times New Roman" w:hAnsi="Arial" w:cs="Arial"/>
          <w:color w:val="000000" w:themeColor="text1"/>
          <w:sz w:val="24"/>
          <w:szCs w:val="24"/>
        </w:rPr>
        <w:t>subgrid</w:t>
      </w:r>
      <w:proofErr w:type="spellEnd"/>
      <w:r w:rsidRPr="00E026E1">
        <w:rPr>
          <w:rFonts w:ascii="Arial" w:eastAsia="Times New Roman" w:hAnsi="Arial" w:cs="Arial"/>
          <w:color w:val="000000" w:themeColor="text1"/>
          <w:sz w:val="24"/>
          <w:szCs w:val="24"/>
        </w:rPr>
        <w:t xml:space="preserve">-scale model into LES and the comparison of the data provided by the model to the data shown in experimentation. A similar method has been used in many other papers including Sullivan et al. (2003), </w:t>
      </w:r>
      <w:proofErr w:type="spellStart"/>
      <w:r w:rsidRPr="00E026E1">
        <w:rPr>
          <w:rFonts w:ascii="Arial" w:eastAsia="Times New Roman" w:hAnsi="Arial" w:cs="Arial"/>
          <w:color w:val="000000" w:themeColor="text1"/>
          <w:sz w:val="24"/>
          <w:szCs w:val="24"/>
          <w:shd w:val="clear" w:color="auto" w:fill="FFFFFF"/>
        </w:rPr>
        <w:t>Porté-Agel</w:t>
      </w:r>
      <w:proofErr w:type="spellEnd"/>
      <w:r w:rsidRPr="00E026E1">
        <w:rPr>
          <w:rFonts w:ascii="Arial" w:eastAsia="Times New Roman" w:hAnsi="Arial" w:cs="Arial"/>
          <w:color w:val="000000" w:themeColor="text1"/>
          <w:sz w:val="24"/>
          <w:szCs w:val="24"/>
          <w:shd w:val="clear" w:color="auto" w:fill="FFFFFF"/>
        </w:rPr>
        <w:t xml:space="preserve"> et al. (2001), Keating (2004) and </w:t>
      </w:r>
      <w:proofErr w:type="spellStart"/>
      <w:r w:rsidRPr="00E026E1">
        <w:rPr>
          <w:rFonts w:ascii="Arial" w:eastAsia="Times New Roman" w:hAnsi="Arial" w:cs="Arial"/>
          <w:color w:val="000000" w:themeColor="text1"/>
          <w:sz w:val="24"/>
          <w:szCs w:val="24"/>
          <w:shd w:val="clear" w:color="auto" w:fill="FFFFFF"/>
        </w:rPr>
        <w:t>Kleissl</w:t>
      </w:r>
      <w:proofErr w:type="spellEnd"/>
      <w:r w:rsidRPr="00E026E1">
        <w:rPr>
          <w:rFonts w:ascii="Arial" w:eastAsia="Times New Roman" w:hAnsi="Arial" w:cs="Arial"/>
          <w:color w:val="000000" w:themeColor="text1"/>
          <w:sz w:val="24"/>
          <w:szCs w:val="24"/>
          <w:shd w:val="clear" w:color="auto" w:fill="FFFFFF"/>
        </w:rPr>
        <w:t>, et al. (2003).</w:t>
      </w:r>
    </w:p>
    <w:p w14:paraId="01D3C814" w14:textId="77777777" w:rsidR="00BE7F05" w:rsidRPr="00E026E1" w:rsidRDefault="00BE7F05" w:rsidP="00BE7F05">
      <w:pPr>
        <w:spacing w:after="0" w:line="240" w:lineRule="auto"/>
        <w:jc w:val="both"/>
        <w:rPr>
          <w:rFonts w:ascii="Arial" w:eastAsia="Times New Roman" w:hAnsi="Arial" w:cs="Arial"/>
          <w:color w:val="000000" w:themeColor="text1"/>
          <w:sz w:val="24"/>
          <w:szCs w:val="24"/>
        </w:rPr>
      </w:pPr>
    </w:p>
    <w:p w14:paraId="34AF648F" w14:textId="77777777" w:rsidR="00BE7F05" w:rsidRPr="00E026E1" w:rsidRDefault="00BE7F05" w:rsidP="00BE7F05">
      <w:pPr>
        <w:spacing w:after="0" w:line="480" w:lineRule="auto"/>
        <w:jc w:val="both"/>
        <w:rPr>
          <w:rFonts w:ascii="Arial" w:eastAsia="Times New Roman" w:hAnsi="Arial" w:cs="Arial"/>
          <w:color w:val="000000" w:themeColor="text1"/>
          <w:sz w:val="24"/>
          <w:szCs w:val="24"/>
        </w:rPr>
      </w:pPr>
      <w:r w:rsidRPr="00E026E1">
        <w:rPr>
          <w:rFonts w:ascii="Arial" w:eastAsia="Times New Roman" w:hAnsi="Arial" w:cs="Arial"/>
          <w:color w:val="000000" w:themeColor="text1"/>
          <w:sz w:val="24"/>
          <w:szCs w:val="24"/>
        </w:rPr>
        <w:t xml:space="preserve">Traditionally, Low-Reynolds-number DNS is used for SGS model evaluation (Ma, 2011). This is because it contains the necessary three-dimensional spatial </w:t>
      </w:r>
      <w:r w:rsidRPr="00E026E1">
        <w:rPr>
          <w:rFonts w:ascii="Arial" w:eastAsia="Times New Roman" w:hAnsi="Arial" w:cs="Arial"/>
          <w:color w:val="000000" w:themeColor="text1"/>
          <w:sz w:val="24"/>
          <w:szCs w:val="24"/>
        </w:rPr>
        <w:lastRenderedPageBreak/>
        <w:t>information to generate SGS fluxes and resolved field gradients. The ability to acquire multi-dimensional turbulence data in laboratory and field studies has, however, improved sufficiently allowing a priori testing to be performed with high Reynolds number measurements. There are many suggested SGS closures for LES, but not all have been thoroughly tested. In the Sullivan et al. paper, the HATS (</w:t>
      </w:r>
      <w:r w:rsidRPr="00E026E1">
        <w:rPr>
          <w:rFonts w:ascii="Arial" w:eastAsia="Times New Roman" w:hAnsi="Arial" w:cs="Arial"/>
          <w:color w:val="000000" w:themeColor="text1"/>
          <w:sz w:val="24"/>
          <w:szCs w:val="24"/>
          <w:shd w:val="clear" w:color="auto" w:fill="FFFFFF"/>
        </w:rPr>
        <w:t>The Horizontal Array Turbulence Study)</w:t>
      </w:r>
      <w:r w:rsidRPr="00E026E1">
        <w:rPr>
          <w:rFonts w:ascii="Arial" w:eastAsia="Times New Roman" w:hAnsi="Arial" w:cs="Arial"/>
          <w:color w:val="000000" w:themeColor="text1"/>
          <w:sz w:val="24"/>
          <w:szCs w:val="24"/>
        </w:rPr>
        <w:t xml:space="preserve"> dataset was used to evaluate aspects of SGS models typical of those implemented in working LES of the PBL, many of which were eddy-viscosity-based parameterizations (Sullivan, 2018).</w:t>
      </w:r>
    </w:p>
    <w:p w14:paraId="47B18BC1" w14:textId="77777777" w:rsidR="00BE7F05" w:rsidRPr="00E026E1" w:rsidRDefault="00BE7F05" w:rsidP="00BE7F05">
      <w:pPr>
        <w:spacing w:after="0" w:line="240" w:lineRule="auto"/>
        <w:rPr>
          <w:rFonts w:ascii="Arial" w:eastAsia="Times New Roman" w:hAnsi="Arial" w:cs="Arial"/>
          <w:sz w:val="24"/>
          <w:szCs w:val="24"/>
        </w:rPr>
      </w:pPr>
    </w:p>
    <w:p w14:paraId="014B58BD"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It should be noted that </w:t>
      </w:r>
      <w:proofErr w:type="gramStart"/>
      <w:r w:rsidRPr="00E026E1">
        <w:rPr>
          <w:rFonts w:ascii="Arial" w:eastAsia="Times New Roman" w:hAnsi="Arial" w:cs="Arial"/>
          <w:color w:val="000000"/>
          <w:sz w:val="24"/>
          <w:szCs w:val="24"/>
        </w:rPr>
        <w:t>a priori</w:t>
      </w:r>
      <w:proofErr w:type="gramEnd"/>
      <w:r w:rsidRPr="00E026E1">
        <w:rPr>
          <w:rFonts w:ascii="Arial" w:eastAsia="Times New Roman" w:hAnsi="Arial" w:cs="Arial"/>
          <w:color w:val="000000"/>
          <w:sz w:val="24"/>
          <w:szCs w:val="24"/>
        </w:rPr>
        <w:t xml:space="preserve"> tests, as shown in this paper, are only a first step in judging a SGS model. A posteriori </w:t>
      </w:r>
      <w:proofErr w:type="gramStart"/>
      <w:r w:rsidRPr="00E026E1">
        <w:rPr>
          <w:rFonts w:ascii="Arial" w:eastAsia="Times New Roman" w:hAnsi="Arial" w:cs="Arial"/>
          <w:color w:val="000000"/>
          <w:sz w:val="24"/>
          <w:szCs w:val="24"/>
        </w:rPr>
        <w:t>tests</w:t>
      </w:r>
      <w:proofErr w:type="gramEnd"/>
      <w:r w:rsidRPr="00E026E1">
        <w:rPr>
          <w:rFonts w:ascii="Arial" w:eastAsia="Times New Roman" w:hAnsi="Arial" w:cs="Arial"/>
          <w:color w:val="000000"/>
          <w:sz w:val="24"/>
          <w:szCs w:val="24"/>
        </w:rPr>
        <w:t xml:space="preserve"> with LES are required to ascertain the full interactions between resolved motions and the model. Good performance of an SGS model in a priori tests does not always translate into acceptable LES.</w:t>
      </w:r>
    </w:p>
    <w:p w14:paraId="4297F42C" w14:textId="77777777" w:rsidR="00BE7F05" w:rsidRPr="00E026E1" w:rsidRDefault="00BE7F05" w:rsidP="00BE7F05">
      <w:pPr>
        <w:spacing w:after="0" w:line="240" w:lineRule="auto"/>
        <w:jc w:val="both"/>
        <w:rPr>
          <w:rFonts w:ascii="Arial" w:eastAsia="Times New Roman" w:hAnsi="Arial" w:cs="Arial"/>
          <w:sz w:val="24"/>
          <w:szCs w:val="24"/>
        </w:rPr>
      </w:pPr>
    </w:p>
    <w:p w14:paraId="5A7F0796"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After the model is developed, it is combined with the</w:t>
      </w:r>
      <w:r>
        <w:rPr>
          <w:rFonts w:ascii="Arial" w:eastAsia="Times New Roman" w:hAnsi="Arial" w:cs="Arial"/>
          <w:color w:val="000000"/>
          <w:sz w:val="24"/>
          <w:szCs w:val="24"/>
        </w:rPr>
        <w:t xml:space="preserve"> filtered</w:t>
      </w:r>
      <w:r w:rsidRPr="00E026E1">
        <w:rPr>
          <w:rFonts w:ascii="Arial" w:eastAsia="Times New Roman" w:hAnsi="Arial" w:cs="Arial"/>
          <w:color w:val="000000"/>
          <w:sz w:val="24"/>
          <w:szCs w:val="24"/>
        </w:rPr>
        <w:t xml:space="preserve"> Navier-Stokes equations to create an LES</w:t>
      </w:r>
      <w:r w:rsidRPr="00140FC9">
        <w:rPr>
          <w:rFonts w:ascii="Arial" w:eastAsia="Times New Roman" w:hAnsi="Arial" w:cs="Arial"/>
          <w:color w:val="000000"/>
          <w:sz w:val="24"/>
          <w:szCs w:val="24"/>
        </w:rPr>
        <w:t xml:space="preserve"> (see equation 2)</w:t>
      </w:r>
      <w:r w:rsidRPr="00E026E1">
        <w:rPr>
          <w:rFonts w:ascii="Arial" w:eastAsia="Times New Roman" w:hAnsi="Arial" w:cs="Arial"/>
          <w:color w:val="000000"/>
          <w:sz w:val="24"/>
          <w:szCs w:val="24"/>
        </w:rPr>
        <w:t xml:space="preserve">. A posteriori </w:t>
      </w:r>
      <w:proofErr w:type="gramStart"/>
      <w:r w:rsidRPr="00E026E1">
        <w:rPr>
          <w:rFonts w:ascii="Arial" w:eastAsia="Times New Roman" w:hAnsi="Arial" w:cs="Arial"/>
          <w:color w:val="000000"/>
          <w:sz w:val="24"/>
          <w:szCs w:val="24"/>
        </w:rPr>
        <w:t>tests are</w:t>
      </w:r>
      <w:proofErr w:type="gramEnd"/>
      <w:r w:rsidRPr="00E026E1">
        <w:rPr>
          <w:rFonts w:ascii="Arial" w:eastAsia="Times New Roman" w:hAnsi="Arial" w:cs="Arial"/>
          <w:color w:val="000000"/>
          <w:sz w:val="24"/>
          <w:szCs w:val="24"/>
        </w:rPr>
        <w:t xml:space="preserve"> then performed to test how well the model works. The LES is compared statistically to turbulence data gathered from DNS or laboratory testing of similar configuration to what the model was designed for. Through a posteriori testing, it can be seen how well the model works when applied to the simulation.</w:t>
      </w:r>
    </w:p>
    <w:p w14:paraId="5652F55C" w14:textId="77777777" w:rsidR="00BE7F05" w:rsidRPr="00E026E1" w:rsidRDefault="00BE7F05" w:rsidP="00BE7F05">
      <w:pPr>
        <w:spacing w:after="0" w:line="240" w:lineRule="auto"/>
        <w:jc w:val="both"/>
        <w:rPr>
          <w:rFonts w:ascii="Arial" w:eastAsia="Times New Roman" w:hAnsi="Arial" w:cs="Arial"/>
          <w:sz w:val="24"/>
          <w:szCs w:val="24"/>
        </w:rPr>
      </w:pPr>
    </w:p>
    <w:p w14:paraId="479BAB87"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All of these models, therefore, are based on applying an appropriate filtering system. There are many ways to filter turbulence into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-scale and grid-scale </w:t>
      </w:r>
      <w:r w:rsidRPr="00E026E1">
        <w:rPr>
          <w:rFonts w:ascii="Arial" w:eastAsia="Times New Roman" w:hAnsi="Arial" w:cs="Arial"/>
          <w:color w:val="000000"/>
          <w:sz w:val="24"/>
          <w:szCs w:val="24"/>
        </w:rPr>
        <w:lastRenderedPageBreak/>
        <w:t>turbulence</w:t>
      </w:r>
      <w:r>
        <w:rPr>
          <w:rFonts w:ascii="Arial" w:eastAsia="Times New Roman" w:hAnsi="Arial" w:cs="Arial"/>
          <w:color w:val="000000"/>
          <w:sz w:val="24"/>
          <w:szCs w:val="24"/>
        </w:rPr>
        <w:t>. The</w:t>
      </w:r>
      <w:r w:rsidRPr="00E026E1">
        <w:rPr>
          <w:rFonts w:ascii="Arial" w:eastAsia="Times New Roman" w:hAnsi="Arial" w:cs="Arial"/>
          <w:color w:val="000000"/>
          <w:sz w:val="24"/>
          <w:szCs w:val="24"/>
        </w:rPr>
        <w:t xml:space="preserve"> filtering types</w:t>
      </w:r>
      <w:r>
        <w:rPr>
          <w:rFonts w:ascii="Arial" w:eastAsia="Times New Roman" w:hAnsi="Arial" w:cs="Arial"/>
          <w:color w:val="000000"/>
          <w:sz w:val="24"/>
          <w:szCs w:val="24"/>
        </w:rPr>
        <w:t xml:space="preserve"> used in this research</w:t>
      </w:r>
      <w:r w:rsidRPr="00E026E1">
        <w:rPr>
          <w:rFonts w:ascii="Arial" w:eastAsia="Times New Roman" w:hAnsi="Arial" w:cs="Arial"/>
          <w:color w:val="000000"/>
          <w:sz w:val="24"/>
          <w:szCs w:val="24"/>
        </w:rPr>
        <w:t xml:space="preserve"> involve converting the turbulence measured to wavenumber space using the Fourier transform. </w:t>
      </w:r>
    </w:p>
    <w:p w14:paraId="3A104378" w14:textId="77777777" w:rsidR="00BE7F05" w:rsidRPr="00140FC9" w:rsidRDefault="00BE7F05" w:rsidP="00BE7F05">
      <w:pPr>
        <w:spacing w:after="0" w:line="480" w:lineRule="auto"/>
        <w:jc w:val="both"/>
        <w:rPr>
          <w:rFonts w:ascii="Arial" w:eastAsia="Times New Roman" w:hAnsi="Arial" w:cs="Arial"/>
          <w:color w:val="000000"/>
          <w:sz w:val="24"/>
          <w:szCs w:val="24"/>
        </w:rPr>
      </w:pPr>
    </w:p>
    <w:p w14:paraId="1CF91BE0"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Data is transformed into spectral space which shows the frequency of the eddies. The frequency spectrum is put through a filter. Then, the filtered frequency spectrum is taken through the inverse Fourier transform. The result is the representation of the grid-scale turbulence (See figure 1). Eddies with frequencies that are</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filtered out will be simulated. But the eddies with frequencies that are filtered out must be modeled</w:t>
      </w:r>
      <w:r w:rsidRPr="00140FC9">
        <w:rPr>
          <w:rFonts w:ascii="Arial" w:eastAsia="Times New Roman" w:hAnsi="Arial" w:cs="Arial"/>
          <w:color w:val="000000"/>
          <w:sz w:val="24"/>
          <w:szCs w:val="24"/>
        </w:rPr>
        <w:t xml:space="preserve"> with </w:t>
      </w:r>
      <m:oMath>
        <m:r>
          <w:rPr>
            <w:rFonts w:ascii="Cambria Math" w:eastAsia="Times New Roman" w:hAnsi="Cambria Math" w:cs="Arial"/>
            <w:color w:val="000000" w:themeColor="text1"/>
            <w:sz w:val="24"/>
            <w:szCs w:val="24"/>
          </w:rPr>
          <m:t>τ</m:t>
        </m:r>
      </m:oMath>
      <w:r w:rsidRPr="00E026E1">
        <w:rPr>
          <w:rFonts w:ascii="Arial" w:eastAsia="Times New Roman" w:hAnsi="Arial" w:cs="Arial"/>
          <w:color w:val="000000"/>
          <w:sz w:val="24"/>
          <w:szCs w:val="24"/>
        </w:rPr>
        <w:t>.</w:t>
      </w:r>
    </w:p>
    <w:p w14:paraId="1BAF2C94" w14:textId="77777777" w:rsidR="00BE7F05" w:rsidRPr="00E026E1" w:rsidRDefault="00BE7F05" w:rsidP="00BE7F05">
      <w:pPr>
        <w:spacing w:after="0" w:line="240" w:lineRule="auto"/>
        <w:jc w:val="both"/>
        <w:rPr>
          <w:rFonts w:ascii="Arial" w:eastAsia="Times New Roman" w:hAnsi="Arial" w:cs="Arial"/>
          <w:sz w:val="24"/>
          <w:szCs w:val="24"/>
        </w:rPr>
      </w:pPr>
    </w:p>
    <w:p w14:paraId="2A4DF931"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There are several ways to filter turbulence in spectral space. The first is the box filter. This takes the turbulence in wavenumber space and cuts it off at a certain frequency. This has the effect of taking the average of pockets of turbulence and so “smoothing it out.” However, though the turbulence is cut-off sharply in physical space, it adds a slight oscillation to the turbulence data in spectral space. Often, this slight oscillation is inconsequential, but it can lead to inaccurate interpretations if analysts are</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careful.</w:t>
      </w:r>
    </w:p>
    <w:p w14:paraId="0C5D94F6" w14:textId="77777777" w:rsidR="00BE7F05" w:rsidRPr="00E026E1" w:rsidRDefault="00BE7F05" w:rsidP="00BE7F05">
      <w:pPr>
        <w:spacing w:after="0" w:line="240" w:lineRule="auto"/>
        <w:jc w:val="both"/>
        <w:rPr>
          <w:rFonts w:ascii="Arial" w:eastAsia="Times New Roman" w:hAnsi="Arial" w:cs="Arial"/>
          <w:sz w:val="24"/>
          <w:szCs w:val="24"/>
        </w:rPr>
      </w:pPr>
    </w:p>
    <w:p w14:paraId="7D2851C4" w14:textId="77777777" w:rsidR="00BE7F05" w:rsidRPr="00E026E1" w:rsidRDefault="00BE7F05" w:rsidP="00BE7F05">
      <w:pPr>
        <w:spacing w:after="0" w:line="240" w:lineRule="auto"/>
        <w:rPr>
          <w:rFonts w:ascii="Arial" w:eastAsia="Times New Roman" w:hAnsi="Arial" w:cs="Arial"/>
          <w:sz w:val="24"/>
          <w:szCs w:val="24"/>
        </w:rPr>
      </w:pPr>
    </w:p>
    <w:p w14:paraId="0ED5D972" w14:textId="77777777" w:rsidR="00BE7F05" w:rsidRPr="00E026E1" w:rsidRDefault="00BE7F05" w:rsidP="00BE7F05">
      <w:pPr>
        <w:spacing w:after="0" w:line="480" w:lineRule="auto"/>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631A5C0C" wp14:editId="054A2024">
            <wp:extent cx="5486400" cy="2600325"/>
            <wp:effectExtent l="0" t="0" r="0" b="9525"/>
            <wp:docPr id="260244311" name="Picture 155" descr="A picture containing text, fon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44311" name="Picture 155" descr="A picture containing text, font, diagram, li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2600325"/>
                    </a:xfrm>
                    <a:prstGeom prst="rect">
                      <a:avLst/>
                    </a:prstGeom>
                    <a:noFill/>
                    <a:ln>
                      <a:noFill/>
                    </a:ln>
                  </pic:spPr>
                </pic:pic>
              </a:graphicData>
            </a:graphic>
          </wp:inline>
        </w:drawing>
      </w:r>
    </w:p>
    <w:p w14:paraId="3D03AD07"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Figure 1. On the right is shown a representation of swirling eddies in turbulence. On the left is a graph of the turbulence in wave space. In this example, the red eddies are being modeled while the blue eddies are being simulated. The red portion of the line on the wavenumber versus energy graph shows what wavenumbers are being modeled and which are being simulated. The red portion of the line corresponds to the red eddies, which have higher frequency. This is also shown on the equation on the bottom. The blue portions of the equations calculate the simulated eddies while the red term is the model term.</w:t>
      </w:r>
    </w:p>
    <w:p w14:paraId="5111AB60" w14:textId="77777777" w:rsidR="00BE7F05" w:rsidRPr="00E026E1" w:rsidRDefault="00BE7F05" w:rsidP="00BE7F05">
      <w:pPr>
        <w:spacing w:after="0" w:line="240" w:lineRule="auto"/>
        <w:rPr>
          <w:rFonts w:ascii="Arial" w:eastAsia="Times New Roman" w:hAnsi="Arial" w:cs="Arial"/>
          <w:sz w:val="24"/>
          <w:szCs w:val="24"/>
        </w:rPr>
      </w:pPr>
    </w:p>
    <w:p w14:paraId="2DE866CE" w14:textId="77777777" w:rsidR="00BE7F05" w:rsidRPr="00E026E1" w:rsidRDefault="00BE7F05" w:rsidP="00BE7F05">
      <w:pPr>
        <w:spacing w:after="0" w:line="240" w:lineRule="auto"/>
        <w:rPr>
          <w:rFonts w:ascii="Arial" w:eastAsia="Times New Roman" w:hAnsi="Arial" w:cs="Arial"/>
          <w:sz w:val="24"/>
          <w:szCs w:val="24"/>
        </w:rPr>
      </w:pPr>
    </w:p>
    <w:p w14:paraId="47BCBA03"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In an effort to eliminate the oscillatory effects of the box filter in spectral space, the sharp</w:t>
      </w:r>
      <w:r>
        <w:rPr>
          <w:rFonts w:ascii="Arial" w:eastAsia="Times New Roman" w:hAnsi="Arial" w:cs="Arial"/>
          <w:color w:val="000000"/>
          <w:sz w:val="24"/>
          <w:szCs w:val="24"/>
        </w:rPr>
        <w:t>-</w:t>
      </w:r>
      <w:r w:rsidRPr="00E026E1">
        <w:rPr>
          <w:rFonts w:ascii="Arial" w:eastAsia="Times New Roman" w:hAnsi="Arial" w:cs="Arial"/>
          <w:color w:val="000000"/>
          <w:sz w:val="24"/>
          <w:szCs w:val="24"/>
        </w:rPr>
        <w:t>spectral filter was proposed. This gives a sharp cut-off in spectral space, which can make it easier to analyze and work with. However, this means the turbulence is</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averaged in the same way in physical space.</w:t>
      </w:r>
    </w:p>
    <w:p w14:paraId="2E38E261" w14:textId="77777777" w:rsidR="00BE7F05" w:rsidRPr="00140FC9" w:rsidRDefault="00BE7F05" w:rsidP="00BE7F05">
      <w:pPr>
        <w:spacing w:after="0" w:line="480" w:lineRule="auto"/>
        <w:jc w:val="both"/>
        <w:rPr>
          <w:rFonts w:ascii="Arial" w:eastAsia="Times New Roman" w:hAnsi="Arial" w:cs="Arial"/>
          <w:color w:val="000000"/>
          <w:sz w:val="24"/>
          <w:szCs w:val="24"/>
        </w:rPr>
      </w:pPr>
    </w:p>
    <w:p w14:paraId="57515C2F"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The third common filter is a filter which tries to balance averaging out the spectral space and the physical space. This is the Gaussian filter. This filters the data through a Gaussian curve in spectral space. Unlike previous filters, there is not a dramatic suppression of high-wavenumber components, but rather a gradual cut-</w:t>
      </w:r>
      <w:r w:rsidRPr="00E026E1">
        <w:rPr>
          <w:rFonts w:ascii="Arial" w:eastAsia="Times New Roman" w:hAnsi="Arial" w:cs="Arial"/>
          <w:color w:val="000000"/>
          <w:sz w:val="24"/>
          <w:szCs w:val="24"/>
        </w:rPr>
        <w:lastRenderedPageBreak/>
        <w:t>off.</w:t>
      </w:r>
      <w:r w:rsidRPr="00140FC9">
        <w:rPr>
          <w:rFonts w:ascii="Arial" w:eastAsia="Times New Roman" w:hAnsi="Arial" w:cs="Arial"/>
          <w:color w:val="000000"/>
          <w:sz w:val="24"/>
          <w:szCs w:val="24"/>
        </w:rPr>
        <w:t xml:space="preserve"> </w:t>
      </w:r>
      <w:r w:rsidRPr="00E026E1">
        <w:rPr>
          <w:rFonts w:ascii="Arial" w:eastAsia="Times New Roman" w:hAnsi="Arial" w:cs="Arial"/>
          <w:color w:val="000000"/>
          <w:sz w:val="24"/>
          <w:szCs w:val="24"/>
        </w:rPr>
        <w:t>This filter is often chosen as the best one to use when analysts are interested in the behavior of turbulence both in spectral space and physical space.</w:t>
      </w:r>
    </w:p>
    <w:p w14:paraId="674A52B6" w14:textId="77777777" w:rsidR="00BE7F05" w:rsidRPr="00140FC9" w:rsidRDefault="00BE7F05" w:rsidP="00BE7F05">
      <w:pPr>
        <w:spacing w:after="0" w:line="480" w:lineRule="auto"/>
        <w:jc w:val="both"/>
        <w:rPr>
          <w:rFonts w:ascii="Arial" w:eastAsia="Times New Roman" w:hAnsi="Arial" w:cs="Arial"/>
          <w:color w:val="000000"/>
          <w:sz w:val="24"/>
          <w:szCs w:val="24"/>
        </w:rPr>
      </w:pPr>
    </w:p>
    <w:p w14:paraId="2953EF94"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Many other filters are used, but these are the three most common (Pope, 2000). Though they are each trying to represent a separation of grid-scale and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-scale turbulence, it</w:t>
      </w:r>
      <w:r>
        <w:rPr>
          <w:rFonts w:ascii="Arial" w:eastAsia="Times New Roman" w:hAnsi="Arial" w:cs="Arial"/>
          <w:color w:val="000000"/>
          <w:sz w:val="24"/>
          <w:szCs w:val="24"/>
        </w:rPr>
        <w:t xml:space="preserve"> is</w:t>
      </w:r>
      <w:r w:rsidRPr="00E026E1">
        <w:rPr>
          <w:rFonts w:ascii="Arial" w:eastAsia="Times New Roman" w:hAnsi="Arial" w:cs="Arial"/>
          <w:color w:val="000000"/>
          <w:sz w:val="24"/>
          <w:szCs w:val="24"/>
        </w:rPr>
        <w:t xml:space="preserve"> difficult to know which one truly represents real-world outcomes the best. The different filters work better depending on what model you are using them for. Each has </w:t>
      </w:r>
      <w:proofErr w:type="gramStart"/>
      <w:r w:rsidRPr="00E026E1">
        <w:rPr>
          <w:rFonts w:ascii="Arial" w:eastAsia="Times New Roman" w:hAnsi="Arial" w:cs="Arial"/>
          <w:color w:val="000000"/>
          <w:sz w:val="24"/>
          <w:szCs w:val="24"/>
        </w:rPr>
        <w:t>their</w:t>
      </w:r>
      <w:proofErr w:type="gramEnd"/>
      <w:r w:rsidRPr="00E026E1">
        <w:rPr>
          <w:rFonts w:ascii="Arial" w:eastAsia="Times New Roman" w:hAnsi="Arial" w:cs="Arial"/>
          <w:color w:val="000000"/>
          <w:sz w:val="24"/>
          <w:szCs w:val="24"/>
        </w:rPr>
        <w:t xml:space="preserve"> advantages and disadvantages, which is why it is advisable to do a priori testing with </w:t>
      </w:r>
      <w:r>
        <w:rPr>
          <w:rFonts w:ascii="Arial" w:eastAsia="Times New Roman" w:hAnsi="Arial" w:cs="Arial"/>
          <w:color w:val="000000"/>
          <w:sz w:val="24"/>
          <w:szCs w:val="24"/>
        </w:rPr>
        <w:t>multiple</w:t>
      </w:r>
      <w:r w:rsidRPr="00E026E1">
        <w:rPr>
          <w:rFonts w:ascii="Arial" w:eastAsia="Times New Roman" w:hAnsi="Arial" w:cs="Arial"/>
          <w:color w:val="000000"/>
          <w:sz w:val="24"/>
          <w:szCs w:val="24"/>
        </w:rPr>
        <w:t xml:space="preserve"> of them.</w:t>
      </w:r>
    </w:p>
    <w:p w14:paraId="141AC3FB" w14:textId="77777777" w:rsidR="00BE7F05" w:rsidRPr="00E026E1" w:rsidRDefault="00BE7F05" w:rsidP="00BE7F05">
      <w:pPr>
        <w:spacing w:after="0" w:line="480" w:lineRule="auto"/>
        <w:jc w:val="both"/>
        <w:rPr>
          <w:rFonts w:ascii="Arial" w:eastAsia="Times New Roman" w:hAnsi="Arial" w:cs="Arial"/>
          <w:sz w:val="24"/>
          <w:szCs w:val="24"/>
        </w:rPr>
      </w:pPr>
    </w:p>
    <w:p w14:paraId="61DD2509" w14:textId="77777777" w:rsidR="00BE7F05" w:rsidRPr="00E026E1" w:rsidRDefault="00BE7F05" w:rsidP="00BE7F05">
      <w:pPr>
        <w:spacing w:after="0" w:line="240" w:lineRule="auto"/>
        <w:rPr>
          <w:rFonts w:ascii="Arial" w:eastAsia="Times New Roman" w:hAnsi="Arial" w:cs="Arial"/>
          <w:sz w:val="24"/>
          <w:szCs w:val="24"/>
        </w:rPr>
      </w:pPr>
    </w:p>
    <w:p w14:paraId="7BE2B497"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1.3: Turbulence in Clouds</w:t>
      </w:r>
    </w:p>
    <w:p w14:paraId="4336FB64"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Clouds are localized areas of saturated or supersaturated air. Due to lifting, the air has reached its dew point and the water has begun to condense. Because of this, the density of clouds is higher than the surrounding air. Often clouds form around frontal passages, mountain wave activity, thermals, temperature inversions and other atmospheric disturbances (</w:t>
      </w:r>
      <w:proofErr w:type="spellStart"/>
      <w:r w:rsidRPr="00E026E1">
        <w:rPr>
          <w:rFonts w:ascii="Arial" w:eastAsia="Times New Roman" w:hAnsi="Arial" w:cs="Arial"/>
          <w:color w:val="000000"/>
          <w:sz w:val="24"/>
          <w:szCs w:val="24"/>
        </w:rPr>
        <w:t>Wyngaard</w:t>
      </w:r>
      <w:proofErr w:type="spellEnd"/>
      <w:r w:rsidRPr="00E026E1">
        <w:rPr>
          <w:rFonts w:ascii="Arial" w:eastAsia="Times New Roman" w:hAnsi="Arial" w:cs="Arial"/>
          <w:color w:val="000000"/>
          <w:sz w:val="24"/>
          <w:szCs w:val="24"/>
        </w:rPr>
        <w:t>, 1992). Taking these things into account, it</w:t>
      </w:r>
      <w:r>
        <w:rPr>
          <w:rFonts w:ascii="Arial" w:eastAsia="Times New Roman" w:hAnsi="Arial" w:cs="Arial"/>
          <w:color w:val="000000"/>
          <w:sz w:val="24"/>
          <w:szCs w:val="24"/>
        </w:rPr>
        <w:t xml:space="preserve"> is</w:t>
      </w:r>
      <w:r w:rsidRPr="00E026E1">
        <w:rPr>
          <w:rFonts w:ascii="Arial" w:eastAsia="Times New Roman" w:hAnsi="Arial" w:cs="Arial"/>
          <w:color w:val="000000"/>
          <w:sz w:val="24"/>
          <w:szCs w:val="24"/>
        </w:rPr>
        <w:t xml:space="preserve"> easy to see why the flow of fluids in clouds is different, and generally more turbulent, than in clear skies.</w:t>
      </w:r>
    </w:p>
    <w:p w14:paraId="2F5712F5" w14:textId="77777777" w:rsidR="00BE7F05" w:rsidRPr="00E026E1" w:rsidRDefault="00BE7F05" w:rsidP="00BE7F05">
      <w:pPr>
        <w:spacing w:after="0" w:line="240" w:lineRule="auto"/>
        <w:rPr>
          <w:rFonts w:ascii="Arial" w:eastAsia="Times New Roman" w:hAnsi="Arial" w:cs="Arial"/>
          <w:sz w:val="24"/>
          <w:szCs w:val="24"/>
        </w:rPr>
      </w:pPr>
    </w:p>
    <w:p w14:paraId="3A7EFC7F"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Clouds form when an air pocket that is saturated or close to saturated is lifted and cooled. This is generally caused by a combination of atmospheric behavior and topography. The moisture in the air pocket condenses from a large volume into a </w:t>
      </w:r>
      <w:r w:rsidRPr="00E026E1">
        <w:rPr>
          <w:rFonts w:ascii="Arial" w:eastAsia="Times New Roman" w:hAnsi="Arial" w:cs="Arial"/>
          <w:color w:val="000000"/>
          <w:sz w:val="24"/>
          <w:szCs w:val="24"/>
        </w:rPr>
        <w:lastRenderedPageBreak/>
        <w:t>relatively small volume of rain, snow, hail and sleet. As water droplets form, potential energy is converted into kinetic and thermal energy. This creates eddies and swirling motions of varying sizes and intensities throughout clouds.</w:t>
      </w:r>
    </w:p>
    <w:p w14:paraId="34A97685" w14:textId="77777777" w:rsidR="00BE7F05" w:rsidRPr="00E026E1" w:rsidRDefault="00BE7F05" w:rsidP="00BE7F05">
      <w:pPr>
        <w:spacing w:after="0" w:line="240" w:lineRule="auto"/>
        <w:jc w:val="both"/>
        <w:rPr>
          <w:rFonts w:ascii="Arial" w:eastAsia="Times New Roman" w:hAnsi="Arial" w:cs="Arial"/>
          <w:sz w:val="24"/>
          <w:szCs w:val="24"/>
        </w:rPr>
      </w:pPr>
    </w:p>
    <w:p w14:paraId="643492BF"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It</w:t>
      </w:r>
      <w:r>
        <w:rPr>
          <w:rFonts w:ascii="Arial" w:eastAsia="Times New Roman" w:hAnsi="Arial" w:cs="Arial"/>
          <w:color w:val="000000"/>
          <w:sz w:val="24"/>
          <w:szCs w:val="24"/>
        </w:rPr>
        <w:t xml:space="preserve"> is</w:t>
      </w:r>
      <w:r w:rsidRPr="00E026E1">
        <w:rPr>
          <w:rFonts w:ascii="Arial" w:eastAsia="Times New Roman" w:hAnsi="Arial" w:cs="Arial"/>
          <w:color w:val="000000"/>
          <w:sz w:val="24"/>
          <w:szCs w:val="24"/>
        </w:rPr>
        <w:t xml:space="preserve"> highly important in studying weather and climate to understand the interactions of aerosols, cloud droplets, ice crystals and trace gasses within the atmosphere. Many of these interactions happen within clouds. Therefore, the study of the internal workings of clouds is of great significance to the meteorology community. However, what remains especially vexing is that clouds are constantly in a state of turbulence (</w:t>
      </w:r>
      <w:proofErr w:type="spellStart"/>
      <w:r w:rsidRPr="00E026E1">
        <w:rPr>
          <w:rFonts w:ascii="Arial" w:eastAsia="Times New Roman" w:hAnsi="Arial" w:cs="Arial"/>
          <w:color w:val="181817"/>
          <w:sz w:val="24"/>
          <w:szCs w:val="24"/>
          <w:shd w:val="clear" w:color="auto" w:fill="FFFFFF"/>
        </w:rPr>
        <w:t>Bodenschatz</w:t>
      </w:r>
      <w:proofErr w:type="spellEnd"/>
      <w:r w:rsidRPr="00E026E1">
        <w:rPr>
          <w:rFonts w:ascii="Arial" w:eastAsia="Times New Roman" w:hAnsi="Arial" w:cs="Arial"/>
          <w:color w:val="181817"/>
          <w:sz w:val="24"/>
          <w:szCs w:val="24"/>
          <w:shd w:val="clear" w:color="auto" w:fill="FFFFFF"/>
        </w:rPr>
        <w:t>, E., et al., 2010</w:t>
      </w:r>
      <w:r w:rsidRPr="00E026E1">
        <w:rPr>
          <w:rFonts w:ascii="Arial" w:eastAsia="Times New Roman" w:hAnsi="Arial" w:cs="Arial"/>
          <w:color w:val="000000"/>
          <w:sz w:val="24"/>
          <w:szCs w:val="24"/>
        </w:rPr>
        <w:t>). Therefore, thermodynamic and compositional variables, such as water vapor supersaturation, fluctuate in space and time</w:t>
      </w:r>
      <w:r>
        <w:rPr>
          <w:rFonts w:ascii="Arial" w:eastAsia="Times New Roman" w:hAnsi="Arial" w:cs="Arial"/>
          <w:color w:val="000000"/>
          <w:sz w:val="24"/>
          <w:szCs w:val="24"/>
        </w:rPr>
        <w:t>.</w:t>
      </w:r>
    </w:p>
    <w:p w14:paraId="4FEE9FB3" w14:textId="77777777" w:rsidR="00BE7F05" w:rsidRPr="00E026E1" w:rsidRDefault="00BE7F05" w:rsidP="00BE7F05">
      <w:pPr>
        <w:spacing w:after="0" w:line="240" w:lineRule="auto"/>
        <w:jc w:val="both"/>
        <w:rPr>
          <w:rFonts w:ascii="Arial" w:eastAsia="Times New Roman" w:hAnsi="Arial" w:cs="Arial"/>
          <w:sz w:val="24"/>
          <w:szCs w:val="24"/>
        </w:rPr>
      </w:pPr>
    </w:p>
    <w:p w14:paraId="1071689A"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Turbulence often arises from buoyant forces, mechanical forces or some combination of the two. It is how a fluid in the atmosphere efficiently transports heat, mass and momentum as more kinetic and thermal energy is added to the system. The rate at which energy </w:t>
      </w:r>
      <w:proofErr w:type="gramStart"/>
      <w:r w:rsidRPr="00E026E1">
        <w:rPr>
          <w:rFonts w:ascii="Arial" w:eastAsia="Times New Roman" w:hAnsi="Arial" w:cs="Arial"/>
          <w:color w:val="000000"/>
          <w:sz w:val="24"/>
          <w:szCs w:val="24"/>
        </w:rPr>
        <w:t>is being</w:t>
      </w:r>
      <w:proofErr w:type="gramEnd"/>
      <w:r w:rsidRPr="00E026E1">
        <w:rPr>
          <w:rFonts w:ascii="Arial" w:eastAsia="Times New Roman" w:hAnsi="Arial" w:cs="Arial"/>
          <w:color w:val="000000"/>
          <w:sz w:val="24"/>
          <w:szCs w:val="24"/>
        </w:rPr>
        <w:t xml:space="preserve"> transferred from larger eddies to smaller eddies and then down to viscosity is often considered the intensity of the turbulence (Silva, 2014). LES has been used to study this cloud turbulence for over thirty years now (</w:t>
      </w:r>
      <w:proofErr w:type="spellStart"/>
      <w:r w:rsidRPr="00E026E1">
        <w:rPr>
          <w:rFonts w:ascii="Arial" w:eastAsia="Times New Roman" w:hAnsi="Arial" w:cs="Arial"/>
          <w:color w:val="000000"/>
          <w:sz w:val="24"/>
          <w:szCs w:val="24"/>
        </w:rPr>
        <w:t>Deardorf</w:t>
      </w:r>
      <w:proofErr w:type="spellEnd"/>
      <w:r w:rsidRPr="00E026E1">
        <w:rPr>
          <w:rFonts w:ascii="Arial" w:eastAsia="Times New Roman" w:hAnsi="Arial" w:cs="Arial"/>
          <w:color w:val="000000"/>
          <w:sz w:val="24"/>
          <w:szCs w:val="24"/>
        </w:rPr>
        <w:t>, 1980).</w:t>
      </w:r>
    </w:p>
    <w:p w14:paraId="69C695DD" w14:textId="77777777" w:rsidR="00BE7F05" w:rsidRPr="00E026E1" w:rsidRDefault="00BE7F05" w:rsidP="00BE7F05">
      <w:pPr>
        <w:spacing w:after="0" w:line="240" w:lineRule="auto"/>
        <w:jc w:val="both"/>
        <w:rPr>
          <w:rFonts w:ascii="Arial" w:eastAsia="Times New Roman" w:hAnsi="Arial" w:cs="Arial"/>
          <w:sz w:val="24"/>
          <w:szCs w:val="24"/>
        </w:rPr>
      </w:pPr>
    </w:p>
    <w:p w14:paraId="027028CA" w14:textId="77777777" w:rsidR="00BE7F05" w:rsidRDefault="00BE7F05" w:rsidP="00BE7F05">
      <w:pPr>
        <w:spacing w:after="0" w:line="48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It has been found that, on shorter time scales, fluctuations in supersaturation are generated by turbulent fluctuations of temperature and water vapor concentration (Siebert, 2017). It’s also been shown that turbulence plays a large role in </w:t>
      </w:r>
      <w:r w:rsidRPr="00C158EA">
        <w:rPr>
          <w:rFonts w:ascii="Arial" w:eastAsia="Times New Roman" w:hAnsi="Arial" w:cs="Arial"/>
          <w:color w:val="000000"/>
          <w:sz w:val="24"/>
          <w:szCs w:val="24"/>
        </w:rPr>
        <w:t>precipitation formation in clouds</w:t>
      </w:r>
      <w:r>
        <w:rPr>
          <w:rFonts w:ascii="Arial" w:eastAsia="Times New Roman" w:hAnsi="Arial" w:cs="Arial"/>
          <w:color w:val="000000"/>
          <w:sz w:val="24"/>
          <w:szCs w:val="24"/>
        </w:rPr>
        <w:t xml:space="preserve"> (Devenish, 2012)</w:t>
      </w:r>
      <w:r w:rsidRPr="00C158EA">
        <w:rPr>
          <w:rFonts w:ascii="Arial" w:eastAsia="Times New Roman" w:hAnsi="Arial" w:cs="Arial"/>
          <w:color w:val="000000"/>
          <w:sz w:val="24"/>
          <w:szCs w:val="24"/>
        </w:rPr>
        <w:t xml:space="preserve">, especially in the initiation of </w:t>
      </w:r>
      <w:r w:rsidRPr="00C158EA">
        <w:rPr>
          <w:rFonts w:ascii="Arial" w:eastAsia="Times New Roman" w:hAnsi="Arial" w:cs="Arial"/>
          <w:color w:val="000000"/>
          <w:sz w:val="24"/>
          <w:szCs w:val="24"/>
        </w:rPr>
        <w:lastRenderedPageBreak/>
        <w:t>warm rain in cumulus clouds (Grabowski, 2013).</w:t>
      </w:r>
      <w:r>
        <w:rPr>
          <w:rFonts w:ascii="Arial" w:eastAsia="Times New Roman" w:hAnsi="Arial" w:cs="Arial"/>
          <w:color w:val="000000"/>
          <w:sz w:val="24"/>
          <w:szCs w:val="24"/>
        </w:rPr>
        <w:t xml:space="preserve"> A substantial part of rain droplet formation is collision and coalescence. This is the process of smaller droplets being </w:t>
      </w:r>
      <w:r w:rsidRPr="009F5327">
        <w:rPr>
          <w:rFonts w:ascii="Arial" w:eastAsia="Times New Roman" w:hAnsi="Arial" w:cs="Arial"/>
          <w:color w:val="000000"/>
          <w:sz w:val="24"/>
          <w:szCs w:val="24"/>
        </w:rPr>
        <w:t>whipped around and running into each other, which would be heightened in a more turbulent environment.</w:t>
      </w:r>
      <w:r>
        <w:rPr>
          <w:rFonts w:ascii="Arial" w:eastAsia="Times New Roman" w:hAnsi="Arial" w:cs="Arial"/>
          <w:color w:val="000000"/>
          <w:sz w:val="24"/>
          <w:szCs w:val="24"/>
        </w:rPr>
        <w:t xml:space="preserve"> Thermodynamic and fluid-mechanical interactions between droplets and the surrounding air also play a large role in microscale properties in clouds, which affects the clouds interactions with atmospheric radiation and chemicals (Shaw, 2003). Therefore, to better understand cloud behavior, it is important to understand many types of turbulence within supersaturated conditions.</w:t>
      </w:r>
    </w:p>
    <w:p w14:paraId="23D97745" w14:textId="77777777" w:rsidR="00BE7F05" w:rsidRDefault="00BE7F05" w:rsidP="00BE7F05">
      <w:pPr>
        <w:spacing w:after="0" w:line="480" w:lineRule="auto"/>
        <w:jc w:val="both"/>
        <w:rPr>
          <w:rFonts w:ascii="Arial" w:eastAsia="Times New Roman" w:hAnsi="Arial" w:cs="Arial"/>
          <w:color w:val="000000"/>
          <w:sz w:val="24"/>
          <w:szCs w:val="24"/>
        </w:rPr>
      </w:pPr>
    </w:p>
    <w:p w14:paraId="68C15A26"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The presence of two prominent variables in cloud turbulence, humidity and temperature, makes it more complicated than most turbulence simulated. For the temperature ranges considered in this paper, it has been found that the water vapor’s contribution to buoyancy is overpowered by the thermal contribution (</w:t>
      </w:r>
      <w:proofErr w:type="spellStart"/>
      <w:r w:rsidRPr="00E026E1">
        <w:rPr>
          <w:rFonts w:ascii="Arial" w:eastAsia="Times New Roman" w:hAnsi="Arial" w:cs="Arial"/>
          <w:color w:val="000000"/>
          <w:sz w:val="24"/>
          <w:szCs w:val="24"/>
        </w:rPr>
        <w:t>Chandrakar</w:t>
      </w:r>
      <w:proofErr w:type="spellEnd"/>
      <w:r w:rsidRPr="00E026E1">
        <w:rPr>
          <w:rFonts w:ascii="Arial" w:eastAsia="Times New Roman" w:hAnsi="Arial" w:cs="Arial"/>
          <w:color w:val="000000"/>
          <w:sz w:val="24"/>
          <w:szCs w:val="24"/>
        </w:rPr>
        <w:t xml:space="preserve">, 2018). Therefore, we will be focusing on studying thermal turbulence induced by </w:t>
      </w:r>
      <w:r>
        <w:rPr>
          <w:rFonts w:ascii="Arial" w:eastAsia="Times New Roman" w:hAnsi="Arial" w:cs="Arial"/>
          <w:color w:val="000000"/>
          <w:sz w:val="24"/>
          <w:szCs w:val="24"/>
        </w:rPr>
        <w:t>a</w:t>
      </w:r>
      <w:r w:rsidRPr="00140FC9">
        <w:rPr>
          <w:rFonts w:ascii="Arial" w:eastAsia="Times New Roman" w:hAnsi="Arial" w:cs="Arial"/>
          <w:color w:val="000000"/>
          <w:sz w:val="24"/>
          <w:szCs w:val="24"/>
        </w:rPr>
        <w:t xml:space="preserve"> difference</w:t>
      </w:r>
      <w:r w:rsidRPr="00E026E1">
        <w:rPr>
          <w:rFonts w:ascii="Arial" w:eastAsia="Times New Roman" w:hAnsi="Arial" w:cs="Arial"/>
          <w:color w:val="000000"/>
          <w:sz w:val="24"/>
          <w:szCs w:val="24"/>
        </w:rPr>
        <w:t xml:space="preserve"> in temperature.</w:t>
      </w:r>
      <w:r>
        <w:rPr>
          <w:rFonts w:ascii="Arial" w:eastAsia="Times New Roman" w:hAnsi="Arial" w:cs="Arial"/>
          <w:sz w:val="24"/>
          <w:szCs w:val="24"/>
        </w:rPr>
        <w:t xml:space="preserve"> </w:t>
      </w:r>
    </w:p>
    <w:p w14:paraId="5CAC4A9B" w14:textId="77777777" w:rsidR="00BE7F05" w:rsidRPr="001836E0" w:rsidRDefault="00BE7F05" w:rsidP="00BE7F05">
      <w:pPr>
        <w:spacing w:after="0" w:line="480" w:lineRule="auto"/>
        <w:jc w:val="both"/>
        <w:rPr>
          <w:rFonts w:ascii="Arial" w:eastAsia="Times New Roman" w:hAnsi="Arial" w:cs="Arial"/>
          <w:color w:val="000000"/>
          <w:sz w:val="24"/>
          <w:szCs w:val="24"/>
        </w:rPr>
      </w:pPr>
    </w:p>
    <w:p w14:paraId="58B6FE3D" w14:textId="77777777" w:rsidR="00BE7F05" w:rsidRDefault="00BE7F05" w:rsidP="00BE7F05">
      <w:pPr>
        <w:spacing w:after="0" w:line="480" w:lineRule="auto"/>
        <w:jc w:val="both"/>
        <w:rPr>
          <w:rFonts w:ascii="Arial" w:eastAsia="Times New Roman" w:hAnsi="Arial" w:cs="Arial"/>
          <w:sz w:val="24"/>
          <w:szCs w:val="24"/>
        </w:rPr>
      </w:pPr>
      <w:r>
        <w:rPr>
          <w:rFonts w:ascii="Arial" w:eastAsia="Times New Roman" w:hAnsi="Arial" w:cs="Arial"/>
          <w:sz w:val="24"/>
          <w:szCs w:val="24"/>
        </w:rPr>
        <w:t xml:space="preserve">Furthermore, supersaturation turbulence in clouds plays a large role in the creation of precipitation. In a paper done by Siebert and Shaw in 2017, it was mathematically shown that the variance of temperature and variance of water vapor are large contributors in supersaturation variance (Siebert, 2017). In most Rayleigh-Benard turbulence, variations in temperature are strongly correlated with variations in supersaturation. This suggests that it is likely possible to use turbulent temperature </w:t>
      </w:r>
      <w:r>
        <w:rPr>
          <w:rFonts w:ascii="Arial" w:eastAsia="Times New Roman" w:hAnsi="Arial" w:cs="Arial"/>
          <w:sz w:val="24"/>
          <w:szCs w:val="24"/>
        </w:rPr>
        <w:lastRenderedPageBreak/>
        <w:t xml:space="preserve">fluctuations as a viable replacement for turbulent supersaturation fluctuations under certain conditions. This will allow the community to better simulate the formation of precipitation in clouds. </w:t>
      </w:r>
    </w:p>
    <w:p w14:paraId="7F445381" w14:textId="77777777" w:rsidR="00BE7F05" w:rsidRDefault="00BE7F05" w:rsidP="00BE7F05">
      <w:pPr>
        <w:spacing w:after="0" w:line="480" w:lineRule="auto"/>
        <w:jc w:val="both"/>
        <w:rPr>
          <w:rFonts w:ascii="Arial" w:eastAsia="Times New Roman" w:hAnsi="Arial" w:cs="Arial"/>
          <w:sz w:val="24"/>
          <w:szCs w:val="24"/>
        </w:rPr>
      </w:pPr>
    </w:p>
    <w:p w14:paraId="7B448AE6" w14:textId="77777777" w:rsidR="00BE7F05" w:rsidRPr="00E026E1" w:rsidRDefault="00BE7F05" w:rsidP="00BE7F05">
      <w:pPr>
        <w:spacing w:after="0" w:line="240" w:lineRule="auto"/>
        <w:rPr>
          <w:rFonts w:ascii="Arial" w:eastAsia="Times New Roman" w:hAnsi="Arial" w:cs="Arial"/>
          <w:sz w:val="24"/>
          <w:szCs w:val="24"/>
        </w:rPr>
      </w:pPr>
    </w:p>
    <w:p w14:paraId="0F919052"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1.4: Pi Chamber at Michigan Tech</w:t>
      </w:r>
    </w:p>
    <w:p w14:paraId="5E5A4984" w14:textId="77777777" w:rsidR="00BE7F05"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There is a</w:t>
      </w:r>
      <w:r w:rsidRPr="00140FC9">
        <w:rPr>
          <w:rFonts w:ascii="Arial" w:eastAsia="Times New Roman" w:hAnsi="Arial" w:cs="Arial"/>
          <w:color w:val="000000"/>
          <w:sz w:val="24"/>
          <w:szCs w:val="24"/>
        </w:rPr>
        <w:t xml:space="preserve"> </w:t>
      </w:r>
      <w:r w:rsidRPr="00E026E1">
        <w:rPr>
          <w:rFonts w:ascii="Arial" w:eastAsia="Times New Roman" w:hAnsi="Arial" w:cs="Arial"/>
          <w:color w:val="000000"/>
          <w:sz w:val="24"/>
          <w:szCs w:val="24"/>
        </w:rPr>
        <w:t>cloud chamber at Michigan Technology University (</w:t>
      </w:r>
      <w:r>
        <w:rPr>
          <w:rFonts w:ascii="Arial" w:eastAsia="Times New Roman" w:hAnsi="Arial" w:cs="Arial"/>
          <w:color w:val="000000"/>
          <w:sz w:val="24"/>
          <w:szCs w:val="24"/>
        </w:rPr>
        <w:t>Michigan Tech</w:t>
      </w:r>
      <w:r w:rsidRPr="00E026E1">
        <w:rPr>
          <w:rFonts w:ascii="Arial" w:eastAsia="Times New Roman" w:hAnsi="Arial" w:cs="Arial"/>
          <w:color w:val="000000"/>
          <w:sz w:val="24"/>
          <w:szCs w:val="24"/>
        </w:rPr>
        <w:t>) known as the Pi Chamber. Due to its cylindrical wall boundary having a diameter of 2 meters and a height of 1 meter, it has an inner, working volume of 3.14</w:t>
      </w:r>
      <w:r w:rsidRPr="00140FC9">
        <w:rPr>
          <w:rFonts w:ascii="Arial" w:eastAsia="Times New Roman" w:hAnsi="Arial" w:cs="Arial"/>
          <w:color w:val="000000"/>
          <w:sz w:val="24"/>
          <w:szCs w:val="24"/>
        </w:rPr>
        <w:t xml:space="preserve"> </w:t>
      </w:r>
      <m:oMath>
        <m:sSup>
          <m:sSupPr>
            <m:ctrlPr>
              <w:rPr>
                <w:rFonts w:ascii="Cambria Math" w:eastAsia="Times New Roman" w:hAnsi="Cambria Math" w:cs="Arial"/>
                <w:i/>
                <w:color w:val="000000"/>
                <w:sz w:val="24"/>
                <w:szCs w:val="24"/>
              </w:rPr>
            </m:ctrlPr>
          </m:sSupPr>
          <m:e>
            <m:r>
              <w:rPr>
                <w:rFonts w:ascii="Cambria Math" w:eastAsia="Times New Roman" w:hAnsi="Cambria Math" w:cs="Arial"/>
                <w:color w:val="000000"/>
                <w:sz w:val="24"/>
                <w:szCs w:val="24"/>
              </w:rPr>
              <m:t>m</m:t>
            </m:r>
          </m:e>
          <m:sup>
            <m:r>
              <w:rPr>
                <w:rFonts w:ascii="Cambria Math" w:eastAsia="Times New Roman" w:hAnsi="Cambria Math" w:cs="Arial"/>
                <w:color w:val="000000"/>
                <w:sz w:val="24"/>
                <w:szCs w:val="24"/>
              </w:rPr>
              <m:t>3</m:t>
            </m:r>
          </m:sup>
        </m:sSup>
      </m:oMath>
      <w:r w:rsidRPr="00E026E1">
        <w:rPr>
          <w:rFonts w:ascii="Arial" w:eastAsia="Times New Roman" w:hAnsi="Arial" w:cs="Arial"/>
          <w:color w:val="000000"/>
          <w:sz w:val="24"/>
          <w:szCs w:val="24"/>
        </w:rPr>
        <w:t xml:space="preserve"> (hence the name). In the cloud chamber at </w:t>
      </w:r>
      <w:r>
        <w:rPr>
          <w:rFonts w:ascii="Arial" w:eastAsia="Times New Roman" w:hAnsi="Arial" w:cs="Arial"/>
          <w:color w:val="000000"/>
          <w:sz w:val="24"/>
          <w:szCs w:val="24"/>
        </w:rPr>
        <w:t>Michigan Tech</w:t>
      </w:r>
      <w:r w:rsidRPr="00E026E1">
        <w:rPr>
          <w:rFonts w:ascii="Arial" w:eastAsia="Times New Roman" w:hAnsi="Arial" w:cs="Arial"/>
          <w:color w:val="000000"/>
          <w:sz w:val="24"/>
          <w:szCs w:val="24"/>
        </w:rPr>
        <w:t>, turbulence is induced by heating the floor and cooling the ceiling, thus creating Rayleigh-Benard turbulence (see figure 2)</w:t>
      </w:r>
      <w:r>
        <w:rPr>
          <w:rFonts w:ascii="Arial" w:eastAsia="Times New Roman" w:hAnsi="Arial" w:cs="Arial"/>
          <w:color w:val="000000"/>
          <w:sz w:val="24"/>
          <w:szCs w:val="24"/>
        </w:rPr>
        <w:t>.</w:t>
      </w:r>
    </w:p>
    <w:p w14:paraId="48C341D7" w14:textId="77777777" w:rsidR="00BE7F05" w:rsidRPr="00E026E1" w:rsidRDefault="00BE7F05" w:rsidP="00BE7F05">
      <w:pPr>
        <w:spacing w:after="0" w:line="480" w:lineRule="auto"/>
        <w:jc w:val="both"/>
        <w:rPr>
          <w:rFonts w:ascii="Arial" w:eastAsia="Times New Roman" w:hAnsi="Arial" w:cs="Arial"/>
          <w:sz w:val="24"/>
          <w:szCs w:val="24"/>
        </w:rPr>
      </w:pPr>
    </w:p>
    <w:p w14:paraId="05C1BCBC"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This Pi chamber is capable of pressures ranging from 1,000 to -60hPa. It can sustain temperatures from -55</w:t>
      </w:r>
      <w:r w:rsidRPr="00E026E1">
        <w:rPr>
          <w:rFonts w:ascii="Arial" w:eastAsia="Times New Roman" w:hAnsi="Arial" w:cs="Arial"/>
          <w:color w:val="000000"/>
          <w:sz w:val="24"/>
          <w:szCs w:val="24"/>
          <w:shd w:val="clear" w:color="auto" w:fill="FFFFFF"/>
        </w:rPr>
        <w:t>°C to 55°C, which spans the temperature range of most tropospheric clouds. Through aerosol generators, droplets ranging from 5</w:t>
      </w:r>
      <w:r w:rsidRPr="00E026E1">
        <w:rPr>
          <w:rFonts w:ascii="Arial" w:eastAsia="Times New Roman" w:hAnsi="Arial" w:cs="Arial"/>
          <w:i/>
          <w:iCs/>
          <w:color w:val="000000"/>
          <w:sz w:val="24"/>
          <w:szCs w:val="24"/>
        </w:rPr>
        <w:t>µ</w:t>
      </w:r>
      <w:r w:rsidRPr="00E026E1">
        <w:rPr>
          <w:rFonts w:ascii="Arial" w:eastAsia="Times New Roman" w:hAnsi="Arial" w:cs="Arial"/>
          <w:color w:val="000000"/>
          <w:sz w:val="24"/>
          <w:szCs w:val="24"/>
          <w:shd w:val="clear" w:color="auto" w:fill="FFFFFF"/>
        </w:rPr>
        <w:t>m to 40</w:t>
      </w:r>
      <w:r w:rsidRPr="00E026E1">
        <w:rPr>
          <w:rFonts w:ascii="Arial" w:eastAsia="Times New Roman" w:hAnsi="Arial" w:cs="Arial"/>
          <w:i/>
          <w:iCs/>
          <w:color w:val="000000"/>
          <w:sz w:val="24"/>
          <w:szCs w:val="24"/>
        </w:rPr>
        <w:t>µ</w:t>
      </w:r>
      <w:r w:rsidRPr="00E026E1">
        <w:rPr>
          <w:rFonts w:ascii="Arial" w:eastAsia="Times New Roman" w:hAnsi="Arial" w:cs="Arial"/>
          <w:color w:val="000000"/>
          <w:sz w:val="24"/>
          <w:szCs w:val="24"/>
          <w:shd w:val="clear" w:color="auto" w:fill="FFFFFF"/>
        </w:rPr>
        <w:t>m can be added to the chamber. This induces cloud growth. Through the manipulation of these variables, the Pi Chamber can produce clouds in a controlled environment which are very close to clouds found in nature (Cheng, 2016).</w:t>
      </w:r>
      <w:r>
        <w:rPr>
          <w:rFonts w:ascii="Arial" w:eastAsia="Times New Roman" w:hAnsi="Arial" w:cs="Arial"/>
          <w:color w:val="000000"/>
          <w:sz w:val="24"/>
          <w:szCs w:val="24"/>
          <w:shd w:val="clear" w:color="auto" w:fill="FFFFFF"/>
        </w:rPr>
        <w:t xml:space="preserve"> Turbulent humidity fluctuations are measured with an open-path gas analyzer (</w:t>
      </w:r>
      <w:proofErr w:type="spellStart"/>
      <w:r>
        <w:rPr>
          <w:rFonts w:ascii="Arial" w:eastAsia="Times New Roman" w:hAnsi="Arial" w:cs="Arial"/>
          <w:color w:val="000000"/>
          <w:sz w:val="24"/>
          <w:szCs w:val="24"/>
          <w:shd w:val="clear" w:color="auto" w:fill="FFFFFF"/>
        </w:rPr>
        <w:t>Licor</w:t>
      </w:r>
      <w:proofErr w:type="spellEnd"/>
      <w:r>
        <w:rPr>
          <w:rFonts w:ascii="Arial" w:eastAsia="Times New Roman" w:hAnsi="Arial" w:cs="Arial"/>
          <w:color w:val="000000"/>
          <w:sz w:val="24"/>
          <w:szCs w:val="24"/>
          <w:shd w:val="clear" w:color="auto" w:fill="FFFFFF"/>
        </w:rPr>
        <w:t xml:space="preserve"> LI7500) which gives the average over a </w:t>
      </w:r>
      <m:oMath>
        <m:r>
          <w:rPr>
            <w:rFonts w:ascii="Cambria Math" w:eastAsia="Times New Roman" w:hAnsi="Cambria Math" w:cs="Arial"/>
            <w:color w:val="000000"/>
            <w:sz w:val="24"/>
            <w:szCs w:val="24"/>
            <w:shd w:val="clear" w:color="auto" w:fill="FFFFFF"/>
          </w:rPr>
          <m:t>~</m:t>
        </m:r>
      </m:oMath>
      <w:r>
        <w:rPr>
          <w:rFonts w:ascii="Arial" w:eastAsia="Times New Roman" w:hAnsi="Arial" w:cs="Arial"/>
          <w:color w:val="000000"/>
          <w:sz w:val="24"/>
          <w:szCs w:val="24"/>
          <w:shd w:val="clear" w:color="auto" w:fill="FFFFFF"/>
        </w:rPr>
        <w:t>10 cm path. (Anderson, 2021)</w:t>
      </w:r>
    </w:p>
    <w:p w14:paraId="747233C9" w14:textId="77777777" w:rsidR="00BE7F05" w:rsidRPr="00E026E1" w:rsidRDefault="00BE7F05" w:rsidP="00BE7F05">
      <w:pPr>
        <w:spacing w:after="0" w:line="240" w:lineRule="auto"/>
        <w:jc w:val="both"/>
        <w:rPr>
          <w:rFonts w:ascii="Arial" w:eastAsia="Times New Roman" w:hAnsi="Arial" w:cs="Arial"/>
          <w:sz w:val="24"/>
          <w:szCs w:val="24"/>
        </w:rPr>
      </w:pPr>
    </w:p>
    <w:p w14:paraId="5C39AEC3"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lastRenderedPageBreak/>
        <w:t xml:space="preserve">The difference in temperature between the floor and the ceiling is what creates turbulence in the Pi chamber. The air close to the floor is warmed and so begins to rise. The ceiling is kept at a cooler temperature than the floor. When the air reaches the ceiling, it cools and so begins to sink. This constant upward and downward motion </w:t>
      </w:r>
      <w:r>
        <w:rPr>
          <w:rFonts w:ascii="Arial" w:eastAsia="Times New Roman" w:hAnsi="Arial" w:cs="Arial"/>
          <w:color w:val="000000"/>
          <w:sz w:val="24"/>
          <w:szCs w:val="24"/>
        </w:rPr>
        <w:t>generates</w:t>
      </w:r>
      <w:r w:rsidRPr="00E026E1">
        <w:rPr>
          <w:rFonts w:ascii="Arial" w:eastAsia="Times New Roman" w:hAnsi="Arial" w:cs="Arial"/>
          <w:color w:val="000000"/>
          <w:sz w:val="24"/>
          <w:szCs w:val="24"/>
        </w:rPr>
        <w:t xml:space="preserve"> turbulence. The turbulence created is made up of eddies of varying sizes, including a large eddy roughly the size of the Pi Chamber. This is the dominant circulation in the Pi Chamber (Anderson et al., 2021). It can be monitored using resistance temperature detectors (RTDs) and a sonic anemometer.</w:t>
      </w:r>
    </w:p>
    <w:p w14:paraId="2BF25BB6" w14:textId="77777777" w:rsidR="00BE7F05" w:rsidRPr="00E026E1" w:rsidRDefault="00BE7F05" w:rsidP="00BE7F05">
      <w:pPr>
        <w:spacing w:after="0" w:line="240" w:lineRule="auto"/>
        <w:jc w:val="both"/>
        <w:rPr>
          <w:rFonts w:ascii="Arial" w:eastAsia="Times New Roman" w:hAnsi="Arial" w:cs="Arial"/>
          <w:sz w:val="24"/>
          <w:szCs w:val="24"/>
        </w:rPr>
      </w:pPr>
    </w:p>
    <w:p w14:paraId="0BB52C0A"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This chamber has been used in many experiments and has been the center of many papers over the past seven years. Its ability to control variables such as temperature and humidity makes it invaluable when studying cloud behavior. When used with RTDs, lasers and other measuring devices, the Pi chamber has given much insight into cloud turbulence and how to model it.</w:t>
      </w:r>
    </w:p>
    <w:p w14:paraId="406723B8" w14:textId="77777777" w:rsidR="00BE7F05" w:rsidRPr="00E026E1" w:rsidRDefault="00BE7F05" w:rsidP="00BE7F05">
      <w:pPr>
        <w:spacing w:after="0" w:line="240" w:lineRule="auto"/>
        <w:jc w:val="both"/>
        <w:rPr>
          <w:rFonts w:ascii="Arial" w:eastAsia="Times New Roman" w:hAnsi="Arial" w:cs="Arial"/>
          <w:sz w:val="24"/>
          <w:szCs w:val="24"/>
        </w:rPr>
      </w:pPr>
    </w:p>
    <w:p w14:paraId="4FD22A80"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shd w:val="clear" w:color="auto" w:fill="FFFFFF"/>
        </w:rPr>
        <w:t xml:space="preserve">Experiments </w:t>
      </w:r>
      <w:r>
        <w:rPr>
          <w:rFonts w:ascii="Arial" w:eastAsia="Times New Roman" w:hAnsi="Arial" w:cs="Arial"/>
          <w:color w:val="000000"/>
          <w:sz w:val="24"/>
          <w:szCs w:val="24"/>
          <w:shd w:val="clear" w:color="auto" w:fill="FFFFFF"/>
        </w:rPr>
        <w:t>can be</w:t>
      </w:r>
      <w:r w:rsidRPr="00E026E1">
        <w:rPr>
          <w:rFonts w:ascii="Arial" w:eastAsia="Times New Roman" w:hAnsi="Arial" w:cs="Arial"/>
          <w:color w:val="000000"/>
          <w:sz w:val="24"/>
          <w:szCs w:val="24"/>
          <w:shd w:val="clear" w:color="auto" w:fill="FFFFFF"/>
        </w:rPr>
        <w:t xml:space="preserve"> run for both dry and wet conditions. Wet conditions are created by moistening a paper lining on both the ceiling and the floor. Wet conditions are further divided into moist and cloudy conditions. In cloudy conditions, there is the presence of sodium chloride aerosol particles which, if supersaturated conditions are achieved, lead to cloud droplet formation. They are not present for moist conditions.</w:t>
      </w:r>
    </w:p>
    <w:p w14:paraId="4CB5567A" w14:textId="77777777" w:rsidR="00BE7F05" w:rsidRPr="00E026E1" w:rsidRDefault="00BE7F05" w:rsidP="00BE7F05">
      <w:pPr>
        <w:spacing w:after="0" w:line="240" w:lineRule="auto"/>
        <w:jc w:val="both"/>
        <w:rPr>
          <w:rFonts w:ascii="Arial" w:eastAsia="Times New Roman" w:hAnsi="Arial" w:cs="Arial"/>
          <w:sz w:val="24"/>
          <w:szCs w:val="24"/>
        </w:rPr>
      </w:pPr>
    </w:p>
    <w:p w14:paraId="63C36853"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shd w:val="clear" w:color="auto" w:fill="FFFFFF"/>
        </w:rPr>
        <w:t>In 2018, a paper was published showing the effects of various variables on turbulence in the clouds formed in the Pi chamber (</w:t>
      </w:r>
      <w:proofErr w:type="spellStart"/>
      <w:r w:rsidRPr="00E026E1">
        <w:rPr>
          <w:rFonts w:ascii="Arial" w:eastAsia="Times New Roman" w:hAnsi="Arial" w:cs="Arial"/>
          <w:color w:val="000000"/>
          <w:sz w:val="24"/>
          <w:szCs w:val="24"/>
          <w:shd w:val="clear" w:color="auto" w:fill="FFFFFF"/>
        </w:rPr>
        <w:t>Niedermeier</w:t>
      </w:r>
      <w:proofErr w:type="spellEnd"/>
      <w:r w:rsidRPr="00E026E1">
        <w:rPr>
          <w:rFonts w:ascii="Arial" w:eastAsia="Times New Roman" w:hAnsi="Arial" w:cs="Arial"/>
          <w:color w:val="000000"/>
          <w:sz w:val="24"/>
          <w:szCs w:val="24"/>
          <w:shd w:val="clear" w:color="auto" w:fill="FFFFFF"/>
        </w:rPr>
        <w:t xml:space="preserve">, 2018). In the study, </w:t>
      </w:r>
      <w:r w:rsidRPr="00E026E1">
        <w:rPr>
          <w:rFonts w:ascii="Arial" w:eastAsia="Times New Roman" w:hAnsi="Arial" w:cs="Arial"/>
          <w:color w:val="000000"/>
          <w:sz w:val="24"/>
          <w:szCs w:val="24"/>
          <w:shd w:val="clear" w:color="auto" w:fill="FFFFFF"/>
        </w:rPr>
        <w:lastRenderedPageBreak/>
        <w:t>both small-scale and large-scale flow properties of turbulent Rayleigh-Benard convection were investigated. It was found that the addition of water vapor influenced the turbulent flow. In all cases, the turbulent kinetic energy dissipation rate increased with increasing temperature difference, but the slopes were different for wet and dry convection. No clear difference between moist and cloudy conditions was observed. It was believed that this was due to low liquid water content which did</w:t>
      </w:r>
      <w:r>
        <w:rPr>
          <w:rFonts w:ascii="Arial" w:eastAsia="Times New Roman" w:hAnsi="Arial" w:cs="Arial"/>
          <w:color w:val="000000"/>
          <w:sz w:val="24"/>
          <w:szCs w:val="24"/>
          <w:shd w:val="clear" w:color="auto" w:fill="FFFFFF"/>
        </w:rPr>
        <w:t xml:space="preserve"> not</w:t>
      </w:r>
      <w:r w:rsidRPr="00E026E1">
        <w:rPr>
          <w:rFonts w:ascii="Arial" w:eastAsia="Times New Roman" w:hAnsi="Arial" w:cs="Arial"/>
          <w:color w:val="000000"/>
          <w:sz w:val="24"/>
          <w:szCs w:val="24"/>
          <w:shd w:val="clear" w:color="auto" w:fill="FFFFFF"/>
        </w:rPr>
        <w:t xml:space="preserve"> allow for complete cloud formation. Similar variations were found with the first normalized characteristic oscillation frequency which increased with increasing temperature difference and changed slope shape between wet and dry conditions but not between moist and cloudy conditions. It would appear that the sloshing or torsional mode of the large-scale circulation and the turbulent flow or energy dissipation rate seems to be influenced by the same mechanism additional to the effect of buoyancy alone. These observational results provide supporting evidence that the large-scale circulation is insensitive to phase composition or interfacial physics and rather depends only on the strength of the turbulence.</w:t>
      </w:r>
    </w:p>
    <w:p w14:paraId="5A862878" w14:textId="77777777" w:rsidR="00BE7F05" w:rsidRPr="00E026E1" w:rsidRDefault="00BE7F05" w:rsidP="00BE7F05">
      <w:pPr>
        <w:spacing w:after="0" w:line="240" w:lineRule="auto"/>
        <w:jc w:val="both"/>
        <w:rPr>
          <w:rFonts w:ascii="Arial" w:eastAsia="Times New Roman" w:hAnsi="Arial" w:cs="Arial"/>
          <w:sz w:val="24"/>
          <w:szCs w:val="24"/>
        </w:rPr>
      </w:pPr>
    </w:p>
    <w:p w14:paraId="67CB6825"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Recently, the Pi Chamber has been involved in several cutting-edge experiments and research developments </w:t>
      </w:r>
      <w:r w:rsidRPr="00E026E1">
        <w:rPr>
          <w:rFonts w:ascii="Arial" w:eastAsia="Times New Roman" w:hAnsi="Arial" w:cs="Arial"/>
          <w:color w:val="000000"/>
          <w:sz w:val="24"/>
          <w:szCs w:val="24"/>
          <w:shd w:val="clear" w:color="auto" w:fill="FFFFFF"/>
        </w:rPr>
        <w:t>(Desai, 2018; Thomas, 2019)</w:t>
      </w:r>
      <w:r w:rsidRPr="00E026E1">
        <w:rPr>
          <w:rFonts w:ascii="Arial" w:eastAsia="Times New Roman" w:hAnsi="Arial" w:cs="Arial"/>
          <w:color w:val="000000"/>
          <w:sz w:val="24"/>
          <w:szCs w:val="24"/>
        </w:rPr>
        <w:t xml:space="preserve">. Something that has long been </w:t>
      </w:r>
      <w:r w:rsidRPr="00E026E1">
        <w:rPr>
          <w:rFonts w:ascii="Arial" w:eastAsia="Times New Roman" w:hAnsi="Arial" w:cs="Arial"/>
          <w:color w:val="000000"/>
          <w:sz w:val="24"/>
          <w:szCs w:val="24"/>
          <w:shd w:val="clear" w:color="auto" w:fill="FFFFFF"/>
        </w:rPr>
        <w:t xml:space="preserve">considered as a mechanism for bridging the cloud droplet growth gap between condensation and collision–coalescence is diffusional growth of droplets by stochastic condensation and a resulting broadening of the size distribution. Some studies have shown that fluctuations in supersaturation can lead to changes in droplet size distribution at the condensational stage of droplet growth. However, few </w:t>
      </w:r>
      <w:r w:rsidRPr="00E026E1">
        <w:rPr>
          <w:rFonts w:ascii="Arial" w:eastAsia="Times New Roman" w:hAnsi="Arial" w:cs="Arial"/>
          <w:color w:val="000000"/>
          <w:sz w:val="24"/>
          <w:szCs w:val="24"/>
          <w:shd w:val="clear" w:color="auto" w:fill="FFFFFF"/>
        </w:rPr>
        <w:lastRenderedPageBreak/>
        <w:t>studies took into account possible fluctuations in the phase relaxation time of a cloud parcel. To help better understand these possible oversights, the Pi Chamber was used to study steady-state cloud conditions. Clouds were created under monitored conditions and digital inline holography was used to directly observe the variations in local number concentration and droplet size distribution. It was found that the variability in integral radius is primarily driven by variations in the droplet number concentration and not the droplet radius (Desai, 2018)</w:t>
      </w:r>
      <w:r>
        <w:rPr>
          <w:rFonts w:ascii="Arial" w:eastAsia="Times New Roman" w:hAnsi="Arial" w:cs="Arial"/>
          <w:color w:val="000000"/>
          <w:sz w:val="24"/>
          <w:szCs w:val="24"/>
          <w:shd w:val="clear" w:color="auto" w:fill="FFFFFF"/>
        </w:rPr>
        <w:t>.</w:t>
      </w:r>
    </w:p>
    <w:p w14:paraId="01674A82" w14:textId="77777777" w:rsidR="00BE7F05" w:rsidRPr="00E026E1" w:rsidRDefault="00BE7F05" w:rsidP="00BE7F05">
      <w:pPr>
        <w:spacing w:after="0" w:line="240" w:lineRule="auto"/>
        <w:jc w:val="both"/>
        <w:rPr>
          <w:rFonts w:ascii="Arial" w:eastAsia="Times New Roman" w:hAnsi="Arial" w:cs="Arial"/>
          <w:sz w:val="24"/>
          <w:szCs w:val="24"/>
        </w:rPr>
      </w:pPr>
    </w:p>
    <w:p w14:paraId="72A20263" w14:textId="77777777" w:rsidR="00BE7F05" w:rsidRPr="00140FC9" w:rsidRDefault="00BE7F05" w:rsidP="00BE7F05">
      <w:pPr>
        <w:spacing w:after="0" w:line="480" w:lineRule="auto"/>
        <w:jc w:val="both"/>
        <w:rPr>
          <w:rFonts w:ascii="Arial" w:eastAsia="Times New Roman" w:hAnsi="Arial" w:cs="Arial"/>
          <w:color w:val="000000"/>
          <w:sz w:val="24"/>
          <w:szCs w:val="24"/>
          <w:shd w:val="clear" w:color="auto" w:fill="FFFFFF"/>
        </w:rPr>
      </w:pPr>
      <w:r w:rsidRPr="00E026E1">
        <w:rPr>
          <w:rFonts w:ascii="Arial" w:eastAsia="Times New Roman" w:hAnsi="Arial" w:cs="Arial"/>
          <w:color w:val="000000"/>
          <w:sz w:val="24"/>
          <w:szCs w:val="24"/>
          <w:shd w:val="clear" w:color="auto" w:fill="FFFFFF"/>
        </w:rPr>
        <w:t>The Pi Chamber at Michigan Tech offers the opportunity to study aerosol-cloud microphysics interactions in a turbulent environment with minimal changes to controlling variables such as mean temperature and mean humidity. In 2019, an experiment was run in which an atmospheric large-eddy simulation (LES) model with spectral bin microphysics was scaled down to simulate these interactions, allowing comparison with experimental results. To explore the effects of sidewalls on the bulk mixing temperature, water vapor mixing ratio and supersaturation, a simple scalar flux budget model was developed. The LES dynamics results were then compared to image velocimetry measurements from the Pi chamber. The simulated results and experimental results matched quantitatively. This suggests that the LES used is able to simulate steady-state cloud conditions and broadening of the cloud droplet size distribution with decreasing droplet number concentration, as was done in the experiments. This opened a path for further detailed intercomparison of laboratory and simulation results for model validation and exploration of specific physical processes (Thomas, 2019)</w:t>
      </w:r>
      <w:r>
        <w:rPr>
          <w:rFonts w:ascii="Arial" w:eastAsia="Times New Roman" w:hAnsi="Arial" w:cs="Arial"/>
          <w:color w:val="000000"/>
          <w:sz w:val="24"/>
          <w:szCs w:val="24"/>
          <w:shd w:val="clear" w:color="auto" w:fill="FFFFFF"/>
        </w:rPr>
        <w:t>.</w:t>
      </w:r>
    </w:p>
    <w:p w14:paraId="4C4293C4" w14:textId="77777777" w:rsidR="00BE7F05" w:rsidRPr="00E026E1" w:rsidRDefault="00BE7F05" w:rsidP="00BE7F05">
      <w:pPr>
        <w:spacing w:after="0" w:line="480" w:lineRule="auto"/>
        <w:jc w:val="both"/>
        <w:rPr>
          <w:rFonts w:ascii="Arial" w:eastAsia="Times New Roman" w:hAnsi="Arial" w:cs="Arial"/>
          <w:sz w:val="24"/>
          <w:szCs w:val="24"/>
        </w:rPr>
      </w:pPr>
    </w:p>
    <w:p w14:paraId="312B98B3" w14:textId="77777777" w:rsidR="00BE7F05" w:rsidRPr="00E026E1" w:rsidRDefault="00BE7F05" w:rsidP="00BE7F05">
      <w:pPr>
        <w:spacing w:after="0" w:line="240" w:lineRule="auto"/>
        <w:rPr>
          <w:rFonts w:ascii="Arial" w:eastAsia="Times New Roman" w:hAnsi="Arial" w:cs="Arial"/>
          <w:sz w:val="24"/>
          <w:szCs w:val="24"/>
        </w:rPr>
      </w:pPr>
    </w:p>
    <w:p w14:paraId="708DE457"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1.</w:t>
      </w:r>
      <w:r w:rsidRPr="00140FC9">
        <w:rPr>
          <w:rFonts w:ascii="Arial" w:eastAsia="Times New Roman" w:hAnsi="Arial" w:cs="Arial"/>
          <w:b/>
          <w:bCs/>
          <w:color w:val="000000"/>
          <w:sz w:val="24"/>
          <w:szCs w:val="24"/>
          <w:u w:val="single"/>
        </w:rPr>
        <w:t>5</w:t>
      </w:r>
      <w:r w:rsidRPr="00E026E1">
        <w:rPr>
          <w:rFonts w:ascii="Arial" w:eastAsia="Times New Roman" w:hAnsi="Arial" w:cs="Arial"/>
          <w:b/>
          <w:bCs/>
          <w:color w:val="000000"/>
          <w:sz w:val="24"/>
          <w:szCs w:val="24"/>
          <w:u w:val="single"/>
        </w:rPr>
        <w:t>: Purpose of Research</w:t>
      </w:r>
    </w:p>
    <w:p w14:paraId="0E7DCB3B"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Although potential LES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 models have been researched for many types of turbulence, it was generally done in dry air. There has been little research into models for LES in saturated and supersaturated air. However, understanding and modeling turbulence in supersaturated air is necessary (</w:t>
      </w:r>
      <w:proofErr w:type="spellStart"/>
      <w:r w:rsidRPr="00E026E1">
        <w:rPr>
          <w:rFonts w:ascii="Arial" w:eastAsia="Times New Roman" w:hAnsi="Arial" w:cs="Arial"/>
          <w:color w:val="000000"/>
          <w:sz w:val="24"/>
          <w:szCs w:val="24"/>
        </w:rPr>
        <w:t>Brinkop</w:t>
      </w:r>
      <w:proofErr w:type="spellEnd"/>
      <w:r w:rsidRPr="00E026E1">
        <w:rPr>
          <w:rFonts w:ascii="Arial" w:eastAsia="Times New Roman" w:hAnsi="Arial" w:cs="Arial"/>
          <w:color w:val="000000"/>
          <w:sz w:val="24"/>
          <w:szCs w:val="24"/>
        </w:rPr>
        <w:t xml:space="preserve">, 1995). Turbulence plays a large role in cloud </w:t>
      </w:r>
      <w:r>
        <w:rPr>
          <w:rFonts w:ascii="Arial" w:eastAsia="Times New Roman" w:hAnsi="Arial" w:cs="Arial"/>
          <w:color w:val="000000"/>
          <w:sz w:val="24"/>
          <w:szCs w:val="24"/>
        </w:rPr>
        <w:t>behavior and precipitation formation as precipitation is often stimulated and grown through turbulent behavior (Devenish, 2012)</w:t>
      </w:r>
      <w:r w:rsidRPr="00E026E1">
        <w:rPr>
          <w:rFonts w:ascii="Arial" w:eastAsia="Times New Roman" w:hAnsi="Arial" w:cs="Arial"/>
          <w:color w:val="000000"/>
          <w:sz w:val="24"/>
          <w:szCs w:val="24"/>
        </w:rPr>
        <w:t>. So, it is important to know how to model turbulence in saturated environments.</w:t>
      </w:r>
    </w:p>
    <w:p w14:paraId="0AEA4006" w14:textId="77777777" w:rsidR="00BE7F05" w:rsidRPr="00E026E1" w:rsidRDefault="00BE7F05" w:rsidP="00BE7F05">
      <w:pPr>
        <w:spacing w:after="0" w:line="240" w:lineRule="auto"/>
        <w:jc w:val="both"/>
        <w:rPr>
          <w:rFonts w:ascii="Arial" w:eastAsia="Times New Roman" w:hAnsi="Arial" w:cs="Arial"/>
          <w:sz w:val="24"/>
          <w:szCs w:val="24"/>
        </w:rPr>
      </w:pPr>
    </w:p>
    <w:p w14:paraId="57A6D263"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Turbulent fluctuations of supersaturation are difficult to measure. They are, however, closely correlated to turbulent fluctuations of temperature (</w:t>
      </w:r>
      <w:proofErr w:type="spellStart"/>
      <w:r w:rsidRPr="00E026E1">
        <w:rPr>
          <w:rFonts w:ascii="Arial" w:eastAsia="Times New Roman" w:hAnsi="Arial" w:cs="Arial"/>
          <w:color w:val="181817"/>
          <w:sz w:val="24"/>
          <w:szCs w:val="24"/>
          <w:shd w:val="clear" w:color="auto" w:fill="FFFFFF"/>
        </w:rPr>
        <w:t>Chandrakar</w:t>
      </w:r>
      <w:proofErr w:type="spellEnd"/>
      <w:r w:rsidRPr="00E026E1">
        <w:rPr>
          <w:rFonts w:ascii="Arial" w:eastAsia="Times New Roman" w:hAnsi="Arial" w:cs="Arial"/>
          <w:color w:val="181817"/>
          <w:sz w:val="24"/>
          <w:szCs w:val="24"/>
          <w:shd w:val="clear" w:color="auto" w:fill="FFFFFF"/>
        </w:rPr>
        <w:t>, 2020). Temperature is a much easier scalar to measure than supersaturation. In this research</w:t>
      </w:r>
      <w:r w:rsidRPr="00140FC9">
        <w:rPr>
          <w:rFonts w:ascii="Arial" w:eastAsia="Times New Roman" w:hAnsi="Arial" w:cs="Arial"/>
          <w:color w:val="181817"/>
          <w:sz w:val="24"/>
          <w:szCs w:val="24"/>
          <w:shd w:val="clear" w:color="auto" w:fill="FFFFFF"/>
        </w:rPr>
        <w:t>,</w:t>
      </w:r>
      <w:r w:rsidRPr="00E026E1">
        <w:rPr>
          <w:rFonts w:ascii="Arial" w:eastAsia="Times New Roman" w:hAnsi="Arial" w:cs="Arial"/>
          <w:color w:val="181817"/>
          <w:sz w:val="24"/>
          <w:szCs w:val="24"/>
          <w:shd w:val="clear" w:color="auto" w:fill="FFFFFF"/>
        </w:rPr>
        <w:t xml:space="preserve"> </w:t>
      </w:r>
      <w:proofErr w:type="gramStart"/>
      <w:r w:rsidRPr="00E026E1">
        <w:rPr>
          <w:rFonts w:ascii="Arial" w:eastAsia="Times New Roman" w:hAnsi="Arial" w:cs="Arial"/>
          <w:color w:val="181817"/>
          <w:sz w:val="24"/>
          <w:szCs w:val="24"/>
          <w:shd w:val="clear" w:color="auto" w:fill="FFFFFF"/>
        </w:rPr>
        <w:t>the turbulent</w:t>
      </w:r>
      <w:proofErr w:type="gramEnd"/>
      <w:r w:rsidRPr="00E026E1">
        <w:rPr>
          <w:rFonts w:ascii="Arial" w:eastAsia="Times New Roman" w:hAnsi="Arial" w:cs="Arial"/>
          <w:color w:val="181817"/>
          <w:sz w:val="24"/>
          <w:szCs w:val="24"/>
          <w:shd w:val="clear" w:color="auto" w:fill="FFFFFF"/>
        </w:rPr>
        <w:t xml:space="preserve"> temperature fluctuations are measured using thermistors. </w:t>
      </w:r>
      <w:r>
        <w:rPr>
          <w:rFonts w:ascii="Arial" w:eastAsia="Times New Roman" w:hAnsi="Arial" w:cs="Arial"/>
          <w:color w:val="181817"/>
          <w:sz w:val="24"/>
          <w:szCs w:val="24"/>
          <w:shd w:val="clear" w:color="auto" w:fill="FFFFFF"/>
        </w:rPr>
        <w:t>The humidity fluctuation is also measured using the instrumentation in the Pi Chamber, though not as delicately. It is measured over a path, which is different than temperature which is averaged at a point.</w:t>
      </w:r>
    </w:p>
    <w:p w14:paraId="35E20040" w14:textId="77777777" w:rsidR="00BE7F05" w:rsidRPr="00E026E1" w:rsidRDefault="00BE7F05" w:rsidP="00BE7F05">
      <w:pPr>
        <w:spacing w:after="0" w:line="240" w:lineRule="auto"/>
        <w:jc w:val="both"/>
        <w:rPr>
          <w:rFonts w:ascii="Arial" w:eastAsia="Times New Roman" w:hAnsi="Arial" w:cs="Arial"/>
          <w:sz w:val="24"/>
          <w:szCs w:val="24"/>
        </w:rPr>
      </w:pPr>
    </w:p>
    <w:p w14:paraId="3A305A63" w14:textId="77777777" w:rsidR="00BE7F05"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181817"/>
          <w:sz w:val="24"/>
          <w:szCs w:val="24"/>
          <w:shd w:val="clear" w:color="auto" w:fill="FFFFFF"/>
        </w:rPr>
        <w:t xml:space="preserve">Calculating models with greater accuracy for turbulent temperature fluctuations in saturated air will greatly improve the </w:t>
      </w:r>
      <w:r w:rsidRPr="00140FC9">
        <w:rPr>
          <w:rFonts w:ascii="Arial" w:eastAsia="Times New Roman" w:hAnsi="Arial" w:cs="Arial"/>
          <w:color w:val="181817"/>
          <w:sz w:val="24"/>
          <w:szCs w:val="24"/>
          <w:shd w:val="clear" w:color="auto" w:fill="FFFFFF"/>
        </w:rPr>
        <w:t>community’s</w:t>
      </w:r>
      <w:r w:rsidRPr="00E026E1">
        <w:rPr>
          <w:rFonts w:ascii="Arial" w:eastAsia="Times New Roman" w:hAnsi="Arial" w:cs="Arial"/>
          <w:color w:val="181817"/>
          <w:sz w:val="24"/>
          <w:szCs w:val="24"/>
          <w:shd w:val="clear" w:color="auto" w:fill="FFFFFF"/>
        </w:rPr>
        <w:t xml:space="preserve"> ability in modeling the development of clouds. This will help in the forecasting of precipitation and storms and in furthering the understanding of cloud formation and behavior.</w:t>
      </w:r>
    </w:p>
    <w:p w14:paraId="6C085836" w14:textId="77777777" w:rsidR="00BE7F05" w:rsidRPr="00E026E1" w:rsidRDefault="00BE7F05" w:rsidP="00BE7F05">
      <w:pPr>
        <w:spacing w:after="0" w:line="240" w:lineRule="auto"/>
        <w:rPr>
          <w:rFonts w:ascii="Arial" w:eastAsia="Times New Roman" w:hAnsi="Arial" w:cs="Arial"/>
          <w:sz w:val="24"/>
          <w:szCs w:val="24"/>
        </w:rPr>
      </w:pPr>
    </w:p>
    <w:p w14:paraId="172CFE10" w14:textId="77777777" w:rsidR="00BE7F05" w:rsidRPr="00E026E1" w:rsidRDefault="00BE7F05" w:rsidP="00BE7F05">
      <w:pPr>
        <w:spacing w:after="0" w:line="480" w:lineRule="auto"/>
        <w:jc w:val="center"/>
        <w:rPr>
          <w:rFonts w:ascii="Arial" w:eastAsia="Times New Roman" w:hAnsi="Arial" w:cs="Arial"/>
          <w:sz w:val="24"/>
          <w:szCs w:val="24"/>
        </w:rPr>
      </w:pPr>
      <w:r w:rsidRPr="00E026E1">
        <w:rPr>
          <w:rFonts w:ascii="Arial" w:eastAsia="Times New Roman" w:hAnsi="Arial" w:cs="Arial"/>
          <w:b/>
          <w:bCs/>
          <w:color w:val="000000"/>
          <w:sz w:val="32"/>
          <w:szCs w:val="32"/>
        </w:rPr>
        <w:lastRenderedPageBreak/>
        <w:t>Chapter 2</w:t>
      </w:r>
    </w:p>
    <w:p w14:paraId="341B7BC3" w14:textId="77777777" w:rsidR="00BE7F05" w:rsidRPr="00E026E1" w:rsidRDefault="00BE7F05" w:rsidP="00BE7F05">
      <w:pPr>
        <w:spacing w:after="0" w:line="480" w:lineRule="auto"/>
        <w:jc w:val="center"/>
        <w:rPr>
          <w:rFonts w:ascii="Arial" w:eastAsia="Times New Roman" w:hAnsi="Arial" w:cs="Arial"/>
          <w:sz w:val="24"/>
          <w:szCs w:val="24"/>
        </w:rPr>
      </w:pPr>
      <w:r w:rsidRPr="00E026E1">
        <w:rPr>
          <w:rFonts w:ascii="Arial" w:eastAsia="Times New Roman" w:hAnsi="Arial" w:cs="Arial"/>
          <w:b/>
          <w:bCs/>
          <w:color w:val="000000"/>
          <w:sz w:val="32"/>
          <w:szCs w:val="32"/>
        </w:rPr>
        <w:t>Methods</w:t>
      </w:r>
    </w:p>
    <w:p w14:paraId="1D67BA6A" w14:textId="77777777" w:rsidR="00BE7F05" w:rsidRPr="00E026E1" w:rsidRDefault="00BE7F05" w:rsidP="00BE7F05">
      <w:pPr>
        <w:spacing w:after="0" w:line="240" w:lineRule="auto"/>
        <w:rPr>
          <w:rFonts w:ascii="Arial" w:eastAsia="Times New Roman" w:hAnsi="Arial" w:cs="Arial"/>
          <w:sz w:val="24"/>
          <w:szCs w:val="24"/>
        </w:rPr>
      </w:pPr>
    </w:p>
    <w:p w14:paraId="2F672E6E"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2.1: Experiments Within the Pi Chamber</w:t>
      </w:r>
    </w:p>
    <w:p w14:paraId="246CF519" w14:textId="77777777" w:rsidR="00BE7F05"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Naturally occurring clouds are large, complex and high above the surface. They can, therefore, be very difficult to study directly. However, clouds can be formed and then studied in laboratory settings. The most common way to do this is with a cloud chamber. Cloud chambers can form clouds under many different conditions that naturally exist, and some that do</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naturally exist, in the atmosphere. In these cloud chambers, clouds can be formed at different temperatures and different aerosol </w:t>
      </w:r>
      <w:proofErr w:type="gramStart"/>
      <w:r w:rsidRPr="00E026E1">
        <w:rPr>
          <w:rFonts w:ascii="Arial" w:eastAsia="Times New Roman" w:hAnsi="Arial" w:cs="Arial"/>
          <w:color w:val="000000"/>
          <w:sz w:val="24"/>
          <w:szCs w:val="24"/>
        </w:rPr>
        <w:t>levels, and</w:t>
      </w:r>
      <w:proofErr w:type="gramEnd"/>
      <w:r w:rsidRPr="00E026E1">
        <w:rPr>
          <w:rFonts w:ascii="Arial" w:eastAsia="Times New Roman" w:hAnsi="Arial" w:cs="Arial"/>
          <w:color w:val="000000"/>
          <w:sz w:val="24"/>
          <w:szCs w:val="24"/>
        </w:rPr>
        <w:t xml:space="preserve"> can be sustained for long periods of time. This makes it possible to study long-term averaging in what would naturally be unstable conditions.</w:t>
      </w:r>
      <w:r w:rsidRPr="00140FC9">
        <w:rPr>
          <w:rFonts w:ascii="Arial" w:eastAsia="Times New Roman" w:hAnsi="Arial" w:cs="Arial"/>
          <w:color w:val="000000"/>
          <w:sz w:val="24"/>
          <w:szCs w:val="24"/>
        </w:rPr>
        <w:t xml:space="preserve">  </w:t>
      </w:r>
    </w:p>
    <w:p w14:paraId="03039056" w14:textId="77777777" w:rsidR="00BE7F05" w:rsidRPr="00E026E1" w:rsidRDefault="00BE7F05" w:rsidP="00BE7F05">
      <w:pPr>
        <w:spacing w:after="0" w:line="480" w:lineRule="auto"/>
        <w:jc w:val="both"/>
        <w:rPr>
          <w:rFonts w:ascii="Arial" w:eastAsia="Times New Roman" w:hAnsi="Arial" w:cs="Arial"/>
          <w:sz w:val="24"/>
          <w:szCs w:val="24"/>
        </w:rPr>
      </w:pPr>
    </w:p>
    <w:p w14:paraId="3AC4D4F6"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There is a particular cloud chamber at Michigan Tech University (MTU) known as the Pi Chamber. Due to its cylindrical wall boundary having a diameter of 2 meters and a height of 1 meter, it has an inner, working volume of 3.14 </w:t>
      </w:r>
      <m:oMath>
        <m:sSup>
          <m:sSupPr>
            <m:ctrlPr>
              <w:rPr>
                <w:rFonts w:ascii="Cambria Math" w:eastAsia="Times New Roman" w:hAnsi="Cambria Math" w:cs="Arial"/>
                <w:i/>
                <w:color w:val="000000"/>
                <w:sz w:val="24"/>
                <w:szCs w:val="24"/>
              </w:rPr>
            </m:ctrlPr>
          </m:sSupPr>
          <m:e>
            <m:r>
              <w:rPr>
                <w:rFonts w:ascii="Cambria Math" w:eastAsia="Times New Roman" w:hAnsi="Cambria Math" w:cs="Arial"/>
                <w:color w:val="000000"/>
                <w:sz w:val="24"/>
                <w:szCs w:val="24"/>
              </w:rPr>
              <m:t>m</m:t>
            </m:r>
          </m:e>
          <m:sup>
            <m:r>
              <w:rPr>
                <w:rFonts w:ascii="Cambria Math" w:eastAsia="Times New Roman" w:hAnsi="Cambria Math" w:cs="Arial"/>
                <w:color w:val="000000"/>
                <w:sz w:val="24"/>
                <w:szCs w:val="24"/>
              </w:rPr>
              <m:t>3</m:t>
            </m:r>
          </m:sup>
        </m:sSup>
      </m:oMath>
      <w:r w:rsidRPr="00E026E1">
        <w:rPr>
          <w:rFonts w:ascii="Arial" w:eastAsia="Times New Roman" w:hAnsi="Arial" w:cs="Arial"/>
          <w:color w:val="000000"/>
          <w:sz w:val="24"/>
          <w:szCs w:val="24"/>
        </w:rPr>
        <w:t xml:space="preserve"> (hence the name). In the cloud chamber at MTU, turbulence is induced by heating the floor and cooling the ceiling, thus creating thermal turbulence (Chang, 2016). </w:t>
      </w:r>
    </w:p>
    <w:p w14:paraId="2C2AB12B" w14:textId="77777777" w:rsidR="00BE7F05" w:rsidRPr="00E026E1" w:rsidRDefault="00BE7F05" w:rsidP="00BE7F05">
      <w:pPr>
        <w:spacing w:after="0" w:line="240" w:lineRule="auto"/>
        <w:rPr>
          <w:rFonts w:ascii="Arial" w:eastAsia="Times New Roman" w:hAnsi="Arial" w:cs="Arial"/>
          <w:sz w:val="24"/>
          <w:szCs w:val="24"/>
        </w:rPr>
      </w:pPr>
    </w:p>
    <w:p w14:paraId="7CDB9A41" w14:textId="77777777" w:rsidR="00BE7F05" w:rsidRPr="00E026E1" w:rsidRDefault="00BE7F05" w:rsidP="00BE7F05">
      <w:pPr>
        <w:spacing w:after="0" w:line="480" w:lineRule="auto"/>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07BFA826" wp14:editId="5EA26D94">
            <wp:extent cx="5577840" cy="3434156"/>
            <wp:effectExtent l="0" t="0" r="3810" b="0"/>
            <wp:docPr id="2034790832" name="Picture 154"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90832" name="Picture 154" descr="A picture containing screensho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513" t="829"/>
                    <a:stretch/>
                  </pic:blipFill>
                  <pic:spPr bwMode="auto">
                    <a:xfrm>
                      <a:off x="0" y="0"/>
                      <a:ext cx="5577840" cy="3434156"/>
                    </a:xfrm>
                    <a:prstGeom prst="rect">
                      <a:avLst/>
                    </a:prstGeom>
                    <a:noFill/>
                    <a:ln>
                      <a:noFill/>
                    </a:ln>
                    <a:extLst>
                      <a:ext uri="{53640926-AAD7-44D8-BBD7-CCE9431645EC}">
                        <a14:shadowObscured xmlns:a14="http://schemas.microsoft.com/office/drawing/2010/main"/>
                      </a:ext>
                    </a:extLst>
                  </pic:spPr>
                </pic:pic>
              </a:graphicData>
            </a:graphic>
          </wp:inline>
        </w:drawing>
      </w:r>
    </w:p>
    <w:p w14:paraId="0FB9B570"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Figure 2. Model of Pi Chamber at MTU. In this sketch, the side door is open, and the cylindrical panel is in place. As can be seen, the walls, ceiling and floor are set-up for temperature and pressure control. Moisture is added by saturating a mesh cloth on the floor. Access ports allow for cloud nuclei to be added.</w:t>
      </w:r>
      <w:r>
        <w:rPr>
          <w:rFonts w:ascii="Arial" w:eastAsia="Times New Roman" w:hAnsi="Arial" w:cs="Arial"/>
          <w:color w:val="000000"/>
          <w:sz w:val="24"/>
          <w:szCs w:val="24"/>
        </w:rPr>
        <w:t xml:space="preserve"> </w:t>
      </w:r>
      <w:bookmarkStart w:id="0" w:name="_Hlk133486675"/>
      <w:r>
        <w:rPr>
          <w:rFonts w:ascii="Arial" w:eastAsia="Times New Roman" w:hAnsi="Arial" w:cs="Arial"/>
          <w:color w:val="000000"/>
          <w:sz w:val="24"/>
          <w:szCs w:val="24"/>
        </w:rPr>
        <w:t>(Chang, 2016)</w:t>
      </w:r>
      <w:bookmarkEnd w:id="0"/>
    </w:p>
    <w:p w14:paraId="62724D0C" w14:textId="77777777" w:rsidR="00BE7F05" w:rsidRPr="00E026E1" w:rsidRDefault="00BE7F05" w:rsidP="00BE7F05">
      <w:pPr>
        <w:spacing w:after="0" w:line="276" w:lineRule="auto"/>
        <w:rPr>
          <w:rFonts w:ascii="Arial" w:eastAsia="Times New Roman" w:hAnsi="Arial" w:cs="Arial"/>
          <w:sz w:val="24"/>
          <w:szCs w:val="24"/>
        </w:rPr>
      </w:pPr>
    </w:p>
    <w:p w14:paraId="5602AA83" w14:textId="77777777" w:rsidR="00BE7F05" w:rsidRPr="00140FC9" w:rsidRDefault="00BE7F05" w:rsidP="00BE7F05">
      <w:pPr>
        <w:spacing w:after="0" w:line="480" w:lineRule="auto"/>
        <w:rPr>
          <w:rFonts w:ascii="Arial" w:eastAsia="Times New Roman" w:hAnsi="Arial" w:cs="Arial"/>
          <w:color w:val="000000"/>
          <w:sz w:val="24"/>
          <w:szCs w:val="24"/>
        </w:rPr>
      </w:pPr>
    </w:p>
    <w:p w14:paraId="3F5445AC"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For the experiments performed in the Pi chamber in summer of 2022 and used in this thesis, resistance temperature detectors (RTDs) and a sonic anemometer were positioned at mid-height throughout the chamber. There were eight RTDs which were spaced throughout the chamber close to the wall in order to monitor the </w:t>
      </w:r>
      <w:proofErr w:type="gramStart"/>
      <w:r w:rsidRPr="00E026E1">
        <w:rPr>
          <w:rFonts w:ascii="Arial" w:eastAsia="Times New Roman" w:hAnsi="Arial" w:cs="Arial"/>
          <w:color w:val="000000"/>
          <w:sz w:val="24"/>
          <w:szCs w:val="24"/>
        </w:rPr>
        <w:t>large scale</w:t>
      </w:r>
      <w:proofErr w:type="gramEnd"/>
      <w:r w:rsidRPr="00E026E1">
        <w:rPr>
          <w:rFonts w:ascii="Arial" w:eastAsia="Times New Roman" w:hAnsi="Arial" w:cs="Arial"/>
          <w:color w:val="000000"/>
          <w:sz w:val="24"/>
          <w:szCs w:val="24"/>
        </w:rPr>
        <w:t xml:space="preserve"> flow of the chamber. The sonic anemometer was placed directly under the thermistor array so as to measure the speed of the air coming down onto the thermistor array. Figure </w:t>
      </w:r>
      <w:r>
        <w:rPr>
          <w:rFonts w:ascii="Arial" w:eastAsia="Times New Roman" w:hAnsi="Arial" w:cs="Arial"/>
          <w:color w:val="000000"/>
          <w:sz w:val="24"/>
          <w:szCs w:val="24"/>
        </w:rPr>
        <w:t>4</w:t>
      </w:r>
      <w:r w:rsidRPr="00E026E1">
        <w:rPr>
          <w:rFonts w:ascii="Arial" w:eastAsia="Times New Roman" w:hAnsi="Arial" w:cs="Arial"/>
          <w:color w:val="000000"/>
          <w:sz w:val="24"/>
          <w:szCs w:val="24"/>
        </w:rPr>
        <w:t xml:space="preserve"> shows a diagram of the set-up of the Pi Chamber. The RTDs are on the horizontal midplane of the chamber and are spaced with π/4 </w:t>
      </w:r>
      <w:r w:rsidRPr="00E026E1">
        <w:rPr>
          <w:rFonts w:ascii="Arial" w:eastAsia="Times New Roman" w:hAnsi="Arial" w:cs="Arial"/>
          <w:color w:val="000000"/>
          <w:sz w:val="24"/>
          <w:szCs w:val="24"/>
        </w:rPr>
        <w:lastRenderedPageBreak/>
        <w:t xml:space="preserve">radians between each one and its neighbors. The RTDs used were 100 </w:t>
      </w:r>
      <w:r w:rsidRPr="00E026E1">
        <w:rPr>
          <w:rFonts w:ascii="Cambria Math" w:eastAsia="Times New Roman" w:hAnsi="Cambria Math" w:cs="Cambria Math"/>
          <w:color w:val="000000"/>
          <w:sz w:val="24"/>
          <w:szCs w:val="24"/>
        </w:rPr>
        <w:t>𝛀</w:t>
      </w:r>
      <w:r w:rsidRPr="00E026E1">
        <w:rPr>
          <w:rFonts w:ascii="Arial" w:eastAsia="Times New Roman" w:hAnsi="Arial" w:cs="Arial"/>
          <w:color w:val="000000"/>
          <w:sz w:val="24"/>
          <w:szCs w:val="24"/>
        </w:rPr>
        <w:t xml:space="preserve">, thin-film, platinum-resistance thermometers (Minco, S17624, 100 </w:t>
      </w:r>
      <w:r w:rsidRPr="00E026E1">
        <w:rPr>
          <w:rFonts w:ascii="Cambria Math" w:eastAsia="Times New Roman" w:hAnsi="Cambria Math" w:cs="Cambria Math"/>
          <w:color w:val="000000"/>
          <w:sz w:val="24"/>
          <w:szCs w:val="24"/>
        </w:rPr>
        <w:t>𝛀</w:t>
      </w:r>
      <w:r w:rsidRPr="00E026E1">
        <w:rPr>
          <w:rFonts w:ascii="Arial" w:eastAsia="Times New Roman" w:hAnsi="Arial" w:cs="Arial"/>
          <w:color w:val="000000"/>
          <w:sz w:val="24"/>
          <w:szCs w:val="24"/>
        </w:rPr>
        <w:t xml:space="preserve"> ± 0.12 %). </w:t>
      </w:r>
    </w:p>
    <w:p w14:paraId="1F01A869" w14:textId="77777777" w:rsidR="00BE7F05" w:rsidRPr="00E026E1" w:rsidRDefault="00BE7F05" w:rsidP="00BE7F05">
      <w:pPr>
        <w:spacing w:after="0" w:line="240" w:lineRule="auto"/>
        <w:rPr>
          <w:rFonts w:ascii="Arial" w:eastAsia="Times New Roman" w:hAnsi="Arial" w:cs="Arial"/>
          <w:sz w:val="24"/>
          <w:szCs w:val="24"/>
        </w:rPr>
      </w:pPr>
    </w:p>
    <w:p w14:paraId="1DA67E37" w14:textId="77777777" w:rsidR="00BE7F05"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The thermistors used</w:t>
      </w:r>
      <w:r>
        <w:rPr>
          <w:rFonts w:ascii="Arial" w:eastAsia="Times New Roman" w:hAnsi="Arial" w:cs="Arial"/>
          <w:color w:val="000000"/>
          <w:sz w:val="24"/>
          <w:szCs w:val="24"/>
        </w:rPr>
        <w:t xml:space="preserve"> (see figure 3)</w:t>
      </w:r>
      <w:r w:rsidRPr="00E026E1">
        <w:rPr>
          <w:rFonts w:ascii="Arial" w:eastAsia="Times New Roman" w:hAnsi="Arial" w:cs="Arial"/>
          <w:color w:val="000000"/>
          <w:sz w:val="24"/>
          <w:szCs w:val="24"/>
        </w:rPr>
        <w:t xml:space="preserve"> were dissipation constant in still air within a time frame of 0.5 seconds. Their nominal resistance at 25° F to 77° F was 2,000</w:t>
      </w:r>
      <w:r w:rsidRPr="00E026E1">
        <w:rPr>
          <w:rFonts w:ascii="Cambria Math" w:eastAsia="Times New Roman" w:hAnsi="Cambria Math" w:cs="Cambria Math"/>
          <w:color w:val="000000"/>
          <w:sz w:val="24"/>
          <w:szCs w:val="24"/>
        </w:rPr>
        <w:t>𝛀</w:t>
      </w:r>
      <w:r w:rsidRPr="00E026E1">
        <w:rPr>
          <w:rFonts w:ascii="Arial" w:eastAsia="Times New Roman" w:hAnsi="Arial" w:cs="Arial"/>
          <w:color w:val="000000"/>
          <w:sz w:val="24"/>
          <w:szCs w:val="24"/>
        </w:rPr>
        <w:t xml:space="preserve"> to 8,000</w:t>
      </w:r>
      <w:r w:rsidRPr="00E026E1">
        <w:rPr>
          <w:rFonts w:ascii="Cambria Math" w:eastAsia="Times New Roman" w:hAnsi="Cambria Math" w:cs="Cambria Math"/>
          <w:color w:val="000000"/>
          <w:sz w:val="24"/>
          <w:szCs w:val="24"/>
        </w:rPr>
        <w:t>𝛀</w:t>
      </w:r>
      <w:r w:rsidRPr="00E026E1">
        <w:rPr>
          <w:rFonts w:ascii="Arial" w:eastAsia="Times New Roman" w:hAnsi="Arial" w:cs="Arial"/>
          <w:color w:val="000000"/>
          <w:sz w:val="24"/>
          <w:szCs w:val="24"/>
        </w:rPr>
        <w:t xml:space="preserve">. Their termination material was glass to metal header. The thermistors consisted of two beads, each bead being mounted to a special </w:t>
      </w:r>
      <w:proofErr w:type="gramStart"/>
      <w:r w:rsidRPr="00E026E1">
        <w:rPr>
          <w:rFonts w:ascii="Arial" w:eastAsia="Times New Roman" w:hAnsi="Arial" w:cs="Arial"/>
          <w:color w:val="000000"/>
          <w:sz w:val="24"/>
          <w:szCs w:val="24"/>
        </w:rPr>
        <w:t>hermetically-sealed</w:t>
      </w:r>
      <w:proofErr w:type="gramEnd"/>
      <w:r w:rsidRPr="00E026E1">
        <w:rPr>
          <w:rFonts w:ascii="Arial" w:eastAsia="Times New Roman" w:hAnsi="Arial" w:cs="Arial"/>
          <w:color w:val="000000"/>
          <w:sz w:val="24"/>
          <w:szCs w:val="24"/>
        </w:rPr>
        <w:t xml:space="preserve"> header and having a 75mm lead length. (Honeywell, S115)</w:t>
      </w:r>
      <w:r w:rsidRPr="00140FC9">
        <w:rPr>
          <w:rFonts w:ascii="Arial" w:eastAsia="Times New Roman" w:hAnsi="Arial" w:cs="Arial"/>
          <w:color w:val="000000"/>
          <w:sz w:val="24"/>
          <w:szCs w:val="24"/>
        </w:rPr>
        <w:t xml:space="preserve">         </w:t>
      </w:r>
    </w:p>
    <w:p w14:paraId="1744D50E" w14:textId="77777777" w:rsidR="00BE7F05" w:rsidRDefault="00BE7F05" w:rsidP="00BE7F05">
      <w:pPr>
        <w:spacing w:after="0" w:line="480" w:lineRule="auto"/>
        <w:jc w:val="both"/>
        <w:rPr>
          <w:rFonts w:ascii="Arial" w:eastAsia="Times New Roman" w:hAnsi="Arial" w:cs="Arial"/>
          <w:color w:val="000000"/>
          <w:sz w:val="24"/>
          <w:szCs w:val="24"/>
        </w:rPr>
      </w:pPr>
    </w:p>
    <w:p w14:paraId="46AE4218" w14:textId="77777777" w:rsidR="00BE7F05" w:rsidRDefault="00BE7F05" w:rsidP="00BE7F05">
      <w:pPr>
        <w:spacing w:after="0" w:line="480" w:lineRule="auto"/>
        <w:jc w:val="both"/>
        <w:rPr>
          <w:rFonts w:ascii="Arial" w:eastAsia="Times New Roman" w:hAnsi="Arial" w:cs="Arial"/>
          <w:color w:val="000000"/>
          <w:sz w:val="24"/>
          <w:szCs w:val="24"/>
        </w:rPr>
      </w:pPr>
      <w:r>
        <w:rPr>
          <w:noProof/>
        </w:rPr>
        <w:drawing>
          <wp:inline distT="0" distB="0" distL="0" distR="0" wp14:anchorId="1852B450" wp14:editId="37DC29F8">
            <wp:extent cx="5577840" cy="2231136"/>
            <wp:effectExtent l="0" t="0" r="3810" b="0"/>
            <wp:docPr id="619600142" name="Picture 159" descr="A picture containing text, indoor, floor, work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600142" name="Picture 159" descr="A picture containing text, indoor, floor, worktable&#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978" t="27103" r="36646" b="46022"/>
                    <a:stretch/>
                  </pic:blipFill>
                  <pic:spPr bwMode="auto">
                    <a:xfrm>
                      <a:off x="0" y="0"/>
                      <a:ext cx="5577840" cy="2231136"/>
                    </a:xfrm>
                    <a:prstGeom prst="rect">
                      <a:avLst/>
                    </a:prstGeom>
                    <a:noFill/>
                    <a:ln>
                      <a:noFill/>
                    </a:ln>
                    <a:extLst>
                      <a:ext uri="{53640926-AAD7-44D8-BBD7-CCE9431645EC}">
                        <a14:shadowObscured xmlns:a14="http://schemas.microsoft.com/office/drawing/2010/main"/>
                      </a:ext>
                    </a:extLst>
                  </pic:spPr>
                </pic:pic>
              </a:graphicData>
            </a:graphic>
          </wp:inline>
        </w:drawing>
      </w:r>
      <w:r w:rsidRPr="00140FC9">
        <w:rPr>
          <w:rFonts w:ascii="Arial" w:eastAsia="Times New Roman" w:hAnsi="Arial" w:cs="Arial"/>
          <w:color w:val="000000"/>
          <w:sz w:val="24"/>
          <w:szCs w:val="24"/>
        </w:rPr>
        <w:t xml:space="preserve"> </w:t>
      </w:r>
    </w:p>
    <w:p w14:paraId="262A5B8D" w14:textId="77777777" w:rsidR="00BE7F05" w:rsidRPr="00E026E1" w:rsidRDefault="00BE7F05" w:rsidP="00BE7F05">
      <w:pPr>
        <w:spacing w:after="0" w:line="276"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Figure 3.</w:t>
      </w:r>
      <w:r>
        <w:rPr>
          <w:rFonts w:ascii="Arial" w:eastAsia="Times New Roman" w:hAnsi="Arial" w:cs="Arial"/>
          <w:color w:val="000000"/>
          <w:sz w:val="24"/>
          <w:szCs w:val="24"/>
        </w:rPr>
        <w:t xml:space="preserve"> Close up of thermistors used.</w:t>
      </w:r>
      <w:r w:rsidRPr="00C00EA2">
        <w:rPr>
          <w:rFonts w:ascii="Arial" w:eastAsia="Times New Roman" w:hAnsi="Arial" w:cs="Arial"/>
          <w:color w:val="000000"/>
          <w:sz w:val="24"/>
          <w:szCs w:val="24"/>
        </w:rPr>
        <w:t xml:space="preserve"> </w:t>
      </w:r>
      <w:r w:rsidRPr="00E026E1">
        <w:rPr>
          <w:rFonts w:ascii="Arial" w:eastAsia="Times New Roman" w:hAnsi="Arial" w:cs="Arial"/>
          <w:color w:val="000000"/>
          <w:sz w:val="24"/>
          <w:szCs w:val="24"/>
        </w:rPr>
        <w:t>Their termination material was glass to metal header.</w:t>
      </w:r>
      <w:r>
        <w:rPr>
          <w:rFonts w:ascii="Arial" w:eastAsia="Times New Roman" w:hAnsi="Arial" w:cs="Arial"/>
          <w:color w:val="000000"/>
          <w:sz w:val="24"/>
          <w:szCs w:val="24"/>
        </w:rPr>
        <w:t xml:space="preserve"> The beads were</w:t>
      </w:r>
      <w:r w:rsidRPr="00E026E1">
        <w:rPr>
          <w:rFonts w:ascii="Arial" w:eastAsia="Times New Roman" w:hAnsi="Arial" w:cs="Arial"/>
          <w:color w:val="000000"/>
          <w:sz w:val="24"/>
          <w:szCs w:val="24"/>
        </w:rPr>
        <w:t xml:space="preserve"> mounted to a special </w:t>
      </w:r>
      <w:proofErr w:type="gramStart"/>
      <w:r w:rsidRPr="00E026E1">
        <w:rPr>
          <w:rFonts w:ascii="Arial" w:eastAsia="Times New Roman" w:hAnsi="Arial" w:cs="Arial"/>
          <w:color w:val="000000"/>
          <w:sz w:val="24"/>
          <w:szCs w:val="24"/>
        </w:rPr>
        <w:t>hermetically-sealed</w:t>
      </w:r>
      <w:proofErr w:type="gramEnd"/>
      <w:r w:rsidRPr="00E026E1">
        <w:rPr>
          <w:rFonts w:ascii="Arial" w:eastAsia="Times New Roman" w:hAnsi="Arial" w:cs="Arial"/>
          <w:color w:val="000000"/>
          <w:sz w:val="24"/>
          <w:szCs w:val="24"/>
        </w:rPr>
        <w:t xml:space="preserve"> header and had a 75mm lead length. (Honeywell, S115)</w:t>
      </w:r>
    </w:p>
    <w:p w14:paraId="4206F8FA" w14:textId="77777777" w:rsidR="00BE7F05" w:rsidRPr="00E026E1" w:rsidRDefault="00BE7F05" w:rsidP="00BE7F05">
      <w:pPr>
        <w:spacing w:after="0" w:line="480" w:lineRule="auto"/>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1442DED2" wp14:editId="646ADBF4">
            <wp:extent cx="5577840" cy="3411241"/>
            <wp:effectExtent l="0" t="0" r="3810" b="0"/>
            <wp:docPr id="763769559" name="Picture 153" descr="A picture containing tex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69559" name="Picture 153" descr="A picture containing text, 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7840" cy="3411241"/>
                    </a:xfrm>
                    <a:prstGeom prst="rect">
                      <a:avLst/>
                    </a:prstGeom>
                    <a:noFill/>
                    <a:ln>
                      <a:noFill/>
                    </a:ln>
                  </pic:spPr>
                </pic:pic>
              </a:graphicData>
            </a:graphic>
          </wp:inline>
        </w:drawing>
      </w:r>
    </w:p>
    <w:p w14:paraId="208A76F9" w14:textId="77777777" w:rsidR="00BE7F05" w:rsidRPr="00140FC9" w:rsidRDefault="00BE7F05" w:rsidP="00BE7F05">
      <w:pPr>
        <w:spacing w:after="0" w:line="240" w:lineRule="auto"/>
        <w:rPr>
          <w:rFonts w:ascii="Arial" w:eastAsia="Times New Roman" w:hAnsi="Arial" w:cs="Arial"/>
          <w:color w:val="000000"/>
          <w:sz w:val="24"/>
          <w:szCs w:val="24"/>
        </w:rPr>
      </w:pPr>
    </w:p>
    <w:p w14:paraId="7B02F45D" w14:textId="77777777" w:rsidR="00BE7F05" w:rsidRPr="00140FC9" w:rsidRDefault="00BE7F05" w:rsidP="00BE7F05">
      <w:pPr>
        <w:spacing w:after="0" w:line="276"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4</w:t>
      </w:r>
      <w:r w:rsidRPr="00E026E1">
        <w:rPr>
          <w:rFonts w:ascii="Arial" w:eastAsia="Times New Roman" w:hAnsi="Arial" w:cs="Arial"/>
          <w:color w:val="000000"/>
          <w:sz w:val="24"/>
          <w:szCs w:val="24"/>
        </w:rPr>
        <w:t>. Top view diagram of Pi Chamber. Eight RTDs are positioned at mid height along the walls of the chamber. The thermistor array and sonic anemometer are positioned along the wall close to the downdraft.</w:t>
      </w:r>
      <w:bookmarkStart w:id="1" w:name="_Hlk133486696"/>
      <w:r>
        <w:rPr>
          <w:rFonts w:ascii="Arial" w:eastAsia="Times New Roman" w:hAnsi="Arial" w:cs="Arial"/>
          <w:color w:val="000000"/>
          <w:sz w:val="24"/>
          <w:szCs w:val="24"/>
        </w:rPr>
        <w:t xml:space="preserve"> (Provided by Ian Helman at Michigan Tech)</w:t>
      </w:r>
      <w:bookmarkEnd w:id="1"/>
    </w:p>
    <w:p w14:paraId="3B657FAF" w14:textId="77777777" w:rsidR="00BE7F05" w:rsidRPr="00E026E1" w:rsidRDefault="00BE7F05" w:rsidP="00BE7F05">
      <w:pPr>
        <w:spacing w:after="0" w:line="240" w:lineRule="auto"/>
        <w:rPr>
          <w:rFonts w:ascii="Arial" w:eastAsia="Times New Roman" w:hAnsi="Arial" w:cs="Arial"/>
          <w:sz w:val="24"/>
          <w:szCs w:val="24"/>
        </w:rPr>
      </w:pPr>
    </w:p>
    <w:p w14:paraId="3FE025A1" w14:textId="77777777" w:rsidR="00BE7F05" w:rsidRPr="00140FC9" w:rsidRDefault="00BE7F05" w:rsidP="00BE7F05">
      <w:pPr>
        <w:spacing w:after="0" w:line="240" w:lineRule="auto"/>
        <w:rPr>
          <w:rFonts w:ascii="Arial" w:eastAsia="Times New Roman" w:hAnsi="Arial" w:cs="Arial"/>
          <w:sz w:val="24"/>
          <w:szCs w:val="24"/>
        </w:rPr>
      </w:pPr>
    </w:p>
    <w:p w14:paraId="15106F27"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The thermistor array is built from ten thermistors as shown in figure </w:t>
      </w:r>
      <w:r>
        <w:rPr>
          <w:rFonts w:ascii="Arial" w:eastAsia="Times New Roman" w:hAnsi="Arial" w:cs="Arial"/>
          <w:color w:val="000000"/>
          <w:sz w:val="24"/>
          <w:szCs w:val="24"/>
        </w:rPr>
        <w:t>5</w:t>
      </w:r>
      <w:r w:rsidRPr="00E026E1">
        <w:rPr>
          <w:rFonts w:ascii="Arial" w:eastAsia="Times New Roman" w:hAnsi="Arial" w:cs="Arial"/>
          <w:color w:val="000000"/>
          <w:sz w:val="24"/>
          <w:szCs w:val="24"/>
        </w:rPr>
        <w:t xml:space="preserve"> (a). They were set up in two rows. The first row had thermistors 1 through 7. The second row had thermistors 8 through 10. The distance between the thermistors within the row (between 1 and 2, or 8 and 9), is referred to as </w:t>
      </w:r>
      <w:r w:rsidRPr="00E026E1">
        <w:rPr>
          <w:rFonts w:ascii="Cambria Math" w:eastAsia="Times New Roman" w:hAnsi="Cambria Math" w:cs="Cambria Math"/>
          <w:color w:val="000000"/>
          <w:sz w:val="24"/>
          <w:szCs w:val="24"/>
        </w:rPr>
        <w:t>𝛿</w:t>
      </w:r>
      <w:r w:rsidRPr="00E026E1">
        <w:rPr>
          <w:rFonts w:ascii="Arial" w:eastAsia="Times New Roman" w:hAnsi="Arial" w:cs="Arial"/>
          <w:color w:val="000000"/>
          <w:sz w:val="24"/>
          <w:szCs w:val="24"/>
        </w:rPr>
        <w:t xml:space="preserve">x. The distance between the two rows (between 3 and 8, or 5 and 10) is </w:t>
      </w:r>
      <w:r w:rsidRPr="00E026E1">
        <w:rPr>
          <w:rFonts w:ascii="Cambria Math" w:eastAsia="Times New Roman" w:hAnsi="Cambria Math" w:cs="Cambria Math"/>
          <w:color w:val="000000"/>
          <w:sz w:val="24"/>
          <w:szCs w:val="24"/>
        </w:rPr>
        <w:t>𝛿</w:t>
      </w:r>
      <w:r w:rsidRPr="00E026E1">
        <w:rPr>
          <w:rFonts w:ascii="Arial" w:eastAsia="Times New Roman" w:hAnsi="Arial" w:cs="Arial"/>
          <w:color w:val="000000"/>
          <w:sz w:val="24"/>
          <w:szCs w:val="24"/>
        </w:rPr>
        <w:t xml:space="preserve">y. The thermistors were wired to adjustable bread boards so their position along the array could be changed. This made </w:t>
      </w:r>
      <w:r w:rsidRPr="00E026E1">
        <w:rPr>
          <w:rFonts w:ascii="Cambria Math" w:eastAsia="Times New Roman" w:hAnsi="Cambria Math" w:cs="Cambria Math"/>
          <w:color w:val="000000"/>
          <w:sz w:val="24"/>
          <w:szCs w:val="24"/>
        </w:rPr>
        <w:t>𝛿</w:t>
      </w:r>
      <w:r w:rsidRPr="00E026E1">
        <w:rPr>
          <w:rFonts w:ascii="Arial" w:eastAsia="Times New Roman" w:hAnsi="Arial" w:cs="Arial"/>
          <w:color w:val="000000"/>
          <w:sz w:val="24"/>
          <w:szCs w:val="24"/>
        </w:rPr>
        <w:t xml:space="preserve">x adjustable. </w:t>
      </w:r>
      <w:r w:rsidRPr="00E026E1">
        <w:rPr>
          <w:rFonts w:ascii="Cambria Math" w:eastAsia="Times New Roman" w:hAnsi="Cambria Math" w:cs="Cambria Math"/>
          <w:color w:val="000000"/>
          <w:sz w:val="24"/>
          <w:szCs w:val="24"/>
        </w:rPr>
        <w:t>𝛿</w:t>
      </w:r>
      <w:r w:rsidRPr="00E026E1">
        <w:rPr>
          <w:rFonts w:ascii="Arial" w:eastAsia="Times New Roman" w:hAnsi="Arial" w:cs="Arial"/>
          <w:color w:val="000000"/>
          <w:sz w:val="24"/>
          <w:szCs w:val="24"/>
        </w:rPr>
        <w:t xml:space="preserve">y was held constant at </w:t>
      </w:r>
      <m:oMath>
        <m:r>
          <w:rPr>
            <w:rFonts w:ascii="Cambria Math" w:eastAsia="Times New Roman" w:hAnsi="Cambria Math" w:cs="Arial"/>
            <w:color w:val="000000"/>
            <w:sz w:val="24"/>
            <w:szCs w:val="24"/>
          </w:rPr>
          <m:t>~</m:t>
        </m:r>
      </m:oMath>
      <w:r w:rsidRPr="00E026E1">
        <w:rPr>
          <w:rFonts w:ascii="Arial" w:eastAsia="Times New Roman" w:hAnsi="Arial" w:cs="Arial"/>
          <w:color w:val="000000"/>
          <w:sz w:val="24"/>
          <w:szCs w:val="24"/>
        </w:rPr>
        <w:t xml:space="preserve">6cm (see figure </w:t>
      </w:r>
      <w:r>
        <w:rPr>
          <w:rFonts w:ascii="Arial" w:eastAsia="Times New Roman" w:hAnsi="Arial" w:cs="Arial"/>
          <w:color w:val="000000"/>
          <w:sz w:val="24"/>
          <w:szCs w:val="24"/>
        </w:rPr>
        <w:t>5</w:t>
      </w:r>
      <w:r w:rsidRPr="00E026E1">
        <w:rPr>
          <w:rFonts w:ascii="Arial" w:eastAsia="Times New Roman" w:hAnsi="Arial" w:cs="Arial"/>
          <w:color w:val="000000"/>
          <w:sz w:val="24"/>
          <w:szCs w:val="24"/>
        </w:rPr>
        <w:t>).</w:t>
      </w:r>
    </w:p>
    <w:p w14:paraId="3284E098" w14:textId="77777777" w:rsidR="00BE7F05" w:rsidRPr="00140FC9" w:rsidRDefault="00BE7F05" w:rsidP="00BE7F05">
      <w:pPr>
        <w:spacing w:after="0" w:line="480" w:lineRule="auto"/>
        <w:rPr>
          <w:rFonts w:ascii="Arial" w:eastAsia="Times New Roman" w:hAnsi="Arial" w:cs="Arial"/>
          <w:b/>
          <w:bCs/>
          <w:color w:val="000000"/>
          <w:sz w:val="24"/>
          <w:szCs w:val="24"/>
          <w:u w:val="single"/>
        </w:rPr>
      </w:pPr>
    </w:p>
    <w:p w14:paraId="2EA8EE41"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72850C49" wp14:editId="753534E4">
            <wp:extent cx="4480560" cy="1258690"/>
            <wp:effectExtent l="0" t="0" r="0" b="0"/>
            <wp:docPr id="18361703" name="Picture 152" descr="A group of blue do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703" name="Picture 152" descr="A group of blue dots&#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80560" cy="1258690"/>
                    </a:xfrm>
                    <a:prstGeom prst="rect">
                      <a:avLst/>
                    </a:prstGeom>
                    <a:noFill/>
                    <a:ln>
                      <a:noFill/>
                    </a:ln>
                  </pic:spPr>
                </pic:pic>
              </a:graphicData>
            </a:graphic>
          </wp:inline>
        </w:drawing>
      </w:r>
    </w:p>
    <w:p w14:paraId="21C8EE96" w14:textId="77777777" w:rsidR="00BE7F05" w:rsidRPr="00E026E1" w:rsidRDefault="00BE7F05" w:rsidP="00BE7F05">
      <w:pPr>
        <w:spacing w:after="0" w:line="240" w:lineRule="auto"/>
        <w:jc w:val="center"/>
        <w:rPr>
          <w:rFonts w:ascii="Arial" w:eastAsia="Times New Roman" w:hAnsi="Arial" w:cs="Arial"/>
          <w:sz w:val="24"/>
          <w:szCs w:val="24"/>
        </w:rPr>
      </w:pPr>
      <w:r w:rsidRPr="00E026E1">
        <w:rPr>
          <w:rFonts w:ascii="Arial" w:eastAsia="Times New Roman" w:hAnsi="Arial" w:cs="Arial"/>
          <w:color w:val="000000"/>
          <w:sz w:val="24"/>
          <w:szCs w:val="24"/>
        </w:rPr>
        <w:t>(a)</w:t>
      </w:r>
    </w:p>
    <w:p w14:paraId="3475A219" w14:textId="77777777" w:rsidR="00BE7F05" w:rsidRPr="00E026E1" w:rsidRDefault="00BE7F05" w:rsidP="00BE7F05">
      <w:pPr>
        <w:spacing w:after="0" w:line="240" w:lineRule="auto"/>
        <w:rPr>
          <w:rFonts w:ascii="Arial" w:eastAsia="Times New Roman" w:hAnsi="Arial" w:cs="Arial"/>
          <w:sz w:val="24"/>
          <w:szCs w:val="24"/>
        </w:rPr>
      </w:pPr>
    </w:p>
    <w:p w14:paraId="1FD85600"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153B1015" wp14:editId="15E4B5D8">
            <wp:extent cx="2103120" cy="4283385"/>
            <wp:effectExtent l="0" t="4128" r="7303" b="7302"/>
            <wp:docPr id="1874795166" name="Picture 151" descr="A picture containing engineering, steel, aluminium, composite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795166" name="Picture 151" descr="A picture containing engineering, steel, aluminium, composite material&#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2051" r="31250"/>
                    <a:stretch/>
                  </pic:blipFill>
                  <pic:spPr bwMode="auto">
                    <a:xfrm rot="5400000">
                      <a:off x="0" y="0"/>
                      <a:ext cx="2103120" cy="4283385"/>
                    </a:xfrm>
                    <a:prstGeom prst="rect">
                      <a:avLst/>
                    </a:prstGeom>
                    <a:noFill/>
                    <a:ln>
                      <a:noFill/>
                    </a:ln>
                    <a:extLst>
                      <a:ext uri="{53640926-AAD7-44D8-BBD7-CCE9431645EC}">
                        <a14:shadowObscured xmlns:a14="http://schemas.microsoft.com/office/drawing/2010/main"/>
                      </a:ext>
                    </a:extLst>
                  </pic:spPr>
                </pic:pic>
              </a:graphicData>
            </a:graphic>
          </wp:inline>
        </w:drawing>
      </w:r>
    </w:p>
    <w:p w14:paraId="49680B53" w14:textId="77777777" w:rsidR="00BE7F05" w:rsidRPr="00E026E1" w:rsidRDefault="00BE7F05" w:rsidP="00BE7F05">
      <w:pPr>
        <w:spacing w:after="0" w:line="240" w:lineRule="auto"/>
        <w:jc w:val="center"/>
        <w:rPr>
          <w:rFonts w:ascii="Arial" w:eastAsia="Times New Roman" w:hAnsi="Arial" w:cs="Arial"/>
          <w:sz w:val="24"/>
          <w:szCs w:val="24"/>
        </w:rPr>
      </w:pPr>
      <w:r w:rsidRPr="00E026E1">
        <w:rPr>
          <w:rFonts w:ascii="Arial" w:eastAsia="Times New Roman" w:hAnsi="Arial" w:cs="Arial"/>
          <w:color w:val="000000"/>
          <w:sz w:val="24"/>
          <w:szCs w:val="24"/>
        </w:rPr>
        <w:t>(b)</w:t>
      </w:r>
    </w:p>
    <w:p w14:paraId="37875A60" w14:textId="77777777" w:rsidR="00BE7F05" w:rsidRPr="00E026E1" w:rsidRDefault="00BE7F05" w:rsidP="00BE7F05">
      <w:pPr>
        <w:spacing w:after="0" w:line="240" w:lineRule="auto"/>
        <w:rPr>
          <w:rFonts w:ascii="Arial" w:eastAsia="Times New Roman" w:hAnsi="Arial" w:cs="Arial"/>
          <w:sz w:val="24"/>
          <w:szCs w:val="24"/>
        </w:rPr>
      </w:pPr>
    </w:p>
    <w:p w14:paraId="5EA2EBF1"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0220EC80" wp14:editId="441D937C">
            <wp:extent cx="2514600" cy="2714625"/>
            <wp:effectExtent l="0" t="0" r="0" b="9525"/>
            <wp:docPr id="1256036703" name="Picture 150" descr="A picture containing electrical wiring, cable, connector, electrical supp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36703" name="Picture 150" descr="A picture containing electrical wiring, cable, connector, electrical supply&#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0" cy="2714625"/>
                    </a:xfrm>
                    <a:prstGeom prst="rect">
                      <a:avLst/>
                    </a:prstGeom>
                    <a:noFill/>
                    <a:ln>
                      <a:noFill/>
                    </a:ln>
                  </pic:spPr>
                </pic:pic>
              </a:graphicData>
            </a:graphic>
          </wp:inline>
        </w:drawing>
      </w:r>
    </w:p>
    <w:p w14:paraId="2B4258F0" w14:textId="77777777" w:rsidR="00BE7F05" w:rsidRPr="00E026E1" w:rsidRDefault="00BE7F05" w:rsidP="00BE7F05">
      <w:pPr>
        <w:spacing w:after="0" w:line="240" w:lineRule="auto"/>
        <w:jc w:val="center"/>
        <w:rPr>
          <w:rFonts w:ascii="Arial" w:eastAsia="Times New Roman" w:hAnsi="Arial" w:cs="Arial"/>
          <w:sz w:val="24"/>
          <w:szCs w:val="24"/>
        </w:rPr>
      </w:pPr>
      <w:r w:rsidRPr="00E026E1">
        <w:rPr>
          <w:rFonts w:ascii="Arial" w:eastAsia="Times New Roman" w:hAnsi="Arial" w:cs="Arial"/>
          <w:color w:val="000000"/>
          <w:sz w:val="24"/>
          <w:szCs w:val="24"/>
        </w:rPr>
        <w:t>(c)</w:t>
      </w:r>
    </w:p>
    <w:p w14:paraId="2B5AC79B" w14:textId="77777777" w:rsidR="00BE7F05" w:rsidRPr="00E026E1" w:rsidRDefault="00BE7F05" w:rsidP="00BE7F05">
      <w:pPr>
        <w:spacing w:after="0" w:line="240" w:lineRule="auto"/>
        <w:rPr>
          <w:rFonts w:ascii="Arial" w:eastAsia="Times New Roman" w:hAnsi="Arial" w:cs="Arial"/>
          <w:sz w:val="24"/>
          <w:szCs w:val="24"/>
        </w:rPr>
      </w:pPr>
    </w:p>
    <w:p w14:paraId="54A845AC" w14:textId="77777777" w:rsidR="00BE7F05" w:rsidRPr="004E2E3E"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5</w:t>
      </w:r>
      <w:r w:rsidRPr="00E026E1">
        <w:rPr>
          <w:rFonts w:ascii="Arial" w:eastAsia="Times New Roman" w:hAnsi="Arial" w:cs="Arial"/>
          <w:color w:val="000000"/>
          <w:sz w:val="24"/>
          <w:szCs w:val="24"/>
        </w:rPr>
        <w:t xml:space="preserve">. a) diagram of thermistor array. b) Photo of thermistors mounted in the Pi Chamber. c) Photo of thermistor array mounted with the sonic </w:t>
      </w:r>
      <w:r w:rsidRPr="00140FC9">
        <w:rPr>
          <w:rFonts w:ascii="Arial" w:eastAsia="Times New Roman" w:hAnsi="Arial" w:cs="Arial"/>
          <w:color w:val="000000"/>
          <w:sz w:val="24"/>
          <w:szCs w:val="24"/>
        </w:rPr>
        <w:t>anemometer;</w:t>
      </w:r>
      <w:r w:rsidRPr="00E026E1">
        <w:rPr>
          <w:rFonts w:ascii="Arial" w:eastAsia="Times New Roman" w:hAnsi="Arial" w:cs="Arial"/>
          <w:color w:val="000000"/>
          <w:sz w:val="24"/>
          <w:szCs w:val="24"/>
        </w:rPr>
        <w:t xml:space="preserve"> downdraft depicted.</w:t>
      </w:r>
    </w:p>
    <w:p w14:paraId="5685B272"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lastRenderedPageBreak/>
        <w:t>2.2: Turbulence in the Chamber</w:t>
      </w:r>
    </w:p>
    <w:p w14:paraId="621BACE2"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The turbulent flow within the Pi Chamber is induced by the difference in temperature between the floor and the ceiling. The air close to the floor is warmed and so begins to rise. The ceiling is kept at a cooler temperature than the floor. When the air reaches the ceiling, it cools and so begins to sink. This constant upward and downward motion creates Rayleigh-Benard turbulence.</w:t>
      </w:r>
    </w:p>
    <w:p w14:paraId="5AC44267" w14:textId="77777777" w:rsidR="00BE7F05" w:rsidRPr="00E026E1" w:rsidRDefault="00BE7F05" w:rsidP="00BE7F05">
      <w:pPr>
        <w:spacing w:after="0" w:line="240" w:lineRule="auto"/>
        <w:jc w:val="both"/>
        <w:rPr>
          <w:rFonts w:ascii="Arial" w:eastAsia="Times New Roman" w:hAnsi="Arial" w:cs="Arial"/>
          <w:sz w:val="24"/>
          <w:szCs w:val="24"/>
        </w:rPr>
      </w:pPr>
    </w:p>
    <w:p w14:paraId="36343D43"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The turbulence created is made up of eddies of varying sizes, including an eddy roughly the size of the Pi Chamber. This is the dominant circulation in the Pi Chamber. It can be monitored using the RTDs and thermistor array.</w:t>
      </w:r>
    </w:p>
    <w:p w14:paraId="0D1F16FF" w14:textId="77777777" w:rsidR="00BE7F05" w:rsidRPr="00E026E1" w:rsidRDefault="00BE7F05" w:rsidP="00BE7F05">
      <w:pPr>
        <w:spacing w:after="0" w:line="240" w:lineRule="auto"/>
        <w:jc w:val="both"/>
        <w:rPr>
          <w:rFonts w:ascii="Arial" w:eastAsia="Times New Roman" w:hAnsi="Arial" w:cs="Arial"/>
          <w:sz w:val="24"/>
          <w:szCs w:val="24"/>
        </w:rPr>
      </w:pPr>
    </w:p>
    <w:p w14:paraId="7CC1FE70" w14:textId="77777777" w:rsidR="00BE7F05"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The thermistor array was attached to a harness which sat close to the wall above the sonic anemometer. The thermistors pointed towards each other facing the ceiling in the portion of the large eddy down-draft (see figure </w:t>
      </w:r>
      <w:r>
        <w:rPr>
          <w:rFonts w:ascii="Arial" w:eastAsia="Times New Roman" w:hAnsi="Arial" w:cs="Arial"/>
          <w:color w:val="000000"/>
          <w:sz w:val="24"/>
          <w:szCs w:val="24"/>
        </w:rPr>
        <w:t>5</w:t>
      </w:r>
      <w:r w:rsidRPr="00E026E1">
        <w:rPr>
          <w:rFonts w:ascii="Arial" w:eastAsia="Times New Roman" w:hAnsi="Arial" w:cs="Arial"/>
          <w:color w:val="000000"/>
          <w:sz w:val="24"/>
          <w:szCs w:val="24"/>
        </w:rPr>
        <w:t xml:space="preserve"> (c)). This was done to diminish the effects of instrumentation on the turbulence being measured.</w:t>
      </w:r>
    </w:p>
    <w:p w14:paraId="394B0BAB" w14:textId="77777777" w:rsidR="00BE7F05" w:rsidRDefault="00BE7F05" w:rsidP="00BE7F05">
      <w:pPr>
        <w:spacing w:after="0" w:line="480" w:lineRule="auto"/>
        <w:rPr>
          <w:rFonts w:ascii="Arial" w:eastAsia="Times New Roman" w:hAnsi="Arial" w:cs="Arial"/>
          <w:b/>
          <w:bCs/>
          <w:color w:val="000000"/>
          <w:sz w:val="24"/>
          <w:szCs w:val="24"/>
          <w:u w:val="single"/>
        </w:rPr>
      </w:pPr>
    </w:p>
    <w:p w14:paraId="0F0B7810" w14:textId="77777777" w:rsidR="00BE7F05" w:rsidRDefault="00BE7F05" w:rsidP="00BE7F05">
      <w:pPr>
        <w:spacing w:after="0" w:line="480" w:lineRule="auto"/>
        <w:rPr>
          <w:rFonts w:ascii="Arial" w:eastAsia="Times New Roman" w:hAnsi="Arial" w:cs="Arial"/>
          <w:b/>
          <w:bCs/>
          <w:color w:val="000000"/>
          <w:sz w:val="24"/>
          <w:szCs w:val="24"/>
          <w:u w:val="single"/>
        </w:rPr>
      </w:pPr>
    </w:p>
    <w:p w14:paraId="4609C897"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2.3: Large Scale Circulation of the Pi Chamber</w:t>
      </w:r>
    </w:p>
    <w:p w14:paraId="00612D57"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In order to determine the direction of the </w:t>
      </w:r>
      <w:proofErr w:type="gramStart"/>
      <w:r w:rsidRPr="00E026E1">
        <w:rPr>
          <w:rFonts w:ascii="Arial" w:eastAsia="Times New Roman" w:hAnsi="Arial" w:cs="Arial"/>
          <w:color w:val="000000"/>
          <w:sz w:val="24"/>
          <w:szCs w:val="24"/>
        </w:rPr>
        <w:t>large scale</w:t>
      </w:r>
      <w:proofErr w:type="gramEnd"/>
      <w:r w:rsidRPr="00E026E1">
        <w:rPr>
          <w:rFonts w:ascii="Arial" w:eastAsia="Times New Roman" w:hAnsi="Arial" w:cs="Arial"/>
          <w:color w:val="000000"/>
          <w:sz w:val="24"/>
          <w:szCs w:val="24"/>
        </w:rPr>
        <w:t xml:space="preserve"> circulation (LSC) within the Pi Chamber, histograms of the data taken were plotted. Although the temperature of the Pi Chamber </w:t>
      </w:r>
      <w:proofErr w:type="gramStart"/>
      <w:r w:rsidRPr="00E026E1">
        <w:rPr>
          <w:rFonts w:ascii="Arial" w:eastAsia="Times New Roman" w:hAnsi="Arial" w:cs="Arial"/>
          <w:color w:val="000000"/>
          <w:sz w:val="24"/>
          <w:szCs w:val="24"/>
        </w:rPr>
        <w:t>averages to</w:t>
      </w:r>
      <w:proofErr w:type="gramEnd"/>
      <w:r w:rsidRPr="00E026E1">
        <w:rPr>
          <w:rFonts w:ascii="Arial" w:eastAsia="Times New Roman" w:hAnsi="Arial" w:cs="Arial"/>
          <w:color w:val="000000"/>
          <w:sz w:val="24"/>
          <w:szCs w:val="24"/>
        </w:rPr>
        <w:t xml:space="preserve"> 20°C, the ceiling is </w:t>
      </w:r>
      <w:r w:rsidRPr="00140FC9">
        <w:rPr>
          <w:rFonts w:ascii="Arial" w:eastAsia="Times New Roman" w:hAnsi="Arial" w:cs="Arial"/>
          <w:color w:val="000000"/>
          <w:sz w:val="24"/>
          <w:szCs w:val="24"/>
        </w:rPr>
        <w:t>cooler,</w:t>
      </w:r>
      <w:r w:rsidRPr="00E026E1">
        <w:rPr>
          <w:rFonts w:ascii="Arial" w:eastAsia="Times New Roman" w:hAnsi="Arial" w:cs="Arial"/>
          <w:color w:val="000000"/>
          <w:sz w:val="24"/>
          <w:szCs w:val="24"/>
        </w:rPr>
        <w:t xml:space="preserve"> and the floor is warmer. Because this experiment is focusing on the turbulent fluctuations, we are less concerned with the mean temperature </w:t>
      </w:r>
      <w:r>
        <w:rPr>
          <w:rFonts w:ascii="Arial" w:eastAsia="Times New Roman" w:hAnsi="Arial" w:cs="Arial"/>
          <w:color w:val="000000"/>
          <w:sz w:val="24"/>
          <w:szCs w:val="24"/>
        </w:rPr>
        <w:t>and more</w:t>
      </w:r>
      <w:r w:rsidRPr="00E026E1">
        <w:rPr>
          <w:rFonts w:ascii="Arial" w:eastAsia="Times New Roman" w:hAnsi="Arial" w:cs="Arial"/>
          <w:color w:val="000000"/>
          <w:sz w:val="24"/>
          <w:szCs w:val="24"/>
        </w:rPr>
        <w:t xml:space="preserve"> with the changing in temperature. </w:t>
      </w:r>
      <w:r w:rsidRPr="00E026E1">
        <w:rPr>
          <w:rFonts w:ascii="Arial" w:eastAsia="Times New Roman" w:hAnsi="Arial" w:cs="Arial"/>
          <w:color w:val="000000"/>
          <w:sz w:val="24"/>
          <w:szCs w:val="24"/>
        </w:rPr>
        <w:lastRenderedPageBreak/>
        <w:t>However, this information can be used to determine the LSC. Because of this, if the thermistor array is located in an updraft, the average air temperature will be slightly cooler than 20°C and the histogram will be positively skewed. If it</w:t>
      </w:r>
      <w:r>
        <w:rPr>
          <w:rFonts w:ascii="Arial" w:eastAsia="Times New Roman" w:hAnsi="Arial" w:cs="Arial"/>
          <w:color w:val="000000"/>
          <w:sz w:val="24"/>
          <w:szCs w:val="24"/>
        </w:rPr>
        <w:t xml:space="preserve"> is</w:t>
      </w:r>
      <w:r w:rsidRPr="00E026E1">
        <w:rPr>
          <w:rFonts w:ascii="Arial" w:eastAsia="Times New Roman" w:hAnsi="Arial" w:cs="Arial"/>
          <w:color w:val="000000"/>
          <w:sz w:val="24"/>
          <w:szCs w:val="24"/>
        </w:rPr>
        <w:t xml:space="preserve"> located in a downdraft, the average air temperature will be slightly warmer than 20°C and the histogram will be negatively skewed. </w:t>
      </w:r>
    </w:p>
    <w:p w14:paraId="2B1505F9" w14:textId="77777777" w:rsidR="00BE7F05" w:rsidRPr="00E026E1" w:rsidRDefault="00BE7F05" w:rsidP="00BE7F05">
      <w:pPr>
        <w:spacing w:after="0" w:line="240" w:lineRule="auto"/>
        <w:rPr>
          <w:rFonts w:ascii="Arial" w:eastAsia="Times New Roman" w:hAnsi="Arial" w:cs="Arial"/>
          <w:sz w:val="24"/>
          <w:szCs w:val="24"/>
        </w:rPr>
      </w:pPr>
    </w:p>
    <w:p w14:paraId="6092F11B"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To find the LSC, a histogram is taken of the data. If the histogram is positively skewed, the thermistors are in an updraft. However, if the histogram is negatively skewed, the array is in a downdraft, which gives cleaner data. This method is similar to the method used in Anderson et al. (2021). It is important that the thermistor array be close to the downdraft to ensure the purest representation of</w:t>
      </w:r>
      <w:r>
        <w:rPr>
          <w:rFonts w:ascii="Arial" w:eastAsia="Times New Roman" w:hAnsi="Arial" w:cs="Arial"/>
          <w:color w:val="000000"/>
          <w:sz w:val="24"/>
          <w:szCs w:val="24"/>
        </w:rPr>
        <w:t xml:space="preserve"> thermal</w:t>
      </w:r>
      <w:r w:rsidRPr="00E026E1">
        <w:rPr>
          <w:rFonts w:ascii="Arial" w:eastAsia="Times New Roman" w:hAnsi="Arial" w:cs="Arial"/>
          <w:color w:val="000000"/>
          <w:sz w:val="24"/>
          <w:szCs w:val="24"/>
        </w:rPr>
        <w:t xml:space="preserve"> turbulence. This downdraft will be used as the mean wind later on in the use of Taylor’s</w:t>
      </w:r>
      <w:r>
        <w:rPr>
          <w:rFonts w:ascii="Arial" w:eastAsia="Times New Roman" w:hAnsi="Arial" w:cs="Arial"/>
          <w:color w:val="000000"/>
          <w:sz w:val="24"/>
          <w:szCs w:val="24"/>
        </w:rPr>
        <w:t xml:space="preserve"> Frozen Turbulence</w:t>
      </w:r>
      <w:r w:rsidRPr="00E026E1">
        <w:rPr>
          <w:rFonts w:ascii="Arial" w:eastAsia="Times New Roman" w:hAnsi="Arial" w:cs="Arial"/>
          <w:color w:val="000000"/>
          <w:sz w:val="24"/>
          <w:szCs w:val="24"/>
        </w:rPr>
        <w:t xml:space="preserve"> Hypothesis.</w:t>
      </w:r>
    </w:p>
    <w:p w14:paraId="00388443" w14:textId="77777777" w:rsidR="00BE7F05" w:rsidRDefault="00BE7F05" w:rsidP="00BE7F05">
      <w:pPr>
        <w:spacing w:after="0" w:line="480" w:lineRule="auto"/>
        <w:jc w:val="both"/>
        <w:rPr>
          <w:rFonts w:ascii="Arial" w:eastAsia="Times New Roman" w:hAnsi="Arial" w:cs="Arial"/>
          <w:sz w:val="24"/>
          <w:szCs w:val="24"/>
        </w:rPr>
      </w:pPr>
    </w:p>
    <w:p w14:paraId="13369D97" w14:textId="77777777" w:rsidR="00BE7F05" w:rsidRPr="00E026E1"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6</w:t>
      </w:r>
      <w:r w:rsidRPr="00E026E1">
        <w:rPr>
          <w:rFonts w:ascii="Arial" w:eastAsia="Times New Roman" w:hAnsi="Arial" w:cs="Arial"/>
          <w:color w:val="000000"/>
          <w:sz w:val="24"/>
          <w:szCs w:val="24"/>
        </w:rPr>
        <w:t xml:space="preserve"> shows the raw data histogram for thermistor 5 of various runs. Most histograms showed a negative skew which is consistent with the thermistors being in the downdraft. However, it was noticed that the histogram plots of the data taken on the 8th showed the LSC changing directions for an hour or two. Figure </w:t>
      </w:r>
      <w:r>
        <w:rPr>
          <w:rFonts w:ascii="Arial" w:eastAsia="Times New Roman" w:hAnsi="Arial" w:cs="Arial"/>
          <w:color w:val="000000"/>
          <w:sz w:val="24"/>
          <w:szCs w:val="24"/>
        </w:rPr>
        <w:t>6</w:t>
      </w:r>
      <w:r w:rsidRPr="00E026E1">
        <w:rPr>
          <w:rFonts w:ascii="Arial" w:eastAsia="Times New Roman" w:hAnsi="Arial" w:cs="Arial"/>
          <w:color w:val="000000"/>
          <w:sz w:val="24"/>
          <w:szCs w:val="24"/>
        </w:rPr>
        <w:t xml:space="preserve"> subplot (</w:t>
      </w:r>
      <w:r w:rsidRPr="00140FC9">
        <w:rPr>
          <w:rFonts w:ascii="Arial" w:eastAsia="Times New Roman" w:hAnsi="Arial" w:cs="Arial"/>
          <w:color w:val="000000"/>
          <w:sz w:val="24"/>
          <w:szCs w:val="24"/>
        </w:rPr>
        <w:t>e</w:t>
      </w:r>
      <w:r w:rsidRPr="00E026E1">
        <w:rPr>
          <w:rFonts w:ascii="Arial" w:eastAsia="Times New Roman" w:hAnsi="Arial" w:cs="Arial"/>
          <w:color w:val="000000"/>
          <w:sz w:val="24"/>
          <w:szCs w:val="24"/>
        </w:rPr>
        <w:t>) shows the LSC changing directions during the 15K run. Due to this, more 3.5cm spaced data was taken later. The 15K run for the 3.5cm data was replaced with the newer data. The newer data’s histogram is shown in subplots (</w:t>
      </w:r>
      <w:r w:rsidRPr="00140FC9">
        <w:rPr>
          <w:rFonts w:ascii="Arial" w:eastAsia="Times New Roman" w:hAnsi="Arial" w:cs="Arial"/>
          <w:color w:val="000000"/>
          <w:sz w:val="24"/>
          <w:szCs w:val="24"/>
        </w:rPr>
        <w:t>g</w:t>
      </w:r>
      <w:r w:rsidRPr="00E026E1">
        <w:rPr>
          <w:rFonts w:ascii="Arial" w:eastAsia="Times New Roman" w:hAnsi="Arial" w:cs="Arial"/>
          <w:color w:val="000000"/>
          <w:sz w:val="24"/>
          <w:szCs w:val="24"/>
        </w:rPr>
        <w:t>) and (h).</w:t>
      </w:r>
    </w:p>
    <w:p w14:paraId="31485385" w14:textId="77777777" w:rsidR="00BE7F05" w:rsidRPr="00140FC9" w:rsidRDefault="00BE7F05" w:rsidP="00BE7F05">
      <w:pPr>
        <w:spacing w:after="0" w:line="240" w:lineRule="auto"/>
        <w:jc w:val="center"/>
        <w:rPr>
          <w:rFonts w:ascii="Arial" w:eastAsia="Times New Roman" w:hAnsi="Arial" w:cs="Arial"/>
          <w:color w:val="000000"/>
          <w:sz w:val="24"/>
          <w:szCs w:val="24"/>
        </w:rPr>
      </w:pPr>
    </w:p>
    <w:p w14:paraId="3EB8D6DC" w14:textId="77777777" w:rsidR="00BE7F05" w:rsidRPr="00140FC9" w:rsidRDefault="00BE7F05" w:rsidP="00BE7F05">
      <w:pPr>
        <w:spacing w:after="0" w:line="240" w:lineRule="auto"/>
        <w:jc w:val="center"/>
        <w:rPr>
          <w:rFonts w:ascii="Arial" w:eastAsia="Times New Roman" w:hAnsi="Arial" w:cs="Arial"/>
          <w:color w:val="000000"/>
          <w:sz w:val="24"/>
          <w:szCs w:val="24"/>
        </w:rPr>
      </w:pPr>
    </w:p>
    <w:p w14:paraId="54179528" w14:textId="77777777" w:rsidR="00BE7F05" w:rsidRPr="00140FC9" w:rsidRDefault="00BE7F05" w:rsidP="00BE7F05">
      <w:pPr>
        <w:spacing w:after="0" w:line="240" w:lineRule="auto"/>
        <w:jc w:val="center"/>
        <w:rPr>
          <w:rFonts w:ascii="Arial" w:eastAsia="Times New Roman" w:hAnsi="Arial" w:cs="Arial"/>
          <w:color w:val="000000"/>
          <w:sz w:val="24"/>
          <w:szCs w:val="24"/>
        </w:rPr>
        <w:sectPr w:rsidR="00BE7F05" w:rsidRPr="00140FC9" w:rsidSect="0004388C">
          <w:footerReference w:type="default" r:id="rId16"/>
          <w:pgSz w:w="12240" w:h="15840" w:code="1"/>
          <w:pgMar w:top="1728" w:right="1728" w:bottom="1728" w:left="1728" w:header="720" w:footer="720" w:gutter="0"/>
          <w:pgNumType w:start="1"/>
          <w:cols w:space="720"/>
          <w:docGrid w:linePitch="360"/>
        </w:sectPr>
      </w:pPr>
    </w:p>
    <w:p w14:paraId="27C1F434" w14:textId="77777777" w:rsidR="00BE7F05" w:rsidRPr="00140FC9" w:rsidRDefault="00BE7F05" w:rsidP="00BE7F05">
      <w:pPr>
        <w:spacing w:after="0" w:line="240" w:lineRule="auto"/>
        <w:jc w:val="center"/>
        <w:rPr>
          <w:rFonts w:ascii="Arial" w:eastAsia="Times New Roman" w:hAnsi="Arial" w:cs="Arial"/>
          <w:color w:val="000000"/>
          <w:sz w:val="24"/>
          <w:szCs w:val="24"/>
        </w:rPr>
      </w:pPr>
      <w:r w:rsidRPr="00140FC9">
        <w:rPr>
          <w:rFonts w:ascii="Arial" w:hAnsi="Arial" w:cs="Arial"/>
          <w:noProof/>
        </w:rPr>
        <w:lastRenderedPageBreak/>
        <w:drawing>
          <wp:inline distT="0" distB="0" distL="0" distR="0" wp14:anchorId="3DAFE39A" wp14:editId="1FBB567A">
            <wp:extent cx="1919440" cy="1371600"/>
            <wp:effectExtent l="0" t="0" r="5080" b="0"/>
            <wp:docPr id="1604794984" name="Picture 3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4984" name="Picture 32" descr="Chart, histo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9440" cy="1371600"/>
                    </a:xfrm>
                    <a:prstGeom prst="rect">
                      <a:avLst/>
                    </a:prstGeom>
                    <a:noFill/>
                    <a:ln>
                      <a:noFill/>
                    </a:ln>
                  </pic:spPr>
                </pic:pic>
              </a:graphicData>
            </a:graphic>
          </wp:inline>
        </w:drawing>
      </w:r>
    </w:p>
    <w:p w14:paraId="56C22C1B" w14:textId="77777777" w:rsidR="00BE7F05" w:rsidRPr="00140FC9" w:rsidRDefault="00BE7F05" w:rsidP="00BE7F05">
      <w:pPr>
        <w:spacing w:after="0" w:line="240" w:lineRule="auto"/>
        <w:jc w:val="center"/>
        <w:rPr>
          <w:rFonts w:ascii="Arial" w:eastAsia="Times New Roman" w:hAnsi="Arial" w:cs="Arial"/>
          <w:color w:val="000000"/>
          <w:sz w:val="24"/>
          <w:szCs w:val="24"/>
        </w:rPr>
      </w:pPr>
      <w:r w:rsidRPr="00140FC9">
        <w:rPr>
          <w:rFonts w:ascii="Arial" w:eastAsia="Times New Roman" w:hAnsi="Arial" w:cs="Arial"/>
          <w:color w:val="000000"/>
          <w:sz w:val="24"/>
          <w:szCs w:val="24"/>
        </w:rPr>
        <w:t>(a)</w:t>
      </w:r>
    </w:p>
    <w:p w14:paraId="7222F101" w14:textId="77777777" w:rsidR="00BE7F05" w:rsidRPr="00140FC9" w:rsidRDefault="00BE7F05" w:rsidP="00BE7F05">
      <w:pPr>
        <w:spacing w:after="0" w:line="240" w:lineRule="auto"/>
        <w:jc w:val="center"/>
        <w:rPr>
          <w:rFonts w:ascii="Arial" w:eastAsia="Times New Roman" w:hAnsi="Arial" w:cs="Arial"/>
          <w:color w:val="000000"/>
          <w:sz w:val="24"/>
          <w:szCs w:val="24"/>
        </w:rPr>
      </w:pPr>
      <w:r w:rsidRPr="00140FC9">
        <w:rPr>
          <w:rFonts w:ascii="Arial" w:hAnsi="Arial" w:cs="Arial"/>
          <w:noProof/>
        </w:rPr>
        <w:drawing>
          <wp:inline distT="0" distB="0" distL="0" distR="0" wp14:anchorId="70F13D64" wp14:editId="71CD1292">
            <wp:extent cx="1919440" cy="1371600"/>
            <wp:effectExtent l="0" t="0" r="5080" b="0"/>
            <wp:docPr id="384407264" name="Picture 3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07264" name="Picture 33" descr="Chart, histo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9440" cy="1371600"/>
                    </a:xfrm>
                    <a:prstGeom prst="rect">
                      <a:avLst/>
                    </a:prstGeom>
                    <a:noFill/>
                    <a:ln>
                      <a:noFill/>
                    </a:ln>
                  </pic:spPr>
                </pic:pic>
              </a:graphicData>
            </a:graphic>
          </wp:inline>
        </w:drawing>
      </w:r>
    </w:p>
    <w:p w14:paraId="4184B477" w14:textId="77777777" w:rsidR="00BE7F05" w:rsidRPr="0044418F" w:rsidRDefault="00BE7F05" w:rsidP="00BE7F05">
      <w:pPr>
        <w:spacing w:after="0" w:line="240" w:lineRule="auto"/>
        <w:jc w:val="center"/>
        <w:rPr>
          <w:rFonts w:ascii="Arial" w:eastAsia="Times New Roman" w:hAnsi="Arial" w:cs="Arial"/>
          <w:color w:val="000000"/>
          <w:sz w:val="24"/>
          <w:szCs w:val="24"/>
        </w:rPr>
      </w:pPr>
      <w:r w:rsidRPr="00140FC9">
        <w:rPr>
          <w:rFonts w:ascii="Arial" w:eastAsia="Times New Roman" w:hAnsi="Arial" w:cs="Arial"/>
          <w:color w:val="000000"/>
          <w:sz w:val="24"/>
          <w:szCs w:val="24"/>
        </w:rPr>
        <w:t>(b)</w:t>
      </w:r>
    </w:p>
    <w:p w14:paraId="1B0C11E0"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hAnsi="Arial" w:cs="Arial"/>
          <w:noProof/>
        </w:rPr>
        <w:drawing>
          <wp:inline distT="0" distB="0" distL="0" distR="0" wp14:anchorId="634E64F2" wp14:editId="51838622">
            <wp:extent cx="1919440" cy="1371600"/>
            <wp:effectExtent l="0" t="0" r="5080" b="0"/>
            <wp:docPr id="1105876365" name="Picture 3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76365" name="Picture 34" descr="Chart, histo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9440" cy="1371600"/>
                    </a:xfrm>
                    <a:prstGeom prst="rect">
                      <a:avLst/>
                    </a:prstGeom>
                    <a:noFill/>
                    <a:ln>
                      <a:noFill/>
                    </a:ln>
                  </pic:spPr>
                </pic:pic>
              </a:graphicData>
            </a:graphic>
          </wp:inline>
        </w:drawing>
      </w:r>
    </w:p>
    <w:p w14:paraId="39166D48"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sz w:val="24"/>
          <w:szCs w:val="24"/>
        </w:rPr>
        <w:t>(c)</w:t>
      </w:r>
    </w:p>
    <w:p w14:paraId="2C6B31C2"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hAnsi="Arial" w:cs="Arial"/>
          <w:noProof/>
        </w:rPr>
        <w:drawing>
          <wp:inline distT="0" distB="0" distL="0" distR="0" wp14:anchorId="3DBDA79C" wp14:editId="2FD3DCAC">
            <wp:extent cx="1919440" cy="1371600"/>
            <wp:effectExtent l="0" t="0" r="5080" b="0"/>
            <wp:docPr id="1830492589" name="Picture 3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92589" name="Picture 35" descr="Chart, histo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9440" cy="1371600"/>
                    </a:xfrm>
                    <a:prstGeom prst="rect">
                      <a:avLst/>
                    </a:prstGeom>
                    <a:noFill/>
                    <a:ln>
                      <a:noFill/>
                    </a:ln>
                  </pic:spPr>
                </pic:pic>
              </a:graphicData>
            </a:graphic>
          </wp:inline>
        </w:drawing>
      </w:r>
    </w:p>
    <w:p w14:paraId="2760A7B6"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sz w:val="24"/>
          <w:szCs w:val="24"/>
        </w:rPr>
        <w:t>(d)</w:t>
      </w:r>
    </w:p>
    <w:p w14:paraId="420EA87D"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hAnsi="Arial" w:cs="Arial"/>
          <w:noProof/>
        </w:rPr>
        <w:drawing>
          <wp:inline distT="0" distB="0" distL="0" distR="0" wp14:anchorId="6DC57385" wp14:editId="4AEDA8A1">
            <wp:extent cx="1919440" cy="1371600"/>
            <wp:effectExtent l="0" t="0" r="5080" b="0"/>
            <wp:docPr id="1592598516" name="Picture 3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98516" name="Picture 36" descr="Chart, histo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19440" cy="1371600"/>
                    </a:xfrm>
                    <a:prstGeom prst="rect">
                      <a:avLst/>
                    </a:prstGeom>
                    <a:noFill/>
                    <a:ln>
                      <a:noFill/>
                    </a:ln>
                  </pic:spPr>
                </pic:pic>
              </a:graphicData>
            </a:graphic>
          </wp:inline>
        </w:drawing>
      </w:r>
    </w:p>
    <w:p w14:paraId="4762A62A"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sz w:val="24"/>
          <w:szCs w:val="24"/>
        </w:rPr>
        <w:t>(e)</w:t>
      </w:r>
    </w:p>
    <w:p w14:paraId="2E8D8289"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hAnsi="Arial" w:cs="Arial"/>
          <w:noProof/>
        </w:rPr>
        <w:drawing>
          <wp:inline distT="0" distB="0" distL="0" distR="0" wp14:anchorId="1A6B174F" wp14:editId="1969FDFB">
            <wp:extent cx="1919440" cy="1371600"/>
            <wp:effectExtent l="0" t="0" r="5080" b="0"/>
            <wp:docPr id="1034236825" name="Picture 3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36825" name="Picture 37" descr="Chart, histo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9440" cy="1371600"/>
                    </a:xfrm>
                    <a:prstGeom prst="rect">
                      <a:avLst/>
                    </a:prstGeom>
                    <a:noFill/>
                    <a:ln>
                      <a:noFill/>
                    </a:ln>
                  </pic:spPr>
                </pic:pic>
              </a:graphicData>
            </a:graphic>
          </wp:inline>
        </w:drawing>
      </w:r>
    </w:p>
    <w:p w14:paraId="05D57D1E"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sz w:val="24"/>
          <w:szCs w:val="24"/>
        </w:rPr>
        <w:t>(f)</w:t>
      </w:r>
    </w:p>
    <w:p w14:paraId="6A2D95FA"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hAnsi="Arial" w:cs="Arial"/>
          <w:noProof/>
        </w:rPr>
        <w:drawing>
          <wp:inline distT="0" distB="0" distL="0" distR="0" wp14:anchorId="12413637" wp14:editId="6AC9A003">
            <wp:extent cx="1919440" cy="1371600"/>
            <wp:effectExtent l="0" t="0" r="5080" b="0"/>
            <wp:docPr id="611869735" name="Picture 3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69735" name="Picture 38" descr="Chart, histo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19440" cy="1371600"/>
                    </a:xfrm>
                    <a:prstGeom prst="rect">
                      <a:avLst/>
                    </a:prstGeom>
                    <a:noFill/>
                    <a:ln>
                      <a:noFill/>
                    </a:ln>
                  </pic:spPr>
                </pic:pic>
              </a:graphicData>
            </a:graphic>
          </wp:inline>
        </w:drawing>
      </w:r>
    </w:p>
    <w:p w14:paraId="71DF8CDB"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sz w:val="24"/>
          <w:szCs w:val="24"/>
        </w:rPr>
        <w:t>(g)</w:t>
      </w:r>
    </w:p>
    <w:p w14:paraId="282BA31F"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hAnsi="Arial" w:cs="Arial"/>
          <w:noProof/>
        </w:rPr>
        <w:drawing>
          <wp:inline distT="0" distB="0" distL="0" distR="0" wp14:anchorId="540C9098" wp14:editId="0113FAA7">
            <wp:extent cx="1919440" cy="1371600"/>
            <wp:effectExtent l="0" t="0" r="5080" b="0"/>
            <wp:docPr id="280935076" name="Picture 3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35076" name="Picture 39" descr="Chart, histo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9440" cy="1371600"/>
                    </a:xfrm>
                    <a:prstGeom prst="rect">
                      <a:avLst/>
                    </a:prstGeom>
                    <a:noFill/>
                    <a:ln>
                      <a:noFill/>
                    </a:ln>
                  </pic:spPr>
                </pic:pic>
              </a:graphicData>
            </a:graphic>
          </wp:inline>
        </w:drawing>
      </w:r>
    </w:p>
    <w:p w14:paraId="2D1DB5F4" w14:textId="77777777" w:rsidR="00BE7F05" w:rsidRPr="00140FC9"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sz w:val="24"/>
          <w:szCs w:val="24"/>
        </w:rPr>
        <w:t>(h)</w:t>
      </w:r>
    </w:p>
    <w:p w14:paraId="67DA1560" w14:textId="77777777" w:rsidR="00BE7F05" w:rsidRPr="00140FC9" w:rsidRDefault="00BE7F05" w:rsidP="00BE7F05">
      <w:pPr>
        <w:spacing w:after="0" w:line="240" w:lineRule="auto"/>
        <w:jc w:val="center"/>
        <w:rPr>
          <w:rFonts w:ascii="Arial" w:eastAsia="Times New Roman" w:hAnsi="Arial" w:cs="Arial"/>
          <w:sz w:val="24"/>
          <w:szCs w:val="24"/>
        </w:rPr>
      </w:pPr>
    </w:p>
    <w:p w14:paraId="3472E582" w14:textId="77777777" w:rsidR="00BE7F05" w:rsidRPr="00140FC9" w:rsidRDefault="00BE7F05" w:rsidP="00BE7F05">
      <w:pPr>
        <w:spacing w:line="240" w:lineRule="auto"/>
        <w:jc w:val="both"/>
        <w:rPr>
          <w:rFonts w:ascii="Arial" w:eastAsia="Times New Roman" w:hAnsi="Arial" w:cs="Arial"/>
          <w:sz w:val="24"/>
          <w:szCs w:val="24"/>
        </w:rPr>
        <w:sectPr w:rsidR="00BE7F05" w:rsidRPr="00140FC9" w:rsidSect="003A0AD3">
          <w:type w:val="continuous"/>
          <w:pgSz w:w="12240" w:h="15840"/>
          <w:pgMar w:top="1728" w:right="1440" w:bottom="1728" w:left="1440" w:header="720" w:footer="720" w:gutter="0"/>
          <w:cols w:num="2" w:space="720"/>
          <w:docGrid w:linePitch="360"/>
        </w:sectPr>
      </w:pPr>
    </w:p>
    <w:p w14:paraId="36DB79B4" w14:textId="77777777" w:rsidR="00BE7F05" w:rsidRPr="00140FC9" w:rsidRDefault="00BE7F05" w:rsidP="00BE7F05">
      <w:pPr>
        <w:spacing w:line="276" w:lineRule="auto"/>
        <w:jc w:val="both"/>
        <w:rPr>
          <w:rFonts w:ascii="Arial" w:eastAsia="Times New Roman" w:hAnsi="Arial" w:cs="Arial"/>
          <w:color w:val="000000"/>
          <w:sz w:val="24"/>
          <w:szCs w:val="24"/>
        </w:rPr>
        <w:sectPr w:rsidR="00BE7F05" w:rsidRPr="00140FC9" w:rsidSect="00644F6E">
          <w:type w:val="continuous"/>
          <w:pgSz w:w="12240" w:h="15840"/>
          <w:pgMar w:top="1728" w:right="1440" w:bottom="1728" w:left="1440" w:header="720" w:footer="720" w:gutter="0"/>
          <w:pgNumType w:fmt="lowerRoman"/>
          <w:cols w:space="720"/>
          <w:docGrid w:linePitch="360"/>
        </w:sectPr>
      </w:pPr>
      <w:r w:rsidRPr="00140FC9">
        <w:rPr>
          <w:rFonts w:ascii="Arial" w:eastAsia="Times New Roman" w:hAnsi="Arial" w:cs="Arial"/>
          <w:sz w:val="24"/>
          <w:szCs w:val="24"/>
        </w:rPr>
        <w:t xml:space="preserve">Figure </w:t>
      </w:r>
      <w:r>
        <w:rPr>
          <w:rFonts w:ascii="Arial" w:eastAsia="Times New Roman" w:hAnsi="Arial" w:cs="Arial"/>
          <w:sz w:val="24"/>
          <w:szCs w:val="24"/>
        </w:rPr>
        <w:t>6</w:t>
      </w:r>
      <w:r w:rsidRPr="00140FC9">
        <w:rPr>
          <w:rFonts w:ascii="Arial" w:eastAsia="Times New Roman" w:hAnsi="Arial" w:cs="Arial"/>
          <w:sz w:val="24"/>
          <w:szCs w:val="24"/>
        </w:rPr>
        <w:t>. Raw data histograms for thermistor 5 of various runs. Shown are 5K (a), 10K (b), 15K (c) and 20K (d) for 2 cm spacing.</w:t>
      </w:r>
      <w:r w:rsidRPr="0044418F">
        <w:rPr>
          <w:rFonts w:ascii="Arial" w:eastAsia="Times New Roman" w:hAnsi="Arial" w:cs="Arial"/>
          <w:color w:val="000000"/>
          <w:sz w:val="24"/>
          <w:szCs w:val="24"/>
        </w:rPr>
        <w:t xml:space="preserve"> Also shown are 15K</w:t>
      </w:r>
      <w:r w:rsidRPr="00140FC9">
        <w:rPr>
          <w:rFonts w:ascii="Arial" w:eastAsia="Times New Roman" w:hAnsi="Arial" w:cs="Arial"/>
          <w:color w:val="000000"/>
          <w:sz w:val="24"/>
          <w:szCs w:val="24"/>
        </w:rPr>
        <w:t xml:space="preserve"> (</w:t>
      </w:r>
      <w:proofErr w:type="spellStart"/>
      <w:proofErr w:type="gramStart"/>
      <w:r w:rsidRPr="00140FC9">
        <w:rPr>
          <w:rFonts w:ascii="Arial" w:eastAsia="Times New Roman" w:hAnsi="Arial" w:cs="Arial"/>
          <w:color w:val="000000"/>
          <w:sz w:val="24"/>
          <w:szCs w:val="24"/>
        </w:rPr>
        <w:t>e,f</w:t>
      </w:r>
      <w:proofErr w:type="spellEnd"/>
      <w:proofErr w:type="gramEnd"/>
      <w:r w:rsidRPr="00140FC9">
        <w:rPr>
          <w:rFonts w:ascii="Arial" w:eastAsia="Times New Roman" w:hAnsi="Arial" w:cs="Arial"/>
          <w:color w:val="000000"/>
          <w:sz w:val="24"/>
          <w:szCs w:val="24"/>
        </w:rPr>
        <w:t>)</w:t>
      </w:r>
      <w:r w:rsidRPr="0044418F">
        <w:rPr>
          <w:rFonts w:ascii="Arial" w:eastAsia="Times New Roman" w:hAnsi="Arial" w:cs="Arial"/>
          <w:color w:val="000000"/>
          <w:sz w:val="24"/>
          <w:szCs w:val="24"/>
        </w:rPr>
        <w:t xml:space="preserve"> and 20K</w:t>
      </w:r>
      <w:r w:rsidRPr="00140FC9">
        <w:rPr>
          <w:rFonts w:ascii="Arial" w:eastAsia="Times New Roman" w:hAnsi="Arial" w:cs="Arial"/>
          <w:color w:val="000000"/>
          <w:sz w:val="24"/>
          <w:szCs w:val="24"/>
        </w:rPr>
        <w:t xml:space="preserve"> (</w:t>
      </w:r>
      <w:proofErr w:type="spellStart"/>
      <w:r w:rsidRPr="00140FC9">
        <w:rPr>
          <w:rFonts w:ascii="Arial" w:eastAsia="Times New Roman" w:hAnsi="Arial" w:cs="Arial"/>
          <w:color w:val="000000"/>
          <w:sz w:val="24"/>
          <w:szCs w:val="24"/>
        </w:rPr>
        <w:t>g,h</w:t>
      </w:r>
      <w:proofErr w:type="spellEnd"/>
      <w:r w:rsidRPr="00140FC9">
        <w:rPr>
          <w:rFonts w:ascii="Arial" w:eastAsia="Times New Roman" w:hAnsi="Arial" w:cs="Arial"/>
          <w:color w:val="000000"/>
          <w:sz w:val="24"/>
          <w:szCs w:val="24"/>
        </w:rPr>
        <w:t>)</w:t>
      </w:r>
      <w:r w:rsidRPr="0044418F">
        <w:rPr>
          <w:rFonts w:ascii="Arial" w:eastAsia="Times New Roman" w:hAnsi="Arial" w:cs="Arial"/>
          <w:color w:val="000000"/>
          <w:sz w:val="24"/>
          <w:szCs w:val="24"/>
        </w:rPr>
        <w:t xml:space="preserve"> for 3.5 cm spacing taken two different days</w:t>
      </w:r>
      <w:r w:rsidRPr="00140FC9">
        <w:rPr>
          <w:rFonts w:ascii="Arial" w:eastAsia="Times New Roman" w:hAnsi="Arial" w:cs="Arial"/>
          <w:color w:val="000000"/>
          <w:sz w:val="24"/>
          <w:szCs w:val="24"/>
        </w:rPr>
        <w:t>.</w:t>
      </w:r>
    </w:p>
    <w:p w14:paraId="1CD8C130" w14:textId="77777777" w:rsidR="00BE7F05" w:rsidRPr="00140FC9" w:rsidRDefault="00BE7F05" w:rsidP="00BE7F05">
      <w:pPr>
        <w:spacing w:line="240" w:lineRule="auto"/>
        <w:jc w:val="both"/>
        <w:rPr>
          <w:rFonts w:ascii="Arial" w:eastAsia="Times New Roman" w:hAnsi="Arial" w:cs="Arial"/>
          <w:sz w:val="24"/>
          <w:szCs w:val="24"/>
        </w:rPr>
        <w:sectPr w:rsidR="00BE7F05" w:rsidRPr="00140FC9" w:rsidSect="005405E3">
          <w:pgSz w:w="12240" w:h="15840"/>
          <w:pgMar w:top="1728" w:right="1440" w:bottom="1728" w:left="1440" w:header="720" w:footer="720" w:gutter="0"/>
          <w:cols w:space="720"/>
          <w:docGrid w:linePitch="360"/>
        </w:sectPr>
      </w:pPr>
    </w:p>
    <w:p w14:paraId="42781D43"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2.4: Experimentation</w:t>
      </w:r>
    </w:p>
    <w:p w14:paraId="1507707B"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For the experiment, the Pi chamber was then closed and ran for twelve hours. During this time, the difference in temperature was stepped up every two hours. The difference in temperature between the floor and the ceiling were 20k, 15k, 10k and 5k, with the average of the floor and the ceiling remaining at 20°C.</w:t>
      </w:r>
    </w:p>
    <w:p w14:paraId="5972C9B1" w14:textId="77777777" w:rsidR="00BE7F05" w:rsidRPr="00E026E1" w:rsidRDefault="00BE7F05" w:rsidP="00BE7F05">
      <w:pPr>
        <w:spacing w:after="0" w:line="240" w:lineRule="auto"/>
        <w:rPr>
          <w:rFonts w:ascii="Arial" w:eastAsia="Times New Roman" w:hAnsi="Arial" w:cs="Arial"/>
          <w:sz w:val="24"/>
          <w:szCs w:val="24"/>
        </w:rPr>
      </w:pPr>
    </w:p>
    <w:p w14:paraId="23B06F2F" w14:textId="77777777" w:rsidR="00BE7F05"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The temperature was monitored. When it stabilized, the thermistor array gathered data for an hour. After the data was gathered, the temperature was changed to the next step. This continued for all four temperature steps. This experiment was repeated three times: </w:t>
      </w:r>
      <w:r w:rsidRPr="00E026E1">
        <w:rPr>
          <w:rFonts w:ascii="Cambria Math" w:eastAsia="Times New Roman" w:hAnsi="Cambria Math" w:cs="Cambria Math"/>
          <w:color w:val="000000"/>
          <w:sz w:val="24"/>
          <w:szCs w:val="24"/>
        </w:rPr>
        <w:t>𝛿</w:t>
      </w:r>
      <w:r w:rsidRPr="00E026E1">
        <w:rPr>
          <w:rFonts w:ascii="Arial" w:eastAsia="Times New Roman" w:hAnsi="Arial" w:cs="Arial"/>
          <w:color w:val="000000"/>
          <w:sz w:val="24"/>
          <w:szCs w:val="24"/>
        </w:rPr>
        <w:t xml:space="preserve">x = 2cm, </w:t>
      </w:r>
      <w:r w:rsidRPr="00E026E1">
        <w:rPr>
          <w:rFonts w:ascii="Cambria Math" w:eastAsia="Times New Roman" w:hAnsi="Cambria Math" w:cs="Cambria Math"/>
          <w:color w:val="000000"/>
          <w:sz w:val="24"/>
          <w:szCs w:val="24"/>
        </w:rPr>
        <w:t>𝛿</w:t>
      </w:r>
      <w:r w:rsidRPr="00E026E1">
        <w:rPr>
          <w:rFonts w:ascii="Arial" w:eastAsia="Times New Roman" w:hAnsi="Arial" w:cs="Arial"/>
          <w:color w:val="000000"/>
          <w:sz w:val="24"/>
          <w:szCs w:val="24"/>
        </w:rPr>
        <w:t xml:space="preserve">x = 3.5cm, </w:t>
      </w:r>
      <w:r w:rsidRPr="00E026E1">
        <w:rPr>
          <w:rFonts w:ascii="Cambria Math" w:eastAsia="Times New Roman" w:hAnsi="Cambria Math" w:cs="Cambria Math"/>
          <w:color w:val="000000"/>
          <w:sz w:val="24"/>
          <w:szCs w:val="24"/>
        </w:rPr>
        <w:t>𝛿</w:t>
      </w:r>
      <w:r w:rsidRPr="00E026E1">
        <w:rPr>
          <w:rFonts w:ascii="Arial" w:eastAsia="Times New Roman" w:hAnsi="Arial" w:cs="Arial"/>
          <w:color w:val="000000"/>
          <w:sz w:val="24"/>
          <w:szCs w:val="24"/>
        </w:rPr>
        <w:t xml:space="preserve">x = 5cm. </w:t>
      </w:r>
      <w:r w:rsidRPr="00E026E1">
        <w:rPr>
          <w:rFonts w:ascii="Cambria Math" w:eastAsia="Times New Roman" w:hAnsi="Cambria Math" w:cs="Cambria Math"/>
          <w:color w:val="000000"/>
          <w:sz w:val="24"/>
          <w:szCs w:val="24"/>
        </w:rPr>
        <w:t>𝛿</w:t>
      </w:r>
      <w:r w:rsidRPr="00E026E1">
        <w:rPr>
          <w:rFonts w:ascii="Arial" w:eastAsia="Times New Roman" w:hAnsi="Arial" w:cs="Arial"/>
          <w:color w:val="000000"/>
          <w:sz w:val="24"/>
          <w:szCs w:val="24"/>
        </w:rPr>
        <w:t>y remained at</w:t>
      </w:r>
      <w:r w:rsidRPr="00140FC9">
        <w:rPr>
          <w:rFonts w:ascii="Arial" w:eastAsia="Times New Roman" w:hAnsi="Arial" w:cs="Arial"/>
          <w:color w:val="000000"/>
          <w:sz w:val="24"/>
          <w:szCs w:val="24"/>
        </w:rPr>
        <w:t xml:space="preserve"> </w:t>
      </w:r>
      <m:oMath>
        <m:r>
          <w:rPr>
            <w:rFonts w:ascii="Cambria Math" w:eastAsia="Times New Roman" w:hAnsi="Cambria Math" w:cs="Arial"/>
            <w:color w:val="000000"/>
            <w:sz w:val="24"/>
            <w:szCs w:val="24"/>
          </w:rPr>
          <m:t>~</m:t>
        </m:r>
      </m:oMath>
      <w:r w:rsidRPr="00E026E1">
        <w:rPr>
          <w:rFonts w:ascii="Arial" w:eastAsia="Times New Roman" w:hAnsi="Arial" w:cs="Arial"/>
          <w:color w:val="000000"/>
          <w:sz w:val="24"/>
          <w:szCs w:val="24"/>
        </w:rPr>
        <w:t>6cm</w:t>
      </w:r>
      <w:r w:rsidRPr="00140FC9">
        <w:rPr>
          <w:rFonts w:ascii="Arial" w:eastAsia="Times New Roman" w:hAnsi="Arial" w:cs="Arial"/>
          <w:color w:val="000000"/>
          <w:sz w:val="24"/>
          <w:szCs w:val="24"/>
        </w:rPr>
        <w:t>.</w:t>
      </w:r>
    </w:p>
    <w:p w14:paraId="42A6166C" w14:textId="77777777" w:rsidR="00BE7F05" w:rsidRDefault="00BE7F05" w:rsidP="00BE7F05">
      <w:pPr>
        <w:spacing w:after="0" w:line="480" w:lineRule="auto"/>
        <w:jc w:val="both"/>
        <w:rPr>
          <w:rFonts w:ascii="Arial" w:eastAsia="Times New Roman" w:hAnsi="Arial" w:cs="Arial"/>
          <w:color w:val="000000"/>
          <w:sz w:val="24"/>
          <w:szCs w:val="24"/>
        </w:rPr>
      </w:pPr>
    </w:p>
    <w:p w14:paraId="78B6F77C"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7</w:t>
      </w:r>
      <w:r w:rsidRPr="00E026E1">
        <w:rPr>
          <w:rFonts w:ascii="Arial" w:eastAsia="Times New Roman" w:hAnsi="Arial" w:cs="Arial"/>
          <w:color w:val="000000"/>
          <w:sz w:val="24"/>
          <w:szCs w:val="24"/>
        </w:rPr>
        <w:t xml:space="preserve"> shows a sample of the raw data collected. The thermistors are calibrated to measure temperature fluctuations, but not an accurate mean temperature. As seen in the data, the thermistors are biased from each other. This is not important with the calculations being done in this research as the average will be subtracted out. </w:t>
      </w:r>
      <w:r w:rsidRPr="00140FC9">
        <w:rPr>
          <w:rFonts w:ascii="Arial" w:eastAsia="Times New Roman" w:hAnsi="Arial" w:cs="Arial"/>
          <w:sz w:val="24"/>
          <w:szCs w:val="24"/>
        </w:rPr>
        <w:t xml:space="preserve"> </w:t>
      </w:r>
      <w:r w:rsidRPr="00E026E1">
        <w:rPr>
          <w:rFonts w:ascii="Arial" w:eastAsia="Times New Roman" w:hAnsi="Arial" w:cs="Arial"/>
          <w:color w:val="000000"/>
          <w:sz w:val="24"/>
          <w:szCs w:val="24"/>
        </w:rPr>
        <w:t xml:space="preserve">The LSC periodicity can be seen in Figure </w:t>
      </w:r>
      <w:r>
        <w:rPr>
          <w:rFonts w:ascii="Arial" w:eastAsia="Times New Roman" w:hAnsi="Arial" w:cs="Arial"/>
          <w:color w:val="000000"/>
          <w:sz w:val="24"/>
          <w:szCs w:val="24"/>
        </w:rPr>
        <w:t>7</w:t>
      </w:r>
      <w:r w:rsidRPr="00E026E1">
        <w:rPr>
          <w:rFonts w:ascii="Arial" w:eastAsia="Times New Roman" w:hAnsi="Arial" w:cs="Arial"/>
          <w:color w:val="000000"/>
          <w:sz w:val="24"/>
          <w:szCs w:val="24"/>
        </w:rPr>
        <w:t>. There</w:t>
      </w:r>
      <w:r>
        <w:rPr>
          <w:rFonts w:ascii="Arial" w:eastAsia="Times New Roman" w:hAnsi="Arial" w:cs="Arial"/>
          <w:color w:val="000000"/>
          <w:sz w:val="24"/>
          <w:szCs w:val="24"/>
        </w:rPr>
        <w:t xml:space="preserve"> is</w:t>
      </w:r>
      <w:r w:rsidRPr="00E026E1">
        <w:rPr>
          <w:rFonts w:ascii="Arial" w:eastAsia="Times New Roman" w:hAnsi="Arial" w:cs="Arial"/>
          <w:color w:val="000000"/>
          <w:sz w:val="24"/>
          <w:szCs w:val="24"/>
        </w:rPr>
        <w:t xml:space="preserve"> a slight periodicity to the overall highs and lows which is caused by the Pi Chamber’s LSC.</w:t>
      </w:r>
    </w:p>
    <w:p w14:paraId="1E41507A" w14:textId="77777777" w:rsidR="00BE7F05" w:rsidRPr="00140FC9" w:rsidRDefault="00BE7F05" w:rsidP="00BE7F05">
      <w:pPr>
        <w:spacing w:after="0" w:line="480" w:lineRule="auto"/>
        <w:jc w:val="both"/>
        <w:rPr>
          <w:rFonts w:ascii="Arial" w:eastAsia="Times New Roman" w:hAnsi="Arial" w:cs="Arial"/>
          <w:color w:val="000000"/>
          <w:sz w:val="24"/>
          <w:szCs w:val="24"/>
        </w:rPr>
      </w:pPr>
    </w:p>
    <w:p w14:paraId="4AB918AF" w14:textId="77777777" w:rsidR="00BE7F05" w:rsidRPr="00E026E1" w:rsidRDefault="00BE7F05" w:rsidP="00BE7F05">
      <w:pPr>
        <w:spacing w:after="0" w:line="240" w:lineRule="auto"/>
        <w:rPr>
          <w:rFonts w:ascii="Arial" w:eastAsia="Times New Roman" w:hAnsi="Arial" w:cs="Arial"/>
          <w:sz w:val="24"/>
          <w:szCs w:val="24"/>
        </w:rPr>
      </w:pPr>
    </w:p>
    <w:p w14:paraId="39F4CC8A"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76838D90" wp14:editId="2FDAD6A9">
            <wp:extent cx="5943600" cy="3363913"/>
            <wp:effectExtent l="0" t="0" r="0" b="8255"/>
            <wp:docPr id="356559797" name="Picture 1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59797" name="Picture 141" descr="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363913"/>
                    </a:xfrm>
                    <a:prstGeom prst="rect">
                      <a:avLst/>
                    </a:prstGeom>
                    <a:noFill/>
                    <a:ln>
                      <a:noFill/>
                    </a:ln>
                  </pic:spPr>
                </pic:pic>
              </a:graphicData>
            </a:graphic>
          </wp:inline>
        </w:drawing>
      </w:r>
    </w:p>
    <w:p w14:paraId="7F57913C" w14:textId="77777777" w:rsidR="00BE7F05" w:rsidRPr="00E026E1" w:rsidRDefault="00BE7F05" w:rsidP="00BE7F05">
      <w:pPr>
        <w:spacing w:after="0" w:line="240" w:lineRule="auto"/>
        <w:jc w:val="center"/>
        <w:rPr>
          <w:rFonts w:ascii="Arial" w:eastAsia="Times New Roman" w:hAnsi="Arial" w:cs="Arial"/>
          <w:sz w:val="24"/>
          <w:szCs w:val="24"/>
        </w:rPr>
      </w:pPr>
      <w:r w:rsidRPr="00E026E1">
        <w:rPr>
          <w:rFonts w:ascii="Arial" w:eastAsia="Times New Roman" w:hAnsi="Arial" w:cs="Arial"/>
          <w:color w:val="000000"/>
          <w:sz w:val="24"/>
          <w:szCs w:val="24"/>
        </w:rPr>
        <w:t>(a)</w:t>
      </w:r>
    </w:p>
    <w:p w14:paraId="5D6BB975"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7969CE75" wp14:editId="6B226021">
            <wp:extent cx="5943600" cy="3363915"/>
            <wp:effectExtent l="0" t="0" r="0" b="8255"/>
            <wp:docPr id="506426157" name="Picture 1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26157" name="Picture 140" descr="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363915"/>
                    </a:xfrm>
                    <a:prstGeom prst="rect">
                      <a:avLst/>
                    </a:prstGeom>
                    <a:noFill/>
                    <a:ln>
                      <a:noFill/>
                    </a:ln>
                  </pic:spPr>
                </pic:pic>
              </a:graphicData>
            </a:graphic>
          </wp:inline>
        </w:drawing>
      </w:r>
    </w:p>
    <w:p w14:paraId="08B6B7B7" w14:textId="77777777" w:rsidR="00BE7F05" w:rsidRPr="00140FC9" w:rsidRDefault="00BE7F05" w:rsidP="00BE7F05">
      <w:pPr>
        <w:spacing w:after="0" w:line="240" w:lineRule="auto"/>
        <w:jc w:val="center"/>
        <w:rPr>
          <w:rFonts w:ascii="Arial" w:eastAsia="Times New Roman" w:hAnsi="Arial" w:cs="Arial"/>
          <w:sz w:val="24"/>
          <w:szCs w:val="24"/>
        </w:rPr>
      </w:pPr>
      <w:r w:rsidRPr="00E026E1">
        <w:rPr>
          <w:rFonts w:ascii="Arial" w:eastAsia="Times New Roman" w:hAnsi="Arial" w:cs="Arial"/>
          <w:color w:val="000000"/>
          <w:sz w:val="24"/>
          <w:szCs w:val="24"/>
        </w:rPr>
        <w:t>(b)</w:t>
      </w:r>
    </w:p>
    <w:p w14:paraId="64B2A4C5" w14:textId="77777777" w:rsidR="00BE7F05" w:rsidRPr="00E026E1" w:rsidRDefault="00BE7F05" w:rsidP="00BE7F05">
      <w:pPr>
        <w:spacing w:after="0" w:line="240" w:lineRule="auto"/>
        <w:jc w:val="center"/>
        <w:rPr>
          <w:rFonts w:ascii="Arial" w:eastAsia="Times New Roman" w:hAnsi="Arial" w:cs="Arial"/>
          <w:sz w:val="24"/>
          <w:szCs w:val="24"/>
        </w:rPr>
      </w:pPr>
    </w:p>
    <w:p w14:paraId="346809BC" w14:textId="77777777" w:rsidR="00BE7F05" w:rsidRPr="00E026E1" w:rsidRDefault="00BE7F05" w:rsidP="00BE7F05">
      <w:pPr>
        <w:spacing w:after="0" w:line="24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7</w:t>
      </w:r>
      <w:r w:rsidRPr="00E026E1">
        <w:rPr>
          <w:rFonts w:ascii="Arial" w:eastAsia="Times New Roman" w:hAnsi="Arial" w:cs="Arial"/>
          <w:color w:val="000000"/>
          <w:sz w:val="24"/>
          <w:szCs w:val="24"/>
        </w:rPr>
        <w:t>. Raw thermistor data. Figure (a) shows the raw data for the entire hour-long run for all ten thermistors. Figure (b) is approximately ten minutes of data from only four thermistors.</w:t>
      </w:r>
      <w:r w:rsidRPr="00140FC9">
        <w:rPr>
          <w:rFonts w:ascii="Arial" w:eastAsia="Times New Roman" w:hAnsi="Arial" w:cs="Arial"/>
          <w:sz w:val="24"/>
          <w:szCs w:val="24"/>
        </w:rPr>
        <w:t xml:space="preserve"> </w:t>
      </w:r>
    </w:p>
    <w:p w14:paraId="164A47EB" w14:textId="77777777" w:rsidR="00BE7F05" w:rsidRDefault="00BE7F05" w:rsidP="00BE7F05">
      <w:pPr>
        <w:spacing w:after="0" w:line="240" w:lineRule="auto"/>
        <w:rPr>
          <w:rFonts w:ascii="Arial" w:eastAsia="Times New Roman" w:hAnsi="Arial" w:cs="Arial"/>
          <w:sz w:val="24"/>
          <w:szCs w:val="24"/>
        </w:rPr>
      </w:pPr>
    </w:p>
    <w:p w14:paraId="3AB5B4F3" w14:textId="77777777" w:rsidR="00BE7F05" w:rsidRPr="00140FC9" w:rsidRDefault="00BE7F05" w:rsidP="00BE7F05">
      <w:pPr>
        <w:spacing w:after="0" w:line="240" w:lineRule="auto"/>
        <w:rPr>
          <w:rFonts w:ascii="Arial" w:eastAsia="Times New Roman" w:hAnsi="Arial" w:cs="Arial"/>
          <w:sz w:val="24"/>
          <w:szCs w:val="24"/>
        </w:rPr>
      </w:pPr>
    </w:p>
    <w:p w14:paraId="67EB990E"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2.5: Filtering for Models</w:t>
      </w:r>
    </w:p>
    <w:p w14:paraId="545B9290"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After the data was collected, the Fast Fourier Transform was used to convert it into frequency space. Once the data was in frequency space, it was filtered and then converted back into time space. This imitates how the same data would look with a larger </w:t>
      </w:r>
      <w:proofErr w:type="gramStart"/>
      <w:r w:rsidRPr="00E026E1">
        <w:rPr>
          <w:rFonts w:ascii="Arial" w:eastAsia="Times New Roman" w:hAnsi="Arial" w:cs="Arial"/>
          <w:color w:val="000000"/>
          <w:sz w:val="24"/>
          <w:szCs w:val="24"/>
        </w:rPr>
        <w:t>grid-spacing</w:t>
      </w:r>
      <w:proofErr w:type="gramEnd"/>
      <w:r w:rsidRPr="00E026E1">
        <w:rPr>
          <w:rFonts w:ascii="Arial" w:eastAsia="Times New Roman" w:hAnsi="Arial" w:cs="Arial"/>
          <w:color w:val="000000"/>
          <w:sz w:val="24"/>
          <w:szCs w:val="24"/>
        </w:rPr>
        <w:t>. The data was then split into the data which was</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filtered out and the data which was filtered out which imitates the grid-scale turbulence and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-scale turbulence (see figure 1).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-scale turbulence was what was used in a priori analyses to finish crafting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-scale turbulence models.</w:t>
      </w:r>
    </w:p>
    <w:p w14:paraId="58128E67" w14:textId="77777777" w:rsidR="00BE7F05" w:rsidRPr="00140FC9" w:rsidRDefault="00BE7F05" w:rsidP="00BE7F05">
      <w:pPr>
        <w:spacing w:after="0" w:line="480" w:lineRule="auto"/>
        <w:jc w:val="both"/>
        <w:rPr>
          <w:rFonts w:ascii="Arial" w:eastAsia="Times New Roman" w:hAnsi="Arial" w:cs="Arial"/>
          <w:color w:val="000000"/>
          <w:sz w:val="24"/>
          <w:szCs w:val="24"/>
        </w:rPr>
      </w:pPr>
    </w:p>
    <w:p w14:paraId="5AEDFB6E" w14:textId="77777777" w:rsidR="00BE7F05" w:rsidRPr="00140FC9" w:rsidRDefault="00BE7F05" w:rsidP="00BE7F05">
      <w:pPr>
        <w:spacing w:after="0" w:line="48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Two </w:t>
      </w:r>
      <w:r w:rsidRPr="00E026E1">
        <w:rPr>
          <w:rFonts w:ascii="Arial" w:eastAsia="Times New Roman" w:hAnsi="Arial" w:cs="Arial"/>
          <w:color w:val="000000"/>
          <w:sz w:val="24"/>
          <w:szCs w:val="24"/>
        </w:rPr>
        <w:t>filters were used in this experiment, the box filter and the Gaussian filter (Pope, 2000). The box filter takes pockets of turbulence and effectively smooths them out (equation 6). Though the turbulence is cut-off sharply in physical space, it adds a slight oscillation to the turbulence data in wavenumber space. Often, this slight oscillation is inconsequential. In an effort to eliminate the oscillatory effects of the box filter in wavenumber space, the sharp spectral filter gives a sharp cut-off in wavenumber space (equation 7). Turbulence is</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averaged in the same way in physical space. The Gaussian filter filters the data in wavenumber space through a Gaussian curve (equation 8). Unlike previous filters, there is not a dramatic suppression of high-wavenumber components, but rather a gradual cut-off.</w:t>
      </w:r>
    </w:p>
    <w:p w14:paraId="76D38805" w14:textId="77777777" w:rsidR="00BE7F05" w:rsidRPr="00140FC9" w:rsidRDefault="00BE7F05" w:rsidP="00BE7F05">
      <w:pPr>
        <w:spacing w:after="0" w:line="480" w:lineRule="auto"/>
        <w:jc w:val="both"/>
        <w:rPr>
          <w:rFonts w:ascii="Arial" w:eastAsia="Times New Roman" w:hAnsi="Arial" w:cs="Arial"/>
          <w:color w:val="000000"/>
          <w:sz w:val="24"/>
          <w:szCs w:val="24"/>
        </w:rPr>
      </w:pPr>
    </w:p>
    <w:p w14:paraId="2C161896" w14:textId="77777777" w:rsidR="00BE7F05" w:rsidRPr="00140FC9" w:rsidRDefault="00000000" w:rsidP="00BE7F05">
      <w:pPr>
        <w:pStyle w:val="NormalWeb"/>
        <w:spacing w:before="0" w:beforeAutospacing="0" w:after="0" w:afterAutospacing="0" w:line="480" w:lineRule="auto"/>
        <w:ind w:left="720" w:firstLine="3150"/>
        <w:jc w:val="both"/>
        <w:rPr>
          <w:rFonts w:ascii="Arial" w:hAnsi="Arial" w:cs="Arial"/>
          <w:color w:val="000000"/>
        </w:rPr>
      </w:pPr>
      <m:oMath>
        <m:acc>
          <m:accPr>
            <m:ctrlPr>
              <w:rPr>
                <w:rFonts w:ascii="Cambria Math" w:hAnsi="Cambria Math" w:cs="Arial"/>
                <w:i/>
                <w:color w:val="000000"/>
              </w:rPr>
            </m:ctrlPr>
          </m:accPr>
          <m:e>
            <m:r>
              <w:rPr>
                <w:rFonts w:ascii="Cambria Math" w:hAnsi="Cambria Math" w:cs="Arial"/>
                <w:color w:val="000000"/>
              </w:rPr>
              <m:t>G</m:t>
            </m:r>
          </m:e>
        </m:acc>
        <m:d>
          <m:dPr>
            <m:ctrlPr>
              <w:rPr>
                <w:rFonts w:ascii="Cambria Math" w:hAnsi="Cambria Math" w:cs="Arial"/>
                <w:i/>
                <w:color w:val="000000"/>
              </w:rPr>
            </m:ctrlPr>
          </m:dPr>
          <m:e>
            <m:r>
              <w:rPr>
                <w:rFonts w:ascii="Cambria Math" w:hAnsi="Cambria Math" w:cs="Arial"/>
                <w:color w:val="000000"/>
              </w:rPr>
              <m:t>k</m:t>
            </m:r>
          </m:e>
        </m:d>
        <m:r>
          <w:rPr>
            <w:rFonts w:ascii="Cambria Math" w:hAnsi="Cambria Math" w:cs="Arial"/>
            <w:color w:val="000000"/>
          </w:rPr>
          <m:t>=</m:t>
        </m:r>
        <m:f>
          <m:fPr>
            <m:ctrlPr>
              <w:rPr>
                <w:rFonts w:ascii="Cambria Math" w:hAnsi="Cambria Math" w:cs="Arial"/>
                <w:i/>
                <w:color w:val="000000"/>
              </w:rPr>
            </m:ctrlPr>
          </m:fPr>
          <m:num>
            <m:func>
              <m:funcPr>
                <m:ctrlPr>
                  <w:rPr>
                    <w:rFonts w:ascii="Cambria Math" w:hAnsi="Cambria Math" w:cs="Arial"/>
                    <w:i/>
                    <w:color w:val="000000"/>
                  </w:rPr>
                </m:ctrlPr>
              </m:funcPr>
              <m:fName>
                <m:r>
                  <m:rPr>
                    <m:sty m:val="p"/>
                  </m:rPr>
                  <w:rPr>
                    <w:rFonts w:ascii="Cambria Math" w:hAnsi="Cambria Math" w:cs="Arial"/>
                    <w:color w:val="000000"/>
                  </w:rPr>
                  <m:t>sin</m:t>
                </m:r>
              </m:fName>
              <m:e>
                <m:d>
                  <m:dPr>
                    <m:ctrlPr>
                      <w:rPr>
                        <w:rFonts w:ascii="Cambria Math" w:hAnsi="Cambria Math" w:cs="Arial"/>
                        <w:i/>
                        <w:color w:val="000000"/>
                      </w:rPr>
                    </m:ctrlPr>
                  </m:dPr>
                  <m:e>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Fonts w:ascii="Cambria Math" w:hAnsi="Cambria Math" w:cs="Arial"/>
                        <w:color w:val="000000"/>
                      </w:rPr>
                      <m:t>κ</m:t>
                    </m:r>
                    <m:r>
                      <m:rPr>
                        <m:sty m:val="p"/>
                      </m:rPr>
                      <w:rPr>
                        <w:rFonts w:ascii="Cambria Math" w:hAnsi="Cambria Math" w:cs="Arial"/>
                        <w:color w:val="000000"/>
                      </w:rPr>
                      <m:t>Δ</m:t>
                    </m:r>
                  </m:e>
                </m:d>
              </m:e>
            </m:func>
          </m:num>
          <m:den>
            <m:f>
              <m:fPr>
                <m:ctrlPr>
                  <w:rPr>
                    <w:rFonts w:ascii="Cambria Math" w:hAnsi="Cambria Math" w:cs="Arial"/>
                    <w:i/>
                    <w:color w:val="000000"/>
                  </w:rPr>
                </m:ctrlPr>
              </m:fPr>
              <m:num>
                <m:r>
                  <w:rPr>
                    <w:rFonts w:ascii="Cambria Math" w:hAnsi="Cambria Math" w:cs="Arial"/>
                    <w:color w:val="000000"/>
                  </w:rPr>
                  <m:t>1</m:t>
                </m:r>
              </m:num>
              <m:den>
                <m:r>
                  <w:rPr>
                    <w:rFonts w:ascii="Cambria Math" w:hAnsi="Cambria Math" w:cs="Arial"/>
                    <w:color w:val="000000"/>
                  </w:rPr>
                  <m:t>2</m:t>
                </m:r>
              </m:den>
            </m:f>
            <m:r>
              <w:rPr>
                <w:rFonts w:ascii="Cambria Math" w:hAnsi="Cambria Math" w:cs="Arial"/>
                <w:color w:val="000000"/>
              </w:rPr>
              <m:t>κ</m:t>
            </m:r>
            <m:r>
              <m:rPr>
                <m:sty m:val="p"/>
              </m:rPr>
              <w:rPr>
                <w:rFonts w:ascii="Cambria Math" w:hAnsi="Cambria Math" w:cs="Arial"/>
                <w:color w:val="000000"/>
              </w:rPr>
              <m:t>Δ</m:t>
            </m:r>
          </m:den>
        </m:f>
      </m:oMath>
      <w:r w:rsidR="00BE7F05" w:rsidRPr="00140FC9">
        <w:rPr>
          <w:rFonts w:ascii="Arial" w:hAnsi="Arial" w:cs="Arial"/>
          <w:color w:val="000000"/>
        </w:rPr>
        <w:tab/>
      </w:r>
      <w:r w:rsidR="00BE7F05" w:rsidRPr="00140FC9">
        <w:rPr>
          <w:rFonts w:ascii="Arial" w:hAnsi="Arial" w:cs="Arial"/>
          <w:color w:val="000000"/>
        </w:rPr>
        <w:tab/>
      </w:r>
      <w:r w:rsidR="00BE7F05" w:rsidRPr="00140FC9">
        <w:rPr>
          <w:rFonts w:ascii="Arial" w:hAnsi="Arial" w:cs="Arial"/>
          <w:color w:val="000000"/>
        </w:rPr>
        <w:tab/>
        <w:t xml:space="preserve">             (equation 6) </w:t>
      </w:r>
      <w:r w:rsidR="00BE7F05" w:rsidRPr="00140FC9">
        <w:rPr>
          <w:rFonts w:ascii="Arial" w:hAnsi="Arial" w:cs="Arial"/>
          <w:color w:val="000000"/>
        </w:rPr>
        <w:tab/>
      </w:r>
      <w:r w:rsidR="00BE7F05" w:rsidRPr="00140FC9">
        <w:rPr>
          <w:rFonts w:ascii="Arial" w:hAnsi="Arial" w:cs="Arial"/>
          <w:color w:val="000000"/>
        </w:rPr>
        <w:tab/>
      </w:r>
      <w:r w:rsidR="00BE7F05" w:rsidRPr="00140FC9">
        <w:rPr>
          <w:rFonts w:ascii="Arial" w:hAnsi="Arial" w:cs="Arial"/>
          <w:color w:val="000000"/>
        </w:rPr>
        <w:tab/>
        <w:t xml:space="preserve">            </w:t>
      </w:r>
      <m:oMath>
        <m:acc>
          <m:accPr>
            <m:ctrlPr>
              <w:rPr>
                <w:rFonts w:ascii="Cambria Math" w:hAnsi="Cambria Math" w:cs="Arial"/>
                <w:i/>
                <w:color w:val="000000"/>
              </w:rPr>
            </m:ctrlPr>
          </m:accPr>
          <m:e>
            <m:r>
              <w:rPr>
                <w:rFonts w:ascii="Cambria Math" w:hAnsi="Cambria Math" w:cs="Arial"/>
                <w:color w:val="000000"/>
              </w:rPr>
              <m:t>G</m:t>
            </m:r>
          </m:e>
        </m:acc>
        <m:d>
          <m:dPr>
            <m:ctrlPr>
              <w:rPr>
                <w:rFonts w:ascii="Cambria Math" w:hAnsi="Cambria Math" w:cs="Arial"/>
                <w:i/>
                <w:color w:val="000000"/>
              </w:rPr>
            </m:ctrlPr>
          </m:dPr>
          <m:e>
            <m:r>
              <w:rPr>
                <w:rFonts w:ascii="Cambria Math" w:hAnsi="Cambria Math" w:cs="Arial"/>
                <w:color w:val="000000"/>
              </w:rPr>
              <m:t>k</m:t>
            </m:r>
          </m:e>
        </m:d>
        <m:r>
          <w:rPr>
            <w:rFonts w:ascii="Cambria Math" w:hAnsi="Cambria Math" w:cs="Arial"/>
            <w:color w:val="000000"/>
          </w:rPr>
          <m:t>=H</m:t>
        </m:r>
        <m:d>
          <m:dPr>
            <m:ctrlPr>
              <w:rPr>
                <w:rFonts w:ascii="Cambria Math" w:hAnsi="Cambria Math" w:cs="Arial"/>
                <w:i/>
                <w:color w:val="000000"/>
              </w:rPr>
            </m:ctrlPr>
          </m:dPr>
          <m:e>
            <m:sSub>
              <m:sSubPr>
                <m:ctrlPr>
                  <w:rPr>
                    <w:rFonts w:ascii="Cambria Math" w:hAnsi="Cambria Math" w:cs="Arial"/>
                    <w:i/>
                    <w:color w:val="000000"/>
                  </w:rPr>
                </m:ctrlPr>
              </m:sSubPr>
              <m:e>
                <m:r>
                  <w:rPr>
                    <w:rFonts w:ascii="Cambria Math" w:hAnsi="Cambria Math" w:cs="Arial"/>
                    <w:color w:val="000000"/>
                  </w:rPr>
                  <m:t>κ</m:t>
                </m:r>
              </m:e>
              <m:sub>
                <m:r>
                  <w:rPr>
                    <w:rFonts w:ascii="Cambria Math" w:hAnsi="Cambria Math" w:cs="Arial"/>
                    <w:color w:val="000000"/>
                  </w:rPr>
                  <m:t>c</m:t>
                </m:r>
              </m:sub>
            </m:sSub>
            <m:r>
              <w:rPr>
                <w:rFonts w:ascii="Cambria Math" w:hAnsi="Cambria Math" w:cs="Arial"/>
                <w:color w:val="000000"/>
              </w:rPr>
              <m:t>-</m:t>
            </m:r>
            <m:d>
              <m:dPr>
                <m:begChr m:val="|"/>
                <m:endChr m:val="|"/>
                <m:ctrlPr>
                  <w:rPr>
                    <w:rFonts w:ascii="Cambria Math" w:hAnsi="Cambria Math" w:cs="Arial"/>
                    <w:i/>
                    <w:color w:val="000000"/>
                  </w:rPr>
                </m:ctrlPr>
              </m:dPr>
              <m:e>
                <m:r>
                  <w:rPr>
                    <w:rFonts w:ascii="Cambria Math" w:hAnsi="Cambria Math" w:cs="Arial"/>
                    <w:color w:val="000000"/>
                  </w:rPr>
                  <m:t>κ</m:t>
                </m:r>
              </m:e>
            </m:d>
          </m:e>
        </m:d>
      </m:oMath>
      <w:r w:rsidR="00BE7F05" w:rsidRPr="00140FC9">
        <w:rPr>
          <w:rFonts w:ascii="Arial" w:hAnsi="Arial" w:cs="Arial"/>
          <w:color w:val="000000"/>
        </w:rPr>
        <w:t xml:space="preserve"> </w:t>
      </w:r>
      <w:r w:rsidR="00BE7F05" w:rsidRPr="00140FC9">
        <w:rPr>
          <w:rFonts w:ascii="Arial" w:hAnsi="Arial" w:cs="Arial"/>
          <w:color w:val="000000"/>
        </w:rPr>
        <w:tab/>
      </w:r>
      <w:r w:rsidR="00BE7F05" w:rsidRPr="00140FC9">
        <w:rPr>
          <w:rFonts w:ascii="Arial" w:hAnsi="Arial" w:cs="Arial"/>
          <w:color w:val="000000"/>
        </w:rPr>
        <w:tab/>
      </w:r>
      <w:r w:rsidR="00BE7F05" w:rsidRPr="00140FC9">
        <w:rPr>
          <w:rFonts w:ascii="Arial" w:hAnsi="Arial" w:cs="Arial"/>
          <w:color w:val="000000"/>
        </w:rPr>
        <w:tab/>
      </w:r>
      <w:proofErr w:type="gramStart"/>
      <w:r w:rsidR="00BE7F05" w:rsidRPr="00140FC9">
        <w:rPr>
          <w:rFonts w:ascii="Arial" w:hAnsi="Arial" w:cs="Arial"/>
          <w:color w:val="000000"/>
        </w:rPr>
        <w:tab/>
        <w:t xml:space="preserve">  (</w:t>
      </w:r>
      <w:proofErr w:type="gramEnd"/>
      <w:r w:rsidR="00BE7F05" w:rsidRPr="00140FC9">
        <w:rPr>
          <w:rFonts w:ascii="Arial" w:hAnsi="Arial" w:cs="Arial"/>
          <w:color w:val="000000"/>
        </w:rPr>
        <w:t>equation 7)</w:t>
      </w:r>
    </w:p>
    <w:p w14:paraId="66B9F434" w14:textId="77777777" w:rsidR="00BE7F05" w:rsidRPr="00140FC9" w:rsidRDefault="00BE7F05" w:rsidP="00BE7F05">
      <w:pPr>
        <w:pStyle w:val="NormalWeb"/>
        <w:spacing w:before="0" w:beforeAutospacing="0" w:after="0" w:afterAutospacing="0" w:line="480" w:lineRule="auto"/>
        <w:ind w:left="2160" w:firstLine="720"/>
        <w:jc w:val="both"/>
        <w:rPr>
          <w:rFonts w:ascii="Arial" w:hAnsi="Arial" w:cs="Arial"/>
          <w:color w:val="000000"/>
        </w:rPr>
      </w:pPr>
      <w:r w:rsidRPr="00140FC9">
        <w:rPr>
          <w:rFonts w:ascii="Arial" w:hAnsi="Arial" w:cs="Arial"/>
          <w:color w:val="000000"/>
        </w:rPr>
        <w:t xml:space="preserve">           </w:t>
      </w:r>
      <m:oMath>
        <m:acc>
          <m:accPr>
            <m:ctrlPr>
              <w:rPr>
                <w:rFonts w:ascii="Cambria Math" w:hAnsi="Cambria Math" w:cs="Arial"/>
                <w:i/>
                <w:color w:val="000000"/>
              </w:rPr>
            </m:ctrlPr>
          </m:accPr>
          <m:e>
            <m:r>
              <w:rPr>
                <w:rFonts w:ascii="Cambria Math" w:hAnsi="Cambria Math" w:cs="Arial"/>
                <w:color w:val="000000"/>
              </w:rPr>
              <m:t>G</m:t>
            </m:r>
          </m:e>
        </m:acc>
        <m:d>
          <m:dPr>
            <m:ctrlPr>
              <w:rPr>
                <w:rFonts w:ascii="Cambria Math" w:hAnsi="Cambria Math" w:cs="Arial"/>
                <w:i/>
                <w:color w:val="000000"/>
              </w:rPr>
            </m:ctrlPr>
          </m:dPr>
          <m:e>
            <m:r>
              <w:rPr>
                <w:rFonts w:ascii="Cambria Math" w:hAnsi="Cambria Math" w:cs="Arial"/>
                <w:color w:val="000000"/>
              </w:rPr>
              <m:t>k</m:t>
            </m:r>
          </m:e>
        </m:d>
        <m:r>
          <w:rPr>
            <w:rFonts w:ascii="Cambria Math" w:hAnsi="Cambria Math" w:cs="Arial"/>
            <w:color w:val="000000"/>
          </w:rPr>
          <m:t>=</m:t>
        </m:r>
        <m:func>
          <m:funcPr>
            <m:ctrlPr>
              <w:rPr>
                <w:rFonts w:ascii="Cambria Math" w:hAnsi="Cambria Math" w:cs="Arial"/>
                <w:i/>
                <w:color w:val="000000"/>
              </w:rPr>
            </m:ctrlPr>
          </m:funcPr>
          <m:fName>
            <m:r>
              <m:rPr>
                <m:sty m:val="p"/>
              </m:rPr>
              <w:rPr>
                <w:rFonts w:ascii="Cambria Math" w:hAnsi="Cambria Math" w:cs="Arial"/>
                <w:color w:val="000000"/>
              </w:rPr>
              <m:t>exp</m:t>
            </m:r>
          </m:fName>
          <m:e>
            <m:d>
              <m:dPr>
                <m:ctrlPr>
                  <w:rPr>
                    <w:rFonts w:ascii="Cambria Math" w:hAnsi="Cambria Math" w:cs="Arial"/>
                    <w:i/>
                    <w:color w:val="000000"/>
                  </w:rPr>
                </m:ctrlPr>
              </m:dPr>
              <m:e>
                <m:r>
                  <w:rPr>
                    <w:rFonts w:ascii="Cambria Math" w:hAnsi="Cambria Math" w:cs="Arial"/>
                    <w:color w:val="000000"/>
                  </w:rPr>
                  <m:t>-</m:t>
                </m:r>
                <m:f>
                  <m:fPr>
                    <m:ctrlPr>
                      <w:rPr>
                        <w:rFonts w:ascii="Cambria Math" w:hAnsi="Cambria Math" w:cs="Arial"/>
                        <w:i/>
                        <w:color w:val="000000"/>
                      </w:rPr>
                    </m:ctrlPr>
                  </m:fPr>
                  <m:num>
                    <m:sSup>
                      <m:sSupPr>
                        <m:ctrlPr>
                          <w:rPr>
                            <w:rFonts w:ascii="Cambria Math" w:hAnsi="Cambria Math" w:cs="Arial"/>
                            <w:i/>
                            <w:color w:val="000000"/>
                          </w:rPr>
                        </m:ctrlPr>
                      </m:sSupPr>
                      <m:e>
                        <m:r>
                          <w:rPr>
                            <w:rFonts w:ascii="Cambria Math" w:hAnsi="Cambria Math" w:cs="Arial"/>
                            <w:color w:val="000000"/>
                          </w:rPr>
                          <m:t>κ</m:t>
                        </m:r>
                      </m:e>
                      <m:sup>
                        <m:r>
                          <w:rPr>
                            <w:rFonts w:ascii="Cambria Math" w:hAnsi="Cambria Math" w:cs="Arial"/>
                            <w:color w:val="000000"/>
                          </w:rPr>
                          <m:t>2</m:t>
                        </m:r>
                      </m:sup>
                    </m:sSup>
                    <m:sSup>
                      <m:sSupPr>
                        <m:ctrlPr>
                          <w:rPr>
                            <w:rFonts w:ascii="Cambria Math" w:hAnsi="Cambria Math" w:cs="Arial"/>
                            <w:i/>
                            <w:color w:val="000000"/>
                          </w:rPr>
                        </m:ctrlPr>
                      </m:sSupPr>
                      <m:e>
                        <m:r>
                          <m:rPr>
                            <m:sty m:val="p"/>
                          </m:rPr>
                          <w:rPr>
                            <w:rFonts w:ascii="Cambria Math" w:hAnsi="Cambria Math" w:cs="Arial"/>
                            <w:color w:val="000000"/>
                          </w:rPr>
                          <m:t>Δ</m:t>
                        </m:r>
                        <m:ctrlPr>
                          <w:rPr>
                            <w:rFonts w:ascii="Cambria Math" w:hAnsi="Cambria Math" w:cs="Arial"/>
                            <w:color w:val="000000"/>
                          </w:rPr>
                        </m:ctrlPr>
                      </m:e>
                      <m:sup>
                        <m:r>
                          <w:rPr>
                            <w:rFonts w:ascii="Cambria Math" w:hAnsi="Cambria Math" w:cs="Arial"/>
                            <w:color w:val="000000"/>
                          </w:rPr>
                          <m:t>2</m:t>
                        </m:r>
                      </m:sup>
                    </m:sSup>
                  </m:num>
                  <m:den>
                    <m:r>
                      <w:rPr>
                        <w:rFonts w:ascii="Cambria Math" w:hAnsi="Cambria Math" w:cs="Arial"/>
                        <w:color w:val="000000"/>
                      </w:rPr>
                      <m:t>24</m:t>
                    </m:r>
                  </m:den>
                </m:f>
              </m:e>
            </m:d>
          </m:e>
        </m:func>
      </m:oMath>
      <w:r w:rsidRPr="00140FC9">
        <w:rPr>
          <w:rFonts w:ascii="Arial" w:hAnsi="Arial" w:cs="Arial"/>
          <w:color w:val="000000"/>
        </w:rPr>
        <w:t xml:space="preserve">                           </w:t>
      </w:r>
      <w:r w:rsidRPr="00140FC9">
        <w:rPr>
          <w:rFonts w:ascii="Arial" w:hAnsi="Arial" w:cs="Arial"/>
          <w:color w:val="000000"/>
        </w:rPr>
        <w:tab/>
        <w:t xml:space="preserve">  (</w:t>
      </w:r>
      <w:proofErr w:type="gramStart"/>
      <w:r w:rsidRPr="00140FC9">
        <w:rPr>
          <w:rFonts w:ascii="Arial" w:hAnsi="Arial" w:cs="Arial"/>
          <w:color w:val="000000"/>
        </w:rPr>
        <w:t>equation</w:t>
      </w:r>
      <w:proofErr w:type="gramEnd"/>
      <w:r w:rsidRPr="00140FC9">
        <w:rPr>
          <w:rFonts w:ascii="Arial" w:hAnsi="Arial" w:cs="Arial"/>
          <w:color w:val="000000"/>
        </w:rPr>
        <w:t xml:space="preserve"> 8)</w:t>
      </w:r>
    </w:p>
    <w:p w14:paraId="06DA5433" w14:textId="77777777" w:rsidR="00BE7F05" w:rsidRPr="00E026E1" w:rsidRDefault="00BE7F05" w:rsidP="00BE7F05">
      <w:pPr>
        <w:spacing w:after="0" w:line="240" w:lineRule="auto"/>
        <w:rPr>
          <w:rFonts w:ascii="Arial" w:eastAsia="Times New Roman" w:hAnsi="Arial" w:cs="Arial"/>
          <w:sz w:val="24"/>
          <w:szCs w:val="24"/>
        </w:rPr>
      </w:pPr>
    </w:p>
    <w:p w14:paraId="00DCCBD3"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It can be useful when there is an interest in both wavenumber space and physical space. Figure </w:t>
      </w:r>
      <w:r>
        <w:rPr>
          <w:rFonts w:ascii="Arial" w:eastAsia="Times New Roman" w:hAnsi="Arial" w:cs="Arial"/>
          <w:color w:val="000000"/>
          <w:sz w:val="24"/>
          <w:szCs w:val="24"/>
        </w:rPr>
        <w:t>8</w:t>
      </w:r>
      <w:r w:rsidRPr="00E026E1">
        <w:rPr>
          <w:rFonts w:ascii="Arial" w:eastAsia="Times New Roman" w:hAnsi="Arial" w:cs="Arial"/>
          <w:color w:val="000000"/>
          <w:sz w:val="24"/>
          <w:szCs w:val="24"/>
        </w:rPr>
        <w:t xml:space="preserve"> shows the data in physical space and wavenumber space for unfiltered, box-filter, sharp-spectral-filter and the gaussian-filter.</w:t>
      </w:r>
    </w:p>
    <w:p w14:paraId="3183FFF9" w14:textId="77777777" w:rsidR="00BE7F05" w:rsidRPr="00E026E1" w:rsidRDefault="00BE7F05" w:rsidP="00BE7F05">
      <w:pPr>
        <w:spacing w:after="0" w:line="240" w:lineRule="auto"/>
        <w:rPr>
          <w:rFonts w:ascii="Arial" w:eastAsia="Times New Roman" w:hAnsi="Arial" w:cs="Arial"/>
          <w:sz w:val="24"/>
          <w:szCs w:val="24"/>
        </w:rPr>
      </w:pPr>
    </w:p>
    <w:p w14:paraId="2FFFAE47"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The filters filter frequencies of roughly 20 Hz and greater. The effects of the filters can be seen on the graphs on the right. The sharp spectral filter cuts out all filtered frequencies. On the left, it can be seen that the filter has averaged out the data, making it less extreme. The box filter diminishes the highest points in the data in physical </w:t>
      </w:r>
      <w:proofErr w:type="gramStart"/>
      <w:r w:rsidRPr="00E026E1">
        <w:rPr>
          <w:rFonts w:ascii="Arial" w:eastAsia="Times New Roman" w:hAnsi="Arial" w:cs="Arial"/>
          <w:color w:val="000000"/>
          <w:sz w:val="24"/>
          <w:szCs w:val="24"/>
        </w:rPr>
        <w:t>space, but</w:t>
      </w:r>
      <w:proofErr w:type="gramEnd"/>
      <w:r w:rsidRPr="00E026E1">
        <w:rPr>
          <w:rFonts w:ascii="Arial" w:eastAsia="Times New Roman" w:hAnsi="Arial" w:cs="Arial"/>
          <w:color w:val="000000"/>
          <w:sz w:val="24"/>
          <w:szCs w:val="24"/>
        </w:rPr>
        <w:t xml:space="preserve"> has little other effect. In wavenumber space, the oscillation caused by the box filter can be clearly seen in the frequencies after 20Hz. The effects of the Gaussian filter in physical space </w:t>
      </w:r>
      <w:proofErr w:type="gramStart"/>
      <w:r w:rsidRPr="00E026E1">
        <w:rPr>
          <w:rFonts w:ascii="Arial" w:eastAsia="Times New Roman" w:hAnsi="Arial" w:cs="Arial"/>
          <w:color w:val="000000"/>
          <w:sz w:val="24"/>
          <w:szCs w:val="24"/>
        </w:rPr>
        <w:t>is</w:t>
      </w:r>
      <w:proofErr w:type="gramEnd"/>
      <w:r w:rsidRPr="00E026E1">
        <w:rPr>
          <w:rFonts w:ascii="Arial" w:eastAsia="Times New Roman" w:hAnsi="Arial" w:cs="Arial"/>
          <w:color w:val="000000"/>
          <w:sz w:val="24"/>
          <w:szCs w:val="24"/>
        </w:rPr>
        <w:t xml:space="preserve"> very similar to the box filter. The difference can be seen in wavenumber space. Similar to the sharp spectral filter, the Gaussian filter eliminates the higher frequencies. However, it does so gradually rather than with a sharp cut.</w:t>
      </w:r>
    </w:p>
    <w:p w14:paraId="7ECDAF52" w14:textId="77777777" w:rsidR="00BE7F05" w:rsidRDefault="00BE7F05" w:rsidP="00BE7F05">
      <w:pPr>
        <w:spacing w:after="0" w:line="240" w:lineRule="auto"/>
        <w:rPr>
          <w:rFonts w:ascii="Arial" w:eastAsia="Times New Roman" w:hAnsi="Arial" w:cs="Arial"/>
          <w:color w:val="000000"/>
          <w:sz w:val="24"/>
          <w:szCs w:val="24"/>
        </w:rPr>
      </w:pPr>
    </w:p>
    <w:p w14:paraId="33CBD6F6" w14:textId="77777777" w:rsidR="00BE7F05" w:rsidRPr="00E026E1" w:rsidRDefault="00BE7F05" w:rsidP="00BE7F05">
      <w:pPr>
        <w:spacing w:after="0" w:line="480" w:lineRule="auto"/>
        <w:rPr>
          <w:rFonts w:ascii="Arial" w:eastAsia="Times New Roman" w:hAnsi="Arial" w:cs="Arial"/>
          <w:sz w:val="24"/>
          <w:szCs w:val="24"/>
        </w:rPr>
      </w:pPr>
      <w:r>
        <w:rPr>
          <w:rFonts w:ascii="Arial" w:eastAsia="Times New Roman" w:hAnsi="Arial" w:cs="Arial"/>
          <w:color w:val="000000"/>
          <w:sz w:val="24"/>
          <w:szCs w:val="24"/>
        </w:rPr>
        <w:t xml:space="preserve">For the </w:t>
      </w:r>
      <w:proofErr w:type="gramStart"/>
      <w:r>
        <w:rPr>
          <w:rFonts w:ascii="Arial" w:eastAsia="Times New Roman" w:hAnsi="Arial" w:cs="Arial"/>
          <w:color w:val="000000"/>
          <w:sz w:val="24"/>
          <w:szCs w:val="24"/>
        </w:rPr>
        <w:t>data</w:t>
      </w:r>
      <w:proofErr w:type="gramEnd"/>
      <w:r>
        <w:rPr>
          <w:rFonts w:ascii="Arial" w:eastAsia="Times New Roman" w:hAnsi="Arial" w:cs="Arial"/>
          <w:color w:val="000000"/>
          <w:sz w:val="24"/>
          <w:szCs w:val="24"/>
        </w:rPr>
        <w:t xml:space="preserve"> which was collected summer of 2022, the turbulence in physical space was of more interest than the turbulence in spectral space. Because of this, only t</w:t>
      </w:r>
      <w:r w:rsidRPr="00E026E1">
        <w:rPr>
          <w:rFonts w:ascii="Arial" w:eastAsia="Times New Roman" w:hAnsi="Arial" w:cs="Arial"/>
          <w:color w:val="000000"/>
          <w:sz w:val="24"/>
          <w:szCs w:val="24"/>
        </w:rPr>
        <w:t xml:space="preserve">he box filter and Gaussian filter will be used for the research done in this </w:t>
      </w:r>
      <w:r>
        <w:rPr>
          <w:rFonts w:ascii="Arial" w:eastAsia="Times New Roman" w:hAnsi="Arial" w:cs="Arial"/>
          <w:color w:val="000000"/>
          <w:sz w:val="24"/>
          <w:szCs w:val="24"/>
        </w:rPr>
        <w:t>thesis</w:t>
      </w:r>
      <w:r w:rsidRPr="00E026E1">
        <w:rPr>
          <w:rFonts w:ascii="Arial" w:eastAsia="Times New Roman" w:hAnsi="Arial" w:cs="Arial"/>
          <w:color w:val="000000"/>
          <w:sz w:val="24"/>
          <w:szCs w:val="24"/>
        </w:rPr>
        <w:t>.</w:t>
      </w:r>
    </w:p>
    <w:p w14:paraId="2E026878" w14:textId="77777777" w:rsidR="00BE7F05" w:rsidRDefault="00BE7F05" w:rsidP="00BE7F05">
      <w:pPr>
        <w:spacing w:after="0" w:line="240" w:lineRule="auto"/>
        <w:rPr>
          <w:rFonts w:ascii="Arial" w:eastAsia="Times New Roman" w:hAnsi="Arial" w:cs="Arial"/>
          <w:color w:val="000000"/>
          <w:sz w:val="24"/>
          <w:szCs w:val="24"/>
        </w:rPr>
      </w:pPr>
    </w:p>
    <w:p w14:paraId="2D6E99EA" w14:textId="77777777" w:rsidR="00BE7F05" w:rsidRPr="00140FC9" w:rsidRDefault="00BE7F05" w:rsidP="00BE7F05">
      <w:pPr>
        <w:spacing w:after="0" w:line="240" w:lineRule="auto"/>
        <w:rPr>
          <w:rFonts w:ascii="Arial" w:eastAsia="Times New Roman" w:hAnsi="Arial" w:cs="Arial"/>
          <w:color w:val="000000"/>
          <w:sz w:val="24"/>
          <w:szCs w:val="24"/>
        </w:rPr>
        <w:sectPr w:rsidR="00BE7F05" w:rsidRPr="00140FC9" w:rsidSect="005405E3">
          <w:type w:val="continuous"/>
          <w:pgSz w:w="12240" w:h="15840"/>
          <w:pgMar w:top="1728" w:right="1440" w:bottom="1728" w:left="1440" w:header="720" w:footer="720" w:gutter="0"/>
          <w:cols w:space="720"/>
          <w:docGrid w:linePitch="360"/>
        </w:sectPr>
      </w:pPr>
    </w:p>
    <w:p w14:paraId="07136314" w14:textId="77777777" w:rsidR="00BE7F05" w:rsidRPr="00E026E1" w:rsidRDefault="00BE7F05" w:rsidP="00BE7F05">
      <w:pPr>
        <w:spacing w:after="0" w:line="240" w:lineRule="auto"/>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20CEB51F" wp14:editId="350725BA">
            <wp:extent cx="2358189" cy="1645920"/>
            <wp:effectExtent l="0" t="0" r="4445" b="0"/>
            <wp:docPr id="1304005514" name="Picture 136"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05514" name="Picture 136" descr="A picture containing text, screenshot, diagram, plo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58189" cy="1645920"/>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6E3F24A3" wp14:editId="076D79C7">
            <wp:extent cx="2358189" cy="1645920"/>
            <wp:effectExtent l="0" t="0" r="4445" b="0"/>
            <wp:docPr id="1668300656" name="Picture 135"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00656" name="Picture 135" descr="A picture containing text, screenshot, diagram, plo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58189" cy="1645920"/>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0DE584D0" wp14:editId="3924D7E9">
            <wp:extent cx="2372061" cy="1645920"/>
            <wp:effectExtent l="0" t="0" r="9525" b="0"/>
            <wp:docPr id="351303761" name="Picture 134"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03761" name="Picture 134" descr="A picture containing text, screenshot, diagram, plo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72061" cy="1645920"/>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557BCFE6" wp14:editId="09E3849F">
            <wp:extent cx="2372061" cy="1645920"/>
            <wp:effectExtent l="0" t="0" r="9525" b="0"/>
            <wp:docPr id="1251972404" name="Picture 133"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72404" name="Picture 133" descr="A picture containing text, screenshot, diagram, plo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2061" cy="1645920"/>
                    </a:xfrm>
                    <a:prstGeom prst="rect">
                      <a:avLst/>
                    </a:prstGeom>
                    <a:noFill/>
                    <a:ln>
                      <a:noFill/>
                    </a:ln>
                  </pic:spPr>
                </pic:pic>
              </a:graphicData>
            </a:graphic>
          </wp:inline>
        </w:drawing>
      </w:r>
      <w:r w:rsidRPr="00140FC9">
        <w:rPr>
          <w:rFonts w:ascii="Arial" w:eastAsia="Times New Roman" w:hAnsi="Arial" w:cs="Arial"/>
          <w:noProof/>
          <w:color w:val="000000"/>
          <w:sz w:val="24"/>
          <w:szCs w:val="24"/>
          <w:bdr w:val="none" w:sz="0" w:space="0" w:color="auto" w:frame="1"/>
        </w:rPr>
        <w:drawing>
          <wp:inline distT="0" distB="0" distL="0" distR="0" wp14:anchorId="786387F9" wp14:editId="1D644ED9">
            <wp:extent cx="2333625" cy="1647825"/>
            <wp:effectExtent l="0" t="0" r="9525" b="9525"/>
            <wp:docPr id="184858475" name="Picture 132" descr="A picture containing text, screenshot,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8475" name="Picture 132" descr="A picture containing text, screenshot, plot, diagram&#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3625" cy="1647825"/>
                    </a:xfrm>
                    <a:prstGeom prst="rect">
                      <a:avLst/>
                    </a:prstGeom>
                    <a:noFill/>
                    <a:ln>
                      <a:noFill/>
                    </a:ln>
                  </pic:spPr>
                </pic:pic>
              </a:graphicData>
            </a:graphic>
          </wp:inline>
        </w:drawing>
      </w:r>
      <w:r w:rsidRPr="00140FC9">
        <w:rPr>
          <w:rFonts w:ascii="Arial" w:eastAsia="Times New Roman" w:hAnsi="Arial" w:cs="Arial"/>
          <w:noProof/>
          <w:color w:val="000000"/>
          <w:sz w:val="24"/>
          <w:szCs w:val="24"/>
          <w:bdr w:val="none" w:sz="0" w:space="0" w:color="auto" w:frame="1"/>
        </w:rPr>
        <w:drawing>
          <wp:inline distT="0" distB="0" distL="0" distR="0" wp14:anchorId="2C31AA2F" wp14:editId="085A8E44">
            <wp:extent cx="2333625" cy="1647825"/>
            <wp:effectExtent l="0" t="0" r="9525" b="9525"/>
            <wp:docPr id="824611662" name="Picture 131" descr="A picture containing text, screenshot,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11662" name="Picture 131" descr="A picture containing text, screenshot, plot, diagram&#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3625" cy="1647825"/>
                    </a:xfrm>
                    <a:prstGeom prst="rect">
                      <a:avLst/>
                    </a:prstGeom>
                    <a:noFill/>
                    <a:ln>
                      <a:noFill/>
                    </a:ln>
                  </pic:spPr>
                </pic:pic>
              </a:graphicData>
            </a:graphic>
          </wp:inline>
        </w:drawing>
      </w:r>
      <w:r w:rsidRPr="00140FC9">
        <w:rPr>
          <w:rFonts w:ascii="Arial" w:eastAsia="Times New Roman" w:hAnsi="Arial" w:cs="Arial"/>
          <w:noProof/>
          <w:color w:val="000000"/>
          <w:sz w:val="24"/>
          <w:szCs w:val="24"/>
          <w:bdr w:val="none" w:sz="0" w:space="0" w:color="auto" w:frame="1"/>
        </w:rPr>
        <w:drawing>
          <wp:inline distT="0" distB="0" distL="0" distR="0" wp14:anchorId="15107B3B" wp14:editId="34544693">
            <wp:extent cx="2333625" cy="1647825"/>
            <wp:effectExtent l="0" t="0" r="9525" b="9525"/>
            <wp:docPr id="721559361" name="Picture 130" descr="A picture containing text, screenshot,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59361" name="Picture 130" descr="A picture containing text, screenshot, plot, diagram&#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3625" cy="164782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20243B76" wp14:editId="2909F157">
            <wp:extent cx="2333625" cy="1647825"/>
            <wp:effectExtent l="0" t="0" r="9525" b="9525"/>
            <wp:docPr id="812497369" name="Picture 129" descr="A picture containing text, screenshot,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97369" name="Picture 129" descr="A picture containing text, screenshot, plot, 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3625" cy="1647825"/>
                    </a:xfrm>
                    <a:prstGeom prst="rect">
                      <a:avLst/>
                    </a:prstGeom>
                    <a:noFill/>
                    <a:ln>
                      <a:noFill/>
                    </a:ln>
                  </pic:spPr>
                </pic:pic>
              </a:graphicData>
            </a:graphic>
          </wp:inline>
        </w:drawing>
      </w:r>
      <w:r w:rsidRPr="00E026E1">
        <w:rPr>
          <w:rFonts w:ascii="Arial" w:eastAsia="Times New Roman" w:hAnsi="Arial" w:cs="Arial"/>
          <w:color w:val="000000"/>
          <w:sz w:val="24"/>
          <w:szCs w:val="24"/>
        </w:rPr>
        <w:br/>
      </w:r>
    </w:p>
    <w:p w14:paraId="0DCCAB2B" w14:textId="77777777" w:rsidR="00BE7F05" w:rsidRPr="00140FC9" w:rsidRDefault="00BE7F05" w:rsidP="00BE7F05">
      <w:pPr>
        <w:spacing w:after="0" w:line="240" w:lineRule="auto"/>
        <w:rPr>
          <w:rFonts w:ascii="Arial" w:eastAsia="Times New Roman" w:hAnsi="Arial" w:cs="Arial"/>
          <w:color w:val="000000"/>
          <w:sz w:val="24"/>
          <w:szCs w:val="24"/>
        </w:rPr>
        <w:sectPr w:rsidR="00BE7F05" w:rsidRPr="00140FC9" w:rsidSect="00D3248B">
          <w:type w:val="continuous"/>
          <w:pgSz w:w="12240" w:h="15840"/>
          <w:pgMar w:top="1728" w:right="1440" w:bottom="1728" w:left="1440" w:header="720" w:footer="720" w:gutter="0"/>
          <w:cols w:num="2" w:space="720"/>
          <w:docGrid w:linePitch="360"/>
        </w:sectPr>
      </w:pPr>
    </w:p>
    <w:p w14:paraId="7FCF4D3C" w14:textId="77777777" w:rsidR="00BE7F05" w:rsidRPr="00140FC9" w:rsidRDefault="00BE7F05" w:rsidP="00BE7F05">
      <w:pPr>
        <w:spacing w:after="0" w:line="240" w:lineRule="auto"/>
        <w:rPr>
          <w:rFonts w:ascii="Arial" w:eastAsia="Times New Roman" w:hAnsi="Arial" w:cs="Arial"/>
          <w:color w:val="000000"/>
          <w:sz w:val="24"/>
          <w:szCs w:val="24"/>
        </w:rPr>
      </w:pPr>
    </w:p>
    <w:p w14:paraId="4ED2F4FA" w14:textId="77777777" w:rsidR="00BE7F05" w:rsidRDefault="00BE7F05" w:rsidP="00BE7F05">
      <w:pPr>
        <w:spacing w:after="0" w:line="24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8</w:t>
      </w:r>
      <w:r w:rsidRPr="00E026E1">
        <w:rPr>
          <w:rFonts w:ascii="Arial" w:eastAsia="Times New Roman" w:hAnsi="Arial" w:cs="Arial"/>
          <w:color w:val="000000"/>
          <w:sz w:val="24"/>
          <w:szCs w:val="24"/>
        </w:rPr>
        <w:t xml:space="preserve">. Data in physical space and frequency space for no filter and all three filters. Data shown is from the 15K 3.5cm run on 07 </w:t>
      </w:r>
      <w:proofErr w:type="gramStart"/>
      <w:r w:rsidRPr="00E026E1">
        <w:rPr>
          <w:rFonts w:ascii="Arial" w:eastAsia="Times New Roman" w:hAnsi="Arial" w:cs="Arial"/>
          <w:color w:val="000000"/>
          <w:sz w:val="24"/>
          <w:szCs w:val="24"/>
        </w:rPr>
        <w:t>Jul,</w:t>
      </w:r>
      <w:proofErr w:type="gramEnd"/>
      <w:r w:rsidRPr="00E026E1">
        <w:rPr>
          <w:rFonts w:ascii="Arial" w:eastAsia="Times New Roman" w:hAnsi="Arial" w:cs="Arial"/>
          <w:color w:val="000000"/>
          <w:sz w:val="24"/>
          <w:szCs w:val="24"/>
        </w:rPr>
        <w:t xml:space="preserve"> 2022. Data in physical space is zoomed up on for clarity.</w:t>
      </w:r>
    </w:p>
    <w:p w14:paraId="0E0CF02B" w14:textId="77777777" w:rsidR="00BE7F05" w:rsidRPr="00E026E1" w:rsidRDefault="00BE7F05" w:rsidP="00BE7F05">
      <w:pPr>
        <w:spacing w:after="0" w:line="240" w:lineRule="auto"/>
        <w:jc w:val="both"/>
        <w:rPr>
          <w:rFonts w:ascii="Arial" w:eastAsia="Times New Roman" w:hAnsi="Arial" w:cs="Arial"/>
          <w:sz w:val="24"/>
          <w:szCs w:val="24"/>
        </w:rPr>
      </w:pPr>
    </w:p>
    <w:p w14:paraId="216650D4" w14:textId="77777777" w:rsidR="00BE7F05" w:rsidRPr="00E026E1" w:rsidRDefault="00BE7F05" w:rsidP="00BE7F05">
      <w:pPr>
        <w:spacing w:after="0" w:line="480" w:lineRule="auto"/>
        <w:jc w:val="center"/>
        <w:rPr>
          <w:rFonts w:ascii="Arial" w:eastAsia="Times New Roman" w:hAnsi="Arial" w:cs="Arial"/>
          <w:sz w:val="24"/>
          <w:szCs w:val="24"/>
        </w:rPr>
      </w:pPr>
      <w:r w:rsidRPr="00E026E1">
        <w:rPr>
          <w:rFonts w:ascii="Arial" w:eastAsia="Times New Roman" w:hAnsi="Arial" w:cs="Arial"/>
          <w:b/>
          <w:bCs/>
          <w:color w:val="000000"/>
          <w:sz w:val="32"/>
          <w:szCs w:val="32"/>
        </w:rPr>
        <w:lastRenderedPageBreak/>
        <w:t>Chapter 3</w:t>
      </w:r>
    </w:p>
    <w:p w14:paraId="6D37991F" w14:textId="77777777" w:rsidR="00BE7F05" w:rsidRPr="00E026E1" w:rsidRDefault="00BE7F05" w:rsidP="00BE7F05">
      <w:pPr>
        <w:spacing w:after="0" w:line="480" w:lineRule="auto"/>
        <w:jc w:val="center"/>
        <w:rPr>
          <w:rFonts w:ascii="Arial" w:eastAsia="Times New Roman" w:hAnsi="Arial" w:cs="Arial"/>
          <w:sz w:val="24"/>
          <w:szCs w:val="24"/>
        </w:rPr>
      </w:pPr>
      <w:r w:rsidRPr="00E026E1">
        <w:rPr>
          <w:rFonts w:ascii="Arial" w:eastAsia="Times New Roman" w:hAnsi="Arial" w:cs="Arial"/>
          <w:b/>
          <w:bCs/>
          <w:color w:val="000000"/>
          <w:sz w:val="32"/>
          <w:szCs w:val="32"/>
        </w:rPr>
        <w:t>Results</w:t>
      </w:r>
    </w:p>
    <w:p w14:paraId="08FA3EBD" w14:textId="77777777" w:rsidR="00BE7F05" w:rsidRPr="00E026E1" w:rsidRDefault="00BE7F05" w:rsidP="00BE7F05">
      <w:pPr>
        <w:spacing w:after="0" w:line="480" w:lineRule="auto"/>
        <w:rPr>
          <w:rFonts w:ascii="Arial" w:eastAsia="Times New Roman" w:hAnsi="Arial" w:cs="Arial"/>
          <w:sz w:val="24"/>
          <w:szCs w:val="24"/>
        </w:rPr>
      </w:pPr>
    </w:p>
    <w:p w14:paraId="03459189"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 xml:space="preserve">3.1: </w:t>
      </w:r>
      <w:proofErr w:type="spellStart"/>
      <w:r w:rsidRPr="00E026E1">
        <w:rPr>
          <w:rFonts w:ascii="Arial" w:eastAsia="Times New Roman" w:hAnsi="Arial" w:cs="Arial"/>
          <w:b/>
          <w:bCs/>
          <w:color w:val="000000"/>
          <w:sz w:val="24"/>
          <w:szCs w:val="24"/>
          <w:u w:val="single"/>
        </w:rPr>
        <w:t>Subgrid</w:t>
      </w:r>
      <w:proofErr w:type="spellEnd"/>
      <w:r w:rsidRPr="00E026E1">
        <w:rPr>
          <w:rFonts w:ascii="Arial" w:eastAsia="Times New Roman" w:hAnsi="Arial" w:cs="Arial"/>
          <w:b/>
          <w:bCs/>
          <w:color w:val="000000"/>
          <w:sz w:val="24"/>
          <w:szCs w:val="24"/>
          <w:u w:val="single"/>
        </w:rPr>
        <w:t xml:space="preserve"> Scale Temperature Variance</w:t>
      </w:r>
    </w:p>
    <w:p w14:paraId="1EECE314" w14:textId="77777777" w:rsidR="00BE7F05" w:rsidRDefault="00BE7F05" w:rsidP="00BE7F05">
      <w:pPr>
        <w:pStyle w:val="NormalWeb"/>
        <w:spacing w:before="272" w:beforeAutospacing="0" w:after="0" w:afterAutospacing="0" w:line="480" w:lineRule="auto"/>
        <w:jc w:val="both"/>
        <w:rPr>
          <w:rFonts w:ascii="Arial" w:hAnsi="Arial" w:cs="Arial"/>
          <w:color w:val="000000"/>
        </w:rPr>
      </w:pPr>
      <w:r w:rsidRPr="00E026E1">
        <w:rPr>
          <w:rFonts w:ascii="Arial" w:hAnsi="Arial" w:cs="Arial"/>
          <w:color w:val="000000"/>
        </w:rPr>
        <w:t xml:space="preserve">Using both the box-filter and Gaussian-filter filtering systems, the data is filtered in frequency space. This filtered data is then averaged for every time step over three thermistors (see figure </w:t>
      </w:r>
      <w:r>
        <w:rPr>
          <w:rFonts w:ascii="Arial" w:hAnsi="Arial" w:cs="Arial"/>
          <w:color w:val="000000"/>
        </w:rPr>
        <w:t>9</w:t>
      </w:r>
      <w:r w:rsidRPr="00E026E1">
        <w:rPr>
          <w:rFonts w:ascii="Arial" w:hAnsi="Arial" w:cs="Arial"/>
          <w:color w:val="000000"/>
        </w:rPr>
        <w:t>). This filtered data is referred to in equations as</w:t>
      </w:r>
      <w:r w:rsidRPr="00140FC9">
        <w:rPr>
          <w:rFonts w:ascii="Arial" w:hAnsi="Arial" w:cs="Arial"/>
          <w:color w:val="000000"/>
        </w:rPr>
        <w:t xml:space="preserve"> </w:t>
      </w:r>
      <m:oMath>
        <m:acc>
          <m:accPr>
            <m:chr m:val="̃"/>
            <m:ctrlPr>
              <w:rPr>
                <w:rFonts w:ascii="Cambria Math" w:hAnsi="Cambria Math" w:cs="Arial"/>
                <w:i/>
                <w:color w:val="000000"/>
              </w:rPr>
            </m:ctrlPr>
          </m:accPr>
          <m:e>
            <m:r>
              <w:rPr>
                <w:rFonts w:ascii="Cambria Math" w:hAnsi="Cambria Math" w:cs="Arial"/>
                <w:color w:val="000000"/>
              </w:rPr>
              <m:t>θ</m:t>
            </m:r>
          </m:e>
        </m:acc>
      </m:oMath>
      <w:r w:rsidRPr="00E026E1">
        <w:rPr>
          <w:rFonts w:ascii="Arial" w:hAnsi="Arial" w:cs="Arial"/>
          <w:color w:val="000000"/>
        </w:rPr>
        <w:t xml:space="preserve">. The raw data is also squared before being filtered, which gives </w:t>
      </w:r>
      <m:oMath>
        <m:acc>
          <m:accPr>
            <m:chr m:val="̃"/>
            <m:ctrlPr>
              <w:rPr>
                <w:rFonts w:ascii="Cambria Math" w:hAnsi="Cambria Math" w:cs="Arial"/>
                <w:i/>
                <w:color w:val="000000"/>
              </w:rPr>
            </m:ctrlPr>
          </m:accPr>
          <m:e>
            <m:r>
              <w:rPr>
                <w:rFonts w:ascii="Cambria Math" w:hAnsi="Cambria Math" w:cs="Arial"/>
                <w:color w:val="000000"/>
              </w:rPr>
              <m:t>θθ</m:t>
            </m:r>
          </m:e>
        </m:acc>
      </m:oMath>
      <w:r w:rsidRPr="00E026E1">
        <w:rPr>
          <w:rFonts w:ascii="Arial" w:hAnsi="Arial" w:cs="Arial"/>
          <w:color w:val="000000"/>
        </w:rPr>
        <w:t xml:space="preserve">. </w:t>
      </w:r>
      <w:r>
        <w:rPr>
          <w:rFonts w:ascii="Arial" w:hAnsi="Arial" w:cs="Arial"/>
          <w:color w:val="000000"/>
        </w:rPr>
        <w:t>T</w:t>
      </w:r>
      <w:r w:rsidRPr="00E026E1">
        <w:rPr>
          <w:rFonts w:ascii="Arial" w:hAnsi="Arial" w:cs="Arial"/>
          <w:color w:val="000000"/>
        </w:rPr>
        <w:t>he difference between the squared data filtered and the filtered data squared, is</w:t>
      </w:r>
      <w:r w:rsidRPr="00140FC9">
        <w:rPr>
          <w:rFonts w:ascii="Arial" w:hAnsi="Arial" w:cs="Arial"/>
          <w:color w:val="000000"/>
        </w:rPr>
        <w:t xml:space="preserve"> </w:t>
      </w:r>
      <m:oMath>
        <m:sSub>
          <m:sSubPr>
            <m:ctrlPr>
              <w:rPr>
                <w:rFonts w:ascii="Cambria Math" w:hAnsi="Cambria Math" w:cs="Arial"/>
                <w:i/>
                <w:color w:val="000000"/>
              </w:rPr>
            </m:ctrlPr>
          </m:sSubPr>
          <m:e>
            <m:r>
              <w:rPr>
                <w:rFonts w:ascii="Cambria Math" w:hAnsi="Cambria Math" w:cs="Arial"/>
                <w:color w:val="000000"/>
              </w:rPr>
              <m:t>τ</m:t>
            </m:r>
          </m:e>
          <m:sub>
            <m:r>
              <w:rPr>
                <w:rFonts w:ascii="Cambria Math" w:hAnsi="Cambria Math" w:cs="Arial"/>
                <w:color w:val="000000"/>
              </w:rPr>
              <m:t>calculated</m:t>
            </m:r>
          </m:sub>
        </m:sSub>
      </m:oMath>
      <w:r w:rsidRPr="00E026E1">
        <w:rPr>
          <w:rFonts w:ascii="Arial" w:hAnsi="Arial" w:cs="Arial"/>
          <w:color w:val="000000"/>
        </w:rPr>
        <w:t xml:space="preserve"> (equation 9).</w:t>
      </w:r>
    </w:p>
    <w:p w14:paraId="00D0337D" w14:textId="77777777" w:rsidR="00BE7F05" w:rsidRPr="00E026E1" w:rsidRDefault="00BE7F05" w:rsidP="00BE7F05">
      <w:pPr>
        <w:pStyle w:val="NormalWeb"/>
        <w:spacing w:before="272" w:beforeAutospacing="0" w:after="0" w:afterAutospacing="0" w:line="480" w:lineRule="auto"/>
        <w:jc w:val="both"/>
        <w:rPr>
          <w:rFonts w:ascii="Arial" w:hAnsi="Arial" w:cs="Arial"/>
          <w:color w:val="000000"/>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m:oMath>
        <m:sSub>
          <m:sSubPr>
            <m:ctrlPr>
              <w:rPr>
                <w:rFonts w:ascii="Cambria Math" w:hAnsi="Cambria Math" w:cs="Arial"/>
                <w:i/>
              </w:rPr>
            </m:ctrlPr>
          </m:sSubPr>
          <m:e>
            <m:r>
              <w:rPr>
                <w:rFonts w:ascii="Cambria Math" w:hAnsi="Cambria Math" w:cs="Arial"/>
              </w:rPr>
              <m:t>τ</m:t>
            </m:r>
          </m:e>
          <m:sub>
            <m:r>
              <w:rPr>
                <w:rFonts w:ascii="Cambria Math" w:hAnsi="Cambria Math" w:cs="Arial"/>
              </w:rPr>
              <m:t>calculated</m:t>
            </m:r>
          </m:sub>
        </m:sSub>
        <m:r>
          <w:rPr>
            <w:rFonts w:ascii="Cambria Math" w:hAnsi="Cambria Math" w:cs="Arial"/>
          </w:rPr>
          <m:t>=</m:t>
        </m:r>
        <m:acc>
          <m:accPr>
            <m:chr m:val="̃"/>
            <m:ctrlPr>
              <w:rPr>
                <w:rFonts w:ascii="Cambria Math" w:hAnsi="Cambria Math" w:cs="Arial"/>
                <w:i/>
                <w:color w:val="000000"/>
              </w:rPr>
            </m:ctrlPr>
          </m:accPr>
          <m:e>
            <m:r>
              <w:rPr>
                <w:rFonts w:ascii="Cambria Math" w:hAnsi="Cambria Math" w:cs="Arial"/>
                <w:color w:val="000000"/>
              </w:rPr>
              <m:t>θθ</m:t>
            </m:r>
          </m:e>
        </m:acc>
        <m:r>
          <w:rPr>
            <w:rFonts w:ascii="Cambria Math" w:hAnsi="Cambria Math" w:cs="Arial"/>
            <w:color w:val="000000"/>
          </w:rPr>
          <m:t>-</m:t>
        </m:r>
        <m:sSup>
          <m:sSupPr>
            <m:ctrlPr>
              <w:rPr>
                <w:rFonts w:ascii="Cambria Math" w:hAnsi="Cambria Math" w:cs="Arial"/>
                <w:i/>
                <w:color w:val="000000"/>
              </w:rPr>
            </m:ctrlPr>
          </m:sSupPr>
          <m:e>
            <m:acc>
              <m:accPr>
                <m:chr m:val="̃"/>
                <m:ctrlPr>
                  <w:rPr>
                    <w:rFonts w:ascii="Cambria Math" w:hAnsi="Cambria Math" w:cs="Arial"/>
                    <w:i/>
                    <w:color w:val="000000"/>
                  </w:rPr>
                </m:ctrlPr>
              </m:accPr>
              <m:e>
                <m:r>
                  <w:rPr>
                    <w:rFonts w:ascii="Cambria Math" w:hAnsi="Cambria Math" w:cs="Arial"/>
                    <w:color w:val="000000"/>
                  </w:rPr>
                  <m:t>θ</m:t>
                </m:r>
              </m:e>
            </m:acc>
          </m:e>
          <m:sup>
            <m:r>
              <w:rPr>
                <w:rFonts w:ascii="Cambria Math" w:hAnsi="Cambria Math" w:cs="Arial"/>
                <w:color w:val="000000"/>
              </w:rPr>
              <m:t>2</m:t>
            </m:r>
          </m:sup>
        </m:sSup>
      </m:oMath>
      <w:r w:rsidRPr="00140FC9">
        <w:rPr>
          <w:rFonts w:ascii="Arial" w:hAnsi="Arial" w:cs="Arial"/>
          <w:color w:val="000000"/>
        </w:rPr>
        <w:t xml:space="preserve">                                 </w:t>
      </w:r>
      <w:r>
        <w:rPr>
          <w:rFonts w:ascii="Arial" w:hAnsi="Arial" w:cs="Arial"/>
          <w:color w:val="000000"/>
        </w:rPr>
        <w:t xml:space="preserve"> </w:t>
      </w:r>
      <w:r w:rsidRPr="00140FC9">
        <w:rPr>
          <w:rFonts w:ascii="Arial" w:hAnsi="Arial" w:cs="Arial"/>
          <w:color w:val="000000"/>
        </w:rPr>
        <w:t>(</w:t>
      </w:r>
      <w:proofErr w:type="gramStart"/>
      <w:r w:rsidRPr="00140FC9">
        <w:rPr>
          <w:rFonts w:ascii="Arial" w:hAnsi="Arial" w:cs="Arial"/>
          <w:color w:val="000000"/>
        </w:rPr>
        <w:t>equation</w:t>
      </w:r>
      <w:proofErr w:type="gramEnd"/>
      <w:r w:rsidRPr="00140FC9">
        <w:rPr>
          <w:rFonts w:ascii="Arial" w:hAnsi="Arial" w:cs="Arial"/>
          <w:color w:val="000000"/>
        </w:rPr>
        <w:t xml:space="preserve"> 9)</w:t>
      </w:r>
    </w:p>
    <w:p w14:paraId="4E53F5E3" w14:textId="77777777" w:rsidR="00BE7F05" w:rsidRPr="00E026E1" w:rsidRDefault="00BE7F05" w:rsidP="00BE7F05">
      <w:pPr>
        <w:spacing w:after="0" w:line="240" w:lineRule="auto"/>
        <w:rPr>
          <w:rFonts w:ascii="Arial" w:eastAsia="Times New Roman" w:hAnsi="Arial" w:cs="Arial"/>
          <w:sz w:val="24"/>
          <w:szCs w:val="24"/>
        </w:rPr>
      </w:pPr>
    </w:p>
    <w:p w14:paraId="060CD724"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 </w:t>
      </w:r>
      <m:oMath>
        <m:r>
          <w:rPr>
            <w:rFonts w:ascii="Cambria Math" w:eastAsia="Times New Roman" w:hAnsi="Cambria Math" w:cs="Arial"/>
            <w:color w:val="000000"/>
            <w:sz w:val="24"/>
            <w:szCs w:val="24"/>
          </w:rPr>
          <m:t>τ</m:t>
        </m:r>
      </m:oMath>
      <w:r w:rsidRPr="00140FC9">
        <w:rPr>
          <w:rFonts w:ascii="Arial" w:eastAsia="Times New Roman" w:hAnsi="Arial" w:cs="Arial"/>
          <w:color w:val="000000"/>
          <w:sz w:val="24"/>
          <w:szCs w:val="24"/>
        </w:rPr>
        <w:t xml:space="preserve"> i</w:t>
      </w:r>
      <w:proofErr w:type="spellStart"/>
      <w:r w:rsidRPr="00E026E1">
        <w:rPr>
          <w:rFonts w:ascii="Arial" w:eastAsia="Times New Roman" w:hAnsi="Arial" w:cs="Arial"/>
          <w:color w:val="000000"/>
          <w:sz w:val="24"/>
          <w:szCs w:val="24"/>
        </w:rPr>
        <w:t>s</w:t>
      </w:r>
      <w:proofErr w:type="spellEnd"/>
      <w:r w:rsidRPr="00E026E1">
        <w:rPr>
          <w:rFonts w:ascii="Arial" w:eastAsia="Times New Roman" w:hAnsi="Arial" w:cs="Arial"/>
          <w:color w:val="000000"/>
          <w:sz w:val="24"/>
          <w:szCs w:val="24"/>
        </w:rPr>
        <w:t xml:space="preserve">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 variance of the data, also referred to as the scalar </w:t>
      </w:r>
      <w:proofErr w:type="spellStart"/>
      <w:r w:rsidRPr="00E026E1">
        <w:rPr>
          <w:rFonts w:ascii="Arial" w:eastAsia="Times New Roman" w:hAnsi="Arial" w:cs="Arial"/>
          <w:color w:val="000000"/>
          <w:sz w:val="24"/>
          <w:szCs w:val="24"/>
        </w:rPr>
        <w:t>unmixedness</w:t>
      </w:r>
      <w:proofErr w:type="spellEnd"/>
      <w:r w:rsidRPr="00E026E1">
        <w:rPr>
          <w:rFonts w:ascii="Arial" w:eastAsia="Times New Roman" w:hAnsi="Arial" w:cs="Arial"/>
          <w:color w:val="000000"/>
          <w:sz w:val="24"/>
          <w:szCs w:val="24"/>
        </w:rPr>
        <w:t xml:space="preserve">. It measures the degree of local homogeneity of </w:t>
      </w:r>
      <w:proofErr w:type="gramStart"/>
      <w:r w:rsidRPr="00E026E1">
        <w:rPr>
          <w:rFonts w:ascii="Arial" w:eastAsia="Times New Roman" w:hAnsi="Arial" w:cs="Arial"/>
          <w:color w:val="000000"/>
          <w:sz w:val="24"/>
          <w:szCs w:val="24"/>
        </w:rPr>
        <w:t>the turbulence</w:t>
      </w:r>
      <w:proofErr w:type="gramEnd"/>
      <w:r w:rsidRPr="00E026E1">
        <w:rPr>
          <w:rFonts w:ascii="Arial" w:eastAsia="Times New Roman" w:hAnsi="Arial" w:cs="Arial"/>
          <w:color w:val="000000"/>
          <w:sz w:val="24"/>
          <w:szCs w:val="24"/>
        </w:rPr>
        <w:t xml:space="preserve"> (</w:t>
      </w:r>
      <w:proofErr w:type="spellStart"/>
      <w:r w:rsidRPr="00E026E1">
        <w:rPr>
          <w:rFonts w:ascii="Arial" w:eastAsia="Times New Roman" w:hAnsi="Arial" w:cs="Arial"/>
          <w:color w:val="000000"/>
          <w:sz w:val="24"/>
          <w:szCs w:val="24"/>
        </w:rPr>
        <w:t>Sagaut</w:t>
      </w:r>
      <w:proofErr w:type="spellEnd"/>
      <w:r w:rsidRPr="00E026E1">
        <w:rPr>
          <w:rFonts w:ascii="Arial" w:eastAsia="Times New Roman" w:hAnsi="Arial" w:cs="Arial"/>
          <w:color w:val="000000"/>
          <w:sz w:val="24"/>
          <w:szCs w:val="24"/>
        </w:rPr>
        <w:t>, 2001).</w:t>
      </w:r>
    </w:p>
    <w:p w14:paraId="35A63E92" w14:textId="77777777" w:rsidR="00BE7F05" w:rsidRPr="00E026E1" w:rsidRDefault="00BE7F05" w:rsidP="00BE7F05">
      <w:pPr>
        <w:spacing w:after="0" w:line="240" w:lineRule="auto"/>
        <w:rPr>
          <w:rFonts w:ascii="Arial" w:eastAsia="Times New Roman" w:hAnsi="Arial" w:cs="Arial"/>
          <w:sz w:val="24"/>
          <w:szCs w:val="24"/>
        </w:rPr>
      </w:pPr>
    </w:p>
    <w:p w14:paraId="45BB2D3F" w14:textId="77777777" w:rsidR="00BE7F05"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After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 xml:space="preserve"> is calculated, it is used to find the model coefficients for the two models of interest. The model coefficient is found by averaging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over time and dividing it by the time-average of the unscaled model (see equations 11 and 13). A different model coefficient is found for every spatial width and temperature difference. A table of all the model coefficients can be seen in table 1.</w:t>
      </w:r>
    </w:p>
    <w:p w14:paraId="38C3AB4B" w14:textId="77777777" w:rsidR="00BE7F05" w:rsidRDefault="00BE7F05" w:rsidP="00BE7F05">
      <w:pPr>
        <w:spacing w:after="0" w:line="480" w:lineRule="auto"/>
        <w:jc w:val="both"/>
        <w:rPr>
          <w:rFonts w:ascii="Arial" w:eastAsia="Times New Roman" w:hAnsi="Arial" w:cs="Arial"/>
          <w:color w:val="000000"/>
          <w:sz w:val="24"/>
          <w:szCs w:val="24"/>
        </w:rPr>
      </w:pPr>
    </w:p>
    <w:p w14:paraId="458F3B2E" w14:textId="77777777" w:rsidR="00BE7F05" w:rsidRPr="00E026E1" w:rsidRDefault="00BE7F05" w:rsidP="00BE7F05">
      <w:pPr>
        <w:spacing w:after="0" w:line="480" w:lineRule="auto"/>
        <w:jc w:val="both"/>
        <w:rPr>
          <w:rFonts w:ascii="Arial" w:eastAsia="Times New Roman" w:hAnsi="Arial" w:cs="Arial"/>
          <w:sz w:val="24"/>
          <w:szCs w:val="24"/>
        </w:rPr>
      </w:pPr>
    </w:p>
    <w:p w14:paraId="22DE32DF" w14:textId="77777777" w:rsidR="00BE7F05" w:rsidRPr="00E026E1" w:rsidRDefault="00BE7F05" w:rsidP="00BE7F05">
      <w:pPr>
        <w:spacing w:after="0" w:line="480" w:lineRule="auto"/>
        <w:jc w:val="center"/>
        <w:rPr>
          <w:rFonts w:ascii="Arial" w:eastAsia="Times New Roman" w:hAnsi="Arial" w:cs="Arial"/>
          <w:sz w:val="24"/>
          <w:szCs w:val="24"/>
        </w:rPr>
      </w:pPr>
      <w:r w:rsidRPr="00140FC9">
        <w:rPr>
          <w:rFonts w:ascii="Arial" w:hAnsi="Arial" w:cs="Arial"/>
          <w:noProof/>
        </w:rPr>
        <w:lastRenderedPageBreak/>
        <w:drawing>
          <wp:inline distT="0" distB="0" distL="0" distR="0" wp14:anchorId="7D7C576A" wp14:editId="26328248">
            <wp:extent cx="5852160" cy="2964845"/>
            <wp:effectExtent l="0" t="0" r="0" b="6985"/>
            <wp:docPr id="1844396162"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96162" name="Picture 1" descr="Diagram&#10;&#10;Description automatically generated"/>
                    <pic:cNvPicPr/>
                  </pic:nvPicPr>
                  <pic:blipFill>
                    <a:blip r:embed="rId35"/>
                    <a:stretch>
                      <a:fillRect/>
                    </a:stretch>
                  </pic:blipFill>
                  <pic:spPr>
                    <a:xfrm>
                      <a:off x="0" y="0"/>
                      <a:ext cx="5852160" cy="2964845"/>
                    </a:xfrm>
                    <a:prstGeom prst="rect">
                      <a:avLst/>
                    </a:prstGeom>
                  </pic:spPr>
                </pic:pic>
              </a:graphicData>
            </a:graphic>
          </wp:inline>
        </w:drawing>
      </w:r>
    </w:p>
    <w:p w14:paraId="415262B6" w14:textId="77777777" w:rsidR="00BE7F05" w:rsidRPr="00140FC9" w:rsidRDefault="00BE7F05" w:rsidP="00BE7F05">
      <w:pPr>
        <w:pStyle w:val="NormalWeb"/>
        <w:spacing w:before="0" w:beforeAutospacing="0" w:after="0" w:afterAutospacing="0" w:line="276" w:lineRule="auto"/>
        <w:jc w:val="both"/>
        <w:rPr>
          <w:rFonts w:ascii="Arial" w:hAnsi="Arial" w:cs="Arial"/>
          <w:color w:val="000000"/>
        </w:rPr>
        <w:sectPr w:rsidR="00BE7F05" w:rsidRPr="00140FC9" w:rsidSect="00D07D31">
          <w:type w:val="continuous"/>
          <w:pgSz w:w="12240" w:h="15840"/>
          <w:pgMar w:top="1728" w:right="1440" w:bottom="1728" w:left="1440" w:header="720" w:footer="720" w:gutter="0"/>
          <w:cols w:space="720"/>
          <w:docGrid w:linePitch="360"/>
        </w:sectPr>
      </w:pPr>
      <w:r w:rsidRPr="00140FC9">
        <w:rPr>
          <w:rFonts w:ascii="Arial" w:hAnsi="Arial" w:cs="Arial"/>
          <w:color w:val="000000"/>
        </w:rPr>
        <w:t xml:space="preserve">Figure </w:t>
      </w:r>
      <w:r>
        <w:rPr>
          <w:rFonts w:ascii="Arial" w:hAnsi="Arial" w:cs="Arial"/>
          <w:color w:val="000000"/>
        </w:rPr>
        <w:t>9</w:t>
      </w:r>
      <w:r w:rsidRPr="00140FC9">
        <w:rPr>
          <w:rFonts w:ascii="Arial" w:hAnsi="Arial" w:cs="Arial"/>
          <w:color w:val="000000"/>
        </w:rPr>
        <w:t xml:space="preserve">. </w:t>
      </w:r>
      <w:r w:rsidRPr="002A7868">
        <w:rPr>
          <w:rFonts w:ascii="Arial" w:hAnsi="Arial" w:cs="Arial"/>
          <w:color w:val="000000"/>
        </w:rPr>
        <w:t xml:space="preserve">Representation of filtering to get </w:t>
      </w:r>
      <m:oMath>
        <m:acc>
          <m:accPr>
            <m:chr m:val="̃"/>
            <m:ctrlPr>
              <w:rPr>
                <w:rFonts w:ascii="Cambria Math" w:hAnsi="Cambria Math" w:cs="Arial"/>
                <w:i/>
                <w:color w:val="000000"/>
              </w:rPr>
            </m:ctrlPr>
          </m:accPr>
          <m:e>
            <m:r>
              <w:rPr>
                <w:rFonts w:ascii="Cambria Math" w:hAnsi="Cambria Math" w:cs="Arial"/>
                <w:color w:val="000000"/>
              </w:rPr>
              <m:t>θ</m:t>
            </m:r>
          </m:e>
        </m:acc>
      </m:oMath>
      <w:r w:rsidRPr="002A7868">
        <w:rPr>
          <w:rFonts w:ascii="Arial" w:hAnsi="Arial" w:cs="Arial"/>
          <w:color w:val="000000"/>
        </w:rPr>
        <w:t xml:space="preserve">, </w:t>
      </w:r>
      <m:oMath>
        <m:acc>
          <m:accPr>
            <m:chr m:val="̃"/>
            <m:ctrlPr>
              <w:rPr>
                <w:rFonts w:ascii="Cambria Math" w:hAnsi="Cambria Math" w:cs="Arial"/>
                <w:i/>
                <w:color w:val="000000"/>
              </w:rPr>
            </m:ctrlPr>
          </m:accPr>
          <m:e>
            <m:r>
              <w:rPr>
                <w:rFonts w:ascii="Cambria Math" w:hAnsi="Cambria Math" w:cs="Arial"/>
                <w:color w:val="000000"/>
              </w:rPr>
              <m:t>θθ</m:t>
            </m:r>
          </m:e>
        </m:acc>
      </m:oMath>
      <w:r w:rsidRPr="002A7868">
        <w:rPr>
          <w:rFonts w:ascii="Arial" w:hAnsi="Arial" w:cs="Arial"/>
          <w:color w:val="000000"/>
        </w:rPr>
        <w:t xml:space="preserve"> and </w:t>
      </w:r>
      <m:oMath>
        <m:acc>
          <m:accPr>
            <m:ctrlPr>
              <w:rPr>
                <w:rFonts w:ascii="Cambria Math" w:hAnsi="Cambria Math" w:cs="Arial"/>
                <w:i/>
                <w:color w:val="000000"/>
              </w:rPr>
            </m:ctrlPr>
          </m:accPr>
          <m:e>
            <m:acc>
              <m:accPr>
                <m:chr m:val="̃"/>
                <m:ctrlPr>
                  <w:rPr>
                    <w:rFonts w:ascii="Cambria Math" w:hAnsi="Cambria Math" w:cs="Arial"/>
                    <w:i/>
                    <w:color w:val="000000"/>
                  </w:rPr>
                </m:ctrlPr>
              </m:accPr>
              <m:e>
                <m:r>
                  <w:rPr>
                    <w:rFonts w:ascii="Cambria Math" w:hAnsi="Cambria Math" w:cs="Arial"/>
                    <w:color w:val="000000"/>
                  </w:rPr>
                  <m:t>θ</m:t>
                </m:r>
              </m:e>
            </m:acc>
          </m:e>
        </m:acc>
      </m:oMath>
      <w:r w:rsidRPr="002A7868">
        <w:rPr>
          <w:rFonts w:ascii="Arial" w:hAnsi="Arial" w:cs="Arial"/>
          <w:color w:val="000000"/>
        </w:rPr>
        <w:t xml:space="preserve">. </w:t>
      </w:r>
      <m:oMath>
        <m:acc>
          <m:accPr>
            <m:chr m:val="̃"/>
            <m:ctrlPr>
              <w:rPr>
                <w:rFonts w:ascii="Cambria Math" w:hAnsi="Cambria Math" w:cs="Arial"/>
                <w:i/>
                <w:color w:val="000000"/>
              </w:rPr>
            </m:ctrlPr>
          </m:accPr>
          <m:e>
            <m:r>
              <w:rPr>
                <w:rFonts w:ascii="Cambria Math" w:hAnsi="Cambria Math" w:cs="Arial"/>
                <w:color w:val="000000"/>
              </w:rPr>
              <m:t>θ</m:t>
            </m:r>
          </m:e>
        </m:acc>
      </m:oMath>
      <w:r w:rsidRPr="002A7868">
        <w:rPr>
          <w:rFonts w:ascii="Arial" w:hAnsi="Arial" w:cs="Arial"/>
          <w:color w:val="000000"/>
        </w:rPr>
        <w:t xml:space="preserve"> is the filtered data of three thermistors. </w:t>
      </w:r>
      <m:oMath>
        <m:acc>
          <m:accPr>
            <m:chr m:val="̃"/>
            <m:ctrlPr>
              <w:rPr>
                <w:rFonts w:ascii="Cambria Math" w:hAnsi="Cambria Math" w:cs="Arial"/>
                <w:i/>
                <w:color w:val="000000"/>
              </w:rPr>
            </m:ctrlPr>
          </m:accPr>
          <m:e>
            <m:r>
              <w:rPr>
                <w:rFonts w:ascii="Cambria Math" w:hAnsi="Cambria Math" w:cs="Arial"/>
                <w:color w:val="000000"/>
              </w:rPr>
              <m:t>θθ</m:t>
            </m:r>
          </m:e>
        </m:acc>
      </m:oMath>
      <w:r w:rsidRPr="002A7868">
        <w:rPr>
          <w:rFonts w:ascii="Arial" w:hAnsi="Arial" w:cs="Arial"/>
          <w:color w:val="000000"/>
        </w:rPr>
        <w:t xml:space="preserve"> is the average of three thermistors’ data after being squared, filtered and then averaged. </w:t>
      </w:r>
      <m:oMath>
        <m:acc>
          <m:accPr>
            <m:ctrlPr>
              <w:rPr>
                <w:rFonts w:ascii="Cambria Math" w:hAnsi="Cambria Math" w:cs="Arial"/>
                <w:i/>
                <w:color w:val="000000"/>
              </w:rPr>
            </m:ctrlPr>
          </m:accPr>
          <m:e>
            <m:acc>
              <m:accPr>
                <m:chr m:val="̃"/>
                <m:ctrlPr>
                  <w:rPr>
                    <w:rFonts w:ascii="Cambria Math" w:hAnsi="Cambria Math" w:cs="Arial"/>
                    <w:i/>
                    <w:color w:val="000000"/>
                  </w:rPr>
                </m:ctrlPr>
              </m:accPr>
              <m:e>
                <m:r>
                  <w:rPr>
                    <w:rFonts w:ascii="Cambria Math" w:hAnsi="Cambria Math" w:cs="Arial"/>
                    <w:color w:val="000000"/>
                  </w:rPr>
                  <m:t>θ</m:t>
                </m:r>
              </m:e>
            </m:acc>
          </m:e>
        </m:acc>
      </m:oMath>
      <w:r w:rsidRPr="002A7868">
        <w:rPr>
          <w:rFonts w:ascii="Arial" w:hAnsi="Arial" w:cs="Arial"/>
          <w:color w:val="000000"/>
        </w:rPr>
        <w:t xml:space="preserve"> is five </w:t>
      </w:r>
      <m:oMath>
        <m:acc>
          <m:accPr>
            <m:chr m:val="̃"/>
            <m:ctrlPr>
              <w:rPr>
                <w:rFonts w:ascii="Cambria Math" w:hAnsi="Cambria Math" w:cs="Arial"/>
                <w:i/>
                <w:color w:val="000000"/>
              </w:rPr>
            </m:ctrlPr>
          </m:accPr>
          <m:e>
            <m:r>
              <w:rPr>
                <w:rFonts w:ascii="Cambria Math" w:hAnsi="Cambria Math" w:cs="Arial"/>
                <w:color w:val="000000"/>
              </w:rPr>
              <m:t>θ</m:t>
            </m:r>
          </m:e>
        </m:acc>
      </m:oMath>
      <w:r w:rsidRPr="002A7868">
        <w:rPr>
          <w:rFonts w:ascii="Arial" w:hAnsi="Arial" w:cs="Arial"/>
          <w:color w:val="000000"/>
        </w:rPr>
        <w:t xml:space="preserve"> filtered.</w:t>
      </w:r>
    </w:p>
    <w:p w14:paraId="10A1C7D2" w14:textId="77777777" w:rsidR="00BE7F05" w:rsidRPr="00140FC9" w:rsidRDefault="00BE7F05" w:rsidP="00BE7F05">
      <w:pPr>
        <w:spacing w:after="0" w:line="240" w:lineRule="auto"/>
        <w:rPr>
          <w:rFonts w:ascii="Arial" w:eastAsia="Times New Roman" w:hAnsi="Arial" w:cs="Arial"/>
          <w:sz w:val="24"/>
          <w:szCs w:val="24"/>
        </w:rPr>
      </w:pPr>
    </w:p>
    <w:p w14:paraId="297B85C1" w14:textId="77777777" w:rsidR="00BE7F05" w:rsidRPr="00E026E1" w:rsidRDefault="00BE7F05" w:rsidP="00BE7F05">
      <w:pPr>
        <w:spacing w:after="0" w:line="240" w:lineRule="auto"/>
        <w:rPr>
          <w:rFonts w:ascii="Arial" w:eastAsia="Times New Roman" w:hAnsi="Arial" w:cs="Arial"/>
          <w:sz w:val="24"/>
          <w:szCs w:val="24"/>
        </w:rPr>
      </w:pPr>
    </w:p>
    <w:p w14:paraId="02C6F504"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After the model coefficient is found, it is multiplied by the unscaled model to make the final model. How well this model does can be seen by comparing it to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on a </w:t>
      </w:r>
      <w:r w:rsidRPr="00140FC9">
        <w:rPr>
          <w:rFonts w:ascii="Arial" w:eastAsia="Times New Roman" w:hAnsi="Arial" w:cs="Arial"/>
          <w:color w:val="000000"/>
          <w:sz w:val="24"/>
          <w:szCs w:val="24"/>
        </w:rPr>
        <w:t>point-by-point</w:t>
      </w:r>
      <w:r w:rsidRPr="00E026E1">
        <w:rPr>
          <w:rFonts w:ascii="Arial" w:eastAsia="Times New Roman" w:hAnsi="Arial" w:cs="Arial"/>
          <w:color w:val="000000"/>
          <w:sz w:val="24"/>
          <w:szCs w:val="24"/>
        </w:rPr>
        <w:t xml:space="preserve"> </w:t>
      </w:r>
      <w:r w:rsidRPr="00140FC9">
        <w:rPr>
          <w:rFonts w:ascii="Arial" w:eastAsia="Times New Roman" w:hAnsi="Arial" w:cs="Arial"/>
          <w:color w:val="000000"/>
          <w:sz w:val="24"/>
          <w:szCs w:val="24"/>
        </w:rPr>
        <w:t>analysis</w:t>
      </w:r>
      <w:r w:rsidRPr="00E026E1">
        <w:rPr>
          <w:rFonts w:ascii="Arial" w:eastAsia="Times New Roman" w:hAnsi="Arial" w:cs="Arial"/>
          <w:color w:val="000000"/>
          <w:sz w:val="24"/>
          <w:szCs w:val="24"/>
        </w:rPr>
        <w:t xml:space="preserve">. The models were analyzed by the use of joint histograms and finding the correlation coefficients for each model and its corresponding calculated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 xml:space="preserve">. These joint histograms can be seen in figures </w:t>
      </w:r>
      <w:r>
        <w:rPr>
          <w:rFonts w:ascii="Arial" w:eastAsia="Times New Roman" w:hAnsi="Arial" w:cs="Arial"/>
          <w:color w:val="000000"/>
          <w:sz w:val="24"/>
          <w:szCs w:val="24"/>
        </w:rPr>
        <w:t>19</w:t>
      </w:r>
      <w:r w:rsidRPr="00E026E1">
        <w:rPr>
          <w:rFonts w:ascii="Arial" w:eastAsia="Times New Roman" w:hAnsi="Arial" w:cs="Arial"/>
          <w:color w:val="000000"/>
          <w:sz w:val="24"/>
          <w:szCs w:val="24"/>
        </w:rPr>
        <w:t>-</w:t>
      </w:r>
      <w:r>
        <w:rPr>
          <w:rFonts w:ascii="Arial" w:eastAsia="Times New Roman" w:hAnsi="Arial" w:cs="Arial"/>
          <w:color w:val="000000"/>
          <w:sz w:val="24"/>
          <w:szCs w:val="24"/>
        </w:rPr>
        <w:t>26</w:t>
      </w:r>
      <w:r w:rsidRPr="00E026E1">
        <w:rPr>
          <w:rFonts w:ascii="Arial" w:eastAsia="Times New Roman" w:hAnsi="Arial" w:cs="Arial"/>
          <w:color w:val="000000"/>
          <w:sz w:val="24"/>
          <w:szCs w:val="24"/>
        </w:rPr>
        <w:t xml:space="preserve">. A table of the correlation coefficients between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and the models is shown in table 2 and figure </w:t>
      </w:r>
      <w:r>
        <w:rPr>
          <w:rFonts w:ascii="Arial" w:eastAsia="Times New Roman" w:hAnsi="Arial" w:cs="Arial"/>
          <w:color w:val="000000"/>
          <w:sz w:val="24"/>
          <w:szCs w:val="24"/>
        </w:rPr>
        <w:t>27</w:t>
      </w:r>
      <w:r w:rsidRPr="00E026E1">
        <w:rPr>
          <w:rFonts w:ascii="Arial" w:eastAsia="Times New Roman" w:hAnsi="Arial" w:cs="Arial"/>
          <w:color w:val="000000"/>
          <w:sz w:val="24"/>
          <w:szCs w:val="24"/>
        </w:rPr>
        <w:t>.</w:t>
      </w:r>
    </w:p>
    <w:p w14:paraId="25B23AE6" w14:textId="77777777" w:rsidR="00BE7F05" w:rsidRPr="00E026E1" w:rsidRDefault="00BE7F05" w:rsidP="00BE7F05">
      <w:pPr>
        <w:spacing w:after="0" w:line="480" w:lineRule="auto"/>
        <w:jc w:val="both"/>
        <w:rPr>
          <w:rFonts w:ascii="Arial" w:eastAsia="Times New Roman" w:hAnsi="Arial" w:cs="Arial"/>
          <w:sz w:val="24"/>
          <w:szCs w:val="24"/>
        </w:rPr>
      </w:pPr>
    </w:p>
    <w:p w14:paraId="418A55FC" w14:textId="77777777" w:rsidR="00BE7F05" w:rsidRPr="00E026E1" w:rsidRDefault="00BE7F05" w:rsidP="00BE7F05">
      <w:pPr>
        <w:spacing w:after="0" w:line="240" w:lineRule="auto"/>
        <w:jc w:val="both"/>
        <w:rPr>
          <w:rFonts w:ascii="Arial" w:eastAsia="Times New Roman" w:hAnsi="Arial" w:cs="Arial"/>
          <w:sz w:val="24"/>
          <w:szCs w:val="24"/>
        </w:rPr>
      </w:pPr>
    </w:p>
    <w:p w14:paraId="73117983"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3.2: Models Being Studied</w:t>
      </w:r>
    </w:p>
    <w:p w14:paraId="006F960C"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Generally, the models made for LES are based on knowledge of fluid mechanics and small-scale turbulence. However, there are variables and coefficients in the models which </w:t>
      </w:r>
      <w:r w:rsidRPr="00E026E1">
        <w:rPr>
          <w:rFonts w:ascii="Arial" w:eastAsia="Times New Roman" w:hAnsi="Arial" w:cs="Arial"/>
          <w:color w:val="000000"/>
          <w:sz w:val="24"/>
          <w:szCs w:val="24"/>
        </w:rPr>
        <w:lastRenderedPageBreak/>
        <w:t>remain unknown. To build and better understand these models, data from the Pi chamber experiments will be used</w:t>
      </w:r>
      <w:r>
        <w:rPr>
          <w:rFonts w:ascii="Arial" w:eastAsia="Times New Roman" w:hAnsi="Arial" w:cs="Arial"/>
          <w:color w:val="000000"/>
          <w:sz w:val="24"/>
          <w:szCs w:val="24"/>
        </w:rPr>
        <w:t xml:space="preserve"> to find these unknown coefficients</w:t>
      </w:r>
      <w:r w:rsidRPr="00E026E1">
        <w:rPr>
          <w:rFonts w:ascii="Arial" w:eastAsia="Times New Roman" w:hAnsi="Arial" w:cs="Arial"/>
          <w:color w:val="000000"/>
          <w:sz w:val="24"/>
          <w:szCs w:val="24"/>
        </w:rPr>
        <w:t xml:space="preserve">. First,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-scale data is filtered and compared to the model. Through this comparison, it can be found mathematically the best values for the model coefficients. The models were then compared to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(see equation 11 and equation 13) to determine how well the model works. </w:t>
      </w:r>
      <w:r w:rsidRPr="00140FC9">
        <w:rPr>
          <w:rFonts w:ascii="Arial" w:eastAsia="Times New Roman" w:hAnsi="Arial" w:cs="Arial"/>
          <w:color w:val="000000"/>
          <w:sz w:val="24"/>
          <w:szCs w:val="24"/>
        </w:rPr>
        <w:t>The ways</w:t>
      </w:r>
      <w:r w:rsidRPr="00E026E1">
        <w:rPr>
          <w:rFonts w:ascii="Arial" w:eastAsia="Times New Roman" w:hAnsi="Arial" w:cs="Arial"/>
          <w:color w:val="000000"/>
          <w:sz w:val="24"/>
          <w:szCs w:val="24"/>
        </w:rPr>
        <w:t xml:space="preserve"> to compare the models with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include histograms, joint histograms and correlation coefficients.</w:t>
      </w:r>
    </w:p>
    <w:p w14:paraId="53DBFCC9" w14:textId="77777777" w:rsidR="00BE7F05" w:rsidRPr="00E026E1" w:rsidRDefault="00BE7F05" w:rsidP="00BE7F05">
      <w:pPr>
        <w:spacing w:after="0" w:line="240" w:lineRule="auto"/>
        <w:jc w:val="both"/>
        <w:rPr>
          <w:rFonts w:ascii="Arial" w:eastAsia="Times New Roman" w:hAnsi="Arial" w:cs="Arial"/>
          <w:sz w:val="24"/>
          <w:szCs w:val="24"/>
        </w:rPr>
      </w:pPr>
    </w:p>
    <w:p w14:paraId="397D8E3A"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In this paper, a different model coefficient is found for every horizontal spacing and every temperature step. Table 1 shows what these coefficients are.</w:t>
      </w:r>
    </w:p>
    <w:p w14:paraId="20C618E5" w14:textId="77777777" w:rsidR="00BE7F05" w:rsidRPr="00E026E1" w:rsidRDefault="00BE7F05" w:rsidP="00BE7F05">
      <w:pPr>
        <w:spacing w:after="0" w:line="240" w:lineRule="auto"/>
        <w:jc w:val="both"/>
        <w:rPr>
          <w:rFonts w:ascii="Arial" w:eastAsia="Times New Roman" w:hAnsi="Arial" w:cs="Arial"/>
          <w:sz w:val="24"/>
          <w:szCs w:val="24"/>
        </w:rPr>
      </w:pPr>
    </w:p>
    <w:p w14:paraId="6AB5CA27"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b/>
          <w:bCs/>
          <w:color w:val="000000"/>
          <w:sz w:val="24"/>
          <w:szCs w:val="24"/>
        </w:rPr>
        <w:t>3.2.1 Scale-Similarity Model</w:t>
      </w:r>
    </w:p>
    <w:p w14:paraId="5B192683"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The first model </w:t>
      </w:r>
      <w:r>
        <w:rPr>
          <w:rFonts w:ascii="Arial" w:eastAsia="Times New Roman" w:hAnsi="Arial" w:cs="Arial"/>
          <w:color w:val="000000"/>
          <w:sz w:val="24"/>
          <w:szCs w:val="24"/>
        </w:rPr>
        <w:t>of</w:t>
      </w:r>
      <w:r w:rsidRPr="00E026E1">
        <w:rPr>
          <w:rFonts w:ascii="Arial" w:eastAsia="Times New Roman" w:hAnsi="Arial" w:cs="Arial"/>
          <w:color w:val="000000"/>
          <w:sz w:val="24"/>
          <w:szCs w:val="24"/>
        </w:rPr>
        <w:t xml:space="preserve"> interest is the scale-similarity model (see equation 10). A scale-similarity type model can be obtained by using the zeroth-order expansion of the deconvolution operator (</w:t>
      </w:r>
      <w:proofErr w:type="spellStart"/>
      <w:r w:rsidRPr="00E026E1">
        <w:rPr>
          <w:rFonts w:ascii="Arial" w:eastAsia="Times New Roman" w:hAnsi="Arial" w:cs="Arial"/>
          <w:color w:val="000000"/>
          <w:sz w:val="24"/>
          <w:szCs w:val="24"/>
        </w:rPr>
        <w:t>Sagaut</w:t>
      </w:r>
      <w:proofErr w:type="spellEnd"/>
      <w:r w:rsidRPr="00E026E1">
        <w:rPr>
          <w:rFonts w:ascii="Arial" w:eastAsia="Times New Roman" w:hAnsi="Arial" w:cs="Arial"/>
          <w:color w:val="000000"/>
          <w:sz w:val="24"/>
          <w:szCs w:val="24"/>
        </w:rPr>
        <w:t>, 2001).</w:t>
      </w:r>
    </w:p>
    <w:p w14:paraId="6EE76274" w14:textId="77777777" w:rsidR="00BE7F05" w:rsidRPr="00140FC9" w:rsidRDefault="00BE7F05" w:rsidP="00BE7F05">
      <w:pPr>
        <w:spacing w:after="0" w:line="480" w:lineRule="auto"/>
        <w:rPr>
          <w:rFonts w:ascii="Arial" w:eastAsia="Times New Roman" w:hAnsi="Arial" w:cs="Arial"/>
          <w:sz w:val="24"/>
          <w:szCs w:val="24"/>
        </w:rPr>
      </w:pPr>
    </w:p>
    <w:p w14:paraId="3DB8E770" w14:textId="77777777" w:rsidR="00BE7F05" w:rsidRPr="00140FC9" w:rsidRDefault="00BE7F05" w:rsidP="00BE7F05">
      <w:pPr>
        <w:pStyle w:val="NormalWeb"/>
        <w:spacing w:before="0" w:beforeAutospacing="0" w:after="0" w:afterAutospacing="0" w:line="480" w:lineRule="auto"/>
        <w:jc w:val="both"/>
        <w:rPr>
          <w:rFonts w:ascii="Arial" w:hAnsi="Arial" w:cs="Arial"/>
        </w:rPr>
      </w:pPr>
      <w:r w:rsidRPr="00140FC9">
        <w:rPr>
          <w:rFonts w:ascii="Arial" w:hAnsi="Arial" w:cs="Arial"/>
          <w:iCs/>
        </w:rPr>
        <w:t xml:space="preserve">                                                </w:t>
      </w:r>
      <m:oMath>
        <m:sSub>
          <m:sSubPr>
            <m:ctrlPr>
              <w:rPr>
                <w:rFonts w:ascii="Cambria Math" w:hAnsi="Cambria Math" w:cs="Arial"/>
                <w:i/>
                <w:iCs/>
              </w:rPr>
            </m:ctrlPr>
          </m:sSubPr>
          <m:e>
            <m:r>
              <w:rPr>
                <w:rFonts w:ascii="Cambria Math" w:hAnsi="Cambria Math" w:cs="Arial"/>
              </w:rPr>
              <m:t>τ</m:t>
            </m:r>
          </m:e>
          <m:sub>
            <m:r>
              <w:rPr>
                <w:rFonts w:ascii="Cambria Math" w:hAnsi="Cambria Math" w:cs="Arial"/>
              </w:rPr>
              <m:t>calculated</m:t>
            </m:r>
          </m:sub>
        </m:sSub>
        <m:r>
          <m:rPr>
            <m:sty m:val="p"/>
          </m:rPr>
          <w:rPr>
            <w:rFonts w:ascii="Cambria Math" w:hAnsi="Cambria Math" w:cs="Arial"/>
          </w:rPr>
          <m:t>=</m:t>
        </m:r>
        <m:sSub>
          <m:sSubPr>
            <m:ctrlPr>
              <w:rPr>
                <w:rFonts w:ascii="Cambria Math" w:hAnsi="Cambria Math" w:cs="Arial"/>
                <w:i/>
                <w:iCs/>
              </w:rPr>
            </m:ctrlPr>
          </m:sSubPr>
          <m:e>
            <m:r>
              <w:rPr>
                <w:rFonts w:ascii="Cambria Math" w:hAnsi="Cambria Math" w:cs="Arial"/>
              </w:rPr>
              <m:t>C</m:t>
            </m:r>
          </m:e>
          <m:sub>
            <m:r>
              <w:rPr>
                <w:rFonts w:ascii="Cambria Math" w:hAnsi="Cambria Math" w:cs="Arial"/>
              </w:rPr>
              <m:t>sim</m:t>
            </m:r>
          </m:sub>
        </m:sSub>
        <m:r>
          <m:rPr>
            <m:sty m:val="p"/>
          </m:rPr>
          <w:rPr>
            <w:rFonts w:ascii="Cambria Math" w:hAnsi="Cambria Math" w:cs="Arial"/>
          </w:rPr>
          <m:t>(</m:t>
        </m:r>
        <m:acc>
          <m:accPr>
            <m:ctrlPr>
              <w:rPr>
                <w:rFonts w:ascii="Cambria Math" w:hAnsi="Cambria Math" w:cs="Arial"/>
                <w:i/>
                <w:iCs/>
              </w:rPr>
            </m:ctrlPr>
          </m:accPr>
          <m:e>
            <m:r>
              <w:rPr>
                <w:rFonts w:ascii="Cambria Math" w:hAnsi="Cambria Math" w:cs="Arial"/>
              </w:rPr>
              <m:t>(</m:t>
            </m:r>
            <m:sSup>
              <m:sSupPr>
                <m:ctrlPr>
                  <w:rPr>
                    <w:rFonts w:ascii="Cambria Math" w:hAnsi="Cambria Math" w:cs="Arial"/>
                    <w:i/>
                    <w:iCs/>
                  </w:rPr>
                </m:ctrlPr>
              </m:sSupPr>
              <m:e>
                <m:acc>
                  <m:accPr>
                    <m:chr m:val="̃"/>
                    <m:ctrlPr>
                      <w:rPr>
                        <w:rFonts w:ascii="Cambria Math" w:hAnsi="Cambria Math" w:cs="Arial"/>
                        <w:i/>
                        <w:iCs/>
                      </w:rPr>
                    </m:ctrlPr>
                  </m:accPr>
                  <m:e>
                    <m:r>
                      <w:rPr>
                        <w:rFonts w:ascii="Cambria Math" w:hAnsi="Cambria Math" w:cs="Arial"/>
                      </w:rPr>
                      <m:t>θ</m:t>
                    </m:r>
                  </m:e>
                </m:acc>
              </m:e>
              <m:sup>
                <m:r>
                  <m:rPr>
                    <m:sty m:val="p"/>
                  </m:rPr>
                  <w:rPr>
                    <w:rFonts w:ascii="Cambria Math" w:hAnsi="Cambria Math" w:cs="Arial"/>
                  </w:rPr>
                  <m:t>2</m:t>
                </m:r>
              </m:sup>
            </m:sSup>
            <m:r>
              <m:rPr>
                <m:sty m:val="p"/>
              </m:rPr>
              <w:rPr>
                <w:rFonts w:ascii="Cambria Math" w:hAnsi="Cambria Math" w:cs="Arial"/>
              </w:rPr>
              <m:t>)</m:t>
            </m:r>
          </m:e>
        </m:acc>
        <m:r>
          <m:rPr>
            <m:sty m:val="p"/>
          </m:rPr>
          <w:rPr>
            <w:rFonts w:ascii="Cambria Math" w:hAnsi="Cambria Math" w:cs="Arial"/>
          </w:rPr>
          <m:t>-</m:t>
        </m:r>
        <m:sSup>
          <m:sSupPr>
            <m:ctrlPr>
              <w:rPr>
                <w:rFonts w:ascii="Cambria Math" w:hAnsi="Cambria Math" w:cs="Arial"/>
                <w:i/>
                <w:iCs/>
              </w:rPr>
            </m:ctrlPr>
          </m:sSupPr>
          <m:e>
            <m:r>
              <w:rPr>
                <w:rFonts w:ascii="Cambria Math" w:hAnsi="Cambria Math" w:cs="Arial"/>
              </w:rPr>
              <m:t>(</m:t>
            </m:r>
            <m:acc>
              <m:accPr>
                <m:ctrlPr>
                  <w:rPr>
                    <w:rFonts w:ascii="Cambria Math" w:hAnsi="Cambria Math" w:cs="Arial"/>
                    <w:i/>
                    <w:iCs/>
                  </w:rPr>
                </m:ctrlPr>
              </m:accPr>
              <m:e>
                <m:acc>
                  <m:accPr>
                    <m:chr m:val="̃"/>
                    <m:ctrlPr>
                      <w:rPr>
                        <w:rFonts w:ascii="Cambria Math" w:hAnsi="Cambria Math" w:cs="Arial"/>
                        <w:i/>
                        <w:iCs/>
                      </w:rPr>
                    </m:ctrlPr>
                  </m:accPr>
                  <m:e>
                    <m:r>
                      <w:rPr>
                        <w:rFonts w:ascii="Cambria Math" w:hAnsi="Cambria Math" w:cs="Arial"/>
                      </w:rPr>
                      <m:t>θ</m:t>
                    </m:r>
                  </m:e>
                </m:acc>
              </m:e>
            </m:acc>
            <m:r>
              <w:rPr>
                <w:rFonts w:ascii="Cambria Math" w:hAnsi="Cambria Math" w:cs="Arial"/>
              </w:rPr>
              <m:t>)</m:t>
            </m:r>
          </m:e>
          <m:sup>
            <m:r>
              <m:rPr>
                <m:sty m:val="p"/>
              </m:rPr>
              <w:rPr>
                <w:rFonts w:ascii="Cambria Math" w:hAnsi="Cambria Math" w:cs="Arial"/>
              </w:rPr>
              <m:t>2</m:t>
            </m:r>
          </m:sup>
        </m:sSup>
        <m:r>
          <w:rPr>
            <w:rFonts w:ascii="Cambria Math" w:hAnsi="Cambria Math" w:cs="Arial"/>
          </w:rPr>
          <m:t>)</m:t>
        </m:r>
      </m:oMath>
      <w:r w:rsidRPr="00140FC9">
        <w:rPr>
          <w:rFonts w:ascii="Arial" w:hAnsi="Arial" w:cs="Arial"/>
        </w:rPr>
        <w:t xml:space="preserve">      </w:t>
      </w:r>
      <w:r w:rsidRPr="00140FC9">
        <w:rPr>
          <w:rFonts w:ascii="Arial" w:hAnsi="Arial" w:cs="Arial"/>
        </w:rPr>
        <w:tab/>
      </w:r>
      <w:r>
        <w:rPr>
          <w:rFonts w:ascii="Arial" w:hAnsi="Arial" w:cs="Arial"/>
        </w:rPr>
        <w:t xml:space="preserve">          </w:t>
      </w:r>
      <w:r w:rsidRPr="00140FC9">
        <w:rPr>
          <w:rFonts w:ascii="Arial" w:hAnsi="Arial" w:cs="Arial"/>
        </w:rPr>
        <w:t xml:space="preserve"> (</w:t>
      </w:r>
      <w:proofErr w:type="gramStart"/>
      <w:r w:rsidRPr="00140FC9">
        <w:rPr>
          <w:rFonts w:ascii="Arial" w:hAnsi="Arial" w:cs="Arial"/>
        </w:rPr>
        <w:t>equation</w:t>
      </w:r>
      <w:proofErr w:type="gramEnd"/>
      <w:r w:rsidRPr="00140FC9">
        <w:rPr>
          <w:rFonts w:ascii="Arial" w:hAnsi="Arial" w:cs="Arial"/>
        </w:rPr>
        <w:t xml:space="preserve"> 10)</w:t>
      </w:r>
    </w:p>
    <w:p w14:paraId="799391B8" w14:textId="77777777" w:rsidR="00BE7F05" w:rsidRPr="00140FC9" w:rsidRDefault="00BE7F05" w:rsidP="00BE7F05">
      <w:pPr>
        <w:pStyle w:val="NormalWeb"/>
        <w:spacing w:before="0" w:beforeAutospacing="0" w:after="0" w:afterAutospacing="0" w:line="480" w:lineRule="auto"/>
        <w:ind w:right="1155"/>
        <w:jc w:val="both"/>
        <w:rPr>
          <w:rFonts w:ascii="Arial" w:hAnsi="Arial" w:cs="Arial"/>
          <w:color w:val="000000"/>
        </w:rPr>
      </w:pPr>
    </w:p>
    <w:p w14:paraId="2D4A3E79" w14:textId="77777777" w:rsidR="00BE7F05" w:rsidRPr="00140FC9" w:rsidRDefault="00BE7F05" w:rsidP="00BE7F05">
      <w:pPr>
        <w:pStyle w:val="NormalWeb"/>
        <w:spacing w:before="0" w:beforeAutospacing="0" w:after="0" w:afterAutospacing="0" w:line="480" w:lineRule="auto"/>
        <w:jc w:val="both"/>
        <w:rPr>
          <w:rFonts w:ascii="Arial" w:hAnsi="Arial" w:cs="Arial"/>
        </w:rPr>
      </w:pPr>
      <w:r w:rsidRPr="00140FC9">
        <w:rPr>
          <w:rFonts w:ascii="Arial" w:hAnsi="Arial" w:cs="Arial"/>
          <w:color w:val="000000"/>
        </w:rPr>
        <w:t xml:space="preserve">In equation 10, </w:t>
      </w:r>
      <m:oMath>
        <m:acc>
          <m:accPr>
            <m:ctrlPr>
              <w:rPr>
                <w:rFonts w:ascii="Cambria Math" w:hAnsi="Cambria Math" w:cs="Arial"/>
                <w:i/>
                <w:iCs/>
              </w:rPr>
            </m:ctrlPr>
          </m:accPr>
          <m:e>
            <m:acc>
              <m:accPr>
                <m:chr m:val="̃"/>
                <m:ctrlPr>
                  <w:rPr>
                    <w:rFonts w:ascii="Cambria Math" w:hAnsi="Cambria Math" w:cs="Arial"/>
                    <w:i/>
                    <w:iCs/>
                  </w:rPr>
                </m:ctrlPr>
              </m:accPr>
              <m:e>
                <m:r>
                  <w:rPr>
                    <w:rFonts w:ascii="Cambria Math" w:hAnsi="Cambria Math" w:cs="Arial"/>
                  </w:rPr>
                  <m:t>θ</m:t>
                </m:r>
              </m:e>
            </m:acc>
          </m:e>
        </m:acc>
      </m:oMath>
      <w:r w:rsidRPr="00140FC9">
        <w:rPr>
          <w:rFonts w:ascii="Arial" w:hAnsi="Arial" w:cs="Arial"/>
          <w:color w:val="000000"/>
        </w:rPr>
        <w:t xml:space="preserve"> represents the filtering of five </w:t>
      </w:r>
      <m:oMath>
        <m:acc>
          <m:accPr>
            <m:chr m:val="̃"/>
            <m:ctrlPr>
              <w:rPr>
                <w:rFonts w:ascii="Cambria Math" w:hAnsi="Cambria Math" w:cs="Arial"/>
                <w:i/>
                <w:iCs/>
              </w:rPr>
            </m:ctrlPr>
          </m:accPr>
          <m:e>
            <m:r>
              <w:rPr>
                <w:rFonts w:ascii="Cambria Math" w:hAnsi="Cambria Math" w:cs="Arial"/>
              </w:rPr>
              <m:t>θ</m:t>
            </m:r>
          </m:e>
        </m:acc>
      </m:oMath>
      <w:r w:rsidRPr="00140FC9">
        <w:rPr>
          <w:rFonts w:ascii="Arial" w:hAnsi="Arial" w:cs="Arial"/>
          <w:color w:val="000000"/>
        </w:rPr>
        <w:t xml:space="preserve">s. Because each </w:t>
      </w:r>
      <m:oMath>
        <m:acc>
          <m:accPr>
            <m:chr m:val="̃"/>
            <m:ctrlPr>
              <w:rPr>
                <w:rFonts w:ascii="Cambria Math" w:hAnsi="Cambria Math" w:cs="Arial"/>
                <w:i/>
                <w:iCs/>
              </w:rPr>
            </m:ctrlPr>
          </m:accPr>
          <m:e>
            <m:r>
              <w:rPr>
                <w:rFonts w:ascii="Cambria Math" w:hAnsi="Cambria Math" w:cs="Arial"/>
              </w:rPr>
              <m:t>θ</m:t>
            </m:r>
          </m:e>
        </m:acc>
      </m:oMath>
      <w:r w:rsidRPr="00140FC9">
        <w:rPr>
          <w:rFonts w:ascii="Arial" w:hAnsi="Arial" w:cs="Arial"/>
          <w:color w:val="000000"/>
        </w:rPr>
        <w:t xml:space="preserve"> is the filtering of three thermistors, seven thermistors are necessary to calculate a single value for </w:t>
      </w:r>
      <m:oMath>
        <m:acc>
          <m:accPr>
            <m:ctrlPr>
              <w:rPr>
                <w:rFonts w:ascii="Cambria Math" w:hAnsi="Cambria Math" w:cs="Arial"/>
                <w:i/>
                <w:iCs/>
              </w:rPr>
            </m:ctrlPr>
          </m:accPr>
          <m:e>
            <m:acc>
              <m:accPr>
                <m:chr m:val="̃"/>
                <m:ctrlPr>
                  <w:rPr>
                    <w:rFonts w:ascii="Cambria Math" w:hAnsi="Cambria Math" w:cs="Arial"/>
                    <w:i/>
                    <w:iCs/>
                  </w:rPr>
                </m:ctrlPr>
              </m:accPr>
              <m:e>
                <m:r>
                  <w:rPr>
                    <w:rFonts w:ascii="Cambria Math" w:hAnsi="Cambria Math" w:cs="Arial"/>
                  </w:rPr>
                  <m:t>θ</m:t>
                </m:r>
              </m:e>
            </m:acc>
          </m:e>
        </m:acc>
      </m:oMath>
      <w:r w:rsidRPr="00140FC9">
        <w:rPr>
          <w:rFonts w:ascii="Arial" w:hAnsi="Arial" w:cs="Arial"/>
          <w:color w:val="000000"/>
        </w:rPr>
        <w:t xml:space="preserve"> (see figure </w:t>
      </w:r>
      <w:r>
        <w:rPr>
          <w:rFonts w:ascii="Arial" w:hAnsi="Arial" w:cs="Arial"/>
          <w:color w:val="000000"/>
        </w:rPr>
        <w:t>9</w:t>
      </w:r>
      <w:r w:rsidRPr="00140FC9">
        <w:rPr>
          <w:rFonts w:ascii="Arial" w:hAnsi="Arial" w:cs="Arial"/>
          <w:color w:val="000000"/>
        </w:rPr>
        <w:t xml:space="preserve">). In this paper, </w:t>
      </w:r>
      <m:oMath>
        <m:sSub>
          <m:sSubPr>
            <m:ctrlPr>
              <w:rPr>
                <w:rFonts w:ascii="Cambria Math" w:hAnsi="Cambria Math" w:cs="Arial"/>
                <w:i/>
                <w:iCs/>
              </w:rPr>
            </m:ctrlPr>
          </m:sSubPr>
          <m:e>
            <m:r>
              <w:rPr>
                <w:rFonts w:ascii="Cambria Math" w:hAnsi="Cambria Math" w:cs="Arial"/>
              </w:rPr>
              <m:t>C</m:t>
            </m:r>
          </m:e>
          <m:sub>
            <m:r>
              <w:rPr>
                <w:rFonts w:ascii="Cambria Math" w:hAnsi="Cambria Math" w:cs="Arial"/>
              </w:rPr>
              <m:t>sim</m:t>
            </m:r>
          </m:sub>
        </m:sSub>
      </m:oMath>
      <w:r w:rsidRPr="00140FC9">
        <w:rPr>
          <w:rFonts w:ascii="Arial" w:hAnsi="Arial" w:cs="Arial"/>
          <w:color w:val="000000"/>
        </w:rPr>
        <w:t xml:space="preserve"> will be calculated via equation 11. Table 1 and figure </w:t>
      </w:r>
      <w:r>
        <w:rPr>
          <w:rFonts w:ascii="Arial" w:hAnsi="Arial" w:cs="Arial"/>
          <w:color w:val="000000"/>
        </w:rPr>
        <w:t>10</w:t>
      </w:r>
      <w:r w:rsidRPr="00140FC9">
        <w:rPr>
          <w:rFonts w:ascii="Arial" w:hAnsi="Arial" w:cs="Arial"/>
          <w:color w:val="000000"/>
        </w:rPr>
        <w:t xml:space="preserve"> show the values calculated for </w:t>
      </w:r>
      <m:oMath>
        <m:r>
          <w:rPr>
            <w:rFonts w:ascii="Cambria Math" w:hAnsi="Cambria Math" w:cs="Arial"/>
          </w:rPr>
          <m:t>C</m:t>
        </m:r>
      </m:oMath>
      <w:r w:rsidRPr="00140FC9">
        <w:rPr>
          <w:rFonts w:ascii="Arial" w:hAnsi="Arial" w:cs="Arial"/>
          <w:color w:val="000000"/>
        </w:rPr>
        <w:t xml:space="preserve"> for both the box-filter and the Gaussian-filter. </w:t>
      </w:r>
    </w:p>
    <w:p w14:paraId="144B80E6" w14:textId="77777777" w:rsidR="00BE7F05" w:rsidRPr="00140FC9" w:rsidRDefault="00BE7F05" w:rsidP="00BE7F05">
      <w:pPr>
        <w:pStyle w:val="NormalWeb"/>
        <w:spacing w:line="480" w:lineRule="auto"/>
        <w:jc w:val="both"/>
        <w:rPr>
          <w:rFonts w:ascii="Arial" w:hAnsi="Arial" w:cs="Arial"/>
        </w:rPr>
      </w:pPr>
      <w:r w:rsidRPr="00140FC9">
        <w:rPr>
          <w:rFonts w:ascii="Arial" w:hAnsi="Arial" w:cs="Arial"/>
          <w:iCs/>
        </w:rPr>
        <w:lastRenderedPageBreak/>
        <w:t xml:space="preserve">      </w:t>
      </w:r>
      <w:r w:rsidRPr="00140FC9">
        <w:rPr>
          <w:rFonts w:ascii="Arial" w:hAnsi="Arial" w:cs="Arial"/>
          <w:iCs/>
        </w:rPr>
        <w:tab/>
      </w:r>
      <w:r w:rsidRPr="00140FC9">
        <w:rPr>
          <w:rFonts w:ascii="Arial" w:hAnsi="Arial" w:cs="Arial"/>
          <w:iCs/>
        </w:rPr>
        <w:tab/>
      </w:r>
      <w:r w:rsidRPr="00140FC9">
        <w:rPr>
          <w:rFonts w:ascii="Arial" w:hAnsi="Arial" w:cs="Arial"/>
          <w:iCs/>
        </w:rPr>
        <w:tab/>
      </w:r>
      <w:r w:rsidRPr="00140FC9">
        <w:rPr>
          <w:rFonts w:ascii="Arial" w:hAnsi="Arial" w:cs="Arial"/>
          <w:iCs/>
        </w:rPr>
        <w:tab/>
        <w:t xml:space="preserve">              </w:t>
      </w:r>
      <m:oMath>
        <m:f>
          <m:fPr>
            <m:ctrlPr>
              <w:rPr>
                <w:rFonts w:ascii="Cambria Math" w:hAnsi="Cambria Math" w:cs="Arial"/>
                <w:i/>
                <w:iCs/>
              </w:rPr>
            </m:ctrlPr>
          </m:fPr>
          <m:num>
            <m:d>
              <m:dPr>
                <m:begChr m:val="⟨"/>
                <m:endChr m:val="⟩"/>
                <m:ctrlPr>
                  <w:rPr>
                    <w:rFonts w:ascii="Cambria Math" w:hAnsi="Cambria Math" w:cs="Arial"/>
                    <w:i/>
                    <w:iCs/>
                  </w:rPr>
                </m:ctrlPr>
              </m:dPr>
              <m:e>
                <m:sSub>
                  <m:sSubPr>
                    <m:ctrlPr>
                      <w:rPr>
                        <w:rFonts w:ascii="Cambria Math" w:hAnsi="Cambria Math" w:cs="Arial"/>
                        <w:i/>
                        <w:iCs/>
                      </w:rPr>
                    </m:ctrlPr>
                  </m:sSubPr>
                  <m:e>
                    <m:r>
                      <w:rPr>
                        <w:rFonts w:ascii="Cambria Math" w:hAnsi="Cambria Math" w:cs="Arial"/>
                      </w:rPr>
                      <m:t>τ</m:t>
                    </m:r>
                  </m:e>
                  <m:sub>
                    <m:r>
                      <w:rPr>
                        <w:rFonts w:ascii="Cambria Math" w:hAnsi="Cambria Math" w:cs="Arial"/>
                      </w:rPr>
                      <m:t>calculated</m:t>
                    </m:r>
                  </m:sub>
                </m:sSub>
              </m:e>
            </m:d>
          </m:num>
          <m:den>
            <m:d>
              <m:dPr>
                <m:begChr m:val="⟨"/>
                <m:endChr m:val="⟩"/>
                <m:ctrlPr>
                  <w:rPr>
                    <w:rFonts w:ascii="Cambria Math" w:hAnsi="Cambria Math" w:cs="Arial"/>
                    <w:i/>
                    <w:iCs/>
                  </w:rPr>
                </m:ctrlPr>
              </m:dPr>
              <m:e>
                <m:d>
                  <m:dPr>
                    <m:ctrlPr>
                      <w:rPr>
                        <w:rFonts w:ascii="Cambria Math" w:hAnsi="Cambria Math" w:cs="Arial"/>
                        <w:i/>
                        <w:iCs/>
                      </w:rPr>
                    </m:ctrlPr>
                  </m:dPr>
                  <m:e>
                    <m:acc>
                      <m:accPr>
                        <m:ctrlPr>
                          <w:rPr>
                            <w:rFonts w:ascii="Cambria Math" w:hAnsi="Cambria Math" w:cs="Arial"/>
                            <w:i/>
                            <w:iCs/>
                          </w:rPr>
                        </m:ctrlPr>
                      </m:accPr>
                      <m:e>
                        <m:d>
                          <m:dPr>
                            <m:ctrlPr>
                              <w:rPr>
                                <w:rFonts w:ascii="Cambria Math" w:hAnsi="Cambria Math" w:cs="Arial"/>
                                <w:i/>
                                <w:iCs/>
                              </w:rPr>
                            </m:ctrlPr>
                          </m:dPr>
                          <m:e>
                            <m:sSup>
                              <m:sSupPr>
                                <m:ctrlPr>
                                  <w:rPr>
                                    <w:rFonts w:ascii="Cambria Math" w:hAnsi="Cambria Math" w:cs="Arial"/>
                                    <w:i/>
                                    <w:iCs/>
                                  </w:rPr>
                                </m:ctrlPr>
                              </m:sSupPr>
                              <m:e>
                                <m:acc>
                                  <m:accPr>
                                    <m:chr m:val="̃"/>
                                    <m:ctrlPr>
                                      <w:rPr>
                                        <w:rFonts w:ascii="Cambria Math" w:hAnsi="Cambria Math" w:cs="Arial"/>
                                        <w:i/>
                                        <w:iCs/>
                                      </w:rPr>
                                    </m:ctrlPr>
                                  </m:accPr>
                                  <m:e>
                                    <m:r>
                                      <w:rPr>
                                        <w:rFonts w:ascii="Cambria Math" w:hAnsi="Cambria Math" w:cs="Arial"/>
                                      </w:rPr>
                                      <m:t>θ</m:t>
                                    </m:r>
                                  </m:e>
                                </m:acc>
                              </m:e>
                              <m:sup>
                                <m:r>
                                  <m:rPr>
                                    <m:sty m:val="p"/>
                                  </m:rPr>
                                  <w:rPr>
                                    <w:rFonts w:ascii="Cambria Math" w:hAnsi="Cambria Math" w:cs="Arial"/>
                                  </w:rPr>
                                  <m:t>2</m:t>
                                </m:r>
                              </m:sup>
                            </m:sSup>
                          </m:e>
                        </m:d>
                      </m:e>
                    </m:acc>
                    <m:r>
                      <m:rPr>
                        <m:sty m:val="p"/>
                      </m:rPr>
                      <w:rPr>
                        <w:rFonts w:ascii="Cambria Math" w:hAnsi="Cambria Math" w:cs="Arial"/>
                      </w:rPr>
                      <m:t>-</m:t>
                    </m:r>
                    <m:sSup>
                      <m:sSupPr>
                        <m:ctrlPr>
                          <w:rPr>
                            <w:rFonts w:ascii="Cambria Math" w:hAnsi="Cambria Math" w:cs="Arial"/>
                            <w:i/>
                            <w:iCs/>
                          </w:rPr>
                        </m:ctrlPr>
                      </m:sSupPr>
                      <m:e>
                        <m:d>
                          <m:dPr>
                            <m:ctrlPr>
                              <w:rPr>
                                <w:rFonts w:ascii="Cambria Math" w:hAnsi="Cambria Math" w:cs="Arial"/>
                                <w:i/>
                                <w:iCs/>
                              </w:rPr>
                            </m:ctrlPr>
                          </m:dPr>
                          <m:e>
                            <m:acc>
                              <m:accPr>
                                <m:ctrlPr>
                                  <w:rPr>
                                    <w:rFonts w:ascii="Cambria Math" w:hAnsi="Cambria Math" w:cs="Arial"/>
                                    <w:i/>
                                    <w:iCs/>
                                  </w:rPr>
                                </m:ctrlPr>
                              </m:accPr>
                              <m:e>
                                <m:acc>
                                  <m:accPr>
                                    <m:chr m:val="̃"/>
                                    <m:ctrlPr>
                                      <w:rPr>
                                        <w:rFonts w:ascii="Cambria Math" w:hAnsi="Cambria Math" w:cs="Arial"/>
                                        <w:i/>
                                        <w:iCs/>
                                      </w:rPr>
                                    </m:ctrlPr>
                                  </m:accPr>
                                  <m:e>
                                    <m:r>
                                      <w:rPr>
                                        <w:rFonts w:ascii="Cambria Math" w:hAnsi="Cambria Math" w:cs="Arial"/>
                                      </w:rPr>
                                      <m:t>θ</m:t>
                                    </m:r>
                                  </m:e>
                                </m:acc>
                              </m:e>
                            </m:acc>
                          </m:e>
                        </m:d>
                      </m:e>
                      <m:sup>
                        <m:r>
                          <m:rPr>
                            <m:sty m:val="p"/>
                          </m:rPr>
                          <w:rPr>
                            <w:rFonts w:ascii="Cambria Math" w:hAnsi="Cambria Math" w:cs="Arial"/>
                          </w:rPr>
                          <m:t>2</m:t>
                        </m:r>
                      </m:sup>
                    </m:sSup>
                  </m:e>
                </m:d>
              </m:e>
            </m:d>
          </m:den>
        </m:f>
        <m:r>
          <m:rPr>
            <m:sty m:val="p"/>
          </m:rPr>
          <w:rPr>
            <w:rFonts w:ascii="Cambria Math" w:hAnsi="Cambria Math" w:cs="Arial"/>
          </w:rPr>
          <m:t>=</m:t>
        </m:r>
        <m:sSub>
          <m:sSubPr>
            <m:ctrlPr>
              <w:rPr>
                <w:rFonts w:ascii="Cambria Math" w:hAnsi="Cambria Math" w:cs="Arial"/>
                <w:i/>
                <w:iCs/>
              </w:rPr>
            </m:ctrlPr>
          </m:sSubPr>
          <m:e>
            <m:r>
              <w:rPr>
                <w:rFonts w:ascii="Cambria Math" w:hAnsi="Cambria Math" w:cs="Arial"/>
              </w:rPr>
              <m:t>C</m:t>
            </m:r>
          </m:e>
          <m:sub>
            <m:r>
              <w:rPr>
                <w:rFonts w:ascii="Cambria Math" w:hAnsi="Cambria Math" w:cs="Arial"/>
              </w:rPr>
              <m:t>sim</m:t>
            </m:r>
          </m:sub>
        </m:sSub>
      </m:oMath>
      <w:r w:rsidRPr="00140FC9">
        <w:rPr>
          <w:rFonts w:ascii="Arial" w:hAnsi="Arial" w:cs="Arial"/>
          <w:iCs/>
        </w:rPr>
        <w:t xml:space="preserve">  </w:t>
      </w:r>
      <w:r w:rsidRPr="00140FC9">
        <w:rPr>
          <w:rFonts w:ascii="Arial" w:hAnsi="Arial" w:cs="Arial"/>
          <w:iCs/>
        </w:rPr>
        <w:tab/>
      </w:r>
      <w:r>
        <w:rPr>
          <w:rFonts w:ascii="Arial" w:hAnsi="Arial" w:cs="Arial"/>
          <w:iCs/>
        </w:rPr>
        <w:t xml:space="preserve">        </w:t>
      </w:r>
      <w:r w:rsidRPr="00140FC9">
        <w:rPr>
          <w:rFonts w:ascii="Arial" w:hAnsi="Arial" w:cs="Arial"/>
          <w:iCs/>
        </w:rPr>
        <w:t xml:space="preserve">              (</w:t>
      </w:r>
      <w:proofErr w:type="gramStart"/>
      <w:r w:rsidRPr="00140FC9">
        <w:rPr>
          <w:rFonts w:ascii="Arial" w:hAnsi="Arial" w:cs="Arial"/>
          <w:iCs/>
        </w:rPr>
        <w:t>equation</w:t>
      </w:r>
      <w:proofErr w:type="gramEnd"/>
      <w:r w:rsidRPr="00140FC9">
        <w:rPr>
          <w:rFonts w:ascii="Arial" w:hAnsi="Arial" w:cs="Arial"/>
          <w:iCs/>
        </w:rPr>
        <w:t xml:space="preserve"> 11)</w:t>
      </w:r>
    </w:p>
    <w:p w14:paraId="2F9CC256" w14:textId="77777777" w:rsidR="00BE7F05" w:rsidRPr="00140FC9" w:rsidRDefault="00BE7F05" w:rsidP="00BE7F05">
      <w:pPr>
        <w:pStyle w:val="NormalWeb"/>
        <w:spacing w:line="480" w:lineRule="auto"/>
        <w:jc w:val="both"/>
        <w:rPr>
          <w:rFonts w:ascii="Arial" w:hAnsi="Arial" w:cs="Arial"/>
        </w:rPr>
      </w:pPr>
      <w:r w:rsidRPr="00140FC9">
        <w:rPr>
          <w:rFonts w:ascii="Arial" w:hAnsi="Arial" w:cs="Arial"/>
          <w:color w:val="000000"/>
        </w:rPr>
        <w:t>In the equation shown above,</w:t>
      </w:r>
      <w:r>
        <w:rPr>
          <w:rFonts w:ascii="Arial" w:hAnsi="Arial" w:cs="Arial"/>
          <w:color w:val="000000"/>
        </w:rPr>
        <w:t xml:space="preserve"> </w:t>
      </w:r>
      <m:oMath>
        <m:acc>
          <m:accPr>
            <m:chr m:val="̃"/>
            <m:ctrlPr>
              <w:rPr>
                <w:rFonts w:ascii="Cambria Math" w:hAnsi="Cambria Math" w:cs="Arial"/>
                <w:i/>
                <w:iCs/>
              </w:rPr>
            </m:ctrlPr>
          </m:accPr>
          <m:e>
            <m:r>
              <w:rPr>
                <w:rFonts w:ascii="Cambria Math" w:hAnsi="Cambria Math" w:cs="Arial"/>
              </w:rPr>
              <m:t>θ</m:t>
            </m:r>
          </m:e>
        </m:acc>
      </m:oMath>
      <w:r>
        <w:rPr>
          <w:rFonts w:ascii="Arial" w:hAnsi="Arial" w:cs="Arial"/>
          <w:iCs/>
        </w:rPr>
        <w:t xml:space="preserve"> and </w:t>
      </w:r>
      <m:oMath>
        <m:acc>
          <m:accPr>
            <m:ctrlPr>
              <w:rPr>
                <w:rFonts w:ascii="Cambria Math" w:hAnsi="Cambria Math" w:cs="Arial"/>
                <w:i/>
                <w:iCs/>
              </w:rPr>
            </m:ctrlPr>
          </m:accPr>
          <m:e>
            <m:acc>
              <m:accPr>
                <m:chr m:val="̃"/>
                <m:ctrlPr>
                  <w:rPr>
                    <w:rFonts w:ascii="Cambria Math" w:hAnsi="Cambria Math" w:cs="Arial"/>
                    <w:i/>
                    <w:iCs/>
                  </w:rPr>
                </m:ctrlPr>
              </m:accPr>
              <m:e>
                <m:r>
                  <w:rPr>
                    <w:rFonts w:ascii="Cambria Math" w:hAnsi="Cambria Math" w:cs="Arial"/>
                  </w:rPr>
                  <m:t>θ</m:t>
                </m:r>
              </m:e>
            </m:acc>
          </m:e>
        </m:acc>
      </m:oMath>
      <w:r w:rsidRPr="00140FC9">
        <w:rPr>
          <w:rFonts w:ascii="Arial" w:hAnsi="Arial" w:cs="Arial"/>
          <w:color w:val="000000"/>
        </w:rPr>
        <w:t xml:space="preserve"> w</w:t>
      </w:r>
      <w:r>
        <w:rPr>
          <w:rFonts w:ascii="Arial" w:hAnsi="Arial" w:cs="Arial"/>
          <w:color w:val="000000"/>
        </w:rPr>
        <w:t>ere</w:t>
      </w:r>
      <w:r w:rsidRPr="00140FC9">
        <w:rPr>
          <w:rFonts w:ascii="Arial" w:hAnsi="Arial" w:cs="Arial"/>
          <w:color w:val="000000"/>
        </w:rPr>
        <w:t xml:space="preserve"> found using the method shown in figure </w:t>
      </w:r>
      <w:r>
        <w:rPr>
          <w:rFonts w:ascii="Arial" w:hAnsi="Arial" w:cs="Arial"/>
          <w:color w:val="000000"/>
        </w:rPr>
        <w:t>9</w:t>
      </w:r>
      <w:r w:rsidRPr="00140FC9">
        <w:rPr>
          <w:rFonts w:ascii="Arial" w:hAnsi="Arial" w:cs="Arial"/>
          <w:color w:val="000000"/>
        </w:rPr>
        <w:t xml:space="preserve">. </w:t>
      </w:r>
      <m:oMath>
        <m:sSub>
          <m:sSubPr>
            <m:ctrlPr>
              <w:rPr>
                <w:rFonts w:ascii="Cambria Math" w:hAnsi="Cambria Math" w:cs="Arial"/>
                <w:i/>
                <w:iCs/>
              </w:rPr>
            </m:ctrlPr>
          </m:sSubPr>
          <m:e>
            <m:r>
              <w:rPr>
                <w:rFonts w:ascii="Cambria Math" w:hAnsi="Cambria Math" w:cs="Arial"/>
              </w:rPr>
              <m:t>τ</m:t>
            </m:r>
          </m:e>
          <m:sub>
            <m:r>
              <w:rPr>
                <w:rFonts w:ascii="Cambria Math" w:hAnsi="Cambria Math" w:cs="Arial"/>
              </w:rPr>
              <m:t>calculated</m:t>
            </m:r>
          </m:sub>
        </m:sSub>
      </m:oMath>
      <w:r w:rsidRPr="00140FC9">
        <w:rPr>
          <w:rFonts w:ascii="Arial" w:hAnsi="Arial" w:cs="Arial"/>
          <w:color w:val="000000"/>
        </w:rPr>
        <w:t xml:space="preserve"> was found using equation </w:t>
      </w:r>
      <w:r>
        <w:rPr>
          <w:rFonts w:ascii="Arial" w:hAnsi="Arial" w:cs="Arial"/>
          <w:color w:val="000000"/>
        </w:rPr>
        <w:t>9</w:t>
      </w:r>
      <w:r w:rsidRPr="00140FC9">
        <w:rPr>
          <w:rFonts w:ascii="Arial" w:hAnsi="Arial" w:cs="Arial"/>
          <w:color w:val="000000"/>
        </w:rPr>
        <w:t xml:space="preserve"> and then averaged over time. The model</w:t>
      </w:r>
      <w:r w:rsidRPr="00140FC9">
        <w:rPr>
          <w:rFonts w:ascii="Arial" w:hAnsi="Arial" w:cs="Arial"/>
        </w:rPr>
        <w:t xml:space="preserve"> </w:t>
      </w:r>
      <w:r w:rsidRPr="00140FC9">
        <w:rPr>
          <w:rFonts w:ascii="Arial" w:hAnsi="Arial" w:cs="Arial"/>
          <w:color w:val="000000"/>
        </w:rPr>
        <w:t xml:space="preserve">shown in equation 10 was calculated and then also averaged over time. Averaging them both and then dividing </w:t>
      </w:r>
      <m:oMath>
        <m:sSub>
          <m:sSubPr>
            <m:ctrlPr>
              <w:rPr>
                <w:rFonts w:ascii="Cambria Math" w:hAnsi="Cambria Math" w:cs="Arial"/>
                <w:i/>
                <w:iCs/>
              </w:rPr>
            </m:ctrlPr>
          </m:sSubPr>
          <m:e>
            <m:r>
              <w:rPr>
                <w:rFonts w:ascii="Cambria Math" w:hAnsi="Cambria Math" w:cs="Arial"/>
              </w:rPr>
              <m:t>τ</m:t>
            </m:r>
          </m:e>
          <m:sub>
            <m:r>
              <w:rPr>
                <w:rFonts w:ascii="Cambria Math" w:hAnsi="Cambria Math" w:cs="Arial"/>
              </w:rPr>
              <m:t>calculated</m:t>
            </m:r>
          </m:sub>
        </m:sSub>
      </m:oMath>
      <w:r w:rsidRPr="00140FC9">
        <w:rPr>
          <w:rFonts w:ascii="Arial" w:hAnsi="Arial" w:cs="Arial"/>
          <w:color w:val="000000"/>
        </w:rPr>
        <w:t xml:space="preserve"> by the unscaled model gives the average over time of </w:t>
      </w:r>
      <m:oMath>
        <m:sSub>
          <m:sSubPr>
            <m:ctrlPr>
              <w:rPr>
                <w:rFonts w:ascii="Cambria Math" w:hAnsi="Cambria Math" w:cs="Arial"/>
                <w:i/>
                <w:iCs/>
              </w:rPr>
            </m:ctrlPr>
          </m:sSubPr>
          <m:e>
            <m:r>
              <w:rPr>
                <w:rFonts w:ascii="Cambria Math" w:hAnsi="Cambria Math" w:cs="Arial"/>
              </w:rPr>
              <m:t>C</m:t>
            </m:r>
          </m:e>
          <m:sub>
            <m:r>
              <w:rPr>
                <w:rFonts w:ascii="Cambria Math" w:hAnsi="Cambria Math" w:cs="Arial"/>
              </w:rPr>
              <m:t>sim</m:t>
            </m:r>
          </m:sub>
        </m:sSub>
      </m:oMath>
      <w:r w:rsidRPr="00140FC9">
        <w:rPr>
          <w:rFonts w:ascii="Arial" w:hAnsi="Arial" w:cs="Arial"/>
          <w:color w:val="000000"/>
        </w:rPr>
        <w:t xml:space="preserve"> from equation 11. This average </w:t>
      </w:r>
      <m:oMath>
        <m:sSub>
          <m:sSubPr>
            <m:ctrlPr>
              <w:rPr>
                <w:rFonts w:ascii="Cambria Math" w:hAnsi="Cambria Math" w:cs="Arial"/>
                <w:i/>
                <w:iCs/>
              </w:rPr>
            </m:ctrlPr>
          </m:sSubPr>
          <m:e>
            <m:r>
              <w:rPr>
                <w:rFonts w:ascii="Cambria Math" w:hAnsi="Cambria Math" w:cs="Arial"/>
              </w:rPr>
              <m:t>C</m:t>
            </m:r>
          </m:e>
          <m:sub>
            <m:r>
              <w:rPr>
                <w:rFonts w:ascii="Cambria Math" w:hAnsi="Cambria Math" w:cs="Arial"/>
              </w:rPr>
              <m:t>sim</m:t>
            </m:r>
          </m:sub>
        </m:sSub>
      </m:oMath>
      <w:r w:rsidRPr="00140FC9">
        <w:rPr>
          <w:rFonts w:ascii="Arial" w:hAnsi="Arial" w:cs="Arial"/>
          <w:color w:val="000000"/>
        </w:rPr>
        <w:t xml:space="preserve"> will be used for every point in time for the same spacing and temperature difference. </w:t>
      </w:r>
    </w:p>
    <w:p w14:paraId="2BD81B5C" w14:textId="77777777" w:rsidR="00BE7F05" w:rsidRPr="00E026E1" w:rsidRDefault="00BE7F05" w:rsidP="00BE7F05">
      <w:pPr>
        <w:spacing w:after="0" w:line="240" w:lineRule="auto"/>
        <w:rPr>
          <w:rFonts w:ascii="Arial" w:eastAsia="Times New Roman" w:hAnsi="Arial" w:cs="Arial"/>
          <w:sz w:val="24"/>
          <w:szCs w:val="24"/>
        </w:rPr>
      </w:pPr>
    </w:p>
    <w:p w14:paraId="1C9E6227"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rPr>
        <w:t>3.2.2 Gradient Model</w:t>
      </w:r>
    </w:p>
    <w:p w14:paraId="032841D2"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The other model being investigated is the Gradient model. In 1991, </w:t>
      </w:r>
      <w:proofErr w:type="spellStart"/>
      <w:r w:rsidRPr="00E026E1">
        <w:rPr>
          <w:rFonts w:ascii="Arial" w:eastAsia="Times New Roman" w:hAnsi="Arial" w:cs="Arial"/>
          <w:color w:val="000000"/>
          <w:sz w:val="24"/>
          <w:szCs w:val="24"/>
        </w:rPr>
        <w:t>Germano</w:t>
      </w:r>
      <w:proofErr w:type="spellEnd"/>
      <w:r w:rsidRPr="00E026E1">
        <w:rPr>
          <w:rFonts w:ascii="Arial" w:eastAsia="Times New Roman" w:hAnsi="Arial" w:cs="Arial"/>
          <w:color w:val="000000"/>
          <w:sz w:val="24"/>
          <w:szCs w:val="24"/>
        </w:rPr>
        <w:t xml:space="preserve"> et al. proposed a model which would come to be known as the </w:t>
      </w:r>
      <w:proofErr w:type="spellStart"/>
      <w:r w:rsidRPr="00E026E1">
        <w:rPr>
          <w:rFonts w:ascii="Arial" w:eastAsia="Times New Roman" w:hAnsi="Arial" w:cs="Arial"/>
          <w:color w:val="000000"/>
          <w:sz w:val="24"/>
          <w:szCs w:val="24"/>
        </w:rPr>
        <w:t>Germano</w:t>
      </w:r>
      <w:proofErr w:type="spellEnd"/>
      <w:r w:rsidRPr="00E026E1">
        <w:rPr>
          <w:rFonts w:ascii="Arial" w:eastAsia="Times New Roman" w:hAnsi="Arial" w:cs="Arial"/>
          <w:color w:val="000000"/>
          <w:sz w:val="24"/>
          <w:szCs w:val="24"/>
        </w:rPr>
        <w:t xml:space="preserve"> model. At the time, he argued that models of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-scale eddy viscosity up to that point were unable to represent correctly with a single universal constant</w:t>
      </w:r>
      <w:r>
        <w:rPr>
          <w:rFonts w:ascii="Arial" w:eastAsia="Times New Roman" w:hAnsi="Arial" w:cs="Arial"/>
          <w:color w:val="000000"/>
          <w:sz w:val="24"/>
          <w:szCs w:val="24"/>
        </w:rPr>
        <w:t xml:space="preserve"> for</w:t>
      </w:r>
      <w:r w:rsidRPr="00E026E1">
        <w:rPr>
          <w:rFonts w:ascii="Arial" w:eastAsia="Times New Roman" w:hAnsi="Arial" w:cs="Arial"/>
          <w:color w:val="000000"/>
          <w:sz w:val="24"/>
          <w:szCs w:val="24"/>
        </w:rPr>
        <w:t xml:space="preserve"> different turbulent fields. This included fields in rotating or sheared flows, near solid walls, or in transitional regimes. </w:t>
      </w:r>
      <w:proofErr w:type="spellStart"/>
      <w:r w:rsidRPr="00E026E1">
        <w:rPr>
          <w:rFonts w:ascii="Arial" w:eastAsia="Times New Roman" w:hAnsi="Arial" w:cs="Arial"/>
          <w:color w:val="000000"/>
          <w:sz w:val="24"/>
          <w:szCs w:val="24"/>
        </w:rPr>
        <w:t>Germano’s</w:t>
      </w:r>
      <w:proofErr w:type="spellEnd"/>
      <w:r w:rsidRPr="00E026E1">
        <w:rPr>
          <w:rFonts w:ascii="Arial" w:eastAsia="Times New Roman" w:hAnsi="Arial" w:cs="Arial"/>
          <w:color w:val="000000"/>
          <w:sz w:val="24"/>
          <w:szCs w:val="24"/>
        </w:rPr>
        <w:t xml:space="preserve"> model was an attempt to fix these drawbacks. The model is based on an algebraic identity between the </w:t>
      </w:r>
      <w:proofErr w:type="spellStart"/>
      <w:r w:rsidRPr="00E026E1">
        <w:rPr>
          <w:rFonts w:ascii="Arial" w:eastAsia="Times New Roman" w:hAnsi="Arial" w:cs="Arial"/>
          <w:color w:val="000000"/>
          <w:sz w:val="24"/>
          <w:szCs w:val="24"/>
        </w:rPr>
        <w:t>subgrid</w:t>
      </w:r>
      <w:proofErr w:type="spellEnd"/>
      <w:r w:rsidRPr="00E026E1">
        <w:rPr>
          <w:rFonts w:ascii="Cambria Math" w:eastAsia="Times New Roman" w:hAnsi="Cambria Math" w:cs="Cambria Math"/>
          <w:color w:val="000000"/>
          <w:sz w:val="24"/>
          <w:szCs w:val="24"/>
        </w:rPr>
        <w:t>‐</w:t>
      </w:r>
      <w:r w:rsidRPr="00E026E1">
        <w:rPr>
          <w:rFonts w:ascii="Arial" w:eastAsia="Times New Roman" w:hAnsi="Arial" w:cs="Arial"/>
          <w:color w:val="000000"/>
          <w:sz w:val="24"/>
          <w:szCs w:val="24"/>
        </w:rPr>
        <w:t>scale stresses at two different filtered levels and the resolved turbulent stresses. </w:t>
      </w:r>
    </w:p>
    <w:p w14:paraId="3A71CBFD" w14:textId="77777777" w:rsidR="00BE7F05" w:rsidRPr="00E026E1" w:rsidRDefault="00BE7F05" w:rsidP="00BE7F05">
      <w:pPr>
        <w:spacing w:after="0" w:line="240" w:lineRule="auto"/>
        <w:rPr>
          <w:rFonts w:ascii="Arial" w:eastAsia="Times New Roman" w:hAnsi="Arial" w:cs="Arial"/>
          <w:sz w:val="24"/>
          <w:szCs w:val="24"/>
        </w:rPr>
      </w:pPr>
    </w:p>
    <w:p w14:paraId="3AAB7351"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Mostly, the identity has been applied to closures for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-scale fluxes required in large eddy simulations in the bulk of turbulent flows. However, the basic ideas underlying the </w:t>
      </w:r>
      <w:proofErr w:type="spellStart"/>
      <w:r w:rsidRPr="00E026E1">
        <w:rPr>
          <w:rFonts w:ascii="Arial" w:eastAsia="Times New Roman" w:hAnsi="Arial" w:cs="Arial"/>
          <w:color w:val="000000"/>
          <w:sz w:val="24"/>
          <w:szCs w:val="24"/>
        </w:rPr>
        <w:t>Germano</w:t>
      </w:r>
      <w:proofErr w:type="spellEnd"/>
      <w:r w:rsidRPr="00E026E1">
        <w:rPr>
          <w:rFonts w:ascii="Arial" w:eastAsia="Times New Roman" w:hAnsi="Arial" w:cs="Arial"/>
          <w:color w:val="000000"/>
          <w:sz w:val="24"/>
          <w:szCs w:val="24"/>
        </w:rPr>
        <w:t xml:space="preserve"> identity can be applied in various other contexts. These various applications are explored by </w:t>
      </w:r>
      <w:proofErr w:type="spellStart"/>
      <w:r w:rsidRPr="00E026E1">
        <w:rPr>
          <w:rFonts w:ascii="Arial" w:eastAsia="Times New Roman" w:hAnsi="Arial" w:cs="Arial"/>
          <w:color w:val="000000"/>
          <w:sz w:val="24"/>
          <w:szCs w:val="24"/>
        </w:rPr>
        <w:t>Meneveau</w:t>
      </w:r>
      <w:proofErr w:type="spellEnd"/>
      <w:r w:rsidRPr="00E026E1">
        <w:rPr>
          <w:rFonts w:ascii="Arial" w:eastAsia="Times New Roman" w:hAnsi="Arial" w:cs="Arial"/>
          <w:color w:val="000000"/>
          <w:sz w:val="24"/>
          <w:szCs w:val="24"/>
        </w:rPr>
        <w:t xml:space="preserve">, 2012. One application is the building of the Gradient model </w:t>
      </w:r>
      <w:r w:rsidRPr="00E026E1">
        <w:rPr>
          <w:rFonts w:ascii="Arial" w:eastAsia="Times New Roman" w:hAnsi="Arial" w:cs="Arial"/>
          <w:color w:val="000000"/>
          <w:sz w:val="24"/>
          <w:szCs w:val="24"/>
        </w:rPr>
        <w:lastRenderedPageBreak/>
        <w:t>used in this paper. This model is found using a dynamic procedure based on a Germano-type identity (</w:t>
      </w:r>
      <w:proofErr w:type="spellStart"/>
      <w:r w:rsidRPr="00E026E1">
        <w:rPr>
          <w:rFonts w:ascii="Arial" w:eastAsia="Times New Roman" w:hAnsi="Arial" w:cs="Arial"/>
          <w:color w:val="000000"/>
          <w:sz w:val="24"/>
          <w:szCs w:val="24"/>
        </w:rPr>
        <w:t>Meneveau</w:t>
      </w:r>
      <w:proofErr w:type="spellEnd"/>
      <w:r w:rsidRPr="00E026E1">
        <w:rPr>
          <w:rFonts w:ascii="Arial" w:eastAsia="Times New Roman" w:hAnsi="Arial" w:cs="Arial"/>
          <w:color w:val="000000"/>
          <w:sz w:val="24"/>
          <w:szCs w:val="24"/>
        </w:rPr>
        <w:t>, 2012). Equation 12 shows the model used.</w:t>
      </w:r>
    </w:p>
    <w:p w14:paraId="5E73C310" w14:textId="77777777" w:rsidR="00BE7F05" w:rsidRPr="00140FC9" w:rsidRDefault="00BE7F05" w:rsidP="00BE7F05">
      <w:pPr>
        <w:pStyle w:val="NormalWeb"/>
        <w:spacing w:before="0" w:beforeAutospacing="0" w:after="0" w:afterAutospacing="0" w:line="480" w:lineRule="auto"/>
        <w:jc w:val="both"/>
        <w:rPr>
          <w:rFonts w:ascii="Arial" w:hAnsi="Arial" w:cs="Arial"/>
        </w:rPr>
      </w:pPr>
      <w:r w:rsidRPr="00140FC9">
        <w:rPr>
          <w:rFonts w:ascii="Arial" w:hAnsi="Arial" w:cs="Arial"/>
          <w:iCs/>
        </w:rPr>
        <w:t xml:space="preserve">  </w:t>
      </w:r>
      <w:r w:rsidRPr="00140FC9">
        <w:rPr>
          <w:rFonts w:ascii="Arial" w:hAnsi="Arial" w:cs="Arial"/>
          <w:iCs/>
        </w:rPr>
        <w:tab/>
      </w:r>
      <w:r w:rsidRPr="00140FC9">
        <w:rPr>
          <w:rFonts w:ascii="Arial" w:hAnsi="Arial" w:cs="Arial"/>
          <w:iCs/>
        </w:rPr>
        <w:tab/>
      </w:r>
      <w:r w:rsidRPr="00140FC9">
        <w:rPr>
          <w:rFonts w:ascii="Arial" w:hAnsi="Arial" w:cs="Arial"/>
          <w:iCs/>
        </w:rPr>
        <w:tab/>
        <w:t xml:space="preserve">            </w:t>
      </w:r>
      <m:oMath>
        <m:sSub>
          <m:sSubPr>
            <m:ctrlPr>
              <w:rPr>
                <w:rFonts w:ascii="Cambria Math" w:hAnsi="Cambria Math" w:cs="Arial"/>
                <w:i/>
                <w:iCs/>
              </w:rPr>
            </m:ctrlPr>
          </m:sSubPr>
          <m:e>
            <m:r>
              <w:rPr>
                <w:rFonts w:ascii="Cambria Math" w:hAnsi="Cambria Math" w:cs="Arial"/>
              </w:rPr>
              <m:t>τ</m:t>
            </m:r>
          </m:e>
          <m:sub>
            <m:r>
              <w:rPr>
                <w:rFonts w:ascii="Cambria Math" w:hAnsi="Cambria Math" w:cs="Arial"/>
              </w:rPr>
              <m:t>calculated</m:t>
            </m:r>
          </m:sub>
        </m:sSub>
        <m:r>
          <m:rPr>
            <m:sty m:val="p"/>
          </m:rPr>
          <w:rPr>
            <w:rFonts w:ascii="Cambria Math" w:hAnsi="Cambria Math" w:cs="Arial"/>
          </w:rPr>
          <m:t>=</m:t>
        </m:r>
        <m:sSub>
          <m:sSubPr>
            <m:ctrlPr>
              <w:rPr>
                <w:rFonts w:ascii="Cambria Math" w:hAnsi="Cambria Math" w:cs="Arial"/>
                <w:i/>
                <w:iCs/>
              </w:rPr>
            </m:ctrlPr>
          </m:sSubPr>
          <m:e>
            <m:r>
              <w:rPr>
                <w:rFonts w:ascii="Cambria Math" w:hAnsi="Cambria Math" w:cs="Arial"/>
              </w:rPr>
              <m:t>C</m:t>
            </m:r>
          </m:e>
          <m:sub>
            <m:r>
              <w:rPr>
                <w:rFonts w:ascii="Cambria Math" w:hAnsi="Cambria Math" w:cs="Arial"/>
              </w:rPr>
              <m:t>grad</m:t>
            </m:r>
          </m:sub>
        </m:sSub>
        <m:sSup>
          <m:sSupPr>
            <m:ctrlPr>
              <w:rPr>
                <w:rFonts w:ascii="Cambria Math" w:hAnsi="Cambria Math" w:cs="Arial"/>
                <w:i/>
                <w:iCs/>
              </w:rPr>
            </m:ctrlPr>
          </m:sSupPr>
          <m:e>
            <m:d>
              <m:dPr>
                <m:ctrlPr>
                  <w:rPr>
                    <w:rFonts w:ascii="Cambria Math" w:hAnsi="Cambria Math" w:cs="Arial"/>
                    <w:i/>
                    <w:iCs/>
                  </w:rPr>
                </m:ctrlPr>
              </m:dPr>
              <m:e>
                <m:acc>
                  <m:accPr>
                    <m:ctrlPr>
                      <w:rPr>
                        <w:rFonts w:ascii="Cambria Math" w:hAnsi="Cambria Math" w:cs="Arial"/>
                        <w:i/>
                        <w:iCs/>
                      </w:rPr>
                    </m:ctrlPr>
                  </m:accPr>
                  <m:e>
                    <m:r>
                      <m:rPr>
                        <m:sty m:val="p"/>
                      </m:rPr>
                      <w:rPr>
                        <w:rFonts w:ascii="Cambria Math" w:hAnsi="Cambria Math" w:cs="Arial"/>
                      </w:rPr>
                      <m:t>Δ</m:t>
                    </m:r>
                  </m:e>
                </m:acc>
              </m:e>
            </m:d>
          </m:e>
          <m:sup>
            <m:r>
              <w:rPr>
                <w:rFonts w:ascii="Cambria Math" w:hAnsi="Cambria Math" w:cs="Arial"/>
              </w:rPr>
              <m:t>2</m:t>
            </m:r>
          </m:sup>
        </m:sSup>
        <m:sSup>
          <m:sSupPr>
            <m:ctrlPr>
              <w:rPr>
                <w:rFonts w:ascii="Cambria Math" w:hAnsi="Cambria Math" w:cs="Arial"/>
                <w:i/>
                <w:iCs/>
              </w:rPr>
            </m:ctrlPr>
          </m:sSupPr>
          <m:e>
            <m:d>
              <m:dPr>
                <m:begChr m:val="|"/>
                <m:endChr m:val="|"/>
                <m:ctrlPr>
                  <w:rPr>
                    <w:rFonts w:ascii="Cambria Math" w:hAnsi="Cambria Math" w:cs="Arial"/>
                    <w:i/>
                    <w:iCs/>
                  </w:rPr>
                </m:ctrlPr>
              </m:dPr>
              <m:e>
                <m:r>
                  <m:rPr>
                    <m:sty m:val="p"/>
                  </m:rPr>
                  <w:rPr>
                    <w:rFonts w:ascii="Cambria Math" w:hAnsi="Cambria Math" w:cs="Arial"/>
                  </w:rPr>
                  <m:t>∇</m:t>
                </m:r>
                <m:acc>
                  <m:accPr>
                    <m:ctrlPr>
                      <w:rPr>
                        <w:rFonts w:ascii="Cambria Math" w:hAnsi="Cambria Math" w:cs="Arial"/>
                        <w:i/>
                        <w:iCs/>
                      </w:rPr>
                    </m:ctrlPr>
                  </m:accPr>
                  <m:e>
                    <m:acc>
                      <m:accPr>
                        <m:chr m:val="̃"/>
                        <m:ctrlPr>
                          <w:rPr>
                            <w:rFonts w:ascii="Cambria Math" w:hAnsi="Cambria Math" w:cs="Arial"/>
                            <w:i/>
                            <w:iCs/>
                          </w:rPr>
                        </m:ctrlPr>
                      </m:accPr>
                      <m:e>
                        <m:r>
                          <w:rPr>
                            <w:rFonts w:ascii="Cambria Math" w:hAnsi="Cambria Math" w:cs="Arial"/>
                          </w:rPr>
                          <m:t>θ</m:t>
                        </m:r>
                      </m:e>
                    </m:acc>
                  </m:e>
                </m:acc>
              </m:e>
            </m:d>
          </m:e>
          <m:sup>
            <m:r>
              <w:rPr>
                <w:rFonts w:ascii="Cambria Math" w:hAnsi="Cambria Math" w:cs="Arial"/>
              </w:rPr>
              <m:t>2</m:t>
            </m:r>
          </m:sup>
        </m:sSup>
      </m:oMath>
      <w:r w:rsidRPr="00140FC9">
        <w:rPr>
          <w:rFonts w:ascii="Arial" w:hAnsi="Arial" w:cs="Arial"/>
          <w:iCs/>
        </w:rPr>
        <w:t xml:space="preserve"> </w:t>
      </w:r>
      <w:r w:rsidRPr="00140FC9">
        <w:rPr>
          <w:rFonts w:ascii="Arial" w:hAnsi="Arial" w:cs="Arial"/>
          <w:iCs/>
        </w:rPr>
        <w:tab/>
      </w:r>
      <w:r w:rsidRPr="00140FC9">
        <w:rPr>
          <w:rFonts w:ascii="Arial" w:hAnsi="Arial" w:cs="Arial"/>
          <w:iCs/>
        </w:rPr>
        <w:tab/>
      </w:r>
      <w:r w:rsidRPr="00140FC9">
        <w:rPr>
          <w:rFonts w:ascii="Arial" w:hAnsi="Arial" w:cs="Arial"/>
          <w:iCs/>
        </w:rPr>
        <w:tab/>
        <w:t>(</w:t>
      </w:r>
      <w:proofErr w:type="gramStart"/>
      <w:r w:rsidRPr="00140FC9">
        <w:rPr>
          <w:rFonts w:ascii="Arial" w:hAnsi="Arial" w:cs="Arial"/>
          <w:iCs/>
        </w:rPr>
        <w:t>equation</w:t>
      </w:r>
      <w:proofErr w:type="gramEnd"/>
      <w:r w:rsidRPr="00140FC9">
        <w:rPr>
          <w:rFonts w:ascii="Arial" w:hAnsi="Arial" w:cs="Arial"/>
          <w:iCs/>
        </w:rPr>
        <w:t xml:space="preserve"> 12)</w:t>
      </w:r>
    </w:p>
    <w:p w14:paraId="1A0F3872" w14:textId="77777777" w:rsidR="00BE7F05" w:rsidRPr="00140FC9" w:rsidRDefault="00BE7F05" w:rsidP="00BE7F05">
      <w:pPr>
        <w:pStyle w:val="NormalWeb"/>
        <w:spacing w:before="0" w:beforeAutospacing="0" w:after="0" w:afterAutospacing="0" w:line="480" w:lineRule="auto"/>
        <w:jc w:val="both"/>
        <w:rPr>
          <w:rFonts w:ascii="Arial" w:hAnsi="Arial" w:cs="Arial"/>
          <w:color w:val="000000"/>
        </w:rPr>
      </w:pPr>
    </w:p>
    <w:p w14:paraId="54F53C03" w14:textId="77777777" w:rsidR="00BE7F05" w:rsidRPr="00140FC9" w:rsidRDefault="00BE7F05" w:rsidP="00BE7F05">
      <w:pPr>
        <w:pStyle w:val="NormalWeb"/>
        <w:spacing w:before="0" w:beforeAutospacing="0" w:after="0" w:afterAutospacing="0" w:line="480" w:lineRule="auto"/>
        <w:jc w:val="both"/>
        <w:rPr>
          <w:rFonts w:ascii="Arial" w:hAnsi="Arial" w:cs="Arial"/>
          <w:color w:val="000000"/>
        </w:rPr>
      </w:pPr>
      <w:r w:rsidRPr="00140FC9">
        <w:rPr>
          <w:rFonts w:ascii="Arial" w:hAnsi="Arial" w:cs="Arial"/>
          <w:color w:val="000000"/>
        </w:rPr>
        <w:t xml:space="preserve">For this model, </w:t>
      </w:r>
      <m:oMath>
        <m:sSub>
          <m:sSubPr>
            <m:ctrlPr>
              <w:rPr>
                <w:rFonts w:ascii="Cambria Math" w:hAnsi="Cambria Math" w:cs="Arial"/>
                <w:i/>
                <w:iCs/>
              </w:rPr>
            </m:ctrlPr>
          </m:sSubPr>
          <m:e>
            <m:r>
              <w:rPr>
                <w:rFonts w:ascii="Cambria Math" w:hAnsi="Cambria Math" w:cs="Arial"/>
              </w:rPr>
              <m:t>C</m:t>
            </m:r>
          </m:e>
          <m:sub>
            <m:r>
              <w:rPr>
                <w:rFonts w:ascii="Cambria Math" w:hAnsi="Cambria Math" w:cs="Arial"/>
              </w:rPr>
              <m:t>grad</m:t>
            </m:r>
          </m:sub>
        </m:sSub>
      </m:oMath>
      <w:r w:rsidRPr="00140FC9">
        <w:rPr>
          <w:rFonts w:ascii="Arial" w:hAnsi="Arial" w:cs="Arial"/>
          <w:color w:val="000000"/>
        </w:rPr>
        <w:t xml:space="preserve"> will be calculated via equation 13.</w:t>
      </w:r>
    </w:p>
    <w:p w14:paraId="5F0C2DAF" w14:textId="77777777" w:rsidR="00BE7F05" w:rsidRPr="00140FC9" w:rsidRDefault="00BE7F05" w:rsidP="00BE7F05">
      <w:pPr>
        <w:pStyle w:val="NormalWeb"/>
        <w:spacing w:before="0" w:beforeAutospacing="0" w:after="0" w:afterAutospacing="0" w:line="480" w:lineRule="auto"/>
        <w:ind w:left="2880" w:firstLine="720"/>
        <w:jc w:val="both"/>
        <w:rPr>
          <w:rFonts w:ascii="Arial" w:hAnsi="Arial" w:cs="Arial"/>
          <w:iCs/>
        </w:rPr>
      </w:pPr>
    </w:p>
    <w:p w14:paraId="7141704F" w14:textId="77777777" w:rsidR="00BE7F05" w:rsidRPr="00140FC9" w:rsidRDefault="00BE7F05" w:rsidP="00BE7F05">
      <w:pPr>
        <w:pStyle w:val="NormalWeb"/>
        <w:spacing w:before="0" w:beforeAutospacing="0" w:after="0" w:afterAutospacing="0" w:line="480" w:lineRule="auto"/>
        <w:ind w:left="2880" w:firstLine="720"/>
        <w:jc w:val="both"/>
        <w:rPr>
          <w:rFonts w:ascii="Arial" w:hAnsi="Arial" w:cs="Arial"/>
        </w:rPr>
      </w:pPr>
      <w:r w:rsidRPr="00140FC9">
        <w:rPr>
          <w:rFonts w:ascii="Arial" w:hAnsi="Arial" w:cs="Arial"/>
          <w:iCs/>
        </w:rPr>
        <w:t xml:space="preserve">  </w:t>
      </w:r>
      <m:oMath>
        <m:f>
          <m:fPr>
            <m:ctrlPr>
              <w:rPr>
                <w:rFonts w:ascii="Cambria Math" w:hAnsi="Cambria Math" w:cs="Arial"/>
                <w:i/>
                <w:iCs/>
              </w:rPr>
            </m:ctrlPr>
          </m:fPr>
          <m:num>
            <m:d>
              <m:dPr>
                <m:begChr m:val="⟨"/>
                <m:endChr m:val="⟩"/>
                <m:ctrlPr>
                  <w:rPr>
                    <w:rFonts w:ascii="Cambria Math" w:hAnsi="Cambria Math" w:cs="Arial"/>
                    <w:i/>
                    <w:iCs/>
                  </w:rPr>
                </m:ctrlPr>
              </m:dPr>
              <m:e>
                <m:sSub>
                  <m:sSubPr>
                    <m:ctrlPr>
                      <w:rPr>
                        <w:rFonts w:ascii="Cambria Math" w:hAnsi="Cambria Math" w:cs="Arial"/>
                        <w:i/>
                        <w:iCs/>
                      </w:rPr>
                    </m:ctrlPr>
                  </m:sSubPr>
                  <m:e>
                    <m:r>
                      <w:rPr>
                        <w:rFonts w:ascii="Cambria Math" w:hAnsi="Cambria Math" w:cs="Arial"/>
                      </w:rPr>
                      <m:t>τ</m:t>
                    </m:r>
                  </m:e>
                  <m:sub>
                    <m:r>
                      <w:rPr>
                        <w:rFonts w:ascii="Cambria Math" w:hAnsi="Cambria Math" w:cs="Arial"/>
                      </w:rPr>
                      <m:t>calculated</m:t>
                    </m:r>
                  </m:sub>
                </m:sSub>
              </m:e>
            </m:d>
          </m:num>
          <m:den>
            <m:d>
              <m:dPr>
                <m:begChr m:val="⟨"/>
                <m:endChr m:val="⟩"/>
                <m:ctrlPr>
                  <w:rPr>
                    <w:rFonts w:ascii="Cambria Math" w:hAnsi="Cambria Math" w:cs="Arial"/>
                    <w:i/>
                    <w:iCs/>
                  </w:rPr>
                </m:ctrlPr>
              </m:dPr>
              <m:e>
                <m:sSup>
                  <m:sSupPr>
                    <m:ctrlPr>
                      <w:rPr>
                        <w:rFonts w:ascii="Cambria Math" w:hAnsi="Cambria Math" w:cs="Arial"/>
                        <w:i/>
                        <w:iCs/>
                      </w:rPr>
                    </m:ctrlPr>
                  </m:sSupPr>
                  <m:e>
                    <m:d>
                      <m:dPr>
                        <m:ctrlPr>
                          <w:rPr>
                            <w:rFonts w:ascii="Cambria Math" w:hAnsi="Cambria Math" w:cs="Arial"/>
                            <w:i/>
                            <w:iCs/>
                          </w:rPr>
                        </m:ctrlPr>
                      </m:dPr>
                      <m:e>
                        <m:acc>
                          <m:accPr>
                            <m:ctrlPr>
                              <w:rPr>
                                <w:rFonts w:ascii="Cambria Math" w:hAnsi="Cambria Math" w:cs="Arial"/>
                                <w:i/>
                                <w:iCs/>
                              </w:rPr>
                            </m:ctrlPr>
                          </m:accPr>
                          <m:e>
                            <m:r>
                              <m:rPr>
                                <m:sty m:val="p"/>
                              </m:rPr>
                              <w:rPr>
                                <w:rFonts w:ascii="Cambria Math" w:hAnsi="Cambria Math" w:cs="Arial"/>
                              </w:rPr>
                              <m:t>Δ</m:t>
                            </m:r>
                          </m:e>
                        </m:acc>
                      </m:e>
                    </m:d>
                  </m:e>
                  <m:sup>
                    <m:r>
                      <w:rPr>
                        <w:rFonts w:ascii="Cambria Math" w:hAnsi="Cambria Math" w:cs="Arial"/>
                      </w:rPr>
                      <m:t>2</m:t>
                    </m:r>
                  </m:sup>
                </m:sSup>
                <m:sSup>
                  <m:sSupPr>
                    <m:ctrlPr>
                      <w:rPr>
                        <w:rFonts w:ascii="Cambria Math" w:hAnsi="Cambria Math" w:cs="Arial"/>
                        <w:i/>
                        <w:iCs/>
                      </w:rPr>
                    </m:ctrlPr>
                  </m:sSupPr>
                  <m:e>
                    <m:d>
                      <m:dPr>
                        <m:begChr m:val="|"/>
                        <m:endChr m:val="|"/>
                        <m:ctrlPr>
                          <w:rPr>
                            <w:rFonts w:ascii="Cambria Math" w:hAnsi="Cambria Math" w:cs="Arial"/>
                            <w:i/>
                            <w:iCs/>
                          </w:rPr>
                        </m:ctrlPr>
                      </m:dPr>
                      <m:e>
                        <m:r>
                          <m:rPr>
                            <m:sty m:val="p"/>
                          </m:rPr>
                          <w:rPr>
                            <w:rFonts w:ascii="Cambria Math" w:hAnsi="Cambria Math" w:cs="Arial"/>
                          </w:rPr>
                          <m:t>∇</m:t>
                        </m:r>
                        <m:acc>
                          <m:accPr>
                            <m:ctrlPr>
                              <w:rPr>
                                <w:rFonts w:ascii="Cambria Math" w:hAnsi="Cambria Math" w:cs="Arial"/>
                                <w:i/>
                                <w:iCs/>
                              </w:rPr>
                            </m:ctrlPr>
                          </m:accPr>
                          <m:e>
                            <m:acc>
                              <m:accPr>
                                <m:chr m:val="̃"/>
                                <m:ctrlPr>
                                  <w:rPr>
                                    <w:rFonts w:ascii="Cambria Math" w:hAnsi="Cambria Math" w:cs="Arial"/>
                                    <w:i/>
                                    <w:iCs/>
                                  </w:rPr>
                                </m:ctrlPr>
                              </m:accPr>
                              <m:e>
                                <m:r>
                                  <w:rPr>
                                    <w:rFonts w:ascii="Cambria Math" w:hAnsi="Cambria Math" w:cs="Arial"/>
                                  </w:rPr>
                                  <m:t>θ</m:t>
                                </m:r>
                              </m:e>
                            </m:acc>
                          </m:e>
                        </m:acc>
                      </m:e>
                    </m:d>
                  </m:e>
                  <m:sup>
                    <m:r>
                      <w:rPr>
                        <w:rFonts w:ascii="Cambria Math" w:hAnsi="Cambria Math" w:cs="Arial"/>
                      </w:rPr>
                      <m:t>2</m:t>
                    </m:r>
                  </m:sup>
                </m:sSup>
              </m:e>
            </m:d>
          </m:den>
        </m:f>
        <m:r>
          <m:rPr>
            <m:sty m:val="p"/>
          </m:rPr>
          <w:rPr>
            <w:rFonts w:ascii="Cambria Math" w:hAnsi="Cambria Math" w:cs="Arial"/>
          </w:rPr>
          <m:t>=</m:t>
        </m:r>
        <m:sSub>
          <m:sSubPr>
            <m:ctrlPr>
              <w:rPr>
                <w:rFonts w:ascii="Cambria Math" w:hAnsi="Cambria Math" w:cs="Arial"/>
                <w:i/>
                <w:iCs/>
              </w:rPr>
            </m:ctrlPr>
          </m:sSubPr>
          <m:e>
            <m:r>
              <w:rPr>
                <w:rFonts w:ascii="Cambria Math" w:hAnsi="Cambria Math" w:cs="Arial"/>
              </w:rPr>
              <m:t>C</m:t>
            </m:r>
          </m:e>
          <m:sub>
            <m:r>
              <w:rPr>
                <w:rFonts w:ascii="Cambria Math" w:hAnsi="Cambria Math" w:cs="Arial"/>
              </w:rPr>
              <m:t>grad</m:t>
            </m:r>
          </m:sub>
        </m:sSub>
      </m:oMath>
      <w:r w:rsidRPr="00140FC9">
        <w:rPr>
          <w:rFonts w:ascii="Arial" w:hAnsi="Arial" w:cs="Arial"/>
          <w:iCs/>
        </w:rPr>
        <w:t xml:space="preserve"> </w:t>
      </w:r>
      <w:r w:rsidRPr="00140FC9">
        <w:rPr>
          <w:rFonts w:ascii="Arial" w:hAnsi="Arial" w:cs="Arial"/>
          <w:iCs/>
        </w:rPr>
        <w:tab/>
      </w:r>
      <w:r w:rsidRPr="00140FC9">
        <w:rPr>
          <w:rFonts w:ascii="Arial" w:hAnsi="Arial" w:cs="Arial"/>
          <w:iCs/>
        </w:rPr>
        <w:tab/>
      </w:r>
      <w:r w:rsidRPr="00140FC9">
        <w:rPr>
          <w:rFonts w:ascii="Arial" w:hAnsi="Arial" w:cs="Arial"/>
          <w:iCs/>
        </w:rPr>
        <w:tab/>
      </w:r>
      <w:r>
        <w:rPr>
          <w:rFonts w:ascii="Arial" w:hAnsi="Arial" w:cs="Arial"/>
          <w:iCs/>
        </w:rPr>
        <w:tab/>
      </w:r>
      <w:r w:rsidRPr="00140FC9">
        <w:rPr>
          <w:rFonts w:ascii="Arial" w:hAnsi="Arial" w:cs="Arial"/>
          <w:iCs/>
        </w:rPr>
        <w:t>(</w:t>
      </w:r>
      <w:proofErr w:type="gramStart"/>
      <w:r w:rsidRPr="00140FC9">
        <w:rPr>
          <w:rFonts w:ascii="Arial" w:hAnsi="Arial" w:cs="Arial"/>
          <w:iCs/>
        </w:rPr>
        <w:t>equation</w:t>
      </w:r>
      <w:proofErr w:type="gramEnd"/>
      <w:r w:rsidRPr="00140FC9">
        <w:rPr>
          <w:rFonts w:ascii="Arial" w:hAnsi="Arial" w:cs="Arial"/>
          <w:iCs/>
        </w:rPr>
        <w:t xml:space="preserve"> 13)</w:t>
      </w:r>
    </w:p>
    <w:p w14:paraId="767E6974" w14:textId="77777777" w:rsidR="00BE7F05" w:rsidRPr="00140FC9" w:rsidRDefault="00BE7F05" w:rsidP="00BE7F05">
      <w:pPr>
        <w:pStyle w:val="NormalWeb"/>
        <w:spacing w:before="0" w:beforeAutospacing="0" w:after="0" w:afterAutospacing="0" w:line="480" w:lineRule="auto"/>
        <w:jc w:val="both"/>
        <w:rPr>
          <w:rFonts w:ascii="Arial" w:hAnsi="Arial" w:cs="Arial"/>
          <w:color w:val="000000"/>
        </w:rPr>
      </w:pPr>
    </w:p>
    <w:p w14:paraId="6AA07090" w14:textId="77777777" w:rsidR="00BE7F05" w:rsidRPr="00140FC9" w:rsidRDefault="00BE7F05" w:rsidP="00BE7F05">
      <w:pPr>
        <w:pStyle w:val="NormalWeb"/>
        <w:spacing w:before="0" w:beforeAutospacing="0" w:after="0" w:afterAutospacing="0" w:line="480" w:lineRule="auto"/>
        <w:jc w:val="both"/>
        <w:rPr>
          <w:rFonts w:ascii="Arial" w:hAnsi="Arial" w:cs="Arial"/>
        </w:rPr>
      </w:pPr>
      <w:r w:rsidRPr="00140FC9">
        <w:rPr>
          <w:rFonts w:ascii="Arial" w:hAnsi="Arial" w:cs="Arial"/>
          <w:color w:val="000000"/>
        </w:rPr>
        <w:t xml:space="preserve">In this equation, </w:t>
      </w:r>
      <m:oMath>
        <m:acc>
          <m:accPr>
            <m:ctrlPr>
              <w:rPr>
                <w:rFonts w:ascii="Cambria Math" w:hAnsi="Cambria Math" w:cs="Arial"/>
                <w:i/>
                <w:iCs/>
              </w:rPr>
            </m:ctrlPr>
          </m:accPr>
          <m:e>
            <m:acc>
              <m:accPr>
                <m:chr m:val="̃"/>
                <m:ctrlPr>
                  <w:rPr>
                    <w:rFonts w:ascii="Cambria Math" w:hAnsi="Cambria Math" w:cs="Arial"/>
                    <w:i/>
                    <w:iCs/>
                  </w:rPr>
                </m:ctrlPr>
              </m:accPr>
              <m:e>
                <m:r>
                  <w:rPr>
                    <w:rFonts w:ascii="Cambria Math" w:hAnsi="Cambria Math" w:cs="Arial"/>
                  </w:rPr>
                  <m:t>θ</m:t>
                </m:r>
              </m:e>
            </m:acc>
          </m:e>
        </m:acc>
      </m:oMath>
      <w:r w:rsidRPr="00140FC9">
        <w:rPr>
          <w:rFonts w:ascii="Arial" w:hAnsi="Arial" w:cs="Arial"/>
          <w:color w:val="000000"/>
        </w:rPr>
        <w:t xml:space="preserve"> was found using the method shown in figure </w:t>
      </w:r>
      <w:r>
        <w:rPr>
          <w:rFonts w:ascii="Arial" w:hAnsi="Arial" w:cs="Arial"/>
          <w:color w:val="000000"/>
        </w:rPr>
        <w:t>9</w:t>
      </w:r>
      <w:r w:rsidRPr="00140FC9">
        <w:rPr>
          <w:rFonts w:ascii="Arial" w:hAnsi="Arial" w:cs="Arial"/>
          <w:color w:val="000000"/>
        </w:rPr>
        <w:t xml:space="preserve">. </w:t>
      </w:r>
      <m:oMath>
        <m:r>
          <m:rPr>
            <m:sty m:val="p"/>
          </m:rPr>
          <w:rPr>
            <w:rFonts w:ascii="Cambria Math" w:hAnsi="Cambria Math" w:cs="Arial"/>
          </w:rPr>
          <m:t>∇</m:t>
        </m:r>
      </m:oMath>
      <w:r w:rsidRPr="00140FC9">
        <w:rPr>
          <w:rFonts w:ascii="Arial" w:hAnsi="Arial" w:cs="Arial"/>
          <w:color w:val="000000"/>
        </w:rPr>
        <w:t xml:space="preserve"> denotes the gradient of </w:t>
      </w:r>
      <m:oMath>
        <m:acc>
          <m:accPr>
            <m:ctrlPr>
              <w:rPr>
                <w:rFonts w:ascii="Cambria Math" w:hAnsi="Cambria Math" w:cs="Arial"/>
                <w:i/>
                <w:iCs/>
              </w:rPr>
            </m:ctrlPr>
          </m:accPr>
          <m:e>
            <m:acc>
              <m:accPr>
                <m:chr m:val="̃"/>
                <m:ctrlPr>
                  <w:rPr>
                    <w:rFonts w:ascii="Cambria Math" w:hAnsi="Cambria Math" w:cs="Arial"/>
                    <w:i/>
                    <w:iCs/>
                  </w:rPr>
                </m:ctrlPr>
              </m:accPr>
              <m:e>
                <m:r>
                  <w:rPr>
                    <w:rFonts w:ascii="Cambria Math" w:hAnsi="Cambria Math" w:cs="Arial"/>
                  </w:rPr>
                  <m:t>θ</m:t>
                </m:r>
              </m:e>
            </m:acc>
          </m:e>
        </m:acc>
      </m:oMath>
      <w:r w:rsidRPr="00140FC9">
        <w:rPr>
          <w:rFonts w:ascii="Arial" w:hAnsi="Arial" w:cs="Arial"/>
          <w:color w:val="000000"/>
        </w:rPr>
        <w:t>. The derivative in the x direction was found by comparing data from various thermistors within the same array.</w:t>
      </w:r>
      <w:r w:rsidRPr="00140FC9">
        <w:rPr>
          <w:rFonts w:ascii="Arial" w:hAnsi="Arial" w:cs="Arial"/>
        </w:rPr>
        <w:t xml:space="preserve"> </w:t>
      </w:r>
      <w:r w:rsidRPr="00140FC9">
        <w:rPr>
          <w:rFonts w:ascii="Arial" w:hAnsi="Arial" w:cs="Arial"/>
          <w:color w:val="000000"/>
        </w:rPr>
        <w:t xml:space="preserve">The derivative in the y direction was found by comparing the data from thermistors in the two arrays; because the derivative was being found for </w:t>
      </w:r>
      <m:oMath>
        <m:acc>
          <m:accPr>
            <m:ctrlPr>
              <w:rPr>
                <w:rFonts w:ascii="Cambria Math" w:hAnsi="Cambria Math" w:cs="Arial"/>
                <w:i/>
                <w:iCs/>
              </w:rPr>
            </m:ctrlPr>
          </m:accPr>
          <m:e>
            <m:acc>
              <m:accPr>
                <m:chr m:val="̃"/>
                <m:ctrlPr>
                  <w:rPr>
                    <w:rFonts w:ascii="Cambria Math" w:hAnsi="Cambria Math" w:cs="Arial"/>
                    <w:i/>
                    <w:iCs/>
                  </w:rPr>
                </m:ctrlPr>
              </m:accPr>
              <m:e>
                <m:r>
                  <w:rPr>
                    <w:rFonts w:ascii="Cambria Math" w:hAnsi="Cambria Math" w:cs="Arial"/>
                  </w:rPr>
                  <m:t>θ</m:t>
                </m:r>
              </m:e>
            </m:acc>
          </m:e>
        </m:acc>
      </m:oMath>
      <w:r w:rsidRPr="00140FC9">
        <w:rPr>
          <w:rFonts w:ascii="Arial" w:hAnsi="Arial" w:cs="Arial"/>
          <w:color w:val="000000"/>
        </w:rPr>
        <w:t>, three thermistors were needed in the second array for this calculation. The derivative in the z direction was found using Taylor’s Frozen Turbulence Hypothesis; the speed of the turbulence was found using the sonic anemometer allowing for the derivative in the z direction to be found for each thermistor individually by comparing earlier readings to later readings (</w:t>
      </w:r>
      <w:proofErr w:type="spellStart"/>
      <w:r w:rsidRPr="00140FC9">
        <w:rPr>
          <w:rFonts w:ascii="Arial" w:hAnsi="Arial" w:cs="Arial"/>
          <w:color w:val="000000"/>
        </w:rPr>
        <w:t>Schlipf</w:t>
      </w:r>
      <w:proofErr w:type="spellEnd"/>
      <w:r w:rsidRPr="00140FC9">
        <w:rPr>
          <w:rFonts w:ascii="Arial" w:hAnsi="Arial" w:cs="Arial"/>
          <w:color w:val="000000"/>
        </w:rPr>
        <w:t>, 2011). </w:t>
      </w:r>
      <w:r w:rsidRPr="00140FC9">
        <w:rPr>
          <w:rFonts w:ascii="Arial" w:hAnsi="Arial" w:cs="Arial"/>
        </w:rPr>
        <w:t xml:space="preserve"> </w:t>
      </w:r>
      <m:oMath>
        <m:sSub>
          <m:sSubPr>
            <m:ctrlPr>
              <w:rPr>
                <w:rFonts w:ascii="Cambria Math" w:hAnsi="Cambria Math" w:cs="Arial"/>
                <w:i/>
                <w:iCs/>
              </w:rPr>
            </m:ctrlPr>
          </m:sSubPr>
          <m:e>
            <m:r>
              <w:rPr>
                <w:rFonts w:ascii="Cambria Math" w:hAnsi="Cambria Math" w:cs="Arial"/>
              </w:rPr>
              <m:t>τ</m:t>
            </m:r>
          </m:e>
          <m:sub>
            <m:r>
              <w:rPr>
                <w:rFonts w:ascii="Cambria Math" w:hAnsi="Cambria Math" w:cs="Arial"/>
              </w:rPr>
              <m:t>calculated</m:t>
            </m:r>
          </m:sub>
        </m:sSub>
      </m:oMath>
      <w:r w:rsidRPr="00140FC9">
        <w:rPr>
          <w:rFonts w:ascii="Arial" w:hAnsi="Arial" w:cs="Arial"/>
          <w:color w:val="000000"/>
        </w:rPr>
        <w:t xml:space="preserve"> was found using equation </w:t>
      </w:r>
      <w:r>
        <w:rPr>
          <w:rFonts w:ascii="Arial" w:hAnsi="Arial" w:cs="Arial"/>
          <w:color w:val="000000"/>
        </w:rPr>
        <w:t>9</w:t>
      </w:r>
      <w:r w:rsidRPr="00140FC9">
        <w:rPr>
          <w:rFonts w:ascii="Arial" w:hAnsi="Arial" w:cs="Arial"/>
          <w:color w:val="000000"/>
        </w:rPr>
        <w:t xml:space="preserve"> and then averaged over time. The model</w:t>
      </w:r>
      <w:r w:rsidRPr="00140FC9">
        <w:rPr>
          <w:rFonts w:ascii="Arial" w:hAnsi="Arial" w:cs="Arial"/>
        </w:rPr>
        <w:t xml:space="preserve"> </w:t>
      </w:r>
      <w:r w:rsidRPr="00140FC9">
        <w:rPr>
          <w:rFonts w:ascii="Arial" w:hAnsi="Arial" w:cs="Arial"/>
          <w:color w:val="000000"/>
        </w:rPr>
        <w:t>shown in equation 12 was calculated and then also averaged over time. The </w:t>
      </w:r>
      <w:r w:rsidRPr="00140FC9">
        <w:rPr>
          <w:rFonts w:ascii="Arial" w:hAnsi="Arial" w:cs="Arial"/>
        </w:rPr>
        <w:t xml:space="preserve"> </w:t>
      </w:r>
      <m:oMath>
        <m:sSub>
          <m:sSubPr>
            <m:ctrlPr>
              <w:rPr>
                <w:rFonts w:ascii="Cambria Math" w:hAnsi="Cambria Math" w:cs="Arial"/>
                <w:i/>
                <w:iCs/>
              </w:rPr>
            </m:ctrlPr>
          </m:sSubPr>
          <m:e>
            <m:r>
              <w:rPr>
                <w:rFonts w:ascii="Cambria Math" w:hAnsi="Cambria Math" w:cs="Arial"/>
              </w:rPr>
              <m:t>C</m:t>
            </m:r>
          </m:e>
          <m:sub>
            <m:r>
              <w:rPr>
                <w:rFonts w:ascii="Cambria Math" w:hAnsi="Cambria Math" w:cs="Arial"/>
              </w:rPr>
              <m:t>grad</m:t>
            </m:r>
          </m:sub>
        </m:sSub>
      </m:oMath>
      <w:r w:rsidRPr="00140FC9">
        <w:rPr>
          <w:rFonts w:ascii="Arial" w:hAnsi="Arial" w:cs="Arial"/>
          <w:color w:val="000000"/>
        </w:rPr>
        <w:t xml:space="preserve"> calculated</w:t>
      </w:r>
      <w:r>
        <w:rPr>
          <w:rFonts w:ascii="Arial" w:hAnsi="Arial" w:cs="Arial"/>
          <w:color w:val="000000"/>
        </w:rPr>
        <w:t xml:space="preserve"> in equation 13</w:t>
      </w:r>
      <w:r w:rsidRPr="00140FC9">
        <w:rPr>
          <w:rFonts w:ascii="Arial" w:hAnsi="Arial" w:cs="Arial"/>
          <w:color w:val="000000"/>
        </w:rPr>
        <w:t xml:space="preserve"> was used for every point for the same spacing and temperature difference. </w:t>
      </w:r>
    </w:p>
    <w:p w14:paraId="280B3408" w14:textId="77777777" w:rsidR="00BE7F05" w:rsidRPr="00E026E1" w:rsidRDefault="00BE7F05" w:rsidP="00BE7F05">
      <w:pPr>
        <w:spacing w:after="0" w:line="240" w:lineRule="auto"/>
        <w:rPr>
          <w:rFonts w:ascii="Arial" w:eastAsia="Times New Roman" w:hAnsi="Arial" w:cs="Arial"/>
          <w:sz w:val="24"/>
          <w:szCs w:val="24"/>
        </w:rPr>
      </w:pPr>
      <w:r w:rsidRPr="00E026E1">
        <w:rPr>
          <w:rFonts w:ascii="Arial" w:eastAsia="Times New Roman" w:hAnsi="Arial" w:cs="Arial"/>
          <w:color w:val="000000"/>
          <w:sz w:val="24"/>
          <w:szCs w:val="24"/>
        </w:rPr>
        <w:lastRenderedPageBreak/>
        <w:br/>
      </w:r>
    </w:p>
    <w:p w14:paraId="50D7EA13" w14:textId="77777777" w:rsidR="00BE7F05" w:rsidRPr="00140FC9" w:rsidRDefault="00BE7F05" w:rsidP="00BE7F05">
      <w:pPr>
        <w:spacing w:after="0" w:line="240" w:lineRule="auto"/>
        <w:jc w:val="center"/>
        <w:rPr>
          <w:rFonts w:ascii="Arial" w:eastAsia="Times New Roman" w:hAnsi="Arial" w:cs="Arial"/>
          <w:color w:val="000000"/>
          <w:sz w:val="24"/>
          <w:szCs w:val="24"/>
        </w:rPr>
        <w:sectPr w:rsidR="00BE7F05" w:rsidRPr="00140FC9" w:rsidSect="005405E3">
          <w:type w:val="continuous"/>
          <w:pgSz w:w="12240" w:h="15840"/>
          <w:pgMar w:top="1728" w:right="1440" w:bottom="1728" w:left="1440" w:header="720" w:footer="720" w:gutter="0"/>
          <w:cols w:space="720"/>
          <w:docGrid w:linePitch="360"/>
        </w:sectPr>
      </w:pPr>
    </w:p>
    <w:p w14:paraId="063BCC93"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7ABCD8E6" wp14:editId="295489DE">
            <wp:extent cx="2025748" cy="1463040"/>
            <wp:effectExtent l="0" t="0" r="0" b="3810"/>
            <wp:docPr id="284924193" name="Picture 104" descr="A picture containing text, screenshot, display,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24193" name="Picture 104" descr="A picture containing text, screenshot, display, diagram&#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25748" cy="1463040"/>
                    </a:xfrm>
                    <a:prstGeom prst="rect">
                      <a:avLst/>
                    </a:prstGeom>
                    <a:noFill/>
                    <a:ln>
                      <a:noFill/>
                    </a:ln>
                  </pic:spPr>
                </pic:pic>
              </a:graphicData>
            </a:graphic>
          </wp:inline>
        </w:drawing>
      </w:r>
      <w:r w:rsidRPr="00E026E1">
        <w:rPr>
          <w:rFonts w:ascii="Arial" w:eastAsia="Times New Roman" w:hAnsi="Arial" w:cs="Arial"/>
          <w:color w:val="000000"/>
          <w:sz w:val="24"/>
          <w:szCs w:val="24"/>
        </w:rPr>
        <w:t>  </w:t>
      </w:r>
    </w:p>
    <w:p w14:paraId="3F23C592" w14:textId="77777777" w:rsidR="00BE7F05" w:rsidRDefault="00BE7F05" w:rsidP="00BE7F05">
      <w:pPr>
        <w:spacing w:after="0" w:line="240" w:lineRule="auto"/>
        <w:jc w:val="center"/>
        <w:rPr>
          <w:rFonts w:ascii="Arial" w:eastAsia="Times New Roman" w:hAnsi="Arial" w:cs="Arial"/>
          <w:color w:val="000000"/>
          <w:sz w:val="24"/>
          <w:szCs w:val="24"/>
        </w:rPr>
      </w:pPr>
      <w:r w:rsidRPr="00E026E1">
        <w:rPr>
          <w:rFonts w:ascii="Arial" w:eastAsia="Times New Roman" w:hAnsi="Arial" w:cs="Arial"/>
          <w:color w:val="000000"/>
          <w:sz w:val="24"/>
          <w:szCs w:val="24"/>
        </w:rPr>
        <w:t>(a)</w:t>
      </w:r>
    </w:p>
    <w:p w14:paraId="6D826B17" w14:textId="77777777" w:rsidR="00186CC5" w:rsidRPr="00E026E1" w:rsidRDefault="00186CC5" w:rsidP="00BE7F05">
      <w:pPr>
        <w:spacing w:after="0" w:line="240" w:lineRule="auto"/>
        <w:jc w:val="center"/>
        <w:rPr>
          <w:rFonts w:ascii="Arial" w:eastAsia="Times New Roman" w:hAnsi="Arial" w:cs="Arial"/>
          <w:sz w:val="24"/>
          <w:szCs w:val="24"/>
        </w:rPr>
      </w:pPr>
    </w:p>
    <w:p w14:paraId="5A5F4548"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7590FCAC" wp14:editId="52AE2210">
            <wp:extent cx="2195063" cy="1554480"/>
            <wp:effectExtent l="0" t="0" r="0" b="7620"/>
            <wp:docPr id="493346059" name="Picture 103"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46059" name="Picture 103" descr="A picture containing text, screenshot, diagram, lin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95063" cy="1554480"/>
                    </a:xfrm>
                    <a:prstGeom prst="rect">
                      <a:avLst/>
                    </a:prstGeom>
                    <a:noFill/>
                    <a:ln>
                      <a:noFill/>
                    </a:ln>
                  </pic:spPr>
                </pic:pic>
              </a:graphicData>
            </a:graphic>
          </wp:inline>
        </w:drawing>
      </w:r>
      <w:r w:rsidRPr="00E026E1">
        <w:rPr>
          <w:rFonts w:ascii="Arial" w:eastAsia="Times New Roman" w:hAnsi="Arial" w:cs="Arial"/>
          <w:color w:val="000000"/>
          <w:sz w:val="24"/>
          <w:szCs w:val="24"/>
        </w:rPr>
        <w:t> </w:t>
      </w:r>
    </w:p>
    <w:p w14:paraId="13F1D3CB" w14:textId="77777777" w:rsidR="00BE7F05" w:rsidRPr="00E026E1" w:rsidRDefault="00BE7F05" w:rsidP="00BE7F05">
      <w:pPr>
        <w:spacing w:after="0" w:line="240" w:lineRule="auto"/>
        <w:jc w:val="center"/>
        <w:rPr>
          <w:rFonts w:ascii="Arial" w:eastAsia="Times New Roman" w:hAnsi="Arial" w:cs="Arial"/>
          <w:sz w:val="24"/>
          <w:szCs w:val="24"/>
        </w:rPr>
      </w:pPr>
      <w:r w:rsidRPr="00E026E1">
        <w:rPr>
          <w:rFonts w:ascii="Arial" w:eastAsia="Times New Roman" w:hAnsi="Arial" w:cs="Arial"/>
          <w:color w:val="000000"/>
          <w:sz w:val="24"/>
          <w:szCs w:val="24"/>
        </w:rPr>
        <w:t>(b)</w:t>
      </w:r>
    </w:p>
    <w:p w14:paraId="3F56D728" w14:textId="77777777" w:rsidR="00BE7F05" w:rsidRPr="00E026E1" w:rsidRDefault="00BE7F05" w:rsidP="00186CC5">
      <w:pPr>
        <w:spacing w:after="0" w:line="240" w:lineRule="auto"/>
        <w:ind w:left="-432"/>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130AC3B9" wp14:editId="3BC2F7F9">
            <wp:extent cx="2403565" cy="1463040"/>
            <wp:effectExtent l="0" t="0" r="0" b="3810"/>
            <wp:docPr id="756480778" name="Picture 102"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80778" name="Picture 102" descr="A picture containing text, screenshot, diagram, line&#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03565" cy="1463040"/>
                    </a:xfrm>
                    <a:prstGeom prst="rect">
                      <a:avLst/>
                    </a:prstGeom>
                    <a:noFill/>
                    <a:ln>
                      <a:noFill/>
                    </a:ln>
                  </pic:spPr>
                </pic:pic>
              </a:graphicData>
            </a:graphic>
          </wp:inline>
        </w:drawing>
      </w:r>
    </w:p>
    <w:p w14:paraId="0188ED28" w14:textId="77777777" w:rsidR="00BE7F05" w:rsidRDefault="00BE7F05" w:rsidP="00186CC5">
      <w:pPr>
        <w:spacing w:after="0" w:line="240" w:lineRule="auto"/>
        <w:ind w:left="-432"/>
        <w:jc w:val="center"/>
        <w:rPr>
          <w:rFonts w:ascii="Arial" w:eastAsia="Times New Roman" w:hAnsi="Arial" w:cs="Arial"/>
          <w:color w:val="000000"/>
          <w:sz w:val="24"/>
          <w:szCs w:val="24"/>
        </w:rPr>
      </w:pPr>
      <w:r w:rsidRPr="00E026E1">
        <w:rPr>
          <w:rFonts w:ascii="Arial" w:eastAsia="Times New Roman" w:hAnsi="Arial" w:cs="Arial"/>
          <w:color w:val="000000"/>
          <w:sz w:val="24"/>
          <w:szCs w:val="24"/>
        </w:rPr>
        <w:t>(c)</w:t>
      </w:r>
    </w:p>
    <w:p w14:paraId="48E4F517" w14:textId="77777777" w:rsidR="00186CC5" w:rsidRPr="00E026E1" w:rsidRDefault="00186CC5" w:rsidP="00186CC5">
      <w:pPr>
        <w:spacing w:after="0" w:line="240" w:lineRule="auto"/>
        <w:ind w:left="-432"/>
        <w:jc w:val="center"/>
        <w:rPr>
          <w:rFonts w:ascii="Arial" w:eastAsia="Times New Roman" w:hAnsi="Arial" w:cs="Arial"/>
          <w:sz w:val="24"/>
          <w:szCs w:val="24"/>
        </w:rPr>
      </w:pPr>
    </w:p>
    <w:p w14:paraId="7CFEBFEA" w14:textId="77777777" w:rsidR="00BE7F05" w:rsidRPr="00E026E1" w:rsidRDefault="00BE7F05" w:rsidP="00186CC5">
      <w:pPr>
        <w:spacing w:after="0" w:line="240" w:lineRule="auto"/>
        <w:ind w:left="-432"/>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5E6A5E2A" wp14:editId="40956073">
            <wp:extent cx="2605036" cy="1554480"/>
            <wp:effectExtent l="0" t="0" r="5080" b="7620"/>
            <wp:docPr id="690962352" name="Picture 101"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962352" name="Picture 101" descr="A picture containing text, screenshot, diagram, plo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05036" cy="1554480"/>
                    </a:xfrm>
                    <a:prstGeom prst="rect">
                      <a:avLst/>
                    </a:prstGeom>
                    <a:noFill/>
                    <a:ln>
                      <a:noFill/>
                    </a:ln>
                  </pic:spPr>
                </pic:pic>
              </a:graphicData>
            </a:graphic>
          </wp:inline>
        </w:drawing>
      </w:r>
    </w:p>
    <w:p w14:paraId="5415708A" w14:textId="77777777" w:rsidR="00BE7F05" w:rsidRPr="00140FC9" w:rsidRDefault="00BE7F05" w:rsidP="00186CC5">
      <w:pPr>
        <w:spacing w:after="0" w:line="240" w:lineRule="auto"/>
        <w:ind w:left="-432"/>
        <w:jc w:val="center"/>
        <w:rPr>
          <w:rFonts w:ascii="Arial" w:eastAsia="Times New Roman" w:hAnsi="Arial" w:cs="Arial"/>
          <w:sz w:val="24"/>
          <w:szCs w:val="24"/>
        </w:rPr>
        <w:sectPr w:rsidR="00BE7F05" w:rsidRPr="00140FC9" w:rsidSect="00DB44C4">
          <w:type w:val="continuous"/>
          <w:pgSz w:w="12240" w:h="15840"/>
          <w:pgMar w:top="1728" w:right="1440" w:bottom="1728" w:left="1440" w:header="720" w:footer="720" w:gutter="0"/>
          <w:cols w:num="2" w:space="720"/>
          <w:docGrid w:linePitch="360"/>
        </w:sectPr>
      </w:pPr>
      <w:r w:rsidRPr="00E026E1">
        <w:rPr>
          <w:rFonts w:ascii="Arial" w:eastAsia="Times New Roman" w:hAnsi="Arial" w:cs="Arial"/>
          <w:color w:val="000000"/>
          <w:sz w:val="24"/>
          <w:szCs w:val="24"/>
        </w:rPr>
        <w:t>(d)</w:t>
      </w:r>
      <w:r w:rsidRPr="00E026E1">
        <w:rPr>
          <w:rFonts w:ascii="Arial" w:eastAsia="Times New Roman" w:hAnsi="Arial" w:cs="Arial"/>
          <w:color w:val="000000"/>
          <w:sz w:val="24"/>
          <w:szCs w:val="24"/>
        </w:rPr>
        <w:br/>
      </w:r>
    </w:p>
    <w:p w14:paraId="558B3F2A" w14:textId="77777777" w:rsidR="00BE7F05" w:rsidRPr="00E026E1" w:rsidRDefault="00BE7F05" w:rsidP="00BE7F05">
      <w:pPr>
        <w:spacing w:after="0" w:line="240" w:lineRule="auto"/>
        <w:jc w:val="center"/>
        <w:rPr>
          <w:rFonts w:ascii="Arial" w:eastAsia="Times New Roman" w:hAnsi="Arial" w:cs="Arial"/>
          <w:sz w:val="24"/>
          <w:szCs w:val="24"/>
        </w:rPr>
      </w:pPr>
    </w:p>
    <w:p w14:paraId="5A0310B6"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10</w:t>
      </w:r>
      <w:r w:rsidRPr="00E026E1">
        <w:rPr>
          <w:rFonts w:ascii="Arial" w:eastAsia="Times New Roman" w:hAnsi="Arial" w:cs="Arial"/>
          <w:color w:val="000000"/>
          <w:sz w:val="24"/>
          <w:szCs w:val="24"/>
        </w:rPr>
        <w:t xml:space="preserve">. </w:t>
      </w:r>
      <w:bookmarkStart w:id="2" w:name="_Hlk131863804"/>
      <w:r w:rsidRPr="00E026E1">
        <w:rPr>
          <w:rFonts w:ascii="Arial" w:eastAsia="Times New Roman" w:hAnsi="Arial" w:cs="Arial"/>
          <w:color w:val="000000"/>
          <w:sz w:val="24"/>
          <w:szCs w:val="24"/>
        </w:rPr>
        <w:t>Model coefficients versus difference in temperature between the floor and the ceiling. Figures shown are</w:t>
      </w:r>
      <w:r>
        <w:rPr>
          <w:rFonts w:ascii="Arial" w:eastAsia="Times New Roman" w:hAnsi="Arial" w:cs="Arial"/>
          <w:color w:val="000000"/>
          <w:sz w:val="24"/>
          <w:szCs w:val="24"/>
        </w:rPr>
        <w:t xml:space="preserve"> of the</w:t>
      </w:r>
      <w:r w:rsidRPr="00E026E1">
        <w:rPr>
          <w:rFonts w:ascii="Arial" w:eastAsia="Times New Roman" w:hAnsi="Arial" w:cs="Arial"/>
          <w:color w:val="000000"/>
          <w:sz w:val="24"/>
          <w:szCs w:val="24"/>
        </w:rPr>
        <w:t xml:space="preserve"> Scale-Similarity Model and Gradient Model for all three spacings for box filter (a-b) and Gaussian filter(c-d)</w:t>
      </w:r>
      <w:bookmarkEnd w:id="2"/>
      <w:r>
        <w:rPr>
          <w:rFonts w:ascii="Arial" w:eastAsia="Times New Roman" w:hAnsi="Arial" w:cs="Arial"/>
          <w:color w:val="000000"/>
          <w:sz w:val="24"/>
          <w:szCs w:val="24"/>
        </w:rPr>
        <w:t>.</w:t>
      </w:r>
    </w:p>
    <w:p w14:paraId="42A509E2" w14:textId="77777777" w:rsidR="00BE7F05" w:rsidRPr="00140FC9" w:rsidRDefault="00BE7F05" w:rsidP="00BE7F05">
      <w:pPr>
        <w:spacing w:after="0" w:line="480" w:lineRule="auto"/>
        <w:jc w:val="both"/>
        <w:rPr>
          <w:rFonts w:ascii="Arial" w:eastAsia="Times New Roman" w:hAnsi="Arial" w:cs="Arial"/>
          <w:color w:val="000000"/>
          <w:sz w:val="24"/>
          <w:szCs w:val="24"/>
        </w:rPr>
      </w:pPr>
    </w:p>
    <w:p w14:paraId="5078EEEE" w14:textId="77777777" w:rsidR="00BE7F05" w:rsidRPr="00140FC9"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In both equation 1</w:t>
      </w:r>
      <w:r>
        <w:rPr>
          <w:rFonts w:ascii="Arial" w:eastAsia="Times New Roman" w:hAnsi="Arial" w:cs="Arial"/>
          <w:color w:val="000000"/>
          <w:sz w:val="24"/>
          <w:szCs w:val="24"/>
        </w:rPr>
        <w:t>1</w:t>
      </w:r>
      <w:r w:rsidRPr="00E026E1">
        <w:rPr>
          <w:rFonts w:ascii="Arial" w:eastAsia="Times New Roman" w:hAnsi="Arial" w:cs="Arial"/>
          <w:color w:val="000000"/>
          <w:sz w:val="24"/>
          <w:szCs w:val="24"/>
        </w:rPr>
        <w:t xml:space="preserve"> and equation 1</w:t>
      </w:r>
      <w:r>
        <w:rPr>
          <w:rFonts w:ascii="Arial" w:eastAsia="Times New Roman" w:hAnsi="Arial" w:cs="Arial"/>
          <w:color w:val="000000"/>
          <w:sz w:val="24"/>
          <w:szCs w:val="24"/>
        </w:rPr>
        <w:t>3</w:t>
      </w:r>
      <w:r w:rsidRPr="00E026E1">
        <w:rPr>
          <w:rFonts w:ascii="Arial" w:eastAsia="Times New Roman" w:hAnsi="Arial" w:cs="Arial"/>
          <w:color w:val="000000"/>
          <w:sz w:val="24"/>
          <w:szCs w:val="24"/>
        </w:rPr>
        <w:t xml:space="preserve">, a single value of </w:t>
      </w:r>
      <m:oMath>
        <m:r>
          <w:rPr>
            <w:rFonts w:ascii="Cambria Math" w:hAnsi="Cambria Math" w:cs="Arial"/>
          </w:rPr>
          <m:t>C</m:t>
        </m:r>
      </m:oMath>
      <w:r w:rsidRPr="00E026E1">
        <w:rPr>
          <w:rFonts w:ascii="Arial" w:eastAsia="Times New Roman" w:hAnsi="Arial" w:cs="Arial"/>
          <w:color w:val="000000"/>
          <w:sz w:val="24"/>
          <w:szCs w:val="24"/>
        </w:rPr>
        <w:t xml:space="preserve"> is found for every temperature step and change in distance spacing. The values for these model coefficients are shown in table 1 and figure </w:t>
      </w:r>
      <w:r>
        <w:rPr>
          <w:rFonts w:ascii="Arial" w:eastAsia="Times New Roman" w:hAnsi="Arial" w:cs="Arial"/>
          <w:color w:val="000000"/>
          <w:sz w:val="24"/>
          <w:szCs w:val="24"/>
        </w:rPr>
        <w:t>10</w:t>
      </w:r>
      <w:r w:rsidRPr="00E026E1">
        <w:rPr>
          <w:rFonts w:ascii="Arial" w:eastAsia="Times New Roman" w:hAnsi="Arial" w:cs="Arial"/>
          <w:color w:val="000000"/>
          <w:sz w:val="24"/>
          <w:szCs w:val="24"/>
        </w:rPr>
        <w:t>. </w:t>
      </w:r>
    </w:p>
    <w:p w14:paraId="4A72F368" w14:textId="77777777" w:rsidR="00BE7F05" w:rsidRPr="00140FC9" w:rsidRDefault="00BE7F05" w:rsidP="00BE7F05">
      <w:pPr>
        <w:spacing w:after="0" w:line="480" w:lineRule="auto"/>
        <w:jc w:val="both"/>
        <w:rPr>
          <w:rFonts w:ascii="Arial" w:eastAsia="Times New Roman" w:hAnsi="Arial" w:cs="Arial"/>
          <w:sz w:val="24"/>
          <w:szCs w:val="24"/>
        </w:rPr>
      </w:pPr>
    </w:p>
    <w:p w14:paraId="36F0B98B"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These coefficients were then inserted back into equations 10 and equation 12. The calculated models were then compared to the original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calculated by equation 9. Histograms and joint histograms comparing the models to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are </w:t>
      </w:r>
      <w:r w:rsidRPr="00E026E1">
        <w:rPr>
          <w:rFonts w:ascii="Arial" w:eastAsia="Times New Roman" w:hAnsi="Arial" w:cs="Arial"/>
          <w:color w:val="000000"/>
          <w:sz w:val="24"/>
          <w:szCs w:val="24"/>
        </w:rPr>
        <w:lastRenderedPageBreak/>
        <w:t xml:space="preserve">shown in figures </w:t>
      </w:r>
      <w:r>
        <w:rPr>
          <w:rFonts w:ascii="Arial" w:eastAsia="Times New Roman" w:hAnsi="Arial" w:cs="Arial"/>
          <w:color w:val="000000"/>
          <w:sz w:val="24"/>
          <w:szCs w:val="24"/>
        </w:rPr>
        <w:t>11</w:t>
      </w:r>
      <w:r w:rsidRPr="00E026E1">
        <w:rPr>
          <w:rFonts w:ascii="Arial" w:eastAsia="Times New Roman" w:hAnsi="Arial" w:cs="Arial"/>
          <w:color w:val="000000"/>
          <w:sz w:val="24"/>
          <w:szCs w:val="24"/>
        </w:rPr>
        <w:t>-</w:t>
      </w:r>
      <w:r>
        <w:rPr>
          <w:rFonts w:ascii="Arial" w:eastAsia="Times New Roman" w:hAnsi="Arial" w:cs="Arial"/>
          <w:color w:val="000000"/>
          <w:sz w:val="24"/>
          <w:szCs w:val="24"/>
        </w:rPr>
        <w:t>26</w:t>
      </w:r>
      <w:r w:rsidRPr="00E026E1">
        <w:rPr>
          <w:rFonts w:ascii="Arial" w:eastAsia="Times New Roman" w:hAnsi="Arial" w:cs="Arial"/>
          <w:color w:val="000000"/>
          <w:sz w:val="24"/>
          <w:szCs w:val="24"/>
        </w:rPr>
        <w:t xml:space="preserve">. A correlation coefficient was calculated for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and the scaled models. These values are shown in table 2 and figures </w:t>
      </w:r>
      <w:r>
        <w:rPr>
          <w:rFonts w:ascii="Arial" w:eastAsia="Times New Roman" w:hAnsi="Arial" w:cs="Arial"/>
          <w:color w:val="000000"/>
          <w:sz w:val="24"/>
          <w:szCs w:val="24"/>
        </w:rPr>
        <w:t>19</w:t>
      </w:r>
      <w:r w:rsidRPr="00E026E1">
        <w:rPr>
          <w:rFonts w:ascii="Arial" w:eastAsia="Times New Roman" w:hAnsi="Arial" w:cs="Arial"/>
          <w:color w:val="000000"/>
          <w:sz w:val="24"/>
          <w:szCs w:val="24"/>
        </w:rPr>
        <w:t>-</w:t>
      </w:r>
      <w:r>
        <w:rPr>
          <w:rFonts w:ascii="Arial" w:eastAsia="Times New Roman" w:hAnsi="Arial" w:cs="Arial"/>
          <w:color w:val="000000"/>
          <w:sz w:val="24"/>
          <w:szCs w:val="24"/>
        </w:rPr>
        <w:t>27</w:t>
      </w:r>
      <w:r w:rsidRPr="00E026E1">
        <w:rPr>
          <w:rFonts w:ascii="Arial" w:eastAsia="Times New Roman" w:hAnsi="Arial" w:cs="Arial"/>
          <w:color w:val="000000"/>
          <w:sz w:val="24"/>
          <w:szCs w:val="24"/>
        </w:rPr>
        <w:t>.</w:t>
      </w:r>
    </w:p>
    <w:p w14:paraId="4C0ADE64" w14:textId="77777777" w:rsidR="00BE7F05" w:rsidRPr="00E026E1" w:rsidRDefault="00BE7F05" w:rsidP="00BE7F05">
      <w:pPr>
        <w:spacing w:after="0" w:line="240" w:lineRule="auto"/>
        <w:rPr>
          <w:rFonts w:ascii="Arial" w:eastAsia="Times New Roman" w:hAnsi="Arial" w:cs="Arial"/>
          <w:sz w:val="24"/>
          <w:szCs w:val="24"/>
        </w:rPr>
      </w:pPr>
    </w:p>
    <w:p w14:paraId="58027473"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Figures </w:t>
      </w:r>
      <w:r>
        <w:rPr>
          <w:rFonts w:ascii="Arial" w:eastAsia="Times New Roman" w:hAnsi="Arial" w:cs="Arial"/>
          <w:color w:val="000000"/>
          <w:sz w:val="24"/>
          <w:szCs w:val="24"/>
        </w:rPr>
        <w:t>11</w:t>
      </w:r>
      <w:r w:rsidRPr="00E026E1">
        <w:rPr>
          <w:rFonts w:ascii="Arial" w:eastAsia="Times New Roman" w:hAnsi="Arial" w:cs="Arial"/>
          <w:color w:val="000000"/>
          <w:sz w:val="24"/>
          <w:szCs w:val="24"/>
        </w:rPr>
        <w:t>-</w:t>
      </w:r>
      <w:r>
        <w:rPr>
          <w:rFonts w:ascii="Arial" w:eastAsia="Times New Roman" w:hAnsi="Arial" w:cs="Arial"/>
          <w:color w:val="000000"/>
          <w:sz w:val="24"/>
          <w:szCs w:val="24"/>
        </w:rPr>
        <w:t>18</w:t>
      </w:r>
      <w:r w:rsidRPr="00E026E1">
        <w:rPr>
          <w:rFonts w:ascii="Arial" w:eastAsia="Times New Roman" w:hAnsi="Arial" w:cs="Arial"/>
          <w:color w:val="000000"/>
          <w:sz w:val="24"/>
          <w:szCs w:val="24"/>
        </w:rPr>
        <w:t xml:space="preserve"> show the</w:t>
      </w:r>
      <w:r>
        <w:rPr>
          <w:rFonts w:ascii="Arial" w:eastAsia="Times New Roman" w:hAnsi="Arial" w:cs="Arial"/>
          <w:color w:val="000000"/>
          <w:sz w:val="24"/>
          <w:szCs w:val="24"/>
        </w:rPr>
        <w:t xml:space="preserve"> normalized</w:t>
      </w:r>
      <w:r w:rsidRPr="00E026E1">
        <w:rPr>
          <w:rFonts w:ascii="Arial" w:eastAsia="Times New Roman" w:hAnsi="Arial" w:cs="Arial"/>
          <w:color w:val="000000"/>
          <w:sz w:val="24"/>
          <w:szCs w:val="24"/>
        </w:rPr>
        <w:t xml:space="preserve"> histograms of</w:t>
      </w:r>
      <w:r>
        <w:rPr>
          <w:rFonts w:ascii="Arial" w:eastAsia="Times New Roman" w:hAnsi="Arial" w:cs="Arial"/>
          <w:color w:val="000000"/>
          <w:sz w:val="24"/>
          <w:szCs w:val="24"/>
        </w:rPr>
        <w:t xml:space="preserve"> modeled</w:t>
      </w:r>
      <w:r w:rsidRPr="00E026E1">
        <w:rPr>
          <w:rFonts w:ascii="Arial" w:eastAsia="Times New Roman" w:hAnsi="Arial" w:cs="Arial"/>
          <w:color w:val="000000"/>
          <w:sz w:val="24"/>
          <w:szCs w:val="24"/>
        </w:rPr>
        <w:t xml:space="preserve">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 xml:space="preserve"> and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for both the scale-similarity model and the gradient model. On the left are the full histograms. On the right are the histograms zoomed up on the peaks. The comparison of the histograms helps to demonstrate how well the model represents the gathered data. When the peaks are close together and roughly the same count, this shows that the modeled data is a good representation of the statistics of the gathered data.</w:t>
      </w:r>
    </w:p>
    <w:p w14:paraId="713A3C9C" w14:textId="77777777" w:rsidR="00BE7F05" w:rsidRPr="00E026E1" w:rsidRDefault="00BE7F05" w:rsidP="00BE7F05">
      <w:pPr>
        <w:spacing w:after="0" w:line="480" w:lineRule="auto"/>
        <w:rPr>
          <w:rFonts w:ascii="Arial" w:eastAsia="Times New Roman" w:hAnsi="Arial" w:cs="Arial"/>
          <w:sz w:val="24"/>
          <w:szCs w:val="24"/>
        </w:rPr>
      </w:pPr>
    </w:p>
    <w:p w14:paraId="62342EE5" w14:textId="77777777" w:rsidR="00BE7F05" w:rsidRPr="00E026E1" w:rsidRDefault="00BE7F05" w:rsidP="00BE7F05">
      <w:pPr>
        <w:spacing w:after="0" w:line="240" w:lineRule="auto"/>
        <w:rPr>
          <w:rFonts w:ascii="Arial" w:eastAsia="Times New Roman" w:hAnsi="Arial" w:cs="Arial"/>
          <w:sz w:val="24"/>
          <w:szCs w:val="24"/>
        </w:rPr>
      </w:pPr>
    </w:p>
    <w:p w14:paraId="06F7FBB5" w14:textId="77777777" w:rsidR="00BE7F05" w:rsidRPr="00E026E1" w:rsidRDefault="00BE7F05" w:rsidP="00BE7F05">
      <w:pPr>
        <w:spacing w:after="0" w:line="240" w:lineRule="auto"/>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1386AE98" wp14:editId="30E4B185">
            <wp:extent cx="5577840" cy="3418364"/>
            <wp:effectExtent l="0" t="0" r="3810" b="0"/>
            <wp:docPr id="1570194456" name="Picture 100"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94456" name="Picture 100" descr="A picture containing text, screenshot, font, number&#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77840" cy="3418364"/>
                    </a:xfrm>
                    <a:prstGeom prst="rect">
                      <a:avLst/>
                    </a:prstGeom>
                    <a:noFill/>
                    <a:ln>
                      <a:noFill/>
                    </a:ln>
                  </pic:spPr>
                </pic:pic>
              </a:graphicData>
            </a:graphic>
          </wp:inline>
        </w:drawing>
      </w:r>
    </w:p>
    <w:p w14:paraId="72801389" w14:textId="77777777" w:rsidR="00BE7F05" w:rsidRPr="00140FC9" w:rsidRDefault="00BE7F05" w:rsidP="00BE7F05">
      <w:pPr>
        <w:spacing w:after="0" w:line="240" w:lineRule="auto"/>
        <w:jc w:val="both"/>
        <w:rPr>
          <w:rFonts w:ascii="Arial" w:eastAsia="Times New Roman" w:hAnsi="Arial" w:cs="Arial"/>
          <w:color w:val="000000"/>
          <w:sz w:val="24"/>
          <w:szCs w:val="24"/>
        </w:rPr>
      </w:pPr>
    </w:p>
    <w:p w14:paraId="367A653B" w14:textId="77777777" w:rsidR="00BE7F05"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Table 1. </w:t>
      </w:r>
      <w:bookmarkStart w:id="3" w:name="_Hlk131863870"/>
      <w:r w:rsidRPr="00E026E1">
        <w:rPr>
          <w:rFonts w:ascii="Arial" w:eastAsia="Times New Roman" w:hAnsi="Arial" w:cs="Arial"/>
          <w:color w:val="000000"/>
          <w:sz w:val="24"/>
          <w:szCs w:val="24"/>
        </w:rPr>
        <w:t xml:space="preserve">Model coefficients for all three </w:t>
      </w:r>
      <w:r w:rsidRPr="00140FC9">
        <w:rPr>
          <w:rFonts w:ascii="Arial" w:eastAsia="Times New Roman" w:hAnsi="Arial" w:cs="Arial"/>
          <w:color w:val="000000"/>
          <w:sz w:val="24"/>
          <w:szCs w:val="24"/>
        </w:rPr>
        <w:t>spacings</w:t>
      </w:r>
      <w:r w:rsidRPr="00E026E1">
        <w:rPr>
          <w:rFonts w:ascii="Arial" w:eastAsia="Times New Roman" w:hAnsi="Arial" w:cs="Arial"/>
          <w:color w:val="000000"/>
          <w:sz w:val="24"/>
          <w:szCs w:val="24"/>
        </w:rPr>
        <w:t xml:space="preserve">, all four temperature gradients, both models and both filters. The model coefficient is a scaling variable between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and</w:t>
      </w:r>
      <w:r>
        <w:rPr>
          <w:rFonts w:ascii="Arial" w:eastAsia="Times New Roman" w:hAnsi="Arial" w:cs="Arial"/>
          <w:color w:val="000000"/>
          <w:sz w:val="24"/>
          <w:szCs w:val="24"/>
        </w:rPr>
        <w:t xml:space="preserve"> the</w:t>
      </w:r>
      <w:r w:rsidRPr="00E026E1">
        <w:rPr>
          <w:rFonts w:ascii="Arial" w:eastAsia="Times New Roman" w:hAnsi="Arial" w:cs="Arial"/>
          <w:color w:val="000000"/>
          <w:sz w:val="24"/>
          <w:szCs w:val="24"/>
        </w:rPr>
        <w:t xml:space="preserve"> model</w:t>
      </w:r>
      <w:r>
        <w:rPr>
          <w:rFonts w:ascii="Arial" w:eastAsia="Times New Roman" w:hAnsi="Arial" w:cs="Arial"/>
          <w:color w:val="000000"/>
          <w:sz w:val="24"/>
          <w:szCs w:val="24"/>
        </w:rPr>
        <w:t>s</w:t>
      </w:r>
      <w:r w:rsidRPr="00E026E1">
        <w:rPr>
          <w:rFonts w:ascii="Arial" w:eastAsia="Times New Roman" w:hAnsi="Arial" w:cs="Arial"/>
          <w:color w:val="000000"/>
          <w:sz w:val="24"/>
          <w:szCs w:val="24"/>
        </w:rPr>
        <w:t xml:space="preserve"> and so has no units.</w:t>
      </w:r>
      <w:bookmarkEnd w:id="3"/>
    </w:p>
    <w:p w14:paraId="108A6905" w14:textId="77777777" w:rsidR="00BE7F05" w:rsidRPr="00E026E1" w:rsidRDefault="00BE7F05" w:rsidP="00BE7F05">
      <w:pPr>
        <w:spacing w:after="0" w:line="276" w:lineRule="auto"/>
        <w:jc w:val="both"/>
        <w:rPr>
          <w:rFonts w:ascii="Arial" w:eastAsia="Times New Roman" w:hAnsi="Arial" w:cs="Arial"/>
          <w:sz w:val="24"/>
          <w:szCs w:val="24"/>
        </w:rPr>
      </w:pPr>
    </w:p>
    <w:p w14:paraId="28EB9D77" w14:textId="77777777" w:rsidR="00BE7F05" w:rsidRDefault="00BE7F05" w:rsidP="00BE7F05">
      <w:pPr>
        <w:spacing w:after="0" w:line="24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w:t>
      </w:r>
      <w:r w:rsidRPr="00140FC9">
        <w:rPr>
          <w:rFonts w:ascii="Arial" w:eastAsia="Times New Roman" w:hAnsi="Arial" w:cs="Arial"/>
          <w:color w:val="000000"/>
          <w:sz w:val="24"/>
          <w:szCs w:val="24"/>
        </w:rPr>
        <w:t xml:space="preserve"> </w:t>
      </w:r>
      <w:r>
        <w:rPr>
          <w:rFonts w:ascii="Arial" w:hAnsi="Arial" w:cs="Arial"/>
          <w:noProof/>
          <w:color w:val="000000"/>
        </w:rPr>
        <w:drawing>
          <wp:inline distT="0" distB="0" distL="0" distR="0" wp14:anchorId="507B0CEA" wp14:editId="1BAB3F6E">
            <wp:extent cx="2743200" cy="2027885"/>
            <wp:effectExtent l="0" t="0" r="0" b="0"/>
            <wp:docPr id="942134882"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34882" name="Picture 1" descr="Char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Pr>
          <w:rFonts w:ascii="Arial" w:eastAsia="Times New Roman" w:hAnsi="Arial" w:cs="Arial"/>
          <w:color w:val="000000"/>
          <w:sz w:val="24"/>
          <w:szCs w:val="24"/>
        </w:rPr>
        <w:t xml:space="preserve">  </w:t>
      </w:r>
      <w:r>
        <w:rPr>
          <w:rFonts w:ascii="Arial" w:hAnsi="Arial" w:cs="Arial"/>
          <w:noProof/>
          <w:color w:val="000000"/>
        </w:rPr>
        <w:drawing>
          <wp:inline distT="0" distB="0" distL="0" distR="0" wp14:anchorId="13AD314F" wp14:editId="76496F13">
            <wp:extent cx="2651760" cy="2200961"/>
            <wp:effectExtent l="0" t="0" r="0" b="8890"/>
            <wp:docPr id="25222148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21482" name="Picture 2" descr="Chart, histogra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51760" cy="2200961"/>
                    </a:xfrm>
                    <a:prstGeom prst="rect">
                      <a:avLst/>
                    </a:prstGeom>
                    <a:noFill/>
                    <a:ln>
                      <a:noFill/>
                    </a:ln>
                  </pic:spPr>
                </pic:pic>
              </a:graphicData>
            </a:graphic>
          </wp:inline>
        </w:drawing>
      </w:r>
    </w:p>
    <w:p w14:paraId="72049DFE" w14:textId="77777777" w:rsidR="00BE7F05" w:rsidRDefault="00BE7F05" w:rsidP="00BE7F05">
      <w:pPr>
        <w:spacing w:after="0" w:line="240" w:lineRule="auto"/>
        <w:jc w:val="both"/>
        <w:rPr>
          <w:rFonts w:ascii="Arial" w:eastAsia="Times New Roman" w:hAnsi="Arial" w:cs="Arial"/>
          <w:color w:val="000000"/>
          <w:sz w:val="24"/>
          <w:szCs w:val="24"/>
        </w:rPr>
      </w:pPr>
    </w:p>
    <w:p w14:paraId="362E0938" w14:textId="77777777" w:rsidR="00BE7F05" w:rsidRDefault="00BE7F05" w:rsidP="00BE7F05">
      <w:pPr>
        <w:spacing w:after="0" w:line="240" w:lineRule="auto"/>
        <w:jc w:val="both"/>
        <w:rPr>
          <w:rFonts w:ascii="Arial" w:eastAsia="Times New Roman" w:hAnsi="Arial" w:cs="Arial"/>
          <w:color w:val="000000"/>
          <w:sz w:val="24"/>
          <w:szCs w:val="24"/>
        </w:rPr>
      </w:pPr>
      <w:r>
        <w:rPr>
          <w:rFonts w:ascii="Arial" w:hAnsi="Arial" w:cs="Arial"/>
          <w:noProof/>
          <w:color w:val="000000"/>
        </w:rPr>
        <w:drawing>
          <wp:inline distT="0" distB="0" distL="0" distR="0" wp14:anchorId="7A3721C3" wp14:editId="30172B67">
            <wp:extent cx="2743200" cy="2027885"/>
            <wp:effectExtent l="0" t="0" r="0" b="0"/>
            <wp:docPr id="273262437"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62437" name="Picture 3" descr="A picture containing tex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Pr>
          <w:rFonts w:ascii="Arial" w:eastAsia="Times New Roman" w:hAnsi="Arial" w:cs="Arial"/>
          <w:color w:val="000000"/>
          <w:sz w:val="24"/>
          <w:szCs w:val="24"/>
        </w:rPr>
        <w:t xml:space="preserve">   </w:t>
      </w:r>
      <w:r>
        <w:rPr>
          <w:rFonts w:ascii="Arial" w:hAnsi="Arial" w:cs="Arial"/>
          <w:noProof/>
          <w:color w:val="000000"/>
        </w:rPr>
        <w:drawing>
          <wp:inline distT="0" distB="0" distL="0" distR="0" wp14:anchorId="03E8E81C" wp14:editId="191D3DE9">
            <wp:extent cx="2651760" cy="1874852"/>
            <wp:effectExtent l="0" t="0" r="0" b="0"/>
            <wp:docPr id="134692158"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2158" name="Picture 4" descr="Chart, histogram&#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51760" cy="1874852"/>
                    </a:xfrm>
                    <a:prstGeom prst="rect">
                      <a:avLst/>
                    </a:prstGeom>
                    <a:noFill/>
                    <a:ln>
                      <a:noFill/>
                    </a:ln>
                  </pic:spPr>
                </pic:pic>
              </a:graphicData>
            </a:graphic>
          </wp:inline>
        </w:drawing>
      </w:r>
    </w:p>
    <w:p w14:paraId="1F246B35" w14:textId="77777777" w:rsidR="00BE7F05" w:rsidRDefault="00BE7F05" w:rsidP="00BE7F05">
      <w:pPr>
        <w:spacing w:after="0" w:line="240" w:lineRule="auto"/>
        <w:jc w:val="both"/>
        <w:rPr>
          <w:rFonts w:ascii="Arial" w:eastAsia="Times New Roman" w:hAnsi="Arial" w:cs="Arial"/>
          <w:color w:val="000000"/>
          <w:sz w:val="24"/>
          <w:szCs w:val="24"/>
        </w:rPr>
      </w:pPr>
    </w:p>
    <w:p w14:paraId="53319D21" w14:textId="77777777" w:rsidR="00BE7F05" w:rsidRPr="00140FC9" w:rsidRDefault="00BE7F05" w:rsidP="00BE7F05">
      <w:pPr>
        <w:spacing w:after="0" w:line="240" w:lineRule="auto"/>
        <w:jc w:val="both"/>
        <w:rPr>
          <w:rFonts w:ascii="Arial" w:eastAsia="Times New Roman" w:hAnsi="Arial" w:cs="Arial"/>
          <w:color w:val="000000"/>
          <w:sz w:val="24"/>
          <w:szCs w:val="24"/>
        </w:rPr>
      </w:pPr>
      <w:r>
        <w:rPr>
          <w:rFonts w:ascii="Arial" w:hAnsi="Arial" w:cs="Arial"/>
          <w:noProof/>
          <w:color w:val="000000"/>
        </w:rPr>
        <w:drawing>
          <wp:inline distT="0" distB="0" distL="0" distR="0" wp14:anchorId="11DCCEEA" wp14:editId="5EFAB47B">
            <wp:extent cx="2743200" cy="1930155"/>
            <wp:effectExtent l="0" t="0" r="0" b="0"/>
            <wp:docPr id="178384943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49435" name="Picture 5" descr="A picture containing graphical user interface&#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43200" cy="1930155"/>
                    </a:xfrm>
                    <a:prstGeom prst="rect">
                      <a:avLst/>
                    </a:prstGeom>
                    <a:noFill/>
                    <a:ln>
                      <a:noFill/>
                    </a:ln>
                  </pic:spPr>
                </pic:pic>
              </a:graphicData>
            </a:graphic>
          </wp:inline>
        </w:drawing>
      </w:r>
      <w:r>
        <w:rPr>
          <w:rFonts w:ascii="Arial" w:eastAsia="Times New Roman" w:hAnsi="Arial" w:cs="Arial"/>
          <w:color w:val="000000"/>
          <w:sz w:val="24"/>
          <w:szCs w:val="24"/>
        </w:rPr>
        <w:t xml:space="preserve">   </w:t>
      </w:r>
      <w:r>
        <w:rPr>
          <w:rFonts w:ascii="Arial" w:hAnsi="Arial" w:cs="Arial"/>
          <w:noProof/>
          <w:color w:val="000000"/>
        </w:rPr>
        <w:drawing>
          <wp:inline distT="0" distB="0" distL="0" distR="0" wp14:anchorId="52EACBD8" wp14:editId="149AEC4C">
            <wp:extent cx="2651760" cy="1848005"/>
            <wp:effectExtent l="0" t="0" r="0" b="0"/>
            <wp:docPr id="709949014"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49014" name="Picture 6" descr="Chart, histogram&#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51760" cy="1848005"/>
                    </a:xfrm>
                    <a:prstGeom prst="rect">
                      <a:avLst/>
                    </a:prstGeom>
                    <a:noFill/>
                    <a:ln>
                      <a:noFill/>
                    </a:ln>
                  </pic:spPr>
                </pic:pic>
              </a:graphicData>
            </a:graphic>
          </wp:inline>
        </w:drawing>
      </w:r>
    </w:p>
    <w:p w14:paraId="3165E2C4"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sz w:val="24"/>
          <w:szCs w:val="24"/>
        </w:rPr>
        <w:br/>
      </w: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11</w:t>
      </w:r>
      <w:r w:rsidRPr="00E026E1">
        <w:rPr>
          <w:rFonts w:ascii="Arial" w:eastAsia="Times New Roman" w:hAnsi="Arial" w:cs="Arial"/>
          <w:color w:val="000000"/>
          <w:sz w:val="24"/>
          <w:szCs w:val="24"/>
        </w:rPr>
        <w:t>.</w:t>
      </w:r>
      <w:r>
        <w:rPr>
          <w:rFonts w:ascii="Arial" w:eastAsia="Times New Roman" w:hAnsi="Arial" w:cs="Arial"/>
          <w:color w:val="000000"/>
          <w:sz w:val="24"/>
          <w:szCs w:val="24"/>
        </w:rPr>
        <w:t xml:space="preserve"> Normalized</w:t>
      </w:r>
      <w:r w:rsidRPr="00E026E1">
        <w:rPr>
          <w:rFonts w:ascii="Arial" w:eastAsia="Times New Roman" w:hAnsi="Arial" w:cs="Arial"/>
          <w:color w:val="000000"/>
          <w:sz w:val="24"/>
          <w:szCs w:val="24"/>
        </w:rPr>
        <w:t xml:space="preserve"> </w:t>
      </w:r>
      <w:bookmarkStart w:id="4" w:name="_Hlk131863946"/>
      <w:r>
        <w:rPr>
          <w:rFonts w:ascii="Arial" w:eastAsia="Times New Roman" w:hAnsi="Arial" w:cs="Arial"/>
          <w:color w:val="000000"/>
          <w:sz w:val="24"/>
          <w:szCs w:val="24"/>
        </w:rPr>
        <w:t>h</w:t>
      </w:r>
      <w:r w:rsidRPr="00E026E1">
        <w:rPr>
          <w:rFonts w:ascii="Arial" w:eastAsia="Times New Roman" w:hAnsi="Arial" w:cs="Arial"/>
          <w:color w:val="000000"/>
          <w:sz w:val="24"/>
          <w:szCs w:val="24"/>
        </w:rPr>
        <w:t>istogram plots of 5K measurements at three different widths. On the Left is the full plot. On the right is the plot zoomed in at the peak. Gaussian-filter was used for all plots shown.</w:t>
      </w:r>
    </w:p>
    <w:bookmarkEnd w:id="4"/>
    <w:p w14:paraId="2CB942A2" w14:textId="77777777" w:rsidR="00BE7F05" w:rsidRPr="00E026E1" w:rsidRDefault="00BE7F05" w:rsidP="00BE7F05">
      <w:pPr>
        <w:spacing w:after="0" w:line="240" w:lineRule="auto"/>
        <w:jc w:val="both"/>
        <w:rPr>
          <w:rFonts w:ascii="Arial" w:eastAsia="Times New Roman" w:hAnsi="Arial" w:cs="Arial"/>
          <w:sz w:val="24"/>
          <w:szCs w:val="24"/>
        </w:rPr>
      </w:pPr>
    </w:p>
    <w:p w14:paraId="5A3E1AFD" w14:textId="77777777" w:rsidR="00BE7F05" w:rsidRDefault="00BE7F05" w:rsidP="00BE7F05">
      <w:pPr>
        <w:spacing w:after="0" w:line="240" w:lineRule="auto"/>
        <w:jc w:val="both"/>
        <w:rPr>
          <w:rFonts w:ascii="Arial" w:eastAsia="Times New Roman" w:hAnsi="Arial" w:cs="Arial"/>
          <w:color w:val="000000"/>
          <w:sz w:val="24"/>
          <w:szCs w:val="24"/>
        </w:rPr>
      </w:pPr>
      <w:r>
        <w:rPr>
          <w:rFonts w:ascii="Arial" w:hAnsi="Arial" w:cs="Arial"/>
          <w:noProof/>
          <w:color w:val="000000"/>
        </w:rPr>
        <w:lastRenderedPageBreak/>
        <w:drawing>
          <wp:inline distT="0" distB="0" distL="0" distR="0" wp14:anchorId="1667D663" wp14:editId="28983EFA">
            <wp:extent cx="2743200" cy="2027885"/>
            <wp:effectExtent l="0" t="0" r="0" b="0"/>
            <wp:docPr id="1885977414"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77414" name="Picture 7" descr="Char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   </w:t>
      </w:r>
      <w:r>
        <w:rPr>
          <w:rFonts w:ascii="Arial" w:hAnsi="Arial" w:cs="Arial"/>
          <w:noProof/>
          <w:color w:val="000000"/>
        </w:rPr>
        <w:drawing>
          <wp:inline distT="0" distB="0" distL="0" distR="0" wp14:anchorId="73B4BA55" wp14:editId="775D53F3">
            <wp:extent cx="2651760" cy="1888571"/>
            <wp:effectExtent l="0" t="0" r="0" b="0"/>
            <wp:docPr id="283095614" name="Picture 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95614" name="Picture 8" descr="Chart, histogram&#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51760" cy="1888571"/>
                    </a:xfrm>
                    <a:prstGeom prst="rect">
                      <a:avLst/>
                    </a:prstGeom>
                    <a:noFill/>
                    <a:ln>
                      <a:noFill/>
                    </a:ln>
                  </pic:spPr>
                </pic:pic>
              </a:graphicData>
            </a:graphic>
          </wp:inline>
        </w:drawing>
      </w:r>
    </w:p>
    <w:p w14:paraId="1B9E4975" w14:textId="77777777" w:rsidR="00BE7F05" w:rsidRDefault="00BE7F05" w:rsidP="00BE7F05">
      <w:pPr>
        <w:spacing w:after="0" w:line="240" w:lineRule="auto"/>
        <w:jc w:val="both"/>
        <w:rPr>
          <w:rFonts w:ascii="Arial" w:eastAsia="Times New Roman" w:hAnsi="Arial" w:cs="Arial"/>
          <w:color w:val="000000"/>
          <w:sz w:val="24"/>
          <w:szCs w:val="24"/>
        </w:rPr>
      </w:pPr>
    </w:p>
    <w:p w14:paraId="2274D669" w14:textId="77777777" w:rsidR="00BE7F05" w:rsidRDefault="00BE7F05" w:rsidP="00BE7F05">
      <w:pPr>
        <w:spacing w:after="0" w:line="240" w:lineRule="auto"/>
        <w:jc w:val="both"/>
        <w:rPr>
          <w:rFonts w:ascii="Arial" w:eastAsia="Times New Roman" w:hAnsi="Arial" w:cs="Arial"/>
          <w:sz w:val="24"/>
          <w:szCs w:val="24"/>
        </w:rPr>
      </w:pPr>
      <w:r>
        <w:rPr>
          <w:rFonts w:ascii="Arial" w:hAnsi="Arial" w:cs="Arial"/>
          <w:noProof/>
        </w:rPr>
        <w:drawing>
          <wp:inline distT="0" distB="0" distL="0" distR="0" wp14:anchorId="526A81E5" wp14:editId="5B060854">
            <wp:extent cx="2743200" cy="2027885"/>
            <wp:effectExtent l="0" t="0" r="0" b="0"/>
            <wp:docPr id="1716179457"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79457" name="Picture 9" descr="Char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117A6C10" wp14:editId="20906AB8">
            <wp:extent cx="2651760" cy="1888571"/>
            <wp:effectExtent l="0" t="0" r="0" b="0"/>
            <wp:docPr id="622012662"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12662" name="Picture 10" descr="Chart, histogram&#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51760" cy="1888571"/>
                    </a:xfrm>
                    <a:prstGeom prst="rect">
                      <a:avLst/>
                    </a:prstGeom>
                    <a:noFill/>
                    <a:ln>
                      <a:noFill/>
                    </a:ln>
                  </pic:spPr>
                </pic:pic>
              </a:graphicData>
            </a:graphic>
          </wp:inline>
        </w:drawing>
      </w:r>
    </w:p>
    <w:p w14:paraId="775249DD" w14:textId="77777777" w:rsidR="00BE7F05" w:rsidRDefault="00BE7F05" w:rsidP="00BE7F05">
      <w:pPr>
        <w:spacing w:after="0" w:line="240" w:lineRule="auto"/>
        <w:jc w:val="both"/>
        <w:rPr>
          <w:rFonts w:ascii="Arial" w:eastAsia="Times New Roman" w:hAnsi="Arial" w:cs="Arial"/>
          <w:sz w:val="24"/>
          <w:szCs w:val="24"/>
        </w:rPr>
      </w:pPr>
    </w:p>
    <w:p w14:paraId="2AE8ADAE" w14:textId="77777777" w:rsidR="00BE7F05" w:rsidRPr="00E026E1" w:rsidRDefault="00BE7F05" w:rsidP="00BE7F05">
      <w:pPr>
        <w:spacing w:after="0" w:line="240" w:lineRule="auto"/>
        <w:jc w:val="both"/>
        <w:rPr>
          <w:rFonts w:ascii="Arial" w:eastAsia="Times New Roman" w:hAnsi="Arial" w:cs="Arial"/>
          <w:sz w:val="24"/>
          <w:szCs w:val="24"/>
        </w:rPr>
      </w:pPr>
      <w:r>
        <w:rPr>
          <w:rFonts w:ascii="Arial" w:hAnsi="Arial" w:cs="Arial"/>
          <w:noProof/>
        </w:rPr>
        <w:drawing>
          <wp:inline distT="0" distB="0" distL="0" distR="0" wp14:anchorId="5F5AE491" wp14:editId="3CFF72B5">
            <wp:extent cx="2743200" cy="2027885"/>
            <wp:effectExtent l="0" t="0" r="0" b="0"/>
            <wp:docPr id="175719973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99731" name="Picture 11" descr="Char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2EE0500A" wp14:editId="6E6B51A4">
            <wp:extent cx="2651760" cy="1874852"/>
            <wp:effectExtent l="0" t="0" r="0" b="0"/>
            <wp:docPr id="142964413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44132" name="Picture 12" descr="Chart, histogram&#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51760" cy="1874852"/>
                    </a:xfrm>
                    <a:prstGeom prst="rect">
                      <a:avLst/>
                    </a:prstGeom>
                    <a:noFill/>
                    <a:ln>
                      <a:noFill/>
                    </a:ln>
                  </pic:spPr>
                </pic:pic>
              </a:graphicData>
            </a:graphic>
          </wp:inline>
        </w:drawing>
      </w:r>
    </w:p>
    <w:p w14:paraId="3B5BB292" w14:textId="77777777" w:rsidR="00BE7F05" w:rsidRPr="00140FC9" w:rsidRDefault="00BE7F05" w:rsidP="00BE7F05">
      <w:pPr>
        <w:spacing w:after="0" w:line="240" w:lineRule="auto"/>
        <w:jc w:val="both"/>
        <w:rPr>
          <w:rFonts w:ascii="Arial" w:eastAsia="Times New Roman" w:hAnsi="Arial" w:cs="Arial"/>
          <w:color w:val="000000"/>
          <w:sz w:val="24"/>
          <w:szCs w:val="24"/>
        </w:rPr>
      </w:pPr>
      <w:r w:rsidRPr="00E026E1">
        <w:rPr>
          <w:rFonts w:ascii="Arial" w:eastAsia="Times New Roman" w:hAnsi="Arial" w:cs="Arial"/>
          <w:sz w:val="24"/>
          <w:szCs w:val="24"/>
        </w:rPr>
        <w:br/>
      </w: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12</w:t>
      </w:r>
      <w:r w:rsidRPr="00E026E1">
        <w:rPr>
          <w:rFonts w:ascii="Arial" w:eastAsia="Times New Roman" w:hAnsi="Arial" w:cs="Arial"/>
          <w:color w:val="000000"/>
          <w:sz w:val="24"/>
          <w:szCs w:val="24"/>
        </w:rPr>
        <w:t xml:space="preserve">. </w:t>
      </w:r>
      <w:bookmarkStart w:id="5" w:name="_Hlk131863968"/>
      <w:r>
        <w:rPr>
          <w:rFonts w:ascii="Arial" w:eastAsia="Times New Roman" w:hAnsi="Arial" w:cs="Arial"/>
          <w:color w:val="000000"/>
          <w:sz w:val="24"/>
          <w:szCs w:val="24"/>
        </w:rPr>
        <w:t>Normalized</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h</w:t>
      </w:r>
      <w:r w:rsidRPr="00E026E1">
        <w:rPr>
          <w:rFonts w:ascii="Arial" w:eastAsia="Times New Roman" w:hAnsi="Arial" w:cs="Arial"/>
          <w:color w:val="000000"/>
          <w:sz w:val="24"/>
          <w:szCs w:val="24"/>
        </w:rPr>
        <w:t>istogram plots of 10K measurements at three different widths. On the Left is the full plot. On the right is the plot zoomed in at the peak. Gaussian-filter was used for all plots show</w:t>
      </w:r>
      <w:r w:rsidRPr="00140FC9">
        <w:rPr>
          <w:rFonts w:ascii="Arial" w:eastAsia="Times New Roman" w:hAnsi="Arial" w:cs="Arial"/>
          <w:color w:val="000000"/>
          <w:sz w:val="24"/>
          <w:szCs w:val="24"/>
        </w:rPr>
        <w:t>n.</w:t>
      </w:r>
      <w:bookmarkEnd w:id="5"/>
    </w:p>
    <w:p w14:paraId="47DE5405" w14:textId="77777777" w:rsidR="00BE7F05" w:rsidRPr="00E026E1" w:rsidRDefault="00BE7F05" w:rsidP="00BE7F05">
      <w:pPr>
        <w:spacing w:after="0" w:line="240" w:lineRule="auto"/>
        <w:jc w:val="both"/>
        <w:rPr>
          <w:rFonts w:ascii="Arial" w:eastAsia="Times New Roman" w:hAnsi="Arial" w:cs="Arial"/>
          <w:sz w:val="24"/>
          <w:szCs w:val="24"/>
        </w:rPr>
      </w:pPr>
    </w:p>
    <w:p w14:paraId="374A1A82" w14:textId="77777777" w:rsidR="00BE7F05" w:rsidRDefault="00BE7F05" w:rsidP="00BE7F05">
      <w:pPr>
        <w:spacing w:after="0" w:line="240" w:lineRule="auto"/>
        <w:jc w:val="both"/>
        <w:rPr>
          <w:rFonts w:ascii="Arial" w:eastAsia="Times New Roman" w:hAnsi="Arial" w:cs="Arial"/>
          <w:sz w:val="24"/>
          <w:szCs w:val="24"/>
        </w:rPr>
      </w:pPr>
      <w:r>
        <w:rPr>
          <w:rFonts w:ascii="Arial" w:hAnsi="Arial" w:cs="Arial"/>
          <w:noProof/>
        </w:rPr>
        <w:lastRenderedPageBreak/>
        <w:drawing>
          <wp:inline distT="0" distB="0" distL="0" distR="0" wp14:anchorId="262801C2" wp14:editId="67D828A5">
            <wp:extent cx="2743200" cy="2059163"/>
            <wp:effectExtent l="0" t="0" r="0" b="0"/>
            <wp:docPr id="172682024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20243" name="Picture 13" descr="Chart&#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43200" cy="2059163"/>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6A9C327B" wp14:editId="05499225">
            <wp:extent cx="2651760" cy="1921374"/>
            <wp:effectExtent l="0" t="0" r="0" b="3175"/>
            <wp:docPr id="1430902522"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02522" name="Picture 14" descr="Chart, histogram&#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51760" cy="1921374"/>
                    </a:xfrm>
                    <a:prstGeom prst="rect">
                      <a:avLst/>
                    </a:prstGeom>
                    <a:noFill/>
                    <a:ln>
                      <a:noFill/>
                    </a:ln>
                  </pic:spPr>
                </pic:pic>
              </a:graphicData>
            </a:graphic>
          </wp:inline>
        </w:drawing>
      </w:r>
    </w:p>
    <w:p w14:paraId="30E7CD23" w14:textId="77777777" w:rsidR="00BE7F05" w:rsidRDefault="00BE7F05" w:rsidP="00BE7F05">
      <w:pPr>
        <w:spacing w:after="0" w:line="240" w:lineRule="auto"/>
        <w:jc w:val="both"/>
        <w:rPr>
          <w:rFonts w:ascii="Arial" w:eastAsia="Times New Roman" w:hAnsi="Arial" w:cs="Arial"/>
          <w:sz w:val="24"/>
          <w:szCs w:val="24"/>
        </w:rPr>
      </w:pPr>
    </w:p>
    <w:p w14:paraId="47B57E5F" w14:textId="77777777" w:rsidR="00BE7F05" w:rsidRDefault="00BE7F05" w:rsidP="00BE7F05">
      <w:pPr>
        <w:spacing w:after="0" w:line="240" w:lineRule="auto"/>
        <w:jc w:val="both"/>
        <w:rPr>
          <w:rFonts w:ascii="Arial" w:eastAsia="Times New Roman" w:hAnsi="Arial" w:cs="Arial"/>
          <w:sz w:val="24"/>
          <w:szCs w:val="24"/>
        </w:rPr>
      </w:pPr>
      <w:r>
        <w:rPr>
          <w:rFonts w:ascii="Arial" w:hAnsi="Arial" w:cs="Arial"/>
          <w:noProof/>
        </w:rPr>
        <w:drawing>
          <wp:inline distT="0" distB="0" distL="0" distR="0" wp14:anchorId="727859C6" wp14:editId="0E18F3F3">
            <wp:extent cx="2743200" cy="2059163"/>
            <wp:effectExtent l="0" t="0" r="0" b="0"/>
            <wp:docPr id="208368596" name="Picture 1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8596" name="Picture 15" descr="A picture containing graphical user interface&#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43200" cy="2059163"/>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6E535DDB" wp14:editId="0F449DB0">
            <wp:extent cx="2651760" cy="1921374"/>
            <wp:effectExtent l="0" t="0" r="0" b="3175"/>
            <wp:docPr id="566568411"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68411" name="Picture 16" descr="Chart, histogram&#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51760" cy="1921374"/>
                    </a:xfrm>
                    <a:prstGeom prst="rect">
                      <a:avLst/>
                    </a:prstGeom>
                    <a:noFill/>
                    <a:ln>
                      <a:noFill/>
                    </a:ln>
                  </pic:spPr>
                </pic:pic>
              </a:graphicData>
            </a:graphic>
          </wp:inline>
        </w:drawing>
      </w:r>
    </w:p>
    <w:p w14:paraId="18BDE75E" w14:textId="77777777" w:rsidR="00BE7F05" w:rsidRDefault="00BE7F05" w:rsidP="00BE7F05">
      <w:pPr>
        <w:spacing w:after="0" w:line="240" w:lineRule="auto"/>
        <w:jc w:val="both"/>
        <w:rPr>
          <w:rFonts w:ascii="Arial" w:eastAsia="Times New Roman" w:hAnsi="Arial" w:cs="Arial"/>
          <w:sz w:val="24"/>
          <w:szCs w:val="24"/>
        </w:rPr>
      </w:pPr>
    </w:p>
    <w:p w14:paraId="4861C75B" w14:textId="77777777" w:rsidR="00BE7F05" w:rsidRDefault="00BE7F05" w:rsidP="00BE7F05">
      <w:pPr>
        <w:spacing w:after="0" w:line="240" w:lineRule="auto"/>
        <w:jc w:val="both"/>
        <w:rPr>
          <w:rFonts w:ascii="Arial" w:eastAsia="Times New Roman" w:hAnsi="Arial" w:cs="Arial"/>
          <w:sz w:val="24"/>
          <w:szCs w:val="24"/>
        </w:rPr>
      </w:pPr>
      <w:r>
        <w:rPr>
          <w:rFonts w:ascii="Arial" w:hAnsi="Arial" w:cs="Arial"/>
          <w:noProof/>
        </w:rPr>
        <w:drawing>
          <wp:inline distT="0" distB="0" distL="0" distR="0" wp14:anchorId="5662179E" wp14:editId="0C30E876">
            <wp:extent cx="2743200" cy="2027885"/>
            <wp:effectExtent l="0" t="0" r="0" b="0"/>
            <wp:docPr id="192266667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66677" name="Picture 17" descr="Char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4B52A519" wp14:editId="3C948CB2">
            <wp:extent cx="2651760" cy="1888571"/>
            <wp:effectExtent l="0" t="0" r="0" b="0"/>
            <wp:docPr id="786010732" name="Picture 1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10732" name="Picture 18" descr="Chart, histogram&#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51760" cy="1888571"/>
                    </a:xfrm>
                    <a:prstGeom prst="rect">
                      <a:avLst/>
                    </a:prstGeom>
                    <a:noFill/>
                    <a:ln>
                      <a:noFill/>
                    </a:ln>
                  </pic:spPr>
                </pic:pic>
              </a:graphicData>
            </a:graphic>
          </wp:inline>
        </w:drawing>
      </w:r>
    </w:p>
    <w:p w14:paraId="6A29CF77" w14:textId="77777777" w:rsidR="00BE7F05" w:rsidRPr="00E026E1" w:rsidRDefault="00BE7F05" w:rsidP="00BE7F05">
      <w:pPr>
        <w:spacing w:after="0" w:line="240" w:lineRule="auto"/>
        <w:jc w:val="both"/>
        <w:rPr>
          <w:rFonts w:ascii="Arial" w:eastAsia="Times New Roman" w:hAnsi="Arial" w:cs="Arial"/>
          <w:sz w:val="24"/>
          <w:szCs w:val="24"/>
        </w:rPr>
      </w:pPr>
    </w:p>
    <w:p w14:paraId="6108E72A"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13</w:t>
      </w:r>
      <w:r w:rsidRPr="00E026E1">
        <w:rPr>
          <w:rFonts w:ascii="Arial" w:eastAsia="Times New Roman" w:hAnsi="Arial" w:cs="Arial"/>
          <w:color w:val="000000"/>
          <w:sz w:val="24"/>
          <w:szCs w:val="24"/>
        </w:rPr>
        <w:t xml:space="preserve">. </w:t>
      </w:r>
      <w:bookmarkStart w:id="6" w:name="_Hlk131863993"/>
      <w:r>
        <w:rPr>
          <w:rFonts w:ascii="Arial" w:eastAsia="Times New Roman" w:hAnsi="Arial" w:cs="Arial"/>
          <w:color w:val="000000"/>
          <w:sz w:val="24"/>
          <w:szCs w:val="24"/>
        </w:rPr>
        <w:t>Normalized</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h</w:t>
      </w:r>
      <w:r w:rsidRPr="00E026E1">
        <w:rPr>
          <w:rFonts w:ascii="Arial" w:eastAsia="Times New Roman" w:hAnsi="Arial" w:cs="Arial"/>
          <w:color w:val="000000"/>
          <w:sz w:val="24"/>
          <w:szCs w:val="24"/>
        </w:rPr>
        <w:t>istogram plots of 15K measurements at three different widths. On the Left is the full plot. On the right is the plot zoomed in at the peak. Gaussian-filter was used for all plots shown. Data taken on the 7th was replaced with data taken on the 20th due to the data taken on the 7th being in the updraft instead of the downdraft.</w:t>
      </w:r>
      <w:bookmarkEnd w:id="6"/>
    </w:p>
    <w:p w14:paraId="2D99156B" w14:textId="77777777" w:rsidR="00BE7F05" w:rsidRDefault="00BE7F05" w:rsidP="00BE7F05">
      <w:pPr>
        <w:spacing w:after="0" w:line="240" w:lineRule="auto"/>
        <w:jc w:val="both"/>
        <w:rPr>
          <w:rFonts w:ascii="Arial" w:eastAsia="Times New Roman" w:hAnsi="Arial" w:cs="Arial"/>
          <w:sz w:val="24"/>
          <w:szCs w:val="24"/>
        </w:rPr>
      </w:pPr>
    </w:p>
    <w:p w14:paraId="64D77792" w14:textId="77777777" w:rsidR="00BE7F05" w:rsidRDefault="00BE7F05" w:rsidP="00BE7F05">
      <w:pPr>
        <w:spacing w:after="0" w:line="240" w:lineRule="auto"/>
        <w:jc w:val="both"/>
        <w:rPr>
          <w:rFonts w:ascii="Arial" w:eastAsia="Times New Roman" w:hAnsi="Arial" w:cs="Arial"/>
          <w:sz w:val="24"/>
          <w:szCs w:val="24"/>
        </w:rPr>
      </w:pPr>
      <w:r>
        <w:rPr>
          <w:rFonts w:ascii="Arial" w:hAnsi="Arial" w:cs="Arial"/>
          <w:noProof/>
        </w:rPr>
        <w:lastRenderedPageBreak/>
        <w:drawing>
          <wp:inline distT="0" distB="0" distL="0" distR="0" wp14:anchorId="29E64F9F" wp14:editId="03896121">
            <wp:extent cx="2743200" cy="2059163"/>
            <wp:effectExtent l="0" t="0" r="0" b="0"/>
            <wp:docPr id="924500630"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00630" name="Picture 19" descr="Chart&#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43200" cy="2059163"/>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485FE4B6" wp14:editId="21D5FD06">
            <wp:extent cx="2651760" cy="1921374"/>
            <wp:effectExtent l="0" t="0" r="0" b="3175"/>
            <wp:docPr id="809024773"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24773" name="Picture 20" descr="Char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51760" cy="1921374"/>
                    </a:xfrm>
                    <a:prstGeom prst="rect">
                      <a:avLst/>
                    </a:prstGeom>
                    <a:noFill/>
                    <a:ln>
                      <a:noFill/>
                    </a:ln>
                  </pic:spPr>
                </pic:pic>
              </a:graphicData>
            </a:graphic>
          </wp:inline>
        </w:drawing>
      </w:r>
    </w:p>
    <w:p w14:paraId="391303BE" w14:textId="77777777" w:rsidR="00BE7F05" w:rsidRDefault="00BE7F05" w:rsidP="00BE7F05">
      <w:pPr>
        <w:spacing w:after="0" w:line="240" w:lineRule="auto"/>
        <w:jc w:val="both"/>
        <w:rPr>
          <w:rFonts w:ascii="Arial" w:eastAsia="Times New Roman" w:hAnsi="Arial" w:cs="Arial"/>
          <w:sz w:val="24"/>
          <w:szCs w:val="24"/>
        </w:rPr>
      </w:pPr>
    </w:p>
    <w:p w14:paraId="2983527D" w14:textId="77777777" w:rsidR="00BE7F05" w:rsidRDefault="00BE7F05" w:rsidP="00BE7F05">
      <w:pPr>
        <w:spacing w:after="0" w:line="240" w:lineRule="auto"/>
        <w:jc w:val="both"/>
        <w:rPr>
          <w:rFonts w:ascii="Arial" w:eastAsia="Times New Roman" w:hAnsi="Arial" w:cs="Arial"/>
          <w:sz w:val="24"/>
          <w:szCs w:val="24"/>
        </w:rPr>
      </w:pPr>
      <w:r>
        <w:rPr>
          <w:rFonts w:ascii="Arial" w:hAnsi="Arial" w:cs="Arial"/>
          <w:noProof/>
        </w:rPr>
        <w:drawing>
          <wp:inline distT="0" distB="0" distL="0" distR="0" wp14:anchorId="2958A007" wp14:editId="48000602">
            <wp:extent cx="2743200" cy="2059163"/>
            <wp:effectExtent l="0" t="0" r="0" b="0"/>
            <wp:docPr id="729486154"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86154" name="Picture 21" descr="Chart&#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43200" cy="2059163"/>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43F34FEC" wp14:editId="684DD85D">
            <wp:extent cx="2651760" cy="1921374"/>
            <wp:effectExtent l="0" t="0" r="0" b="3175"/>
            <wp:docPr id="1212294019"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94019" name="Picture 22" descr="Char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51760" cy="1921374"/>
                    </a:xfrm>
                    <a:prstGeom prst="rect">
                      <a:avLst/>
                    </a:prstGeom>
                    <a:noFill/>
                    <a:ln>
                      <a:noFill/>
                    </a:ln>
                  </pic:spPr>
                </pic:pic>
              </a:graphicData>
            </a:graphic>
          </wp:inline>
        </w:drawing>
      </w:r>
    </w:p>
    <w:p w14:paraId="2E003D4F" w14:textId="77777777" w:rsidR="00BE7F05" w:rsidRDefault="00BE7F05" w:rsidP="00BE7F05">
      <w:pPr>
        <w:spacing w:after="0" w:line="240" w:lineRule="auto"/>
        <w:jc w:val="both"/>
        <w:rPr>
          <w:rFonts w:ascii="Arial" w:eastAsia="Times New Roman" w:hAnsi="Arial" w:cs="Arial"/>
          <w:sz w:val="24"/>
          <w:szCs w:val="24"/>
        </w:rPr>
      </w:pPr>
    </w:p>
    <w:p w14:paraId="5A3CC681" w14:textId="77777777" w:rsidR="00BE7F05" w:rsidRDefault="00BE7F05" w:rsidP="00BE7F05">
      <w:pPr>
        <w:spacing w:after="0" w:line="240" w:lineRule="auto"/>
        <w:jc w:val="both"/>
        <w:rPr>
          <w:rFonts w:ascii="Arial" w:eastAsia="Times New Roman" w:hAnsi="Arial" w:cs="Arial"/>
          <w:sz w:val="24"/>
          <w:szCs w:val="24"/>
        </w:rPr>
      </w:pPr>
      <w:r>
        <w:rPr>
          <w:rFonts w:ascii="Arial" w:hAnsi="Arial" w:cs="Arial"/>
          <w:noProof/>
        </w:rPr>
        <w:drawing>
          <wp:inline distT="0" distB="0" distL="0" distR="0" wp14:anchorId="0D725A81" wp14:editId="7706BDDC">
            <wp:extent cx="2743200" cy="2059163"/>
            <wp:effectExtent l="0" t="0" r="0" b="0"/>
            <wp:docPr id="334486840"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86840" name="Picture 23" descr="Chart&#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43200" cy="2059163"/>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58AE8733" wp14:editId="3A85871F">
            <wp:extent cx="2651760" cy="1921374"/>
            <wp:effectExtent l="0" t="0" r="0" b="3175"/>
            <wp:docPr id="2118516165"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16165" name="Picture 24" descr="Chart&#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51760" cy="1921374"/>
                    </a:xfrm>
                    <a:prstGeom prst="rect">
                      <a:avLst/>
                    </a:prstGeom>
                    <a:noFill/>
                    <a:ln>
                      <a:noFill/>
                    </a:ln>
                  </pic:spPr>
                </pic:pic>
              </a:graphicData>
            </a:graphic>
          </wp:inline>
        </w:drawing>
      </w:r>
    </w:p>
    <w:p w14:paraId="689835A7" w14:textId="77777777" w:rsidR="00BE7F05" w:rsidRPr="00E026E1" w:rsidRDefault="00BE7F05" w:rsidP="00BE7F05">
      <w:pPr>
        <w:spacing w:after="0" w:line="240" w:lineRule="auto"/>
        <w:jc w:val="both"/>
        <w:rPr>
          <w:rFonts w:ascii="Arial" w:eastAsia="Times New Roman" w:hAnsi="Arial" w:cs="Arial"/>
          <w:sz w:val="24"/>
          <w:szCs w:val="24"/>
        </w:rPr>
      </w:pPr>
    </w:p>
    <w:p w14:paraId="324F2C00"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14</w:t>
      </w:r>
      <w:r w:rsidRPr="00E026E1">
        <w:rPr>
          <w:rFonts w:ascii="Arial" w:eastAsia="Times New Roman" w:hAnsi="Arial" w:cs="Arial"/>
          <w:color w:val="000000"/>
          <w:sz w:val="24"/>
          <w:szCs w:val="24"/>
        </w:rPr>
        <w:t xml:space="preserve">. </w:t>
      </w:r>
      <w:bookmarkStart w:id="7" w:name="_Hlk131864065"/>
      <w:r>
        <w:rPr>
          <w:rFonts w:ascii="Arial" w:eastAsia="Times New Roman" w:hAnsi="Arial" w:cs="Arial"/>
          <w:color w:val="000000"/>
          <w:sz w:val="24"/>
          <w:szCs w:val="24"/>
        </w:rPr>
        <w:t>Normalized</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h</w:t>
      </w:r>
      <w:r w:rsidRPr="00E026E1">
        <w:rPr>
          <w:rFonts w:ascii="Arial" w:eastAsia="Times New Roman" w:hAnsi="Arial" w:cs="Arial"/>
          <w:color w:val="000000"/>
          <w:sz w:val="24"/>
          <w:szCs w:val="24"/>
        </w:rPr>
        <w:t>istogram plots of 20K measurements at three different widths. On the Left is the full plot. On the right is the plot zoomed in at the peak. Gaussian-filter was used for all plots shown.</w:t>
      </w:r>
      <w:bookmarkEnd w:id="7"/>
    </w:p>
    <w:p w14:paraId="2257B7CB" w14:textId="77777777" w:rsidR="00BE7F05"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sz w:val="24"/>
          <w:szCs w:val="24"/>
        </w:rPr>
        <w:lastRenderedPageBreak/>
        <w:br/>
      </w:r>
      <w:r>
        <w:rPr>
          <w:rFonts w:ascii="Arial" w:hAnsi="Arial" w:cs="Arial"/>
          <w:noProof/>
        </w:rPr>
        <w:drawing>
          <wp:inline distT="0" distB="0" distL="0" distR="0" wp14:anchorId="2F9D70B4" wp14:editId="45F964F5">
            <wp:extent cx="2743200" cy="1997542"/>
            <wp:effectExtent l="0" t="0" r="0" b="3175"/>
            <wp:docPr id="411204126" name="Picture 25"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04126" name="Picture 25" descr="A picture containing applicati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43200" cy="1997542"/>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0BA2F45B" wp14:editId="05850960">
            <wp:extent cx="2651760" cy="1960288"/>
            <wp:effectExtent l="0" t="0" r="0" b="1905"/>
            <wp:docPr id="439196956" name="Picture 2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96956" name="Picture 26" descr="Chart, histogram&#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51760" cy="1960288"/>
                    </a:xfrm>
                    <a:prstGeom prst="rect">
                      <a:avLst/>
                    </a:prstGeom>
                    <a:noFill/>
                    <a:ln>
                      <a:noFill/>
                    </a:ln>
                  </pic:spPr>
                </pic:pic>
              </a:graphicData>
            </a:graphic>
          </wp:inline>
        </w:drawing>
      </w:r>
    </w:p>
    <w:p w14:paraId="1A32BEA4" w14:textId="77777777" w:rsidR="00BE7F05" w:rsidRDefault="00BE7F05" w:rsidP="00BE7F05">
      <w:pPr>
        <w:spacing w:after="0" w:line="276" w:lineRule="auto"/>
        <w:jc w:val="both"/>
        <w:rPr>
          <w:rFonts w:ascii="Arial" w:eastAsia="Times New Roman" w:hAnsi="Arial" w:cs="Arial"/>
          <w:sz w:val="24"/>
          <w:szCs w:val="24"/>
        </w:rPr>
      </w:pPr>
    </w:p>
    <w:p w14:paraId="27C84F87" w14:textId="77777777" w:rsidR="00BE7F05" w:rsidRDefault="00BE7F05" w:rsidP="00BE7F05">
      <w:pPr>
        <w:spacing w:after="0" w:line="276" w:lineRule="auto"/>
        <w:jc w:val="both"/>
        <w:rPr>
          <w:rFonts w:ascii="Arial" w:eastAsia="Times New Roman" w:hAnsi="Arial" w:cs="Arial"/>
          <w:sz w:val="24"/>
          <w:szCs w:val="24"/>
        </w:rPr>
      </w:pPr>
      <w:r>
        <w:rPr>
          <w:rFonts w:ascii="Arial" w:hAnsi="Arial" w:cs="Arial"/>
          <w:noProof/>
        </w:rPr>
        <w:drawing>
          <wp:inline distT="0" distB="0" distL="0" distR="0" wp14:anchorId="5BC551D5" wp14:editId="3BE14DCB">
            <wp:extent cx="2743200" cy="2027885"/>
            <wp:effectExtent l="0" t="0" r="0" b="0"/>
            <wp:docPr id="1958038869" name="Picture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38869" name="Picture 27" descr="Chart&#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4D72306C" wp14:editId="30B88A9C">
            <wp:extent cx="2651760" cy="1874852"/>
            <wp:effectExtent l="0" t="0" r="0" b="0"/>
            <wp:docPr id="226471950" name="Picture 2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71950" name="Picture 28" descr="Chart, histogram&#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51760" cy="1874852"/>
                    </a:xfrm>
                    <a:prstGeom prst="rect">
                      <a:avLst/>
                    </a:prstGeom>
                    <a:noFill/>
                    <a:ln>
                      <a:noFill/>
                    </a:ln>
                  </pic:spPr>
                </pic:pic>
              </a:graphicData>
            </a:graphic>
          </wp:inline>
        </w:drawing>
      </w:r>
    </w:p>
    <w:p w14:paraId="4A9FBF7D" w14:textId="77777777" w:rsidR="00BE7F05" w:rsidRDefault="00BE7F05" w:rsidP="00BE7F05">
      <w:pPr>
        <w:spacing w:after="0" w:line="276" w:lineRule="auto"/>
        <w:jc w:val="both"/>
        <w:rPr>
          <w:rFonts w:ascii="Arial" w:eastAsia="Times New Roman" w:hAnsi="Arial" w:cs="Arial"/>
          <w:sz w:val="24"/>
          <w:szCs w:val="24"/>
        </w:rPr>
      </w:pPr>
    </w:p>
    <w:p w14:paraId="6D820941" w14:textId="77777777" w:rsidR="00BE7F05" w:rsidRPr="00E026E1" w:rsidRDefault="00BE7F05" w:rsidP="00BE7F05">
      <w:pPr>
        <w:spacing w:after="0" w:line="276" w:lineRule="auto"/>
        <w:jc w:val="both"/>
        <w:rPr>
          <w:rFonts w:ascii="Arial" w:eastAsia="Times New Roman" w:hAnsi="Arial" w:cs="Arial"/>
          <w:sz w:val="24"/>
          <w:szCs w:val="24"/>
        </w:rPr>
      </w:pPr>
      <w:r>
        <w:rPr>
          <w:rFonts w:ascii="Arial" w:hAnsi="Arial" w:cs="Arial"/>
          <w:noProof/>
        </w:rPr>
        <w:drawing>
          <wp:inline distT="0" distB="0" distL="0" distR="0" wp14:anchorId="32AA4150" wp14:editId="48986E35">
            <wp:extent cx="2743200" cy="1911729"/>
            <wp:effectExtent l="0" t="0" r="0" b="0"/>
            <wp:docPr id="696130287" name="Picture 2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30287" name="Picture 29" descr="A picture containing graphical user interface&#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43200" cy="1911729"/>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1AC8C06C" wp14:editId="228AA88F">
            <wp:extent cx="2651760" cy="1848005"/>
            <wp:effectExtent l="0" t="0" r="0" b="0"/>
            <wp:docPr id="837388830" name="Picture 3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88830" name="Picture 30" descr="Chart, histogram&#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51760" cy="1848005"/>
                    </a:xfrm>
                    <a:prstGeom prst="rect">
                      <a:avLst/>
                    </a:prstGeom>
                    <a:noFill/>
                    <a:ln>
                      <a:noFill/>
                    </a:ln>
                  </pic:spPr>
                </pic:pic>
              </a:graphicData>
            </a:graphic>
          </wp:inline>
        </w:drawing>
      </w:r>
    </w:p>
    <w:p w14:paraId="30AA0391"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sz w:val="24"/>
          <w:szCs w:val="24"/>
        </w:rPr>
        <w:br/>
      </w: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15</w:t>
      </w:r>
      <w:r w:rsidRPr="00E026E1">
        <w:rPr>
          <w:rFonts w:ascii="Arial" w:eastAsia="Times New Roman" w:hAnsi="Arial" w:cs="Arial"/>
          <w:color w:val="000000"/>
          <w:sz w:val="24"/>
          <w:szCs w:val="24"/>
        </w:rPr>
        <w:t xml:space="preserve">. </w:t>
      </w:r>
      <w:bookmarkStart w:id="8" w:name="_Hlk131864088"/>
      <w:r>
        <w:rPr>
          <w:rFonts w:ascii="Arial" w:eastAsia="Times New Roman" w:hAnsi="Arial" w:cs="Arial"/>
          <w:color w:val="000000"/>
          <w:sz w:val="24"/>
          <w:szCs w:val="24"/>
        </w:rPr>
        <w:t>Normalized</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h</w:t>
      </w:r>
      <w:r w:rsidRPr="00E026E1">
        <w:rPr>
          <w:rFonts w:ascii="Arial" w:eastAsia="Times New Roman" w:hAnsi="Arial" w:cs="Arial"/>
          <w:color w:val="000000"/>
          <w:sz w:val="24"/>
          <w:szCs w:val="24"/>
        </w:rPr>
        <w:t>istogram plots of 5K measurements at three different widths. On the Left is the full plot. On the right is the plot zoomed in at the peak. Box-filter was used for all plots shown.</w:t>
      </w:r>
      <w:bookmarkEnd w:id="8"/>
    </w:p>
    <w:p w14:paraId="05579C62" w14:textId="77777777" w:rsidR="00BE7F05" w:rsidRDefault="00BE7F05" w:rsidP="00BE7F05">
      <w:pPr>
        <w:spacing w:after="0" w:line="276" w:lineRule="auto"/>
        <w:jc w:val="both"/>
        <w:rPr>
          <w:rFonts w:ascii="Arial" w:eastAsia="Times New Roman" w:hAnsi="Arial" w:cs="Arial"/>
          <w:color w:val="000000"/>
          <w:sz w:val="24"/>
          <w:szCs w:val="24"/>
        </w:rPr>
      </w:pPr>
      <w:r w:rsidRPr="00E026E1">
        <w:rPr>
          <w:rFonts w:ascii="Arial" w:eastAsia="Times New Roman" w:hAnsi="Arial" w:cs="Arial"/>
          <w:sz w:val="24"/>
          <w:szCs w:val="24"/>
        </w:rPr>
        <w:lastRenderedPageBreak/>
        <w:br/>
      </w:r>
      <w:r>
        <w:rPr>
          <w:rFonts w:ascii="Arial" w:hAnsi="Arial" w:cs="Arial"/>
          <w:noProof/>
          <w:color w:val="000000"/>
        </w:rPr>
        <w:drawing>
          <wp:inline distT="0" distB="0" distL="0" distR="0" wp14:anchorId="3C7127B4" wp14:editId="5C0CEF3E">
            <wp:extent cx="2743200" cy="2027885"/>
            <wp:effectExtent l="0" t="0" r="0" b="0"/>
            <wp:docPr id="412358895"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58895" name="Picture 31" descr="Chart&#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Pr>
          <w:rFonts w:ascii="Arial" w:eastAsia="Times New Roman" w:hAnsi="Arial" w:cs="Arial"/>
          <w:color w:val="000000"/>
          <w:sz w:val="24"/>
          <w:szCs w:val="24"/>
        </w:rPr>
        <w:t xml:space="preserve">   </w:t>
      </w:r>
      <w:r>
        <w:rPr>
          <w:rFonts w:ascii="Arial" w:hAnsi="Arial" w:cs="Arial"/>
          <w:noProof/>
          <w:color w:val="000000"/>
        </w:rPr>
        <w:drawing>
          <wp:inline distT="0" distB="0" distL="0" distR="0" wp14:anchorId="774308F8" wp14:editId="61BBFE10">
            <wp:extent cx="2651760" cy="1874852"/>
            <wp:effectExtent l="0" t="0" r="0" b="0"/>
            <wp:docPr id="1321262509"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62509" name="Picture 32" descr="Chart&#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51760" cy="1874852"/>
                    </a:xfrm>
                    <a:prstGeom prst="rect">
                      <a:avLst/>
                    </a:prstGeom>
                    <a:noFill/>
                    <a:ln>
                      <a:noFill/>
                    </a:ln>
                  </pic:spPr>
                </pic:pic>
              </a:graphicData>
            </a:graphic>
          </wp:inline>
        </w:drawing>
      </w:r>
    </w:p>
    <w:p w14:paraId="0D1712C1" w14:textId="77777777" w:rsidR="00BE7F05" w:rsidRDefault="00BE7F05" w:rsidP="00BE7F05">
      <w:pPr>
        <w:spacing w:after="0" w:line="276" w:lineRule="auto"/>
        <w:jc w:val="both"/>
        <w:rPr>
          <w:rFonts w:ascii="Arial" w:eastAsia="Times New Roman" w:hAnsi="Arial" w:cs="Arial"/>
          <w:color w:val="000000"/>
          <w:sz w:val="24"/>
          <w:szCs w:val="24"/>
        </w:rPr>
      </w:pPr>
    </w:p>
    <w:p w14:paraId="49371D9A" w14:textId="77777777" w:rsidR="00BE7F05" w:rsidRDefault="00BE7F05" w:rsidP="00BE7F05">
      <w:pPr>
        <w:spacing w:after="0" w:line="276" w:lineRule="auto"/>
        <w:jc w:val="both"/>
        <w:rPr>
          <w:rFonts w:ascii="Arial" w:eastAsia="Times New Roman" w:hAnsi="Arial" w:cs="Arial"/>
          <w:color w:val="000000"/>
          <w:sz w:val="24"/>
          <w:szCs w:val="24"/>
        </w:rPr>
      </w:pPr>
      <w:r>
        <w:rPr>
          <w:rFonts w:ascii="Arial" w:hAnsi="Arial" w:cs="Arial"/>
          <w:noProof/>
          <w:color w:val="000000"/>
        </w:rPr>
        <w:drawing>
          <wp:inline distT="0" distB="0" distL="0" distR="0" wp14:anchorId="040EA247" wp14:editId="407437F0">
            <wp:extent cx="2743200" cy="2027885"/>
            <wp:effectExtent l="0" t="0" r="0" b="0"/>
            <wp:docPr id="1910675066"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75066" name="Picture 33" descr="Chart&#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Pr>
          <w:rFonts w:ascii="Arial" w:eastAsia="Times New Roman" w:hAnsi="Arial" w:cs="Arial"/>
          <w:color w:val="000000"/>
          <w:sz w:val="24"/>
          <w:szCs w:val="24"/>
        </w:rPr>
        <w:t xml:space="preserve">   </w:t>
      </w:r>
      <w:r>
        <w:rPr>
          <w:rFonts w:ascii="Arial" w:hAnsi="Arial" w:cs="Arial"/>
          <w:noProof/>
          <w:color w:val="000000"/>
        </w:rPr>
        <w:drawing>
          <wp:inline distT="0" distB="0" distL="0" distR="0" wp14:anchorId="4592CA3A" wp14:editId="2B64FD52">
            <wp:extent cx="2651760" cy="1874852"/>
            <wp:effectExtent l="0" t="0" r="0" b="0"/>
            <wp:docPr id="1132676375" name="Picture 3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76375" name="Picture 34" descr="Chart, histogram&#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51760" cy="1874852"/>
                    </a:xfrm>
                    <a:prstGeom prst="rect">
                      <a:avLst/>
                    </a:prstGeom>
                    <a:noFill/>
                    <a:ln>
                      <a:noFill/>
                    </a:ln>
                  </pic:spPr>
                </pic:pic>
              </a:graphicData>
            </a:graphic>
          </wp:inline>
        </w:drawing>
      </w:r>
    </w:p>
    <w:p w14:paraId="62776C38" w14:textId="77777777" w:rsidR="00BE7F05" w:rsidRDefault="00BE7F05" w:rsidP="00BE7F05">
      <w:pPr>
        <w:spacing w:after="0" w:line="276" w:lineRule="auto"/>
        <w:jc w:val="both"/>
        <w:rPr>
          <w:rFonts w:ascii="Arial" w:eastAsia="Times New Roman" w:hAnsi="Arial" w:cs="Arial"/>
          <w:color w:val="000000"/>
          <w:sz w:val="24"/>
          <w:szCs w:val="24"/>
        </w:rPr>
      </w:pPr>
    </w:p>
    <w:p w14:paraId="1A7F80EE" w14:textId="77777777" w:rsidR="00BE7F05" w:rsidRPr="00140FC9" w:rsidRDefault="00BE7F05" w:rsidP="00BE7F05">
      <w:pPr>
        <w:spacing w:after="0" w:line="276" w:lineRule="auto"/>
        <w:jc w:val="both"/>
        <w:rPr>
          <w:rFonts w:ascii="Arial" w:eastAsia="Times New Roman" w:hAnsi="Arial" w:cs="Arial"/>
          <w:color w:val="000000"/>
          <w:sz w:val="24"/>
          <w:szCs w:val="24"/>
        </w:rPr>
      </w:pPr>
      <w:r>
        <w:rPr>
          <w:rFonts w:ascii="Arial" w:hAnsi="Arial" w:cs="Arial"/>
          <w:noProof/>
          <w:color w:val="000000"/>
        </w:rPr>
        <w:drawing>
          <wp:inline distT="0" distB="0" distL="0" distR="0" wp14:anchorId="5C56FBFE" wp14:editId="100E2AE0">
            <wp:extent cx="2743200" cy="2017669"/>
            <wp:effectExtent l="0" t="0" r="0" b="1905"/>
            <wp:docPr id="43741193" name="Picture 3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41193" name="Picture 35" descr="Chart&#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43200" cy="2017669"/>
                    </a:xfrm>
                    <a:prstGeom prst="rect">
                      <a:avLst/>
                    </a:prstGeom>
                    <a:noFill/>
                    <a:ln>
                      <a:noFill/>
                    </a:ln>
                  </pic:spPr>
                </pic:pic>
              </a:graphicData>
            </a:graphic>
          </wp:inline>
        </w:drawing>
      </w:r>
      <w:r>
        <w:rPr>
          <w:rFonts w:ascii="Arial" w:eastAsia="Times New Roman" w:hAnsi="Arial" w:cs="Arial"/>
          <w:color w:val="000000"/>
          <w:sz w:val="24"/>
          <w:szCs w:val="24"/>
        </w:rPr>
        <w:t xml:space="preserve">   </w:t>
      </w:r>
      <w:r>
        <w:rPr>
          <w:rFonts w:ascii="Arial" w:hAnsi="Arial" w:cs="Arial"/>
          <w:noProof/>
          <w:color w:val="000000"/>
        </w:rPr>
        <w:drawing>
          <wp:inline distT="0" distB="0" distL="0" distR="0" wp14:anchorId="0A8F808F" wp14:editId="3E43B5BB">
            <wp:extent cx="2651760" cy="1874852"/>
            <wp:effectExtent l="0" t="0" r="0" b="0"/>
            <wp:docPr id="1338337274" name="Picture 3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37274" name="Picture 36" descr="Chart, histogram&#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51760" cy="1874852"/>
                    </a:xfrm>
                    <a:prstGeom prst="rect">
                      <a:avLst/>
                    </a:prstGeom>
                    <a:noFill/>
                    <a:ln>
                      <a:noFill/>
                    </a:ln>
                  </pic:spPr>
                </pic:pic>
              </a:graphicData>
            </a:graphic>
          </wp:inline>
        </w:drawing>
      </w:r>
    </w:p>
    <w:p w14:paraId="2881E31C" w14:textId="77777777" w:rsidR="00BE7F05" w:rsidRPr="00E026E1" w:rsidRDefault="00BE7F05" w:rsidP="00BE7F05">
      <w:pPr>
        <w:spacing w:after="0" w:line="240" w:lineRule="auto"/>
        <w:jc w:val="both"/>
        <w:rPr>
          <w:rFonts w:ascii="Arial" w:eastAsia="Times New Roman" w:hAnsi="Arial" w:cs="Arial"/>
          <w:sz w:val="24"/>
          <w:szCs w:val="24"/>
        </w:rPr>
      </w:pPr>
    </w:p>
    <w:p w14:paraId="19F268F0"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16</w:t>
      </w:r>
      <w:r w:rsidRPr="00E026E1">
        <w:rPr>
          <w:rFonts w:ascii="Arial" w:eastAsia="Times New Roman" w:hAnsi="Arial" w:cs="Arial"/>
          <w:color w:val="000000"/>
          <w:sz w:val="24"/>
          <w:szCs w:val="24"/>
        </w:rPr>
        <w:t xml:space="preserve">. </w:t>
      </w:r>
      <w:bookmarkStart w:id="9" w:name="_Hlk131864111"/>
      <w:r>
        <w:rPr>
          <w:rFonts w:ascii="Arial" w:eastAsia="Times New Roman" w:hAnsi="Arial" w:cs="Arial"/>
          <w:color w:val="000000"/>
          <w:sz w:val="24"/>
          <w:szCs w:val="24"/>
        </w:rPr>
        <w:t>Normalized</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h</w:t>
      </w:r>
      <w:r w:rsidRPr="00E026E1">
        <w:rPr>
          <w:rFonts w:ascii="Arial" w:eastAsia="Times New Roman" w:hAnsi="Arial" w:cs="Arial"/>
          <w:color w:val="000000"/>
          <w:sz w:val="24"/>
          <w:szCs w:val="24"/>
        </w:rPr>
        <w:t>istogram plots of 10K measurements at three different widths. On the Left is the full plot. On the right is the plot zoomed in at the peak. Box-filter was used for all plots shown.</w:t>
      </w:r>
      <w:bookmarkEnd w:id="9"/>
    </w:p>
    <w:p w14:paraId="03B088C5" w14:textId="77777777" w:rsidR="00BE7F05" w:rsidRDefault="00BE7F05" w:rsidP="00BE7F05">
      <w:pPr>
        <w:spacing w:after="0" w:line="276" w:lineRule="auto"/>
        <w:jc w:val="both"/>
        <w:rPr>
          <w:rFonts w:ascii="Arial" w:eastAsia="Times New Roman" w:hAnsi="Arial" w:cs="Arial"/>
          <w:sz w:val="24"/>
          <w:szCs w:val="24"/>
        </w:rPr>
      </w:pPr>
    </w:p>
    <w:p w14:paraId="267BAF48" w14:textId="77777777" w:rsidR="00BE7F05" w:rsidRDefault="00BE7F05" w:rsidP="00BE7F05">
      <w:pPr>
        <w:spacing w:after="0" w:line="276" w:lineRule="auto"/>
        <w:jc w:val="both"/>
        <w:rPr>
          <w:rFonts w:ascii="Arial" w:eastAsia="Times New Roman" w:hAnsi="Arial" w:cs="Arial"/>
          <w:sz w:val="24"/>
          <w:szCs w:val="24"/>
        </w:rPr>
      </w:pPr>
      <w:r>
        <w:rPr>
          <w:rFonts w:ascii="Arial" w:hAnsi="Arial" w:cs="Arial"/>
          <w:noProof/>
        </w:rPr>
        <w:lastRenderedPageBreak/>
        <w:drawing>
          <wp:inline distT="0" distB="0" distL="0" distR="0" wp14:anchorId="469FA139" wp14:editId="74F8DCD3">
            <wp:extent cx="2743200" cy="2027885"/>
            <wp:effectExtent l="0" t="0" r="0" b="0"/>
            <wp:docPr id="1233210075"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10075" name="Picture 37" descr="Chart&#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0A3C71AF" wp14:editId="4BE1F0C2">
            <wp:extent cx="2651760" cy="1888571"/>
            <wp:effectExtent l="0" t="0" r="0" b="0"/>
            <wp:docPr id="1089873755" name="Picture 3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73755" name="Picture 38" descr="Chart, histogram&#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51760" cy="1888571"/>
                    </a:xfrm>
                    <a:prstGeom prst="rect">
                      <a:avLst/>
                    </a:prstGeom>
                    <a:noFill/>
                    <a:ln>
                      <a:noFill/>
                    </a:ln>
                  </pic:spPr>
                </pic:pic>
              </a:graphicData>
            </a:graphic>
          </wp:inline>
        </w:drawing>
      </w:r>
    </w:p>
    <w:p w14:paraId="72001C18" w14:textId="77777777" w:rsidR="00BE7F05" w:rsidRDefault="00BE7F05" w:rsidP="00BE7F05">
      <w:pPr>
        <w:spacing w:after="0" w:line="276" w:lineRule="auto"/>
        <w:jc w:val="both"/>
        <w:rPr>
          <w:rFonts w:ascii="Arial" w:eastAsia="Times New Roman" w:hAnsi="Arial" w:cs="Arial"/>
          <w:sz w:val="24"/>
          <w:szCs w:val="24"/>
        </w:rPr>
      </w:pPr>
    </w:p>
    <w:p w14:paraId="0942B4BD" w14:textId="77777777" w:rsidR="00BE7F05" w:rsidRDefault="00BE7F05" w:rsidP="00BE7F05">
      <w:pPr>
        <w:spacing w:after="0" w:line="276" w:lineRule="auto"/>
        <w:jc w:val="both"/>
        <w:rPr>
          <w:rFonts w:ascii="Arial" w:eastAsia="Times New Roman" w:hAnsi="Arial" w:cs="Arial"/>
          <w:sz w:val="24"/>
          <w:szCs w:val="24"/>
        </w:rPr>
      </w:pPr>
      <w:r>
        <w:rPr>
          <w:rFonts w:ascii="Arial" w:hAnsi="Arial" w:cs="Arial"/>
          <w:noProof/>
        </w:rPr>
        <w:drawing>
          <wp:inline distT="0" distB="0" distL="0" distR="0" wp14:anchorId="35DE266F" wp14:editId="26752FA4">
            <wp:extent cx="2743200" cy="2059163"/>
            <wp:effectExtent l="0" t="0" r="0" b="0"/>
            <wp:docPr id="1058805527" name="Picture 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805527" name="Picture 39" descr="Chart&#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43200" cy="2059163"/>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78B16CB5" wp14:editId="49A45C8E">
            <wp:extent cx="2651760" cy="1921374"/>
            <wp:effectExtent l="0" t="0" r="0" b="3175"/>
            <wp:docPr id="1133696429"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696429" name="Picture 40" descr="Chart&#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51760" cy="1921374"/>
                    </a:xfrm>
                    <a:prstGeom prst="rect">
                      <a:avLst/>
                    </a:prstGeom>
                    <a:noFill/>
                    <a:ln>
                      <a:noFill/>
                    </a:ln>
                  </pic:spPr>
                </pic:pic>
              </a:graphicData>
            </a:graphic>
          </wp:inline>
        </w:drawing>
      </w:r>
    </w:p>
    <w:p w14:paraId="5F1C7F6A" w14:textId="77777777" w:rsidR="00BE7F05" w:rsidRDefault="00BE7F05" w:rsidP="00BE7F05">
      <w:pPr>
        <w:spacing w:after="0" w:line="276" w:lineRule="auto"/>
        <w:jc w:val="both"/>
        <w:rPr>
          <w:rFonts w:ascii="Arial" w:eastAsia="Times New Roman" w:hAnsi="Arial" w:cs="Arial"/>
          <w:sz w:val="24"/>
          <w:szCs w:val="24"/>
        </w:rPr>
      </w:pPr>
    </w:p>
    <w:p w14:paraId="6350EDA8" w14:textId="77777777" w:rsidR="00BE7F05" w:rsidRPr="00E026E1" w:rsidRDefault="00BE7F05" w:rsidP="00BE7F05">
      <w:pPr>
        <w:spacing w:after="0" w:line="276" w:lineRule="auto"/>
        <w:jc w:val="both"/>
        <w:rPr>
          <w:rFonts w:ascii="Arial" w:eastAsia="Times New Roman" w:hAnsi="Arial" w:cs="Arial"/>
          <w:sz w:val="24"/>
          <w:szCs w:val="24"/>
        </w:rPr>
      </w:pPr>
      <w:r>
        <w:rPr>
          <w:rFonts w:ascii="Arial" w:hAnsi="Arial" w:cs="Arial"/>
          <w:noProof/>
        </w:rPr>
        <w:drawing>
          <wp:inline distT="0" distB="0" distL="0" distR="0" wp14:anchorId="417F96B7" wp14:editId="56C5D03B">
            <wp:extent cx="2743200" cy="2027885"/>
            <wp:effectExtent l="0" t="0" r="0" b="0"/>
            <wp:docPr id="648478541"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78541" name="Picture 41" descr="Chart&#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43200" cy="2027885"/>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7DD25AE5" wp14:editId="09F5FFE0">
            <wp:extent cx="2651760" cy="1888571"/>
            <wp:effectExtent l="0" t="0" r="0" b="0"/>
            <wp:docPr id="1886458279" name="Picture 4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58279" name="Picture 42" descr="Chart, histogram&#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51760" cy="1888571"/>
                    </a:xfrm>
                    <a:prstGeom prst="rect">
                      <a:avLst/>
                    </a:prstGeom>
                    <a:noFill/>
                    <a:ln>
                      <a:noFill/>
                    </a:ln>
                  </pic:spPr>
                </pic:pic>
              </a:graphicData>
            </a:graphic>
          </wp:inline>
        </w:drawing>
      </w:r>
      <w:r w:rsidRPr="00E026E1">
        <w:rPr>
          <w:rFonts w:ascii="Arial" w:eastAsia="Times New Roman" w:hAnsi="Arial" w:cs="Arial"/>
          <w:sz w:val="24"/>
          <w:szCs w:val="24"/>
        </w:rPr>
        <w:br/>
      </w:r>
    </w:p>
    <w:p w14:paraId="32BA324E"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17</w:t>
      </w:r>
      <w:r w:rsidRPr="00E026E1">
        <w:rPr>
          <w:rFonts w:ascii="Arial" w:eastAsia="Times New Roman" w:hAnsi="Arial" w:cs="Arial"/>
          <w:color w:val="000000"/>
          <w:sz w:val="24"/>
          <w:szCs w:val="24"/>
        </w:rPr>
        <w:t xml:space="preserve">. </w:t>
      </w:r>
      <w:bookmarkStart w:id="10" w:name="_Hlk131864130"/>
      <w:r>
        <w:rPr>
          <w:rFonts w:ascii="Arial" w:eastAsia="Times New Roman" w:hAnsi="Arial" w:cs="Arial"/>
          <w:color w:val="000000"/>
          <w:sz w:val="24"/>
          <w:szCs w:val="24"/>
        </w:rPr>
        <w:t>Normalized</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h</w:t>
      </w:r>
      <w:r w:rsidRPr="00E026E1">
        <w:rPr>
          <w:rFonts w:ascii="Arial" w:eastAsia="Times New Roman" w:hAnsi="Arial" w:cs="Arial"/>
          <w:color w:val="000000"/>
          <w:sz w:val="24"/>
          <w:szCs w:val="24"/>
        </w:rPr>
        <w:t>istogram plots of 15K measurements at three different widths. On the Left is the full plot. On the right is the plot zoomed in at the peak. Box-filter was used for all plots shown. Data taken on the 7th was replaced with data taken on the 20th due to the data taken on the 7th being in the updraft instead of the downdraft.</w:t>
      </w:r>
      <w:bookmarkEnd w:id="10"/>
    </w:p>
    <w:p w14:paraId="2C289FDF" w14:textId="77777777" w:rsidR="00BE7F05"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sz w:val="24"/>
          <w:szCs w:val="24"/>
        </w:rPr>
        <w:lastRenderedPageBreak/>
        <w:br/>
      </w:r>
      <w:r>
        <w:rPr>
          <w:rFonts w:ascii="Arial" w:hAnsi="Arial" w:cs="Arial"/>
          <w:noProof/>
        </w:rPr>
        <w:drawing>
          <wp:inline distT="0" distB="0" distL="0" distR="0" wp14:anchorId="3D65F171" wp14:editId="0AEC5751">
            <wp:extent cx="2743200" cy="2059163"/>
            <wp:effectExtent l="0" t="0" r="0" b="0"/>
            <wp:docPr id="2140582296" name="Picture 4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82296" name="Picture 43" descr="Chart&#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43200" cy="2059163"/>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27DE7B0B" wp14:editId="1D232CD1">
            <wp:extent cx="2651760" cy="1921374"/>
            <wp:effectExtent l="0" t="0" r="0" b="3175"/>
            <wp:docPr id="1194653168" name="Picture 4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53168" name="Picture 44" descr="Chart, histogram&#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51760" cy="1921374"/>
                    </a:xfrm>
                    <a:prstGeom prst="rect">
                      <a:avLst/>
                    </a:prstGeom>
                    <a:noFill/>
                    <a:ln>
                      <a:noFill/>
                    </a:ln>
                  </pic:spPr>
                </pic:pic>
              </a:graphicData>
            </a:graphic>
          </wp:inline>
        </w:drawing>
      </w:r>
    </w:p>
    <w:p w14:paraId="2D89F711" w14:textId="77777777" w:rsidR="00BE7F05" w:rsidRDefault="00BE7F05" w:rsidP="00BE7F05">
      <w:pPr>
        <w:spacing w:after="0" w:line="276" w:lineRule="auto"/>
        <w:jc w:val="both"/>
        <w:rPr>
          <w:rFonts w:ascii="Arial" w:eastAsia="Times New Roman" w:hAnsi="Arial" w:cs="Arial"/>
          <w:sz w:val="24"/>
          <w:szCs w:val="24"/>
        </w:rPr>
      </w:pPr>
    </w:p>
    <w:p w14:paraId="20D824D7" w14:textId="77777777" w:rsidR="00BE7F05" w:rsidRDefault="00BE7F05" w:rsidP="00BE7F05">
      <w:pPr>
        <w:spacing w:after="0" w:line="276" w:lineRule="auto"/>
        <w:jc w:val="both"/>
        <w:rPr>
          <w:rFonts w:ascii="Arial" w:eastAsia="Times New Roman" w:hAnsi="Arial" w:cs="Arial"/>
          <w:sz w:val="24"/>
          <w:szCs w:val="24"/>
        </w:rPr>
      </w:pPr>
      <w:r>
        <w:rPr>
          <w:rFonts w:ascii="Arial" w:hAnsi="Arial" w:cs="Arial"/>
          <w:noProof/>
        </w:rPr>
        <w:drawing>
          <wp:inline distT="0" distB="0" distL="0" distR="0" wp14:anchorId="697AFCE7" wp14:editId="2E4525DA">
            <wp:extent cx="2743200" cy="2059163"/>
            <wp:effectExtent l="0" t="0" r="0" b="0"/>
            <wp:docPr id="457083060" name="Picture 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83060" name="Picture 45" descr="Chart&#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43200" cy="2059163"/>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2DC9E04E" wp14:editId="34AEEE72">
            <wp:extent cx="2651760" cy="1921374"/>
            <wp:effectExtent l="0" t="0" r="0" b="3175"/>
            <wp:docPr id="510277099" name="Picture 4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77099" name="Picture 46" descr="Chart&#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51760" cy="1921374"/>
                    </a:xfrm>
                    <a:prstGeom prst="rect">
                      <a:avLst/>
                    </a:prstGeom>
                    <a:noFill/>
                    <a:ln>
                      <a:noFill/>
                    </a:ln>
                  </pic:spPr>
                </pic:pic>
              </a:graphicData>
            </a:graphic>
          </wp:inline>
        </w:drawing>
      </w:r>
    </w:p>
    <w:p w14:paraId="1F0A0188" w14:textId="77777777" w:rsidR="00BE7F05" w:rsidRDefault="00BE7F05" w:rsidP="00BE7F05">
      <w:pPr>
        <w:spacing w:after="0" w:line="276" w:lineRule="auto"/>
        <w:jc w:val="both"/>
        <w:rPr>
          <w:rFonts w:ascii="Arial" w:eastAsia="Times New Roman" w:hAnsi="Arial" w:cs="Arial"/>
          <w:sz w:val="24"/>
          <w:szCs w:val="24"/>
        </w:rPr>
      </w:pPr>
    </w:p>
    <w:p w14:paraId="5DE98570" w14:textId="77777777" w:rsidR="00BE7F05" w:rsidRPr="00E026E1" w:rsidRDefault="00BE7F05" w:rsidP="00BE7F05">
      <w:pPr>
        <w:spacing w:after="0" w:line="276" w:lineRule="auto"/>
        <w:jc w:val="both"/>
        <w:rPr>
          <w:rFonts w:ascii="Arial" w:eastAsia="Times New Roman" w:hAnsi="Arial" w:cs="Arial"/>
          <w:sz w:val="24"/>
          <w:szCs w:val="24"/>
        </w:rPr>
      </w:pPr>
      <w:r>
        <w:rPr>
          <w:rFonts w:ascii="Arial" w:hAnsi="Arial" w:cs="Arial"/>
          <w:noProof/>
        </w:rPr>
        <w:drawing>
          <wp:inline distT="0" distB="0" distL="0" distR="0" wp14:anchorId="35FE6AA6" wp14:editId="7C4E36F8">
            <wp:extent cx="2743200" cy="2059163"/>
            <wp:effectExtent l="0" t="0" r="0" b="0"/>
            <wp:docPr id="107574937" name="Picture 4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4937" name="Picture 47" descr="Chart&#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43200" cy="2059163"/>
                    </a:xfrm>
                    <a:prstGeom prst="rect">
                      <a:avLst/>
                    </a:prstGeom>
                    <a:noFill/>
                    <a:ln>
                      <a:noFill/>
                    </a:ln>
                  </pic:spPr>
                </pic:pic>
              </a:graphicData>
            </a:graphic>
          </wp:inline>
        </w:drawing>
      </w:r>
      <w:r>
        <w:rPr>
          <w:rFonts w:ascii="Arial" w:eastAsia="Times New Roman" w:hAnsi="Arial" w:cs="Arial"/>
          <w:sz w:val="24"/>
          <w:szCs w:val="24"/>
        </w:rPr>
        <w:t xml:space="preserve">   </w:t>
      </w:r>
      <w:r>
        <w:rPr>
          <w:rFonts w:ascii="Arial" w:hAnsi="Arial" w:cs="Arial"/>
          <w:noProof/>
        </w:rPr>
        <w:drawing>
          <wp:inline distT="0" distB="0" distL="0" distR="0" wp14:anchorId="5F9FD209" wp14:editId="11498C8C">
            <wp:extent cx="2651760" cy="1921374"/>
            <wp:effectExtent l="0" t="0" r="0" b="3175"/>
            <wp:docPr id="1135762981" name="Picture 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762981" name="Picture 48" descr="Chart&#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651760" cy="1921374"/>
                    </a:xfrm>
                    <a:prstGeom prst="rect">
                      <a:avLst/>
                    </a:prstGeom>
                    <a:noFill/>
                    <a:ln>
                      <a:noFill/>
                    </a:ln>
                  </pic:spPr>
                </pic:pic>
              </a:graphicData>
            </a:graphic>
          </wp:inline>
        </w:drawing>
      </w:r>
      <w:r w:rsidRPr="00E026E1">
        <w:rPr>
          <w:rFonts w:ascii="Arial" w:eastAsia="Times New Roman" w:hAnsi="Arial" w:cs="Arial"/>
          <w:sz w:val="24"/>
          <w:szCs w:val="24"/>
        </w:rPr>
        <w:br/>
      </w:r>
    </w:p>
    <w:p w14:paraId="62B0FB04"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18</w:t>
      </w:r>
      <w:r w:rsidRPr="00E026E1">
        <w:rPr>
          <w:rFonts w:ascii="Arial" w:eastAsia="Times New Roman" w:hAnsi="Arial" w:cs="Arial"/>
          <w:color w:val="000000"/>
          <w:sz w:val="24"/>
          <w:szCs w:val="24"/>
        </w:rPr>
        <w:t xml:space="preserve">. </w:t>
      </w:r>
      <w:bookmarkStart w:id="11" w:name="_Hlk131864150"/>
      <w:r>
        <w:rPr>
          <w:rFonts w:ascii="Arial" w:eastAsia="Times New Roman" w:hAnsi="Arial" w:cs="Arial"/>
          <w:color w:val="000000"/>
          <w:sz w:val="24"/>
          <w:szCs w:val="24"/>
        </w:rPr>
        <w:t>Normalized</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h</w:t>
      </w:r>
      <w:r w:rsidRPr="00E026E1">
        <w:rPr>
          <w:rFonts w:ascii="Arial" w:eastAsia="Times New Roman" w:hAnsi="Arial" w:cs="Arial"/>
          <w:color w:val="000000"/>
          <w:sz w:val="24"/>
          <w:szCs w:val="24"/>
        </w:rPr>
        <w:t>istogram plots of 20K measurements at three different widths. On the Left is the full plot. On the right is the plot zoomed in at the peak. Box-filter was used for all plots shown.</w:t>
      </w:r>
      <w:bookmarkEnd w:id="11"/>
    </w:p>
    <w:p w14:paraId="3A9AC6C8" w14:textId="77777777" w:rsidR="00BE7F05" w:rsidRPr="00140FC9" w:rsidRDefault="00BE7F05" w:rsidP="00BE7F05">
      <w:pPr>
        <w:spacing w:after="0" w:line="276" w:lineRule="auto"/>
        <w:rPr>
          <w:rFonts w:ascii="Arial" w:eastAsia="Times New Roman" w:hAnsi="Arial" w:cs="Arial"/>
          <w:sz w:val="24"/>
          <w:szCs w:val="24"/>
        </w:rPr>
      </w:pPr>
    </w:p>
    <w:p w14:paraId="5EC8C9EF" w14:textId="77777777" w:rsidR="00BE7F05" w:rsidRPr="00E026E1" w:rsidRDefault="00BE7F05" w:rsidP="00BE7F05">
      <w:pPr>
        <w:spacing w:after="0" w:line="240" w:lineRule="auto"/>
        <w:rPr>
          <w:rFonts w:ascii="Arial" w:eastAsia="Times New Roman" w:hAnsi="Arial" w:cs="Arial"/>
          <w:sz w:val="24"/>
          <w:szCs w:val="24"/>
        </w:rPr>
      </w:pPr>
    </w:p>
    <w:p w14:paraId="57F7C983" w14:textId="77777777" w:rsidR="00BE7F05" w:rsidRPr="00E026E1" w:rsidRDefault="00BE7F05" w:rsidP="00BE7F05">
      <w:pPr>
        <w:spacing w:after="0" w:line="480" w:lineRule="auto"/>
        <w:jc w:val="both"/>
        <w:rPr>
          <w:rFonts w:ascii="Arial" w:eastAsia="Times New Roman" w:hAnsi="Arial" w:cs="Arial"/>
          <w:sz w:val="24"/>
          <w:szCs w:val="24"/>
        </w:rPr>
      </w:pPr>
      <w:r>
        <w:rPr>
          <w:rFonts w:ascii="Arial" w:eastAsia="Times New Roman" w:hAnsi="Arial" w:cs="Arial"/>
          <w:color w:val="000000"/>
          <w:sz w:val="24"/>
          <w:szCs w:val="24"/>
        </w:rPr>
        <w:t xml:space="preserve">In the normalized histograms shown in figures 11-18, the Gradient model peaks sooner and higher than the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variance. The scale similarity model shows closer resemblance to the true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variance, peaking close to the same place and same height. This suggests that the scale similarity model does a better job of modeling the actual variance. However, the Gradient model tends to show lower values than the actual variance. This suggests that the Gradient model under-represents the energy and momentum held in the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turbulence</w:t>
      </w:r>
      <w:r w:rsidRPr="00E026E1">
        <w:rPr>
          <w:rFonts w:ascii="Arial" w:eastAsia="Times New Roman" w:hAnsi="Arial" w:cs="Arial"/>
          <w:color w:val="000000"/>
          <w:sz w:val="24"/>
          <w:szCs w:val="24"/>
        </w:rPr>
        <w:t>.</w:t>
      </w:r>
    </w:p>
    <w:p w14:paraId="57FA91D0" w14:textId="77777777" w:rsidR="00BE7F05" w:rsidRDefault="00BE7F05" w:rsidP="00BE7F05">
      <w:pPr>
        <w:spacing w:after="0" w:line="480" w:lineRule="auto"/>
        <w:jc w:val="both"/>
        <w:rPr>
          <w:rFonts w:ascii="Arial" w:eastAsia="Times New Roman" w:hAnsi="Arial" w:cs="Arial"/>
          <w:color w:val="000000"/>
          <w:sz w:val="24"/>
          <w:szCs w:val="24"/>
        </w:rPr>
      </w:pPr>
    </w:p>
    <w:p w14:paraId="42B8AFA1"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Joint histograms were also taken of </w:t>
      </w:r>
      <w:r>
        <w:rPr>
          <w:rFonts w:ascii="Arial" w:eastAsia="Times New Roman" w:hAnsi="Arial" w:cs="Arial"/>
          <w:color w:val="000000"/>
          <w:sz w:val="24"/>
          <w:szCs w:val="24"/>
        </w:rPr>
        <w:t>the models</w:t>
      </w:r>
      <w:r w:rsidRPr="00E026E1">
        <w:rPr>
          <w:rFonts w:ascii="Arial" w:eastAsia="Times New Roman" w:hAnsi="Arial" w:cs="Arial"/>
          <w:color w:val="000000"/>
          <w:sz w:val="24"/>
          <w:szCs w:val="24"/>
        </w:rPr>
        <w:t xml:space="preserve"> and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for both the scale-similarity model and the gradient model. Figures </w:t>
      </w:r>
      <w:r>
        <w:rPr>
          <w:rFonts w:ascii="Arial" w:eastAsia="Times New Roman" w:hAnsi="Arial" w:cs="Arial"/>
          <w:color w:val="000000"/>
          <w:sz w:val="24"/>
          <w:szCs w:val="24"/>
        </w:rPr>
        <w:t>19</w:t>
      </w:r>
      <w:r w:rsidRPr="00E026E1">
        <w:rPr>
          <w:rFonts w:ascii="Arial" w:eastAsia="Times New Roman" w:hAnsi="Arial" w:cs="Arial"/>
          <w:color w:val="000000"/>
          <w:sz w:val="24"/>
          <w:szCs w:val="24"/>
        </w:rPr>
        <w:t>-</w:t>
      </w:r>
      <w:r>
        <w:rPr>
          <w:rFonts w:ascii="Arial" w:eastAsia="Times New Roman" w:hAnsi="Arial" w:cs="Arial"/>
          <w:color w:val="000000"/>
          <w:sz w:val="24"/>
          <w:szCs w:val="24"/>
        </w:rPr>
        <w:t>26</w:t>
      </w:r>
      <w:r w:rsidRPr="00E026E1">
        <w:rPr>
          <w:rFonts w:ascii="Arial" w:eastAsia="Times New Roman" w:hAnsi="Arial" w:cs="Arial"/>
          <w:color w:val="000000"/>
          <w:sz w:val="24"/>
          <w:szCs w:val="24"/>
        </w:rPr>
        <w:t xml:space="preserve"> </w:t>
      </w:r>
      <w:r w:rsidRPr="00140FC9">
        <w:rPr>
          <w:rFonts w:ascii="Arial" w:eastAsia="Times New Roman" w:hAnsi="Arial" w:cs="Arial"/>
          <w:color w:val="000000"/>
          <w:sz w:val="24"/>
          <w:szCs w:val="24"/>
        </w:rPr>
        <w:t>show</w:t>
      </w:r>
      <w:r w:rsidRPr="00E026E1">
        <w:rPr>
          <w:rFonts w:ascii="Arial" w:eastAsia="Times New Roman" w:hAnsi="Arial" w:cs="Arial"/>
          <w:color w:val="000000"/>
          <w:sz w:val="24"/>
          <w:szCs w:val="24"/>
        </w:rPr>
        <w:t xml:space="preserve"> the joint histograms. The joint histograms were zoomed in to the corner of greatest interest as determined by the level of correlation. A one-to-one line was plotted on the graphs as well to show how the joint histogram deviates from linear correlation. On most of the graphs it can be seen that </w:t>
      </w:r>
      <w:r>
        <w:rPr>
          <w:rFonts w:ascii="Arial" w:eastAsia="Times New Roman" w:hAnsi="Arial" w:cs="Arial"/>
          <w:color w:val="000000"/>
          <w:sz w:val="24"/>
          <w:szCs w:val="24"/>
        </w:rPr>
        <w:t xml:space="preserve">the modeled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 xml:space="preserve"> has </w:t>
      </w:r>
      <w:r>
        <w:rPr>
          <w:rFonts w:ascii="Arial" w:eastAsia="Times New Roman" w:hAnsi="Arial" w:cs="Arial"/>
          <w:color w:val="000000"/>
          <w:sz w:val="24"/>
          <w:szCs w:val="24"/>
        </w:rPr>
        <w:t>lower</w:t>
      </w:r>
      <w:r w:rsidRPr="00E026E1">
        <w:rPr>
          <w:rFonts w:ascii="Arial" w:eastAsia="Times New Roman" w:hAnsi="Arial" w:cs="Arial"/>
          <w:color w:val="000000"/>
          <w:sz w:val="24"/>
          <w:szCs w:val="24"/>
        </w:rPr>
        <w:t xml:space="preserve"> values than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The scale-similarity model at higher differences in temperature shows a greater degree of linear correlation (compare figures </w:t>
      </w:r>
      <w:r>
        <w:rPr>
          <w:rFonts w:ascii="Arial" w:eastAsia="Times New Roman" w:hAnsi="Arial" w:cs="Arial"/>
          <w:color w:val="000000"/>
          <w:sz w:val="24"/>
          <w:szCs w:val="24"/>
        </w:rPr>
        <w:t>19</w:t>
      </w:r>
      <w:r w:rsidRPr="00E026E1">
        <w:rPr>
          <w:rFonts w:ascii="Arial" w:eastAsia="Times New Roman" w:hAnsi="Arial" w:cs="Arial"/>
          <w:color w:val="000000"/>
          <w:sz w:val="24"/>
          <w:szCs w:val="24"/>
        </w:rPr>
        <w:t xml:space="preserve"> and </w:t>
      </w:r>
      <w:r>
        <w:rPr>
          <w:rFonts w:ascii="Arial" w:eastAsia="Times New Roman" w:hAnsi="Arial" w:cs="Arial"/>
          <w:color w:val="000000"/>
          <w:sz w:val="24"/>
          <w:szCs w:val="24"/>
        </w:rPr>
        <w:t>23</w:t>
      </w:r>
      <w:r w:rsidRPr="00E026E1">
        <w:rPr>
          <w:rFonts w:ascii="Arial" w:eastAsia="Times New Roman" w:hAnsi="Arial" w:cs="Arial"/>
          <w:color w:val="000000"/>
          <w:sz w:val="24"/>
          <w:szCs w:val="24"/>
        </w:rPr>
        <w:t xml:space="preserve"> to figures </w:t>
      </w:r>
      <w:r>
        <w:rPr>
          <w:rFonts w:ascii="Arial" w:eastAsia="Times New Roman" w:hAnsi="Arial" w:cs="Arial"/>
          <w:color w:val="000000"/>
          <w:sz w:val="24"/>
          <w:szCs w:val="24"/>
        </w:rPr>
        <w:t>22</w:t>
      </w:r>
      <w:r w:rsidRPr="00E026E1">
        <w:rPr>
          <w:rFonts w:ascii="Arial" w:eastAsia="Times New Roman" w:hAnsi="Arial" w:cs="Arial"/>
          <w:color w:val="000000"/>
          <w:sz w:val="24"/>
          <w:szCs w:val="24"/>
        </w:rPr>
        <w:t xml:space="preserve"> and </w:t>
      </w:r>
      <w:r>
        <w:rPr>
          <w:rFonts w:ascii="Arial" w:eastAsia="Times New Roman" w:hAnsi="Arial" w:cs="Arial"/>
          <w:color w:val="000000"/>
          <w:sz w:val="24"/>
          <w:szCs w:val="24"/>
        </w:rPr>
        <w:t>26</w:t>
      </w:r>
      <w:r w:rsidRPr="00E026E1">
        <w:rPr>
          <w:rFonts w:ascii="Arial" w:eastAsia="Times New Roman" w:hAnsi="Arial" w:cs="Arial"/>
          <w:color w:val="000000"/>
          <w:sz w:val="24"/>
          <w:szCs w:val="24"/>
        </w:rPr>
        <w:t xml:space="preserve">). For the gradient model, however,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 xml:space="preserve"> continues to have </w:t>
      </w:r>
      <w:r>
        <w:rPr>
          <w:rFonts w:ascii="Arial" w:eastAsia="Times New Roman" w:hAnsi="Arial" w:cs="Arial"/>
          <w:color w:val="000000"/>
          <w:sz w:val="24"/>
          <w:szCs w:val="24"/>
        </w:rPr>
        <w:t>much lower</w:t>
      </w:r>
      <w:r w:rsidRPr="00E026E1">
        <w:rPr>
          <w:rFonts w:ascii="Arial" w:eastAsia="Times New Roman" w:hAnsi="Arial" w:cs="Arial"/>
          <w:color w:val="000000"/>
          <w:sz w:val="24"/>
          <w:szCs w:val="24"/>
        </w:rPr>
        <w:t xml:space="preserve"> values than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regardless of the change in temperature.</w:t>
      </w:r>
      <w:r>
        <w:rPr>
          <w:rFonts w:ascii="Arial" w:eastAsia="Times New Roman" w:hAnsi="Arial" w:cs="Arial"/>
          <w:color w:val="000000"/>
          <w:sz w:val="24"/>
          <w:szCs w:val="24"/>
        </w:rPr>
        <w:t xml:space="preserve"> As with the histograms, this suggests that the Gradient model models less energy and momentum in the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turbulence than the true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turbulence shows. </w:t>
      </w:r>
    </w:p>
    <w:p w14:paraId="42368FE0" w14:textId="77777777" w:rsidR="00BE7F05" w:rsidRPr="00E026E1" w:rsidRDefault="00BE7F05" w:rsidP="00BE7F05">
      <w:pPr>
        <w:spacing w:after="0" w:line="240" w:lineRule="auto"/>
        <w:jc w:val="both"/>
        <w:rPr>
          <w:rFonts w:ascii="Arial" w:eastAsia="Times New Roman" w:hAnsi="Arial" w:cs="Arial"/>
          <w:sz w:val="24"/>
          <w:szCs w:val="24"/>
        </w:rPr>
      </w:pPr>
    </w:p>
    <w:p w14:paraId="423A5CCA" w14:textId="77777777" w:rsidR="00BE7F05" w:rsidRPr="00E026E1" w:rsidRDefault="00BE7F05" w:rsidP="00BE7F05">
      <w:pPr>
        <w:spacing w:after="0" w:line="240" w:lineRule="auto"/>
        <w:rPr>
          <w:rFonts w:ascii="Arial" w:eastAsia="Times New Roman" w:hAnsi="Arial" w:cs="Arial"/>
          <w:sz w:val="24"/>
          <w:szCs w:val="24"/>
        </w:rPr>
      </w:pPr>
    </w:p>
    <w:p w14:paraId="5406981C"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4DA19234" wp14:editId="4A72A956">
            <wp:extent cx="2362200" cy="1924050"/>
            <wp:effectExtent l="0" t="0" r="0" b="0"/>
            <wp:docPr id="557876107" name="Picture 51"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76107" name="Picture 51" descr="A picture containing text, screenshot, line, font&#10;&#10;Description automatically gener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62200" cy="1924050"/>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2BD716EB" wp14:editId="75970491">
            <wp:extent cx="2409825" cy="1924050"/>
            <wp:effectExtent l="0" t="0" r="9525" b="0"/>
            <wp:docPr id="1048421914" name="Picture 50"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21914" name="Picture 50" descr="A picture containing text, screenshot, line, diagram&#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09825" cy="1924050"/>
                    </a:xfrm>
                    <a:prstGeom prst="rect">
                      <a:avLst/>
                    </a:prstGeom>
                    <a:noFill/>
                    <a:ln>
                      <a:noFill/>
                    </a:ln>
                  </pic:spPr>
                </pic:pic>
              </a:graphicData>
            </a:graphic>
          </wp:inline>
        </w:drawing>
      </w:r>
    </w:p>
    <w:p w14:paraId="1C064523"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3D972EA7" wp14:editId="6BE59FCC">
            <wp:extent cx="2419350" cy="1924050"/>
            <wp:effectExtent l="0" t="0" r="0" b="0"/>
            <wp:docPr id="1374030777" name="Picture 49"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30777" name="Picture 49" descr="A picture containing text, screenshot, line, diagram&#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19350" cy="1924050"/>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63303ADC" wp14:editId="4C4EFD89">
            <wp:extent cx="2419350" cy="1924050"/>
            <wp:effectExtent l="0" t="0" r="0" b="0"/>
            <wp:docPr id="1311285809" name="Picture 48"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85809" name="Picture 48" descr="A picture containing text, screenshot, line, diagram&#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19350" cy="1924050"/>
                    </a:xfrm>
                    <a:prstGeom prst="rect">
                      <a:avLst/>
                    </a:prstGeom>
                    <a:noFill/>
                    <a:ln>
                      <a:noFill/>
                    </a:ln>
                  </pic:spPr>
                </pic:pic>
              </a:graphicData>
            </a:graphic>
          </wp:inline>
        </w:drawing>
      </w:r>
    </w:p>
    <w:p w14:paraId="379716D3"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0D615507" wp14:editId="6A07A25D">
            <wp:extent cx="2333625" cy="1924050"/>
            <wp:effectExtent l="0" t="0" r="9525" b="0"/>
            <wp:docPr id="90528292" name="Picture 47"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8292" name="Picture 47" descr="A picture containing text, screenshot, line, diagram&#10;&#10;Description automatically generate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33625" cy="1924050"/>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41ECCC29" wp14:editId="34611CD5">
            <wp:extent cx="2314575" cy="1924050"/>
            <wp:effectExtent l="0" t="0" r="9525" b="0"/>
            <wp:docPr id="682608611" name="Picture 46"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08611" name="Picture 46" descr="A picture containing text, screenshot, font, number&#10;&#10;Description automatically generat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14575" cy="1924050"/>
                    </a:xfrm>
                    <a:prstGeom prst="rect">
                      <a:avLst/>
                    </a:prstGeom>
                    <a:noFill/>
                    <a:ln>
                      <a:noFill/>
                    </a:ln>
                  </pic:spPr>
                </pic:pic>
              </a:graphicData>
            </a:graphic>
          </wp:inline>
        </w:drawing>
      </w:r>
    </w:p>
    <w:p w14:paraId="3A535E97" w14:textId="77777777" w:rsidR="00BE7F05" w:rsidRPr="00E026E1" w:rsidRDefault="00BE7F05" w:rsidP="00BE7F05">
      <w:pPr>
        <w:spacing w:after="0" w:line="240" w:lineRule="auto"/>
        <w:rPr>
          <w:rFonts w:ascii="Arial" w:eastAsia="Times New Roman" w:hAnsi="Arial" w:cs="Arial"/>
          <w:sz w:val="24"/>
          <w:szCs w:val="24"/>
        </w:rPr>
      </w:pPr>
    </w:p>
    <w:p w14:paraId="2B609AB4"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19</w:t>
      </w:r>
      <w:r w:rsidRPr="00E026E1">
        <w:rPr>
          <w:rFonts w:ascii="Arial" w:eastAsia="Times New Roman" w:hAnsi="Arial" w:cs="Arial"/>
          <w:color w:val="000000"/>
          <w:sz w:val="24"/>
          <w:szCs w:val="24"/>
        </w:rPr>
        <w:t xml:space="preserve">. </w:t>
      </w:r>
      <w:bookmarkStart w:id="12" w:name="_Hlk131864172"/>
      <w:r w:rsidRPr="00E026E1">
        <w:rPr>
          <w:rFonts w:ascii="Arial" w:eastAsia="Times New Roman" w:hAnsi="Arial" w:cs="Arial"/>
          <w:color w:val="000000"/>
          <w:sz w:val="24"/>
          <w:szCs w:val="24"/>
        </w:rPr>
        <w:t>Joint-histogram plots of 5K measurements at three different widths. On the Left is the joint-histogram plot of the calculated variance versus the scale-similarity modeled variance. On the right is the joint-histogram plot of the calculated variance versus the Gradient modeled variance. Gaussian-filter was used for all plots shown.</w:t>
      </w:r>
      <w:bookmarkEnd w:id="12"/>
    </w:p>
    <w:p w14:paraId="341BA8AF"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0C9BEC5A" wp14:editId="54C6EB6C">
            <wp:extent cx="2495550" cy="2009775"/>
            <wp:effectExtent l="0" t="0" r="0" b="9525"/>
            <wp:docPr id="1655122938" name="Picture 45"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22938" name="Picture 45" descr="A picture containing text, screenshot, line, plot&#10;&#10;Description automatically generated"/>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6E4266F2" wp14:editId="04745485">
            <wp:extent cx="2495550" cy="2009775"/>
            <wp:effectExtent l="0" t="0" r="0" b="9525"/>
            <wp:docPr id="1043156879" name="Picture 44"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56879" name="Picture 44" descr="A picture containing text, screenshot, line, plot&#10;&#10;Description automatically generated"/>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p>
    <w:p w14:paraId="24230B61"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7DDB1681" wp14:editId="58FB48CD">
            <wp:extent cx="2476500" cy="2009775"/>
            <wp:effectExtent l="0" t="0" r="0" b="9525"/>
            <wp:docPr id="1204507439" name="Picture 43"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507439" name="Picture 43" descr="A picture containing text, screenshot, line, plot&#10;&#10;Description automatically genera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76500"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3B24B6B7" wp14:editId="0A8266F2">
            <wp:extent cx="2533650" cy="2009775"/>
            <wp:effectExtent l="0" t="0" r="0" b="9525"/>
            <wp:docPr id="1059121108" name="Picture 42"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121108" name="Picture 42" descr="A picture containing text, screenshot, line, diagram&#10;&#10;Description automatically generat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533650" cy="2009775"/>
                    </a:xfrm>
                    <a:prstGeom prst="rect">
                      <a:avLst/>
                    </a:prstGeom>
                    <a:noFill/>
                    <a:ln>
                      <a:noFill/>
                    </a:ln>
                  </pic:spPr>
                </pic:pic>
              </a:graphicData>
            </a:graphic>
          </wp:inline>
        </w:drawing>
      </w:r>
    </w:p>
    <w:p w14:paraId="6F785EDA"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47B40AEF" wp14:editId="6114556E">
            <wp:extent cx="2495550" cy="2009775"/>
            <wp:effectExtent l="0" t="0" r="0" b="9525"/>
            <wp:docPr id="1367560179" name="Picture 41"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60179" name="Picture 41" descr="A picture containing text, screenshot, line, plot&#10;&#10;Description automatically generated"/>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641E384C" wp14:editId="7662A58E">
            <wp:extent cx="2495550" cy="2009775"/>
            <wp:effectExtent l="0" t="0" r="0" b="9525"/>
            <wp:docPr id="726875250" name="Picture 40"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75250" name="Picture 40" descr="A picture containing text, screenshot, line, plot&#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p>
    <w:p w14:paraId="77DBD07F" w14:textId="77777777" w:rsidR="00BE7F05" w:rsidRPr="00E026E1" w:rsidRDefault="00BE7F05" w:rsidP="00BE7F05">
      <w:pPr>
        <w:spacing w:after="0" w:line="240" w:lineRule="auto"/>
        <w:rPr>
          <w:rFonts w:ascii="Arial" w:eastAsia="Times New Roman" w:hAnsi="Arial" w:cs="Arial"/>
          <w:sz w:val="24"/>
          <w:szCs w:val="24"/>
        </w:rPr>
      </w:pPr>
    </w:p>
    <w:p w14:paraId="46DA895A"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20</w:t>
      </w:r>
      <w:r w:rsidRPr="00E026E1">
        <w:rPr>
          <w:rFonts w:ascii="Arial" w:eastAsia="Times New Roman" w:hAnsi="Arial" w:cs="Arial"/>
          <w:color w:val="000000"/>
          <w:sz w:val="24"/>
          <w:szCs w:val="24"/>
        </w:rPr>
        <w:t xml:space="preserve">. </w:t>
      </w:r>
      <w:bookmarkStart w:id="13" w:name="_Hlk131864195"/>
      <w:r w:rsidRPr="00E026E1">
        <w:rPr>
          <w:rFonts w:ascii="Arial" w:eastAsia="Times New Roman" w:hAnsi="Arial" w:cs="Arial"/>
          <w:color w:val="000000"/>
          <w:sz w:val="24"/>
          <w:szCs w:val="24"/>
        </w:rPr>
        <w:t>Joint-histogram plots of 10K measurements at three different widths. On the Left is the joint-histogram plot of the calculated variance versus the scale-similarity modeled variance. On the right is the joint-histogram plot of the calculated variance versus the Gradient modeled variance. Gaussian-filter was used for all plots shown.</w:t>
      </w:r>
      <w:bookmarkEnd w:id="13"/>
    </w:p>
    <w:p w14:paraId="48D42D38"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417632A5" wp14:editId="6E81B9BB">
            <wp:extent cx="2381250" cy="1924050"/>
            <wp:effectExtent l="0" t="0" r="0" b="0"/>
            <wp:docPr id="675159901" name="Picture 39"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159901" name="Picture 39" descr="A picture containing text, screenshot, line, plot&#10;&#10;Description automatically generat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81250" cy="1924050"/>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01BF3A51" wp14:editId="202CE0D0">
            <wp:extent cx="2381250" cy="1924050"/>
            <wp:effectExtent l="0" t="0" r="0" b="0"/>
            <wp:docPr id="1271648755" name="Picture 38"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48755" name="Picture 38" descr="A picture containing text, screenshot, line, plot&#10;&#10;Description automatically generated"/>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81250" cy="1924050"/>
                    </a:xfrm>
                    <a:prstGeom prst="rect">
                      <a:avLst/>
                    </a:prstGeom>
                    <a:noFill/>
                    <a:ln>
                      <a:noFill/>
                    </a:ln>
                  </pic:spPr>
                </pic:pic>
              </a:graphicData>
            </a:graphic>
          </wp:inline>
        </w:drawing>
      </w:r>
    </w:p>
    <w:p w14:paraId="0ED789EC"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74B9458E" wp14:editId="02AE600F">
            <wp:extent cx="2305050" cy="1733550"/>
            <wp:effectExtent l="0" t="0" r="0" b="0"/>
            <wp:docPr id="452916930" name="Picture 37"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16930" name="Picture 37" descr="A picture containing text, screenshot, line, plot&#10;&#10;Description automatically generated"/>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05050" cy="1733550"/>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76A7E282" wp14:editId="21A984E0">
            <wp:extent cx="2343150" cy="1733550"/>
            <wp:effectExtent l="0" t="0" r="0" b="0"/>
            <wp:docPr id="453289011" name="Picture 36"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89011" name="Picture 36" descr="A picture containing text, screenshot, line, font&#10;&#10;Description automatically generate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43150" cy="1733550"/>
                    </a:xfrm>
                    <a:prstGeom prst="rect">
                      <a:avLst/>
                    </a:prstGeom>
                    <a:noFill/>
                    <a:ln>
                      <a:noFill/>
                    </a:ln>
                  </pic:spPr>
                </pic:pic>
              </a:graphicData>
            </a:graphic>
          </wp:inline>
        </w:drawing>
      </w:r>
    </w:p>
    <w:p w14:paraId="7DD2EEA2"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7F5B424A" wp14:editId="6B0B0492">
            <wp:extent cx="2333625" cy="1924050"/>
            <wp:effectExtent l="0" t="0" r="9525" b="0"/>
            <wp:docPr id="233955694" name="Picture 35"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55694" name="Picture 35" descr="A picture containing text, screenshot, line, plot&#10;&#10;Description automatically generated"/>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33625" cy="1924050"/>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20BB4044" wp14:editId="4A9D217B">
            <wp:extent cx="2419350" cy="1924050"/>
            <wp:effectExtent l="0" t="0" r="0" b="0"/>
            <wp:docPr id="1466960621" name="Picture 34"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60621" name="Picture 34" descr="A picture containing text, screenshot, line, diagram&#10;&#10;Description automatically generated"/>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19350" cy="1924050"/>
                    </a:xfrm>
                    <a:prstGeom prst="rect">
                      <a:avLst/>
                    </a:prstGeom>
                    <a:noFill/>
                    <a:ln>
                      <a:noFill/>
                    </a:ln>
                  </pic:spPr>
                </pic:pic>
              </a:graphicData>
            </a:graphic>
          </wp:inline>
        </w:drawing>
      </w:r>
    </w:p>
    <w:p w14:paraId="2019BD22" w14:textId="77777777" w:rsidR="00BE7F05" w:rsidRPr="00E026E1" w:rsidRDefault="00BE7F05" w:rsidP="00BE7F05">
      <w:pPr>
        <w:spacing w:after="0" w:line="240" w:lineRule="auto"/>
        <w:rPr>
          <w:rFonts w:ascii="Arial" w:eastAsia="Times New Roman" w:hAnsi="Arial" w:cs="Arial"/>
          <w:sz w:val="24"/>
          <w:szCs w:val="24"/>
        </w:rPr>
      </w:pPr>
    </w:p>
    <w:p w14:paraId="167973A2" w14:textId="77777777" w:rsidR="00BE7F05" w:rsidRPr="00E026E1" w:rsidRDefault="00BE7F05" w:rsidP="00BE7F05">
      <w:pPr>
        <w:spacing w:after="0" w:line="276" w:lineRule="auto"/>
        <w:jc w:val="both"/>
        <w:rPr>
          <w:rFonts w:ascii="Arial" w:eastAsia="Times New Roman" w:hAnsi="Arial" w:cs="Arial"/>
          <w:sz w:val="24"/>
          <w:szCs w:val="24"/>
        </w:rPr>
      </w:pPr>
      <w:r>
        <w:rPr>
          <w:rFonts w:ascii="Arial" w:eastAsia="Times New Roman" w:hAnsi="Arial" w:cs="Arial"/>
          <w:color w:val="000000"/>
          <w:sz w:val="24"/>
          <w:szCs w:val="24"/>
        </w:rPr>
        <w:t>Figure 21</w:t>
      </w:r>
      <w:r w:rsidRPr="00E026E1">
        <w:rPr>
          <w:rFonts w:ascii="Arial" w:eastAsia="Times New Roman" w:hAnsi="Arial" w:cs="Arial"/>
          <w:color w:val="000000"/>
          <w:sz w:val="24"/>
          <w:szCs w:val="24"/>
        </w:rPr>
        <w:t xml:space="preserve">. </w:t>
      </w:r>
      <w:bookmarkStart w:id="14" w:name="_Hlk131864213"/>
      <w:r w:rsidRPr="00E026E1">
        <w:rPr>
          <w:rFonts w:ascii="Arial" w:eastAsia="Times New Roman" w:hAnsi="Arial" w:cs="Arial"/>
          <w:color w:val="000000"/>
          <w:sz w:val="24"/>
          <w:szCs w:val="24"/>
        </w:rPr>
        <w:t>Joint-histogram plots of 15K measurements at three different widths. On the Left is the joint-histogram plot of the calculated variance versus the scale-similarity modeled variance. On the right is the joint-histogram plot of the calculated variance versus the Gradient modeled variance. Gaussian-filter was used for all plots shown. Data taken on the 7th was replaced with data taken on the 20th due to the data taken on the 7th being in the updraft instead of the downdraft.</w:t>
      </w:r>
      <w:bookmarkEnd w:id="14"/>
    </w:p>
    <w:p w14:paraId="4C55BCC2"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091A4F0B" wp14:editId="515706ED">
            <wp:extent cx="2495550" cy="2009775"/>
            <wp:effectExtent l="0" t="0" r="0" b="9525"/>
            <wp:docPr id="344646657" name="Picture 33"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46657" name="Picture 33" descr="A picture containing text, screenshot, line, plot&#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12B19934" wp14:editId="424F10F8">
            <wp:extent cx="2495550" cy="2009775"/>
            <wp:effectExtent l="0" t="0" r="0" b="9525"/>
            <wp:docPr id="1464233557"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33557" name="Picture 32" descr="Chart&#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p>
    <w:p w14:paraId="10372D14"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6E4AD2F5" wp14:editId="478BEB2D">
            <wp:extent cx="2609850" cy="2105025"/>
            <wp:effectExtent l="0" t="0" r="0" b="9525"/>
            <wp:docPr id="1958759348" name="Picture 3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59348" name="Picture 31" descr="Chart, scatter chart&#10;&#10;Description automatically generat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609850" cy="210502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5DCA0605" wp14:editId="2A55E481">
            <wp:extent cx="2495550" cy="2009775"/>
            <wp:effectExtent l="0" t="0" r="0" b="9525"/>
            <wp:docPr id="1594166071"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66071" name="Picture 30" descr="Chart&#10;&#10;Description automatically generate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p>
    <w:p w14:paraId="2FC9207F"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3C2BF7EA" wp14:editId="7DD297AF">
            <wp:extent cx="2543175" cy="1924050"/>
            <wp:effectExtent l="0" t="0" r="9525" b="0"/>
            <wp:docPr id="777565734"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65734" name="Picture 29" descr="Chart&#10;&#10;Description automatically generated"/>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43175" cy="1924050"/>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1311FFF3" wp14:editId="3494CBFE">
            <wp:extent cx="2543175" cy="1924050"/>
            <wp:effectExtent l="0" t="0" r="9525" b="0"/>
            <wp:docPr id="1568596831"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596831" name="Picture 28" descr="Chart&#10;&#10;Description automatically generated"/>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43175" cy="1924050"/>
                    </a:xfrm>
                    <a:prstGeom prst="rect">
                      <a:avLst/>
                    </a:prstGeom>
                    <a:noFill/>
                    <a:ln>
                      <a:noFill/>
                    </a:ln>
                  </pic:spPr>
                </pic:pic>
              </a:graphicData>
            </a:graphic>
          </wp:inline>
        </w:drawing>
      </w:r>
    </w:p>
    <w:p w14:paraId="51F085DF" w14:textId="77777777" w:rsidR="00BE7F05" w:rsidRPr="00E026E1" w:rsidRDefault="00BE7F05" w:rsidP="00BE7F05">
      <w:pPr>
        <w:spacing w:after="0" w:line="240" w:lineRule="auto"/>
        <w:rPr>
          <w:rFonts w:ascii="Arial" w:eastAsia="Times New Roman" w:hAnsi="Arial" w:cs="Arial"/>
          <w:sz w:val="24"/>
          <w:szCs w:val="24"/>
        </w:rPr>
      </w:pPr>
    </w:p>
    <w:p w14:paraId="134C9EC5"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22</w:t>
      </w:r>
      <w:r w:rsidRPr="00E026E1">
        <w:rPr>
          <w:rFonts w:ascii="Arial" w:eastAsia="Times New Roman" w:hAnsi="Arial" w:cs="Arial"/>
          <w:color w:val="000000"/>
          <w:sz w:val="24"/>
          <w:szCs w:val="24"/>
        </w:rPr>
        <w:t xml:space="preserve">. </w:t>
      </w:r>
      <w:bookmarkStart w:id="15" w:name="_Hlk131864237"/>
      <w:r w:rsidRPr="00E026E1">
        <w:rPr>
          <w:rFonts w:ascii="Arial" w:eastAsia="Times New Roman" w:hAnsi="Arial" w:cs="Arial"/>
          <w:color w:val="000000"/>
          <w:sz w:val="24"/>
          <w:szCs w:val="24"/>
        </w:rPr>
        <w:t>Joint-histogram plots of 20K measurements at three different widths. On the Left is the joint-histogram plot of the calculated variance versus the scale-similarity modeled variance. On the right is the joint-histogram plot of the calculated variance versus the Gradient modeled variance. Gaussian-filter was used for all plots shown.</w:t>
      </w:r>
      <w:bookmarkEnd w:id="15"/>
    </w:p>
    <w:p w14:paraId="7D73AE79"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4B62AA63" wp14:editId="232F6D03">
            <wp:extent cx="2457450" cy="2009775"/>
            <wp:effectExtent l="0" t="0" r="0" b="9525"/>
            <wp:docPr id="172904222"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4222" name="Picture 27" descr="Diagram&#10;&#10;Description automatically generated"/>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57450"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6D75C5C8" wp14:editId="5A31849D">
            <wp:extent cx="2438400" cy="2009775"/>
            <wp:effectExtent l="0" t="0" r="0" b="9525"/>
            <wp:docPr id="484183533" name="Picture 2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83533" name="Picture 26" descr="Chart&#10;&#10;Description automatically generated with medium confidenc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438400" cy="2009775"/>
                    </a:xfrm>
                    <a:prstGeom prst="rect">
                      <a:avLst/>
                    </a:prstGeom>
                    <a:noFill/>
                    <a:ln>
                      <a:noFill/>
                    </a:ln>
                  </pic:spPr>
                </pic:pic>
              </a:graphicData>
            </a:graphic>
          </wp:inline>
        </w:drawing>
      </w:r>
    </w:p>
    <w:p w14:paraId="59F96007"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38B957B9" wp14:editId="39672222">
            <wp:extent cx="2486025" cy="2009775"/>
            <wp:effectExtent l="0" t="0" r="9525" b="9525"/>
            <wp:docPr id="206539164"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9164" name="Picture 25" descr="Chart&#10;&#10;Description automatically generated"/>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486025"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44954898" wp14:editId="2E0ECBAF">
            <wp:extent cx="2438400" cy="2009775"/>
            <wp:effectExtent l="0" t="0" r="0" b="9525"/>
            <wp:docPr id="1227119322"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19322" name="Picture 24" descr="Chart&#10;&#10;Description automatically generated"/>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38400" cy="2009775"/>
                    </a:xfrm>
                    <a:prstGeom prst="rect">
                      <a:avLst/>
                    </a:prstGeom>
                    <a:noFill/>
                    <a:ln>
                      <a:noFill/>
                    </a:ln>
                  </pic:spPr>
                </pic:pic>
              </a:graphicData>
            </a:graphic>
          </wp:inline>
        </w:drawing>
      </w:r>
    </w:p>
    <w:p w14:paraId="4EE5C0FD"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08A8B199" wp14:editId="4AB1F6D3">
            <wp:extent cx="2486025" cy="2009775"/>
            <wp:effectExtent l="0" t="0" r="9525" b="9525"/>
            <wp:docPr id="113698668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86683" name="Picture 23" descr="Chart&#10;&#10;Description automatically generated"/>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86025"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2856D7FE" wp14:editId="26A8EEDC">
            <wp:extent cx="2438400" cy="2009775"/>
            <wp:effectExtent l="0" t="0" r="0" b="9525"/>
            <wp:docPr id="1732793771" name="Picture 2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793771" name="Picture 22" descr="Chart&#10;&#10;Description automatically generated with medium confidenc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438400" cy="2009775"/>
                    </a:xfrm>
                    <a:prstGeom prst="rect">
                      <a:avLst/>
                    </a:prstGeom>
                    <a:noFill/>
                    <a:ln>
                      <a:noFill/>
                    </a:ln>
                  </pic:spPr>
                </pic:pic>
              </a:graphicData>
            </a:graphic>
          </wp:inline>
        </w:drawing>
      </w:r>
    </w:p>
    <w:p w14:paraId="5F297895"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23</w:t>
      </w:r>
      <w:r w:rsidRPr="00E026E1">
        <w:rPr>
          <w:rFonts w:ascii="Arial" w:eastAsia="Times New Roman" w:hAnsi="Arial" w:cs="Arial"/>
          <w:color w:val="000000"/>
          <w:sz w:val="24"/>
          <w:szCs w:val="24"/>
        </w:rPr>
        <w:t xml:space="preserve">. </w:t>
      </w:r>
      <w:bookmarkStart w:id="16" w:name="_Hlk131864255"/>
      <w:r w:rsidRPr="00E026E1">
        <w:rPr>
          <w:rFonts w:ascii="Arial" w:eastAsia="Times New Roman" w:hAnsi="Arial" w:cs="Arial"/>
          <w:color w:val="000000"/>
          <w:sz w:val="24"/>
          <w:szCs w:val="24"/>
        </w:rPr>
        <w:t>Joint-histogram plots of 5K measurements at three different widths. On the Left is the joint-histogram plot of the calculated variance versus the scale-similarity modeled variance. On the right is the joint-histogram plot of the calculated variance versus the Gradient modeled variance. Box-filter was used for all plots shown.</w:t>
      </w:r>
      <w:bookmarkEnd w:id="16"/>
    </w:p>
    <w:p w14:paraId="5503E1B1" w14:textId="77777777" w:rsidR="00BE7F05" w:rsidRPr="00E026E1" w:rsidRDefault="00BE7F05" w:rsidP="00BE7F05">
      <w:pPr>
        <w:spacing w:after="0" w:line="276" w:lineRule="auto"/>
        <w:rPr>
          <w:rFonts w:ascii="Arial" w:eastAsia="Times New Roman" w:hAnsi="Arial" w:cs="Arial"/>
          <w:sz w:val="24"/>
          <w:szCs w:val="24"/>
        </w:rPr>
      </w:pPr>
    </w:p>
    <w:p w14:paraId="10F61CEB"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39E0419E" wp14:editId="6B42201D">
            <wp:extent cx="2495550" cy="2009775"/>
            <wp:effectExtent l="0" t="0" r="0" b="9525"/>
            <wp:docPr id="278882528"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82528" name="Picture 21" descr="Chart&#10;&#10;Description automatically generate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62D6F0F1" wp14:editId="6AE649DB">
            <wp:extent cx="2438400" cy="2009775"/>
            <wp:effectExtent l="0" t="0" r="0" b="9525"/>
            <wp:docPr id="897606772"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06772" name="Picture 20" descr="Chart&#10;&#10;Description automatically generated"/>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38400" cy="2009775"/>
                    </a:xfrm>
                    <a:prstGeom prst="rect">
                      <a:avLst/>
                    </a:prstGeom>
                    <a:noFill/>
                    <a:ln>
                      <a:noFill/>
                    </a:ln>
                  </pic:spPr>
                </pic:pic>
              </a:graphicData>
            </a:graphic>
          </wp:inline>
        </w:drawing>
      </w:r>
    </w:p>
    <w:p w14:paraId="4CC02023"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1FAC3D83" wp14:editId="2DC0943F">
            <wp:extent cx="2505075" cy="2009775"/>
            <wp:effectExtent l="0" t="0" r="9525" b="9525"/>
            <wp:docPr id="14078708"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8708" name="Picture 19" descr="Chart&#10;&#10;Description automatically generated"/>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505075"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5003FD91" wp14:editId="442384DC">
            <wp:extent cx="2428875" cy="2009775"/>
            <wp:effectExtent l="0" t="0" r="9525" b="9525"/>
            <wp:docPr id="1344790112"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90112" name="Picture 18" descr="Chart&#10;&#10;Description automatically generated"/>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428875" cy="2009775"/>
                    </a:xfrm>
                    <a:prstGeom prst="rect">
                      <a:avLst/>
                    </a:prstGeom>
                    <a:noFill/>
                    <a:ln>
                      <a:noFill/>
                    </a:ln>
                  </pic:spPr>
                </pic:pic>
              </a:graphicData>
            </a:graphic>
          </wp:inline>
        </w:drawing>
      </w:r>
    </w:p>
    <w:p w14:paraId="019DC479"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21ACB5F4" wp14:editId="79CD16CC">
            <wp:extent cx="2495550" cy="2009775"/>
            <wp:effectExtent l="0" t="0" r="0" b="9525"/>
            <wp:docPr id="1996141771"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41771" name="Picture 17" descr="Chart&#10;&#10;Description automatically generated"/>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4BF0830D" wp14:editId="64E055C6">
            <wp:extent cx="2428875" cy="2009775"/>
            <wp:effectExtent l="0" t="0" r="9525" b="9525"/>
            <wp:docPr id="1982218148"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18148" name="Picture 16" descr="Chart&#10;&#10;Description automatically generated"/>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428875" cy="2009775"/>
                    </a:xfrm>
                    <a:prstGeom prst="rect">
                      <a:avLst/>
                    </a:prstGeom>
                    <a:noFill/>
                    <a:ln>
                      <a:noFill/>
                    </a:ln>
                  </pic:spPr>
                </pic:pic>
              </a:graphicData>
            </a:graphic>
          </wp:inline>
        </w:drawing>
      </w:r>
    </w:p>
    <w:p w14:paraId="1C86FCB3"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24</w:t>
      </w:r>
      <w:r w:rsidRPr="00E026E1">
        <w:rPr>
          <w:rFonts w:ascii="Arial" w:eastAsia="Times New Roman" w:hAnsi="Arial" w:cs="Arial"/>
          <w:color w:val="000000"/>
          <w:sz w:val="24"/>
          <w:szCs w:val="24"/>
        </w:rPr>
        <w:t xml:space="preserve">. </w:t>
      </w:r>
      <w:bookmarkStart w:id="17" w:name="_Hlk131864275"/>
      <w:r w:rsidRPr="00E026E1">
        <w:rPr>
          <w:rFonts w:ascii="Arial" w:eastAsia="Times New Roman" w:hAnsi="Arial" w:cs="Arial"/>
          <w:color w:val="000000"/>
          <w:sz w:val="24"/>
          <w:szCs w:val="24"/>
        </w:rPr>
        <w:t>Joint-histogram plots of 10K measurements at three different widths. On the Left is the joint-histogram plot of the calculated variance versus the scale-similarity modeled variance. On the right is the joint-histogram plot of the calculated variance versus the Gradient modeled variance. Box-filter was used for all plots shown.</w:t>
      </w:r>
      <w:bookmarkEnd w:id="17"/>
    </w:p>
    <w:p w14:paraId="01990EFD" w14:textId="77777777" w:rsidR="00BE7F05" w:rsidRPr="00E026E1" w:rsidRDefault="00BE7F05" w:rsidP="00BE7F05">
      <w:pPr>
        <w:spacing w:after="0" w:line="240" w:lineRule="auto"/>
        <w:rPr>
          <w:rFonts w:ascii="Arial" w:eastAsia="Times New Roman" w:hAnsi="Arial" w:cs="Arial"/>
          <w:sz w:val="24"/>
          <w:szCs w:val="24"/>
        </w:rPr>
      </w:pPr>
    </w:p>
    <w:p w14:paraId="67E0A21D"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0D4774C9" wp14:editId="0957ED0F">
            <wp:extent cx="2457450" cy="2009775"/>
            <wp:effectExtent l="0" t="0" r="0" b="9525"/>
            <wp:docPr id="1410637501"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37501" name="Picture 15" descr="Chart&#10;&#10;Description automatically generated"/>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57450"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0D2E081B" wp14:editId="39F9BB5E">
            <wp:extent cx="2495550" cy="2009775"/>
            <wp:effectExtent l="0" t="0" r="0" b="9525"/>
            <wp:docPr id="48961472"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1472" name="Picture 14" descr="Chart&#10;&#10;Description automatically generated"/>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p>
    <w:p w14:paraId="2FB81C73"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3C95CA88" wp14:editId="5987A4E3">
            <wp:extent cx="2466975" cy="2009775"/>
            <wp:effectExtent l="0" t="0" r="9525" b="9525"/>
            <wp:docPr id="167330188"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0188" name="Picture 13" descr="Chart&#10;&#10;Description automatically generate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466975"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43CD7E5E" wp14:editId="3D75B730">
            <wp:extent cx="2495550" cy="2009775"/>
            <wp:effectExtent l="0" t="0" r="0" b="9525"/>
            <wp:docPr id="103507769"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7769" name="Picture 12" descr="Chart, scatter chart&#10;&#10;Description automatically generated"/>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p>
    <w:p w14:paraId="4528304F"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68017A83" wp14:editId="1BC5D7C6">
            <wp:extent cx="2495550" cy="2009775"/>
            <wp:effectExtent l="0" t="0" r="0" b="9525"/>
            <wp:docPr id="733810378"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10378" name="Picture 11" descr="Chart&#10;&#10;Description automatically generated"/>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0FF374CA" wp14:editId="09D42328">
            <wp:extent cx="2428875" cy="2009775"/>
            <wp:effectExtent l="0" t="0" r="9525" b="9525"/>
            <wp:docPr id="711404511"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04511" name="Picture 10" descr="Chart&#10;&#10;Description automatically generated"/>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28875" cy="2009775"/>
                    </a:xfrm>
                    <a:prstGeom prst="rect">
                      <a:avLst/>
                    </a:prstGeom>
                    <a:noFill/>
                    <a:ln>
                      <a:noFill/>
                    </a:ln>
                  </pic:spPr>
                </pic:pic>
              </a:graphicData>
            </a:graphic>
          </wp:inline>
        </w:drawing>
      </w:r>
    </w:p>
    <w:p w14:paraId="31D219F2"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25</w:t>
      </w:r>
      <w:r w:rsidRPr="00E026E1">
        <w:rPr>
          <w:rFonts w:ascii="Arial" w:eastAsia="Times New Roman" w:hAnsi="Arial" w:cs="Arial"/>
          <w:color w:val="000000"/>
          <w:sz w:val="24"/>
          <w:szCs w:val="24"/>
        </w:rPr>
        <w:t xml:space="preserve">. </w:t>
      </w:r>
      <w:bookmarkStart w:id="18" w:name="_Hlk131864295"/>
      <w:r w:rsidRPr="00E026E1">
        <w:rPr>
          <w:rFonts w:ascii="Arial" w:eastAsia="Times New Roman" w:hAnsi="Arial" w:cs="Arial"/>
          <w:color w:val="000000"/>
          <w:sz w:val="24"/>
          <w:szCs w:val="24"/>
        </w:rPr>
        <w:t>Joint-histogram plots of 15K. On the Left is the joint-histogram plot of the calculated variance versus the scale-similarity modeled variance. On the right is the joint-histogram plot of the calculated variance versus the Gradient modeled variance. Box-filter was used for all plots shown. Data taken on the 7th was replaced with data taken on the 20th due to the data taken on the 7th being in the updraft instead of the downdraft.</w:t>
      </w:r>
      <w:bookmarkEnd w:id="18"/>
    </w:p>
    <w:p w14:paraId="643A2B2F"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2A556ABB" wp14:editId="29EC606D">
            <wp:extent cx="2495550" cy="2009775"/>
            <wp:effectExtent l="0" t="0" r="0" b="9525"/>
            <wp:docPr id="176098921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989218" name="Picture 9" descr="Chart&#10;&#10;Description automatically generated"/>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6C3BFCED" wp14:editId="54630D4D">
            <wp:extent cx="2495550" cy="2009775"/>
            <wp:effectExtent l="0" t="0" r="0" b="9525"/>
            <wp:docPr id="2041192290" name="Picture 8"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92290" name="Picture 8" descr="A picture containing text, screenshot, line, diagram&#10;&#10;Description automatically generated"/>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95550" cy="2009775"/>
                    </a:xfrm>
                    <a:prstGeom prst="rect">
                      <a:avLst/>
                    </a:prstGeom>
                    <a:noFill/>
                    <a:ln>
                      <a:noFill/>
                    </a:ln>
                  </pic:spPr>
                </pic:pic>
              </a:graphicData>
            </a:graphic>
          </wp:inline>
        </w:drawing>
      </w:r>
    </w:p>
    <w:p w14:paraId="269794D9"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770230E4" wp14:editId="2A1A8694">
            <wp:extent cx="2486025" cy="2009775"/>
            <wp:effectExtent l="0" t="0" r="9525" b="9525"/>
            <wp:docPr id="546710654" name="Picture 7"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710654" name="Picture 7" descr="A picture containing text, screenshot, line, font&#10;&#10;Description automatically generated"/>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86025"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56A99708" wp14:editId="431401BF">
            <wp:extent cx="2447925" cy="2009775"/>
            <wp:effectExtent l="0" t="0" r="9525" b="9525"/>
            <wp:docPr id="1120604898"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04898" name="Picture 6" descr="Chart&#10;&#10;Description automatically generated"/>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447925" cy="2009775"/>
                    </a:xfrm>
                    <a:prstGeom prst="rect">
                      <a:avLst/>
                    </a:prstGeom>
                    <a:noFill/>
                    <a:ln>
                      <a:noFill/>
                    </a:ln>
                  </pic:spPr>
                </pic:pic>
              </a:graphicData>
            </a:graphic>
          </wp:inline>
        </w:drawing>
      </w:r>
    </w:p>
    <w:p w14:paraId="20361C74"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7193CF2E" wp14:editId="4E800CE6">
            <wp:extent cx="2486025" cy="2009775"/>
            <wp:effectExtent l="0" t="0" r="9525" b="9525"/>
            <wp:docPr id="608546616"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46616" name="Picture 5" descr="Chart, line chart&#10;&#10;Description automatically generated"/>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486025" cy="2009775"/>
                    </a:xfrm>
                    <a:prstGeom prst="rect">
                      <a:avLst/>
                    </a:prstGeom>
                    <a:noFill/>
                    <a:ln>
                      <a:noFill/>
                    </a:ln>
                  </pic:spPr>
                </pic:pic>
              </a:graphicData>
            </a:graphic>
          </wp:inline>
        </w:drawing>
      </w:r>
      <w:r w:rsidRPr="00E026E1">
        <w:rPr>
          <w:rFonts w:ascii="Arial" w:eastAsia="Times New Roman" w:hAnsi="Arial" w:cs="Arial"/>
          <w:color w:val="000000"/>
          <w:sz w:val="24"/>
          <w:szCs w:val="24"/>
        </w:rPr>
        <w:t xml:space="preserve"> </w:t>
      </w:r>
      <w:r w:rsidRPr="00140FC9">
        <w:rPr>
          <w:rFonts w:ascii="Arial" w:eastAsia="Times New Roman" w:hAnsi="Arial" w:cs="Arial"/>
          <w:noProof/>
          <w:color w:val="000000"/>
          <w:sz w:val="24"/>
          <w:szCs w:val="24"/>
          <w:bdr w:val="none" w:sz="0" w:space="0" w:color="auto" w:frame="1"/>
        </w:rPr>
        <w:drawing>
          <wp:inline distT="0" distB="0" distL="0" distR="0" wp14:anchorId="217BB0B1" wp14:editId="213647AD">
            <wp:extent cx="2486025" cy="2009775"/>
            <wp:effectExtent l="0" t="0" r="9525" b="9525"/>
            <wp:docPr id="150271693" name="Picture 4"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1693" name="Picture 4" descr="A picture containing text, screenshot, line, font&#10;&#10;Description automatically generated"/>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486025" cy="2009775"/>
                    </a:xfrm>
                    <a:prstGeom prst="rect">
                      <a:avLst/>
                    </a:prstGeom>
                    <a:noFill/>
                    <a:ln>
                      <a:noFill/>
                    </a:ln>
                  </pic:spPr>
                </pic:pic>
              </a:graphicData>
            </a:graphic>
          </wp:inline>
        </w:drawing>
      </w:r>
    </w:p>
    <w:p w14:paraId="56EE5CE4" w14:textId="77777777" w:rsidR="00BE7F05" w:rsidRPr="00E026E1" w:rsidRDefault="00BE7F05" w:rsidP="00BE7F05">
      <w:pPr>
        <w:spacing w:after="0" w:line="240" w:lineRule="auto"/>
        <w:rPr>
          <w:rFonts w:ascii="Arial" w:eastAsia="Times New Roman" w:hAnsi="Arial" w:cs="Arial"/>
          <w:sz w:val="24"/>
          <w:szCs w:val="24"/>
        </w:rPr>
      </w:pPr>
    </w:p>
    <w:p w14:paraId="116E6D00" w14:textId="77777777" w:rsidR="00BE7F05" w:rsidRDefault="00BE7F05" w:rsidP="00BE7F05">
      <w:pPr>
        <w:spacing w:after="0" w:line="276"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26</w:t>
      </w:r>
      <w:r w:rsidRPr="00E026E1">
        <w:rPr>
          <w:rFonts w:ascii="Arial" w:eastAsia="Times New Roman" w:hAnsi="Arial" w:cs="Arial"/>
          <w:color w:val="000000"/>
          <w:sz w:val="24"/>
          <w:szCs w:val="24"/>
        </w:rPr>
        <w:t xml:space="preserve">. </w:t>
      </w:r>
      <w:bookmarkStart w:id="19" w:name="_Hlk131864317"/>
      <w:r w:rsidRPr="00E026E1">
        <w:rPr>
          <w:rFonts w:ascii="Arial" w:eastAsia="Times New Roman" w:hAnsi="Arial" w:cs="Arial"/>
          <w:color w:val="000000"/>
          <w:sz w:val="24"/>
          <w:szCs w:val="24"/>
        </w:rPr>
        <w:t>Joint-histogram plots of 20K measurements at three different widths. On the Left is the joint-histogram plot of the calculated variance versus the scale-similarity modeled variance. On the right is the joint-histogram plot of the calculated variance versus the Gradient modeled variance. Box-filter was used for all plots shown.</w:t>
      </w:r>
      <w:bookmarkEnd w:id="19"/>
    </w:p>
    <w:p w14:paraId="54584821" w14:textId="77777777" w:rsidR="00BE7F05" w:rsidRDefault="00BE7F05" w:rsidP="00BE7F05">
      <w:pPr>
        <w:spacing w:after="0" w:line="276" w:lineRule="auto"/>
        <w:jc w:val="both"/>
        <w:rPr>
          <w:rFonts w:ascii="Arial" w:eastAsia="Times New Roman" w:hAnsi="Arial" w:cs="Arial"/>
          <w:color w:val="000000"/>
          <w:sz w:val="24"/>
          <w:szCs w:val="24"/>
        </w:rPr>
      </w:pPr>
    </w:p>
    <w:p w14:paraId="59D3FD7E" w14:textId="77777777" w:rsidR="00BE7F05" w:rsidRDefault="00BE7F05" w:rsidP="00BE7F05">
      <w:pPr>
        <w:spacing w:after="0" w:line="276" w:lineRule="auto"/>
        <w:jc w:val="both"/>
        <w:rPr>
          <w:rFonts w:ascii="Arial" w:eastAsia="Times New Roman" w:hAnsi="Arial" w:cs="Arial"/>
          <w:color w:val="000000"/>
          <w:sz w:val="24"/>
          <w:szCs w:val="24"/>
        </w:rPr>
      </w:pPr>
    </w:p>
    <w:p w14:paraId="34B0AD01" w14:textId="77777777" w:rsidR="00BE7F05" w:rsidRDefault="00BE7F05" w:rsidP="00BE7F05">
      <w:pPr>
        <w:spacing w:after="0" w:line="276" w:lineRule="auto"/>
        <w:jc w:val="both"/>
        <w:rPr>
          <w:rFonts w:ascii="Arial" w:eastAsia="Times New Roman" w:hAnsi="Arial" w:cs="Arial"/>
          <w:color w:val="000000"/>
          <w:sz w:val="24"/>
          <w:szCs w:val="24"/>
        </w:rPr>
      </w:pPr>
    </w:p>
    <w:p w14:paraId="78E9DE38" w14:textId="77777777" w:rsidR="00BE7F05"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lastRenderedPageBreak/>
        <w:t xml:space="preserve">Figures </w:t>
      </w:r>
      <w:r>
        <w:rPr>
          <w:rFonts w:ascii="Arial" w:eastAsia="Times New Roman" w:hAnsi="Arial" w:cs="Arial"/>
          <w:color w:val="000000"/>
          <w:sz w:val="24"/>
          <w:szCs w:val="24"/>
        </w:rPr>
        <w:t>19</w:t>
      </w:r>
      <w:r w:rsidRPr="00E026E1">
        <w:rPr>
          <w:rFonts w:ascii="Arial" w:eastAsia="Times New Roman" w:hAnsi="Arial" w:cs="Arial"/>
          <w:color w:val="000000"/>
          <w:sz w:val="24"/>
          <w:szCs w:val="24"/>
        </w:rPr>
        <w:t>-</w:t>
      </w:r>
      <w:r>
        <w:rPr>
          <w:rFonts w:ascii="Arial" w:eastAsia="Times New Roman" w:hAnsi="Arial" w:cs="Arial"/>
          <w:color w:val="000000"/>
          <w:sz w:val="24"/>
          <w:szCs w:val="24"/>
        </w:rPr>
        <w:t>26</w:t>
      </w:r>
      <w:r w:rsidRPr="00E026E1">
        <w:rPr>
          <w:rFonts w:ascii="Arial" w:eastAsia="Times New Roman" w:hAnsi="Arial" w:cs="Arial"/>
          <w:color w:val="000000"/>
          <w:sz w:val="24"/>
          <w:szCs w:val="24"/>
        </w:rPr>
        <w:t xml:space="preserve"> also show the correlation coefficient for each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 xml:space="preserve"> and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These coefficients are also shown in table 2 and figure </w:t>
      </w:r>
      <w:r>
        <w:rPr>
          <w:rFonts w:ascii="Arial" w:eastAsia="Times New Roman" w:hAnsi="Arial" w:cs="Arial"/>
          <w:color w:val="000000"/>
          <w:sz w:val="24"/>
          <w:szCs w:val="24"/>
        </w:rPr>
        <w:t>27</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I</w:t>
      </w:r>
      <w:r w:rsidRPr="00E026E1">
        <w:rPr>
          <w:rFonts w:ascii="Arial" w:eastAsia="Times New Roman" w:hAnsi="Arial" w:cs="Arial"/>
          <w:color w:val="000000"/>
          <w:sz w:val="24"/>
          <w:szCs w:val="24"/>
        </w:rPr>
        <w:t xml:space="preserve">t does appear that the scale similarity model more closely resembles the statistics of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from the raw data</w:t>
      </w:r>
      <w:r>
        <w:rPr>
          <w:rFonts w:ascii="Arial" w:eastAsia="Times New Roman" w:hAnsi="Arial" w:cs="Arial"/>
          <w:color w:val="000000"/>
          <w:sz w:val="24"/>
          <w:szCs w:val="24"/>
        </w:rPr>
        <w:t>, and scale similarity model also has much larger correlation coefficients.</w:t>
      </w:r>
    </w:p>
    <w:p w14:paraId="3EFF08E6" w14:textId="77777777" w:rsidR="00BE7F05" w:rsidRDefault="00BE7F05" w:rsidP="00BE7F05">
      <w:pPr>
        <w:spacing w:after="0" w:line="480" w:lineRule="auto"/>
        <w:jc w:val="both"/>
        <w:rPr>
          <w:rFonts w:ascii="Arial" w:eastAsia="Times New Roman" w:hAnsi="Arial" w:cs="Arial"/>
          <w:color w:val="000000"/>
          <w:sz w:val="24"/>
          <w:szCs w:val="24"/>
        </w:rPr>
      </w:pPr>
    </w:p>
    <w:p w14:paraId="59053173" w14:textId="77777777" w:rsidR="00BE7F05" w:rsidRDefault="00BE7F05" w:rsidP="00BE7F05">
      <w:pPr>
        <w:spacing w:after="0" w:line="480" w:lineRule="auto"/>
        <w:jc w:val="both"/>
        <w:rPr>
          <w:rFonts w:ascii="Arial" w:eastAsia="Times New Roman" w:hAnsi="Arial" w:cs="Arial"/>
          <w:sz w:val="24"/>
          <w:szCs w:val="24"/>
        </w:rPr>
      </w:pPr>
      <w:r>
        <w:rPr>
          <w:rFonts w:ascii="Arial" w:eastAsia="Times New Roman" w:hAnsi="Arial" w:cs="Arial"/>
          <w:color w:val="000000"/>
          <w:sz w:val="24"/>
          <w:szCs w:val="24"/>
        </w:rPr>
        <w:t xml:space="preserve">Both the histograms and the joint histograms suggest that the scale similarity model is a strong model for the true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variance. But the Gradient model under-represents the energy and momentum contained within the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turbulence.</w:t>
      </w:r>
    </w:p>
    <w:p w14:paraId="3746F713" w14:textId="77777777" w:rsidR="00BE7F05" w:rsidRPr="00225BE0" w:rsidRDefault="00BE7F05" w:rsidP="00BE7F05">
      <w:pPr>
        <w:spacing w:after="0" w:line="480" w:lineRule="auto"/>
        <w:jc w:val="both"/>
        <w:rPr>
          <w:rFonts w:ascii="Arial" w:eastAsia="Times New Roman" w:hAnsi="Arial" w:cs="Arial"/>
          <w:sz w:val="24"/>
          <w:szCs w:val="24"/>
        </w:rPr>
      </w:pPr>
    </w:p>
    <w:p w14:paraId="388155C4" w14:textId="77777777" w:rsidR="00BE7F05" w:rsidRPr="00E026E1" w:rsidRDefault="00BE7F05" w:rsidP="00BE7F05">
      <w:pPr>
        <w:spacing w:after="0" w:line="480" w:lineRule="auto"/>
        <w:rPr>
          <w:rFonts w:ascii="Arial" w:eastAsia="Times New Roman" w:hAnsi="Arial" w:cs="Arial"/>
          <w:sz w:val="24"/>
          <w:szCs w:val="24"/>
        </w:rPr>
      </w:pPr>
      <w:r w:rsidRPr="00E026E1">
        <w:rPr>
          <w:rFonts w:ascii="Arial" w:eastAsia="Times New Roman" w:hAnsi="Arial" w:cs="Arial"/>
          <w:b/>
          <w:bCs/>
          <w:color w:val="000000"/>
          <w:sz w:val="24"/>
          <w:szCs w:val="24"/>
          <w:u w:val="single"/>
        </w:rPr>
        <w:t>3.3: Interpretation</w:t>
      </w:r>
    </w:p>
    <w:p w14:paraId="54C40D14" w14:textId="77777777" w:rsidR="00BE7F05" w:rsidRPr="00140FC9"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The scale-similarity model has much higher correlation coefficients than the Gradient model. In </w:t>
      </w:r>
      <w:r>
        <w:rPr>
          <w:rFonts w:ascii="Arial" w:eastAsia="Times New Roman" w:hAnsi="Arial" w:cs="Arial"/>
          <w:color w:val="000000"/>
          <w:sz w:val="24"/>
          <w:szCs w:val="24"/>
        </w:rPr>
        <w:t>all</w:t>
      </w:r>
      <w:r w:rsidRPr="00E026E1">
        <w:rPr>
          <w:rFonts w:ascii="Arial" w:eastAsia="Times New Roman" w:hAnsi="Arial" w:cs="Arial"/>
          <w:color w:val="000000"/>
          <w:sz w:val="24"/>
          <w:szCs w:val="24"/>
        </w:rPr>
        <w:t xml:space="preserve"> cases, what filter was used appeared to have very little, if any, impact. Figure </w:t>
      </w:r>
      <w:r>
        <w:rPr>
          <w:rFonts w:ascii="Arial" w:eastAsia="Times New Roman" w:hAnsi="Arial" w:cs="Arial"/>
          <w:color w:val="000000"/>
          <w:sz w:val="24"/>
          <w:szCs w:val="24"/>
        </w:rPr>
        <w:t>27</w:t>
      </w:r>
      <w:r w:rsidRPr="00E026E1">
        <w:rPr>
          <w:rFonts w:ascii="Arial" w:eastAsia="Times New Roman" w:hAnsi="Arial" w:cs="Arial"/>
          <w:color w:val="000000"/>
          <w:sz w:val="24"/>
          <w:szCs w:val="24"/>
        </w:rPr>
        <w:t xml:space="preserve"> shows a comparison of the correlation coefficients. For the scale similarity model, there was a slight trend between the temperature difference and the model’s accuracy. </w:t>
      </w:r>
      <w:r>
        <w:rPr>
          <w:rFonts w:ascii="Arial" w:eastAsia="Times New Roman" w:hAnsi="Arial" w:cs="Arial"/>
          <w:color w:val="000000"/>
          <w:sz w:val="24"/>
          <w:szCs w:val="24"/>
        </w:rPr>
        <w:t xml:space="preserve">This suggests that the model may do better in higher Reynold’s number situations. This same trend can be seen in the histograms; the scale similarity model more closely follows the true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variance at higher temperatures and follows it much less at the 5K temperature difference. If this model is better at representing turbulent flow than laminar flow, it would make sense that it is a more accurate model at higher Reynolds number. Though nothing can be said for sure, it is promising that this model may show better results in more turbulent </w:t>
      </w:r>
      <w:r>
        <w:rPr>
          <w:rFonts w:ascii="Arial" w:eastAsia="Times New Roman" w:hAnsi="Arial" w:cs="Arial"/>
          <w:color w:val="000000"/>
          <w:sz w:val="24"/>
          <w:szCs w:val="24"/>
        </w:rPr>
        <w:lastRenderedPageBreak/>
        <w:t xml:space="preserve">situations. </w:t>
      </w:r>
      <w:r w:rsidRPr="00E026E1">
        <w:rPr>
          <w:rFonts w:ascii="Arial" w:eastAsia="Times New Roman" w:hAnsi="Arial" w:cs="Arial"/>
          <w:color w:val="000000"/>
          <w:sz w:val="24"/>
          <w:szCs w:val="24"/>
        </w:rPr>
        <w:t>Other than this, the only variable which consistently impacted the correlation coefficient is which model</w:t>
      </w:r>
      <w:r w:rsidRPr="00140FC9">
        <w:rPr>
          <w:rFonts w:ascii="Arial" w:eastAsia="Times New Roman" w:hAnsi="Arial" w:cs="Arial"/>
          <w:color w:val="000000"/>
          <w:sz w:val="24"/>
          <w:szCs w:val="24"/>
        </w:rPr>
        <w:t xml:space="preserve">, which version of </w:t>
      </w:r>
      <m:oMath>
        <m:r>
          <w:rPr>
            <w:rFonts w:ascii="Cambria Math" w:eastAsia="Times New Roman" w:hAnsi="Cambria Math" w:cs="Arial"/>
            <w:color w:val="000000"/>
            <w:sz w:val="24"/>
            <w:szCs w:val="24"/>
          </w:rPr>
          <m:t>τ</m:t>
        </m:r>
      </m:oMath>
      <w:r w:rsidRPr="00140FC9">
        <w:rPr>
          <w:rFonts w:ascii="Arial" w:eastAsia="Times New Roman" w:hAnsi="Arial" w:cs="Arial"/>
          <w:color w:val="000000"/>
          <w:sz w:val="24"/>
          <w:szCs w:val="24"/>
        </w:rPr>
        <w:t>,</w:t>
      </w:r>
      <w:r w:rsidRPr="00E026E1">
        <w:rPr>
          <w:rFonts w:ascii="Arial" w:eastAsia="Times New Roman" w:hAnsi="Arial" w:cs="Arial"/>
          <w:color w:val="000000"/>
          <w:sz w:val="24"/>
          <w:szCs w:val="24"/>
        </w:rPr>
        <w:t xml:space="preserve"> was used.</w:t>
      </w:r>
    </w:p>
    <w:p w14:paraId="0036A00C" w14:textId="77777777" w:rsidR="00BE7F05" w:rsidRPr="00E026E1" w:rsidRDefault="00BE7F05" w:rsidP="00BE7F05">
      <w:pPr>
        <w:spacing w:after="0" w:line="480" w:lineRule="auto"/>
        <w:jc w:val="both"/>
        <w:rPr>
          <w:rFonts w:ascii="Arial" w:eastAsia="Times New Roman" w:hAnsi="Arial" w:cs="Arial"/>
          <w:sz w:val="24"/>
          <w:szCs w:val="24"/>
        </w:rPr>
      </w:pPr>
    </w:p>
    <w:p w14:paraId="4AA68F6D" w14:textId="77777777" w:rsidR="00BE7F05" w:rsidRPr="00E026E1" w:rsidRDefault="00BE7F05" w:rsidP="00BE7F05">
      <w:pPr>
        <w:spacing w:after="0" w:line="240" w:lineRule="auto"/>
        <w:rPr>
          <w:rFonts w:ascii="Arial" w:eastAsia="Times New Roman" w:hAnsi="Arial" w:cs="Arial"/>
          <w:sz w:val="24"/>
          <w:szCs w:val="24"/>
        </w:rPr>
      </w:pPr>
    </w:p>
    <w:p w14:paraId="72D922BC" w14:textId="77777777" w:rsidR="00BE7F05" w:rsidRPr="00E026E1" w:rsidRDefault="00BE7F05" w:rsidP="00BE7F05">
      <w:pPr>
        <w:spacing w:after="0" w:line="480" w:lineRule="auto"/>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3A68755D" wp14:editId="546B4F7E">
            <wp:extent cx="5577840" cy="3447415"/>
            <wp:effectExtent l="0" t="0" r="3810" b="635"/>
            <wp:docPr id="335361269" name="Picture 3"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61269" name="Picture 3" descr="A picture containing text, screenshot, font, number&#10;&#10;Description automatically generated"/>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577840" cy="3447415"/>
                    </a:xfrm>
                    <a:prstGeom prst="rect">
                      <a:avLst/>
                    </a:prstGeom>
                    <a:noFill/>
                    <a:ln>
                      <a:noFill/>
                    </a:ln>
                  </pic:spPr>
                </pic:pic>
              </a:graphicData>
            </a:graphic>
          </wp:inline>
        </w:drawing>
      </w:r>
    </w:p>
    <w:p w14:paraId="0F16823B" w14:textId="77777777" w:rsidR="00BE7F05" w:rsidRPr="00E026E1" w:rsidRDefault="00BE7F05" w:rsidP="00BE7F05">
      <w:pPr>
        <w:spacing w:after="0" w:line="276"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Table 2. </w:t>
      </w:r>
      <w:bookmarkStart w:id="20" w:name="_Hlk131864344"/>
      <w:r w:rsidRPr="00E026E1">
        <w:rPr>
          <w:rFonts w:ascii="Arial" w:eastAsia="Times New Roman" w:hAnsi="Arial" w:cs="Arial"/>
          <w:color w:val="000000"/>
          <w:sz w:val="24"/>
          <w:szCs w:val="24"/>
        </w:rPr>
        <w:t xml:space="preserve">Correlation coefficients between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 xml:space="preserve"> and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Correlation coefficients shown for all three spacing</w:t>
      </w:r>
      <w:r w:rsidRPr="00140FC9">
        <w:rPr>
          <w:rFonts w:ascii="Arial" w:eastAsia="Times New Roman" w:hAnsi="Arial" w:cs="Arial"/>
          <w:color w:val="000000"/>
          <w:sz w:val="24"/>
          <w:szCs w:val="24"/>
        </w:rPr>
        <w:t>s</w:t>
      </w:r>
      <w:r w:rsidRPr="00E026E1">
        <w:rPr>
          <w:rFonts w:ascii="Arial" w:eastAsia="Times New Roman" w:hAnsi="Arial" w:cs="Arial"/>
          <w:color w:val="000000"/>
          <w:sz w:val="24"/>
          <w:szCs w:val="24"/>
        </w:rPr>
        <w:t>, all four temperature gradients, both models and both filters.</w:t>
      </w:r>
      <w:bookmarkEnd w:id="20"/>
      <w:r w:rsidRPr="00E026E1">
        <w:rPr>
          <w:rFonts w:ascii="Arial" w:eastAsia="Times New Roman" w:hAnsi="Arial" w:cs="Arial"/>
          <w:color w:val="000000"/>
          <w:sz w:val="24"/>
          <w:szCs w:val="24"/>
        </w:rPr>
        <w:t>  </w:t>
      </w:r>
    </w:p>
    <w:p w14:paraId="6D8ED5B1" w14:textId="77777777" w:rsidR="00BE7F05" w:rsidRPr="00E026E1" w:rsidRDefault="00BE7F05" w:rsidP="00BE7F05">
      <w:pPr>
        <w:spacing w:after="0" w:line="240" w:lineRule="auto"/>
        <w:rPr>
          <w:rFonts w:ascii="Arial" w:eastAsia="Times New Roman" w:hAnsi="Arial" w:cs="Arial"/>
          <w:sz w:val="24"/>
          <w:szCs w:val="24"/>
        </w:rPr>
      </w:pPr>
    </w:p>
    <w:p w14:paraId="1BA8D35A"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lastRenderedPageBreak/>
        <w:drawing>
          <wp:inline distT="0" distB="0" distL="0" distR="0" wp14:anchorId="33D58564" wp14:editId="050FDFA2">
            <wp:extent cx="5486400" cy="2819400"/>
            <wp:effectExtent l="0" t="0" r="0" b="0"/>
            <wp:docPr id="10764854" name="Picture 2"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4854" name="Picture 2" descr="A picture containing text, line, diagram, plot&#10;&#10;Description automatically generated"/>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486400" cy="2819400"/>
                    </a:xfrm>
                    <a:prstGeom prst="rect">
                      <a:avLst/>
                    </a:prstGeom>
                    <a:noFill/>
                    <a:ln>
                      <a:noFill/>
                    </a:ln>
                  </pic:spPr>
                </pic:pic>
              </a:graphicData>
            </a:graphic>
          </wp:inline>
        </w:drawing>
      </w:r>
      <w:r w:rsidRPr="00E026E1">
        <w:rPr>
          <w:rFonts w:ascii="Arial" w:eastAsia="Times New Roman" w:hAnsi="Arial" w:cs="Arial"/>
          <w:color w:val="000000"/>
          <w:sz w:val="24"/>
          <w:szCs w:val="24"/>
        </w:rPr>
        <w:t>  (a)</w:t>
      </w:r>
    </w:p>
    <w:p w14:paraId="36C0D479" w14:textId="77777777" w:rsidR="00BE7F05" w:rsidRPr="00E026E1" w:rsidRDefault="00BE7F05" w:rsidP="00BE7F05">
      <w:pPr>
        <w:spacing w:after="0" w:line="240" w:lineRule="auto"/>
        <w:rPr>
          <w:rFonts w:ascii="Arial" w:eastAsia="Times New Roman" w:hAnsi="Arial" w:cs="Arial"/>
          <w:sz w:val="24"/>
          <w:szCs w:val="24"/>
        </w:rPr>
      </w:pPr>
    </w:p>
    <w:p w14:paraId="1EA40950" w14:textId="77777777" w:rsidR="00BE7F05" w:rsidRPr="00E026E1" w:rsidRDefault="00BE7F05" w:rsidP="00BE7F05">
      <w:pPr>
        <w:spacing w:after="0" w:line="240" w:lineRule="auto"/>
        <w:jc w:val="center"/>
        <w:rPr>
          <w:rFonts w:ascii="Arial" w:eastAsia="Times New Roman" w:hAnsi="Arial" w:cs="Arial"/>
          <w:sz w:val="24"/>
          <w:szCs w:val="24"/>
        </w:rPr>
      </w:pPr>
      <w:r w:rsidRPr="00140FC9">
        <w:rPr>
          <w:rFonts w:ascii="Arial" w:eastAsia="Times New Roman" w:hAnsi="Arial" w:cs="Arial"/>
          <w:noProof/>
          <w:color w:val="000000"/>
          <w:sz w:val="24"/>
          <w:szCs w:val="24"/>
          <w:bdr w:val="none" w:sz="0" w:space="0" w:color="auto" w:frame="1"/>
        </w:rPr>
        <w:drawing>
          <wp:inline distT="0" distB="0" distL="0" distR="0" wp14:anchorId="26D30DE8" wp14:editId="027BA93A">
            <wp:extent cx="5486400" cy="2819400"/>
            <wp:effectExtent l="0" t="0" r="0" b="0"/>
            <wp:docPr id="713199964" name="Picture 1"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99964" name="Picture 1" descr="A picture containing text, line, diagram, plot&#10;&#10;Description automatically generate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86400" cy="2819400"/>
                    </a:xfrm>
                    <a:prstGeom prst="rect">
                      <a:avLst/>
                    </a:prstGeom>
                    <a:noFill/>
                    <a:ln>
                      <a:noFill/>
                    </a:ln>
                  </pic:spPr>
                </pic:pic>
              </a:graphicData>
            </a:graphic>
          </wp:inline>
        </w:drawing>
      </w:r>
    </w:p>
    <w:p w14:paraId="1606165C" w14:textId="77777777" w:rsidR="00BE7F05" w:rsidRPr="00E026E1" w:rsidRDefault="00BE7F05" w:rsidP="00BE7F05">
      <w:pPr>
        <w:spacing w:after="0" w:line="240" w:lineRule="auto"/>
        <w:jc w:val="center"/>
        <w:rPr>
          <w:rFonts w:ascii="Arial" w:eastAsia="Times New Roman" w:hAnsi="Arial" w:cs="Arial"/>
          <w:sz w:val="24"/>
          <w:szCs w:val="24"/>
        </w:rPr>
      </w:pPr>
      <w:r w:rsidRPr="00E026E1">
        <w:rPr>
          <w:rFonts w:ascii="Arial" w:eastAsia="Times New Roman" w:hAnsi="Arial" w:cs="Arial"/>
          <w:color w:val="000000"/>
          <w:sz w:val="24"/>
          <w:szCs w:val="24"/>
        </w:rPr>
        <w:t>(b)</w:t>
      </w:r>
    </w:p>
    <w:p w14:paraId="0294882A" w14:textId="77777777" w:rsidR="00BE7F05" w:rsidRPr="00E026E1" w:rsidRDefault="00BE7F05" w:rsidP="00BE7F05">
      <w:pPr>
        <w:spacing w:after="0" w:line="240" w:lineRule="auto"/>
        <w:rPr>
          <w:rFonts w:ascii="Arial" w:eastAsia="Times New Roman" w:hAnsi="Arial" w:cs="Arial"/>
          <w:sz w:val="24"/>
          <w:szCs w:val="24"/>
        </w:rPr>
      </w:pPr>
    </w:p>
    <w:p w14:paraId="17386457" w14:textId="77777777" w:rsidR="00BE7F05" w:rsidRPr="00140FC9" w:rsidRDefault="00BE7F05" w:rsidP="00BE7F05">
      <w:pPr>
        <w:spacing w:after="0" w:line="276"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 xml:space="preserve">Figure </w:t>
      </w:r>
      <w:r>
        <w:rPr>
          <w:rFonts w:ascii="Arial" w:eastAsia="Times New Roman" w:hAnsi="Arial" w:cs="Arial"/>
          <w:color w:val="000000"/>
          <w:sz w:val="24"/>
          <w:szCs w:val="24"/>
        </w:rPr>
        <w:t>27</w:t>
      </w:r>
      <w:r w:rsidRPr="00E026E1">
        <w:rPr>
          <w:rFonts w:ascii="Arial" w:eastAsia="Times New Roman" w:hAnsi="Arial" w:cs="Arial"/>
          <w:color w:val="000000"/>
          <w:sz w:val="24"/>
          <w:szCs w:val="24"/>
        </w:rPr>
        <w:t xml:space="preserve">. </w:t>
      </w:r>
      <w:bookmarkStart w:id="21" w:name="_Hlk131864417"/>
      <w:r w:rsidRPr="00E026E1">
        <w:rPr>
          <w:rFonts w:ascii="Arial" w:eastAsia="Times New Roman" w:hAnsi="Arial" w:cs="Arial"/>
          <w:color w:val="000000"/>
          <w:sz w:val="24"/>
          <w:szCs w:val="24"/>
        </w:rPr>
        <w:t xml:space="preserve">Correlation Coefficients for Gradient model (a) and scale-similarity model (b) plotted against temperature difference between the floor and the ceiling in degrees </w:t>
      </w:r>
      <w:r w:rsidRPr="00140FC9">
        <w:rPr>
          <w:rFonts w:ascii="Arial" w:eastAsia="Times New Roman" w:hAnsi="Arial" w:cs="Arial"/>
          <w:color w:val="000000"/>
          <w:sz w:val="24"/>
          <w:szCs w:val="24"/>
        </w:rPr>
        <w:t>Celsius</w:t>
      </w:r>
      <w:r w:rsidRPr="00E026E1">
        <w:rPr>
          <w:rFonts w:ascii="Arial" w:eastAsia="Times New Roman" w:hAnsi="Arial" w:cs="Arial"/>
          <w:color w:val="000000"/>
          <w:sz w:val="24"/>
          <w:szCs w:val="24"/>
        </w:rPr>
        <w:t>. Plots show all three spacings in both filters.</w:t>
      </w:r>
    </w:p>
    <w:bookmarkEnd w:id="21"/>
    <w:p w14:paraId="696E101B" w14:textId="77777777" w:rsidR="00BE7F05" w:rsidRDefault="00BE7F05" w:rsidP="00BE7F05">
      <w:pPr>
        <w:spacing w:after="0" w:line="480" w:lineRule="auto"/>
        <w:jc w:val="both"/>
        <w:rPr>
          <w:rFonts w:ascii="Arial" w:eastAsia="Times New Roman" w:hAnsi="Arial" w:cs="Arial"/>
          <w:sz w:val="24"/>
          <w:szCs w:val="24"/>
        </w:rPr>
      </w:pPr>
    </w:p>
    <w:p w14:paraId="08FC3753" w14:textId="77777777" w:rsidR="00BC5861" w:rsidRPr="00140FC9" w:rsidRDefault="00BC5861" w:rsidP="00BE7F05">
      <w:pPr>
        <w:spacing w:after="0" w:line="480" w:lineRule="auto"/>
        <w:jc w:val="both"/>
        <w:rPr>
          <w:rFonts w:ascii="Arial" w:eastAsia="Times New Roman" w:hAnsi="Arial" w:cs="Arial"/>
          <w:sz w:val="24"/>
          <w:szCs w:val="24"/>
        </w:rPr>
      </w:pPr>
    </w:p>
    <w:p w14:paraId="3E6CDCFC"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lastRenderedPageBreak/>
        <w:t xml:space="preserve">It can be seen on figure </w:t>
      </w:r>
      <w:r>
        <w:rPr>
          <w:rFonts w:ascii="Arial" w:eastAsia="Times New Roman" w:hAnsi="Arial" w:cs="Arial"/>
          <w:color w:val="000000"/>
          <w:sz w:val="24"/>
          <w:szCs w:val="24"/>
        </w:rPr>
        <w:t>27</w:t>
      </w:r>
      <w:r w:rsidRPr="00140FC9">
        <w:rPr>
          <w:rFonts w:ascii="Arial" w:eastAsia="Times New Roman" w:hAnsi="Arial" w:cs="Arial"/>
          <w:color w:val="000000"/>
          <w:sz w:val="24"/>
          <w:szCs w:val="24"/>
        </w:rPr>
        <w:t xml:space="preserve"> and table 2</w:t>
      </w:r>
      <w:r w:rsidRPr="00E026E1">
        <w:rPr>
          <w:rFonts w:ascii="Arial" w:eastAsia="Times New Roman" w:hAnsi="Arial" w:cs="Arial"/>
          <w:color w:val="000000"/>
          <w:sz w:val="24"/>
          <w:szCs w:val="24"/>
        </w:rPr>
        <w:t xml:space="preserve"> that which filter is used</w:t>
      </w:r>
      <w:r w:rsidRPr="00140FC9">
        <w:rPr>
          <w:rFonts w:ascii="Arial" w:eastAsia="Times New Roman" w:hAnsi="Arial" w:cs="Arial"/>
          <w:color w:val="000000"/>
          <w:sz w:val="24"/>
          <w:szCs w:val="24"/>
        </w:rPr>
        <w:t xml:space="preserve"> when the thermistors were spaced 3.5cm and 5cm apart</w:t>
      </w:r>
      <w:r w:rsidRPr="00E026E1">
        <w:rPr>
          <w:rFonts w:ascii="Arial" w:eastAsia="Times New Roman" w:hAnsi="Arial" w:cs="Arial"/>
          <w:color w:val="000000"/>
          <w:sz w:val="24"/>
          <w:szCs w:val="24"/>
        </w:rPr>
        <w:t xml:space="preserve"> has almost no impact. Minimal impact can be seen when the thermistors are spaced 2cm apart</w:t>
      </w:r>
      <w:r w:rsidRPr="00140FC9">
        <w:rPr>
          <w:rFonts w:ascii="Arial" w:eastAsia="Times New Roman" w:hAnsi="Arial" w:cs="Arial"/>
          <w:color w:val="000000"/>
          <w:sz w:val="24"/>
          <w:szCs w:val="24"/>
        </w:rPr>
        <w:t>, slightly favoring the Gaussian filter in bot</w:t>
      </w:r>
      <w:r>
        <w:rPr>
          <w:rFonts w:ascii="Arial" w:eastAsia="Times New Roman" w:hAnsi="Arial" w:cs="Arial"/>
          <w:color w:val="000000"/>
          <w:sz w:val="24"/>
          <w:szCs w:val="24"/>
        </w:rPr>
        <w:t>h models</w:t>
      </w:r>
      <w:r w:rsidRPr="00E026E1">
        <w:rPr>
          <w:rFonts w:ascii="Arial" w:eastAsia="Times New Roman" w:hAnsi="Arial" w:cs="Arial"/>
          <w:color w:val="000000"/>
          <w:sz w:val="24"/>
          <w:szCs w:val="24"/>
        </w:rPr>
        <w:t>. It</w:t>
      </w:r>
      <w:r>
        <w:rPr>
          <w:rFonts w:ascii="Arial" w:eastAsia="Times New Roman" w:hAnsi="Arial" w:cs="Arial"/>
          <w:color w:val="000000"/>
          <w:sz w:val="24"/>
          <w:szCs w:val="24"/>
        </w:rPr>
        <w:t xml:space="preserve"> is</w:t>
      </w:r>
      <w:r w:rsidRPr="00E026E1">
        <w:rPr>
          <w:rFonts w:ascii="Arial" w:eastAsia="Times New Roman" w:hAnsi="Arial" w:cs="Arial"/>
          <w:color w:val="000000"/>
          <w:sz w:val="24"/>
          <w:szCs w:val="24"/>
        </w:rPr>
        <w:t xml:space="preserve"> possible this is because the smaller the grid spacing, the greater impact the small differences between the filters will have. But more variations would have to be tested to say this for sure. </w:t>
      </w:r>
    </w:p>
    <w:p w14:paraId="71668F14" w14:textId="77777777" w:rsidR="00BE7F05" w:rsidRPr="00E026E1" w:rsidRDefault="00BE7F05" w:rsidP="00BE7F05">
      <w:pPr>
        <w:spacing w:after="0" w:line="240" w:lineRule="auto"/>
        <w:jc w:val="both"/>
        <w:rPr>
          <w:rFonts w:ascii="Arial" w:eastAsia="Times New Roman" w:hAnsi="Arial" w:cs="Arial"/>
          <w:sz w:val="24"/>
          <w:szCs w:val="24"/>
        </w:rPr>
      </w:pPr>
    </w:p>
    <w:p w14:paraId="068BE2D0"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It appears which filter is used has negligible impact on the efficiency of the model. There does</w:t>
      </w:r>
      <w:r>
        <w:rPr>
          <w:rFonts w:ascii="Arial" w:eastAsia="Times New Roman" w:hAnsi="Arial" w:cs="Arial"/>
          <w:color w:val="000000"/>
          <w:sz w:val="24"/>
          <w:szCs w:val="24"/>
        </w:rPr>
        <w:t xml:space="preserve"> not</w:t>
      </w:r>
      <w:r w:rsidRPr="00E026E1">
        <w:rPr>
          <w:rFonts w:ascii="Arial" w:eastAsia="Times New Roman" w:hAnsi="Arial" w:cs="Arial"/>
          <w:color w:val="000000"/>
          <w:sz w:val="24"/>
          <w:szCs w:val="24"/>
        </w:rPr>
        <w:t xml:space="preserve"> appear to be any patterns in the correlation due to changes in spacing or temperature difference. Scale-similarity shows mild pattern</w:t>
      </w:r>
      <w:r>
        <w:rPr>
          <w:rFonts w:ascii="Arial" w:eastAsia="Times New Roman" w:hAnsi="Arial" w:cs="Arial"/>
          <w:color w:val="000000"/>
          <w:sz w:val="24"/>
          <w:szCs w:val="24"/>
        </w:rPr>
        <w:t>s</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between</w:t>
      </w:r>
      <w:r w:rsidRPr="00E026E1">
        <w:rPr>
          <w:rFonts w:ascii="Arial" w:eastAsia="Times New Roman" w:hAnsi="Arial" w:cs="Arial"/>
          <w:color w:val="000000"/>
          <w:sz w:val="24"/>
          <w:szCs w:val="24"/>
        </w:rPr>
        <w:t xml:space="preserve"> higher correlation with smaller spacing width and higher correlation with higher temperature change.</w:t>
      </w:r>
      <w:r>
        <w:rPr>
          <w:rFonts w:ascii="Arial" w:eastAsia="Times New Roman" w:hAnsi="Arial" w:cs="Arial"/>
          <w:color w:val="000000"/>
          <w:sz w:val="24"/>
          <w:szCs w:val="24"/>
        </w:rPr>
        <w:t xml:space="preserve"> The patterns are </w:t>
      </w:r>
      <w:proofErr w:type="gramStart"/>
      <w:r>
        <w:rPr>
          <w:rFonts w:ascii="Arial" w:eastAsia="Times New Roman" w:hAnsi="Arial" w:cs="Arial"/>
          <w:color w:val="000000"/>
          <w:sz w:val="24"/>
          <w:szCs w:val="24"/>
        </w:rPr>
        <w:t>mild</w:t>
      </w:r>
      <w:proofErr w:type="gramEnd"/>
      <w:r>
        <w:rPr>
          <w:rFonts w:ascii="Arial" w:eastAsia="Times New Roman" w:hAnsi="Arial" w:cs="Arial"/>
          <w:color w:val="000000"/>
          <w:sz w:val="24"/>
          <w:szCs w:val="24"/>
        </w:rPr>
        <w:t xml:space="preserve"> and</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more testing would need to be attempted to verify either of these correlations.</w:t>
      </w:r>
    </w:p>
    <w:p w14:paraId="3F88F272" w14:textId="77777777" w:rsidR="00BE7F05" w:rsidRPr="00140FC9" w:rsidRDefault="00BE7F05" w:rsidP="00BE7F05">
      <w:pPr>
        <w:spacing w:after="0" w:line="240" w:lineRule="auto"/>
        <w:rPr>
          <w:rFonts w:ascii="Arial" w:eastAsia="Times New Roman" w:hAnsi="Arial" w:cs="Arial"/>
          <w:sz w:val="24"/>
          <w:szCs w:val="24"/>
        </w:rPr>
      </w:pPr>
    </w:p>
    <w:p w14:paraId="03C9D1B0" w14:textId="77777777" w:rsidR="00BE7F05" w:rsidRPr="00140FC9" w:rsidRDefault="00BE7F05" w:rsidP="00BE7F05">
      <w:pPr>
        <w:spacing w:after="0" w:line="240" w:lineRule="auto"/>
        <w:rPr>
          <w:rFonts w:ascii="Arial" w:eastAsia="Times New Roman" w:hAnsi="Arial" w:cs="Arial"/>
          <w:sz w:val="24"/>
          <w:szCs w:val="24"/>
        </w:rPr>
      </w:pPr>
    </w:p>
    <w:p w14:paraId="707E1158" w14:textId="77777777" w:rsidR="00BE7F05" w:rsidRPr="00140FC9" w:rsidRDefault="00BE7F05" w:rsidP="00BE7F05">
      <w:pPr>
        <w:spacing w:after="0" w:line="240" w:lineRule="auto"/>
        <w:rPr>
          <w:rFonts w:ascii="Arial" w:eastAsia="Times New Roman" w:hAnsi="Arial" w:cs="Arial"/>
          <w:sz w:val="24"/>
          <w:szCs w:val="24"/>
        </w:rPr>
      </w:pPr>
    </w:p>
    <w:p w14:paraId="2F6C56F4" w14:textId="77777777" w:rsidR="00BE7F05" w:rsidRPr="00140FC9" w:rsidRDefault="00BE7F05" w:rsidP="00BE7F05">
      <w:pPr>
        <w:spacing w:after="0" w:line="240" w:lineRule="auto"/>
        <w:rPr>
          <w:rFonts w:ascii="Arial" w:eastAsia="Times New Roman" w:hAnsi="Arial" w:cs="Arial"/>
          <w:sz w:val="24"/>
          <w:szCs w:val="24"/>
        </w:rPr>
      </w:pPr>
    </w:p>
    <w:p w14:paraId="6A509D63" w14:textId="77777777" w:rsidR="00BE7F05" w:rsidRPr="00140FC9" w:rsidRDefault="00BE7F05" w:rsidP="00BE7F05">
      <w:pPr>
        <w:spacing w:after="0" w:line="240" w:lineRule="auto"/>
        <w:rPr>
          <w:rFonts w:ascii="Arial" w:eastAsia="Times New Roman" w:hAnsi="Arial" w:cs="Arial"/>
          <w:sz w:val="24"/>
          <w:szCs w:val="24"/>
        </w:rPr>
      </w:pPr>
    </w:p>
    <w:p w14:paraId="31B2DB7F" w14:textId="77777777" w:rsidR="00BE7F05" w:rsidRDefault="00BE7F05" w:rsidP="00BE7F05">
      <w:pPr>
        <w:spacing w:after="0" w:line="240" w:lineRule="auto"/>
        <w:rPr>
          <w:rFonts w:ascii="Arial" w:eastAsia="Times New Roman" w:hAnsi="Arial" w:cs="Arial"/>
          <w:sz w:val="24"/>
          <w:szCs w:val="24"/>
        </w:rPr>
      </w:pPr>
    </w:p>
    <w:p w14:paraId="359B6CA2" w14:textId="77777777" w:rsidR="00BE7F05" w:rsidRDefault="00BE7F05" w:rsidP="00BE7F05">
      <w:pPr>
        <w:spacing w:after="0" w:line="240" w:lineRule="auto"/>
        <w:rPr>
          <w:rFonts w:ascii="Arial" w:eastAsia="Times New Roman" w:hAnsi="Arial" w:cs="Arial"/>
          <w:sz w:val="24"/>
          <w:szCs w:val="24"/>
        </w:rPr>
      </w:pPr>
    </w:p>
    <w:p w14:paraId="26A33FFF" w14:textId="77777777" w:rsidR="00BE7F05" w:rsidRDefault="00BE7F05" w:rsidP="00BE7F05">
      <w:pPr>
        <w:spacing w:after="0" w:line="240" w:lineRule="auto"/>
        <w:rPr>
          <w:rFonts w:ascii="Arial" w:eastAsia="Times New Roman" w:hAnsi="Arial" w:cs="Arial"/>
          <w:sz w:val="24"/>
          <w:szCs w:val="24"/>
        </w:rPr>
      </w:pPr>
    </w:p>
    <w:p w14:paraId="5FDAD581" w14:textId="77777777" w:rsidR="00BE7F05" w:rsidRDefault="00BE7F05" w:rsidP="00BE7F05">
      <w:pPr>
        <w:spacing w:after="0" w:line="240" w:lineRule="auto"/>
        <w:rPr>
          <w:rFonts w:ascii="Arial" w:eastAsia="Times New Roman" w:hAnsi="Arial" w:cs="Arial"/>
          <w:sz w:val="24"/>
          <w:szCs w:val="24"/>
        </w:rPr>
      </w:pPr>
    </w:p>
    <w:p w14:paraId="693D94B8" w14:textId="77777777" w:rsidR="00BE7F05" w:rsidRDefault="00BE7F05" w:rsidP="00BE7F05">
      <w:pPr>
        <w:spacing w:after="0" w:line="240" w:lineRule="auto"/>
        <w:rPr>
          <w:rFonts w:ascii="Arial" w:eastAsia="Times New Roman" w:hAnsi="Arial" w:cs="Arial"/>
          <w:sz w:val="24"/>
          <w:szCs w:val="24"/>
        </w:rPr>
      </w:pPr>
    </w:p>
    <w:p w14:paraId="7A7F5565" w14:textId="77777777" w:rsidR="00BE7F05" w:rsidRDefault="00BE7F05" w:rsidP="00BE7F05">
      <w:pPr>
        <w:spacing w:after="0" w:line="240" w:lineRule="auto"/>
        <w:rPr>
          <w:rFonts w:ascii="Arial" w:eastAsia="Times New Roman" w:hAnsi="Arial" w:cs="Arial"/>
          <w:sz w:val="24"/>
          <w:szCs w:val="24"/>
        </w:rPr>
      </w:pPr>
    </w:p>
    <w:p w14:paraId="01FBFBE1" w14:textId="77777777" w:rsidR="00BE7F05" w:rsidRDefault="00BE7F05" w:rsidP="00BE7F05">
      <w:pPr>
        <w:spacing w:after="0" w:line="240" w:lineRule="auto"/>
        <w:rPr>
          <w:rFonts w:ascii="Arial" w:eastAsia="Times New Roman" w:hAnsi="Arial" w:cs="Arial"/>
          <w:sz w:val="24"/>
          <w:szCs w:val="24"/>
        </w:rPr>
      </w:pPr>
    </w:p>
    <w:p w14:paraId="3AFAA7B4" w14:textId="77777777" w:rsidR="00BE7F05" w:rsidRPr="00140FC9" w:rsidRDefault="00BE7F05" w:rsidP="00BE7F05">
      <w:pPr>
        <w:spacing w:after="0" w:line="240" w:lineRule="auto"/>
        <w:rPr>
          <w:rFonts w:ascii="Arial" w:eastAsia="Times New Roman" w:hAnsi="Arial" w:cs="Arial"/>
          <w:sz w:val="24"/>
          <w:szCs w:val="24"/>
        </w:rPr>
      </w:pPr>
    </w:p>
    <w:p w14:paraId="3D006A60" w14:textId="77777777" w:rsidR="00BE7F05" w:rsidRDefault="00BE7F05" w:rsidP="00BE7F05">
      <w:pPr>
        <w:spacing w:after="0" w:line="240" w:lineRule="auto"/>
        <w:rPr>
          <w:rFonts w:ascii="Arial" w:eastAsia="Times New Roman" w:hAnsi="Arial" w:cs="Arial"/>
          <w:sz w:val="24"/>
          <w:szCs w:val="24"/>
        </w:rPr>
      </w:pPr>
    </w:p>
    <w:p w14:paraId="53FDC861" w14:textId="77777777" w:rsidR="00BE7F05" w:rsidRPr="00140FC9" w:rsidRDefault="00BE7F05" w:rsidP="00BE7F05">
      <w:pPr>
        <w:spacing w:after="0" w:line="240" w:lineRule="auto"/>
        <w:rPr>
          <w:rFonts w:ascii="Arial" w:eastAsia="Times New Roman" w:hAnsi="Arial" w:cs="Arial"/>
          <w:sz w:val="24"/>
          <w:szCs w:val="24"/>
        </w:rPr>
      </w:pPr>
    </w:p>
    <w:p w14:paraId="49FD1378" w14:textId="77777777" w:rsidR="00BE7F05" w:rsidRPr="00140FC9" w:rsidRDefault="00BE7F05" w:rsidP="00BE7F05">
      <w:pPr>
        <w:spacing w:after="0" w:line="240" w:lineRule="auto"/>
        <w:rPr>
          <w:rFonts w:ascii="Arial" w:eastAsia="Times New Roman" w:hAnsi="Arial" w:cs="Arial"/>
          <w:sz w:val="24"/>
          <w:szCs w:val="24"/>
        </w:rPr>
      </w:pPr>
    </w:p>
    <w:p w14:paraId="0CE0C175" w14:textId="77777777" w:rsidR="00BE7F05" w:rsidRPr="00140FC9" w:rsidRDefault="00BE7F05" w:rsidP="00BE7F05">
      <w:pPr>
        <w:spacing w:after="0" w:line="240" w:lineRule="auto"/>
        <w:rPr>
          <w:rFonts w:ascii="Arial" w:eastAsia="Times New Roman" w:hAnsi="Arial" w:cs="Arial"/>
          <w:sz w:val="24"/>
          <w:szCs w:val="24"/>
        </w:rPr>
      </w:pPr>
    </w:p>
    <w:p w14:paraId="256A5755" w14:textId="77777777" w:rsidR="00BE7F05" w:rsidRPr="00140FC9" w:rsidRDefault="00BE7F05" w:rsidP="00BE7F05">
      <w:pPr>
        <w:spacing w:after="0" w:line="240" w:lineRule="auto"/>
        <w:rPr>
          <w:rFonts w:ascii="Arial" w:eastAsia="Times New Roman" w:hAnsi="Arial" w:cs="Arial"/>
          <w:sz w:val="24"/>
          <w:szCs w:val="24"/>
        </w:rPr>
      </w:pPr>
    </w:p>
    <w:p w14:paraId="7BA529B3" w14:textId="77777777" w:rsidR="00BE7F05" w:rsidRPr="00E026E1" w:rsidRDefault="00BE7F05" w:rsidP="00BE7F05">
      <w:pPr>
        <w:spacing w:after="0" w:line="240" w:lineRule="auto"/>
        <w:rPr>
          <w:rFonts w:ascii="Arial" w:eastAsia="Times New Roman" w:hAnsi="Arial" w:cs="Arial"/>
          <w:sz w:val="24"/>
          <w:szCs w:val="24"/>
        </w:rPr>
      </w:pPr>
    </w:p>
    <w:p w14:paraId="0A3D9F5B" w14:textId="77777777" w:rsidR="00BE7F05" w:rsidRPr="00E026E1" w:rsidRDefault="00BE7F05" w:rsidP="00BE7F05">
      <w:pPr>
        <w:spacing w:after="0" w:line="480" w:lineRule="auto"/>
        <w:jc w:val="center"/>
        <w:rPr>
          <w:rFonts w:ascii="Arial" w:eastAsia="Times New Roman" w:hAnsi="Arial" w:cs="Arial"/>
          <w:sz w:val="24"/>
          <w:szCs w:val="24"/>
        </w:rPr>
      </w:pPr>
      <w:r w:rsidRPr="00E026E1">
        <w:rPr>
          <w:rFonts w:ascii="Arial" w:eastAsia="Times New Roman" w:hAnsi="Arial" w:cs="Arial"/>
          <w:b/>
          <w:bCs/>
          <w:color w:val="000000"/>
          <w:sz w:val="32"/>
          <w:szCs w:val="32"/>
        </w:rPr>
        <w:lastRenderedPageBreak/>
        <w:t>Chapter 4</w:t>
      </w:r>
    </w:p>
    <w:p w14:paraId="79172C1D" w14:textId="77777777" w:rsidR="00BE7F05" w:rsidRPr="00E026E1" w:rsidRDefault="00BE7F05" w:rsidP="00BE7F05">
      <w:pPr>
        <w:spacing w:after="0" w:line="480" w:lineRule="auto"/>
        <w:jc w:val="center"/>
        <w:rPr>
          <w:rFonts w:ascii="Arial" w:eastAsia="Times New Roman" w:hAnsi="Arial" w:cs="Arial"/>
          <w:sz w:val="24"/>
          <w:szCs w:val="24"/>
        </w:rPr>
      </w:pPr>
      <w:r w:rsidRPr="00E026E1">
        <w:rPr>
          <w:rFonts w:ascii="Arial" w:eastAsia="Times New Roman" w:hAnsi="Arial" w:cs="Arial"/>
          <w:b/>
          <w:bCs/>
          <w:color w:val="000000"/>
          <w:sz w:val="32"/>
          <w:szCs w:val="32"/>
        </w:rPr>
        <w:t>Conclusion</w:t>
      </w:r>
    </w:p>
    <w:p w14:paraId="09044E5F" w14:textId="77777777" w:rsidR="00BE7F05" w:rsidRPr="00E026E1" w:rsidRDefault="00BE7F05" w:rsidP="00BE7F05">
      <w:pPr>
        <w:spacing w:after="0" w:line="240" w:lineRule="auto"/>
        <w:rPr>
          <w:rFonts w:ascii="Arial" w:eastAsia="Times New Roman" w:hAnsi="Arial" w:cs="Arial"/>
          <w:sz w:val="24"/>
          <w:szCs w:val="24"/>
        </w:rPr>
      </w:pPr>
    </w:p>
    <w:p w14:paraId="053F537A"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Turbulent flow is characterized by fluids undergoing irregular flow patterns, which induces mixing and pseudo-chaotic behavior. Turbulent flow is characterized by swirling eddies feeding off of and interacting with each other. Often, when turbulence is studied, it is done so in reference to these eddies. Because of this, researching and modeling turbulent flow is generally focused on understanding eddies’ behavior.</w:t>
      </w:r>
    </w:p>
    <w:p w14:paraId="6972354D" w14:textId="77777777" w:rsidR="00BE7F05" w:rsidRPr="00E026E1" w:rsidRDefault="00BE7F05" w:rsidP="00BE7F05">
      <w:pPr>
        <w:spacing w:after="0" w:line="240" w:lineRule="auto"/>
        <w:rPr>
          <w:rFonts w:ascii="Arial" w:eastAsia="Times New Roman" w:hAnsi="Arial" w:cs="Arial"/>
          <w:sz w:val="24"/>
          <w:szCs w:val="24"/>
        </w:rPr>
      </w:pPr>
    </w:p>
    <w:p w14:paraId="5D73BDD6"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In the case of turbulence induced in the Pi chamber at Michigan Tech, the largest of these eddies has a diameter roughly the size of the vertical parameter of the chamber. This large-scale eddy is referred to as the LSC (large scale circulation) within the Pi Chamber. The direction of this LSC was found by taking histogram plots of the data collected by the thermistors and RTDs (see figure </w:t>
      </w:r>
      <w:r>
        <w:rPr>
          <w:rFonts w:ascii="Arial" w:eastAsia="Times New Roman" w:hAnsi="Arial" w:cs="Arial"/>
          <w:color w:val="000000"/>
          <w:sz w:val="24"/>
          <w:szCs w:val="24"/>
        </w:rPr>
        <w:t>6</w:t>
      </w:r>
      <w:r w:rsidRPr="00E026E1">
        <w:rPr>
          <w:rFonts w:ascii="Arial" w:eastAsia="Times New Roman" w:hAnsi="Arial" w:cs="Arial"/>
          <w:color w:val="000000"/>
          <w:sz w:val="24"/>
          <w:szCs w:val="24"/>
        </w:rPr>
        <w:t>).</w:t>
      </w:r>
      <w:r w:rsidRPr="00140FC9">
        <w:rPr>
          <w:rFonts w:ascii="Arial" w:eastAsia="Times New Roman" w:hAnsi="Arial" w:cs="Arial"/>
          <w:color w:val="000000"/>
          <w:sz w:val="24"/>
          <w:szCs w:val="24"/>
        </w:rPr>
        <w:t xml:space="preserve"> The thermistor array was stationed in the downdraft of the LSC for the </w:t>
      </w:r>
      <w:proofErr w:type="gramStart"/>
      <w:r w:rsidRPr="00140FC9">
        <w:rPr>
          <w:rFonts w:ascii="Arial" w:eastAsia="Times New Roman" w:hAnsi="Arial" w:cs="Arial"/>
          <w:color w:val="000000"/>
          <w:sz w:val="24"/>
          <w:szCs w:val="24"/>
        </w:rPr>
        <w:t>cleanest turbulent</w:t>
      </w:r>
      <w:proofErr w:type="gramEnd"/>
      <w:r w:rsidRPr="00140FC9">
        <w:rPr>
          <w:rFonts w:ascii="Arial" w:eastAsia="Times New Roman" w:hAnsi="Arial" w:cs="Arial"/>
          <w:color w:val="000000"/>
          <w:sz w:val="24"/>
          <w:szCs w:val="24"/>
        </w:rPr>
        <w:t xml:space="preserve"> data.</w:t>
      </w:r>
    </w:p>
    <w:p w14:paraId="3C46A60A" w14:textId="77777777" w:rsidR="00BE7F05" w:rsidRPr="00E026E1" w:rsidRDefault="00BE7F05" w:rsidP="00BE7F05">
      <w:pPr>
        <w:spacing w:after="0" w:line="240" w:lineRule="auto"/>
        <w:rPr>
          <w:rFonts w:ascii="Arial" w:eastAsia="Times New Roman" w:hAnsi="Arial" w:cs="Arial"/>
          <w:sz w:val="24"/>
          <w:szCs w:val="24"/>
        </w:rPr>
      </w:pPr>
    </w:p>
    <w:p w14:paraId="7D5CABAA"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The Navier-Stokes equations are equations based on conservation of mass, Newton’s second law</w:t>
      </w:r>
      <w:r w:rsidRPr="00140FC9">
        <w:rPr>
          <w:rFonts w:ascii="Arial" w:eastAsia="Times New Roman" w:hAnsi="Arial" w:cs="Arial"/>
          <w:color w:val="000000"/>
          <w:sz w:val="24"/>
          <w:szCs w:val="24"/>
        </w:rPr>
        <w:t>, the assumption that the fluid is non-compressible</w:t>
      </w:r>
      <w:r w:rsidRPr="00E026E1">
        <w:rPr>
          <w:rFonts w:ascii="Arial" w:eastAsia="Times New Roman" w:hAnsi="Arial" w:cs="Arial"/>
          <w:color w:val="000000"/>
          <w:sz w:val="24"/>
          <w:szCs w:val="24"/>
        </w:rPr>
        <w:t xml:space="preserve"> and the assumption that stress in the fluid is the sum of the diffusing viscous term and pressure term. In order to use the Navier-Stokes equations, the fluid must be treated as a continuous substance, ignoring the properties of individual molecules. Although DNS (direct numerical simulation) can be used to simulate systems, it</w:t>
      </w:r>
      <w:r>
        <w:rPr>
          <w:rFonts w:ascii="Arial" w:eastAsia="Times New Roman" w:hAnsi="Arial" w:cs="Arial"/>
          <w:color w:val="000000"/>
          <w:sz w:val="24"/>
          <w:szCs w:val="24"/>
        </w:rPr>
        <w:t xml:space="preserve"> is</w:t>
      </w:r>
      <w:r w:rsidRPr="00E026E1">
        <w:rPr>
          <w:rFonts w:ascii="Arial" w:eastAsia="Times New Roman" w:hAnsi="Arial" w:cs="Arial"/>
          <w:color w:val="000000"/>
          <w:sz w:val="24"/>
          <w:szCs w:val="24"/>
        </w:rPr>
        <w:t xml:space="preserve"> computationally expensive. Generally, LES (large eddy simulation) is </w:t>
      </w:r>
      <w:r>
        <w:rPr>
          <w:rFonts w:ascii="Arial" w:eastAsia="Times New Roman" w:hAnsi="Arial" w:cs="Arial"/>
          <w:color w:val="000000"/>
          <w:sz w:val="24"/>
          <w:szCs w:val="24"/>
        </w:rPr>
        <w:t>favored</w:t>
      </w:r>
      <w:r w:rsidRPr="00E026E1">
        <w:rPr>
          <w:rFonts w:ascii="Arial" w:eastAsia="Times New Roman" w:hAnsi="Arial" w:cs="Arial"/>
          <w:color w:val="000000"/>
          <w:sz w:val="24"/>
          <w:szCs w:val="24"/>
        </w:rPr>
        <w:t>.</w:t>
      </w:r>
    </w:p>
    <w:p w14:paraId="67329762" w14:textId="77777777" w:rsidR="00BE7F05" w:rsidRPr="00E026E1" w:rsidRDefault="00BE7F05" w:rsidP="00BE7F05">
      <w:pPr>
        <w:spacing w:after="0" w:line="240" w:lineRule="auto"/>
        <w:rPr>
          <w:rFonts w:ascii="Arial" w:eastAsia="Times New Roman" w:hAnsi="Arial" w:cs="Arial"/>
          <w:sz w:val="24"/>
          <w:szCs w:val="24"/>
        </w:rPr>
      </w:pPr>
    </w:p>
    <w:p w14:paraId="1AE689E8"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For LES, turbulence is broken into grid-scale simulated flow and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-scale modeled flow (see figure 1). Larger eddies are simulated using the Navier-Stokes equations while smaller eddies and forms of motion are modeled</w:t>
      </w:r>
      <w:r w:rsidRPr="00140FC9">
        <w:rPr>
          <w:rFonts w:ascii="Arial" w:eastAsia="Times New Roman" w:hAnsi="Arial" w:cs="Arial"/>
          <w:color w:val="000000"/>
          <w:sz w:val="24"/>
          <w:szCs w:val="24"/>
        </w:rPr>
        <w:t xml:space="preserve"> as the variable </w:t>
      </w:r>
      <m:oMath>
        <m:r>
          <w:rPr>
            <w:rFonts w:ascii="Cambria Math" w:eastAsia="Times New Roman" w:hAnsi="Cambria Math" w:cs="Arial"/>
            <w:color w:val="000000"/>
            <w:sz w:val="24"/>
            <w:szCs w:val="24"/>
          </w:rPr>
          <m:t>τ</m:t>
        </m:r>
      </m:oMath>
      <w:r w:rsidRPr="00140FC9">
        <w:rPr>
          <w:rFonts w:ascii="Arial" w:eastAsia="Times New Roman" w:hAnsi="Arial" w:cs="Arial"/>
          <w:color w:val="000000"/>
          <w:sz w:val="24"/>
          <w:szCs w:val="24"/>
        </w:rPr>
        <w:t xml:space="preserve"> (see equation 2)</w:t>
      </w:r>
      <w:r w:rsidRPr="00E026E1">
        <w:rPr>
          <w:rFonts w:ascii="Arial" w:eastAsia="Times New Roman" w:hAnsi="Arial" w:cs="Arial"/>
          <w:color w:val="000000"/>
          <w:sz w:val="24"/>
          <w:szCs w:val="24"/>
        </w:rPr>
        <w:t xml:space="preserve">. In this research, the turbulence measured was divided according to the size of the eddies in frequency space. Two filter types were used: box filter and Gaussian filter.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 xml:space="preserve">-scale turbulence was then simulated using a variation of the Navier-Stokes equations which takes the statistics of the modeled flow into account (see equation 2). LES is computationally reasonable and gives valuable and reliable results. However, its accuracy is dependent on the accuracy of the </w:t>
      </w:r>
      <w:proofErr w:type="spellStart"/>
      <w:r w:rsidRPr="00E026E1">
        <w:rPr>
          <w:rFonts w:ascii="Arial" w:eastAsia="Times New Roman" w:hAnsi="Arial" w:cs="Arial"/>
          <w:color w:val="000000"/>
          <w:sz w:val="24"/>
          <w:szCs w:val="24"/>
        </w:rPr>
        <w:t>subgrid</w:t>
      </w:r>
      <w:proofErr w:type="spellEnd"/>
      <w:r w:rsidRPr="00E026E1">
        <w:rPr>
          <w:rFonts w:ascii="Arial" w:eastAsia="Times New Roman" w:hAnsi="Arial" w:cs="Arial"/>
          <w:color w:val="000000"/>
          <w:sz w:val="24"/>
          <w:szCs w:val="24"/>
        </w:rPr>
        <w:t>-scale model</w:t>
      </w:r>
      <w:r w:rsidRPr="00140FC9">
        <w:rPr>
          <w:rFonts w:ascii="Arial" w:eastAsia="Times New Roman" w:hAnsi="Arial" w:cs="Arial"/>
          <w:color w:val="000000"/>
          <w:sz w:val="24"/>
          <w:szCs w:val="24"/>
        </w:rPr>
        <w:t xml:space="preserve">, </w:t>
      </w:r>
      <m:oMath>
        <m:r>
          <w:rPr>
            <w:rFonts w:ascii="Cambria Math" w:eastAsia="Times New Roman" w:hAnsi="Cambria Math" w:cs="Arial"/>
            <w:color w:val="000000"/>
            <w:sz w:val="24"/>
            <w:szCs w:val="24"/>
          </w:rPr>
          <m:t>τ</m:t>
        </m:r>
      </m:oMath>
      <w:r w:rsidRPr="00E026E1">
        <w:rPr>
          <w:rFonts w:ascii="Arial" w:eastAsia="Times New Roman" w:hAnsi="Arial" w:cs="Arial"/>
          <w:color w:val="000000"/>
          <w:sz w:val="24"/>
          <w:szCs w:val="24"/>
        </w:rPr>
        <w:t>.</w:t>
      </w:r>
    </w:p>
    <w:p w14:paraId="19455410" w14:textId="77777777" w:rsidR="00BE7F05" w:rsidRPr="00E026E1" w:rsidRDefault="00BE7F05" w:rsidP="00BE7F05">
      <w:pPr>
        <w:spacing w:after="0" w:line="240" w:lineRule="auto"/>
        <w:rPr>
          <w:rFonts w:ascii="Arial" w:eastAsia="Times New Roman" w:hAnsi="Arial" w:cs="Arial"/>
          <w:sz w:val="24"/>
          <w:szCs w:val="24"/>
        </w:rPr>
      </w:pPr>
    </w:p>
    <w:p w14:paraId="13B6A7EE"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In this research, we used two models. The first model used was the scale-similarity model (see equation 10) which can be obtained by using the zeroth-order expansion of the deconvolution operator (</w:t>
      </w:r>
      <w:proofErr w:type="spellStart"/>
      <w:r w:rsidRPr="00E026E1">
        <w:rPr>
          <w:rFonts w:ascii="Arial" w:eastAsia="Times New Roman" w:hAnsi="Arial" w:cs="Arial"/>
          <w:color w:val="000000"/>
          <w:sz w:val="24"/>
          <w:szCs w:val="24"/>
        </w:rPr>
        <w:t>Sagaut</w:t>
      </w:r>
      <w:proofErr w:type="spellEnd"/>
      <w:r w:rsidRPr="00E026E1">
        <w:rPr>
          <w:rFonts w:ascii="Arial" w:eastAsia="Times New Roman" w:hAnsi="Arial" w:cs="Arial"/>
          <w:color w:val="000000"/>
          <w:sz w:val="24"/>
          <w:szCs w:val="24"/>
        </w:rPr>
        <w:t xml:space="preserve">, 2001). The other model being investigated is the Gradient model, which was designed to be a workable model in many different situations (see equation 12). Because the gradient model was being studied, the thermistor array was required to have both seven thermistors on the first row and three on the second (see figure </w:t>
      </w:r>
      <w:r>
        <w:rPr>
          <w:rFonts w:ascii="Arial" w:eastAsia="Times New Roman" w:hAnsi="Arial" w:cs="Arial"/>
          <w:color w:val="000000"/>
          <w:sz w:val="24"/>
          <w:szCs w:val="24"/>
        </w:rPr>
        <w:t>5</w:t>
      </w:r>
      <w:r w:rsidRPr="00E026E1">
        <w:rPr>
          <w:rFonts w:ascii="Arial" w:eastAsia="Times New Roman" w:hAnsi="Arial" w:cs="Arial"/>
          <w:color w:val="000000"/>
          <w:sz w:val="24"/>
          <w:szCs w:val="24"/>
        </w:rPr>
        <w:t xml:space="preserve"> and figure </w:t>
      </w:r>
      <w:r>
        <w:rPr>
          <w:rFonts w:ascii="Arial" w:eastAsia="Times New Roman" w:hAnsi="Arial" w:cs="Arial"/>
          <w:color w:val="000000"/>
          <w:sz w:val="24"/>
          <w:szCs w:val="24"/>
        </w:rPr>
        <w:t>9</w:t>
      </w:r>
      <w:r w:rsidRPr="00E026E1">
        <w:rPr>
          <w:rFonts w:ascii="Arial" w:eastAsia="Times New Roman" w:hAnsi="Arial" w:cs="Arial"/>
          <w:color w:val="000000"/>
          <w:sz w:val="24"/>
          <w:szCs w:val="24"/>
        </w:rPr>
        <w:t>). </w:t>
      </w:r>
    </w:p>
    <w:p w14:paraId="61551F30" w14:textId="77777777" w:rsidR="00BE7F05" w:rsidRPr="00E026E1" w:rsidRDefault="00BE7F05" w:rsidP="00BE7F05">
      <w:pPr>
        <w:spacing w:after="0" w:line="240" w:lineRule="auto"/>
        <w:rPr>
          <w:rFonts w:ascii="Arial" w:eastAsia="Times New Roman" w:hAnsi="Arial" w:cs="Arial"/>
          <w:sz w:val="24"/>
          <w:szCs w:val="24"/>
        </w:rPr>
      </w:pPr>
    </w:p>
    <w:p w14:paraId="199A6A74"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Although both of these models are based on physical understanding of fluid mechanics, there are variables and coefficients in the models which remain unknown. To determine these, data was gathered in the Pi Chamber at Michigan Tech. Through this a priori testing, the model was then calculated. The calculation </w:t>
      </w:r>
      <w:r w:rsidRPr="00E026E1">
        <w:rPr>
          <w:rFonts w:ascii="Arial" w:eastAsia="Times New Roman" w:hAnsi="Arial" w:cs="Arial"/>
          <w:color w:val="000000"/>
          <w:sz w:val="24"/>
          <w:szCs w:val="24"/>
        </w:rPr>
        <w:lastRenderedPageBreak/>
        <w:t xml:space="preserve">of these coefficients is shown in equation 11 and equation 13. A single value of </w:t>
      </w:r>
      <m:oMath>
        <m:r>
          <w:rPr>
            <w:rFonts w:ascii="Cambria Math" w:eastAsia="Times New Roman" w:hAnsi="Cambria Math" w:cs="Arial"/>
            <w:color w:val="000000"/>
            <w:sz w:val="24"/>
            <w:szCs w:val="24"/>
          </w:rPr>
          <m:t>C</m:t>
        </m:r>
      </m:oMath>
      <w:r w:rsidRPr="00E026E1">
        <w:rPr>
          <w:rFonts w:ascii="Arial" w:eastAsia="Times New Roman" w:hAnsi="Arial" w:cs="Arial"/>
          <w:color w:val="000000"/>
          <w:sz w:val="24"/>
          <w:szCs w:val="24"/>
        </w:rPr>
        <w:t xml:space="preserve"> is found for every temperature difference, change in filter width, both filter types and both models. This gives 48 calculated coefficients in all. The values for these model coefficients are shown in table 1 and figure </w:t>
      </w:r>
      <w:r>
        <w:rPr>
          <w:rFonts w:ascii="Arial" w:eastAsia="Times New Roman" w:hAnsi="Arial" w:cs="Arial"/>
          <w:color w:val="000000"/>
          <w:sz w:val="24"/>
          <w:szCs w:val="24"/>
        </w:rPr>
        <w:t>10</w:t>
      </w:r>
      <w:r w:rsidRPr="00E026E1">
        <w:rPr>
          <w:rFonts w:ascii="Arial" w:eastAsia="Times New Roman" w:hAnsi="Arial" w:cs="Arial"/>
          <w:color w:val="000000"/>
          <w:sz w:val="24"/>
          <w:szCs w:val="24"/>
        </w:rPr>
        <w:t>. </w:t>
      </w:r>
    </w:p>
    <w:p w14:paraId="53F29AD6" w14:textId="77777777" w:rsidR="00BE7F05" w:rsidRPr="00E026E1" w:rsidRDefault="00BE7F05" w:rsidP="00BE7F05">
      <w:pPr>
        <w:spacing w:after="0" w:line="240" w:lineRule="auto"/>
        <w:rPr>
          <w:rFonts w:ascii="Arial" w:eastAsia="Times New Roman" w:hAnsi="Arial" w:cs="Arial"/>
          <w:sz w:val="24"/>
          <w:szCs w:val="24"/>
        </w:rPr>
      </w:pPr>
    </w:p>
    <w:p w14:paraId="1D2AF483" w14:textId="77777777" w:rsidR="00BE7F05" w:rsidRPr="00E026E1" w:rsidRDefault="00BE7F05" w:rsidP="00BE7F05">
      <w:pPr>
        <w:spacing w:after="0" w:line="480" w:lineRule="auto"/>
        <w:jc w:val="both"/>
        <w:rPr>
          <w:rFonts w:ascii="Arial" w:eastAsia="Times New Roman" w:hAnsi="Arial" w:cs="Arial"/>
          <w:sz w:val="24"/>
          <w:szCs w:val="24"/>
        </w:rPr>
      </w:pPr>
      <w:r w:rsidRPr="00E026E1">
        <w:rPr>
          <w:rFonts w:ascii="Arial" w:eastAsia="Times New Roman" w:hAnsi="Arial" w:cs="Arial"/>
          <w:color w:val="000000"/>
          <w:sz w:val="24"/>
          <w:szCs w:val="24"/>
        </w:rPr>
        <w:t xml:space="preserve">These coefficients were then inserted back into equation 10 and equation 12. The calculated models were compared to the original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Pr>
          <w:rFonts w:ascii="Arial" w:eastAsia="Times New Roman" w:hAnsi="Arial" w:cs="Arial"/>
          <w:color w:val="000000"/>
          <w:sz w:val="24"/>
          <w:szCs w:val="24"/>
        </w:rPr>
        <w:t xml:space="preserve">, </w:t>
      </w:r>
      <w:r w:rsidRPr="00140FC9">
        <w:rPr>
          <w:rFonts w:ascii="Arial" w:eastAsia="Times New Roman" w:hAnsi="Arial" w:cs="Arial"/>
          <w:color w:val="000000"/>
          <w:sz w:val="24"/>
          <w:szCs w:val="24"/>
        </w:rPr>
        <w:t>calculated by</w:t>
      </w:r>
      <w:r w:rsidRPr="00E026E1">
        <w:rPr>
          <w:rFonts w:ascii="Arial" w:eastAsia="Times New Roman" w:hAnsi="Arial" w:cs="Arial"/>
          <w:color w:val="000000"/>
          <w:sz w:val="24"/>
          <w:szCs w:val="24"/>
        </w:rPr>
        <w:t xml:space="preserve"> equation 9. A correlation coefficient was calculated for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E026E1">
        <w:rPr>
          <w:rFonts w:ascii="Arial" w:eastAsia="Times New Roman" w:hAnsi="Arial" w:cs="Arial"/>
          <w:color w:val="000000"/>
          <w:sz w:val="24"/>
          <w:szCs w:val="24"/>
        </w:rPr>
        <w:t xml:space="preserve"> and the scaled models. These values are shown in table 2 and figure </w:t>
      </w:r>
      <w:r>
        <w:rPr>
          <w:rFonts w:ascii="Arial" w:eastAsia="Times New Roman" w:hAnsi="Arial" w:cs="Arial"/>
          <w:color w:val="000000"/>
          <w:sz w:val="24"/>
          <w:szCs w:val="24"/>
        </w:rPr>
        <w:t>27</w:t>
      </w:r>
      <w:r w:rsidRPr="00E026E1">
        <w:rPr>
          <w:rFonts w:ascii="Arial" w:eastAsia="Times New Roman" w:hAnsi="Arial" w:cs="Arial"/>
          <w:color w:val="000000"/>
          <w:sz w:val="24"/>
          <w:szCs w:val="24"/>
        </w:rPr>
        <w:t>.</w:t>
      </w:r>
    </w:p>
    <w:p w14:paraId="13F3073B" w14:textId="77777777" w:rsidR="00BE7F05" w:rsidRPr="00E026E1" w:rsidRDefault="00BE7F05" w:rsidP="00BE7F05">
      <w:pPr>
        <w:spacing w:after="0" w:line="240" w:lineRule="auto"/>
        <w:rPr>
          <w:rFonts w:ascii="Arial" w:eastAsia="Times New Roman" w:hAnsi="Arial" w:cs="Arial"/>
          <w:sz w:val="24"/>
          <w:szCs w:val="24"/>
        </w:rPr>
      </w:pPr>
    </w:p>
    <w:p w14:paraId="6D691A67" w14:textId="77777777" w:rsidR="00BE7F05" w:rsidRDefault="00BE7F05" w:rsidP="00BE7F05">
      <w:pPr>
        <w:spacing w:after="0" w:line="480" w:lineRule="auto"/>
        <w:jc w:val="both"/>
        <w:rPr>
          <w:rFonts w:ascii="Arial" w:eastAsia="Times New Roman" w:hAnsi="Arial" w:cs="Arial"/>
          <w:color w:val="000000"/>
          <w:sz w:val="24"/>
          <w:szCs w:val="24"/>
        </w:rPr>
      </w:pPr>
      <w:r w:rsidRPr="00E026E1">
        <w:rPr>
          <w:rFonts w:ascii="Arial" w:eastAsia="Times New Roman" w:hAnsi="Arial" w:cs="Arial"/>
          <w:color w:val="000000"/>
          <w:sz w:val="24"/>
          <w:szCs w:val="24"/>
        </w:rPr>
        <w:t>In all spacings and the higher temperature differences, the scale similarity model appears to have performed well with correlation coefficients between 0.6 and 0.8.</w:t>
      </w:r>
      <w:r>
        <w:rPr>
          <w:rFonts w:ascii="Arial" w:eastAsia="Times New Roman" w:hAnsi="Arial" w:cs="Arial"/>
          <w:color w:val="000000"/>
          <w:sz w:val="24"/>
          <w:szCs w:val="24"/>
        </w:rPr>
        <w:t xml:space="preserve"> The histograms of the scale similarity model closely resembled the true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variance, particularly at high temperature differences. The joint histograms also show that the scale similarity model is a good statistical representation of the true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variance by showing a strong one-to-one correlation across many values.</w:t>
      </w:r>
      <w:r w:rsidRPr="00E026E1">
        <w:rPr>
          <w:rFonts w:ascii="Arial" w:eastAsia="Times New Roman" w:hAnsi="Arial" w:cs="Arial"/>
          <w:color w:val="000000"/>
          <w:sz w:val="24"/>
          <w:szCs w:val="24"/>
        </w:rPr>
        <w:t xml:space="preserve"> These are promising results for LES research in cloud turbulence.</w:t>
      </w:r>
    </w:p>
    <w:p w14:paraId="7426D58E" w14:textId="77777777" w:rsidR="00BE7F05" w:rsidRDefault="00BE7F05" w:rsidP="00BE7F05">
      <w:pPr>
        <w:spacing w:after="0" w:line="480" w:lineRule="auto"/>
        <w:jc w:val="both"/>
        <w:rPr>
          <w:rFonts w:ascii="Arial" w:eastAsia="Times New Roman" w:hAnsi="Arial" w:cs="Arial"/>
          <w:color w:val="000000"/>
          <w:sz w:val="24"/>
          <w:szCs w:val="24"/>
        </w:rPr>
      </w:pPr>
    </w:p>
    <w:p w14:paraId="10DB9768" w14:textId="77777777" w:rsidR="00BE7F05" w:rsidRPr="00140FC9" w:rsidRDefault="00BE7F05" w:rsidP="00BE7F05">
      <w:pPr>
        <w:spacing w:after="0" w:line="48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The Gradient model did not perform as well. The histograms and joint histograms suggested that it modeled the momentum in the system lower than the actual variance, and the correlation coefficients were around 0.2. This is a bit surprising because the Gradient model tends to be more widely used than the scale similarity </w:t>
      </w:r>
      <w:r>
        <w:rPr>
          <w:rFonts w:ascii="Arial" w:eastAsia="Times New Roman" w:hAnsi="Arial" w:cs="Arial"/>
          <w:color w:val="000000"/>
          <w:sz w:val="24"/>
          <w:szCs w:val="24"/>
        </w:rPr>
        <w:lastRenderedPageBreak/>
        <w:t>model. However, a correlation coefficient of 0.2 is not so low in the turbulence community as to invalidate it as a model.</w:t>
      </w:r>
    </w:p>
    <w:p w14:paraId="534C3D22" w14:textId="77777777" w:rsidR="00BE7F05" w:rsidRPr="00140FC9" w:rsidRDefault="00BE7F05" w:rsidP="00BE7F05">
      <w:pPr>
        <w:spacing w:after="0" w:line="480" w:lineRule="auto"/>
        <w:jc w:val="both"/>
        <w:rPr>
          <w:rFonts w:ascii="Arial" w:eastAsia="Times New Roman" w:hAnsi="Arial" w:cs="Arial"/>
          <w:color w:val="000000"/>
          <w:sz w:val="24"/>
          <w:szCs w:val="24"/>
        </w:rPr>
      </w:pPr>
    </w:p>
    <w:p w14:paraId="2ED21EB7" w14:textId="77777777" w:rsidR="00BE7F05" w:rsidRPr="00140FC9" w:rsidRDefault="00BE7F05" w:rsidP="00BE7F05">
      <w:pPr>
        <w:spacing w:after="0" w:line="480" w:lineRule="auto"/>
        <w:rPr>
          <w:rFonts w:ascii="Arial" w:eastAsia="Times New Roman" w:hAnsi="Arial" w:cs="Arial"/>
          <w:color w:val="000000"/>
          <w:sz w:val="24"/>
          <w:szCs w:val="24"/>
        </w:rPr>
      </w:pPr>
      <w:r w:rsidRPr="00140FC9">
        <w:rPr>
          <w:rFonts w:ascii="Arial" w:eastAsia="Times New Roman" w:hAnsi="Arial" w:cs="Arial"/>
          <w:color w:val="000000"/>
          <w:sz w:val="24"/>
          <w:szCs w:val="24"/>
        </w:rPr>
        <w:t xml:space="preserve">No prominent patterns were observed between the correlation coefficient between </w:t>
      </w:r>
      <m:oMath>
        <m:r>
          <w:rPr>
            <w:rFonts w:ascii="Cambria Math" w:eastAsia="Times New Roman" w:hAnsi="Cambria Math" w:cs="Arial"/>
            <w:color w:val="000000"/>
            <w:sz w:val="24"/>
            <w:szCs w:val="24"/>
          </w:rPr>
          <m:t>τ</m:t>
        </m:r>
      </m:oMath>
      <w:r w:rsidRPr="00140FC9">
        <w:rPr>
          <w:rFonts w:ascii="Arial" w:eastAsia="Times New Roman" w:hAnsi="Arial" w:cs="Arial"/>
          <w:color w:val="000000"/>
          <w:sz w:val="24"/>
          <w:szCs w:val="24"/>
        </w:rPr>
        <w:t xml:space="preserve"> and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rPr>
              <m:t>τ</m:t>
            </m:r>
          </m:e>
          <m:sub>
            <m:r>
              <w:rPr>
                <w:rFonts w:ascii="Cambria Math" w:eastAsia="Times New Roman" w:hAnsi="Cambria Math" w:cs="Arial"/>
                <w:color w:val="000000"/>
                <w:sz w:val="24"/>
                <w:szCs w:val="24"/>
              </w:rPr>
              <m:t>calculated</m:t>
            </m:r>
          </m:sub>
        </m:sSub>
      </m:oMath>
      <w:r w:rsidRPr="00140FC9">
        <w:rPr>
          <w:rFonts w:ascii="Arial" w:eastAsia="Times New Roman" w:hAnsi="Arial" w:cs="Arial"/>
          <w:color w:val="000000"/>
          <w:sz w:val="24"/>
          <w:szCs w:val="24"/>
        </w:rPr>
        <w:t xml:space="preserve"> and either the temperature difference or the spacing of the array.</w:t>
      </w:r>
      <w:r>
        <w:rPr>
          <w:rFonts w:ascii="Arial" w:eastAsia="Times New Roman" w:hAnsi="Arial" w:cs="Arial"/>
          <w:color w:val="000000"/>
          <w:sz w:val="24"/>
          <w:szCs w:val="24"/>
        </w:rPr>
        <w:t xml:space="preserve"> </w:t>
      </w:r>
      <w:r w:rsidRPr="00E026E1">
        <w:rPr>
          <w:rFonts w:ascii="Arial" w:eastAsia="Times New Roman" w:hAnsi="Arial" w:cs="Arial"/>
          <w:color w:val="000000"/>
          <w:sz w:val="24"/>
          <w:szCs w:val="24"/>
        </w:rPr>
        <w:t>Scale-similarity shows mild pattern</w:t>
      </w:r>
      <w:r>
        <w:rPr>
          <w:rFonts w:ascii="Arial" w:eastAsia="Times New Roman" w:hAnsi="Arial" w:cs="Arial"/>
          <w:color w:val="000000"/>
          <w:sz w:val="24"/>
          <w:szCs w:val="24"/>
        </w:rPr>
        <w:t>s</w:t>
      </w:r>
      <w:r w:rsidRPr="00E026E1">
        <w:rPr>
          <w:rFonts w:ascii="Arial" w:eastAsia="Times New Roman" w:hAnsi="Arial" w:cs="Arial"/>
          <w:color w:val="000000"/>
          <w:sz w:val="24"/>
          <w:szCs w:val="24"/>
        </w:rPr>
        <w:t xml:space="preserve"> </w:t>
      </w:r>
      <w:r>
        <w:rPr>
          <w:rFonts w:ascii="Arial" w:eastAsia="Times New Roman" w:hAnsi="Arial" w:cs="Arial"/>
          <w:color w:val="000000"/>
          <w:sz w:val="24"/>
          <w:szCs w:val="24"/>
        </w:rPr>
        <w:t>between</w:t>
      </w:r>
      <w:r w:rsidRPr="00E026E1">
        <w:rPr>
          <w:rFonts w:ascii="Arial" w:eastAsia="Times New Roman" w:hAnsi="Arial" w:cs="Arial"/>
          <w:color w:val="000000"/>
          <w:sz w:val="24"/>
          <w:szCs w:val="24"/>
        </w:rPr>
        <w:t xml:space="preserve"> higher correlation with smaller spacing width and higher correlation with higher temperature change.</w:t>
      </w:r>
      <w:r>
        <w:rPr>
          <w:rFonts w:ascii="Arial" w:eastAsia="Times New Roman" w:hAnsi="Arial" w:cs="Arial"/>
          <w:color w:val="000000"/>
          <w:sz w:val="24"/>
          <w:szCs w:val="24"/>
        </w:rPr>
        <w:t xml:space="preserve"> But the patterns are small.</w:t>
      </w:r>
      <w:r w:rsidRPr="00140FC9">
        <w:rPr>
          <w:rFonts w:ascii="Arial" w:eastAsia="Times New Roman" w:hAnsi="Arial" w:cs="Arial"/>
          <w:color w:val="000000"/>
          <w:sz w:val="24"/>
          <w:szCs w:val="24"/>
        </w:rPr>
        <w:t xml:space="preserve"> To know for sure, more tests would have to be run.</w:t>
      </w:r>
    </w:p>
    <w:p w14:paraId="4DF11265" w14:textId="77777777" w:rsidR="00BE7F05" w:rsidRPr="00E026E1" w:rsidRDefault="00BE7F05" w:rsidP="00BE7F05">
      <w:pPr>
        <w:spacing w:after="0" w:line="480" w:lineRule="auto"/>
        <w:rPr>
          <w:rFonts w:ascii="Arial" w:eastAsia="Times New Roman" w:hAnsi="Arial" w:cs="Arial"/>
          <w:sz w:val="24"/>
          <w:szCs w:val="24"/>
        </w:rPr>
      </w:pPr>
    </w:p>
    <w:p w14:paraId="345B8435" w14:textId="77777777" w:rsidR="00BE7F05" w:rsidRPr="00140FC9" w:rsidRDefault="00BE7F05" w:rsidP="00BE7F05">
      <w:pPr>
        <w:spacing w:after="0" w:line="480" w:lineRule="auto"/>
        <w:jc w:val="both"/>
        <w:rPr>
          <w:rFonts w:ascii="Arial" w:eastAsia="Times New Roman" w:hAnsi="Arial" w:cs="Arial"/>
          <w:color w:val="181817"/>
          <w:sz w:val="24"/>
          <w:szCs w:val="24"/>
          <w:shd w:val="clear" w:color="auto" w:fill="FFFFFF"/>
        </w:rPr>
      </w:pPr>
      <w:r w:rsidRPr="00E026E1">
        <w:rPr>
          <w:rFonts w:ascii="Arial" w:eastAsia="Times New Roman" w:hAnsi="Arial" w:cs="Arial"/>
          <w:color w:val="000000"/>
          <w:sz w:val="24"/>
          <w:szCs w:val="24"/>
        </w:rPr>
        <w:t>This research was done in the hopes that this could help the scientific community better establish models for use in LES in saturated air. There is a possible correlation between temperature turbulence in saturated air and turbulent fluctuations of supersaturation (</w:t>
      </w:r>
      <w:proofErr w:type="spellStart"/>
      <w:r w:rsidRPr="00E026E1">
        <w:rPr>
          <w:rFonts w:ascii="Arial" w:eastAsia="Times New Roman" w:hAnsi="Arial" w:cs="Arial"/>
          <w:color w:val="181817"/>
          <w:sz w:val="24"/>
          <w:szCs w:val="24"/>
          <w:shd w:val="clear" w:color="auto" w:fill="FFFFFF"/>
        </w:rPr>
        <w:t>Chandrakar</w:t>
      </w:r>
      <w:proofErr w:type="spellEnd"/>
      <w:r w:rsidRPr="00E026E1">
        <w:rPr>
          <w:rFonts w:ascii="Arial" w:eastAsia="Times New Roman" w:hAnsi="Arial" w:cs="Arial"/>
          <w:color w:val="181817"/>
          <w:sz w:val="24"/>
          <w:szCs w:val="24"/>
          <w:shd w:val="clear" w:color="auto" w:fill="FFFFFF"/>
        </w:rPr>
        <w:t xml:space="preserve">, 2020). Accurate models of turbulent temperature fluctuations in saturated </w:t>
      </w:r>
      <w:r w:rsidRPr="00140FC9">
        <w:rPr>
          <w:rFonts w:ascii="Arial" w:eastAsia="Times New Roman" w:hAnsi="Arial" w:cs="Arial"/>
          <w:color w:val="181817"/>
          <w:sz w:val="24"/>
          <w:szCs w:val="24"/>
          <w:shd w:val="clear" w:color="auto" w:fill="FFFFFF"/>
        </w:rPr>
        <w:t>air</w:t>
      </w:r>
      <w:r w:rsidRPr="00E026E1">
        <w:rPr>
          <w:rFonts w:ascii="Arial" w:eastAsia="Times New Roman" w:hAnsi="Arial" w:cs="Arial"/>
          <w:color w:val="181817"/>
          <w:sz w:val="24"/>
          <w:szCs w:val="24"/>
          <w:shd w:val="clear" w:color="auto" w:fill="FFFFFF"/>
        </w:rPr>
        <w:t xml:space="preserve"> will greatly improve the communit</w:t>
      </w:r>
      <w:r w:rsidRPr="00140FC9">
        <w:rPr>
          <w:rFonts w:ascii="Arial" w:eastAsia="Times New Roman" w:hAnsi="Arial" w:cs="Arial"/>
          <w:color w:val="181817"/>
          <w:sz w:val="24"/>
          <w:szCs w:val="24"/>
          <w:shd w:val="clear" w:color="auto" w:fill="FFFFFF"/>
        </w:rPr>
        <w:t>y’s</w:t>
      </w:r>
      <w:r w:rsidRPr="00E026E1">
        <w:rPr>
          <w:rFonts w:ascii="Arial" w:eastAsia="Times New Roman" w:hAnsi="Arial" w:cs="Arial"/>
          <w:color w:val="181817"/>
          <w:sz w:val="24"/>
          <w:szCs w:val="24"/>
          <w:shd w:val="clear" w:color="auto" w:fill="FFFFFF"/>
        </w:rPr>
        <w:t xml:space="preserve"> ability to </w:t>
      </w:r>
      <w:r w:rsidRPr="00140FC9">
        <w:rPr>
          <w:rFonts w:ascii="Arial" w:eastAsia="Times New Roman" w:hAnsi="Arial" w:cs="Arial"/>
          <w:color w:val="181817"/>
          <w:sz w:val="24"/>
          <w:szCs w:val="24"/>
          <w:shd w:val="clear" w:color="auto" w:fill="FFFFFF"/>
        </w:rPr>
        <w:t>create models for</w:t>
      </w:r>
      <w:r w:rsidRPr="00E026E1">
        <w:rPr>
          <w:rFonts w:ascii="Arial" w:eastAsia="Times New Roman" w:hAnsi="Arial" w:cs="Arial"/>
          <w:color w:val="181817"/>
          <w:sz w:val="24"/>
          <w:szCs w:val="24"/>
          <w:shd w:val="clear" w:color="auto" w:fill="FFFFFF"/>
        </w:rPr>
        <w:t xml:space="preserve"> LES for cloud formation and behavior. </w:t>
      </w:r>
    </w:p>
    <w:p w14:paraId="35EBC517" w14:textId="77777777" w:rsidR="00BE7F05" w:rsidRPr="00140FC9" w:rsidRDefault="00BE7F05" w:rsidP="00BE7F05">
      <w:pPr>
        <w:spacing w:after="0" w:line="480" w:lineRule="auto"/>
        <w:jc w:val="both"/>
        <w:rPr>
          <w:rFonts w:ascii="Arial" w:eastAsia="Times New Roman" w:hAnsi="Arial" w:cs="Arial"/>
          <w:color w:val="181817"/>
          <w:sz w:val="24"/>
          <w:szCs w:val="24"/>
          <w:shd w:val="clear" w:color="auto" w:fill="FFFFFF"/>
        </w:rPr>
      </w:pPr>
    </w:p>
    <w:p w14:paraId="30F4C30C" w14:textId="77777777" w:rsidR="00BE7F05" w:rsidRPr="00E026E1" w:rsidRDefault="00BE7F05" w:rsidP="00BE7F05">
      <w:pPr>
        <w:spacing w:after="0" w:line="480" w:lineRule="auto"/>
        <w:jc w:val="both"/>
        <w:rPr>
          <w:rFonts w:ascii="Arial" w:eastAsia="Times New Roman" w:hAnsi="Arial" w:cs="Arial"/>
          <w:sz w:val="24"/>
          <w:szCs w:val="24"/>
        </w:rPr>
      </w:pPr>
      <w:r>
        <w:rPr>
          <w:rFonts w:ascii="Arial" w:eastAsia="Times New Roman" w:hAnsi="Arial" w:cs="Arial"/>
          <w:color w:val="181817"/>
          <w:sz w:val="24"/>
          <w:szCs w:val="24"/>
          <w:shd w:val="clear" w:color="auto" w:fill="FFFFFF"/>
        </w:rPr>
        <w:t xml:space="preserve">Much of precipitation in saturated conditions is formed through collision and coalescence. These interactions between droplets are governed by the turbulence within the cloud. </w:t>
      </w:r>
      <w:r w:rsidRPr="00140FC9">
        <w:rPr>
          <w:rFonts w:ascii="Arial" w:eastAsia="Times New Roman" w:hAnsi="Arial" w:cs="Arial"/>
          <w:color w:val="181817"/>
          <w:sz w:val="24"/>
          <w:szCs w:val="24"/>
          <w:shd w:val="clear" w:color="auto" w:fill="FFFFFF"/>
        </w:rPr>
        <w:t xml:space="preserve">Models showing the turbulent behavior of temperature and saturation in saturated conditions </w:t>
      </w:r>
      <w:r>
        <w:rPr>
          <w:rFonts w:ascii="Arial" w:eastAsia="Times New Roman" w:hAnsi="Arial" w:cs="Arial"/>
          <w:color w:val="181817"/>
          <w:sz w:val="24"/>
          <w:szCs w:val="24"/>
          <w:shd w:val="clear" w:color="auto" w:fill="FFFFFF"/>
        </w:rPr>
        <w:t>are necessary for understanding and modeling clouds and precipitation.</w:t>
      </w:r>
    </w:p>
    <w:p w14:paraId="38EB65F9" w14:textId="77777777" w:rsidR="00BE7F05" w:rsidRPr="00140FC9" w:rsidRDefault="00BE7F05" w:rsidP="00BE7F05">
      <w:pPr>
        <w:spacing w:after="0" w:line="480" w:lineRule="auto"/>
        <w:jc w:val="both"/>
        <w:rPr>
          <w:rFonts w:ascii="Arial" w:eastAsia="Times New Roman" w:hAnsi="Arial" w:cs="Arial"/>
          <w:sz w:val="24"/>
          <w:szCs w:val="24"/>
        </w:rPr>
      </w:pPr>
    </w:p>
    <w:p w14:paraId="39B3C74A" w14:textId="77777777" w:rsidR="00BE7F05" w:rsidRDefault="00BE7F05" w:rsidP="00BE7F05">
      <w:pPr>
        <w:spacing w:after="0" w:line="48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For future work, t</w:t>
      </w:r>
      <w:r w:rsidRPr="00E026E1">
        <w:rPr>
          <w:rFonts w:ascii="Arial" w:eastAsia="Times New Roman" w:hAnsi="Arial" w:cs="Arial"/>
          <w:color w:val="000000"/>
          <w:sz w:val="24"/>
          <w:szCs w:val="24"/>
        </w:rPr>
        <w:t xml:space="preserve">hese models need </w:t>
      </w:r>
      <w:proofErr w:type="gramStart"/>
      <w:r w:rsidRPr="00E026E1">
        <w:rPr>
          <w:rFonts w:ascii="Arial" w:eastAsia="Times New Roman" w:hAnsi="Arial" w:cs="Arial"/>
          <w:color w:val="000000"/>
          <w:sz w:val="24"/>
          <w:szCs w:val="24"/>
        </w:rPr>
        <w:t>a posteriori</w:t>
      </w:r>
      <w:proofErr w:type="gramEnd"/>
      <w:r w:rsidRPr="00E026E1">
        <w:rPr>
          <w:rFonts w:ascii="Arial" w:eastAsia="Times New Roman" w:hAnsi="Arial" w:cs="Arial"/>
          <w:color w:val="000000"/>
          <w:sz w:val="24"/>
          <w:szCs w:val="24"/>
        </w:rPr>
        <w:t xml:space="preserve"> testing in various experiments.</w:t>
      </w:r>
      <w:r>
        <w:rPr>
          <w:rFonts w:ascii="Arial" w:eastAsia="Times New Roman" w:hAnsi="Arial" w:cs="Arial"/>
          <w:color w:val="000000"/>
          <w:sz w:val="24"/>
          <w:szCs w:val="24"/>
        </w:rPr>
        <w:t xml:space="preserve"> To do this, experiments would be run in a controllable chamber such as the Pi Chamber at Michigan Tech. An LES would be computationally built using the models designed in this research with the same initial conditions as the experiment. The turbulence simulated by the LES would then be compared to the turbulence measured by the experiment. How well the LES simulates the measured turbulence would be the actual test in how well the models model the </w:t>
      </w:r>
      <w:proofErr w:type="spellStart"/>
      <w:r>
        <w:rPr>
          <w:rFonts w:ascii="Arial" w:eastAsia="Times New Roman" w:hAnsi="Arial" w:cs="Arial"/>
          <w:color w:val="000000"/>
          <w:sz w:val="24"/>
          <w:szCs w:val="24"/>
        </w:rPr>
        <w:t>subgrid</w:t>
      </w:r>
      <w:proofErr w:type="spellEnd"/>
      <w:r>
        <w:rPr>
          <w:rFonts w:ascii="Arial" w:eastAsia="Times New Roman" w:hAnsi="Arial" w:cs="Arial"/>
          <w:color w:val="000000"/>
          <w:sz w:val="24"/>
          <w:szCs w:val="24"/>
        </w:rPr>
        <w:t xml:space="preserve"> scale turbulence.</w:t>
      </w:r>
    </w:p>
    <w:p w14:paraId="40F146D0" w14:textId="77777777" w:rsidR="00BE7F05" w:rsidRDefault="00BE7F05" w:rsidP="00BE7F05">
      <w:pPr>
        <w:spacing w:after="0" w:line="480" w:lineRule="auto"/>
        <w:jc w:val="both"/>
        <w:rPr>
          <w:rFonts w:ascii="Arial" w:eastAsia="Times New Roman" w:hAnsi="Arial" w:cs="Arial"/>
          <w:color w:val="000000"/>
          <w:sz w:val="24"/>
          <w:szCs w:val="24"/>
        </w:rPr>
      </w:pPr>
    </w:p>
    <w:p w14:paraId="033666BE" w14:textId="77777777" w:rsidR="00BE7F05" w:rsidRPr="00140FC9" w:rsidRDefault="00BE7F05" w:rsidP="00BE7F05">
      <w:pPr>
        <w:spacing w:after="0" w:line="48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A posteriori </w:t>
      </w:r>
      <w:proofErr w:type="gramStart"/>
      <w:r>
        <w:rPr>
          <w:rFonts w:ascii="Arial" w:eastAsia="Times New Roman" w:hAnsi="Arial" w:cs="Arial"/>
          <w:color w:val="000000"/>
          <w:sz w:val="24"/>
          <w:szCs w:val="24"/>
        </w:rPr>
        <w:t>tests</w:t>
      </w:r>
      <w:proofErr w:type="gramEnd"/>
      <w:r>
        <w:rPr>
          <w:rFonts w:ascii="Arial" w:eastAsia="Times New Roman" w:hAnsi="Arial" w:cs="Arial"/>
          <w:color w:val="000000"/>
          <w:sz w:val="24"/>
          <w:szCs w:val="24"/>
        </w:rPr>
        <w:t xml:space="preserve"> must be performed on the models to know for sure how well they perform in LES for actual turbulence. </w:t>
      </w:r>
      <w:r w:rsidRPr="00E026E1">
        <w:rPr>
          <w:rFonts w:ascii="Arial" w:eastAsia="Times New Roman" w:hAnsi="Arial" w:cs="Arial"/>
          <w:color w:val="000000"/>
          <w:sz w:val="24"/>
          <w:szCs w:val="24"/>
        </w:rPr>
        <w:t>However, the results that were found in this research are promising. The scale-similarity model shows correlation coefficients between 0.55 and 0.8. For LES models of turbulence</w:t>
      </w:r>
      <w:r>
        <w:rPr>
          <w:rFonts w:ascii="Arial" w:eastAsia="Times New Roman" w:hAnsi="Arial" w:cs="Arial"/>
          <w:color w:val="000000"/>
          <w:sz w:val="24"/>
          <w:szCs w:val="24"/>
        </w:rPr>
        <w:t>,</w:t>
      </w:r>
      <w:r w:rsidRPr="00E026E1">
        <w:rPr>
          <w:rFonts w:ascii="Arial" w:eastAsia="Times New Roman" w:hAnsi="Arial" w:cs="Arial"/>
          <w:color w:val="000000"/>
          <w:sz w:val="24"/>
          <w:szCs w:val="24"/>
        </w:rPr>
        <w:t xml:space="preserve"> these are quite high. The results found in this paper appear to be very promising for future turbulent research.</w:t>
      </w:r>
    </w:p>
    <w:p w14:paraId="59103DF2" w14:textId="77777777" w:rsidR="00BE7F05" w:rsidRDefault="00BE7F05" w:rsidP="00BE7F05">
      <w:pPr>
        <w:spacing w:after="0" w:line="480" w:lineRule="auto"/>
        <w:rPr>
          <w:rFonts w:ascii="Arial" w:eastAsia="Times New Roman" w:hAnsi="Arial" w:cs="Arial"/>
          <w:color w:val="000000"/>
          <w:sz w:val="24"/>
          <w:szCs w:val="24"/>
        </w:rPr>
      </w:pPr>
    </w:p>
    <w:p w14:paraId="5F254C39" w14:textId="77777777" w:rsidR="00BE7F05" w:rsidRDefault="00BE7F05" w:rsidP="00BE7F05">
      <w:pPr>
        <w:spacing w:after="0" w:line="480" w:lineRule="auto"/>
        <w:rPr>
          <w:rFonts w:ascii="Arial" w:eastAsia="Times New Roman" w:hAnsi="Arial" w:cs="Arial"/>
          <w:color w:val="000000"/>
          <w:sz w:val="24"/>
          <w:szCs w:val="24"/>
        </w:rPr>
      </w:pPr>
    </w:p>
    <w:p w14:paraId="34EA1959" w14:textId="77777777" w:rsidR="00BE7F05" w:rsidRDefault="00BE7F05" w:rsidP="00BE7F05">
      <w:pPr>
        <w:spacing w:after="0" w:line="480" w:lineRule="auto"/>
        <w:rPr>
          <w:rFonts w:ascii="Arial" w:eastAsia="Times New Roman" w:hAnsi="Arial" w:cs="Arial"/>
          <w:color w:val="000000"/>
          <w:sz w:val="24"/>
          <w:szCs w:val="24"/>
        </w:rPr>
      </w:pPr>
    </w:p>
    <w:p w14:paraId="13DB41BA" w14:textId="77777777" w:rsidR="00BE7F05" w:rsidRDefault="00BE7F05" w:rsidP="00BE7F05">
      <w:pPr>
        <w:spacing w:after="0" w:line="480" w:lineRule="auto"/>
        <w:rPr>
          <w:rFonts w:ascii="Arial" w:eastAsia="Times New Roman" w:hAnsi="Arial" w:cs="Arial"/>
          <w:color w:val="000000"/>
          <w:sz w:val="24"/>
          <w:szCs w:val="24"/>
        </w:rPr>
      </w:pPr>
    </w:p>
    <w:p w14:paraId="5D75409B" w14:textId="77777777" w:rsidR="00BE7F05" w:rsidRDefault="00BE7F05" w:rsidP="00BE7F05">
      <w:pPr>
        <w:spacing w:after="0" w:line="480" w:lineRule="auto"/>
        <w:rPr>
          <w:rFonts w:ascii="Arial" w:eastAsia="Times New Roman" w:hAnsi="Arial" w:cs="Arial"/>
          <w:color w:val="000000"/>
          <w:sz w:val="24"/>
          <w:szCs w:val="24"/>
        </w:rPr>
      </w:pPr>
    </w:p>
    <w:p w14:paraId="763C5172" w14:textId="77777777" w:rsidR="00BE7F05" w:rsidRDefault="00BE7F05" w:rsidP="00BE7F05">
      <w:pPr>
        <w:spacing w:after="0" w:line="480" w:lineRule="auto"/>
        <w:rPr>
          <w:rFonts w:ascii="Arial" w:eastAsia="Times New Roman" w:hAnsi="Arial" w:cs="Arial"/>
          <w:color w:val="000000"/>
          <w:sz w:val="24"/>
          <w:szCs w:val="24"/>
        </w:rPr>
      </w:pPr>
    </w:p>
    <w:p w14:paraId="030D8C23" w14:textId="77777777" w:rsidR="00BE7F05" w:rsidRDefault="00BE7F05" w:rsidP="00BE7F05">
      <w:pPr>
        <w:spacing w:after="0" w:line="480" w:lineRule="auto"/>
        <w:rPr>
          <w:rFonts w:ascii="Arial" w:eastAsia="Times New Roman" w:hAnsi="Arial" w:cs="Arial"/>
          <w:color w:val="000000"/>
          <w:sz w:val="24"/>
          <w:szCs w:val="24"/>
        </w:rPr>
      </w:pPr>
    </w:p>
    <w:p w14:paraId="39C5C8CC" w14:textId="77777777" w:rsidR="00BE7F05" w:rsidRDefault="00BE7F05" w:rsidP="00BE7F05">
      <w:pPr>
        <w:spacing w:after="0" w:line="480" w:lineRule="auto"/>
        <w:rPr>
          <w:rFonts w:ascii="Arial" w:eastAsia="Times New Roman" w:hAnsi="Arial" w:cs="Arial"/>
          <w:color w:val="000000"/>
          <w:sz w:val="24"/>
          <w:szCs w:val="24"/>
        </w:rPr>
      </w:pPr>
    </w:p>
    <w:p w14:paraId="73B508C9" w14:textId="77777777" w:rsidR="00BE7F05" w:rsidRPr="00140FC9" w:rsidRDefault="00BE7F05" w:rsidP="00BE7F05">
      <w:pPr>
        <w:spacing w:after="0" w:line="480" w:lineRule="auto"/>
        <w:rPr>
          <w:rFonts w:ascii="Arial" w:eastAsia="Times New Roman" w:hAnsi="Arial" w:cs="Arial"/>
          <w:color w:val="000000"/>
          <w:sz w:val="24"/>
          <w:szCs w:val="24"/>
        </w:rPr>
      </w:pPr>
    </w:p>
    <w:p w14:paraId="031EED3A" w14:textId="77777777" w:rsidR="00BE7F05" w:rsidRPr="00BE7F05" w:rsidRDefault="00BE7F05" w:rsidP="00BE7F05">
      <w:pPr>
        <w:spacing w:after="0" w:line="360" w:lineRule="auto"/>
        <w:jc w:val="center"/>
        <w:rPr>
          <w:rFonts w:ascii="Arial" w:eastAsia="Times New Roman" w:hAnsi="Arial" w:cs="Arial"/>
          <w:sz w:val="24"/>
          <w:szCs w:val="24"/>
        </w:rPr>
      </w:pPr>
      <w:r w:rsidRPr="00BE7F05">
        <w:rPr>
          <w:rFonts w:ascii="Arial" w:eastAsia="Times New Roman" w:hAnsi="Arial" w:cs="Arial"/>
          <w:b/>
          <w:bCs/>
          <w:sz w:val="28"/>
          <w:szCs w:val="28"/>
        </w:rPr>
        <w:lastRenderedPageBreak/>
        <w:t>References Cited</w:t>
      </w:r>
    </w:p>
    <w:p w14:paraId="547F7441" w14:textId="77777777" w:rsidR="00BE7F05" w:rsidRPr="00BE7F05" w:rsidRDefault="00BE7F05" w:rsidP="00BE7F05">
      <w:pPr>
        <w:spacing w:after="0" w:line="360" w:lineRule="auto"/>
        <w:rPr>
          <w:rFonts w:ascii="Arial" w:eastAsia="Times New Roman" w:hAnsi="Arial" w:cs="Arial"/>
          <w:sz w:val="24"/>
          <w:szCs w:val="24"/>
        </w:rPr>
      </w:pPr>
    </w:p>
    <w:p w14:paraId="389BC592"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Anderson, J. C., Thomas, S., Prabhakaran, P., Shaw, R. A., and Cantrell, W.: Effects of the large-scale circulation on temperature and water vapor distributions in the Π Chamber, Atmos. Meas. Tech., 14, 5473–5485, https://doi.org/10.5194/amt-14-5473-2021, 2021.</w:t>
      </w:r>
    </w:p>
    <w:p w14:paraId="4AF7485B"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BARDINA, J., et al. “Improved </w:t>
      </w:r>
      <w:proofErr w:type="spellStart"/>
      <w:r w:rsidRPr="00BE7F05">
        <w:rPr>
          <w:rFonts w:ascii="Arial" w:eastAsia="Times New Roman" w:hAnsi="Arial" w:cs="Arial"/>
          <w:sz w:val="24"/>
          <w:szCs w:val="24"/>
        </w:rPr>
        <w:t>Subgrid</w:t>
      </w:r>
      <w:proofErr w:type="spellEnd"/>
      <w:r w:rsidRPr="00BE7F05">
        <w:rPr>
          <w:rFonts w:ascii="Arial" w:eastAsia="Times New Roman" w:hAnsi="Arial" w:cs="Arial"/>
          <w:sz w:val="24"/>
          <w:szCs w:val="24"/>
        </w:rPr>
        <w:t xml:space="preserve">-Scale Models for Large-Eddy Simulation.” </w:t>
      </w:r>
      <w:r w:rsidRPr="00BE7F05">
        <w:rPr>
          <w:rFonts w:ascii="Arial" w:eastAsia="Times New Roman" w:hAnsi="Arial" w:cs="Arial"/>
          <w:i/>
          <w:iCs/>
          <w:sz w:val="24"/>
          <w:szCs w:val="24"/>
        </w:rPr>
        <w:t xml:space="preserve">13th Fluid and </w:t>
      </w:r>
      <w:proofErr w:type="spellStart"/>
      <w:r w:rsidRPr="00BE7F05">
        <w:rPr>
          <w:rFonts w:ascii="Arial" w:eastAsia="Times New Roman" w:hAnsi="Arial" w:cs="Arial"/>
          <w:i/>
          <w:iCs/>
          <w:sz w:val="24"/>
          <w:szCs w:val="24"/>
        </w:rPr>
        <w:t>PlasmaDynamics</w:t>
      </w:r>
      <w:proofErr w:type="spellEnd"/>
      <w:r w:rsidRPr="00BE7F05">
        <w:rPr>
          <w:rFonts w:ascii="Arial" w:eastAsia="Times New Roman" w:hAnsi="Arial" w:cs="Arial"/>
          <w:i/>
          <w:iCs/>
          <w:sz w:val="24"/>
          <w:szCs w:val="24"/>
        </w:rPr>
        <w:t xml:space="preserve"> Conference</w:t>
      </w:r>
      <w:r w:rsidRPr="00BE7F05">
        <w:rPr>
          <w:rFonts w:ascii="Arial" w:eastAsia="Times New Roman" w:hAnsi="Arial" w:cs="Arial"/>
          <w:sz w:val="24"/>
          <w:szCs w:val="24"/>
        </w:rPr>
        <w:t>, 1980, https://doi.org/10.2514/6.1980-1357. </w:t>
      </w:r>
    </w:p>
    <w:p w14:paraId="0B9FAE7E"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Barrett, P. A., Blyth, A., Brown, P. R. A., and Abel, S. J.: The structure of turbulence and mixed-phase cloud microphysics in a highly supercooled altocumulus cloud, Atmos. Chem. Phys., 20, 1921–1939, https://doi.org/10.5194/acp-20-1921-2020, 2020.</w:t>
      </w:r>
    </w:p>
    <w:p w14:paraId="07F5CCAD"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Besnard D.C., Harlow F.H., </w:t>
      </w:r>
      <w:proofErr w:type="spellStart"/>
      <w:r w:rsidRPr="00BE7F05">
        <w:rPr>
          <w:rFonts w:ascii="Arial" w:eastAsia="Times New Roman" w:hAnsi="Arial" w:cs="Arial"/>
          <w:sz w:val="24"/>
          <w:szCs w:val="24"/>
        </w:rPr>
        <w:t>Rauenzahn</w:t>
      </w:r>
      <w:proofErr w:type="spellEnd"/>
      <w:r w:rsidRPr="00BE7F05">
        <w:rPr>
          <w:rFonts w:ascii="Arial" w:eastAsia="Times New Roman" w:hAnsi="Arial" w:cs="Arial"/>
          <w:sz w:val="24"/>
          <w:szCs w:val="24"/>
        </w:rPr>
        <w:t xml:space="preserve"> R.M., Zemach C. (1996). Spectral transport model for turbulence. </w:t>
      </w:r>
      <w:proofErr w:type="spellStart"/>
      <w:r w:rsidRPr="00BE7F05">
        <w:rPr>
          <w:rFonts w:ascii="Arial" w:eastAsia="Times New Roman" w:hAnsi="Arial" w:cs="Arial"/>
          <w:sz w:val="24"/>
          <w:szCs w:val="24"/>
        </w:rPr>
        <w:t>Theoret</w:t>
      </w:r>
      <w:proofErr w:type="spellEnd"/>
      <w:r w:rsidRPr="00BE7F05">
        <w:rPr>
          <w:rFonts w:ascii="Arial" w:eastAsia="Times New Roman" w:hAnsi="Arial" w:cs="Arial"/>
          <w:sz w:val="24"/>
          <w:szCs w:val="24"/>
        </w:rPr>
        <w:t xml:space="preserve">. </w:t>
      </w:r>
      <w:proofErr w:type="spellStart"/>
      <w:r w:rsidRPr="00BE7F05">
        <w:rPr>
          <w:rFonts w:ascii="Arial" w:eastAsia="Times New Roman" w:hAnsi="Arial" w:cs="Arial"/>
          <w:sz w:val="24"/>
          <w:szCs w:val="24"/>
        </w:rPr>
        <w:t>Comput</w:t>
      </w:r>
      <w:proofErr w:type="spellEnd"/>
      <w:r w:rsidRPr="00BE7F05">
        <w:rPr>
          <w:rFonts w:ascii="Arial" w:eastAsia="Times New Roman" w:hAnsi="Arial" w:cs="Arial"/>
          <w:sz w:val="24"/>
          <w:szCs w:val="24"/>
        </w:rPr>
        <w:t>. Fluid Dyn. 8: 1–35</w:t>
      </w:r>
    </w:p>
    <w:p w14:paraId="7BB9C576"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Bhushan S., Warsi Z.U.A. (2005). Large eddy simulation of turbulent channel flow using an algebraic model. Int. J. </w:t>
      </w:r>
      <w:proofErr w:type="spellStart"/>
      <w:r w:rsidRPr="00BE7F05">
        <w:rPr>
          <w:rFonts w:ascii="Arial" w:eastAsia="Times New Roman" w:hAnsi="Arial" w:cs="Arial"/>
          <w:sz w:val="24"/>
          <w:szCs w:val="24"/>
        </w:rPr>
        <w:t>Numer</w:t>
      </w:r>
      <w:proofErr w:type="spellEnd"/>
      <w:r w:rsidRPr="00BE7F05">
        <w:rPr>
          <w:rFonts w:ascii="Arial" w:eastAsia="Times New Roman" w:hAnsi="Arial" w:cs="Arial"/>
          <w:sz w:val="24"/>
          <w:szCs w:val="24"/>
        </w:rPr>
        <w:t>. Methods Fluids 49: 489–519</w:t>
      </w:r>
    </w:p>
    <w:p w14:paraId="20D93E0C"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Bodenschatz</w:t>
      </w:r>
      <w:proofErr w:type="spellEnd"/>
      <w:r w:rsidRPr="00BE7F05">
        <w:rPr>
          <w:rFonts w:ascii="Arial" w:eastAsia="Times New Roman" w:hAnsi="Arial" w:cs="Arial"/>
          <w:sz w:val="24"/>
          <w:szCs w:val="24"/>
        </w:rPr>
        <w:t xml:space="preserve">, E., et al. “Can We Understand Clouds without Turbulence?” </w:t>
      </w:r>
      <w:r w:rsidRPr="00BE7F05">
        <w:rPr>
          <w:rFonts w:ascii="Arial" w:eastAsia="Times New Roman" w:hAnsi="Arial" w:cs="Arial"/>
          <w:i/>
          <w:iCs/>
          <w:sz w:val="24"/>
          <w:szCs w:val="24"/>
        </w:rPr>
        <w:t>Science</w:t>
      </w:r>
      <w:r w:rsidRPr="00BE7F05">
        <w:rPr>
          <w:rFonts w:ascii="Arial" w:eastAsia="Times New Roman" w:hAnsi="Arial" w:cs="Arial"/>
          <w:sz w:val="24"/>
          <w:szCs w:val="24"/>
        </w:rPr>
        <w:t>, vol. 327, no. 5968, 2010, pp. 970–971., https://doi.org/10.1126/science.1185138. </w:t>
      </w:r>
    </w:p>
    <w:p w14:paraId="492E27B4"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Brinkop</w:t>
      </w:r>
      <w:proofErr w:type="spellEnd"/>
      <w:r w:rsidRPr="00BE7F05">
        <w:rPr>
          <w:rFonts w:ascii="Arial" w:eastAsia="Times New Roman" w:hAnsi="Arial" w:cs="Arial"/>
          <w:sz w:val="24"/>
          <w:szCs w:val="24"/>
        </w:rPr>
        <w:t xml:space="preserve">, S., &amp; </w:t>
      </w:r>
      <w:proofErr w:type="spellStart"/>
      <w:r w:rsidRPr="00BE7F05">
        <w:rPr>
          <w:rFonts w:ascii="Arial" w:eastAsia="Times New Roman" w:hAnsi="Arial" w:cs="Arial"/>
          <w:sz w:val="24"/>
          <w:szCs w:val="24"/>
        </w:rPr>
        <w:t>Roeckner</w:t>
      </w:r>
      <w:proofErr w:type="spellEnd"/>
      <w:r w:rsidRPr="00BE7F05">
        <w:rPr>
          <w:rFonts w:ascii="Arial" w:eastAsia="Times New Roman" w:hAnsi="Arial" w:cs="Arial"/>
          <w:sz w:val="24"/>
          <w:szCs w:val="24"/>
        </w:rPr>
        <w:t xml:space="preserve">, E. (1995). Sensitivity of a general circulation model to parameterizations of cloud—Turbulence interactions in the atmospheric boundary layer. </w:t>
      </w:r>
      <w:r w:rsidRPr="00BE7F05">
        <w:rPr>
          <w:rFonts w:ascii="Arial" w:eastAsia="Times New Roman" w:hAnsi="Arial" w:cs="Arial"/>
          <w:i/>
          <w:iCs/>
          <w:sz w:val="24"/>
          <w:szCs w:val="24"/>
        </w:rPr>
        <w:t xml:space="preserve">Tellus </w:t>
      </w:r>
      <w:proofErr w:type="gramStart"/>
      <w:r w:rsidRPr="00BE7F05">
        <w:rPr>
          <w:rFonts w:ascii="Arial" w:eastAsia="Times New Roman" w:hAnsi="Arial" w:cs="Arial"/>
          <w:i/>
          <w:iCs/>
          <w:sz w:val="24"/>
          <w:szCs w:val="24"/>
        </w:rPr>
        <w:t>A</w:t>
      </w:r>
      <w:r w:rsidRPr="00BE7F05">
        <w:rPr>
          <w:rFonts w:ascii="Arial" w:eastAsia="Times New Roman" w:hAnsi="Arial" w:cs="Arial"/>
          <w:sz w:val="24"/>
          <w:szCs w:val="24"/>
        </w:rPr>
        <w:t>,  47</w:t>
      </w:r>
      <w:proofErr w:type="gramEnd"/>
      <w:r w:rsidRPr="00BE7F05">
        <w:rPr>
          <w:rFonts w:ascii="Arial" w:eastAsia="Times New Roman" w:hAnsi="Arial" w:cs="Arial"/>
          <w:sz w:val="24"/>
          <w:szCs w:val="24"/>
        </w:rPr>
        <w:t xml:space="preserve">(2),  197– 220. </w:t>
      </w:r>
      <w:hyperlink r:id="rId140" w:history="1">
        <w:r w:rsidRPr="00BE7F05">
          <w:rPr>
            <w:rFonts w:ascii="Arial" w:eastAsia="Times New Roman" w:hAnsi="Arial" w:cs="Arial"/>
            <w:sz w:val="24"/>
            <w:szCs w:val="24"/>
          </w:rPr>
          <w:t>https://doi.org/10.3402/tellusa.v47i2.11501</w:t>
        </w:r>
      </w:hyperlink>
    </w:p>
    <w:p w14:paraId="0AB5F9F6"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Cambon C., </w:t>
      </w:r>
      <w:proofErr w:type="spellStart"/>
      <w:r w:rsidRPr="00BE7F05">
        <w:rPr>
          <w:rFonts w:ascii="Arial" w:eastAsia="Times New Roman" w:hAnsi="Arial" w:cs="Arial"/>
          <w:sz w:val="24"/>
          <w:szCs w:val="24"/>
        </w:rPr>
        <w:t>Jeandel</w:t>
      </w:r>
      <w:proofErr w:type="spellEnd"/>
      <w:r w:rsidRPr="00BE7F05">
        <w:rPr>
          <w:rFonts w:ascii="Arial" w:eastAsia="Times New Roman" w:hAnsi="Arial" w:cs="Arial"/>
          <w:sz w:val="24"/>
          <w:szCs w:val="24"/>
        </w:rPr>
        <w:t xml:space="preserve"> D., Mathieu J. (1981). Spectral modelling of homogeneous non-isotropic turbulence. J. Fluid Mech. 104: 247–262</w:t>
      </w:r>
    </w:p>
    <w:p w14:paraId="0243167B"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Chandrakar</w:t>
      </w:r>
      <w:proofErr w:type="spellEnd"/>
      <w:r w:rsidRPr="00BE7F05">
        <w:rPr>
          <w:rFonts w:ascii="Arial" w:eastAsia="Times New Roman" w:hAnsi="Arial" w:cs="Arial"/>
          <w:sz w:val="24"/>
          <w:szCs w:val="24"/>
        </w:rPr>
        <w:t xml:space="preserve">, K. K., et al. “Influence of Turbulent Fluctuations on Cloud Droplet Size Dispersion and Aerosol Indirect Effects.” </w:t>
      </w:r>
      <w:r w:rsidRPr="00BE7F05">
        <w:rPr>
          <w:rFonts w:ascii="Arial" w:eastAsia="Times New Roman" w:hAnsi="Arial" w:cs="Arial"/>
          <w:i/>
          <w:iCs/>
          <w:sz w:val="24"/>
          <w:szCs w:val="24"/>
        </w:rPr>
        <w:t>Journal of the Atmospheric Sciences</w:t>
      </w:r>
      <w:r w:rsidRPr="00BE7F05">
        <w:rPr>
          <w:rFonts w:ascii="Arial" w:eastAsia="Times New Roman" w:hAnsi="Arial" w:cs="Arial"/>
          <w:sz w:val="24"/>
          <w:szCs w:val="24"/>
        </w:rPr>
        <w:t xml:space="preserve">, vol. 75, no. 9, 2018, pp. 3191–3209., </w:t>
      </w:r>
      <w:hyperlink r:id="rId141" w:history="1">
        <w:r w:rsidRPr="00BE7F05">
          <w:rPr>
            <w:rFonts w:ascii="Arial" w:eastAsia="Times New Roman" w:hAnsi="Arial" w:cs="Arial"/>
            <w:sz w:val="24"/>
            <w:szCs w:val="24"/>
          </w:rPr>
          <w:t>https://doi.org/10.1175/jas-d-18-0006.1</w:t>
        </w:r>
      </w:hyperlink>
      <w:r w:rsidRPr="00BE7F05">
        <w:rPr>
          <w:rFonts w:ascii="Arial" w:eastAsia="Times New Roman" w:hAnsi="Arial" w:cs="Arial"/>
          <w:sz w:val="24"/>
          <w:szCs w:val="24"/>
        </w:rPr>
        <w:t> </w:t>
      </w:r>
    </w:p>
    <w:p w14:paraId="62C2246E"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lastRenderedPageBreak/>
        <w:t>Chandrakar</w:t>
      </w:r>
      <w:proofErr w:type="spellEnd"/>
      <w:r w:rsidRPr="00BE7F05">
        <w:rPr>
          <w:rFonts w:ascii="Arial" w:eastAsia="Times New Roman" w:hAnsi="Arial" w:cs="Arial"/>
          <w:sz w:val="24"/>
          <w:szCs w:val="24"/>
        </w:rPr>
        <w:t>, K., Cantrell, W., Krueger, S., Shaw, R., &amp; Wunsch, S. (2020). Supersaturation fluctuations in moist turbulent Rayleigh–</w:t>
      </w:r>
      <w:proofErr w:type="spellStart"/>
      <w:r w:rsidRPr="00BE7F05">
        <w:rPr>
          <w:rFonts w:ascii="Arial" w:eastAsia="Times New Roman" w:hAnsi="Arial" w:cs="Arial"/>
          <w:sz w:val="24"/>
          <w:szCs w:val="24"/>
        </w:rPr>
        <w:t>Bénard</w:t>
      </w:r>
      <w:proofErr w:type="spellEnd"/>
      <w:r w:rsidRPr="00BE7F05">
        <w:rPr>
          <w:rFonts w:ascii="Arial" w:eastAsia="Times New Roman" w:hAnsi="Arial" w:cs="Arial"/>
          <w:sz w:val="24"/>
          <w:szCs w:val="24"/>
        </w:rPr>
        <w:t xml:space="preserve"> convection: A two-scalar transport problem. </w:t>
      </w:r>
      <w:r w:rsidRPr="00BE7F05">
        <w:rPr>
          <w:rFonts w:ascii="Arial" w:eastAsia="Times New Roman" w:hAnsi="Arial" w:cs="Arial"/>
          <w:i/>
          <w:iCs/>
          <w:sz w:val="24"/>
          <w:szCs w:val="24"/>
        </w:rPr>
        <w:t>Journal of Fluid Mechanics,</w:t>
      </w:r>
      <w:r w:rsidRPr="00BE7F05">
        <w:rPr>
          <w:rFonts w:ascii="Arial" w:eastAsia="Times New Roman" w:hAnsi="Arial" w:cs="Arial"/>
          <w:sz w:val="24"/>
          <w:szCs w:val="24"/>
        </w:rPr>
        <w:t xml:space="preserve"> </w:t>
      </w:r>
      <w:r w:rsidRPr="00BE7F05">
        <w:rPr>
          <w:rFonts w:ascii="Arial" w:eastAsia="Times New Roman" w:hAnsi="Arial" w:cs="Arial"/>
          <w:i/>
          <w:iCs/>
          <w:sz w:val="24"/>
          <w:szCs w:val="24"/>
        </w:rPr>
        <w:t>884</w:t>
      </w:r>
      <w:r w:rsidRPr="00BE7F05">
        <w:rPr>
          <w:rFonts w:ascii="Arial" w:eastAsia="Times New Roman" w:hAnsi="Arial" w:cs="Arial"/>
          <w:sz w:val="24"/>
          <w:szCs w:val="24"/>
        </w:rPr>
        <w:t>, A19. doi:10.1017/jfm.2019.895</w:t>
      </w:r>
    </w:p>
    <w:p w14:paraId="4CFC6F32"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Chang, K., Bench, J., </w:t>
      </w:r>
      <w:proofErr w:type="spellStart"/>
      <w:r w:rsidRPr="00BE7F05">
        <w:rPr>
          <w:rFonts w:ascii="Arial" w:eastAsia="Times New Roman" w:hAnsi="Arial" w:cs="Arial"/>
          <w:sz w:val="24"/>
          <w:szCs w:val="24"/>
        </w:rPr>
        <w:t>Brege</w:t>
      </w:r>
      <w:proofErr w:type="spellEnd"/>
      <w:r w:rsidRPr="00BE7F05">
        <w:rPr>
          <w:rFonts w:ascii="Arial" w:eastAsia="Times New Roman" w:hAnsi="Arial" w:cs="Arial"/>
          <w:sz w:val="24"/>
          <w:szCs w:val="24"/>
        </w:rPr>
        <w:t xml:space="preserve">, M., Cantrell, W., </w:t>
      </w:r>
      <w:proofErr w:type="spellStart"/>
      <w:r w:rsidRPr="00BE7F05">
        <w:rPr>
          <w:rFonts w:ascii="Arial" w:eastAsia="Times New Roman" w:hAnsi="Arial" w:cs="Arial"/>
          <w:sz w:val="24"/>
          <w:szCs w:val="24"/>
        </w:rPr>
        <w:t>Chandrakar</w:t>
      </w:r>
      <w:proofErr w:type="spellEnd"/>
      <w:r w:rsidRPr="00BE7F05">
        <w:rPr>
          <w:rFonts w:ascii="Arial" w:eastAsia="Times New Roman" w:hAnsi="Arial" w:cs="Arial"/>
          <w:sz w:val="24"/>
          <w:szCs w:val="24"/>
        </w:rPr>
        <w:t xml:space="preserve">, K., </w:t>
      </w:r>
      <w:proofErr w:type="spellStart"/>
      <w:r w:rsidRPr="00BE7F05">
        <w:rPr>
          <w:rFonts w:ascii="Arial" w:eastAsia="Times New Roman" w:hAnsi="Arial" w:cs="Arial"/>
          <w:sz w:val="24"/>
          <w:szCs w:val="24"/>
        </w:rPr>
        <w:t>Ciochetto</w:t>
      </w:r>
      <w:proofErr w:type="spellEnd"/>
      <w:r w:rsidRPr="00BE7F05">
        <w:rPr>
          <w:rFonts w:ascii="Arial" w:eastAsia="Times New Roman" w:hAnsi="Arial" w:cs="Arial"/>
          <w:sz w:val="24"/>
          <w:szCs w:val="24"/>
        </w:rPr>
        <w:t xml:space="preserve">, D., et al. (2016). A laboratory facility to study gas–aerosol–cloud interactions in a turbulent environment: The </w:t>
      </w:r>
      <w:r w:rsidRPr="00BE7F05">
        <w:rPr>
          <w:rFonts w:ascii="Arial" w:eastAsia="Times New Roman" w:hAnsi="Arial" w:cs="Arial"/>
          <w:i/>
          <w:iCs/>
          <w:sz w:val="24"/>
          <w:szCs w:val="24"/>
        </w:rPr>
        <w:t>π</w:t>
      </w:r>
      <w:r w:rsidRPr="00BE7F05">
        <w:rPr>
          <w:rFonts w:ascii="Arial" w:eastAsia="Times New Roman" w:hAnsi="Arial" w:cs="Arial"/>
          <w:sz w:val="24"/>
          <w:szCs w:val="24"/>
        </w:rPr>
        <w:t xml:space="preserve"> chamber. </w:t>
      </w:r>
      <w:r w:rsidRPr="00BE7F05">
        <w:rPr>
          <w:rFonts w:ascii="Arial" w:eastAsia="Times New Roman" w:hAnsi="Arial" w:cs="Arial"/>
          <w:i/>
          <w:iCs/>
          <w:sz w:val="24"/>
          <w:szCs w:val="24"/>
        </w:rPr>
        <w:t xml:space="preserve">Bulletin of the American Meteorological </w:t>
      </w:r>
      <w:proofErr w:type="gramStart"/>
      <w:r w:rsidRPr="00BE7F05">
        <w:rPr>
          <w:rFonts w:ascii="Arial" w:eastAsia="Times New Roman" w:hAnsi="Arial" w:cs="Arial"/>
          <w:i/>
          <w:iCs/>
          <w:sz w:val="24"/>
          <w:szCs w:val="24"/>
        </w:rPr>
        <w:t>Society</w:t>
      </w:r>
      <w:r w:rsidRPr="00BE7F05">
        <w:rPr>
          <w:rFonts w:ascii="Arial" w:eastAsia="Times New Roman" w:hAnsi="Arial" w:cs="Arial"/>
          <w:sz w:val="24"/>
          <w:szCs w:val="24"/>
        </w:rPr>
        <w:t>,  97</w:t>
      </w:r>
      <w:proofErr w:type="gramEnd"/>
      <w:r w:rsidRPr="00BE7F05">
        <w:rPr>
          <w:rFonts w:ascii="Arial" w:eastAsia="Times New Roman" w:hAnsi="Arial" w:cs="Arial"/>
          <w:sz w:val="24"/>
          <w:szCs w:val="24"/>
        </w:rPr>
        <w:t xml:space="preserve">(12),  2343– 2358. </w:t>
      </w:r>
      <w:hyperlink r:id="rId142" w:history="1">
        <w:r w:rsidRPr="00BE7F05">
          <w:rPr>
            <w:rFonts w:ascii="Arial" w:eastAsia="Times New Roman" w:hAnsi="Arial" w:cs="Arial"/>
            <w:sz w:val="24"/>
            <w:szCs w:val="24"/>
          </w:rPr>
          <w:t>https://doi.org/10.1175/bams-d-15-00203.1</w:t>
        </w:r>
      </w:hyperlink>
    </w:p>
    <w:p w14:paraId="0B42BCD7"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Chang, K., and Coauthors, 2016: A Laboratory Facility to Study Gas–Aerosol–Cloud Interactions in a Turbulent Environment: The Π Chamber. </w:t>
      </w:r>
      <w:r w:rsidRPr="00BE7F05">
        <w:rPr>
          <w:rFonts w:ascii="Arial" w:eastAsia="Times New Roman" w:hAnsi="Arial" w:cs="Arial"/>
          <w:i/>
          <w:iCs/>
          <w:sz w:val="24"/>
          <w:szCs w:val="24"/>
        </w:rPr>
        <w:t>Bull. Amer. Meteor. Soc.</w:t>
      </w:r>
      <w:proofErr w:type="gramStart"/>
      <w:r w:rsidRPr="00BE7F05">
        <w:rPr>
          <w:rFonts w:ascii="Arial" w:eastAsia="Times New Roman" w:hAnsi="Arial" w:cs="Arial"/>
          <w:sz w:val="24"/>
          <w:szCs w:val="24"/>
        </w:rPr>
        <w:t xml:space="preserve">,  </w:t>
      </w:r>
      <w:r w:rsidRPr="00BE7F05">
        <w:rPr>
          <w:rFonts w:ascii="Arial" w:eastAsia="Times New Roman" w:hAnsi="Arial" w:cs="Arial"/>
          <w:b/>
          <w:bCs/>
          <w:sz w:val="24"/>
          <w:szCs w:val="24"/>
        </w:rPr>
        <w:t>97</w:t>
      </w:r>
      <w:proofErr w:type="gramEnd"/>
      <w:r w:rsidRPr="00BE7F05">
        <w:rPr>
          <w:rFonts w:ascii="Arial" w:eastAsia="Times New Roman" w:hAnsi="Arial" w:cs="Arial"/>
          <w:sz w:val="24"/>
          <w:szCs w:val="24"/>
        </w:rPr>
        <w:t xml:space="preserve">, 2343–2358,  </w:t>
      </w:r>
      <w:hyperlink r:id="rId143" w:history="1">
        <w:r w:rsidRPr="00BE7F05">
          <w:rPr>
            <w:rFonts w:ascii="Arial" w:eastAsia="Times New Roman" w:hAnsi="Arial" w:cs="Arial"/>
            <w:sz w:val="24"/>
            <w:szCs w:val="24"/>
          </w:rPr>
          <w:t>https://doi.org/10.1175/BAMS-D-15-00203.1</w:t>
        </w:r>
      </w:hyperlink>
      <w:r w:rsidRPr="00BE7F05">
        <w:rPr>
          <w:rFonts w:ascii="Arial" w:eastAsia="Times New Roman" w:hAnsi="Arial" w:cs="Arial"/>
          <w:sz w:val="24"/>
          <w:szCs w:val="24"/>
        </w:rPr>
        <w:t>.</w:t>
      </w:r>
    </w:p>
    <w:p w14:paraId="1A533842"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Chaouat</w:t>
      </w:r>
      <w:proofErr w:type="spellEnd"/>
      <w:r w:rsidRPr="00BE7F05">
        <w:rPr>
          <w:rFonts w:ascii="Arial" w:eastAsia="Times New Roman" w:hAnsi="Arial" w:cs="Arial"/>
          <w:sz w:val="24"/>
          <w:szCs w:val="24"/>
        </w:rPr>
        <w:t xml:space="preserve"> B. (2001). Simulations of channel flows with effects of spanwise rotation or wall injection using a Reynolds stress model. J. Fluid Eng. ASME, 123: 2–10</w:t>
      </w:r>
    </w:p>
    <w:p w14:paraId="05A1FFA4"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Chaouat</w:t>
      </w:r>
      <w:proofErr w:type="spellEnd"/>
      <w:r w:rsidRPr="00BE7F05">
        <w:rPr>
          <w:rFonts w:ascii="Arial" w:eastAsia="Times New Roman" w:hAnsi="Arial" w:cs="Arial"/>
          <w:sz w:val="24"/>
          <w:szCs w:val="24"/>
        </w:rPr>
        <w:t xml:space="preserve">, B., </w:t>
      </w:r>
      <w:proofErr w:type="spellStart"/>
      <w:r w:rsidRPr="00BE7F05">
        <w:rPr>
          <w:rFonts w:ascii="Arial" w:eastAsia="Times New Roman" w:hAnsi="Arial" w:cs="Arial"/>
          <w:sz w:val="24"/>
          <w:szCs w:val="24"/>
        </w:rPr>
        <w:t>Schiestel</w:t>
      </w:r>
      <w:proofErr w:type="spellEnd"/>
      <w:r w:rsidRPr="00BE7F05">
        <w:rPr>
          <w:rFonts w:ascii="Arial" w:eastAsia="Times New Roman" w:hAnsi="Arial" w:cs="Arial"/>
          <w:sz w:val="24"/>
          <w:szCs w:val="24"/>
        </w:rPr>
        <w:t xml:space="preserve">, R.: A new partially integrated transport model for </w:t>
      </w:r>
      <w:proofErr w:type="spellStart"/>
      <w:r w:rsidRPr="00BE7F05">
        <w:rPr>
          <w:rFonts w:ascii="Arial" w:eastAsia="Times New Roman" w:hAnsi="Arial" w:cs="Arial"/>
          <w:sz w:val="24"/>
          <w:szCs w:val="24"/>
        </w:rPr>
        <w:t>subgrid</w:t>
      </w:r>
      <w:proofErr w:type="spellEnd"/>
      <w:r w:rsidRPr="00BE7F05">
        <w:rPr>
          <w:rFonts w:ascii="Arial" w:eastAsia="Times New Roman" w:hAnsi="Arial" w:cs="Arial"/>
          <w:sz w:val="24"/>
          <w:szCs w:val="24"/>
        </w:rPr>
        <w:t>-scale stresses and dissipation rate for turbulent developing flows. Phys. Fluids 17(6), (2005)</w:t>
      </w:r>
    </w:p>
    <w:p w14:paraId="32D8EAE1"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Chaouat</w:t>
      </w:r>
      <w:proofErr w:type="spellEnd"/>
      <w:r w:rsidRPr="00BE7F05">
        <w:rPr>
          <w:rFonts w:ascii="Arial" w:eastAsia="Times New Roman" w:hAnsi="Arial" w:cs="Arial"/>
          <w:sz w:val="24"/>
          <w:szCs w:val="24"/>
        </w:rPr>
        <w:t xml:space="preserve">, B., </w:t>
      </w:r>
      <w:proofErr w:type="spellStart"/>
      <w:r w:rsidRPr="00BE7F05">
        <w:rPr>
          <w:rFonts w:ascii="Arial" w:eastAsia="Times New Roman" w:hAnsi="Arial" w:cs="Arial"/>
          <w:sz w:val="24"/>
          <w:szCs w:val="24"/>
        </w:rPr>
        <w:t>Schiestel</w:t>
      </w:r>
      <w:proofErr w:type="spellEnd"/>
      <w:r w:rsidRPr="00BE7F05">
        <w:rPr>
          <w:rFonts w:ascii="Arial" w:eastAsia="Times New Roman" w:hAnsi="Arial" w:cs="Arial"/>
          <w:sz w:val="24"/>
          <w:szCs w:val="24"/>
        </w:rPr>
        <w:t xml:space="preserve">, R. From single-scale turbulence models to multiple-scale and </w:t>
      </w:r>
      <w:proofErr w:type="spellStart"/>
      <w:r w:rsidRPr="00BE7F05">
        <w:rPr>
          <w:rFonts w:ascii="Arial" w:eastAsia="Times New Roman" w:hAnsi="Arial" w:cs="Arial"/>
          <w:sz w:val="24"/>
          <w:szCs w:val="24"/>
        </w:rPr>
        <w:t>subgrid</w:t>
      </w:r>
      <w:proofErr w:type="spellEnd"/>
      <w:r w:rsidRPr="00BE7F05">
        <w:rPr>
          <w:rFonts w:ascii="Arial" w:eastAsia="Times New Roman" w:hAnsi="Arial" w:cs="Arial"/>
          <w:sz w:val="24"/>
          <w:szCs w:val="24"/>
        </w:rPr>
        <w:t xml:space="preserve">-scale models by Fourier transform. </w:t>
      </w:r>
      <w:proofErr w:type="spellStart"/>
      <w:r w:rsidRPr="00BE7F05">
        <w:rPr>
          <w:rFonts w:ascii="Arial" w:eastAsia="Times New Roman" w:hAnsi="Arial" w:cs="Arial"/>
          <w:i/>
          <w:iCs/>
          <w:sz w:val="24"/>
          <w:szCs w:val="24"/>
        </w:rPr>
        <w:t>Theor</w:t>
      </w:r>
      <w:proofErr w:type="spellEnd"/>
      <w:r w:rsidRPr="00BE7F05">
        <w:rPr>
          <w:rFonts w:ascii="Arial" w:eastAsia="Times New Roman" w:hAnsi="Arial" w:cs="Arial"/>
          <w:i/>
          <w:iCs/>
          <w:sz w:val="24"/>
          <w:szCs w:val="24"/>
        </w:rPr>
        <w:t xml:space="preserve">. </w:t>
      </w:r>
      <w:proofErr w:type="spellStart"/>
      <w:r w:rsidRPr="00BE7F05">
        <w:rPr>
          <w:rFonts w:ascii="Arial" w:eastAsia="Times New Roman" w:hAnsi="Arial" w:cs="Arial"/>
          <w:i/>
          <w:iCs/>
          <w:sz w:val="24"/>
          <w:szCs w:val="24"/>
        </w:rPr>
        <w:t>Comput</w:t>
      </w:r>
      <w:proofErr w:type="spellEnd"/>
      <w:r w:rsidRPr="00BE7F05">
        <w:rPr>
          <w:rFonts w:ascii="Arial" w:eastAsia="Times New Roman" w:hAnsi="Arial" w:cs="Arial"/>
          <w:i/>
          <w:iCs/>
          <w:sz w:val="24"/>
          <w:szCs w:val="24"/>
        </w:rPr>
        <w:t>. Fluid Dyn.</w:t>
      </w:r>
      <w:r w:rsidRPr="00BE7F05">
        <w:rPr>
          <w:rFonts w:ascii="Arial" w:eastAsia="Times New Roman" w:hAnsi="Arial" w:cs="Arial"/>
          <w:sz w:val="24"/>
          <w:szCs w:val="24"/>
        </w:rPr>
        <w:t xml:space="preserve"> 21, 201–229 (2007). </w:t>
      </w:r>
      <w:hyperlink r:id="rId144" w:history="1">
        <w:r w:rsidRPr="00BE7F05">
          <w:rPr>
            <w:rFonts w:ascii="Arial" w:eastAsia="Times New Roman" w:hAnsi="Arial" w:cs="Arial"/>
            <w:sz w:val="24"/>
            <w:szCs w:val="24"/>
          </w:rPr>
          <w:t>https://doi.org/10.1007/s00162-007-0044-3</w:t>
        </w:r>
      </w:hyperlink>
    </w:p>
    <w:p w14:paraId="46B78B56"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Clark T.T., Zemach C. (1995). A spectral model applied to homogeneous turbulence. Phys. Fluids 7(7): 1674–1694</w:t>
      </w:r>
    </w:p>
    <w:p w14:paraId="0A6934AB"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Córcoles</w:t>
      </w:r>
      <w:proofErr w:type="spellEnd"/>
      <w:r w:rsidRPr="00BE7F05">
        <w:rPr>
          <w:rFonts w:ascii="Arial" w:eastAsia="Times New Roman" w:hAnsi="Arial" w:cs="Arial"/>
          <w:sz w:val="24"/>
          <w:szCs w:val="24"/>
        </w:rPr>
        <w:t>, J.I., Díaz-Heras, M., Fernández-Torrijos, M., and Almendros-Ibáñez, J.A., 2023, "Flow and heat transfer analysis of a gas-particle fluidized dense suspension in a tube for CSP applications" Renewable Energy 09601481</w:t>
      </w:r>
    </w:p>
    <w:p w14:paraId="0116301C"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Deardorff, J.W. Stratocumulus-capped mixed layers derived from a three-dimensional </w:t>
      </w:r>
      <w:proofErr w:type="spellStart"/>
      <w:proofErr w:type="gramStart"/>
      <w:r w:rsidRPr="00BE7F05">
        <w:rPr>
          <w:rFonts w:ascii="Arial" w:eastAsia="Times New Roman" w:hAnsi="Arial" w:cs="Arial"/>
          <w:sz w:val="24"/>
          <w:szCs w:val="24"/>
        </w:rPr>
        <w:t>model.</w:t>
      </w:r>
      <w:r w:rsidRPr="00BE7F05">
        <w:rPr>
          <w:rFonts w:ascii="Arial" w:eastAsia="Times New Roman" w:hAnsi="Arial" w:cs="Arial"/>
          <w:i/>
          <w:iCs/>
          <w:sz w:val="24"/>
          <w:szCs w:val="24"/>
        </w:rPr>
        <w:t>Boundary</w:t>
      </w:r>
      <w:proofErr w:type="spellEnd"/>
      <w:proofErr w:type="gramEnd"/>
      <w:r w:rsidRPr="00BE7F05">
        <w:rPr>
          <w:rFonts w:ascii="Arial" w:eastAsia="Times New Roman" w:hAnsi="Arial" w:cs="Arial"/>
          <w:i/>
          <w:iCs/>
          <w:sz w:val="24"/>
          <w:szCs w:val="24"/>
        </w:rPr>
        <w:t xml:space="preserve">-Layer </w:t>
      </w:r>
      <w:proofErr w:type="spellStart"/>
      <w:r w:rsidRPr="00BE7F05">
        <w:rPr>
          <w:rFonts w:ascii="Arial" w:eastAsia="Times New Roman" w:hAnsi="Arial" w:cs="Arial"/>
          <w:i/>
          <w:iCs/>
          <w:sz w:val="24"/>
          <w:szCs w:val="24"/>
        </w:rPr>
        <w:t>Meteorol</w:t>
      </w:r>
      <w:proofErr w:type="spellEnd"/>
      <w:r w:rsidRPr="00BE7F05">
        <w:rPr>
          <w:rFonts w:ascii="Arial" w:eastAsia="Times New Roman" w:hAnsi="Arial" w:cs="Arial"/>
          <w:sz w:val="24"/>
          <w:szCs w:val="24"/>
        </w:rPr>
        <w:t xml:space="preserve"> 18, 495–527 (1980). </w:t>
      </w:r>
      <w:hyperlink r:id="rId145" w:history="1">
        <w:r w:rsidRPr="00BE7F05">
          <w:rPr>
            <w:rFonts w:ascii="Arial" w:eastAsia="Times New Roman" w:hAnsi="Arial" w:cs="Arial"/>
            <w:sz w:val="24"/>
            <w:szCs w:val="24"/>
          </w:rPr>
          <w:t>https://doi.org/10.1007/BF00119502</w:t>
        </w:r>
      </w:hyperlink>
    </w:p>
    <w:p w14:paraId="4B404730"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lastRenderedPageBreak/>
        <w:t xml:space="preserve">Desai, N., K. K. </w:t>
      </w:r>
      <w:proofErr w:type="spellStart"/>
      <w:r w:rsidRPr="00BE7F05">
        <w:rPr>
          <w:rFonts w:ascii="Arial" w:eastAsia="Times New Roman" w:hAnsi="Arial" w:cs="Arial"/>
          <w:sz w:val="24"/>
          <w:szCs w:val="24"/>
        </w:rPr>
        <w:t>Chandrakar</w:t>
      </w:r>
      <w:proofErr w:type="spellEnd"/>
      <w:r w:rsidRPr="00BE7F05">
        <w:rPr>
          <w:rFonts w:ascii="Arial" w:eastAsia="Times New Roman" w:hAnsi="Arial" w:cs="Arial"/>
          <w:sz w:val="24"/>
          <w:szCs w:val="24"/>
        </w:rPr>
        <w:t xml:space="preserve">, K. Chang, W. Cantrell, and R. A. Shaw, 2018: Influence of Microphysical Variability on Stochastic Condensation in a Turbulent Laboratory Cloud. </w:t>
      </w:r>
      <w:r w:rsidRPr="00BE7F05">
        <w:rPr>
          <w:rFonts w:ascii="Arial" w:eastAsia="Times New Roman" w:hAnsi="Arial" w:cs="Arial"/>
          <w:i/>
          <w:iCs/>
          <w:sz w:val="24"/>
          <w:szCs w:val="24"/>
        </w:rPr>
        <w:t>J. Atmos. Sci.</w:t>
      </w:r>
      <w:proofErr w:type="gramStart"/>
      <w:r w:rsidRPr="00BE7F05">
        <w:rPr>
          <w:rFonts w:ascii="Arial" w:eastAsia="Times New Roman" w:hAnsi="Arial" w:cs="Arial"/>
          <w:sz w:val="24"/>
          <w:szCs w:val="24"/>
        </w:rPr>
        <w:t xml:space="preserve">,  </w:t>
      </w:r>
      <w:r w:rsidRPr="00BE7F05">
        <w:rPr>
          <w:rFonts w:ascii="Arial" w:eastAsia="Times New Roman" w:hAnsi="Arial" w:cs="Arial"/>
          <w:b/>
          <w:bCs/>
          <w:sz w:val="24"/>
          <w:szCs w:val="24"/>
        </w:rPr>
        <w:t>75</w:t>
      </w:r>
      <w:proofErr w:type="gramEnd"/>
      <w:r w:rsidRPr="00BE7F05">
        <w:rPr>
          <w:rFonts w:ascii="Arial" w:eastAsia="Times New Roman" w:hAnsi="Arial" w:cs="Arial"/>
          <w:sz w:val="24"/>
          <w:szCs w:val="24"/>
        </w:rPr>
        <w:t xml:space="preserve">, 189–201,  </w:t>
      </w:r>
      <w:hyperlink r:id="rId146" w:history="1">
        <w:r w:rsidRPr="00BE7F05">
          <w:rPr>
            <w:rFonts w:ascii="Arial" w:eastAsia="Times New Roman" w:hAnsi="Arial" w:cs="Arial"/>
            <w:sz w:val="24"/>
            <w:szCs w:val="24"/>
          </w:rPr>
          <w:t>https://doi.org/10.1175/JAS-D-17-0158.1</w:t>
        </w:r>
      </w:hyperlink>
      <w:r w:rsidRPr="00BE7F05">
        <w:rPr>
          <w:rFonts w:ascii="Arial" w:eastAsia="Times New Roman" w:hAnsi="Arial" w:cs="Arial"/>
          <w:sz w:val="24"/>
          <w:szCs w:val="24"/>
        </w:rPr>
        <w:t>.</w:t>
      </w:r>
    </w:p>
    <w:p w14:paraId="7BF7CBEF"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hAnsi="Arial" w:cs="Arial"/>
          <w:sz w:val="24"/>
          <w:szCs w:val="24"/>
          <w:shd w:val="clear" w:color="auto" w:fill="FFFFFF"/>
        </w:rPr>
        <w:t>Devenish, B. J., et al. “Droplet Growth in Warm Turbulent Clouds.” </w:t>
      </w:r>
      <w:r w:rsidRPr="00BE7F05">
        <w:rPr>
          <w:rFonts w:ascii="Arial" w:hAnsi="Arial" w:cs="Arial"/>
          <w:i/>
          <w:iCs/>
          <w:sz w:val="24"/>
          <w:szCs w:val="24"/>
          <w:shd w:val="clear" w:color="auto" w:fill="FFFFFF"/>
        </w:rPr>
        <w:t>Quarterly Journal of the Royal Meteorological Society</w:t>
      </w:r>
      <w:r w:rsidRPr="00BE7F05">
        <w:rPr>
          <w:rFonts w:ascii="Arial" w:hAnsi="Arial" w:cs="Arial"/>
          <w:sz w:val="24"/>
          <w:szCs w:val="24"/>
          <w:shd w:val="clear" w:color="auto" w:fill="FFFFFF"/>
        </w:rPr>
        <w:t>, vol. 138, no. 667, 2012, pp. 1401–1429., </w:t>
      </w:r>
      <w:hyperlink r:id="rId147" w:tgtFrame="_blank" w:history="1">
        <w:r w:rsidRPr="00BE7F05">
          <w:rPr>
            <w:rStyle w:val="Hyperlink"/>
            <w:rFonts w:ascii="Arial" w:hAnsi="Arial" w:cs="Arial"/>
            <w:color w:val="auto"/>
            <w:sz w:val="24"/>
            <w:szCs w:val="24"/>
            <w:shd w:val="clear" w:color="auto" w:fill="FFFFFF"/>
          </w:rPr>
          <w:t>https://doi.org/10.1002/qj.1897</w:t>
        </w:r>
      </w:hyperlink>
      <w:r w:rsidRPr="00BE7F05">
        <w:rPr>
          <w:rFonts w:ascii="Arial" w:hAnsi="Arial" w:cs="Arial"/>
          <w:sz w:val="24"/>
          <w:szCs w:val="24"/>
          <w:shd w:val="clear" w:color="auto" w:fill="FFFFFF"/>
        </w:rPr>
        <w:t>. </w:t>
      </w:r>
    </w:p>
    <w:p w14:paraId="6C5790C6"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Ding, Yuan, Pang, Bi-</w:t>
      </w:r>
      <w:proofErr w:type="spellStart"/>
      <w:r w:rsidRPr="00BE7F05">
        <w:rPr>
          <w:rFonts w:ascii="Arial" w:eastAsia="Times New Roman" w:hAnsi="Arial" w:cs="Arial"/>
          <w:sz w:val="24"/>
          <w:szCs w:val="24"/>
        </w:rPr>
        <w:t>yu</w:t>
      </w:r>
      <w:proofErr w:type="spellEnd"/>
      <w:r w:rsidRPr="00BE7F05">
        <w:rPr>
          <w:rFonts w:ascii="Arial" w:eastAsia="Times New Roman" w:hAnsi="Arial" w:cs="Arial"/>
          <w:sz w:val="24"/>
          <w:szCs w:val="24"/>
        </w:rPr>
        <w:t>, Yan, Bo-wen, Wang, Yi-</w:t>
      </w:r>
      <w:proofErr w:type="spellStart"/>
      <w:r w:rsidRPr="00BE7F05">
        <w:rPr>
          <w:rFonts w:ascii="Arial" w:eastAsia="Times New Roman" w:hAnsi="Arial" w:cs="Arial"/>
          <w:sz w:val="24"/>
          <w:szCs w:val="24"/>
        </w:rPr>
        <w:t>qian</w:t>
      </w:r>
      <w:proofErr w:type="spellEnd"/>
      <w:r w:rsidRPr="00BE7F05">
        <w:rPr>
          <w:rFonts w:ascii="Arial" w:eastAsia="Times New Roman" w:hAnsi="Arial" w:cs="Arial"/>
          <w:sz w:val="24"/>
          <w:szCs w:val="24"/>
        </w:rPr>
        <w:t>, Chen, Yu-</w:t>
      </w:r>
      <w:proofErr w:type="spellStart"/>
      <w:r w:rsidRPr="00BE7F05">
        <w:rPr>
          <w:rFonts w:ascii="Arial" w:eastAsia="Times New Roman" w:hAnsi="Arial" w:cs="Arial"/>
          <w:sz w:val="24"/>
          <w:szCs w:val="24"/>
        </w:rPr>
        <w:t>xuan</w:t>
      </w:r>
      <w:proofErr w:type="spellEnd"/>
      <w:r w:rsidRPr="00BE7F05">
        <w:rPr>
          <w:rFonts w:ascii="Arial" w:eastAsia="Times New Roman" w:hAnsi="Arial" w:cs="Arial"/>
          <w:sz w:val="24"/>
          <w:szCs w:val="24"/>
        </w:rPr>
        <w:t>, and Qian, Yue-</w:t>
      </w:r>
      <w:proofErr w:type="spellStart"/>
      <w:r w:rsidRPr="00BE7F05">
        <w:rPr>
          <w:rFonts w:ascii="Arial" w:eastAsia="Times New Roman" w:hAnsi="Arial" w:cs="Arial"/>
          <w:sz w:val="24"/>
          <w:szCs w:val="24"/>
        </w:rPr>
        <w:t>hong</w:t>
      </w:r>
      <w:proofErr w:type="spellEnd"/>
      <w:r w:rsidRPr="00BE7F05">
        <w:rPr>
          <w:rFonts w:ascii="Arial" w:eastAsia="Times New Roman" w:hAnsi="Arial" w:cs="Arial"/>
          <w:sz w:val="24"/>
          <w:szCs w:val="24"/>
        </w:rPr>
        <w:t xml:space="preserve">, 2023, "A </w:t>
      </w:r>
      <w:proofErr w:type="spellStart"/>
      <w:r w:rsidRPr="00BE7F05">
        <w:rPr>
          <w:rFonts w:ascii="Arial" w:eastAsia="Times New Roman" w:hAnsi="Arial" w:cs="Arial"/>
          <w:sz w:val="24"/>
          <w:szCs w:val="24"/>
        </w:rPr>
        <w:t>Liutex</w:t>
      </w:r>
      <w:proofErr w:type="spellEnd"/>
      <w:r w:rsidRPr="00BE7F05">
        <w:rPr>
          <w:rFonts w:ascii="Arial" w:eastAsia="Times New Roman" w:hAnsi="Arial" w:cs="Arial"/>
          <w:sz w:val="24"/>
          <w:szCs w:val="24"/>
        </w:rPr>
        <w:t xml:space="preserve">-based </w:t>
      </w:r>
      <w:proofErr w:type="spellStart"/>
      <w:r w:rsidRPr="00BE7F05">
        <w:rPr>
          <w:rFonts w:ascii="Arial" w:eastAsia="Times New Roman" w:hAnsi="Arial" w:cs="Arial"/>
          <w:sz w:val="24"/>
          <w:szCs w:val="24"/>
        </w:rPr>
        <w:t>subgrid</w:t>
      </w:r>
      <w:proofErr w:type="spellEnd"/>
      <w:r w:rsidRPr="00BE7F05">
        <w:rPr>
          <w:rFonts w:ascii="Arial" w:eastAsia="Times New Roman" w:hAnsi="Arial" w:cs="Arial"/>
          <w:sz w:val="24"/>
          <w:szCs w:val="24"/>
        </w:rPr>
        <w:t xml:space="preserve"> stress model for large-eddy simulation" Journal of Hydrodynamics 1878-0342</w:t>
      </w:r>
    </w:p>
    <w:p w14:paraId="7659ECFE"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Du, </w:t>
      </w:r>
      <w:proofErr w:type="spellStart"/>
      <w:r w:rsidRPr="00BE7F05">
        <w:rPr>
          <w:rFonts w:ascii="Arial" w:eastAsia="Times New Roman" w:hAnsi="Arial" w:cs="Arial"/>
          <w:sz w:val="24"/>
          <w:szCs w:val="24"/>
        </w:rPr>
        <w:t>Qiang</w:t>
      </w:r>
      <w:proofErr w:type="spellEnd"/>
      <w:r w:rsidRPr="00BE7F05">
        <w:rPr>
          <w:rFonts w:ascii="Arial" w:eastAsia="Times New Roman" w:hAnsi="Arial" w:cs="Arial"/>
          <w:sz w:val="24"/>
          <w:szCs w:val="24"/>
        </w:rPr>
        <w:t xml:space="preserve">, </w:t>
      </w:r>
      <w:proofErr w:type="spellStart"/>
      <w:r w:rsidRPr="00BE7F05">
        <w:rPr>
          <w:rFonts w:ascii="Arial" w:eastAsia="Times New Roman" w:hAnsi="Arial" w:cs="Arial"/>
          <w:sz w:val="24"/>
          <w:szCs w:val="24"/>
        </w:rPr>
        <w:t>Xie</w:t>
      </w:r>
      <w:proofErr w:type="spellEnd"/>
      <w:r w:rsidRPr="00BE7F05">
        <w:rPr>
          <w:rFonts w:ascii="Arial" w:eastAsia="Times New Roman" w:hAnsi="Arial" w:cs="Arial"/>
          <w:sz w:val="24"/>
          <w:szCs w:val="24"/>
        </w:rPr>
        <w:t xml:space="preserve">, </w:t>
      </w:r>
      <w:proofErr w:type="spellStart"/>
      <w:r w:rsidRPr="00BE7F05">
        <w:rPr>
          <w:rFonts w:ascii="Arial" w:eastAsia="Times New Roman" w:hAnsi="Arial" w:cs="Arial"/>
          <w:sz w:val="24"/>
          <w:szCs w:val="24"/>
        </w:rPr>
        <w:t>Yaguang</w:t>
      </w:r>
      <w:proofErr w:type="spellEnd"/>
      <w:r w:rsidRPr="00BE7F05">
        <w:rPr>
          <w:rFonts w:ascii="Arial" w:eastAsia="Times New Roman" w:hAnsi="Arial" w:cs="Arial"/>
          <w:sz w:val="24"/>
          <w:szCs w:val="24"/>
        </w:rPr>
        <w:t xml:space="preserve">, Wang, </w:t>
      </w:r>
      <w:proofErr w:type="spellStart"/>
      <w:r w:rsidRPr="00BE7F05">
        <w:rPr>
          <w:rFonts w:ascii="Arial" w:eastAsia="Times New Roman" w:hAnsi="Arial" w:cs="Arial"/>
          <w:sz w:val="24"/>
          <w:szCs w:val="24"/>
        </w:rPr>
        <w:t>Zhicheng</w:t>
      </w:r>
      <w:proofErr w:type="spellEnd"/>
      <w:r w:rsidRPr="00BE7F05">
        <w:rPr>
          <w:rFonts w:ascii="Arial" w:eastAsia="Times New Roman" w:hAnsi="Arial" w:cs="Arial"/>
          <w:sz w:val="24"/>
          <w:szCs w:val="24"/>
        </w:rPr>
        <w:t xml:space="preserve">, Jiang, </w:t>
      </w:r>
      <w:proofErr w:type="spellStart"/>
      <w:r w:rsidRPr="00BE7F05">
        <w:rPr>
          <w:rFonts w:ascii="Arial" w:eastAsia="Times New Roman" w:hAnsi="Arial" w:cs="Arial"/>
          <w:sz w:val="24"/>
          <w:szCs w:val="24"/>
        </w:rPr>
        <w:t>Xiaomo</w:t>
      </w:r>
      <w:proofErr w:type="spellEnd"/>
      <w:r w:rsidRPr="00BE7F05">
        <w:rPr>
          <w:rFonts w:ascii="Arial" w:eastAsia="Times New Roman" w:hAnsi="Arial" w:cs="Arial"/>
          <w:sz w:val="24"/>
          <w:szCs w:val="24"/>
        </w:rPr>
        <w:t xml:space="preserve">, and </w:t>
      </w:r>
      <w:proofErr w:type="spellStart"/>
      <w:r w:rsidRPr="00BE7F05">
        <w:rPr>
          <w:rFonts w:ascii="Arial" w:eastAsia="Times New Roman" w:hAnsi="Arial" w:cs="Arial"/>
          <w:sz w:val="24"/>
          <w:szCs w:val="24"/>
        </w:rPr>
        <w:t>Xie</w:t>
      </w:r>
      <w:proofErr w:type="spellEnd"/>
      <w:r w:rsidRPr="00BE7F05">
        <w:rPr>
          <w:rFonts w:ascii="Arial" w:eastAsia="Times New Roman" w:hAnsi="Arial" w:cs="Arial"/>
          <w:sz w:val="24"/>
          <w:szCs w:val="24"/>
        </w:rPr>
        <w:t>, Lei, 2023, "An entropy viscosity method for large eddy simulation of turbulent thermal flow in a rotor–stator cavity" Physics of Fluids Vol. 35, No. 3, pp 035126, 1089-7666</w:t>
      </w:r>
    </w:p>
    <w:p w14:paraId="72E5D038"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Gao, </w:t>
      </w:r>
      <w:proofErr w:type="spellStart"/>
      <w:r w:rsidRPr="00BE7F05">
        <w:rPr>
          <w:rFonts w:ascii="Arial" w:eastAsia="Times New Roman" w:hAnsi="Arial" w:cs="Arial"/>
          <w:sz w:val="24"/>
          <w:szCs w:val="24"/>
        </w:rPr>
        <w:t>Jinjin</w:t>
      </w:r>
      <w:proofErr w:type="spellEnd"/>
      <w:r w:rsidRPr="00BE7F05">
        <w:rPr>
          <w:rFonts w:ascii="Arial" w:eastAsia="Times New Roman" w:hAnsi="Arial" w:cs="Arial"/>
          <w:sz w:val="24"/>
          <w:szCs w:val="24"/>
        </w:rPr>
        <w:t xml:space="preserve">, Liu, Han, Lee, </w:t>
      </w:r>
      <w:proofErr w:type="spellStart"/>
      <w:r w:rsidRPr="00BE7F05">
        <w:rPr>
          <w:rFonts w:ascii="Arial" w:eastAsia="Times New Roman" w:hAnsi="Arial" w:cs="Arial"/>
          <w:sz w:val="24"/>
          <w:szCs w:val="24"/>
        </w:rPr>
        <w:t>Jiyong</w:t>
      </w:r>
      <w:proofErr w:type="spellEnd"/>
      <w:r w:rsidRPr="00BE7F05">
        <w:rPr>
          <w:rFonts w:ascii="Arial" w:eastAsia="Times New Roman" w:hAnsi="Arial" w:cs="Arial"/>
          <w:sz w:val="24"/>
          <w:szCs w:val="24"/>
        </w:rPr>
        <w:t xml:space="preserve">, Zheng, Yuan, </w:t>
      </w:r>
      <w:proofErr w:type="spellStart"/>
      <w:r w:rsidRPr="00BE7F05">
        <w:rPr>
          <w:rFonts w:ascii="Arial" w:eastAsia="Times New Roman" w:hAnsi="Arial" w:cs="Arial"/>
          <w:sz w:val="24"/>
          <w:szCs w:val="24"/>
        </w:rPr>
        <w:t>Guala</w:t>
      </w:r>
      <w:proofErr w:type="spellEnd"/>
      <w:r w:rsidRPr="00BE7F05">
        <w:rPr>
          <w:rFonts w:ascii="Arial" w:eastAsia="Times New Roman" w:hAnsi="Arial" w:cs="Arial"/>
          <w:sz w:val="24"/>
          <w:szCs w:val="24"/>
        </w:rPr>
        <w:t>, Michele, and Shen, Lian, 2021, "Large-eddy simulation and Co-Design strategy for a drag-type vertical axis hydrokinetic turbine in open channel flows" Renewable Energy 09601481</w:t>
      </w:r>
    </w:p>
    <w:p w14:paraId="7571EF99"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Germano</w:t>
      </w:r>
      <w:proofErr w:type="spellEnd"/>
      <w:r w:rsidRPr="00BE7F05">
        <w:rPr>
          <w:rFonts w:ascii="Arial" w:eastAsia="Times New Roman" w:hAnsi="Arial" w:cs="Arial"/>
          <w:sz w:val="24"/>
          <w:szCs w:val="24"/>
        </w:rPr>
        <w:t xml:space="preserve">, U. </w:t>
      </w:r>
      <w:proofErr w:type="spellStart"/>
      <w:r w:rsidRPr="00BE7F05">
        <w:rPr>
          <w:rFonts w:ascii="Arial" w:eastAsia="Times New Roman" w:hAnsi="Arial" w:cs="Arial"/>
          <w:sz w:val="24"/>
          <w:szCs w:val="24"/>
        </w:rPr>
        <w:t>Piomelli</w:t>
      </w:r>
      <w:proofErr w:type="spellEnd"/>
      <w:r w:rsidRPr="00BE7F05">
        <w:rPr>
          <w:rFonts w:ascii="Arial" w:eastAsia="Times New Roman" w:hAnsi="Arial" w:cs="Arial"/>
          <w:sz w:val="24"/>
          <w:szCs w:val="24"/>
        </w:rPr>
        <w:t xml:space="preserve">, P. </w:t>
      </w:r>
      <w:proofErr w:type="spellStart"/>
      <w:r w:rsidRPr="00BE7F05">
        <w:rPr>
          <w:rFonts w:ascii="Arial" w:eastAsia="Times New Roman" w:hAnsi="Arial" w:cs="Arial"/>
          <w:sz w:val="24"/>
          <w:szCs w:val="24"/>
        </w:rPr>
        <w:t>Moin</w:t>
      </w:r>
      <w:proofErr w:type="spellEnd"/>
      <w:r w:rsidRPr="00BE7F05">
        <w:rPr>
          <w:rFonts w:ascii="Arial" w:eastAsia="Times New Roman" w:hAnsi="Arial" w:cs="Arial"/>
          <w:sz w:val="24"/>
          <w:szCs w:val="24"/>
        </w:rPr>
        <w:t xml:space="preserve">, and W. H. Cabot, </w:t>
      </w:r>
      <w:proofErr w:type="gramStart"/>
      <w:r w:rsidRPr="00BE7F05">
        <w:rPr>
          <w:rFonts w:ascii="Arial" w:eastAsia="Times New Roman" w:hAnsi="Arial" w:cs="Arial"/>
          <w:sz w:val="24"/>
          <w:szCs w:val="24"/>
        </w:rPr>
        <w:t>“ A</w:t>
      </w:r>
      <w:proofErr w:type="gramEnd"/>
      <w:r w:rsidRPr="00BE7F05">
        <w:rPr>
          <w:rFonts w:ascii="Arial" w:eastAsia="Times New Roman" w:hAnsi="Arial" w:cs="Arial"/>
          <w:sz w:val="24"/>
          <w:szCs w:val="24"/>
        </w:rPr>
        <w:t xml:space="preserve"> dynamic </w:t>
      </w:r>
      <w:proofErr w:type="spellStart"/>
      <w:r w:rsidRPr="00BE7F05">
        <w:rPr>
          <w:rFonts w:ascii="Arial" w:eastAsia="Times New Roman" w:hAnsi="Arial" w:cs="Arial"/>
          <w:sz w:val="24"/>
          <w:szCs w:val="24"/>
        </w:rPr>
        <w:t>subgrid</w:t>
      </w:r>
      <w:proofErr w:type="spellEnd"/>
      <w:r w:rsidRPr="00BE7F05">
        <w:rPr>
          <w:rFonts w:ascii="Arial" w:eastAsia="Times New Roman" w:hAnsi="Arial" w:cs="Arial"/>
          <w:sz w:val="24"/>
          <w:szCs w:val="24"/>
        </w:rPr>
        <w:t xml:space="preserve">-scale eddy viscosity model,” Phys. Fluids A </w:t>
      </w:r>
      <w:r w:rsidRPr="00BE7F05">
        <w:rPr>
          <w:rFonts w:ascii="Arial" w:eastAsia="Times New Roman" w:hAnsi="Arial" w:cs="Arial"/>
          <w:b/>
          <w:bCs/>
          <w:sz w:val="24"/>
          <w:szCs w:val="24"/>
        </w:rPr>
        <w:t>3</w:t>
      </w:r>
      <w:r w:rsidRPr="00BE7F05">
        <w:rPr>
          <w:rFonts w:ascii="Arial" w:eastAsia="Times New Roman" w:hAnsi="Arial" w:cs="Arial"/>
          <w:sz w:val="24"/>
          <w:szCs w:val="24"/>
        </w:rPr>
        <w:t xml:space="preserve">, 1760 (1991). </w:t>
      </w:r>
      <w:hyperlink r:id="rId148" w:history="1">
        <w:r w:rsidRPr="00BE7F05">
          <w:rPr>
            <w:rFonts w:ascii="Arial" w:eastAsia="Times New Roman" w:hAnsi="Arial" w:cs="Arial"/>
            <w:sz w:val="24"/>
            <w:szCs w:val="24"/>
          </w:rPr>
          <w:t>https://doi.org/10.1063/1.857955</w:t>
        </w:r>
      </w:hyperlink>
    </w:p>
    <w:p w14:paraId="2F01B925"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Germano</w:t>
      </w:r>
      <w:proofErr w:type="spellEnd"/>
      <w:r w:rsidRPr="00BE7F05">
        <w:rPr>
          <w:rFonts w:ascii="Arial" w:eastAsia="Times New Roman" w:hAnsi="Arial" w:cs="Arial"/>
          <w:sz w:val="24"/>
          <w:szCs w:val="24"/>
        </w:rPr>
        <w:t xml:space="preserve">, M.: From RANS to DNS: toward a bridging model. In: </w:t>
      </w:r>
      <w:proofErr w:type="spellStart"/>
      <w:r w:rsidRPr="00BE7F05">
        <w:rPr>
          <w:rFonts w:ascii="Arial" w:eastAsia="Times New Roman" w:hAnsi="Arial" w:cs="Arial"/>
          <w:sz w:val="24"/>
          <w:szCs w:val="24"/>
        </w:rPr>
        <w:t>Voke</w:t>
      </w:r>
      <w:proofErr w:type="spellEnd"/>
      <w:r w:rsidRPr="00BE7F05">
        <w:rPr>
          <w:rFonts w:ascii="Arial" w:eastAsia="Times New Roman" w:hAnsi="Arial" w:cs="Arial"/>
          <w:sz w:val="24"/>
          <w:szCs w:val="24"/>
        </w:rPr>
        <w:t xml:space="preserve">, P., Sandham, N.D., </w:t>
      </w:r>
      <w:proofErr w:type="spellStart"/>
      <w:r w:rsidRPr="00BE7F05">
        <w:rPr>
          <w:rFonts w:ascii="Arial" w:eastAsia="Times New Roman" w:hAnsi="Arial" w:cs="Arial"/>
          <w:sz w:val="24"/>
          <w:szCs w:val="24"/>
        </w:rPr>
        <w:t>Kleiser</w:t>
      </w:r>
      <w:proofErr w:type="spellEnd"/>
      <w:r w:rsidRPr="00BE7F05">
        <w:rPr>
          <w:rFonts w:ascii="Arial" w:eastAsia="Times New Roman" w:hAnsi="Arial" w:cs="Arial"/>
          <w:sz w:val="24"/>
          <w:szCs w:val="24"/>
        </w:rPr>
        <w:t xml:space="preserve">, L. (eds) Direct and Large-Eddy simulation III, </w:t>
      </w:r>
      <w:proofErr w:type="spellStart"/>
      <w:r w:rsidRPr="00BE7F05">
        <w:rPr>
          <w:rFonts w:ascii="Arial" w:eastAsia="Times New Roman" w:hAnsi="Arial" w:cs="Arial"/>
          <w:sz w:val="24"/>
          <w:szCs w:val="24"/>
        </w:rPr>
        <w:t>Ercoftac</w:t>
      </w:r>
      <w:proofErr w:type="spellEnd"/>
      <w:r w:rsidRPr="00BE7F05">
        <w:rPr>
          <w:rFonts w:ascii="Arial" w:eastAsia="Times New Roman" w:hAnsi="Arial" w:cs="Arial"/>
          <w:sz w:val="24"/>
          <w:szCs w:val="24"/>
        </w:rPr>
        <w:t xml:space="preserve"> Series, Vol. 7 pp. 225-235. Kluwer (1999)</w:t>
      </w:r>
    </w:p>
    <w:p w14:paraId="70287DF4"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hAnsi="Arial" w:cs="Arial"/>
          <w:sz w:val="24"/>
          <w:szCs w:val="24"/>
          <w:shd w:val="clear" w:color="auto" w:fill="FFFFFF"/>
        </w:rPr>
        <w:t>Grabowski, Wojciech W., and Lian-Ping Wang. “Growth of Cloud Droplets in a Turbulent Environment.” </w:t>
      </w:r>
      <w:r w:rsidRPr="00BE7F05">
        <w:rPr>
          <w:rFonts w:ascii="Arial" w:hAnsi="Arial" w:cs="Arial"/>
          <w:i/>
          <w:iCs/>
          <w:sz w:val="24"/>
          <w:szCs w:val="24"/>
          <w:shd w:val="clear" w:color="auto" w:fill="FFFFFF"/>
        </w:rPr>
        <w:t>Annual Review of Fluid Mechanics</w:t>
      </w:r>
      <w:r w:rsidRPr="00BE7F05">
        <w:rPr>
          <w:rFonts w:ascii="Arial" w:hAnsi="Arial" w:cs="Arial"/>
          <w:sz w:val="24"/>
          <w:szCs w:val="24"/>
          <w:shd w:val="clear" w:color="auto" w:fill="FFFFFF"/>
        </w:rPr>
        <w:t>, vol. 45, no. 1, 2013, pp. 293–324., </w:t>
      </w:r>
      <w:hyperlink r:id="rId149" w:tgtFrame="_blank" w:history="1">
        <w:r w:rsidRPr="00BE7F05">
          <w:rPr>
            <w:rStyle w:val="Hyperlink"/>
            <w:rFonts w:ascii="Arial" w:hAnsi="Arial" w:cs="Arial"/>
            <w:color w:val="auto"/>
            <w:sz w:val="24"/>
            <w:szCs w:val="24"/>
            <w:shd w:val="clear" w:color="auto" w:fill="FFFFFF"/>
          </w:rPr>
          <w:t>https://doi.org/10.1146/annurev-fluid-011212-140750</w:t>
        </w:r>
      </w:hyperlink>
      <w:r w:rsidRPr="00BE7F05">
        <w:rPr>
          <w:rFonts w:ascii="Arial" w:hAnsi="Arial" w:cs="Arial"/>
          <w:sz w:val="24"/>
          <w:szCs w:val="24"/>
          <w:shd w:val="clear" w:color="auto" w:fill="FFFFFF"/>
        </w:rPr>
        <w:t>. </w:t>
      </w:r>
    </w:p>
    <w:p w14:paraId="5C74FEB6"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Grabowski, W. W., 2020: Comparison of Eulerian Bin and </w:t>
      </w:r>
      <w:proofErr w:type="spellStart"/>
      <w:r w:rsidRPr="00BE7F05">
        <w:rPr>
          <w:rFonts w:ascii="Arial" w:eastAsia="Times New Roman" w:hAnsi="Arial" w:cs="Arial"/>
          <w:sz w:val="24"/>
          <w:szCs w:val="24"/>
        </w:rPr>
        <w:t>Lagrangian</w:t>
      </w:r>
      <w:proofErr w:type="spellEnd"/>
      <w:r w:rsidRPr="00BE7F05">
        <w:rPr>
          <w:rFonts w:ascii="Arial" w:eastAsia="Times New Roman" w:hAnsi="Arial" w:cs="Arial"/>
          <w:sz w:val="24"/>
          <w:szCs w:val="24"/>
        </w:rPr>
        <w:t xml:space="preserve"> Particle-Based Schemes in Simulations of Pi Chamber Dynamics and Microphysics. </w:t>
      </w:r>
      <w:r w:rsidRPr="00BE7F05">
        <w:rPr>
          <w:rFonts w:ascii="Arial" w:eastAsia="Times New Roman" w:hAnsi="Arial" w:cs="Arial"/>
          <w:i/>
          <w:iCs/>
          <w:sz w:val="24"/>
          <w:szCs w:val="24"/>
        </w:rPr>
        <w:t>J. Atmos. Sci.</w:t>
      </w:r>
      <w:proofErr w:type="gramStart"/>
      <w:r w:rsidRPr="00BE7F05">
        <w:rPr>
          <w:rFonts w:ascii="Arial" w:eastAsia="Times New Roman" w:hAnsi="Arial" w:cs="Arial"/>
          <w:sz w:val="24"/>
          <w:szCs w:val="24"/>
        </w:rPr>
        <w:t xml:space="preserve">,  </w:t>
      </w:r>
      <w:r w:rsidRPr="00BE7F05">
        <w:rPr>
          <w:rFonts w:ascii="Arial" w:eastAsia="Times New Roman" w:hAnsi="Arial" w:cs="Arial"/>
          <w:b/>
          <w:bCs/>
          <w:sz w:val="24"/>
          <w:szCs w:val="24"/>
        </w:rPr>
        <w:t>77</w:t>
      </w:r>
      <w:proofErr w:type="gramEnd"/>
      <w:r w:rsidRPr="00BE7F05">
        <w:rPr>
          <w:rFonts w:ascii="Arial" w:eastAsia="Times New Roman" w:hAnsi="Arial" w:cs="Arial"/>
          <w:sz w:val="24"/>
          <w:szCs w:val="24"/>
        </w:rPr>
        <w:t xml:space="preserve">, 1151–1165, </w:t>
      </w:r>
      <w:hyperlink r:id="rId150" w:history="1">
        <w:r w:rsidRPr="00BE7F05">
          <w:rPr>
            <w:rFonts w:ascii="Arial" w:eastAsia="Times New Roman" w:hAnsi="Arial" w:cs="Arial"/>
            <w:sz w:val="24"/>
            <w:szCs w:val="24"/>
          </w:rPr>
          <w:t>https://doi.org/10.1175/JAS-D-19-0216.1</w:t>
        </w:r>
      </w:hyperlink>
      <w:r w:rsidRPr="00BE7F05">
        <w:rPr>
          <w:rFonts w:ascii="Arial" w:eastAsia="Times New Roman" w:hAnsi="Arial" w:cs="Arial"/>
          <w:sz w:val="24"/>
          <w:szCs w:val="24"/>
        </w:rPr>
        <w:t>.</w:t>
      </w:r>
    </w:p>
    <w:p w14:paraId="0F5C7CBD"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lastRenderedPageBreak/>
        <w:t xml:space="preserve">Hamba F. (2001). An attempt to combine large eddy simulation with the k−ε model in a channel-flow calculation. </w:t>
      </w:r>
      <w:proofErr w:type="spellStart"/>
      <w:r w:rsidRPr="00BE7F05">
        <w:rPr>
          <w:rFonts w:ascii="Arial" w:eastAsia="Times New Roman" w:hAnsi="Arial" w:cs="Arial"/>
          <w:sz w:val="24"/>
          <w:szCs w:val="24"/>
        </w:rPr>
        <w:t>Theoret</w:t>
      </w:r>
      <w:proofErr w:type="spellEnd"/>
      <w:r w:rsidRPr="00BE7F05">
        <w:rPr>
          <w:rFonts w:ascii="Arial" w:eastAsia="Times New Roman" w:hAnsi="Arial" w:cs="Arial"/>
          <w:sz w:val="24"/>
          <w:szCs w:val="24"/>
        </w:rPr>
        <w:t xml:space="preserve">. </w:t>
      </w:r>
      <w:proofErr w:type="spellStart"/>
      <w:r w:rsidRPr="00BE7F05">
        <w:rPr>
          <w:rFonts w:ascii="Arial" w:eastAsia="Times New Roman" w:hAnsi="Arial" w:cs="Arial"/>
          <w:sz w:val="24"/>
          <w:szCs w:val="24"/>
        </w:rPr>
        <w:t>Comput</w:t>
      </w:r>
      <w:proofErr w:type="spellEnd"/>
      <w:r w:rsidRPr="00BE7F05">
        <w:rPr>
          <w:rFonts w:ascii="Arial" w:eastAsia="Times New Roman" w:hAnsi="Arial" w:cs="Arial"/>
          <w:sz w:val="24"/>
          <w:szCs w:val="24"/>
        </w:rPr>
        <w:t>. Fluid Dyn. 14: 323–336</w:t>
      </w:r>
    </w:p>
    <w:p w14:paraId="6A2A125C"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Hanjalic</w:t>
      </w:r>
      <w:proofErr w:type="spellEnd"/>
      <w:r w:rsidRPr="00BE7F05">
        <w:rPr>
          <w:rFonts w:ascii="Arial" w:eastAsia="Times New Roman" w:hAnsi="Arial" w:cs="Arial"/>
          <w:sz w:val="24"/>
          <w:szCs w:val="24"/>
        </w:rPr>
        <w:t xml:space="preserve">, K., Launder, B.E., </w:t>
      </w:r>
      <w:proofErr w:type="spellStart"/>
      <w:r w:rsidRPr="00BE7F05">
        <w:rPr>
          <w:rFonts w:ascii="Arial" w:eastAsia="Times New Roman" w:hAnsi="Arial" w:cs="Arial"/>
          <w:sz w:val="24"/>
          <w:szCs w:val="24"/>
        </w:rPr>
        <w:t>Schiestel</w:t>
      </w:r>
      <w:proofErr w:type="spellEnd"/>
      <w:r w:rsidRPr="00BE7F05">
        <w:rPr>
          <w:rFonts w:ascii="Arial" w:eastAsia="Times New Roman" w:hAnsi="Arial" w:cs="Arial"/>
          <w:sz w:val="24"/>
          <w:szCs w:val="24"/>
        </w:rPr>
        <w:t xml:space="preserve">, R.: Multiple time-scale concepts in turbulence transport modeling. In: Turbulent Shear Flows, 2nd </w:t>
      </w:r>
      <w:proofErr w:type="spellStart"/>
      <w:r w:rsidRPr="00BE7F05">
        <w:rPr>
          <w:rFonts w:ascii="Arial" w:eastAsia="Times New Roman" w:hAnsi="Arial" w:cs="Arial"/>
          <w:sz w:val="24"/>
          <w:szCs w:val="24"/>
        </w:rPr>
        <w:t>edn</w:t>
      </w:r>
      <w:proofErr w:type="spellEnd"/>
      <w:r w:rsidRPr="00BE7F05">
        <w:rPr>
          <w:rFonts w:ascii="Arial" w:eastAsia="Times New Roman" w:hAnsi="Arial" w:cs="Arial"/>
          <w:sz w:val="24"/>
          <w:szCs w:val="24"/>
        </w:rPr>
        <w:t>. Springer (1980)</w:t>
      </w:r>
    </w:p>
    <w:p w14:paraId="6B0F39FF" w14:textId="77777777" w:rsidR="00BE7F05" w:rsidRPr="00BE7F05" w:rsidRDefault="00000000" w:rsidP="00BE7F05">
      <w:pPr>
        <w:spacing w:after="0" w:line="360" w:lineRule="auto"/>
        <w:ind w:left="720" w:hanging="720"/>
        <w:rPr>
          <w:rFonts w:ascii="Arial" w:eastAsia="Times New Roman" w:hAnsi="Arial" w:cs="Arial"/>
          <w:sz w:val="24"/>
          <w:szCs w:val="24"/>
        </w:rPr>
      </w:pPr>
      <w:hyperlink r:id="rId151" w:history="1">
        <w:proofErr w:type="spellStart"/>
        <w:r w:rsidR="00BE7F05" w:rsidRPr="00BE7F05">
          <w:rPr>
            <w:rFonts w:ascii="Arial" w:eastAsia="Times New Roman" w:hAnsi="Arial" w:cs="Arial"/>
            <w:sz w:val="24"/>
            <w:szCs w:val="24"/>
          </w:rPr>
          <w:t>Haochen</w:t>
        </w:r>
        <w:proofErr w:type="spellEnd"/>
        <w:r w:rsidR="00BE7F05" w:rsidRPr="00BE7F05">
          <w:rPr>
            <w:rFonts w:ascii="Arial" w:eastAsia="Times New Roman" w:hAnsi="Arial" w:cs="Arial"/>
            <w:sz w:val="24"/>
            <w:szCs w:val="24"/>
          </w:rPr>
          <w:t xml:space="preserve"> Li</w:t>
        </w:r>
      </w:hyperlink>
      <w:r w:rsidR="00BE7F05" w:rsidRPr="00BE7F05">
        <w:rPr>
          <w:rFonts w:ascii="Arial" w:eastAsia="Times New Roman" w:hAnsi="Arial" w:cs="Arial"/>
          <w:sz w:val="24"/>
          <w:szCs w:val="24"/>
        </w:rPr>
        <w:t xml:space="preserve">, </w:t>
      </w:r>
      <w:hyperlink r:id="rId152" w:history="1">
        <w:proofErr w:type="spellStart"/>
        <w:r w:rsidR="00BE7F05" w:rsidRPr="00BE7F05">
          <w:rPr>
            <w:rFonts w:ascii="Arial" w:eastAsia="Times New Roman" w:hAnsi="Arial" w:cs="Arial"/>
            <w:sz w:val="24"/>
            <w:szCs w:val="24"/>
          </w:rPr>
          <w:t>Yaomin</w:t>
        </w:r>
        <w:proofErr w:type="spellEnd"/>
        <w:r w:rsidR="00BE7F05" w:rsidRPr="00BE7F05">
          <w:rPr>
            <w:rFonts w:ascii="Arial" w:eastAsia="Times New Roman" w:hAnsi="Arial" w:cs="Arial"/>
            <w:sz w:val="24"/>
            <w:szCs w:val="24"/>
          </w:rPr>
          <w:t xml:space="preserve"> Zhao</w:t>
        </w:r>
      </w:hyperlink>
      <w:r w:rsidR="00BE7F05" w:rsidRPr="00BE7F05">
        <w:rPr>
          <w:rFonts w:ascii="Arial" w:eastAsia="Times New Roman" w:hAnsi="Arial" w:cs="Arial"/>
          <w:sz w:val="24"/>
          <w:szCs w:val="24"/>
        </w:rPr>
        <w:t xml:space="preserve">, </w:t>
      </w:r>
      <w:hyperlink r:id="rId153" w:history="1">
        <w:proofErr w:type="spellStart"/>
        <w:r w:rsidR="00BE7F05" w:rsidRPr="00BE7F05">
          <w:rPr>
            <w:rFonts w:ascii="Arial" w:eastAsia="Times New Roman" w:hAnsi="Arial" w:cs="Arial"/>
            <w:sz w:val="24"/>
            <w:szCs w:val="24"/>
          </w:rPr>
          <w:t>Jianchun</w:t>
        </w:r>
        <w:proofErr w:type="spellEnd"/>
        <w:r w:rsidR="00BE7F05" w:rsidRPr="00BE7F05">
          <w:rPr>
            <w:rFonts w:ascii="Arial" w:eastAsia="Times New Roman" w:hAnsi="Arial" w:cs="Arial"/>
            <w:sz w:val="24"/>
            <w:szCs w:val="24"/>
          </w:rPr>
          <w:t xml:space="preserve"> Wang</w:t>
        </w:r>
      </w:hyperlink>
      <w:r w:rsidR="00BE7F05" w:rsidRPr="00BE7F05">
        <w:rPr>
          <w:rFonts w:ascii="Arial" w:eastAsia="Times New Roman" w:hAnsi="Arial" w:cs="Arial"/>
          <w:sz w:val="24"/>
          <w:szCs w:val="24"/>
        </w:rPr>
        <w:t xml:space="preserve">, </w:t>
      </w:r>
      <w:hyperlink r:id="rId154" w:history="1">
        <w:r w:rsidR="00BE7F05" w:rsidRPr="00BE7F05">
          <w:rPr>
            <w:rFonts w:ascii="Arial" w:eastAsia="Times New Roman" w:hAnsi="Arial" w:cs="Arial"/>
            <w:sz w:val="24"/>
            <w:szCs w:val="24"/>
          </w:rPr>
          <w:t>Richard D. Sandberg</w:t>
        </w:r>
      </w:hyperlink>
      <w:r w:rsidR="00BE7F05" w:rsidRPr="00BE7F05">
        <w:rPr>
          <w:rFonts w:ascii="Arial" w:eastAsia="Times New Roman" w:hAnsi="Arial" w:cs="Arial"/>
          <w:sz w:val="24"/>
          <w:szCs w:val="24"/>
        </w:rPr>
        <w:t xml:space="preserve">. (2021) Data-driven model development for large-eddy simulation of turbulence using gene-expression programing. </w:t>
      </w:r>
      <w:r w:rsidR="00BE7F05" w:rsidRPr="00BE7F05">
        <w:rPr>
          <w:rFonts w:ascii="Arial" w:eastAsia="Times New Roman" w:hAnsi="Arial" w:cs="Arial"/>
          <w:i/>
          <w:iCs/>
          <w:sz w:val="24"/>
          <w:szCs w:val="24"/>
        </w:rPr>
        <w:t>Physics of Fluids</w:t>
      </w:r>
      <w:r w:rsidR="00BE7F05" w:rsidRPr="00BE7F05">
        <w:rPr>
          <w:rFonts w:ascii="Arial" w:eastAsia="Times New Roman" w:hAnsi="Arial" w:cs="Arial"/>
          <w:sz w:val="24"/>
          <w:szCs w:val="24"/>
        </w:rPr>
        <w:t xml:space="preserve"> </w:t>
      </w:r>
      <w:r w:rsidR="00BE7F05" w:rsidRPr="00BE7F05">
        <w:rPr>
          <w:rFonts w:ascii="Arial" w:eastAsia="Times New Roman" w:hAnsi="Arial" w:cs="Arial"/>
          <w:b/>
          <w:bCs/>
          <w:sz w:val="24"/>
          <w:szCs w:val="24"/>
        </w:rPr>
        <w:t>33</w:t>
      </w:r>
      <w:r w:rsidR="00BE7F05" w:rsidRPr="00BE7F05">
        <w:rPr>
          <w:rFonts w:ascii="Arial" w:eastAsia="Times New Roman" w:hAnsi="Arial" w:cs="Arial"/>
          <w:sz w:val="24"/>
          <w:szCs w:val="24"/>
        </w:rPr>
        <w:t>:12, 125127. Online publication date: 20-Dec-2021.</w:t>
      </w:r>
    </w:p>
    <w:p w14:paraId="4230DF07" w14:textId="77777777" w:rsidR="00BE7F05" w:rsidRPr="00BE7F05" w:rsidRDefault="00000000" w:rsidP="00BE7F05">
      <w:pPr>
        <w:spacing w:after="0" w:line="360" w:lineRule="auto"/>
        <w:ind w:left="720" w:hanging="720"/>
        <w:rPr>
          <w:rFonts w:ascii="Arial" w:eastAsia="Times New Roman" w:hAnsi="Arial" w:cs="Arial"/>
          <w:sz w:val="24"/>
          <w:szCs w:val="24"/>
        </w:rPr>
      </w:pPr>
      <w:hyperlink r:id="rId155" w:history="1">
        <w:proofErr w:type="spellStart"/>
        <w:r w:rsidR="00BE7F05" w:rsidRPr="00BE7F05">
          <w:rPr>
            <w:rFonts w:ascii="Arial" w:eastAsia="Times New Roman" w:hAnsi="Arial" w:cs="Arial"/>
            <w:sz w:val="24"/>
            <w:szCs w:val="24"/>
          </w:rPr>
          <w:t>Hervé</w:t>
        </w:r>
        <w:proofErr w:type="spellEnd"/>
        <w:r w:rsidR="00BE7F05" w:rsidRPr="00BE7F05">
          <w:rPr>
            <w:rFonts w:ascii="Arial" w:eastAsia="Times New Roman" w:hAnsi="Arial" w:cs="Arial"/>
            <w:sz w:val="24"/>
            <w:szCs w:val="24"/>
          </w:rPr>
          <w:t xml:space="preserve"> Henry</w:t>
        </w:r>
      </w:hyperlink>
      <w:r w:rsidR="00BE7F05" w:rsidRPr="00BE7F05">
        <w:rPr>
          <w:rFonts w:ascii="Arial" w:eastAsia="Times New Roman" w:hAnsi="Arial" w:cs="Arial"/>
          <w:sz w:val="24"/>
          <w:szCs w:val="24"/>
        </w:rPr>
        <w:t xml:space="preserve">. (2023) Numerical study of buoyancy induced arrest of viscous coarsening. </w:t>
      </w:r>
      <w:r w:rsidR="00BE7F05" w:rsidRPr="00BE7F05">
        <w:rPr>
          <w:rFonts w:ascii="Arial" w:eastAsia="Times New Roman" w:hAnsi="Arial" w:cs="Arial"/>
          <w:i/>
          <w:iCs/>
          <w:sz w:val="24"/>
          <w:szCs w:val="24"/>
        </w:rPr>
        <w:t>Physics of Fluids</w:t>
      </w:r>
      <w:r w:rsidR="00BE7F05" w:rsidRPr="00BE7F05">
        <w:rPr>
          <w:rFonts w:ascii="Arial" w:eastAsia="Times New Roman" w:hAnsi="Arial" w:cs="Arial"/>
          <w:sz w:val="24"/>
          <w:szCs w:val="24"/>
        </w:rPr>
        <w:t xml:space="preserve"> </w:t>
      </w:r>
      <w:r w:rsidR="00BE7F05" w:rsidRPr="00BE7F05">
        <w:rPr>
          <w:rFonts w:ascii="Arial" w:eastAsia="Times New Roman" w:hAnsi="Arial" w:cs="Arial"/>
          <w:b/>
          <w:bCs/>
          <w:sz w:val="24"/>
          <w:szCs w:val="24"/>
        </w:rPr>
        <w:t>35</w:t>
      </w:r>
      <w:r w:rsidR="00BE7F05" w:rsidRPr="00BE7F05">
        <w:rPr>
          <w:rFonts w:ascii="Arial" w:eastAsia="Times New Roman" w:hAnsi="Arial" w:cs="Arial"/>
          <w:sz w:val="24"/>
          <w:szCs w:val="24"/>
        </w:rPr>
        <w:t>:1, 013301.  Online publication date: 3-Jan-2023.</w:t>
      </w:r>
    </w:p>
    <w:p w14:paraId="67E8DEE4"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Jakirlic</w:t>
      </w:r>
      <w:proofErr w:type="spellEnd"/>
      <w:r w:rsidRPr="00BE7F05">
        <w:rPr>
          <w:rFonts w:ascii="Arial" w:eastAsia="Times New Roman" w:hAnsi="Arial" w:cs="Arial"/>
          <w:sz w:val="24"/>
          <w:szCs w:val="24"/>
        </w:rPr>
        <w:t xml:space="preserve"> S., </w:t>
      </w:r>
      <w:proofErr w:type="spellStart"/>
      <w:r w:rsidRPr="00BE7F05">
        <w:rPr>
          <w:rFonts w:ascii="Arial" w:eastAsia="Times New Roman" w:hAnsi="Arial" w:cs="Arial"/>
          <w:sz w:val="24"/>
          <w:szCs w:val="24"/>
        </w:rPr>
        <w:t>Hanjalic</w:t>
      </w:r>
      <w:proofErr w:type="spellEnd"/>
      <w:r w:rsidRPr="00BE7F05">
        <w:rPr>
          <w:rFonts w:ascii="Arial" w:eastAsia="Times New Roman" w:hAnsi="Arial" w:cs="Arial"/>
          <w:sz w:val="24"/>
          <w:szCs w:val="24"/>
        </w:rPr>
        <w:t xml:space="preserve"> K. (2002). A new approach to modelling near-wall turbulence energy and stress dissipation. J. Fluid Mech. 459: 139–166</w:t>
      </w:r>
    </w:p>
    <w:p w14:paraId="6BBBB860"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Jeandel</w:t>
      </w:r>
      <w:proofErr w:type="spellEnd"/>
      <w:r w:rsidRPr="00BE7F05">
        <w:rPr>
          <w:rFonts w:ascii="Arial" w:eastAsia="Times New Roman" w:hAnsi="Arial" w:cs="Arial"/>
          <w:sz w:val="24"/>
          <w:szCs w:val="24"/>
        </w:rPr>
        <w:t xml:space="preserve"> D., </w:t>
      </w:r>
      <w:proofErr w:type="spellStart"/>
      <w:r w:rsidRPr="00BE7F05">
        <w:rPr>
          <w:rFonts w:ascii="Arial" w:eastAsia="Times New Roman" w:hAnsi="Arial" w:cs="Arial"/>
          <w:sz w:val="24"/>
          <w:szCs w:val="24"/>
        </w:rPr>
        <w:t>Brison</w:t>
      </w:r>
      <w:proofErr w:type="spellEnd"/>
      <w:r w:rsidRPr="00BE7F05">
        <w:rPr>
          <w:rFonts w:ascii="Arial" w:eastAsia="Times New Roman" w:hAnsi="Arial" w:cs="Arial"/>
          <w:sz w:val="24"/>
          <w:szCs w:val="24"/>
        </w:rPr>
        <w:t xml:space="preserve"> J.F., Mathieu J. (1978). Modeling methods in physical and spectral space. Phys. Fluids 21(2): 169–182</w:t>
      </w:r>
    </w:p>
    <w:p w14:paraId="1B9D3C21" w14:textId="77777777" w:rsidR="00BE7F05" w:rsidRPr="00BE7F05" w:rsidRDefault="00000000" w:rsidP="00BE7F05">
      <w:pPr>
        <w:spacing w:after="0" w:line="360" w:lineRule="auto"/>
        <w:ind w:left="720" w:hanging="720"/>
        <w:rPr>
          <w:rFonts w:ascii="Arial" w:eastAsia="Times New Roman" w:hAnsi="Arial" w:cs="Arial"/>
          <w:sz w:val="24"/>
          <w:szCs w:val="24"/>
        </w:rPr>
      </w:pPr>
      <w:hyperlink r:id="rId156" w:history="1">
        <w:proofErr w:type="spellStart"/>
        <w:r w:rsidR="00BE7F05" w:rsidRPr="00BE7F05">
          <w:rPr>
            <w:rFonts w:ascii="Arial" w:eastAsia="Times New Roman" w:hAnsi="Arial" w:cs="Arial"/>
            <w:sz w:val="24"/>
            <w:szCs w:val="24"/>
          </w:rPr>
          <w:t>Kairzhan</w:t>
        </w:r>
        <w:proofErr w:type="spellEnd"/>
        <w:r w:rsidR="00BE7F05" w:rsidRPr="00BE7F05">
          <w:rPr>
            <w:rFonts w:ascii="Arial" w:eastAsia="Times New Roman" w:hAnsi="Arial" w:cs="Arial"/>
            <w:sz w:val="24"/>
            <w:szCs w:val="24"/>
          </w:rPr>
          <w:t xml:space="preserve"> </w:t>
        </w:r>
        <w:proofErr w:type="spellStart"/>
        <w:r w:rsidR="00BE7F05" w:rsidRPr="00BE7F05">
          <w:rPr>
            <w:rFonts w:ascii="Arial" w:eastAsia="Times New Roman" w:hAnsi="Arial" w:cs="Arial"/>
            <w:sz w:val="24"/>
            <w:szCs w:val="24"/>
          </w:rPr>
          <w:t>Karzhaubayev</w:t>
        </w:r>
        <w:proofErr w:type="spellEnd"/>
      </w:hyperlink>
      <w:r w:rsidR="00BE7F05" w:rsidRPr="00BE7F05">
        <w:rPr>
          <w:rFonts w:ascii="Arial" w:eastAsia="Times New Roman" w:hAnsi="Arial" w:cs="Arial"/>
          <w:sz w:val="24"/>
          <w:szCs w:val="24"/>
        </w:rPr>
        <w:t xml:space="preserve">, </w:t>
      </w:r>
      <w:hyperlink r:id="rId157" w:history="1">
        <w:r w:rsidR="00BE7F05" w:rsidRPr="00BE7F05">
          <w:rPr>
            <w:rFonts w:ascii="Arial" w:eastAsia="Times New Roman" w:hAnsi="Arial" w:cs="Arial"/>
            <w:sz w:val="24"/>
            <w:szCs w:val="24"/>
          </w:rPr>
          <w:t>Lian-Ping Wang</w:t>
        </w:r>
      </w:hyperlink>
      <w:r w:rsidR="00BE7F05" w:rsidRPr="00BE7F05">
        <w:rPr>
          <w:rFonts w:ascii="Arial" w:eastAsia="Times New Roman" w:hAnsi="Arial" w:cs="Arial"/>
          <w:sz w:val="24"/>
          <w:szCs w:val="24"/>
        </w:rPr>
        <w:t xml:space="preserve">, </w:t>
      </w:r>
      <w:hyperlink r:id="rId158" w:history="1">
        <w:proofErr w:type="spellStart"/>
        <w:r w:rsidR="00BE7F05" w:rsidRPr="00BE7F05">
          <w:rPr>
            <w:rFonts w:ascii="Arial" w:eastAsia="Times New Roman" w:hAnsi="Arial" w:cs="Arial"/>
            <w:sz w:val="24"/>
            <w:szCs w:val="24"/>
          </w:rPr>
          <w:t>Dauren</w:t>
        </w:r>
        <w:proofErr w:type="spellEnd"/>
        <w:r w:rsidR="00BE7F05" w:rsidRPr="00BE7F05">
          <w:rPr>
            <w:rFonts w:ascii="Arial" w:eastAsia="Times New Roman" w:hAnsi="Arial" w:cs="Arial"/>
            <w:sz w:val="24"/>
            <w:szCs w:val="24"/>
          </w:rPr>
          <w:t xml:space="preserve"> </w:t>
        </w:r>
        <w:proofErr w:type="spellStart"/>
        <w:r w:rsidR="00BE7F05" w:rsidRPr="00BE7F05">
          <w:rPr>
            <w:rFonts w:ascii="Arial" w:eastAsia="Times New Roman" w:hAnsi="Arial" w:cs="Arial"/>
            <w:sz w:val="24"/>
            <w:szCs w:val="24"/>
          </w:rPr>
          <w:t>Zhakebayev</w:t>
        </w:r>
        <w:proofErr w:type="spellEnd"/>
      </w:hyperlink>
      <w:r w:rsidR="00BE7F05" w:rsidRPr="00BE7F05">
        <w:rPr>
          <w:rFonts w:ascii="Arial" w:eastAsia="Times New Roman" w:hAnsi="Arial" w:cs="Arial"/>
          <w:sz w:val="24"/>
          <w:szCs w:val="24"/>
        </w:rPr>
        <w:t xml:space="preserve">. (2022) An efficient parallel spectral code for 3D periodic flow simulations. </w:t>
      </w:r>
      <w:proofErr w:type="spellStart"/>
      <w:r w:rsidR="00BE7F05" w:rsidRPr="00BE7F05">
        <w:rPr>
          <w:rFonts w:ascii="Arial" w:eastAsia="Times New Roman" w:hAnsi="Arial" w:cs="Arial"/>
          <w:i/>
          <w:iCs/>
          <w:sz w:val="24"/>
          <w:szCs w:val="24"/>
        </w:rPr>
        <w:t>SoftwareX</w:t>
      </w:r>
      <w:proofErr w:type="spellEnd"/>
      <w:r w:rsidR="00BE7F05" w:rsidRPr="00BE7F05">
        <w:rPr>
          <w:rFonts w:ascii="Arial" w:eastAsia="Times New Roman" w:hAnsi="Arial" w:cs="Arial"/>
          <w:sz w:val="24"/>
          <w:szCs w:val="24"/>
        </w:rPr>
        <w:t xml:space="preserve"> </w:t>
      </w:r>
      <w:r w:rsidR="00BE7F05" w:rsidRPr="00BE7F05">
        <w:rPr>
          <w:rFonts w:ascii="Arial" w:eastAsia="Times New Roman" w:hAnsi="Arial" w:cs="Arial"/>
          <w:b/>
          <w:bCs/>
          <w:sz w:val="24"/>
          <w:szCs w:val="24"/>
        </w:rPr>
        <w:t>20</w:t>
      </w:r>
      <w:r w:rsidR="00BE7F05" w:rsidRPr="00BE7F05">
        <w:rPr>
          <w:rFonts w:ascii="Arial" w:eastAsia="Times New Roman" w:hAnsi="Arial" w:cs="Arial"/>
          <w:sz w:val="24"/>
          <w:szCs w:val="24"/>
        </w:rPr>
        <w:t>, 101244. Online publication date: 1-Dec-2022.</w:t>
      </w:r>
    </w:p>
    <w:p w14:paraId="7A187E33"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Katopodes</w:t>
      </w:r>
      <w:proofErr w:type="spellEnd"/>
      <w:r w:rsidRPr="00BE7F05">
        <w:rPr>
          <w:rFonts w:ascii="Arial" w:eastAsia="Times New Roman" w:hAnsi="Arial" w:cs="Arial"/>
          <w:sz w:val="24"/>
          <w:szCs w:val="24"/>
        </w:rPr>
        <w:t xml:space="preserve">, Nikolaos D. </w:t>
      </w:r>
      <w:r w:rsidRPr="00BE7F05">
        <w:rPr>
          <w:rFonts w:ascii="Arial" w:eastAsia="Times New Roman" w:hAnsi="Arial" w:cs="Arial"/>
          <w:i/>
          <w:iCs/>
          <w:sz w:val="24"/>
          <w:szCs w:val="24"/>
        </w:rPr>
        <w:t>Free-Surface Flow</w:t>
      </w:r>
      <w:r w:rsidRPr="00BE7F05">
        <w:rPr>
          <w:rFonts w:ascii="Arial" w:eastAsia="Times New Roman" w:hAnsi="Arial" w:cs="Arial"/>
          <w:sz w:val="24"/>
          <w:szCs w:val="24"/>
        </w:rPr>
        <w:t>. Butterworth-Heinemann, an Imprint of Elsevier, 2019. </w:t>
      </w:r>
    </w:p>
    <w:p w14:paraId="18AE5DEB"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Katz, Sarah, </w:t>
      </w:r>
      <w:proofErr w:type="spellStart"/>
      <w:r w:rsidRPr="00BE7F05">
        <w:rPr>
          <w:rFonts w:ascii="Arial" w:eastAsia="Times New Roman" w:hAnsi="Arial" w:cs="Arial"/>
          <w:sz w:val="24"/>
          <w:szCs w:val="24"/>
        </w:rPr>
        <w:t>Caiazzo</w:t>
      </w:r>
      <w:proofErr w:type="spellEnd"/>
      <w:r w:rsidRPr="00BE7F05">
        <w:rPr>
          <w:rFonts w:ascii="Arial" w:eastAsia="Times New Roman" w:hAnsi="Arial" w:cs="Arial"/>
          <w:sz w:val="24"/>
          <w:szCs w:val="24"/>
        </w:rPr>
        <w:t xml:space="preserve">, Alfonso, Moreau, Baptiste, </w:t>
      </w:r>
      <w:proofErr w:type="spellStart"/>
      <w:r w:rsidRPr="00BE7F05">
        <w:rPr>
          <w:rFonts w:ascii="Arial" w:eastAsia="Times New Roman" w:hAnsi="Arial" w:cs="Arial"/>
          <w:sz w:val="24"/>
          <w:szCs w:val="24"/>
        </w:rPr>
        <w:t>Wilbrandt</w:t>
      </w:r>
      <w:proofErr w:type="spellEnd"/>
      <w:r w:rsidRPr="00BE7F05">
        <w:rPr>
          <w:rFonts w:ascii="Arial" w:eastAsia="Times New Roman" w:hAnsi="Arial" w:cs="Arial"/>
          <w:sz w:val="24"/>
          <w:szCs w:val="24"/>
        </w:rPr>
        <w:t xml:space="preserve">, Ulrich, </w:t>
      </w:r>
      <w:proofErr w:type="spellStart"/>
      <w:r w:rsidRPr="00BE7F05">
        <w:rPr>
          <w:rFonts w:ascii="Arial" w:eastAsia="Times New Roman" w:hAnsi="Arial" w:cs="Arial"/>
          <w:sz w:val="24"/>
          <w:szCs w:val="24"/>
        </w:rPr>
        <w:t>Brüning</w:t>
      </w:r>
      <w:proofErr w:type="spellEnd"/>
      <w:r w:rsidRPr="00BE7F05">
        <w:rPr>
          <w:rFonts w:ascii="Arial" w:eastAsia="Times New Roman" w:hAnsi="Arial" w:cs="Arial"/>
          <w:sz w:val="24"/>
          <w:szCs w:val="24"/>
        </w:rPr>
        <w:t xml:space="preserve">, Jan, </w:t>
      </w:r>
      <w:proofErr w:type="spellStart"/>
      <w:r w:rsidRPr="00BE7F05">
        <w:rPr>
          <w:rFonts w:ascii="Arial" w:eastAsia="Times New Roman" w:hAnsi="Arial" w:cs="Arial"/>
          <w:sz w:val="24"/>
          <w:szCs w:val="24"/>
        </w:rPr>
        <w:t>Goubergrits</w:t>
      </w:r>
      <w:proofErr w:type="spellEnd"/>
      <w:r w:rsidRPr="00BE7F05">
        <w:rPr>
          <w:rFonts w:ascii="Arial" w:eastAsia="Times New Roman" w:hAnsi="Arial" w:cs="Arial"/>
          <w:sz w:val="24"/>
          <w:szCs w:val="24"/>
        </w:rPr>
        <w:t>, Leonid, and John, Volker, 2023, "Impact of turbulence modeling on the simulation of blood flow in aortic coarctation" International Journal for Numerical Methods in Biomedical Engineering 2040-7947</w:t>
      </w:r>
    </w:p>
    <w:p w14:paraId="7455CFB8"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Keating, A., </w:t>
      </w:r>
      <w:proofErr w:type="spellStart"/>
      <w:r w:rsidRPr="00BE7F05">
        <w:rPr>
          <w:rFonts w:ascii="Arial" w:eastAsia="Times New Roman" w:hAnsi="Arial" w:cs="Arial"/>
          <w:sz w:val="24"/>
          <w:szCs w:val="24"/>
        </w:rPr>
        <w:t>Piomelli</w:t>
      </w:r>
      <w:proofErr w:type="spellEnd"/>
      <w:r w:rsidRPr="00BE7F05">
        <w:rPr>
          <w:rFonts w:ascii="Arial" w:eastAsia="Times New Roman" w:hAnsi="Arial" w:cs="Arial"/>
          <w:sz w:val="24"/>
          <w:szCs w:val="24"/>
        </w:rPr>
        <w:t xml:space="preserve">, U., </w:t>
      </w:r>
      <w:proofErr w:type="spellStart"/>
      <w:r w:rsidRPr="00BE7F05">
        <w:rPr>
          <w:rFonts w:ascii="Arial" w:eastAsia="Times New Roman" w:hAnsi="Arial" w:cs="Arial"/>
          <w:sz w:val="24"/>
          <w:szCs w:val="24"/>
        </w:rPr>
        <w:t>Balaras</w:t>
      </w:r>
      <w:proofErr w:type="spellEnd"/>
      <w:r w:rsidRPr="00BE7F05">
        <w:rPr>
          <w:rFonts w:ascii="Arial" w:eastAsia="Times New Roman" w:hAnsi="Arial" w:cs="Arial"/>
          <w:sz w:val="24"/>
          <w:szCs w:val="24"/>
        </w:rPr>
        <w:t xml:space="preserve">, E., &amp; Kaltenbach, H. J. (2004). </w:t>
      </w:r>
      <w:r w:rsidRPr="00BE7F05">
        <w:rPr>
          <w:rFonts w:ascii="Arial" w:eastAsia="Times New Roman" w:hAnsi="Arial" w:cs="Arial"/>
          <w:i/>
          <w:iCs/>
          <w:sz w:val="24"/>
          <w:szCs w:val="24"/>
        </w:rPr>
        <w:t xml:space="preserve">A </w:t>
      </w:r>
      <w:proofErr w:type="spellStart"/>
      <w:r w:rsidRPr="00BE7F05">
        <w:rPr>
          <w:rFonts w:ascii="Arial" w:eastAsia="Times New Roman" w:hAnsi="Arial" w:cs="Arial"/>
          <w:i/>
          <w:iCs/>
          <w:sz w:val="24"/>
          <w:szCs w:val="24"/>
        </w:rPr>
        <w:t>priori</w:t>
      </w:r>
      <w:r w:rsidRPr="00BE7F05">
        <w:rPr>
          <w:rFonts w:ascii="Arial" w:eastAsia="Times New Roman" w:hAnsi="Arial" w:cs="Arial"/>
          <w:sz w:val="24"/>
          <w:szCs w:val="24"/>
        </w:rPr>
        <w:t>and</w:t>
      </w:r>
      <w:r w:rsidRPr="00BE7F05">
        <w:rPr>
          <w:rFonts w:ascii="Arial" w:eastAsia="Times New Roman" w:hAnsi="Arial" w:cs="Arial"/>
          <w:i/>
          <w:iCs/>
          <w:sz w:val="24"/>
          <w:szCs w:val="24"/>
        </w:rPr>
        <w:t>a</w:t>
      </w:r>
      <w:proofErr w:type="spellEnd"/>
      <w:r w:rsidRPr="00BE7F05">
        <w:rPr>
          <w:rFonts w:ascii="Arial" w:eastAsia="Times New Roman" w:hAnsi="Arial" w:cs="Arial"/>
          <w:i/>
          <w:iCs/>
          <w:sz w:val="24"/>
          <w:szCs w:val="24"/>
        </w:rPr>
        <w:t xml:space="preserve"> </w:t>
      </w:r>
      <w:proofErr w:type="spellStart"/>
      <w:r w:rsidRPr="00BE7F05">
        <w:rPr>
          <w:rFonts w:ascii="Arial" w:eastAsia="Times New Roman" w:hAnsi="Arial" w:cs="Arial"/>
          <w:i/>
          <w:iCs/>
          <w:sz w:val="24"/>
          <w:szCs w:val="24"/>
        </w:rPr>
        <w:t>posteriori</w:t>
      </w:r>
      <w:r w:rsidRPr="00BE7F05">
        <w:rPr>
          <w:rFonts w:ascii="Arial" w:eastAsia="Times New Roman" w:hAnsi="Arial" w:cs="Arial"/>
          <w:sz w:val="24"/>
          <w:szCs w:val="24"/>
        </w:rPr>
        <w:t>tests</w:t>
      </w:r>
      <w:proofErr w:type="spellEnd"/>
      <w:r w:rsidRPr="00BE7F05">
        <w:rPr>
          <w:rFonts w:ascii="Arial" w:eastAsia="Times New Roman" w:hAnsi="Arial" w:cs="Arial"/>
          <w:sz w:val="24"/>
          <w:szCs w:val="24"/>
        </w:rPr>
        <w:t xml:space="preserve"> of inflow conditions for large-eddy simulation. </w:t>
      </w:r>
      <w:r w:rsidRPr="00BE7F05">
        <w:rPr>
          <w:rFonts w:ascii="Arial" w:eastAsia="Times New Roman" w:hAnsi="Arial" w:cs="Arial"/>
          <w:i/>
          <w:iCs/>
          <w:sz w:val="24"/>
          <w:szCs w:val="24"/>
        </w:rPr>
        <w:t>Physics of Fluids</w:t>
      </w:r>
      <w:r w:rsidRPr="00BE7F05">
        <w:rPr>
          <w:rFonts w:ascii="Arial" w:eastAsia="Times New Roman" w:hAnsi="Arial" w:cs="Arial"/>
          <w:sz w:val="24"/>
          <w:szCs w:val="24"/>
        </w:rPr>
        <w:t xml:space="preserve">, </w:t>
      </w:r>
      <w:r w:rsidRPr="00BE7F05">
        <w:rPr>
          <w:rFonts w:ascii="Arial" w:eastAsia="Times New Roman" w:hAnsi="Arial" w:cs="Arial"/>
          <w:i/>
          <w:iCs/>
          <w:sz w:val="24"/>
          <w:szCs w:val="24"/>
        </w:rPr>
        <w:t>16</w:t>
      </w:r>
      <w:r w:rsidRPr="00BE7F05">
        <w:rPr>
          <w:rFonts w:ascii="Arial" w:eastAsia="Times New Roman" w:hAnsi="Arial" w:cs="Arial"/>
          <w:sz w:val="24"/>
          <w:szCs w:val="24"/>
        </w:rPr>
        <w:t>(12), 4696–4712. https://doi.org/10.1063/1.1811672 </w:t>
      </w:r>
    </w:p>
    <w:p w14:paraId="1B0EAD66" w14:textId="77777777" w:rsidR="00BE7F05" w:rsidRPr="00BE7F05" w:rsidRDefault="00BE7F05" w:rsidP="00BE7F05">
      <w:pPr>
        <w:spacing w:after="0" w:line="360" w:lineRule="auto"/>
        <w:ind w:left="720" w:hanging="720"/>
        <w:rPr>
          <w:rFonts w:ascii="Arial" w:eastAsia="Times New Roman" w:hAnsi="Arial" w:cs="Arial"/>
          <w:sz w:val="24"/>
          <w:szCs w:val="24"/>
        </w:rPr>
      </w:pPr>
    </w:p>
    <w:p w14:paraId="1D1ED6BB"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lastRenderedPageBreak/>
        <w:t>Kleissl</w:t>
      </w:r>
      <w:proofErr w:type="spellEnd"/>
      <w:r w:rsidRPr="00BE7F05">
        <w:rPr>
          <w:rFonts w:ascii="Arial" w:eastAsia="Times New Roman" w:hAnsi="Arial" w:cs="Arial"/>
          <w:sz w:val="24"/>
          <w:szCs w:val="24"/>
        </w:rPr>
        <w:t xml:space="preserve">, Jan, et al. “On the Magnitude and Variability of </w:t>
      </w:r>
      <w:proofErr w:type="spellStart"/>
      <w:r w:rsidRPr="00BE7F05">
        <w:rPr>
          <w:rFonts w:ascii="Arial" w:eastAsia="Times New Roman" w:hAnsi="Arial" w:cs="Arial"/>
          <w:sz w:val="24"/>
          <w:szCs w:val="24"/>
        </w:rPr>
        <w:t>Subgrid</w:t>
      </w:r>
      <w:proofErr w:type="spellEnd"/>
      <w:r w:rsidRPr="00BE7F05">
        <w:rPr>
          <w:rFonts w:ascii="Arial" w:eastAsia="Times New Roman" w:hAnsi="Arial" w:cs="Arial"/>
          <w:sz w:val="24"/>
          <w:szCs w:val="24"/>
        </w:rPr>
        <w:t xml:space="preserve">-Scale Eddy-Diffusion Coefficients in the Atmospheric Surface Layer.” </w:t>
      </w:r>
      <w:r w:rsidRPr="00BE7F05">
        <w:rPr>
          <w:rFonts w:ascii="Arial" w:eastAsia="Times New Roman" w:hAnsi="Arial" w:cs="Arial"/>
          <w:i/>
          <w:iCs/>
          <w:sz w:val="24"/>
          <w:szCs w:val="24"/>
        </w:rPr>
        <w:t>Journal of the Atmospheric Sciences</w:t>
      </w:r>
      <w:r w:rsidRPr="00BE7F05">
        <w:rPr>
          <w:rFonts w:ascii="Arial" w:eastAsia="Times New Roman" w:hAnsi="Arial" w:cs="Arial"/>
          <w:sz w:val="24"/>
          <w:szCs w:val="24"/>
        </w:rPr>
        <w:t>, vol. 60, no. 19, 2003, pp. 2372–2388., https://doi.org/10.1175/1520-0469(2003)060&lt;</w:t>
      </w:r>
      <w:proofErr w:type="gramStart"/>
      <w:r w:rsidRPr="00BE7F05">
        <w:rPr>
          <w:rFonts w:ascii="Arial" w:eastAsia="Times New Roman" w:hAnsi="Arial" w:cs="Arial"/>
          <w:sz w:val="24"/>
          <w:szCs w:val="24"/>
        </w:rPr>
        <w:t>2372:otmavo</w:t>
      </w:r>
      <w:proofErr w:type="gramEnd"/>
      <w:r w:rsidRPr="00BE7F05">
        <w:rPr>
          <w:rFonts w:ascii="Arial" w:eastAsia="Times New Roman" w:hAnsi="Arial" w:cs="Arial"/>
          <w:sz w:val="24"/>
          <w:szCs w:val="24"/>
        </w:rPr>
        <w:t>&gt;2.0.co;2. </w:t>
      </w:r>
    </w:p>
    <w:p w14:paraId="43209202"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Koren</w:t>
      </w:r>
      <w:proofErr w:type="spellEnd"/>
      <w:r w:rsidRPr="00BE7F05">
        <w:rPr>
          <w:rFonts w:ascii="Arial" w:eastAsia="Times New Roman" w:hAnsi="Arial" w:cs="Arial"/>
          <w:sz w:val="24"/>
          <w:szCs w:val="24"/>
        </w:rPr>
        <w:t xml:space="preserve">, </w:t>
      </w:r>
      <w:proofErr w:type="spellStart"/>
      <w:r w:rsidRPr="00BE7F05">
        <w:rPr>
          <w:rFonts w:ascii="Arial" w:eastAsia="Times New Roman" w:hAnsi="Arial" w:cs="Arial"/>
          <w:sz w:val="24"/>
          <w:szCs w:val="24"/>
        </w:rPr>
        <w:t>Márton</w:t>
      </w:r>
      <w:proofErr w:type="spellEnd"/>
      <w:r w:rsidRPr="00BE7F05">
        <w:rPr>
          <w:rFonts w:ascii="Arial" w:eastAsia="Times New Roman" w:hAnsi="Arial" w:cs="Arial"/>
          <w:sz w:val="24"/>
          <w:szCs w:val="24"/>
        </w:rPr>
        <w:t xml:space="preserve"> and </w:t>
      </w:r>
      <w:proofErr w:type="spellStart"/>
      <w:r w:rsidRPr="00BE7F05">
        <w:rPr>
          <w:rFonts w:ascii="Arial" w:eastAsia="Times New Roman" w:hAnsi="Arial" w:cs="Arial"/>
          <w:sz w:val="24"/>
          <w:szCs w:val="24"/>
        </w:rPr>
        <w:t>Kristóf</w:t>
      </w:r>
      <w:proofErr w:type="spellEnd"/>
      <w:r w:rsidRPr="00BE7F05">
        <w:rPr>
          <w:rFonts w:ascii="Arial" w:eastAsia="Times New Roman" w:hAnsi="Arial" w:cs="Arial"/>
          <w:sz w:val="24"/>
          <w:szCs w:val="24"/>
        </w:rPr>
        <w:t>, Gergely, 2023, "Investigation of the accuracy of the transient wind forcing model applied for a shear-driven LES" Journal of Wind Engineering and Industrial Aerodynamics Vol. 236, pp 105363, 01676105</w:t>
      </w:r>
    </w:p>
    <w:p w14:paraId="538E3AE8"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Launder B.E. (1989). Second moment closure: Present and future? Int. Heat Fluid Flow 20(4): 282–300</w:t>
      </w:r>
    </w:p>
    <w:p w14:paraId="1276AA81"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Lavely</w:t>
      </w:r>
      <w:proofErr w:type="spellEnd"/>
      <w:r w:rsidRPr="00BE7F05">
        <w:rPr>
          <w:rFonts w:ascii="Arial" w:eastAsia="Times New Roman" w:hAnsi="Arial" w:cs="Arial"/>
          <w:sz w:val="24"/>
          <w:szCs w:val="24"/>
        </w:rPr>
        <w:t>, Adam, Lorenz, Ralph, and Schmitz, Sven, 2021, "Large-Eddy Simulation of Titan’s near-surface atmosphere: Convective turbulence and flow over dunes with application to Huygens and Dragonfly" Icarus Vol. 357, pp 114229, 00191035</w:t>
      </w:r>
    </w:p>
    <w:p w14:paraId="6D77D0A1"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Leschziner</w:t>
      </w:r>
      <w:proofErr w:type="spellEnd"/>
      <w:r w:rsidRPr="00BE7F05">
        <w:rPr>
          <w:rFonts w:ascii="Arial" w:eastAsia="Times New Roman" w:hAnsi="Arial" w:cs="Arial"/>
          <w:sz w:val="24"/>
          <w:szCs w:val="24"/>
        </w:rPr>
        <w:t xml:space="preserve"> M.A., </w:t>
      </w:r>
      <w:proofErr w:type="spellStart"/>
      <w:r w:rsidRPr="00BE7F05">
        <w:rPr>
          <w:rFonts w:ascii="Arial" w:eastAsia="Times New Roman" w:hAnsi="Arial" w:cs="Arial"/>
          <w:sz w:val="24"/>
          <w:szCs w:val="24"/>
        </w:rPr>
        <w:t>Drikakis</w:t>
      </w:r>
      <w:proofErr w:type="spellEnd"/>
      <w:r w:rsidRPr="00BE7F05">
        <w:rPr>
          <w:rFonts w:ascii="Arial" w:eastAsia="Times New Roman" w:hAnsi="Arial" w:cs="Arial"/>
          <w:sz w:val="24"/>
          <w:szCs w:val="24"/>
        </w:rPr>
        <w:t xml:space="preserve"> D. (2002). Turbulence modelling and turbulent-flow computation in aeronautics. Aeronaut. J. 106: 349–384</w:t>
      </w:r>
    </w:p>
    <w:p w14:paraId="288BB26A"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Lesieur</w:t>
      </w:r>
      <w:proofErr w:type="spellEnd"/>
      <w:r w:rsidRPr="00BE7F05">
        <w:rPr>
          <w:rFonts w:ascii="Arial" w:eastAsia="Times New Roman" w:hAnsi="Arial" w:cs="Arial"/>
          <w:sz w:val="24"/>
          <w:szCs w:val="24"/>
        </w:rPr>
        <w:t xml:space="preserve"> M., </w:t>
      </w:r>
      <w:proofErr w:type="spellStart"/>
      <w:r w:rsidRPr="00BE7F05">
        <w:rPr>
          <w:rFonts w:ascii="Arial" w:eastAsia="Times New Roman" w:hAnsi="Arial" w:cs="Arial"/>
          <w:sz w:val="24"/>
          <w:szCs w:val="24"/>
        </w:rPr>
        <w:t>Métais</w:t>
      </w:r>
      <w:proofErr w:type="spellEnd"/>
      <w:r w:rsidRPr="00BE7F05">
        <w:rPr>
          <w:rFonts w:ascii="Arial" w:eastAsia="Times New Roman" w:hAnsi="Arial" w:cs="Arial"/>
          <w:sz w:val="24"/>
          <w:szCs w:val="24"/>
        </w:rPr>
        <w:t xml:space="preserve"> O. (1996). New trends in large-eddy simulations of turbulence. Ann. Rev. J. Fluid Mech. 28: 45–82</w:t>
      </w:r>
    </w:p>
    <w:p w14:paraId="12486527"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Lesieur</w:t>
      </w:r>
      <w:proofErr w:type="spellEnd"/>
      <w:r w:rsidRPr="00BE7F05">
        <w:rPr>
          <w:rFonts w:ascii="Arial" w:eastAsia="Times New Roman" w:hAnsi="Arial" w:cs="Arial"/>
          <w:sz w:val="24"/>
          <w:szCs w:val="24"/>
        </w:rPr>
        <w:t xml:space="preserve">, M., </w:t>
      </w:r>
      <w:proofErr w:type="spellStart"/>
      <w:r w:rsidRPr="00BE7F05">
        <w:rPr>
          <w:rFonts w:ascii="Arial" w:eastAsia="Times New Roman" w:hAnsi="Arial" w:cs="Arial"/>
          <w:sz w:val="24"/>
          <w:szCs w:val="24"/>
        </w:rPr>
        <w:t>Métais</w:t>
      </w:r>
      <w:proofErr w:type="spellEnd"/>
      <w:r w:rsidRPr="00BE7F05">
        <w:rPr>
          <w:rFonts w:ascii="Arial" w:eastAsia="Times New Roman" w:hAnsi="Arial" w:cs="Arial"/>
          <w:sz w:val="24"/>
          <w:szCs w:val="24"/>
        </w:rPr>
        <w:t>, O., Comte, P.: Large-Eddy Simulations of Turbulence. Cambridge University Press, (2005)</w:t>
      </w:r>
    </w:p>
    <w:p w14:paraId="7E5D3812"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Lian, Yuan and Richardson, Mark I., 2023, "Unstructured grid dynamical modeling of planetary atmospheres using </w:t>
      </w:r>
      <w:proofErr w:type="spellStart"/>
      <w:r w:rsidRPr="00BE7F05">
        <w:rPr>
          <w:rFonts w:ascii="Arial" w:eastAsia="Times New Roman" w:hAnsi="Arial" w:cs="Arial"/>
          <w:sz w:val="24"/>
          <w:szCs w:val="24"/>
        </w:rPr>
        <w:t>planetMPAS</w:t>
      </w:r>
      <w:proofErr w:type="spellEnd"/>
      <w:r w:rsidRPr="00BE7F05">
        <w:rPr>
          <w:rFonts w:ascii="Arial" w:eastAsia="Times New Roman" w:hAnsi="Arial" w:cs="Arial"/>
          <w:sz w:val="24"/>
          <w:szCs w:val="24"/>
        </w:rPr>
        <w:t>: The influence of the rigid lid, computational efficiency, and examples of Martian and Jovian application" Planetary and Space Science pp 105663, 00320633</w:t>
      </w:r>
    </w:p>
    <w:p w14:paraId="593CFF80"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Liu N.S., Shih T.H. (2006). Turbulence modeling for very large-eddy simulation. AIAA J. 44(4): 687–697</w:t>
      </w:r>
    </w:p>
    <w:p w14:paraId="1422C02C"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Lorenz, E. N., 1963: Deterministic Nonperiodic Flow. </w:t>
      </w:r>
      <w:r w:rsidRPr="00BE7F05">
        <w:rPr>
          <w:rFonts w:ascii="Arial" w:eastAsia="Times New Roman" w:hAnsi="Arial" w:cs="Arial"/>
          <w:i/>
          <w:iCs/>
          <w:sz w:val="24"/>
          <w:szCs w:val="24"/>
        </w:rPr>
        <w:t>J. Atmos. Sci.</w:t>
      </w:r>
      <w:proofErr w:type="gramStart"/>
      <w:r w:rsidRPr="00BE7F05">
        <w:rPr>
          <w:rFonts w:ascii="Arial" w:eastAsia="Times New Roman" w:hAnsi="Arial" w:cs="Arial"/>
          <w:sz w:val="24"/>
          <w:szCs w:val="24"/>
        </w:rPr>
        <w:t xml:space="preserve">,  </w:t>
      </w:r>
      <w:r w:rsidRPr="00BE7F05">
        <w:rPr>
          <w:rFonts w:ascii="Arial" w:eastAsia="Times New Roman" w:hAnsi="Arial" w:cs="Arial"/>
          <w:b/>
          <w:bCs/>
          <w:sz w:val="24"/>
          <w:szCs w:val="24"/>
        </w:rPr>
        <w:t>20</w:t>
      </w:r>
      <w:proofErr w:type="gramEnd"/>
      <w:r w:rsidRPr="00BE7F05">
        <w:rPr>
          <w:rFonts w:ascii="Arial" w:eastAsia="Times New Roman" w:hAnsi="Arial" w:cs="Arial"/>
          <w:sz w:val="24"/>
          <w:szCs w:val="24"/>
        </w:rPr>
        <w:t xml:space="preserve">, 130–141, </w:t>
      </w:r>
      <w:hyperlink r:id="rId159" w:history="1">
        <w:r w:rsidRPr="00BE7F05">
          <w:rPr>
            <w:rFonts w:ascii="Arial" w:eastAsia="Times New Roman" w:hAnsi="Arial" w:cs="Arial"/>
            <w:sz w:val="24"/>
            <w:szCs w:val="24"/>
          </w:rPr>
          <w:t>https://doi.org/10.1175/1520-0469(1963)020&lt;0130:DNF&gt;2.0.CO;2</w:t>
        </w:r>
      </w:hyperlink>
      <w:r w:rsidRPr="00BE7F05">
        <w:rPr>
          <w:rFonts w:ascii="Arial" w:eastAsia="Times New Roman" w:hAnsi="Arial" w:cs="Arial"/>
          <w:sz w:val="24"/>
          <w:szCs w:val="24"/>
        </w:rPr>
        <w:t>.</w:t>
      </w:r>
    </w:p>
    <w:p w14:paraId="14331654"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Ma, J.</w:t>
      </w:r>
      <w:r w:rsidRPr="00BE7F05">
        <w:rPr>
          <w:rFonts w:ascii="Arial" w:eastAsia="Times New Roman" w:hAnsi="Arial" w:cs="Arial"/>
          <w:i/>
          <w:iCs/>
          <w:sz w:val="24"/>
          <w:szCs w:val="24"/>
        </w:rPr>
        <w:t xml:space="preserve"> et al. “</w:t>
      </w:r>
      <w:hyperlink r:id="rId160" w:history="1">
        <w:r w:rsidRPr="00BE7F05">
          <w:rPr>
            <w:rFonts w:ascii="Arial" w:eastAsia="Times New Roman" w:hAnsi="Arial" w:cs="Arial"/>
            <w:sz w:val="24"/>
            <w:szCs w:val="24"/>
          </w:rPr>
          <w:t>A low Reynolds number variant of partially-averaged Navier-Stokes model for turbulence</w:t>
        </w:r>
      </w:hyperlink>
      <w:r w:rsidRPr="00BE7F05">
        <w:rPr>
          <w:rFonts w:ascii="Arial" w:eastAsia="Times New Roman" w:hAnsi="Arial" w:cs="Arial"/>
          <w:sz w:val="24"/>
          <w:szCs w:val="24"/>
        </w:rPr>
        <w:t>” Int. J. Heat Fluid Flow (2011)</w:t>
      </w:r>
    </w:p>
    <w:p w14:paraId="06EC4CCA"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lastRenderedPageBreak/>
        <w:t>Meneveau</w:t>
      </w:r>
      <w:proofErr w:type="spellEnd"/>
      <w:r w:rsidRPr="00BE7F05">
        <w:rPr>
          <w:rFonts w:ascii="Arial" w:eastAsia="Times New Roman" w:hAnsi="Arial" w:cs="Arial"/>
          <w:sz w:val="24"/>
          <w:szCs w:val="24"/>
        </w:rPr>
        <w:t xml:space="preserve">, Charles, and Joseph Katz. “Scale-Invariance and Turbulence Models for Large-Eddy Simulation.” </w:t>
      </w:r>
      <w:r w:rsidRPr="00BE7F05">
        <w:rPr>
          <w:rFonts w:ascii="Arial" w:eastAsia="Times New Roman" w:hAnsi="Arial" w:cs="Arial"/>
          <w:i/>
          <w:iCs/>
          <w:sz w:val="24"/>
          <w:szCs w:val="24"/>
        </w:rPr>
        <w:t>Annual Review of Fluid Mechanics</w:t>
      </w:r>
      <w:r w:rsidRPr="00BE7F05">
        <w:rPr>
          <w:rFonts w:ascii="Arial" w:eastAsia="Times New Roman" w:hAnsi="Arial" w:cs="Arial"/>
          <w:sz w:val="24"/>
          <w:szCs w:val="24"/>
        </w:rPr>
        <w:t>, vol. 32, no. 1, 2000, pp. 1–32., https://doi.org/10.1146/annurev.fluid.32.1.1. </w:t>
      </w:r>
    </w:p>
    <w:p w14:paraId="324AA4AB" w14:textId="77777777" w:rsidR="00BE7F05" w:rsidRPr="00BE7F05" w:rsidRDefault="00000000" w:rsidP="00BE7F05">
      <w:pPr>
        <w:spacing w:after="0" w:line="360" w:lineRule="auto"/>
        <w:ind w:left="720" w:hanging="720"/>
        <w:rPr>
          <w:rFonts w:ascii="Arial" w:eastAsia="Times New Roman" w:hAnsi="Arial" w:cs="Arial"/>
          <w:sz w:val="24"/>
          <w:szCs w:val="24"/>
        </w:rPr>
      </w:pPr>
      <w:hyperlink r:id="rId161" w:history="1">
        <w:r w:rsidR="00BE7F05" w:rsidRPr="00BE7F05">
          <w:rPr>
            <w:rFonts w:ascii="Arial" w:eastAsia="Times New Roman" w:hAnsi="Arial" w:cs="Arial"/>
            <w:sz w:val="24"/>
            <w:szCs w:val="24"/>
          </w:rPr>
          <w:t>Mohamed Y. Hashim</w:t>
        </w:r>
      </w:hyperlink>
      <w:r w:rsidR="00BE7F05" w:rsidRPr="00BE7F05">
        <w:rPr>
          <w:rFonts w:ascii="Arial" w:eastAsia="Times New Roman" w:hAnsi="Arial" w:cs="Arial"/>
          <w:sz w:val="24"/>
          <w:szCs w:val="24"/>
        </w:rPr>
        <w:t xml:space="preserve">, </w:t>
      </w:r>
      <w:hyperlink r:id="rId162" w:history="1">
        <w:proofErr w:type="spellStart"/>
        <w:r w:rsidR="00BE7F05" w:rsidRPr="00BE7F05">
          <w:rPr>
            <w:rFonts w:ascii="Arial" w:eastAsia="Times New Roman" w:hAnsi="Arial" w:cs="Arial"/>
            <w:sz w:val="24"/>
            <w:szCs w:val="24"/>
          </w:rPr>
          <w:t>Jonggeun</w:t>
        </w:r>
        <w:proofErr w:type="spellEnd"/>
        <w:r w:rsidR="00BE7F05" w:rsidRPr="00BE7F05">
          <w:rPr>
            <w:rFonts w:ascii="Arial" w:eastAsia="Times New Roman" w:hAnsi="Arial" w:cs="Arial"/>
            <w:sz w:val="24"/>
            <w:szCs w:val="24"/>
          </w:rPr>
          <w:t xml:space="preserve"> Bae</w:t>
        </w:r>
      </w:hyperlink>
      <w:r w:rsidR="00BE7F05" w:rsidRPr="00BE7F05">
        <w:rPr>
          <w:rFonts w:ascii="Arial" w:eastAsia="Times New Roman" w:hAnsi="Arial" w:cs="Arial"/>
          <w:sz w:val="24"/>
          <w:szCs w:val="24"/>
        </w:rPr>
        <w:t xml:space="preserve">, </w:t>
      </w:r>
      <w:hyperlink r:id="rId163" w:history="1">
        <w:proofErr w:type="spellStart"/>
        <w:r w:rsidR="00BE7F05" w:rsidRPr="00BE7F05">
          <w:rPr>
            <w:rFonts w:ascii="Arial" w:eastAsia="Times New Roman" w:hAnsi="Arial" w:cs="Arial"/>
            <w:sz w:val="24"/>
            <w:szCs w:val="24"/>
          </w:rPr>
          <w:t>Jeekeun</w:t>
        </w:r>
        <w:proofErr w:type="spellEnd"/>
        <w:r w:rsidR="00BE7F05" w:rsidRPr="00BE7F05">
          <w:rPr>
            <w:rFonts w:ascii="Arial" w:eastAsia="Times New Roman" w:hAnsi="Arial" w:cs="Arial"/>
            <w:sz w:val="24"/>
            <w:szCs w:val="24"/>
          </w:rPr>
          <w:t xml:space="preserve"> Lee</w:t>
        </w:r>
      </w:hyperlink>
      <w:r w:rsidR="00BE7F05" w:rsidRPr="00BE7F05">
        <w:rPr>
          <w:rFonts w:ascii="Arial" w:eastAsia="Times New Roman" w:hAnsi="Arial" w:cs="Arial"/>
          <w:sz w:val="24"/>
          <w:szCs w:val="24"/>
        </w:rPr>
        <w:t xml:space="preserve">. (2023) Experimental and numerical studies of the effects of the contraction ratios on the swirling flow characteristics of the model combustor outlet in lean gas turbines. </w:t>
      </w:r>
      <w:r w:rsidR="00BE7F05" w:rsidRPr="00BE7F05">
        <w:rPr>
          <w:rFonts w:ascii="Arial" w:eastAsia="Times New Roman" w:hAnsi="Arial" w:cs="Arial"/>
          <w:i/>
          <w:iCs/>
          <w:sz w:val="24"/>
          <w:szCs w:val="24"/>
        </w:rPr>
        <w:t>Applied Thermal Engineering</w:t>
      </w:r>
      <w:r w:rsidR="00BE7F05" w:rsidRPr="00BE7F05">
        <w:rPr>
          <w:rFonts w:ascii="Arial" w:eastAsia="Times New Roman" w:hAnsi="Arial" w:cs="Arial"/>
          <w:sz w:val="24"/>
          <w:szCs w:val="24"/>
        </w:rPr>
        <w:t xml:space="preserve"> </w:t>
      </w:r>
      <w:r w:rsidR="00BE7F05" w:rsidRPr="00BE7F05">
        <w:rPr>
          <w:rFonts w:ascii="Arial" w:eastAsia="Times New Roman" w:hAnsi="Arial" w:cs="Arial"/>
          <w:b/>
          <w:bCs/>
          <w:sz w:val="24"/>
          <w:szCs w:val="24"/>
        </w:rPr>
        <w:t>218</w:t>
      </w:r>
      <w:r w:rsidR="00BE7F05" w:rsidRPr="00BE7F05">
        <w:rPr>
          <w:rFonts w:ascii="Arial" w:eastAsia="Times New Roman" w:hAnsi="Arial" w:cs="Arial"/>
          <w:sz w:val="24"/>
          <w:szCs w:val="24"/>
        </w:rPr>
        <w:t>, 119371. Online publication date: 1-Jan-2023.</w:t>
      </w:r>
    </w:p>
    <w:p w14:paraId="749C124E"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Muñoz-Esparza, Domingo, Sharman, Robert D., and Trier, Stanley B., 2020, "On the Consequences of PBL Scheme Diffusion on UTLS Wave and Turbulence Representation in High-Resolution NWP Models" Monthly Weather Review Vol. 148, No. 10, pp 4247, 1520-0493</w:t>
      </w:r>
    </w:p>
    <w:p w14:paraId="2277208A"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Niedermeier</w:t>
      </w:r>
      <w:proofErr w:type="spellEnd"/>
      <w:r w:rsidRPr="00BE7F05">
        <w:rPr>
          <w:rFonts w:ascii="Arial" w:eastAsia="Times New Roman" w:hAnsi="Arial" w:cs="Arial"/>
          <w:sz w:val="24"/>
          <w:szCs w:val="24"/>
        </w:rPr>
        <w:t xml:space="preserve">, Dennis and Chang, </w:t>
      </w:r>
      <w:proofErr w:type="spellStart"/>
      <w:r w:rsidRPr="00BE7F05">
        <w:rPr>
          <w:rFonts w:ascii="Arial" w:eastAsia="Times New Roman" w:hAnsi="Arial" w:cs="Arial"/>
          <w:sz w:val="24"/>
          <w:szCs w:val="24"/>
        </w:rPr>
        <w:t>Kelken</w:t>
      </w:r>
      <w:proofErr w:type="spellEnd"/>
      <w:r w:rsidRPr="00BE7F05">
        <w:rPr>
          <w:rFonts w:ascii="Arial" w:eastAsia="Times New Roman" w:hAnsi="Arial" w:cs="Arial"/>
          <w:sz w:val="24"/>
          <w:szCs w:val="24"/>
        </w:rPr>
        <w:t xml:space="preserve"> and Cantrell, Will and </w:t>
      </w:r>
      <w:proofErr w:type="spellStart"/>
      <w:r w:rsidRPr="00BE7F05">
        <w:rPr>
          <w:rFonts w:ascii="Arial" w:eastAsia="Times New Roman" w:hAnsi="Arial" w:cs="Arial"/>
          <w:sz w:val="24"/>
          <w:szCs w:val="24"/>
        </w:rPr>
        <w:t>Chandrakar</w:t>
      </w:r>
      <w:proofErr w:type="spellEnd"/>
      <w:r w:rsidRPr="00BE7F05">
        <w:rPr>
          <w:rFonts w:ascii="Arial" w:eastAsia="Times New Roman" w:hAnsi="Arial" w:cs="Arial"/>
          <w:sz w:val="24"/>
          <w:szCs w:val="24"/>
        </w:rPr>
        <w:t xml:space="preserve">, Kamal Kant and </w:t>
      </w:r>
      <w:proofErr w:type="spellStart"/>
      <w:r w:rsidRPr="00BE7F05">
        <w:rPr>
          <w:rFonts w:ascii="Arial" w:eastAsia="Times New Roman" w:hAnsi="Arial" w:cs="Arial"/>
          <w:sz w:val="24"/>
          <w:szCs w:val="24"/>
        </w:rPr>
        <w:t>Ciochetto</w:t>
      </w:r>
      <w:proofErr w:type="spellEnd"/>
      <w:r w:rsidRPr="00BE7F05">
        <w:rPr>
          <w:rFonts w:ascii="Arial" w:eastAsia="Times New Roman" w:hAnsi="Arial" w:cs="Arial"/>
          <w:sz w:val="24"/>
          <w:szCs w:val="24"/>
        </w:rPr>
        <w:t>, David and Shaw, Raymond A. (2018). Observation of a link between energy dissipation rate and oscillation frequency of the large-scale circulation in dry and moist Rayleigh-B\'</w:t>
      </w:r>
      <w:proofErr w:type="spellStart"/>
      <w:r w:rsidRPr="00BE7F05">
        <w:rPr>
          <w:rFonts w:ascii="Arial" w:eastAsia="Times New Roman" w:hAnsi="Arial" w:cs="Arial"/>
          <w:sz w:val="24"/>
          <w:szCs w:val="24"/>
        </w:rPr>
        <w:t>enard</w:t>
      </w:r>
      <w:proofErr w:type="spellEnd"/>
      <w:r w:rsidRPr="00BE7F05">
        <w:rPr>
          <w:rFonts w:ascii="Arial" w:eastAsia="Times New Roman" w:hAnsi="Arial" w:cs="Arial"/>
          <w:sz w:val="24"/>
          <w:szCs w:val="24"/>
        </w:rPr>
        <w:t xml:space="preserve"> turbulence, </w:t>
      </w:r>
      <w:hyperlink r:id="rId164" w:history="1">
        <w:r w:rsidRPr="00BE7F05">
          <w:rPr>
            <w:rFonts w:ascii="Arial" w:eastAsia="Times New Roman" w:hAnsi="Arial" w:cs="Arial"/>
            <w:sz w:val="24"/>
            <w:szCs w:val="24"/>
          </w:rPr>
          <w:t>https://link.aps.org/doi/10.1103/PhysRevFluids.3.083501</w:t>
        </w:r>
      </w:hyperlink>
      <w:r w:rsidRPr="00BE7F05">
        <w:rPr>
          <w:rFonts w:ascii="Arial" w:eastAsia="Times New Roman" w:hAnsi="Arial" w:cs="Arial"/>
          <w:sz w:val="24"/>
          <w:szCs w:val="24"/>
        </w:rPr>
        <w:t> </w:t>
      </w:r>
    </w:p>
    <w:p w14:paraId="4F281EAE"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Pope, Steven B. </w:t>
      </w:r>
      <w:r w:rsidRPr="00BE7F05">
        <w:rPr>
          <w:rFonts w:ascii="Arial" w:eastAsia="Times New Roman" w:hAnsi="Arial" w:cs="Arial"/>
          <w:i/>
          <w:iCs/>
          <w:sz w:val="24"/>
          <w:szCs w:val="24"/>
        </w:rPr>
        <w:t>Turbulent Flows</w:t>
      </w:r>
      <w:r w:rsidRPr="00BE7F05">
        <w:rPr>
          <w:rFonts w:ascii="Arial" w:eastAsia="Times New Roman" w:hAnsi="Arial" w:cs="Arial"/>
          <w:sz w:val="24"/>
          <w:szCs w:val="24"/>
        </w:rPr>
        <w:t>. Cambridge University Press, 2000. </w:t>
      </w:r>
    </w:p>
    <w:p w14:paraId="512DDD2A"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Porté-Agel</w:t>
      </w:r>
      <w:proofErr w:type="spellEnd"/>
      <w:r w:rsidRPr="00BE7F05">
        <w:rPr>
          <w:rFonts w:ascii="Arial" w:eastAsia="Times New Roman" w:hAnsi="Arial" w:cs="Arial"/>
          <w:sz w:val="24"/>
          <w:szCs w:val="24"/>
        </w:rPr>
        <w:t xml:space="preserve">, Fernando, et al. “A Priori Field Study of the </w:t>
      </w:r>
      <w:proofErr w:type="spellStart"/>
      <w:r w:rsidRPr="00BE7F05">
        <w:rPr>
          <w:rFonts w:ascii="Arial" w:eastAsia="Times New Roman" w:hAnsi="Arial" w:cs="Arial"/>
          <w:sz w:val="24"/>
          <w:szCs w:val="24"/>
        </w:rPr>
        <w:t>Subgrid</w:t>
      </w:r>
      <w:proofErr w:type="spellEnd"/>
      <w:r w:rsidRPr="00BE7F05">
        <w:rPr>
          <w:rFonts w:ascii="Arial" w:eastAsia="Times New Roman" w:hAnsi="Arial" w:cs="Arial"/>
          <w:sz w:val="24"/>
          <w:szCs w:val="24"/>
        </w:rPr>
        <w:t xml:space="preserve">-Scale Heat Fluxes and Dissipation in the Atmospheric Surface Layer.” </w:t>
      </w:r>
      <w:r w:rsidRPr="00BE7F05">
        <w:rPr>
          <w:rFonts w:ascii="Arial" w:eastAsia="Times New Roman" w:hAnsi="Arial" w:cs="Arial"/>
          <w:i/>
          <w:iCs/>
          <w:sz w:val="24"/>
          <w:szCs w:val="24"/>
        </w:rPr>
        <w:t>Journal of the Atmospheric Sciences</w:t>
      </w:r>
      <w:r w:rsidRPr="00BE7F05">
        <w:rPr>
          <w:rFonts w:ascii="Arial" w:eastAsia="Times New Roman" w:hAnsi="Arial" w:cs="Arial"/>
          <w:sz w:val="24"/>
          <w:szCs w:val="24"/>
        </w:rPr>
        <w:t>, vol. 58, no. 18, 2001, pp. 2673–2698., https://doi.org/10.1175/1520-0469(2001)058&lt;</w:t>
      </w:r>
      <w:proofErr w:type="gramStart"/>
      <w:r w:rsidRPr="00BE7F05">
        <w:rPr>
          <w:rFonts w:ascii="Arial" w:eastAsia="Times New Roman" w:hAnsi="Arial" w:cs="Arial"/>
          <w:sz w:val="24"/>
          <w:szCs w:val="24"/>
        </w:rPr>
        <w:t>2673:apfsot</w:t>
      </w:r>
      <w:proofErr w:type="gramEnd"/>
      <w:r w:rsidRPr="00BE7F05">
        <w:rPr>
          <w:rFonts w:ascii="Arial" w:eastAsia="Times New Roman" w:hAnsi="Arial" w:cs="Arial"/>
          <w:sz w:val="24"/>
          <w:szCs w:val="24"/>
        </w:rPr>
        <w:t>&gt;2.0.co;2. </w:t>
      </w:r>
    </w:p>
    <w:p w14:paraId="678A79EF"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Potsis</w:t>
      </w:r>
      <w:proofErr w:type="spellEnd"/>
      <w:r w:rsidRPr="00BE7F05">
        <w:rPr>
          <w:rFonts w:ascii="Arial" w:eastAsia="Times New Roman" w:hAnsi="Arial" w:cs="Arial"/>
          <w:sz w:val="24"/>
          <w:szCs w:val="24"/>
        </w:rPr>
        <w:t>, Theodore, Tominaga, Yoshihide, and Stathopoulos, Ted, 2023, "Computational wind engineering: 30 years of research progress in building structures and environment" Journal of Wind Engineering and Industrial Aerodynamics Vol. 234, pp 105346, 01676105</w:t>
      </w:r>
    </w:p>
    <w:p w14:paraId="4674B252"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Razi, P., </w:t>
      </w:r>
      <w:proofErr w:type="spellStart"/>
      <w:r w:rsidRPr="00BE7F05">
        <w:rPr>
          <w:rFonts w:ascii="Arial" w:eastAsia="Times New Roman" w:hAnsi="Arial" w:cs="Arial"/>
          <w:sz w:val="24"/>
          <w:szCs w:val="24"/>
        </w:rPr>
        <w:t>Ramaprabhu</w:t>
      </w:r>
      <w:proofErr w:type="spellEnd"/>
      <w:r w:rsidRPr="00BE7F05">
        <w:rPr>
          <w:rFonts w:ascii="Arial" w:eastAsia="Times New Roman" w:hAnsi="Arial" w:cs="Arial"/>
          <w:sz w:val="24"/>
          <w:szCs w:val="24"/>
        </w:rPr>
        <w:t xml:space="preserve">, P., </w:t>
      </w:r>
      <w:proofErr w:type="spellStart"/>
      <w:r w:rsidRPr="00BE7F05">
        <w:rPr>
          <w:rFonts w:ascii="Arial" w:eastAsia="Times New Roman" w:hAnsi="Arial" w:cs="Arial"/>
          <w:sz w:val="24"/>
          <w:szCs w:val="24"/>
        </w:rPr>
        <w:t>Tarey</w:t>
      </w:r>
      <w:proofErr w:type="spellEnd"/>
      <w:r w:rsidRPr="00BE7F05">
        <w:rPr>
          <w:rFonts w:ascii="Arial" w:eastAsia="Times New Roman" w:hAnsi="Arial" w:cs="Arial"/>
          <w:sz w:val="24"/>
          <w:szCs w:val="24"/>
        </w:rPr>
        <w:t>, P., Muglia, M., and Vermillion, C., 2022, "A low-order wake interaction modeling framework for the performance of ocean current turbines under turbulent conditions" Renewable Energy 09601481</w:t>
      </w:r>
    </w:p>
    <w:p w14:paraId="05E9CE3B"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Rubinstein R., Clark T.T. (2004). A generalized Heisenberg model for turbulent spectral dynamics. </w:t>
      </w:r>
      <w:proofErr w:type="spellStart"/>
      <w:r w:rsidRPr="00BE7F05">
        <w:rPr>
          <w:rFonts w:ascii="Arial" w:eastAsia="Times New Roman" w:hAnsi="Arial" w:cs="Arial"/>
          <w:sz w:val="24"/>
          <w:szCs w:val="24"/>
        </w:rPr>
        <w:t>Theoret</w:t>
      </w:r>
      <w:proofErr w:type="spellEnd"/>
      <w:r w:rsidRPr="00BE7F05">
        <w:rPr>
          <w:rFonts w:ascii="Arial" w:eastAsia="Times New Roman" w:hAnsi="Arial" w:cs="Arial"/>
          <w:sz w:val="24"/>
          <w:szCs w:val="24"/>
        </w:rPr>
        <w:t xml:space="preserve">. </w:t>
      </w:r>
      <w:proofErr w:type="spellStart"/>
      <w:r w:rsidRPr="00BE7F05">
        <w:rPr>
          <w:rFonts w:ascii="Arial" w:eastAsia="Times New Roman" w:hAnsi="Arial" w:cs="Arial"/>
          <w:sz w:val="24"/>
          <w:szCs w:val="24"/>
        </w:rPr>
        <w:t>Comput</w:t>
      </w:r>
      <w:proofErr w:type="spellEnd"/>
      <w:r w:rsidRPr="00BE7F05">
        <w:rPr>
          <w:rFonts w:ascii="Arial" w:eastAsia="Times New Roman" w:hAnsi="Arial" w:cs="Arial"/>
          <w:sz w:val="24"/>
          <w:szCs w:val="24"/>
        </w:rPr>
        <w:t>. Fluid Dyn. 17: 249–272</w:t>
      </w:r>
    </w:p>
    <w:p w14:paraId="75996A1F"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lastRenderedPageBreak/>
        <w:t xml:space="preserve">Rumsey C.L., </w:t>
      </w:r>
      <w:proofErr w:type="spellStart"/>
      <w:r w:rsidRPr="00BE7F05">
        <w:rPr>
          <w:rFonts w:ascii="Arial" w:eastAsia="Times New Roman" w:hAnsi="Arial" w:cs="Arial"/>
          <w:sz w:val="24"/>
          <w:szCs w:val="24"/>
        </w:rPr>
        <w:t>Gatski</w:t>
      </w:r>
      <w:proofErr w:type="spellEnd"/>
      <w:r w:rsidRPr="00BE7F05">
        <w:rPr>
          <w:rFonts w:ascii="Arial" w:eastAsia="Times New Roman" w:hAnsi="Arial" w:cs="Arial"/>
          <w:sz w:val="24"/>
          <w:szCs w:val="24"/>
        </w:rPr>
        <w:t xml:space="preserve"> T.B. (2001). Recent turbulence model advances applied to multielement airfoil computations. J. Aircraft 38(5): 904–910</w:t>
      </w:r>
    </w:p>
    <w:p w14:paraId="19892C69"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Sagaut</w:t>
      </w:r>
      <w:proofErr w:type="spellEnd"/>
      <w:r w:rsidRPr="00BE7F05">
        <w:rPr>
          <w:rFonts w:ascii="Arial" w:eastAsia="Times New Roman" w:hAnsi="Arial" w:cs="Arial"/>
          <w:sz w:val="24"/>
          <w:szCs w:val="24"/>
        </w:rPr>
        <w:t xml:space="preserve">, Pierre. “Coupling with Passive/Active Scalar.” </w:t>
      </w:r>
      <w:r w:rsidRPr="00BE7F05">
        <w:rPr>
          <w:rFonts w:ascii="Arial" w:eastAsia="Times New Roman" w:hAnsi="Arial" w:cs="Arial"/>
          <w:i/>
          <w:iCs/>
          <w:sz w:val="24"/>
          <w:szCs w:val="24"/>
        </w:rPr>
        <w:t>Large Eddy Simulation for Incompressible Flow</w:t>
      </w:r>
      <w:r w:rsidRPr="00BE7F05">
        <w:rPr>
          <w:rFonts w:ascii="Arial" w:eastAsia="Times New Roman" w:hAnsi="Arial" w:cs="Arial"/>
          <w:sz w:val="24"/>
          <w:szCs w:val="24"/>
        </w:rPr>
        <w:t>, Third Edition ed., Springer, 2001. </w:t>
      </w:r>
    </w:p>
    <w:p w14:paraId="3E798971"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Santacreu</w:t>
      </w:r>
      <w:proofErr w:type="spellEnd"/>
      <w:r w:rsidRPr="00BE7F05">
        <w:rPr>
          <w:rFonts w:ascii="Arial" w:eastAsia="Times New Roman" w:hAnsi="Arial" w:cs="Arial"/>
          <w:sz w:val="24"/>
          <w:szCs w:val="24"/>
        </w:rPr>
        <w:t>, J.V. Gutiérrez and Rojas-</w:t>
      </w:r>
      <w:proofErr w:type="spellStart"/>
      <w:r w:rsidRPr="00BE7F05">
        <w:rPr>
          <w:rFonts w:ascii="Arial" w:eastAsia="Times New Roman" w:hAnsi="Arial" w:cs="Arial"/>
          <w:sz w:val="24"/>
          <w:szCs w:val="24"/>
        </w:rPr>
        <w:t>Medar</w:t>
      </w:r>
      <w:proofErr w:type="spellEnd"/>
      <w:r w:rsidRPr="00BE7F05">
        <w:rPr>
          <w:rFonts w:ascii="Arial" w:eastAsia="Times New Roman" w:hAnsi="Arial" w:cs="Arial"/>
          <w:sz w:val="24"/>
          <w:szCs w:val="24"/>
        </w:rPr>
        <w:t xml:space="preserve">, M.A., 2023, "On the approximation of turbulent fluid flows by the Navier–Stokes-α equations on bounded domains" </w:t>
      </w:r>
      <w:proofErr w:type="spellStart"/>
      <w:r w:rsidRPr="00BE7F05">
        <w:rPr>
          <w:rFonts w:ascii="Arial" w:eastAsia="Times New Roman" w:hAnsi="Arial" w:cs="Arial"/>
          <w:sz w:val="24"/>
          <w:szCs w:val="24"/>
        </w:rPr>
        <w:t>Physica</w:t>
      </w:r>
      <w:proofErr w:type="spellEnd"/>
      <w:r w:rsidRPr="00BE7F05">
        <w:rPr>
          <w:rFonts w:ascii="Arial" w:eastAsia="Times New Roman" w:hAnsi="Arial" w:cs="Arial"/>
          <w:sz w:val="24"/>
          <w:szCs w:val="24"/>
        </w:rPr>
        <w:t xml:space="preserve"> D: Nonlinear Phenomena pp 133724, 01672789</w:t>
      </w:r>
    </w:p>
    <w:p w14:paraId="579A90F6" w14:textId="77777777" w:rsidR="00BE7F05" w:rsidRPr="00BE7F05" w:rsidRDefault="00000000" w:rsidP="00BE7F05">
      <w:pPr>
        <w:spacing w:after="0" w:line="360" w:lineRule="auto"/>
        <w:ind w:left="720" w:hanging="720"/>
        <w:rPr>
          <w:rFonts w:ascii="Arial" w:eastAsia="Times New Roman" w:hAnsi="Arial" w:cs="Arial"/>
          <w:sz w:val="24"/>
          <w:szCs w:val="24"/>
        </w:rPr>
      </w:pPr>
      <w:hyperlink r:id="rId165" w:history="1">
        <w:r w:rsidR="00BE7F05" w:rsidRPr="00BE7F05">
          <w:rPr>
            <w:rFonts w:ascii="Arial" w:eastAsia="Times New Roman" w:hAnsi="Arial" w:cs="Arial"/>
            <w:sz w:val="24"/>
            <w:szCs w:val="24"/>
          </w:rPr>
          <w:t>Schlipf, David</w:t>
        </w:r>
      </w:hyperlink>
      <w:r w:rsidR="00BE7F05" w:rsidRPr="00BE7F05">
        <w:rPr>
          <w:rFonts w:ascii="Arial" w:eastAsia="Times New Roman" w:hAnsi="Arial" w:cs="Arial"/>
          <w:sz w:val="24"/>
          <w:szCs w:val="24"/>
        </w:rPr>
        <w:t xml:space="preserve">, et al. (2011) Testing of frozen turbulence hypothesis for wind turbine applications with a scanning LIDAR system. </w:t>
      </w:r>
      <w:r w:rsidR="00BE7F05" w:rsidRPr="00BE7F05">
        <w:rPr>
          <w:rFonts w:ascii="Arial" w:eastAsia="Times New Roman" w:hAnsi="Arial" w:cs="Arial"/>
          <w:i/>
          <w:iCs/>
          <w:sz w:val="24"/>
          <w:szCs w:val="24"/>
        </w:rPr>
        <w:t>OPUS - Publication Server of the University of Stuttgart</w:t>
      </w:r>
      <w:r w:rsidR="00BE7F05" w:rsidRPr="00BE7F05">
        <w:rPr>
          <w:rFonts w:ascii="Arial" w:eastAsia="Times New Roman" w:hAnsi="Arial" w:cs="Arial"/>
          <w:sz w:val="24"/>
          <w:szCs w:val="24"/>
        </w:rPr>
        <w:t xml:space="preserve">. </w:t>
      </w:r>
      <w:hyperlink r:id="rId166" w:history="1">
        <w:r w:rsidR="00BE7F05" w:rsidRPr="00BE7F05">
          <w:rPr>
            <w:rFonts w:ascii="Arial" w:eastAsia="Times New Roman" w:hAnsi="Arial" w:cs="Arial"/>
            <w:sz w:val="24"/>
            <w:szCs w:val="24"/>
          </w:rPr>
          <w:t>http://dx.doi.org/10.18419/opus-3915</w:t>
        </w:r>
      </w:hyperlink>
    </w:p>
    <w:p w14:paraId="5FB81032"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hAnsi="Arial" w:cs="Arial"/>
          <w:sz w:val="24"/>
          <w:szCs w:val="24"/>
        </w:rPr>
        <w:t>Shaw, Raymond A. “Particle-Turbulence Interactions in Atmospheric Clouds.” </w:t>
      </w:r>
      <w:r w:rsidRPr="00BE7F05">
        <w:rPr>
          <w:rFonts w:ascii="Arial" w:hAnsi="Arial" w:cs="Arial"/>
          <w:i/>
          <w:iCs/>
          <w:sz w:val="24"/>
          <w:szCs w:val="24"/>
        </w:rPr>
        <w:t>Annual Review of Fluid Mechanics</w:t>
      </w:r>
      <w:r w:rsidRPr="00BE7F05">
        <w:rPr>
          <w:rFonts w:ascii="Arial" w:hAnsi="Arial" w:cs="Arial"/>
          <w:sz w:val="24"/>
          <w:szCs w:val="24"/>
        </w:rPr>
        <w:t>, vol. 35, no. 1, 2003, pp. 183–227., </w:t>
      </w:r>
      <w:hyperlink r:id="rId167" w:tgtFrame="_blank" w:history="1">
        <w:r w:rsidRPr="00BE7F05">
          <w:rPr>
            <w:rStyle w:val="Hyperlink"/>
            <w:rFonts w:ascii="Arial" w:hAnsi="Arial" w:cs="Arial"/>
            <w:color w:val="auto"/>
            <w:sz w:val="24"/>
            <w:szCs w:val="24"/>
          </w:rPr>
          <w:t>https://doi.org/10.1146/annurev.fluid.35.101101.161125</w:t>
        </w:r>
      </w:hyperlink>
      <w:r w:rsidRPr="00BE7F05">
        <w:rPr>
          <w:rFonts w:ascii="Arial" w:hAnsi="Arial" w:cs="Arial"/>
          <w:sz w:val="24"/>
          <w:szCs w:val="24"/>
        </w:rPr>
        <w:t>. </w:t>
      </w:r>
    </w:p>
    <w:p w14:paraId="33523E68" w14:textId="77777777" w:rsidR="00BE7F05" w:rsidRPr="00BE7F05" w:rsidRDefault="00BE7F05" w:rsidP="00BE7F05">
      <w:pPr>
        <w:spacing w:after="0" w:line="360" w:lineRule="auto"/>
        <w:ind w:left="720" w:hanging="720"/>
        <w:rPr>
          <w:rFonts w:ascii="Arial" w:eastAsia="Times New Roman" w:hAnsi="Arial" w:cs="Arial"/>
          <w:sz w:val="24"/>
          <w:szCs w:val="24"/>
          <w:u w:val="single"/>
        </w:rPr>
      </w:pPr>
      <w:r w:rsidRPr="00BE7F05">
        <w:rPr>
          <w:rFonts w:ascii="Arial" w:eastAsia="Times New Roman" w:hAnsi="Arial" w:cs="Arial"/>
          <w:sz w:val="24"/>
          <w:szCs w:val="24"/>
        </w:rPr>
        <w:t xml:space="preserve">Siebert, H., and R. A. Shaw, 2017: Supersaturation Fluctuations during the Early Stage of Cumulus Formation. </w:t>
      </w:r>
      <w:r w:rsidRPr="00BE7F05">
        <w:rPr>
          <w:rFonts w:ascii="Arial" w:eastAsia="Times New Roman" w:hAnsi="Arial" w:cs="Arial"/>
          <w:i/>
          <w:iCs/>
          <w:sz w:val="24"/>
          <w:szCs w:val="24"/>
        </w:rPr>
        <w:t>J. Atmos. Sci.,</w:t>
      </w:r>
      <w:r w:rsidRPr="00BE7F05">
        <w:rPr>
          <w:rFonts w:ascii="Arial" w:eastAsia="Times New Roman" w:hAnsi="Arial" w:cs="Arial"/>
          <w:sz w:val="24"/>
          <w:szCs w:val="24"/>
        </w:rPr>
        <w:t xml:space="preserve"> </w:t>
      </w:r>
      <w:r w:rsidRPr="00BE7F05">
        <w:rPr>
          <w:rFonts w:ascii="Arial" w:eastAsia="Times New Roman" w:hAnsi="Arial" w:cs="Arial"/>
          <w:b/>
          <w:bCs/>
          <w:sz w:val="24"/>
          <w:szCs w:val="24"/>
        </w:rPr>
        <w:t>74</w:t>
      </w:r>
      <w:r w:rsidRPr="00BE7F05">
        <w:rPr>
          <w:rFonts w:ascii="Arial" w:eastAsia="Times New Roman" w:hAnsi="Arial" w:cs="Arial"/>
          <w:sz w:val="24"/>
          <w:szCs w:val="24"/>
        </w:rPr>
        <w:t>, 975-988</w:t>
      </w:r>
    </w:p>
    <w:p w14:paraId="7530F95D"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da Silva, Carlos B., Hunt, Julian C.R., Eames, Ian, </w:t>
      </w:r>
      <w:proofErr w:type="spellStart"/>
      <w:r w:rsidRPr="00BE7F05">
        <w:rPr>
          <w:rFonts w:ascii="Arial" w:eastAsia="Times New Roman" w:hAnsi="Arial" w:cs="Arial"/>
          <w:sz w:val="24"/>
          <w:szCs w:val="24"/>
        </w:rPr>
        <w:t>Westerweel</w:t>
      </w:r>
      <w:proofErr w:type="spellEnd"/>
      <w:r w:rsidRPr="00BE7F05">
        <w:rPr>
          <w:rFonts w:ascii="Arial" w:eastAsia="Times New Roman" w:hAnsi="Arial" w:cs="Arial"/>
          <w:sz w:val="24"/>
          <w:szCs w:val="24"/>
        </w:rPr>
        <w:t xml:space="preserve">, Jerry. </w:t>
      </w:r>
      <w:r w:rsidRPr="00BE7F05">
        <w:rPr>
          <w:rFonts w:ascii="Arial" w:eastAsia="Times New Roman" w:hAnsi="Arial" w:cs="Arial"/>
          <w:i/>
          <w:iCs/>
          <w:sz w:val="24"/>
          <w:szCs w:val="24"/>
        </w:rPr>
        <w:t xml:space="preserve">Annual Review of Fluid Mechanics, </w:t>
      </w:r>
      <w:r w:rsidRPr="00BE7F05">
        <w:rPr>
          <w:rFonts w:ascii="Arial" w:eastAsia="Times New Roman" w:hAnsi="Arial" w:cs="Arial"/>
          <w:sz w:val="24"/>
          <w:szCs w:val="24"/>
        </w:rPr>
        <w:t xml:space="preserve">Vol. 46:567-590 (2014) </w:t>
      </w:r>
      <w:hyperlink r:id="rId168" w:history="1">
        <w:r w:rsidRPr="00BE7F05">
          <w:rPr>
            <w:rFonts w:ascii="Arial" w:eastAsia="Times New Roman" w:hAnsi="Arial" w:cs="Arial"/>
            <w:sz w:val="24"/>
            <w:szCs w:val="24"/>
          </w:rPr>
          <w:t>https://doi.org/10.1146/annurev-fluid-010313-141357</w:t>
        </w:r>
      </w:hyperlink>
    </w:p>
    <w:p w14:paraId="72DB5FF7" w14:textId="77777777" w:rsidR="00BE7F05" w:rsidRPr="00BE7F05" w:rsidRDefault="00000000" w:rsidP="00BE7F05">
      <w:pPr>
        <w:spacing w:after="0" w:line="360" w:lineRule="auto"/>
        <w:ind w:left="720" w:hanging="720"/>
        <w:rPr>
          <w:rFonts w:ascii="Arial" w:eastAsia="Times New Roman" w:hAnsi="Arial" w:cs="Arial"/>
          <w:sz w:val="24"/>
          <w:szCs w:val="24"/>
        </w:rPr>
      </w:pPr>
      <w:hyperlink r:id="rId169" w:history="1">
        <w:r w:rsidR="00BE7F05" w:rsidRPr="00BE7F05">
          <w:rPr>
            <w:rFonts w:ascii="Arial" w:eastAsia="Times New Roman" w:hAnsi="Arial" w:cs="Arial"/>
            <w:sz w:val="24"/>
            <w:szCs w:val="24"/>
          </w:rPr>
          <w:t>Simone Ferrari</w:t>
        </w:r>
      </w:hyperlink>
      <w:r w:rsidR="00BE7F05" w:rsidRPr="00BE7F05">
        <w:rPr>
          <w:rFonts w:ascii="Arial" w:eastAsia="Times New Roman" w:hAnsi="Arial" w:cs="Arial"/>
          <w:sz w:val="24"/>
          <w:szCs w:val="24"/>
        </w:rPr>
        <w:t xml:space="preserve">, </w:t>
      </w:r>
      <w:hyperlink r:id="rId170" w:history="1">
        <w:r w:rsidR="00BE7F05" w:rsidRPr="00BE7F05">
          <w:rPr>
            <w:rFonts w:ascii="Arial" w:eastAsia="Times New Roman" w:hAnsi="Arial" w:cs="Arial"/>
            <w:sz w:val="24"/>
            <w:szCs w:val="24"/>
          </w:rPr>
          <w:t>Riccardo Rossi</w:t>
        </w:r>
      </w:hyperlink>
      <w:r w:rsidR="00BE7F05" w:rsidRPr="00BE7F05">
        <w:rPr>
          <w:rFonts w:ascii="Arial" w:eastAsia="Times New Roman" w:hAnsi="Arial" w:cs="Arial"/>
          <w:sz w:val="24"/>
          <w:szCs w:val="24"/>
        </w:rPr>
        <w:t xml:space="preserve">, </w:t>
      </w:r>
      <w:hyperlink r:id="rId171" w:history="1">
        <w:r w:rsidR="00BE7F05" w:rsidRPr="00BE7F05">
          <w:rPr>
            <w:rFonts w:ascii="Arial" w:eastAsia="Times New Roman" w:hAnsi="Arial" w:cs="Arial"/>
            <w:sz w:val="24"/>
            <w:szCs w:val="24"/>
          </w:rPr>
          <w:t>Annalisa Di Bernardino</w:t>
        </w:r>
      </w:hyperlink>
      <w:r w:rsidR="00BE7F05" w:rsidRPr="00BE7F05">
        <w:rPr>
          <w:rFonts w:ascii="Arial" w:eastAsia="Times New Roman" w:hAnsi="Arial" w:cs="Arial"/>
          <w:sz w:val="24"/>
          <w:szCs w:val="24"/>
        </w:rPr>
        <w:t xml:space="preserve">. (2022) A Review of Laboratory and Numerical Techniques to Simulate Turbulent Flows. </w:t>
      </w:r>
      <w:r w:rsidR="00BE7F05" w:rsidRPr="00BE7F05">
        <w:rPr>
          <w:rFonts w:ascii="Arial" w:eastAsia="Times New Roman" w:hAnsi="Arial" w:cs="Arial"/>
          <w:i/>
          <w:iCs/>
          <w:sz w:val="24"/>
          <w:szCs w:val="24"/>
        </w:rPr>
        <w:t>Energies</w:t>
      </w:r>
      <w:r w:rsidR="00BE7F05" w:rsidRPr="00BE7F05">
        <w:rPr>
          <w:rFonts w:ascii="Arial" w:eastAsia="Times New Roman" w:hAnsi="Arial" w:cs="Arial"/>
          <w:sz w:val="24"/>
          <w:szCs w:val="24"/>
        </w:rPr>
        <w:t xml:space="preserve"> </w:t>
      </w:r>
      <w:r w:rsidR="00BE7F05" w:rsidRPr="00BE7F05">
        <w:rPr>
          <w:rFonts w:ascii="Arial" w:eastAsia="Times New Roman" w:hAnsi="Arial" w:cs="Arial"/>
          <w:b/>
          <w:bCs/>
          <w:sz w:val="24"/>
          <w:szCs w:val="24"/>
        </w:rPr>
        <w:t>15</w:t>
      </w:r>
      <w:r w:rsidR="00BE7F05" w:rsidRPr="00BE7F05">
        <w:rPr>
          <w:rFonts w:ascii="Arial" w:eastAsia="Times New Roman" w:hAnsi="Arial" w:cs="Arial"/>
          <w:sz w:val="24"/>
          <w:szCs w:val="24"/>
        </w:rPr>
        <w:t>:20, 7580. Online publication date: 14-Oct-2022.</w:t>
      </w:r>
    </w:p>
    <w:p w14:paraId="64FD783F"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SMAGORINSKY, J., 1963: GENERAL CIRCULATION EXPERIMENTS WITH THE PRIMITIVE EQUATIONS. </w:t>
      </w:r>
      <w:r w:rsidRPr="00BE7F05">
        <w:rPr>
          <w:rFonts w:ascii="Arial" w:eastAsia="Times New Roman" w:hAnsi="Arial" w:cs="Arial"/>
          <w:i/>
          <w:iCs/>
          <w:sz w:val="24"/>
          <w:szCs w:val="24"/>
        </w:rPr>
        <w:t>Mon. Wea. Rev.</w:t>
      </w:r>
      <w:proofErr w:type="gramStart"/>
      <w:r w:rsidRPr="00BE7F05">
        <w:rPr>
          <w:rFonts w:ascii="Arial" w:eastAsia="Times New Roman" w:hAnsi="Arial" w:cs="Arial"/>
          <w:sz w:val="24"/>
          <w:szCs w:val="24"/>
        </w:rPr>
        <w:t xml:space="preserve">,  </w:t>
      </w:r>
      <w:r w:rsidRPr="00BE7F05">
        <w:rPr>
          <w:rFonts w:ascii="Arial" w:eastAsia="Times New Roman" w:hAnsi="Arial" w:cs="Arial"/>
          <w:b/>
          <w:bCs/>
          <w:sz w:val="24"/>
          <w:szCs w:val="24"/>
        </w:rPr>
        <w:t>91</w:t>
      </w:r>
      <w:proofErr w:type="gramEnd"/>
      <w:r w:rsidRPr="00BE7F05">
        <w:rPr>
          <w:rFonts w:ascii="Arial" w:eastAsia="Times New Roman" w:hAnsi="Arial" w:cs="Arial"/>
          <w:sz w:val="24"/>
          <w:szCs w:val="24"/>
        </w:rPr>
        <w:t xml:space="preserve">, 99–164, </w:t>
      </w:r>
      <w:hyperlink r:id="rId172" w:history="1">
        <w:r w:rsidRPr="00BE7F05">
          <w:rPr>
            <w:rFonts w:ascii="Arial" w:eastAsia="Times New Roman" w:hAnsi="Arial" w:cs="Arial"/>
            <w:sz w:val="24"/>
            <w:szCs w:val="24"/>
          </w:rPr>
          <w:t>https://doi.org/10.1175/1520-0493(1963)091&lt;0099:GCEWTP&gt;2.3.CO;2</w:t>
        </w:r>
      </w:hyperlink>
      <w:r w:rsidRPr="00BE7F05">
        <w:rPr>
          <w:rFonts w:ascii="Arial" w:eastAsia="Times New Roman" w:hAnsi="Arial" w:cs="Arial"/>
          <w:sz w:val="24"/>
          <w:szCs w:val="24"/>
        </w:rPr>
        <w:t>.</w:t>
      </w:r>
    </w:p>
    <w:p w14:paraId="6AFAE9EB"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Spalart</w:t>
      </w:r>
      <w:proofErr w:type="spellEnd"/>
      <w:r w:rsidRPr="00BE7F05">
        <w:rPr>
          <w:rFonts w:ascii="Arial" w:eastAsia="Times New Roman" w:hAnsi="Arial" w:cs="Arial"/>
          <w:sz w:val="24"/>
          <w:szCs w:val="24"/>
        </w:rPr>
        <w:t xml:space="preserve"> P.R. (2000). Strategies for turbulence modelling and simulations. Int. J. Heat Fluid Flow 21: 252–263</w:t>
      </w:r>
    </w:p>
    <w:p w14:paraId="36ECBED4"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Speziale</w:t>
      </w:r>
      <w:proofErr w:type="spellEnd"/>
      <w:r w:rsidRPr="00BE7F05">
        <w:rPr>
          <w:rFonts w:ascii="Arial" w:eastAsia="Times New Roman" w:hAnsi="Arial" w:cs="Arial"/>
          <w:sz w:val="24"/>
          <w:szCs w:val="24"/>
        </w:rPr>
        <w:t xml:space="preserve"> C.G. (1991). Analytical methods for the development of Reynolds-stress closures in turbulence. Ann. Rev. Fluid Mech. 23: 107–157</w:t>
      </w:r>
    </w:p>
    <w:p w14:paraId="33619891" w14:textId="77777777" w:rsidR="00BE7F05" w:rsidRPr="00BE7F05" w:rsidRDefault="00BE7F05" w:rsidP="00BE7F05">
      <w:pPr>
        <w:spacing w:after="0" w:line="360" w:lineRule="auto"/>
        <w:ind w:left="720" w:hanging="720"/>
        <w:rPr>
          <w:rFonts w:ascii="Arial" w:eastAsia="Times New Roman" w:hAnsi="Arial" w:cs="Arial"/>
          <w:sz w:val="24"/>
          <w:szCs w:val="24"/>
        </w:rPr>
      </w:pPr>
    </w:p>
    <w:p w14:paraId="4226CC71"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lastRenderedPageBreak/>
        <w:t xml:space="preserve">SULLIVAN, P., HORST, T., LENSCHOW, D., MOENG, C., &amp; WEIL, J. (2003). Structure of </w:t>
      </w:r>
      <w:proofErr w:type="spellStart"/>
      <w:r w:rsidRPr="00BE7F05">
        <w:rPr>
          <w:rFonts w:ascii="Arial" w:eastAsia="Times New Roman" w:hAnsi="Arial" w:cs="Arial"/>
          <w:sz w:val="24"/>
          <w:szCs w:val="24"/>
        </w:rPr>
        <w:t>subfilter</w:t>
      </w:r>
      <w:proofErr w:type="spellEnd"/>
      <w:r w:rsidRPr="00BE7F05">
        <w:rPr>
          <w:rFonts w:ascii="Arial" w:eastAsia="Times New Roman" w:hAnsi="Arial" w:cs="Arial"/>
          <w:sz w:val="24"/>
          <w:szCs w:val="24"/>
        </w:rPr>
        <w:t xml:space="preserve">-scale fluxes in the atmospheric surface layer with application to large-eddy simulation modelling. </w:t>
      </w:r>
      <w:r w:rsidRPr="00BE7F05">
        <w:rPr>
          <w:rFonts w:ascii="Arial" w:eastAsia="Times New Roman" w:hAnsi="Arial" w:cs="Arial"/>
          <w:i/>
          <w:iCs/>
          <w:sz w:val="24"/>
          <w:szCs w:val="24"/>
        </w:rPr>
        <w:t>Journal of Fluid Mechanics,</w:t>
      </w:r>
      <w:r w:rsidRPr="00BE7F05">
        <w:rPr>
          <w:rFonts w:ascii="Arial" w:eastAsia="Times New Roman" w:hAnsi="Arial" w:cs="Arial"/>
          <w:sz w:val="24"/>
          <w:szCs w:val="24"/>
        </w:rPr>
        <w:t xml:space="preserve"> </w:t>
      </w:r>
      <w:r w:rsidRPr="00BE7F05">
        <w:rPr>
          <w:rFonts w:ascii="Arial" w:eastAsia="Times New Roman" w:hAnsi="Arial" w:cs="Arial"/>
          <w:i/>
          <w:iCs/>
          <w:sz w:val="24"/>
          <w:szCs w:val="24"/>
        </w:rPr>
        <w:t>482</w:t>
      </w:r>
      <w:r w:rsidRPr="00BE7F05">
        <w:rPr>
          <w:rFonts w:ascii="Arial" w:eastAsia="Times New Roman" w:hAnsi="Arial" w:cs="Arial"/>
          <w:sz w:val="24"/>
          <w:szCs w:val="24"/>
        </w:rPr>
        <w:t>, 101-139. doi:10.1017/S0022112003004099</w:t>
      </w:r>
    </w:p>
    <w:p w14:paraId="657DD5C1" w14:textId="77777777" w:rsidR="00BE7F05" w:rsidRPr="00BE7F05" w:rsidRDefault="00BE7F05" w:rsidP="00BE7F05">
      <w:pPr>
        <w:spacing w:after="0" w:line="360" w:lineRule="auto"/>
        <w:ind w:left="720" w:hanging="720"/>
        <w:rPr>
          <w:rFonts w:ascii="Arial" w:eastAsia="Times New Roman" w:hAnsi="Arial" w:cs="Arial"/>
          <w:i/>
          <w:iCs/>
          <w:sz w:val="24"/>
          <w:szCs w:val="24"/>
        </w:rPr>
      </w:pPr>
      <w:r w:rsidRPr="00BE7F05">
        <w:rPr>
          <w:rFonts w:ascii="Arial" w:eastAsia="Times New Roman" w:hAnsi="Arial" w:cs="Arial"/>
          <w:sz w:val="24"/>
          <w:szCs w:val="24"/>
        </w:rPr>
        <w:t xml:space="preserve">Sullivan (2018). Using HATS Databases to Evaluate </w:t>
      </w:r>
      <w:proofErr w:type="spellStart"/>
      <w:r w:rsidRPr="00BE7F05">
        <w:rPr>
          <w:rFonts w:ascii="Arial" w:eastAsia="Times New Roman" w:hAnsi="Arial" w:cs="Arial"/>
          <w:sz w:val="24"/>
          <w:szCs w:val="24"/>
        </w:rPr>
        <w:t>Subfilter</w:t>
      </w:r>
      <w:proofErr w:type="spellEnd"/>
      <w:r w:rsidRPr="00BE7F05">
        <w:rPr>
          <w:rFonts w:ascii="Arial" w:eastAsia="Times New Roman" w:hAnsi="Arial" w:cs="Arial"/>
          <w:sz w:val="24"/>
          <w:szCs w:val="24"/>
        </w:rPr>
        <w:t xml:space="preserve">-Scale Rate Equations for LES. </w:t>
      </w:r>
      <w:r w:rsidRPr="00BE7F05">
        <w:rPr>
          <w:rFonts w:ascii="Arial" w:eastAsia="Times New Roman" w:hAnsi="Arial" w:cs="Arial"/>
          <w:i/>
          <w:iCs/>
          <w:sz w:val="24"/>
          <w:szCs w:val="24"/>
        </w:rPr>
        <w:t>Mesoscale &amp; Microscale Meteorology Division National Center for Atmospheric Research, Boulder, CO.</w:t>
      </w:r>
    </w:p>
    <w:p w14:paraId="277E2AA0" w14:textId="77777777" w:rsidR="00BE7F05" w:rsidRPr="00BE7F05" w:rsidRDefault="00000000" w:rsidP="00BE7F05">
      <w:pPr>
        <w:spacing w:after="0" w:line="360" w:lineRule="auto"/>
        <w:ind w:left="720" w:hanging="720"/>
        <w:rPr>
          <w:rFonts w:ascii="Arial" w:eastAsia="Times New Roman" w:hAnsi="Arial" w:cs="Arial"/>
          <w:sz w:val="24"/>
          <w:szCs w:val="24"/>
        </w:rPr>
      </w:pPr>
      <w:hyperlink r:id="rId173" w:history="1">
        <w:r w:rsidR="00BE7F05" w:rsidRPr="00BE7F05">
          <w:rPr>
            <w:rFonts w:ascii="Arial" w:eastAsia="Times New Roman" w:hAnsi="Arial" w:cs="Arial"/>
            <w:sz w:val="24"/>
            <w:szCs w:val="24"/>
          </w:rPr>
          <w:t>T E G Nicholas</w:t>
        </w:r>
      </w:hyperlink>
      <w:r w:rsidR="00BE7F05" w:rsidRPr="00BE7F05">
        <w:rPr>
          <w:rFonts w:ascii="Arial" w:eastAsia="Times New Roman" w:hAnsi="Arial" w:cs="Arial"/>
          <w:sz w:val="24"/>
          <w:szCs w:val="24"/>
        </w:rPr>
        <w:t xml:space="preserve">, </w:t>
      </w:r>
      <w:hyperlink r:id="rId174" w:history="1">
        <w:r w:rsidR="00BE7F05" w:rsidRPr="00BE7F05">
          <w:rPr>
            <w:rFonts w:ascii="Arial" w:eastAsia="Times New Roman" w:hAnsi="Arial" w:cs="Arial"/>
            <w:sz w:val="24"/>
            <w:szCs w:val="24"/>
          </w:rPr>
          <w:t xml:space="preserve">J </w:t>
        </w:r>
        <w:proofErr w:type="spellStart"/>
        <w:r w:rsidR="00BE7F05" w:rsidRPr="00BE7F05">
          <w:rPr>
            <w:rFonts w:ascii="Arial" w:eastAsia="Times New Roman" w:hAnsi="Arial" w:cs="Arial"/>
            <w:sz w:val="24"/>
            <w:szCs w:val="24"/>
          </w:rPr>
          <w:t>Omotani</w:t>
        </w:r>
        <w:proofErr w:type="spellEnd"/>
      </w:hyperlink>
      <w:r w:rsidR="00BE7F05" w:rsidRPr="00BE7F05">
        <w:rPr>
          <w:rFonts w:ascii="Arial" w:eastAsia="Times New Roman" w:hAnsi="Arial" w:cs="Arial"/>
          <w:sz w:val="24"/>
          <w:szCs w:val="24"/>
        </w:rPr>
        <w:t xml:space="preserve">, </w:t>
      </w:r>
      <w:hyperlink r:id="rId175" w:history="1">
        <w:r w:rsidR="00BE7F05" w:rsidRPr="00BE7F05">
          <w:rPr>
            <w:rFonts w:ascii="Arial" w:eastAsia="Times New Roman" w:hAnsi="Arial" w:cs="Arial"/>
            <w:sz w:val="24"/>
            <w:szCs w:val="24"/>
          </w:rPr>
          <w:t>F Riva</w:t>
        </w:r>
      </w:hyperlink>
      <w:r w:rsidR="00BE7F05" w:rsidRPr="00BE7F05">
        <w:rPr>
          <w:rFonts w:ascii="Arial" w:eastAsia="Times New Roman" w:hAnsi="Arial" w:cs="Arial"/>
          <w:sz w:val="24"/>
          <w:szCs w:val="24"/>
        </w:rPr>
        <w:t xml:space="preserve">, </w:t>
      </w:r>
      <w:hyperlink r:id="rId176" w:history="1">
        <w:r w:rsidR="00BE7F05" w:rsidRPr="00BE7F05">
          <w:rPr>
            <w:rFonts w:ascii="Arial" w:eastAsia="Times New Roman" w:hAnsi="Arial" w:cs="Arial"/>
            <w:sz w:val="24"/>
            <w:szCs w:val="24"/>
          </w:rPr>
          <w:t xml:space="preserve">F </w:t>
        </w:r>
        <w:proofErr w:type="spellStart"/>
        <w:r w:rsidR="00BE7F05" w:rsidRPr="00BE7F05">
          <w:rPr>
            <w:rFonts w:ascii="Arial" w:eastAsia="Times New Roman" w:hAnsi="Arial" w:cs="Arial"/>
            <w:sz w:val="24"/>
            <w:szCs w:val="24"/>
          </w:rPr>
          <w:t>Militello</w:t>
        </w:r>
        <w:proofErr w:type="spellEnd"/>
      </w:hyperlink>
      <w:r w:rsidR="00BE7F05" w:rsidRPr="00BE7F05">
        <w:rPr>
          <w:rFonts w:ascii="Arial" w:eastAsia="Times New Roman" w:hAnsi="Arial" w:cs="Arial"/>
          <w:sz w:val="24"/>
          <w:szCs w:val="24"/>
        </w:rPr>
        <w:t xml:space="preserve">, </w:t>
      </w:r>
      <w:hyperlink r:id="rId177" w:history="1">
        <w:r w:rsidR="00BE7F05" w:rsidRPr="00BE7F05">
          <w:rPr>
            <w:rFonts w:ascii="Arial" w:eastAsia="Times New Roman" w:hAnsi="Arial" w:cs="Arial"/>
            <w:sz w:val="24"/>
            <w:szCs w:val="24"/>
          </w:rPr>
          <w:t xml:space="preserve">B </w:t>
        </w:r>
        <w:proofErr w:type="spellStart"/>
        <w:r w:rsidR="00BE7F05" w:rsidRPr="00BE7F05">
          <w:rPr>
            <w:rFonts w:ascii="Arial" w:eastAsia="Times New Roman" w:hAnsi="Arial" w:cs="Arial"/>
            <w:sz w:val="24"/>
            <w:szCs w:val="24"/>
          </w:rPr>
          <w:t>Dudson</w:t>
        </w:r>
        <w:proofErr w:type="spellEnd"/>
      </w:hyperlink>
      <w:r w:rsidR="00BE7F05" w:rsidRPr="00BE7F05">
        <w:rPr>
          <w:rFonts w:ascii="Arial" w:eastAsia="Times New Roman" w:hAnsi="Arial" w:cs="Arial"/>
          <w:sz w:val="24"/>
          <w:szCs w:val="24"/>
        </w:rPr>
        <w:t xml:space="preserve">. (2022) Comparing two- and three-dimensional models of scrape-off layer turbulent transport. </w:t>
      </w:r>
      <w:r w:rsidR="00BE7F05" w:rsidRPr="00BE7F05">
        <w:rPr>
          <w:rFonts w:ascii="Arial" w:eastAsia="Times New Roman" w:hAnsi="Arial" w:cs="Arial"/>
          <w:i/>
          <w:iCs/>
          <w:sz w:val="24"/>
          <w:szCs w:val="24"/>
        </w:rPr>
        <w:t>Plasma Physics and Controlled Fusion</w:t>
      </w:r>
      <w:r w:rsidR="00BE7F05" w:rsidRPr="00BE7F05">
        <w:rPr>
          <w:rFonts w:ascii="Arial" w:eastAsia="Times New Roman" w:hAnsi="Arial" w:cs="Arial"/>
          <w:sz w:val="24"/>
          <w:szCs w:val="24"/>
        </w:rPr>
        <w:t xml:space="preserve"> </w:t>
      </w:r>
      <w:r w:rsidR="00BE7F05" w:rsidRPr="00BE7F05">
        <w:rPr>
          <w:rFonts w:ascii="Arial" w:eastAsia="Times New Roman" w:hAnsi="Arial" w:cs="Arial"/>
          <w:b/>
          <w:bCs/>
          <w:sz w:val="24"/>
          <w:szCs w:val="24"/>
        </w:rPr>
        <w:t>64</w:t>
      </w:r>
      <w:r w:rsidR="00BE7F05" w:rsidRPr="00BE7F05">
        <w:rPr>
          <w:rFonts w:ascii="Arial" w:eastAsia="Times New Roman" w:hAnsi="Arial" w:cs="Arial"/>
          <w:sz w:val="24"/>
          <w:szCs w:val="24"/>
        </w:rPr>
        <w:t>:9, 095001.  Online publication date: 14-Jul-2022.</w:t>
      </w:r>
    </w:p>
    <w:p w14:paraId="2E3609FA"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Temel</w:t>
      </w:r>
      <w:proofErr w:type="spellEnd"/>
      <w:r w:rsidRPr="00BE7F05">
        <w:rPr>
          <w:rFonts w:ascii="Arial" w:eastAsia="Times New Roman" w:hAnsi="Arial" w:cs="Arial"/>
          <w:sz w:val="24"/>
          <w:szCs w:val="24"/>
        </w:rPr>
        <w:t xml:space="preserve">, </w:t>
      </w:r>
      <w:proofErr w:type="spellStart"/>
      <w:r w:rsidRPr="00BE7F05">
        <w:rPr>
          <w:rFonts w:ascii="Arial" w:eastAsia="Times New Roman" w:hAnsi="Arial" w:cs="Arial"/>
          <w:sz w:val="24"/>
          <w:szCs w:val="24"/>
        </w:rPr>
        <w:t>Orkun</w:t>
      </w:r>
      <w:proofErr w:type="spellEnd"/>
      <w:r w:rsidRPr="00BE7F05">
        <w:rPr>
          <w:rFonts w:ascii="Arial" w:eastAsia="Times New Roman" w:hAnsi="Arial" w:cs="Arial"/>
          <w:sz w:val="24"/>
          <w:szCs w:val="24"/>
        </w:rPr>
        <w:t xml:space="preserve">, </w:t>
      </w:r>
      <w:proofErr w:type="spellStart"/>
      <w:r w:rsidRPr="00BE7F05">
        <w:rPr>
          <w:rFonts w:ascii="Arial" w:eastAsia="Times New Roman" w:hAnsi="Arial" w:cs="Arial"/>
          <w:sz w:val="24"/>
          <w:szCs w:val="24"/>
        </w:rPr>
        <w:t>Senel</w:t>
      </w:r>
      <w:proofErr w:type="spellEnd"/>
      <w:r w:rsidRPr="00BE7F05">
        <w:rPr>
          <w:rFonts w:ascii="Arial" w:eastAsia="Times New Roman" w:hAnsi="Arial" w:cs="Arial"/>
          <w:sz w:val="24"/>
          <w:szCs w:val="24"/>
        </w:rPr>
        <w:t xml:space="preserve">, </w:t>
      </w:r>
      <w:proofErr w:type="spellStart"/>
      <w:r w:rsidRPr="00BE7F05">
        <w:rPr>
          <w:rFonts w:ascii="Arial" w:eastAsia="Times New Roman" w:hAnsi="Arial" w:cs="Arial"/>
          <w:sz w:val="24"/>
          <w:szCs w:val="24"/>
        </w:rPr>
        <w:t>Cem</w:t>
      </w:r>
      <w:proofErr w:type="spellEnd"/>
      <w:r w:rsidRPr="00BE7F05">
        <w:rPr>
          <w:rFonts w:ascii="Arial" w:eastAsia="Times New Roman" w:hAnsi="Arial" w:cs="Arial"/>
          <w:sz w:val="24"/>
          <w:szCs w:val="24"/>
        </w:rPr>
        <w:t xml:space="preserve"> Berk, Porchetta, Sara, Muñoz-Esparza, Domingo, </w:t>
      </w:r>
      <w:proofErr w:type="spellStart"/>
      <w:r w:rsidRPr="00BE7F05">
        <w:rPr>
          <w:rFonts w:ascii="Arial" w:eastAsia="Times New Roman" w:hAnsi="Arial" w:cs="Arial"/>
          <w:sz w:val="24"/>
          <w:szCs w:val="24"/>
        </w:rPr>
        <w:t>Mischna</w:t>
      </w:r>
      <w:proofErr w:type="spellEnd"/>
      <w:r w:rsidRPr="00BE7F05">
        <w:rPr>
          <w:rFonts w:ascii="Arial" w:eastAsia="Times New Roman" w:hAnsi="Arial" w:cs="Arial"/>
          <w:sz w:val="24"/>
          <w:szCs w:val="24"/>
        </w:rPr>
        <w:t xml:space="preserve">, Michael A., Van </w:t>
      </w:r>
      <w:proofErr w:type="spellStart"/>
      <w:r w:rsidRPr="00BE7F05">
        <w:rPr>
          <w:rFonts w:ascii="Arial" w:eastAsia="Times New Roman" w:hAnsi="Arial" w:cs="Arial"/>
          <w:sz w:val="24"/>
          <w:szCs w:val="24"/>
        </w:rPr>
        <w:t>Hoolst</w:t>
      </w:r>
      <w:proofErr w:type="spellEnd"/>
      <w:r w:rsidRPr="00BE7F05">
        <w:rPr>
          <w:rFonts w:ascii="Arial" w:eastAsia="Times New Roman" w:hAnsi="Arial" w:cs="Arial"/>
          <w:sz w:val="24"/>
          <w:szCs w:val="24"/>
        </w:rPr>
        <w:t xml:space="preserve">, Tim, van </w:t>
      </w:r>
      <w:proofErr w:type="spellStart"/>
      <w:r w:rsidRPr="00BE7F05">
        <w:rPr>
          <w:rFonts w:ascii="Arial" w:eastAsia="Times New Roman" w:hAnsi="Arial" w:cs="Arial"/>
          <w:sz w:val="24"/>
          <w:szCs w:val="24"/>
        </w:rPr>
        <w:t>Beeck</w:t>
      </w:r>
      <w:proofErr w:type="spellEnd"/>
      <w:r w:rsidRPr="00BE7F05">
        <w:rPr>
          <w:rFonts w:ascii="Arial" w:eastAsia="Times New Roman" w:hAnsi="Arial" w:cs="Arial"/>
          <w:sz w:val="24"/>
          <w:szCs w:val="24"/>
        </w:rPr>
        <w:t xml:space="preserve">, Jeroen, and </w:t>
      </w:r>
      <w:proofErr w:type="spellStart"/>
      <w:r w:rsidRPr="00BE7F05">
        <w:rPr>
          <w:rFonts w:ascii="Arial" w:eastAsia="Times New Roman" w:hAnsi="Arial" w:cs="Arial"/>
          <w:sz w:val="24"/>
          <w:szCs w:val="24"/>
        </w:rPr>
        <w:t>Karatekin</w:t>
      </w:r>
      <w:proofErr w:type="spellEnd"/>
      <w:r w:rsidRPr="00BE7F05">
        <w:rPr>
          <w:rFonts w:ascii="Arial" w:eastAsia="Times New Roman" w:hAnsi="Arial" w:cs="Arial"/>
          <w:sz w:val="24"/>
          <w:szCs w:val="24"/>
        </w:rPr>
        <w:t>, Özgür, 2021, "Large eddy simulations of the Martian convective boundary layer: Towards developing a new planetary boundary layer scheme" Atmospheric Research Vol. 250, pp 105381, 01698095</w:t>
      </w:r>
    </w:p>
    <w:p w14:paraId="6A298B18"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Thomas, S., Ovchinnikov, M., Yang, F., van der Voort, D., Cantrell, W., Krueger, S. K., &amp; Shaw, R. </w:t>
      </w:r>
      <w:proofErr w:type="gramStart"/>
      <w:r w:rsidRPr="00BE7F05">
        <w:rPr>
          <w:rFonts w:ascii="Arial" w:eastAsia="Times New Roman" w:hAnsi="Arial" w:cs="Arial"/>
          <w:sz w:val="24"/>
          <w:szCs w:val="24"/>
        </w:rPr>
        <w:t>A.(</w:t>
      </w:r>
      <w:proofErr w:type="gramEnd"/>
      <w:r w:rsidRPr="00BE7F05">
        <w:rPr>
          <w:rFonts w:ascii="Arial" w:eastAsia="Times New Roman" w:hAnsi="Arial" w:cs="Arial"/>
          <w:sz w:val="24"/>
          <w:szCs w:val="24"/>
        </w:rPr>
        <w:t xml:space="preserve">2019). Scaling of an atmospheric model to simulate turbulence and cloud microphysics in the Pi Chamber. </w:t>
      </w:r>
      <w:r w:rsidRPr="00BE7F05">
        <w:rPr>
          <w:rFonts w:ascii="Arial" w:eastAsia="Times New Roman" w:hAnsi="Arial" w:cs="Arial"/>
          <w:i/>
          <w:iCs/>
          <w:sz w:val="24"/>
          <w:szCs w:val="24"/>
        </w:rPr>
        <w:t xml:space="preserve">Journal of Advances in Modeling Earth </w:t>
      </w:r>
      <w:proofErr w:type="gramStart"/>
      <w:r w:rsidRPr="00BE7F05">
        <w:rPr>
          <w:rFonts w:ascii="Arial" w:eastAsia="Times New Roman" w:hAnsi="Arial" w:cs="Arial"/>
          <w:i/>
          <w:iCs/>
          <w:sz w:val="24"/>
          <w:szCs w:val="24"/>
        </w:rPr>
        <w:t>Systems</w:t>
      </w:r>
      <w:r w:rsidRPr="00BE7F05">
        <w:rPr>
          <w:rFonts w:ascii="Arial" w:eastAsia="Times New Roman" w:hAnsi="Arial" w:cs="Arial"/>
          <w:sz w:val="24"/>
          <w:szCs w:val="24"/>
        </w:rPr>
        <w:t>,  11</w:t>
      </w:r>
      <w:proofErr w:type="gramEnd"/>
      <w:r w:rsidRPr="00BE7F05">
        <w:rPr>
          <w:rFonts w:ascii="Arial" w:eastAsia="Times New Roman" w:hAnsi="Arial" w:cs="Arial"/>
          <w:sz w:val="24"/>
          <w:szCs w:val="24"/>
        </w:rPr>
        <w:t xml:space="preserve">(7),  1981– 1994. </w:t>
      </w:r>
      <w:hyperlink r:id="rId178" w:history="1">
        <w:r w:rsidRPr="00BE7F05">
          <w:rPr>
            <w:rFonts w:ascii="Arial" w:eastAsia="Times New Roman" w:hAnsi="Arial" w:cs="Arial"/>
            <w:sz w:val="24"/>
            <w:szCs w:val="24"/>
          </w:rPr>
          <w:t>https://doi.org/10.1029/2019ms001670</w:t>
        </w:r>
      </w:hyperlink>
    </w:p>
    <w:p w14:paraId="56C9F84D"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Wyngaard</w:t>
      </w:r>
      <w:proofErr w:type="spellEnd"/>
      <w:r w:rsidRPr="00BE7F05">
        <w:rPr>
          <w:rFonts w:ascii="Arial" w:eastAsia="Times New Roman" w:hAnsi="Arial" w:cs="Arial"/>
          <w:sz w:val="24"/>
          <w:szCs w:val="24"/>
        </w:rPr>
        <w:t xml:space="preserve"> JC, </w:t>
      </w:r>
      <w:proofErr w:type="spellStart"/>
      <w:r w:rsidRPr="00BE7F05">
        <w:rPr>
          <w:rFonts w:ascii="Arial" w:eastAsia="Times New Roman" w:hAnsi="Arial" w:cs="Arial"/>
          <w:sz w:val="24"/>
          <w:szCs w:val="24"/>
        </w:rPr>
        <w:t>Tennekes</w:t>
      </w:r>
      <w:proofErr w:type="spellEnd"/>
      <w:r w:rsidRPr="00BE7F05">
        <w:rPr>
          <w:rFonts w:ascii="Arial" w:eastAsia="Times New Roman" w:hAnsi="Arial" w:cs="Arial"/>
          <w:sz w:val="24"/>
          <w:szCs w:val="24"/>
        </w:rPr>
        <w:t xml:space="preserve"> H (1962) Measurements of the small-scale structure of turbulence at moderate Reynolds numbers. Phys Fluids 13:1962–1969. </w:t>
      </w:r>
      <w:hyperlink r:id="rId179" w:history="1">
        <w:r w:rsidRPr="00BE7F05">
          <w:rPr>
            <w:rFonts w:ascii="Arial" w:eastAsia="Times New Roman" w:hAnsi="Arial" w:cs="Arial"/>
            <w:sz w:val="24"/>
            <w:szCs w:val="24"/>
          </w:rPr>
          <w:t>https://doi.org/10.1063/1.1693192</w:t>
        </w:r>
      </w:hyperlink>
    </w:p>
    <w:p w14:paraId="1D4780FC"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Wyngaard</w:t>
      </w:r>
      <w:proofErr w:type="spellEnd"/>
      <w:r w:rsidRPr="00BE7F05">
        <w:rPr>
          <w:rFonts w:ascii="Arial" w:eastAsia="Times New Roman" w:hAnsi="Arial" w:cs="Arial"/>
          <w:sz w:val="24"/>
          <w:szCs w:val="24"/>
        </w:rPr>
        <w:t xml:space="preserve">, J. C., and O. R. Coté, 1971: The Budgets of Turbulent Kinetic Energy and Temperature Variance in the Atmospheric Surface Layer. </w:t>
      </w:r>
      <w:r w:rsidRPr="00BE7F05">
        <w:rPr>
          <w:rFonts w:ascii="Arial" w:eastAsia="Times New Roman" w:hAnsi="Arial" w:cs="Arial"/>
          <w:i/>
          <w:iCs/>
          <w:sz w:val="24"/>
          <w:szCs w:val="24"/>
        </w:rPr>
        <w:t>J. Atmos. Sci.</w:t>
      </w:r>
      <w:proofErr w:type="gramStart"/>
      <w:r w:rsidRPr="00BE7F05">
        <w:rPr>
          <w:rFonts w:ascii="Arial" w:eastAsia="Times New Roman" w:hAnsi="Arial" w:cs="Arial"/>
          <w:sz w:val="24"/>
          <w:szCs w:val="24"/>
        </w:rPr>
        <w:t xml:space="preserve">,  </w:t>
      </w:r>
      <w:r w:rsidRPr="00BE7F05">
        <w:rPr>
          <w:rFonts w:ascii="Arial" w:eastAsia="Times New Roman" w:hAnsi="Arial" w:cs="Arial"/>
          <w:b/>
          <w:bCs/>
          <w:sz w:val="24"/>
          <w:szCs w:val="24"/>
        </w:rPr>
        <w:t>28</w:t>
      </w:r>
      <w:proofErr w:type="gramEnd"/>
      <w:r w:rsidRPr="00BE7F05">
        <w:rPr>
          <w:rFonts w:ascii="Arial" w:eastAsia="Times New Roman" w:hAnsi="Arial" w:cs="Arial"/>
          <w:sz w:val="24"/>
          <w:szCs w:val="24"/>
        </w:rPr>
        <w:t xml:space="preserve">, 190–201, </w:t>
      </w:r>
      <w:hyperlink r:id="rId180" w:history="1">
        <w:r w:rsidRPr="00BE7F05">
          <w:rPr>
            <w:rFonts w:ascii="Arial" w:eastAsia="Times New Roman" w:hAnsi="Arial" w:cs="Arial"/>
            <w:sz w:val="24"/>
            <w:szCs w:val="24"/>
          </w:rPr>
          <w:t>https://doi.org/10.1175/1520-0469(1971)028&lt;0190:TBOTKE&gt;2.0.CO;2</w:t>
        </w:r>
      </w:hyperlink>
      <w:r w:rsidRPr="00BE7F05">
        <w:rPr>
          <w:rFonts w:ascii="Arial" w:eastAsia="Times New Roman" w:hAnsi="Arial" w:cs="Arial"/>
          <w:sz w:val="24"/>
          <w:szCs w:val="24"/>
        </w:rPr>
        <w:t>.</w:t>
      </w:r>
    </w:p>
    <w:p w14:paraId="5B2C034F" w14:textId="77777777" w:rsidR="00BE7F05" w:rsidRPr="00BE7F05" w:rsidRDefault="00BE7F05" w:rsidP="00BE7F05">
      <w:pPr>
        <w:spacing w:after="0" w:line="360" w:lineRule="auto"/>
        <w:ind w:left="720" w:hanging="720"/>
        <w:rPr>
          <w:rFonts w:ascii="Arial" w:eastAsia="Times New Roman" w:hAnsi="Arial" w:cs="Arial"/>
          <w:sz w:val="24"/>
          <w:szCs w:val="24"/>
        </w:rPr>
      </w:pPr>
      <w:proofErr w:type="spellStart"/>
      <w:r w:rsidRPr="00BE7F05">
        <w:rPr>
          <w:rFonts w:ascii="Arial" w:eastAsia="Times New Roman" w:hAnsi="Arial" w:cs="Arial"/>
          <w:sz w:val="24"/>
          <w:szCs w:val="24"/>
        </w:rPr>
        <w:t>Wyngaard</w:t>
      </w:r>
      <w:proofErr w:type="spellEnd"/>
      <w:r w:rsidRPr="00BE7F05">
        <w:rPr>
          <w:rFonts w:ascii="Arial" w:eastAsia="Times New Roman" w:hAnsi="Arial" w:cs="Arial"/>
          <w:sz w:val="24"/>
          <w:szCs w:val="24"/>
        </w:rPr>
        <w:t xml:space="preserve">, “Atmospheric Turbulence.” </w:t>
      </w:r>
      <w:r w:rsidRPr="00BE7F05">
        <w:rPr>
          <w:rFonts w:ascii="Arial" w:eastAsia="Times New Roman" w:hAnsi="Arial" w:cs="Arial"/>
          <w:i/>
          <w:iCs/>
          <w:sz w:val="24"/>
          <w:szCs w:val="24"/>
        </w:rPr>
        <w:t>Annual Review of Fluid Mechanics</w:t>
      </w:r>
      <w:r w:rsidRPr="00BE7F05">
        <w:rPr>
          <w:rFonts w:ascii="Arial" w:eastAsia="Times New Roman" w:hAnsi="Arial" w:cs="Arial"/>
          <w:sz w:val="24"/>
          <w:szCs w:val="24"/>
        </w:rPr>
        <w:t xml:space="preserve">, 1992, </w:t>
      </w:r>
      <w:hyperlink r:id="rId181" w:history="1">
        <w:r w:rsidRPr="00BE7F05">
          <w:rPr>
            <w:rFonts w:ascii="Arial" w:eastAsia="Times New Roman" w:hAnsi="Arial" w:cs="Arial"/>
            <w:sz w:val="24"/>
            <w:szCs w:val="24"/>
          </w:rPr>
          <w:t>https://doi.org/10.1146/annurev.fl.24.010192.001225</w:t>
        </w:r>
      </w:hyperlink>
    </w:p>
    <w:p w14:paraId="4287DDA4"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lastRenderedPageBreak/>
        <w:t xml:space="preserve">Xing, </w:t>
      </w:r>
      <w:proofErr w:type="spellStart"/>
      <w:r w:rsidRPr="00BE7F05">
        <w:rPr>
          <w:rFonts w:ascii="Arial" w:eastAsia="Times New Roman" w:hAnsi="Arial" w:cs="Arial"/>
          <w:sz w:val="24"/>
          <w:szCs w:val="24"/>
        </w:rPr>
        <w:t>Fengda</w:t>
      </w:r>
      <w:proofErr w:type="spellEnd"/>
      <w:r w:rsidRPr="00BE7F05">
        <w:rPr>
          <w:rFonts w:ascii="Arial" w:eastAsia="Times New Roman" w:hAnsi="Arial" w:cs="Arial"/>
          <w:sz w:val="24"/>
          <w:szCs w:val="24"/>
        </w:rPr>
        <w:t xml:space="preserve"> and Lei, </w:t>
      </w:r>
      <w:proofErr w:type="spellStart"/>
      <w:r w:rsidRPr="00BE7F05">
        <w:rPr>
          <w:rFonts w:ascii="Arial" w:eastAsia="Times New Roman" w:hAnsi="Arial" w:cs="Arial"/>
          <w:sz w:val="24"/>
          <w:szCs w:val="24"/>
        </w:rPr>
        <w:t>Chengwang</w:t>
      </w:r>
      <w:proofErr w:type="spellEnd"/>
      <w:r w:rsidRPr="00BE7F05">
        <w:rPr>
          <w:rFonts w:ascii="Arial" w:eastAsia="Times New Roman" w:hAnsi="Arial" w:cs="Arial"/>
          <w:sz w:val="24"/>
          <w:szCs w:val="24"/>
        </w:rPr>
        <w:t>, 2022, "A large eddy simulation of flow over a circular cylinder with circumferential triangular riblets: Effects of spanwise coverage ratio" Ocean Engineering Vol. 263, pp 112439, 00298018</w:t>
      </w:r>
    </w:p>
    <w:p w14:paraId="714EC4A7"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Xue, L., and Coauthors, 2022: Progress and Challenges in Modeling Dynamics–Microphysics Interactions: From the Pi Chamber to Monsoon Convection. </w:t>
      </w:r>
      <w:r w:rsidRPr="00BE7F05">
        <w:rPr>
          <w:rFonts w:ascii="Arial" w:eastAsia="Times New Roman" w:hAnsi="Arial" w:cs="Arial"/>
          <w:i/>
          <w:iCs/>
          <w:sz w:val="24"/>
          <w:szCs w:val="24"/>
        </w:rPr>
        <w:t>Bull. Amer. Meteor. Soc.</w:t>
      </w:r>
      <w:proofErr w:type="gramStart"/>
      <w:r w:rsidRPr="00BE7F05">
        <w:rPr>
          <w:rFonts w:ascii="Arial" w:eastAsia="Times New Roman" w:hAnsi="Arial" w:cs="Arial"/>
          <w:sz w:val="24"/>
          <w:szCs w:val="24"/>
        </w:rPr>
        <w:t xml:space="preserve">,  </w:t>
      </w:r>
      <w:r w:rsidRPr="00BE7F05">
        <w:rPr>
          <w:rFonts w:ascii="Arial" w:eastAsia="Times New Roman" w:hAnsi="Arial" w:cs="Arial"/>
          <w:b/>
          <w:bCs/>
          <w:sz w:val="24"/>
          <w:szCs w:val="24"/>
        </w:rPr>
        <w:t>103</w:t>
      </w:r>
      <w:proofErr w:type="gramEnd"/>
      <w:r w:rsidRPr="00BE7F05">
        <w:rPr>
          <w:rFonts w:ascii="Arial" w:eastAsia="Times New Roman" w:hAnsi="Arial" w:cs="Arial"/>
          <w:sz w:val="24"/>
          <w:szCs w:val="24"/>
        </w:rPr>
        <w:t xml:space="preserve">, E1413–E1420,  </w:t>
      </w:r>
      <w:hyperlink r:id="rId182" w:history="1">
        <w:r w:rsidRPr="00BE7F05">
          <w:rPr>
            <w:rFonts w:ascii="Arial" w:eastAsia="Times New Roman" w:hAnsi="Arial" w:cs="Arial"/>
            <w:sz w:val="24"/>
            <w:szCs w:val="24"/>
          </w:rPr>
          <w:t>https://doi.org/10.1175/BAMS-D-22-0018.1</w:t>
        </w:r>
      </w:hyperlink>
      <w:r w:rsidRPr="00BE7F05">
        <w:rPr>
          <w:rFonts w:ascii="Arial" w:eastAsia="Times New Roman" w:hAnsi="Arial" w:cs="Arial"/>
          <w:sz w:val="24"/>
          <w:szCs w:val="24"/>
        </w:rPr>
        <w:t>.</w:t>
      </w:r>
    </w:p>
    <w:p w14:paraId="75DB1FF8"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Yan, </w:t>
      </w:r>
      <w:proofErr w:type="spellStart"/>
      <w:r w:rsidRPr="00BE7F05">
        <w:rPr>
          <w:rFonts w:ascii="Arial" w:eastAsia="Times New Roman" w:hAnsi="Arial" w:cs="Arial"/>
          <w:sz w:val="24"/>
          <w:szCs w:val="24"/>
        </w:rPr>
        <w:t>Longlong</w:t>
      </w:r>
      <w:proofErr w:type="spellEnd"/>
      <w:r w:rsidRPr="00BE7F05">
        <w:rPr>
          <w:rFonts w:ascii="Arial" w:eastAsia="Times New Roman" w:hAnsi="Arial" w:cs="Arial"/>
          <w:sz w:val="24"/>
          <w:szCs w:val="24"/>
        </w:rPr>
        <w:t>, Gao, Bo, Ni, Dan, Zhang, Ning, and Zhou, Wenjie, 2023, "Wavelet analysis of mixing layers with emphasis on intermittency and cavitation events" Ocean Engineering Vol. 275, pp 114088, 00298018</w:t>
      </w:r>
    </w:p>
    <w:p w14:paraId="72665D1C"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Yoshizawa A. (1982). A </w:t>
      </w:r>
      <w:proofErr w:type="gramStart"/>
      <w:r w:rsidRPr="00BE7F05">
        <w:rPr>
          <w:rFonts w:ascii="Arial" w:eastAsia="Times New Roman" w:hAnsi="Arial" w:cs="Arial"/>
          <w:sz w:val="24"/>
          <w:szCs w:val="24"/>
        </w:rPr>
        <w:t>statistically-derived</w:t>
      </w:r>
      <w:proofErr w:type="gramEnd"/>
      <w:r w:rsidRPr="00BE7F05">
        <w:rPr>
          <w:rFonts w:ascii="Arial" w:eastAsia="Times New Roman" w:hAnsi="Arial" w:cs="Arial"/>
          <w:sz w:val="24"/>
          <w:szCs w:val="24"/>
        </w:rPr>
        <w:t xml:space="preserve"> </w:t>
      </w:r>
      <w:proofErr w:type="spellStart"/>
      <w:r w:rsidRPr="00BE7F05">
        <w:rPr>
          <w:rFonts w:ascii="Arial" w:eastAsia="Times New Roman" w:hAnsi="Arial" w:cs="Arial"/>
          <w:sz w:val="24"/>
          <w:szCs w:val="24"/>
        </w:rPr>
        <w:t>subgrid</w:t>
      </w:r>
      <w:proofErr w:type="spellEnd"/>
      <w:r w:rsidRPr="00BE7F05">
        <w:rPr>
          <w:rFonts w:ascii="Arial" w:eastAsia="Times New Roman" w:hAnsi="Arial" w:cs="Arial"/>
          <w:sz w:val="24"/>
          <w:szCs w:val="24"/>
        </w:rPr>
        <w:t xml:space="preserve"> model for the large-eddy simulation of turbulence. Phys. Fluids 25(9): 1532–1538</w:t>
      </w:r>
    </w:p>
    <w:p w14:paraId="5C0EEA4A" w14:textId="77777777" w:rsidR="00BE7F05" w:rsidRPr="00BE7F05" w:rsidRDefault="00BE7F05" w:rsidP="00BE7F05">
      <w:pPr>
        <w:spacing w:after="0" w:line="360" w:lineRule="auto"/>
        <w:ind w:left="720" w:hanging="720"/>
        <w:rPr>
          <w:rFonts w:ascii="Arial" w:eastAsia="Times New Roman" w:hAnsi="Arial" w:cs="Arial"/>
          <w:sz w:val="24"/>
          <w:szCs w:val="24"/>
        </w:rPr>
      </w:pPr>
      <w:r w:rsidRPr="00BE7F05">
        <w:rPr>
          <w:rFonts w:ascii="Arial" w:eastAsia="Times New Roman" w:hAnsi="Arial" w:cs="Arial"/>
          <w:sz w:val="24"/>
          <w:szCs w:val="24"/>
        </w:rPr>
        <w:t xml:space="preserve">Yoshizawa A. (1984). Statistical analysis of the deviation of the Reynolds stress </w:t>
      </w:r>
      <w:proofErr w:type="gramStart"/>
      <w:r w:rsidRPr="00BE7F05">
        <w:rPr>
          <w:rFonts w:ascii="Arial" w:eastAsia="Times New Roman" w:hAnsi="Arial" w:cs="Arial"/>
          <w:sz w:val="24"/>
          <w:szCs w:val="24"/>
        </w:rPr>
        <w:t>form</w:t>
      </w:r>
      <w:proofErr w:type="gramEnd"/>
      <w:r w:rsidRPr="00BE7F05">
        <w:rPr>
          <w:rFonts w:ascii="Arial" w:eastAsia="Times New Roman" w:hAnsi="Arial" w:cs="Arial"/>
          <w:sz w:val="24"/>
          <w:szCs w:val="24"/>
        </w:rPr>
        <w:t xml:space="preserve"> its eddy-viscosity representation. Phys. Fluids, 27(6): 1377–1387</w:t>
      </w:r>
    </w:p>
    <w:p w14:paraId="433F011C" w14:textId="77777777" w:rsidR="00BE7F05" w:rsidRPr="00140FC9" w:rsidRDefault="00BE7F05" w:rsidP="00BE7F05">
      <w:pPr>
        <w:spacing w:after="0"/>
        <w:rPr>
          <w:rFonts w:ascii="Arial" w:hAnsi="Arial" w:cs="Arial"/>
        </w:rPr>
      </w:pPr>
    </w:p>
    <w:p w14:paraId="002E740E" w14:textId="6932461C" w:rsidR="00DE1061" w:rsidRPr="00DE1061" w:rsidRDefault="00DE1061" w:rsidP="00BE7F05">
      <w:pPr>
        <w:tabs>
          <w:tab w:val="left" w:pos="5040"/>
          <w:tab w:val="left" w:pos="7890"/>
        </w:tabs>
        <w:rPr>
          <w:rFonts w:ascii="Times New Roman" w:eastAsia="Times New Roman" w:hAnsi="Times New Roman" w:cs="Times New Roman"/>
          <w:sz w:val="24"/>
          <w:szCs w:val="24"/>
        </w:rPr>
      </w:pPr>
    </w:p>
    <w:sectPr w:rsidR="00DE1061" w:rsidRPr="00DE1061" w:rsidSect="00D85D3E">
      <w:type w:val="continuous"/>
      <w:pgSz w:w="12240" w:h="15840"/>
      <w:pgMar w:top="1728" w:right="1728" w:bottom="1728"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4CFE1" w14:textId="77777777" w:rsidR="001C0250" w:rsidRDefault="001C0250" w:rsidP="009302E4">
      <w:pPr>
        <w:spacing w:after="0" w:line="240" w:lineRule="auto"/>
      </w:pPr>
      <w:r>
        <w:separator/>
      </w:r>
    </w:p>
  </w:endnote>
  <w:endnote w:type="continuationSeparator" w:id="0">
    <w:p w14:paraId="35BFB80A" w14:textId="77777777" w:rsidR="001C0250" w:rsidRDefault="001C0250" w:rsidP="00930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754546469"/>
      <w:docPartObj>
        <w:docPartGallery w:val="Page Numbers (Bottom of Page)"/>
        <w:docPartUnique/>
      </w:docPartObj>
    </w:sdtPr>
    <w:sdtEndPr>
      <w:rPr>
        <w:noProof/>
      </w:rPr>
    </w:sdtEndPr>
    <w:sdtContent>
      <w:p w14:paraId="12938592" w14:textId="5C9752A4" w:rsidR="00463453" w:rsidRPr="00C81D4B" w:rsidRDefault="00463453">
        <w:pPr>
          <w:pStyle w:val="Footer"/>
          <w:jc w:val="center"/>
          <w:rPr>
            <w:rFonts w:ascii="Arial" w:hAnsi="Arial" w:cs="Arial"/>
            <w:sz w:val="24"/>
            <w:szCs w:val="24"/>
          </w:rPr>
        </w:pPr>
        <w:r w:rsidRPr="00C81D4B">
          <w:rPr>
            <w:rFonts w:ascii="Arial" w:hAnsi="Arial" w:cs="Arial"/>
            <w:sz w:val="24"/>
            <w:szCs w:val="24"/>
          </w:rPr>
          <w:fldChar w:fldCharType="begin"/>
        </w:r>
        <w:r w:rsidRPr="00C81D4B">
          <w:rPr>
            <w:rFonts w:ascii="Arial" w:hAnsi="Arial" w:cs="Arial"/>
            <w:sz w:val="24"/>
            <w:szCs w:val="24"/>
          </w:rPr>
          <w:instrText xml:space="preserve"> PAGE   \* MERGEFORMAT </w:instrText>
        </w:r>
        <w:r w:rsidRPr="00C81D4B">
          <w:rPr>
            <w:rFonts w:ascii="Arial" w:hAnsi="Arial" w:cs="Arial"/>
            <w:sz w:val="24"/>
            <w:szCs w:val="24"/>
          </w:rPr>
          <w:fldChar w:fldCharType="separate"/>
        </w:r>
        <w:r w:rsidRPr="00C81D4B">
          <w:rPr>
            <w:rFonts w:ascii="Arial" w:hAnsi="Arial" w:cs="Arial"/>
            <w:noProof/>
            <w:sz w:val="24"/>
            <w:szCs w:val="24"/>
          </w:rPr>
          <w:t>2</w:t>
        </w:r>
        <w:r w:rsidRPr="00C81D4B">
          <w:rPr>
            <w:rFonts w:ascii="Arial" w:hAnsi="Arial" w:cs="Arial"/>
            <w:noProof/>
            <w:sz w:val="24"/>
            <w:szCs w:val="24"/>
          </w:rPr>
          <w:fldChar w:fldCharType="end"/>
        </w:r>
      </w:p>
    </w:sdtContent>
  </w:sdt>
  <w:p w14:paraId="530F71F4" w14:textId="77777777" w:rsidR="00463453" w:rsidRPr="00C81D4B" w:rsidRDefault="00463453">
    <w:pPr>
      <w:pStyle w:val="Footer"/>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199357442"/>
      <w:docPartObj>
        <w:docPartGallery w:val="Page Numbers (Bottom of Page)"/>
        <w:docPartUnique/>
      </w:docPartObj>
    </w:sdtPr>
    <w:sdtEndPr>
      <w:rPr>
        <w:noProof/>
      </w:rPr>
    </w:sdtEndPr>
    <w:sdtContent>
      <w:p w14:paraId="0A34880D" w14:textId="77777777" w:rsidR="00BE7F05" w:rsidRPr="00C81D4B" w:rsidRDefault="00BE7F05">
        <w:pPr>
          <w:pStyle w:val="Footer"/>
          <w:jc w:val="center"/>
          <w:rPr>
            <w:rFonts w:ascii="Arial" w:hAnsi="Arial" w:cs="Arial"/>
            <w:sz w:val="24"/>
            <w:szCs w:val="24"/>
          </w:rPr>
        </w:pPr>
        <w:r w:rsidRPr="00C81D4B">
          <w:rPr>
            <w:rFonts w:ascii="Arial" w:hAnsi="Arial" w:cs="Arial"/>
            <w:sz w:val="24"/>
            <w:szCs w:val="24"/>
          </w:rPr>
          <w:fldChar w:fldCharType="begin"/>
        </w:r>
        <w:r w:rsidRPr="00C81D4B">
          <w:rPr>
            <w:rFonts w:ascii="Arial" w:hAnsi="Arial" w:cs="Arial"/>
            <w:sz w:val="24"/>
            <w:szCs w:val="24"/>
          </w:rPr>
          <w:instrText xml:space="preserve"> PAGE   \* MERGEFORMAT </w:instrText>
        </w:r>
        <w:r w:rsidRPr="00C81D4B">
          <w:rPr>
            <w:rFonts w:ascii="Arial" w:hAnsi="Arial" w:cs="Arial"/>
            <w:sz w:val="24"/>
            <w:szCs w:val="24"/>
          </w:rPr>
          <w:fldChar w:fldCharType="separate"/>
        </w:r>
        <w:r w:rsidRPr="00C81D4B">
          <w:rPr>
            <w:rFonts w:ascii="Arial" w:hAnsi="Arial" w:cs="Arial"/>
            <w:noProof/>
            <w:sz w:val="24"/>
            <w:szCs w:val="24"/>
          </w:rPr>
          <w:t>2</w:t>
        </w:r>
        <w:r w:rsidRPr="00C81D4B">
          <w:rPr>
            <w:rFonts w:ascii="Arial" w:hAnsi="Arial" w:cs="Arial"/>
            <w:noProof/>
            <w:sz w:val="24"/>
            <w:szCs w:val="24"/>
          </w:rPr>
          <w:fldChar w:fldCharType="end"/>
        </w:r>
      </w:p>
    </w:sdtContent>
  </w:sdt>
  <w:p w14:paraId="1C541BEA" w14:textId="77777777" w:rsidR="00BE7F05" w:rsidRPr="00C81D4B" w:rsidRDefault="00BE7F05">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4B6AC" w14:textId="77777777" w:rsidR="001C0250" w:rsidRDefault="001C0250" w:rsidP="009302E4">
      <w:pPr>
        <w:spacing w:after="0" w:line="240" w:lineRule="auto"/>
      </w:pPr>
      <w:r>
        <w:separator/>
      </w:r>
    </w:p>
  </w:footnote>
  <w:footnote w:type="continuationSeparator" w:id="0">
    <w:p w14:paraId="68A7DC5A" w14:textId="77777777" w:rsidR="001C0250" w:rsidRDefault="001C0250" w:rsidP="00930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051"/>
    <w:multiLevelType w:val="hybridMultilevel"/>
    <w:tmpl w:val="FE221BCA"/>
    <w:lvl w:ilvl="0" w:tplc="AB8CC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54CAF"/>
    <w:multiLevelType w:val="hybridMultilevel"/>
    <w:tmpl w:val="A620CD88"/>
    <w:lvl w:ilvl="0" w:tplc="8F9E1C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4B05A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7206015">
    <w:abstractNumId w:val="2"/>
  </w:num>
  <w:num w:numId="2" w16cid:durableId="1362707692">
    <w:abstractNumId w:val="1"/>
  </w:num>
  <w:num w:numId="3" w16cid:durableId="2121752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2E4"/>
    <w:rsid w:val="0004388C"/>
    <w:rsid w:val="000812E9"/>
    <w:rsid w:val="000A094A"/>
    <w:rsid w:val="000A692F"/>
    <w:rsid w:val="00186CC5"/>
    <w:rsid w:val="001C0250"/>
    <w:rsid w:val="002C4B66"/>
    <w:rsid w:val="00327F93"/>
    <w:rsid w:val="00375B89"/>
    <w:rsid w:val="003979AB"/>
    <w:rsid w:val="00463453"/>
    <w:rsid w:val="004A0D26"/>
    <w:rsid w:val="005F6494"/>
    <w:rsid w:val="006451CE"/>
    <w:rsid w:val="00665544"/>
    <w:rsid w:val="00693513"/>
    <w:rsid w:val="006967E8"/>
    <w:rsid w:val="006C7A81"/>
    <w:rsid w:val="007A02EC"/>
    <w:rsid w:val="007F6933"/>
    <w:rsid w:val="00835570"/>
    <w:rsid w:val="00873174"/>
    <w:rsid w:val="008B706A"/>
    <w:rsid w:val="009302E4"/>
    <w:rsid w:val="009363D0"/>
    <w:rsid w:val="00950F35"/>
    <w:rsid w:val="009543F5"/>
    <w:rsid w:val="0096771D"/>
    <w:rsid w:val="009B7642"/>
    <w:rsid w:val="009F06DA"/>
    <w:rsid w:val="009F0F91"/>
    <w:rsid w:val="009F796E"/>
    <w:rsid w:val="00A21675"/>
    <w:rsid w:val="00A64CC9"/>
    <w:rsid w:val="00AC1BC5"/>
    <w:rsid w:val="00AD295A"/>
    <w:rsid w:val="00AD2F5B"/>
    <w:rsid w:val="00B23AFD"/>
    <w:rsid w:val="00B32D6D"/>
    <w:rsid w:val="00B57778"/>
    <w:rsid w:val="00BA06C0"/>
    <w:rsid w:val="00BC5861"/>
    <w:rsid w:val="00BD5EF5"/>
    <w:rsid w:val="00BE7F05"/>
    <w:rsid w:val="00C2226A"/>
    <w:rsid w:val="00C26E34"/>
    <w:rsid w:val="00C6659A"/>
    <w:rsid w:val="00C81D4B"/>
    <w:rsid w:val="00C8457A"/>
    <w:rsid w:val="00C85814"/>
    <w:rsid w:val="00D35922"/>
    <w:rsid w:val="00D41AEE"/>
    <w:rsid w:val="00DE1061"/>
    <w:rsid w:val="00DF4390"/>
    <w:rsid w:val="00EF1BA4"/>
    <w:rsid w:val="00F61E47"/>
    <w:rsid w:val="00FD3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4ED53"/>
  <w15:chartTrackingRefBased/>
  <w15:docId w15:val="{F36F7BD7-61F3-4704-A93D-4F268636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2E4"/>
    <w:pPr>
      <w:ind w:left="720"/>
      <w:contextualSpacing/>
    </w:pPr>
  </w:style>
  <w:style w:type="paragraph" w:styleId="Header">
    <w:name w:val="header"/>
    <w:basedOn w:val="Normal"/>
    <w:link w:val="HeaderChar"/>
    <w:uiPriority w:val="99"/>
    <w:unhideWhenUsed/>
    <w:rsid w:val="00930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2E4"/>
  </w:style>
  <w:style w:type="paragraph" w:styleId="Footer">
    <w:name w:val="footer"/>
    <w:basedOn w:val="Normal"/>
    <w:link w:val="FooterChar"/>
    <w:uiPriority w:val="99"/>
    <w:unhideWhenUsed/>
    <w:rsid w:val="00930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2E4"/>
  </w:style>
  <w:style w:type="paragraph" w:customStyle="1" w:styleId="msonormal0">
    <w:name w:val="msonormal"/>
    <w:basedOn w:val="Normal"/>
    <w:rsid w:val="00BE7F0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E7F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E7F05"/>
  </w:style>
  <w:style w:type="character" w:styleId="Hyperlink">
    <w:name w:val="Hyperlink"/>
    <w:basedOn w:val="DefaultParagraphFont"/>
    <w:uiPriority w:val="99"/>
    <w:unhideWhenUsed/>
    <w:rsid w:val="00BE7F05"/>
    <w:rPr>
      <w:color w:val="0000FF"/>
      <w:u w:val="single"/>
    </w:rPr>
  </w:style>
  <w:style w:type="character" w:styleId="FollowedHyperlink">
    <w:name w:val="FollowedHyperlink"/>
    <w:basedOn w:val="DefaultParagraphFont"/>
    <w:uiPriority w:val="99"/>
    <w:semiHidden/>
    <w:unhideWhenUsed/>
    <w:rsid w:val="00BE7F05"/>
    <w:rPr>
      <w:color w:val="800080"/>
      <w:u w:val="single"/>
    </w:rPr>
  </w:style>
  <w:style w:type="character" w:styleId="PlaceholderText">
    <w:name w:val="Placeholder Text"/>
    <w:basedOn w:val="DefaultParagraphFont"/>
    <w:uiPriority w:val="99"/>
    <w:semiHidden/>
    <w:rsid w:val="00BE7F05"/>
    <w:rPr>
      <w:color w:val="808080"/>
    </w:rPr>
  </w:style>
  <w:style w:type="paragraph" w:styleId="Caption">
    <w:name w:val="caption"/>
    <w:basedOn w:val="Normal"/>
    <w:next w:val="Normal"/>
    <w:uiPriority w:val="35"/>
    <w:semiHidden/>
    <w:unhideWhenUsed/>
    <w:qFormat/>
    <w:rsid w:val="00BE7F05"/>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BE7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38" Type="http://schemas.openxmlformats.org/officeDocument/2006/relationships/image" Target="media/image129.png"/><Relationship Id="rId154" Type="http://schemas.openxmlformats.org/officeDocument/2006/relationships/hyperlink" Target="https://aip.scitation.org/author/Sandberg%2C+Richard+D" TargetMode="External"/><Relationship Id="rId159" Type="http://schemas.openxmlformats.org/officeDocument/2006/relationships/hyperlink" Target="https://doi.org/10.1175/1520-0469(1963)020%3C0130:DNF%3E2.0.CO;2" TargetMode="External"/><Relationship Id="rId175" Type="http://schemas.openxmlformats.org/officeDocument/2006/relationships/hyperlink" Target="https://aip.scitation.org/author/Riva%2C+F" TargetMode="External"/><Relationship Id="rId170" Type="http://schemas.openxmlformats.org/officeDocument/2006/relationships/hyperlink" Target="https://aip.scitation.org/author/Rossi%2C+Riccardo" TargetMode="External"/><Relationship Id="rId16" Type="http://schemas.openxmlformats.org/officeDocument/2006/relationships/footer" Target="footer2.xml"/><Relationship Id="rId107" Type="http://schemas.openxmlformats.org/officeDocument/2006/relationships/image" Target="media/image98.png"/><Relationship Id="rId11" Type="http://schemas.openxmlformats.org/officeDocument/2006/relationships/image" Target="media/image3.jpe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image" Target="media/image119.png"/><Relationship Id="rId144" Type="http://schemas.openxmlformats.org/officeDocument/2006/relationships/hyperlink" Target="https://doi.org/10.1007/s00162-007-0044-3" TargetMode="External"/><Relationship Id="rId149" Type="http://schemas.openxmlformats.org/officeDocument/2006/relationships/hyperlink" Target="https://doi.org/10.1146/annurev-fluid-011212-140750" TargetMode="External"/><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160" Type="http://schemas.openxmlformats.org/officeDocument/2006/relationships/hyperlink" Target="https://www.sciencedirect.com/science/article/pii/S0142727X11000166" TargetMode="External"/><Relationship Id="rId165" Type="http://schemas.openxmlformats.org/officeDocument/2006/relationships/hyperlink" Target="https://elib.uni-stuttgart.de/browse?type=author&amp;value=Schlipf%2C+David" TargetMode="External"/><Relationship Id="rId181" Type="http://schemas.openxmlformats.org/officeDocument/2006/relationships/hyperlink" Target="https://doi.org/10.1146/annurev.fl.24.010192.001225"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hyperlink" Target="https://doi.org/10.1175/JAS-D-19-0216.1" TargetMode="External"/><Relationship Id="rId155" Type="http://schemas.openxmlformats.org/officeDocument/2006/relationships/hyperlink" Target="https://aip.scitation.org/author/Henry%2C+Herv%C3%A9" TargetMode="External"/><Relationship Id="rId171" Type="http://schemas.openxmlformats.org/officeDocument/2006/relationships/hyperlink" Target="https://aip.scitation.org/author/Di+Bernardino%2C+Annalisa" TargetMode="External"/><Relationship Id="rId176" Type="http://schemas.openxmlformats.org/officeDocument/2006/relationships/hyperlink" Target="https://aip.scitation.org/author/Militello%2C+F" TargetMode="External"/><Relationship Id="rId12" Type="http://schemas.openxmlformats.org/officeDocument/2006/relationships/image" Target="media/image4.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hyperlink" Target="https://doi.org/10.3402/tellusa.v47i2.11501" TargetMode="External"/><Relationship Id="rId145" Type="http://schemas.openxmlformats.org/officeDocument/2006/relationships/hyperlink" Target="https://doi.org/10.1007/BF00119502" TargetMode="External"/><Relationship Id="rId161" Type="http://schemas.openxmlformats.org/officeDocument/2006/relationships/hyperlink" Target="https://aip.scitation.org/author/Hashim%2C+Mohamed+Y" TargetMode="External"/><Relationship Id="rId166" Type="http://schemas.openxmlformats.org/officeDocument/2006/relationships/hyperlink" Target="http://dx.doi.org/10.18419/opus-3915" TargetMode="External"/><Relationship Id="rId182" Type="http://schemas.openxmlformats.org/officeDocument/2006/relationships/hyperlink" Target="https://doi.org/10.1175/BAMS-D-22-0018.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png"/><Relationship Id="rId135" Type="http://schemas.openxmlformats.org/officeDocument/2006/relationships/image" Target="media/image126.png"/><Relationship Id="rId151" Type="http://schemas.openxmlformats.org/officeDocument/2006/relationships/hyperlink" Target="https://aip.scitation.org/author/Li%2C+Haochen" TargetMode="External"/><Relationship Id="rId156" Type="http://schemas.openxmlformats.org/officeDocument/2006/relationships/hyperlink" Target="https://aip.scitation.org/author/Karzhaubayev%2C+Kairzhan" TargetMode="External"/><Relationship Id="rId177" Type="http://schemas.openxmlformats.org/officeDocument/2006/relationships/hyperlink" Target="https://aip.scitation.org/author/Dudson%2C+B" TargetMode="External"/><Relationship Id="rId4" Type="http://schemas.openxmlformats.org/officeDocument/2006/relationships/settings" Target="settings.xml"/><Relationship Id="rId9" Type="http://schemas.openxmlformats.org/officeDocument/2006/relationships/image" Target="media/image1.png"/><Relationship Id="rId172" Type="http://schemas.openxmlformats.org/officeDocument/2006/relationships/hyperlink" Target="https://doi.org/10.1175/1520-0493(1963)091%3C0099:GCEWTP%3E2.3.CO;2" TargetMode="External"/><Relationship Id="rId180" Type="http://schemas.openxmlformats.org/officeDocument/2006/relationships/hyperlink" Target="https://doi.org/10.1175/1520-0469(1971)028%3C0190:TBOTKE%3E2.0.CO;2"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hyperlink" Target="https://doi.org/10.1175/jas-d-18-0006.1" TargetMode="External"/><Relationship Id="rId146" Type="http://schemas.openxmlformats.org/officeDocument/2006/relationships/hyperlink" Target="https://doi.org/10.1175/JAS-D-17-0158.1" TargetMode="External"/><Relationship Id="rId167" Type="http://schemas.openxmlformats.org/officeDocument/2006/relationships/hyperlink" Target="https://doi.org/10.1146/annurev.fluid.35.101101.161125" TargetMode="Externa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hyperlink" Target="https://aip.scitation.org/author/Bae%2C+Jonggeun"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hyperlink" Target="https://aip.scitation.org/author/Wang%2C+Lian-ping" TargetMode="External"/><Relationship Id="rId178" Type="http://schemas.openxmlformats.org/officeDocument/2006/relationships/hyperlink" Target="https://doi.org/10.1029/2019ms001670" TargetMode="External"/><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hyperlink" Target="https://aip.scitation.org/author/Zhao%2C+Yaomin" TargetMode="External"/><Relationship Id="rId173" Type="http://schemas.openxmlformats.org/officeDocument/2006/relationships/hyperlink" Target="https://aip.scitation.org/author/Nicholas%2C+T+E+G" TargetMode="External"/><Relationship Id="rId19" Type="http://schemas.openxmlformats.org/officeDocument/2006/relationships/image" Target="media/image10.png"/><Relationship Id="rId14" Type="http://schemas.openxmlformats.org/officeDocument/2006/relationships/image" Target="media/image6.jpe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hyperlink" Target="https://doi.org/10.1002/qj.1897" TargetMode="External"/><Relationship Id="rId168" Type="http://schemas.openxmlformats.org/officeDocument/2006/relationships/hyperlink" Target="https://doi.org/10.1146/annurev-fluid-010313-141357" TargetMode="Externa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hyperlink" Target="https://doi.org/10.1175/bams-d-15-00203.1" TargetMode="External"/><Relationship Id="rId163" Type="http://schemas.openxmlformats.org/officeDocument/2006/relationships/hyperlink" Target="https://aip.scitation.org/author/Lee%2C+Jeekeun"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hyperlink" Target="https://aip.scitation.org/author/Zhakebayev%2C+Dauren" TargetMode="Externa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hyperlink" Target="https://aip.scitation.org/author/Wang%2C+Jianchun" TargetMode="External"/><Relationship Id="rId174" Type="http://schemas.openxmlformats.org/officeDocument/2006/relationships/hyperlink" Target="https://aip.scitation.org/author/Omotani%2C+J" TargetMode="External"/><Relationship Id="rId179" Type="http://schemas.openxmlformats.org/officeDocument/2006/relationships/hyperlink" Target="https://doi.org/10.1063/1.1693192" TargetMode="External"/><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hyperlink" Target="https://doi.org/10.1175/BAMS-D-15-00203.1" TargetMode="External"/><Relationship Id="rId148" Type="http://schemas.openxmlformats.org/officeDocument/2006/relationships/hyperlink" Target="https://doi.org/10.1063/1.857955" TargetMode="External"/><Relationship Id="rId164" Type="http://schemas.openxmlformats.org/officeDocument/2006/relationships/hyperlink" Target="https://link.aps.org/doi/10.1103/PhysRevFluids.3.083501" TargetMode="External"/><Relationship Id="rId169" Type="http://schemas.openxmlformats.org/officeDocument/2006/relationships/hyperlink" Target="https://aip.scitation.org/author/Ferrari%2C+Sim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DF6CD-8AF6-4923-B303-9DAC4932D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85</Pages>
  <Words>14151</Words>
  <Characters>80664</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Gillis</dc:creator>
  <cp:keywords/>
  <dc:description/>
  <cp:lastModifiedBy>Kendra Gillis</cp:lastModifiedBy>
  <cp:revision>5</cp:revision>
  <dcterms:created xsi:type="dcterms:W3CDTF">2023-05-09T01:14:00Z</dcterms:created>
  <dcterms:modified xsi:type="dcterms:W3CDTF">2023-05-15T21:03:00Z</dcterms:modified>
</cp:coreProperties>
</file>