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A2F" w:rsidRDefault="003B0A2F">
      <w:pPr>
        <w:spacing w:line="240" w:lineRule="auto"/>
        <w:rPr>
          <w:caps/>
          <w:szCs w:val="32"/>
        </w:rPr>
      </w:pPr>
    </w:p>
    <w:sdt>
      <w:sdtPr>
        <w:rPr>
          <w:caps/>
        </w:rPr>
        <w:id w:val="30091833"/>
        <w:lock w:val="contentLocked"/>
        <w:placeholder>
          <w:docPart w:val="A81F602006EA4C16A9F3206BB0D96450"/>
        </w:placeholder>
        <w:group/>
      </w:sdtPr>
      <w:sdtContent>
        <w:p w:rsidR="00A50007" w:rsidRPr="0008176F" w:rsidRDefault="0008176F" w:rsidP="0008176F">
          <w:pPr>
            <w:pStyle w:val="NoSpacing"/>
            <w:jc w:val="center"/>
            <w:rPr>
              <w:caps/>
            </w:rPr>
          </w:pPr>
          <w:r w:rsidRPr="0008176F">
            <w:rPr>
              <w:caps/>
            </w:rPr>
            <w:t>University of Oklahoma</w:t>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r w:rsidRPr="0008176F">
            <w:rPr>
              <w:caps/>
            </w:rPr>
            <w:t>Graduate College</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8835FF" w:rsidP="008835FF">
      <w:pPr>
        <w:pStyle w:val="NoSpacing"/>
        <w:tabs>
          <w:tab w:val="left" w:pos="6473"/>
        </w:tabs>
        <w:rPr>
          <w:caps/>
        </w:rPr>
      </w:pPr>
      <w:r>
        <w:rPr>
          <w:caps/>
        </w:rPr>
        <w:tab/>
      </w: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sdt>
      <w:sdtPr>
        <w:rPr>
          <w:caps/>
        </w:rPr>
        <w:alias w:val="Click to enter dissertation title"/>
        <w:tag w:val="Click to enter dissertation title"/>
        <w:id w:val="30091832"/>
        <w:lock w:val="sdtLocked"/>
        <w:placeholder>
          <w:docPart w:val="A81F602006EA4C16A9F3206BB0D96450"/>
        </w:placeholder>
      </w:sdtPr>
      <w:sdtContent>
        <w:p w:rsidR="0008176F" w:rsidRPr="0008176F" w:rsidRDefault="007801ED" w:rsidP="002210C4">
          <w:pPr>
            <w:pStyle w:val="NoSpacing"/>
            <w:spacing w:line="480" w:lineRule="auto"/>
            <w:jc w:val="center"/>
            <w:rPr>
              <w:caps/>
            </w:rPr>
          </w:pPr>
          <w:r>
            <w:rPr>
              <w:caps/>
            </w:rPr>
            <w:t>Variable temperature</w:t>
          </w:r>
          <w:r w:rsidR="008835FF">
            <w:rPr>
              <w:caps/>
            </w:rPr>
            <w:t xml:space="preserve"> diffuse reflection</w:t>
          </w:r>
          <w:r>
            <w:rPr>
              <w:caps/>
            </w:rPr>
            <w:t xml:space="preserve"> infrared sp</w:t>
          </w:r>
          <w:r w:rsidR="0089559D">
            <w:rPr>
              <w:caps/>
            </w:rPr>
            <w:t xml:space="preserve">ectroscopy and thermogravimetry- mass spectrometry </w:t>
          </w:r>
          <w:r>
            <w:rPr>
              <w:caps/>
            </w:rPr>
            <w:t>investigation</w:t>
          </w:r>
          <w:r w:rsidR="004E6B47">
            <w:rPr>
              <w:caps/>
            </w:rPr>
            <w:t>s</w:t>
          </w:r>
          <w:r>
            <w:rPr>
              <w:caps/>
            </w:rPr>
            <w:t xml:space="preserve"> of benzoic acid interactions with </w:t>
          </w:r>
          <w:r w:rsidR="0089559D">
            <w:rPr>
              <w:caps/>
            </w:rPr>
            <w:t xml:space="preserve">sodium and calcium </w:t>
          </w:r>
          <w:r>
            <w:rPr>
              <w:caps/>
            </w:rPr>
            <w:t>montmorillonite clay</w:t>
          </w:r>
          <w:r w:rsidR="0089559D">
            <w:rPr>
              <w:caps/>
            </w:rPr>
            <w:t>s</w:t>
          </w:r>
        </w:p>
      </w:sdtContent>
    </w:sdt>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08176F" w:rsidP="0008176F">
      <w:pPr>
        <w:pStyle w:val="NoSpacing"/>
        <w:jc w:val="center"/>
        <w:rPr>
          <w:caps/>
        </w:rPr>
      </w:pPr>
    </w:p>
    <w:p w:rsidR="0008176F" w:rsidRPr="0008176F" w:rsidRDefault="00380B36" w:rsidP="0008176F">
      <w:pPr>
        <w:pStyle w:val="NoSpacing"/>
        <w:jc w:val="center"/>
        <w:rPr>
          <w:caps/>
        </w:rPr>
      </w:pPr>
      <w:sdt>
        <w:sdtPr>
          <w:rPr>
            <w:caps/>
          </w:rPr>
          <w:id w:val="11707817"/>
          <w:lock w:val="contentLocked"/>
          <w:placeholder>
            <w:docPart w:val="A81F602006EA4C16A9F3206BB0D96450"/>
          </w:placeholder>
          <w:group/>
        </w:sdtPr>
        <w:sdtContent>
          <w:r w:rsidR="0008176F" w:rsidRPr="0008176F">
            <w:rPr>
              <w:caps/>
            </w:rPr>
            <w:t>A</w:t>
          </w:r>
        </w:sdtContent>
      </w:sdt>
      <w:r w:rsidR="0008176F" w:rsidRPr="0008176F">
        <w:rPr>
          <w:caps/>
        </w:rPr>
        <w:t xml:space="preserve"> </w:t>
      </w:r>
      <w:sdt>
        <w:sdtPr>
          <w:rPr>
            <w:caps/>
          </w:rPr>
          <w:alias w:val="D.M.A. candidates use &quot;document,&quot; all others use &quot;dissertation&quot;"/>
          <w:tag w:val="D.M.A. candidates use &quot;document,&quot; all others use &quot;dissertation&quot;"/>
          <w:id w:val="1170781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0D1CF3">
            <w:rPr>
              <w:caps/>
            </w:rPr>
            <w:t>Dissertation</w:t>
          </w:r>
        </w:sdtContent>
      </w:sdt>
    </w:p>
    <w:p w:rsidR="0008176F" w:rsidRPr="0008176F" w:rsidRDefault="0008176F" w:rsidP="0008176F">
      <w:pPr>
        <w:pStyle w:val="NoSpacing"/>
        <w:jc w:val="center"/>
        <w:rPr>
          <w:caps/>
        </w:rPr>
      </w:pPr>
    </w:p>
    <w:sdt>
      <w:sdtPr>
        <w:rPr>
          <w:caps/>
        </w:rPr>
        <w:id w:val="11707818"/>
        <w:lock w:val="contentLocked"/>
        <w:placeholder>
          <w:docPart w:val="A81F602006EA4C16A9F3206BB0D96450"/>
        </w:placeholder>
        <w:group/>
      </w:sdtPr>
      <w:sdtEndPr>
        <w:rPr>
          <w:caps w:val="0"/>
        </w:rPr>
      </w:sdtEndPr>
      <w:sdtContent>
        <w:p w:rsidR="0008176F" w:rsidRPr="0008176F" w:rsidRDefault="0008176F" w:rsidP="0008176F">
          <w:pPr>
            <w:pStyle w:val="NoSpacing"/>
            <w:jc w:val="center"/>
            <w:rPr>
              <w:caps/>
            </w:rPr>
          </w:pPr>
          <w:r w:rsidRPr="0008176F">
            <w:rPr>
              <w:caps/>
            </w:rPr>
            <w:t>submitted to the Graduate Faculty</w:t>
          </w:r>
        </w:p>
        <w:p w:rsidR="0008176F" w:rsidRDefault="0008176F" w:rsidP="0008176F">
          <w:pPr>
            <w:pStyle w:val="NoSpacing"/>
            <w:jc w:val="center"/>
          </w:pPr>
        </w:p>
        <w:p w:rsidR="0008176F" w:rsidRDefault="0008176F" w:rsidP="0008176F">
          <w:pPr>
            <w:pStyle w:val="NoSpacing"/>
            <w:jc w:val="center"/>
          </w:pPr>
          <w:r>
            <w:t>in partial fulfillment of the requirements for the</w:t>
          </w:r>
        </w:p>
        <w:p w:rsidR="0008176F" w:rsidRDefault="0008176F" w:rsidP="0008176F">
          <w:pPr>
            <w:pStyle w:val="NoSpacing"/>
            <w:jc w:val="center"/>
          </w:pPr>
        </w:p>
        <w:p w:rsidR="0008176F" w:rsidRDefault="0008176F" w:rsidP="0008176F">
          <w:pPr>
            <w:pStyle w:val="NoSpacing"/>
            <w:jc w:val="center"/>
          </w:pPr>
          <w:r>
            <w:t>Degree of</w:t>
          </w:r>
        </w:p>
      </w:sdtContent>
    </w:sdt>
    <w:p w:rsidR="0008176F" w:rsidRDefault="0008176F" w:rsidP="0008176F">
      <w:pPr>
        <w:pStyle w:val="NoSpacing"/>
        <w:jc w:val="center"/>
      </w:pPr>
    </w:p>
    <w:sdt>
      <w:sdtPr>
        <w:rPr>
          <w:caps/>
        </w:rPr>
        <w:alias w:val="Select the exact name of your degree"/>
        <w:tag w:val="Exact name of your degree in ALL CAPS"/>
        <w:id w:val="8173860"/>
        <w:placeholder>
          <w:docPart w:val="F1B82404F8FA4860B21733FA70F7B5FC"/>
        </w:placeholder>
        <w:dropDownList>
          <w:listItem w:displayText="[DOCTOR OF...]" w:value="[DOCTOR OF...]"/>
          <w:listItem w:displayText="Doctor of Philosophy" w:value="Doctor of Philosophy"/>
          <w:listItem w:displayText="Doctor of Education" w:value="Doctor of Education"/>
          <w:listItem w:displayText="Doctor of Musical Arts" w:value="Doctor of Musical Arts"/>
        </w:dropDownList>
      </w:sdtPr>
      <w:sdtContent>
        <w:p w:rsidR="00746E16" w:rsidRDefault="000D1CF3" w:rsidP="00746E16">
          <w:pPr>
            <w:pStyle w:val="NoSpacing"/>
            <w:spacing w:line="480" w:lineRule="auto"/>
            <w:jc w:val="center"/>
            <w:rPr>
              <w:caps/>
            </w:rPr>
          </w:pPr>
          <w:r>
            <w:rPr>
              <w:caps/>
            </w:rPr>
            <w:t>Doctor of Philosophy</w:t>
          </w:r>
        </w:p>
      </w:sdtContent>
    </w:sdt>
    <w:p w:rsidR="00730F0A" w:rsidRDefault="00730F0A" w:rsidP="0008176F">
      <w:pPr>
        <w:pStyle w:val="NoSpacing"/>
        <w:jc w:val="center"/>
      </w:pPr>
    </w:p>
    <w:p w:rsidR="00730F0A" w:rsidRDefault="00730F0A" w:rsidP="0008176F">
      <w:pPr>
        <w:pStyle w:val="NoSpacing"/>
        <w:jc w:val="center"/>
      </w:pPr>
    </w:p>
    <w:p w:rsidR="00730F0A" w:rsidRDefault="00730F0A" w:rsidP="0008176F">
      <w:pPr>
        <w:pStyle w:val="NoSpacing"/>
        <w:jc w:val="center"/>
      </w:pPr>
    </w:p>
    <w:p w:rsidR="002210C4" w:rsidRDefault="002210C4" w:rsidP="0008176F">
      <w:pPr>
        <w:pStyle w:val="NoSpacing"/>
        <w:jc w:val="center"/>
      </w:pPr>
    </w:p>
    <w:p w:rsidR="002210C4" w:rsidRDefault="002210C4" w:rsidP="0008176F">
      <w:pPr>
        <w:pStyle w:val="NoSpacing"/>
        <w:jc w:val="center"/>
      </w:pPr>
    </w:p>
    <w:p w:rsidR="002210C4" w:rsidRDefault="002210C4" w:rsidP="0008176F">
      <w:pPr>
        <w:pStyle w:val="NoSpacing"/>
        <w:jc w:val="center"/>
      </w:pPr>
    </w:p>
    <w:p w:rsidR="00730F0A" w:rsidRDefault="00730F0A" w:rsidP="0008176F">
      <w:pPr>
        <w:pStyle w:val="NoSpacing"/>
        <w:jc w:val="center"/>
      </w:pPr>
      <w:r>
        <w:t>By</w:t>
      </w:r>
    </w:p>
    <w:p w:rsidR="00730F0A" w:rsidRDefault="00730F0A" w:rsidP="0008176F">
      <w:pPr>
        <w:pStyle w:val="NoSpacing"/>
        <w:jc w:val="center"/>
      </w:pPr>
    </w:p>
    <w:sdt>
      <w:sdtPr>
        <w:rPr>
          <w:caps/>
        </w:rPr>
        <w:alias w:val="Click to enter your name (must match University records)"/>
        <w:tag w:val="Click to enter your name (must match University records)"/>
        <w:id w:val="24310776"/>
        <w:lock w:val="sdtLocked"/>
        <w:placeholder>
          <w:docPart w:val="C1945CF0ED4049C18F4A68F0D792BBEB"/>
        </w:placeholder>
      </w:sdtPr>
      <w:sdtContent>
        <w:p w:rsidR="00746E16" w:rsidRDefault="00372A68" w:rsidP="00746E16">
          <w:pPr>
            <w:pStyle w:val="NoSpacing"/>
            <w:jc w:val="center"/>
            <w:rPr>
              <w:caps/>
            </w:rPr>
          </w:pPr>
          <w:r>
            <w:rPr>
              <w:caps/>
            </w:rPr>
            <w:t>Tara michelle nickels</w:t>
          </w:r>
        </w:p>
      </w:sdtContent>
    </w:sdt>
    <w:sdt>
      <w:sdtPr>
        <w:id w:val="30091838"/>
        <w:lock w:val="contentLocked"/>
        <w:placeholder>
          <w:docPart w:val="A81F602006EA4C16A9F3206BB0D96450"/>
        </w:placeholder>
        <w:group/>
      </w:sdtPr>
      <w:sdtContent>
        <w:p w:rsidR="00730F0A" w:rsidRDefault="00746E16" w:rsidP="00746E16">
          <w:pPr>
            <w:pStyle w:val="NoSpacing"/>
            <w:jc w:val="center"/>
          </w:pPr>
          <w:r>
            <w:t xml:space="preserve"> </w:t>
          </w:r>
          <w:r w:rsidR="00730F0A">
            <w:t>Norman, Oklahoma</w:t>
          </w:r>
        </w:p>
      </w:sdtContent>
    </w:sdt>
    <w:sdt>
      <w:sdtPr>
        <w:alias w:val="Click to enter the year you are depositing the thesis"/>
        <w:tag w:val="Click to enter the year you are depositing the thesis"/>
        <w:id w:val="30091842"/>
        <w:placeholder>
          <w:docPart w:val="A81F602006EA4C16A9F3206BB0D96450"/>
        </w:placeholder>
      </w:sdtPr>
      <w:sdtContent>
        <w:p w:rsidR="00730F0A" w:rsidRDefault="00372A68" w:rsidP="00730F0A">
          <w:pPr>
            <w:pStyle w:val="NoSpacing"/>
            <w:jc w:val="center"/>
          </w:pPr>
          <w:r>
            <w:t>2015</w:t>
          </w:r>
        </w:p>
      </w:sdtContent>
    </w:sdt>
    <w:p w:rsidR="00730F0A" w:rsidRDefault="00730F0A" w:rsidP="00730F0A">
      <w:pPr>
        <w:pStyle w:val="NoSpacing"/>
        <w:jc w:val="center"/>
      </w:pPr>
    </w:p>
    <w:p w:rsidR="00730F0A" w:rsidRDefault="00730F0A" w:rsidP="00730F0A">
      <w:pPr>
        <w:pStyle w:val="NoSpacing"/>
        <w:jc w:val="center"/>
      </w:pPr>
    </w:p>
    <w:p w:rsidR="00F93475" w:rsidRDefault="00F93475" w:rsidP="00730F0A">
      <w:pPr>
        <w:pStyle w:val="NoSpacing"/>
        <w:jc w:val="center"/>
      </w:pPr>
    </w:p>
    <w:p w:rsidR="00730F0A" w:rsidRDefault="00730F0A" w:rsidP="00730F0A">
      <w:pPr>
        <w:pStyle w:val="NoSpacing"/>
        <w:jc w:val="center"/>
      </w:pPr>
    </w:p>
    <w:p w:rsidR="00730F0A" w:rsidRDefault="00730F0A" w:rsidP="00730F0A">
      <w:pPr>
        <w:pStyle w:val="NoSpacing"/>
        <w:jc w:val="center"/>
      </w:pPr>
    </w:p>
    <w:sdt>
      <w:sdtPr>
        <w:rPr>
          <w:caps/>
        </w:rPr>
        <w:alias w:val="Click to enter dissertation title"/>
        <w:tag w:val="Click to enter dissertation title"/>
        <w:id w:val="30091843"/>
        <w:lock w:val="sdtLocked"/>
        <w:placeholder>
          <w:docPart w:val="A81F602006EA4C16A9F3206BB0D96450"/>
        </w:placeholder>
      </w:sdtPr>
      <w:sdtContent>
        <w:p w:rsidR="00730F0A" w:rsidRPr="00730F0A" w:rsidRDefault="0004085C" w:rsidP="006A3095">
          <w:pPr>
            <w:pStyle w:val="NoSpacing"/>
            <w:jc w:val="center"/>
            <w:rPr>
              <w:caps/>
            </w:rPr>
          </w:pPr>
          <w:r w:rsidRPr="0004085C">
            <w:rPr>
              <w:caps/>
            </w:rPr>
            <w:t xml:space="preserve"> </w:t>
          </w:r>
          <w:sdt>
            <w:sdtPr>
              <w:rPr>
                <w:caps/>
              </w:rPr>
              <w:alias w:val="Click to enter dissertation title"/>
              <w:tag w:val="Click to enter dissertation title"/>
              <w:id w:val="-103807873"/>
              <w:placeholder>
                <w:docPart w:val="DF863EF414EE4ACCBC0DACC2A689776B"/>
              </w:placeholder>
            </w:sdtPr>
            <w:sdtContent>
              <w:r>
                <w:rPr>
                  <w:caps/>
                </w:rPr>
                <w:t xml:space="preserve">Variable temperature </w:t>
              </w:r>
              <w:r w:rsidR="005A2E52">
                <w:rPr>
                  <w:caps/>
                </w:rPr>
                <w:t>diffuse reflect</w:t>
              </w:r>
              <w:r w:rsidR="003013AF">
                <w:rPr>
                  <w:caps/>
                </w:rPr>
                <w:t>ion</w:t>
              </w:r>
              <w:r w:rsidR="005A2E52">
                <w:rPr>
                  <w:caps/>
                </w:rPr>
                <w:t xml:space="preserve"> </w:t>
              </w:r>
              <w:r>
                <w:rPr>
                  <w:caps/>
                </w:rPr>
                <w:t>infrared spectroscopy and thermogravimetry- mass spectrometry investigation</w:t>
              </w:r>
              <w:r w:rsidR="004E6B47">
                <w:rPr>
                  <w:caps/>
                </w:rPr>
                <w:t>s</w:t>
              </w:r>
              <w:r>
                <w:rPr>
                  <w:caps/>
                </w:rPr>
                <w:t xml:space="preserve"> of benzoic acid interactions with sodium and calcium montmorillonite clays</w:t>
              </w:r>
            </w:sdtContent>
          </w:sdt>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380B36" w:rsidP="00730F0A">
      <w:pPr>
        <w:pStyle w:val="NoSpacing"/>
        <w:jc w:val="center"/>
        <w:rPr>
          <w:caps/>
        </w:rPr>
      </w:pPr>
      <w:sdt>
        <w:sdtPr>
          <w:rPr>
            <w:caps/>
          </w:rPr>
          <w:id w:val="11707828"/>
          <w:lock w:val="contentLocked"/>
          <w:placeholder>
            <w:docPart w:val="A81F602006EA4C16A9F3206BB0D96450"/>
          </w:placeholder>
          <w:group/>
        </w:sdtPr>
        <w:sdtContent>
          <w:r w:rsidR="00730F0A" w:rsidRPr="00730F0A">
            <w:rPr>
              <w:caps/>
            </w:rPr>
            <w:t>A</w:t>
          </w:r>
        </w:sdtContent>
      </w:sdt>
      <w:r w:rsidR="00730F0A" w:rsidRPr="00730F0A">
        <w:rPr>
          <w:caps/>
        </w:rPr>
        <w:t xml:space="preserve"> </w:t>
      </w:r>
      <w:sdt>
        <w:sdtPr>
          <w:rPr>
            <w:caps/>
          </w:rPr>
          <w:alias w:val="D.M.A. candidates use &quot;document,&quot; all others use &quot;dissertation&quot;"/>
          <w:tag w:val="D.M.A. candidates use &quot;document,&quot; all others use &quot;dissertation&quot;"/>
          <w:id w:val="11707821"/>
          <w:placeholder>
            <w:docPart w:val="759BC30D3C1F4056B5956C77E5F08E9F"/>
          </w:placeholder>
          <w:dropDownList>
            <w:listItem w:displayText="[Dissertation/Document]" w:value="[Dissertation/Document]"/>
            <w:listItem w:displayText="Dissertation" w:value="Dissertation"/>
            <w:listItem w:displayText="Document" w:value="Document"/>
          </w:dropDownList>
        </w:sdtPr>
        <w:sdtContent>
          <w:r w:rsidR="000D1CF3">
            <w:rPr>
              <w:caps/>
            </w:rPr>
            <w:t>Dissertation</w:t>
          </w:r>
        </w:sdtContent>
      </w:sdt>
      <w:sdt>
        <w:sdtPr>
          <w:rPr>
            <w:caps/>
          </w:rPr>
          <w:id w:val="11707829"/>
          <w:lock w:val="contentLocked"/>
          <w:placeholder>
            <w:docPart w:val="A81F602006EA4C16A9F3206BB0D96450"/>
          </w:placeholder>
          <w:group/>
        </w:sdtPr>
        <w:sdtContent>
          <w:r w:rsidR="00730F0A" w:rsidRPr="00730F0A">
            <w:rPr>
              <w:caps/>
            </w:rPr>
            <w:t xml:space="preserve"> approved for the</w:t>
          </w:r>
        </w:sdtContent>
      </w:sdt>
    </w:p>
    <w:sdt>
      <w:sdtPr>
        <w:rPr>
          <w:caps/>
        </w:rPr>
        <w:alias w:val="Select the exact name of your academic unit"/>
        <w:tag w:val="Exact name of your academic unit in ALL CAPS"/>
        <w:id w:val="8173889"/>
        <w:placeholder>
          <w:docPart w:val="D03C234346724BF78727F2B57D844BFF"/>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School of Art and Art History" w:value="School of Art and Art History"/>
          <w:listItem w:displayText="Department of Bioengineering" w:value="Department of Bioengineering"/>
          <w:listItem w:displayText="Department of Biology" w:value="Department of Biology"/>
          <w:listItem w:displayText="Michael F. Price College of Business" w:value="Michael F. Price College of Business"/>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Department of Economics" w:value="Department of Economics"/>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Department of Engineering" w:value="Department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Gaylord College of Journalism and Mass Communication" w:value="Gaylord College of Journalism and Mass Communication"/>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Department of Sociology" w:value="Department of Sociology"/>
        </w:dropDownList>
      </w:sdtPr>
      <w:sdtContent>
        <w:p w:rsidR="00746E16" w:rsidRDefault="000D1CF3" w:rsidP="00746E16">
          <w:pPr>
            <w:pStyle w:val="NoSpacing"/>
            <w:jc w:val="center"/>
            <w:rPr>
              <w:caps/>
            </w:rPr>
          </w:pPr>
          <w:r>
            <w:rPr>
              <w:caps/>
            </w:rPr>
            <w:t>Department of Chemistry and Biochemistry</w:t>
          </w:r>
        </w:p>
      </w:sdtContent>
    </w:sdt>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730F0A">
      <w:pPr>
        <w:pStyle w:val="NoSpacing"/>
        <w:jc w:val="center"/>
        <w:rPr>
          <w:caps/>
        </w:rPr>
      </w:pPr>
    </w:p>
    <w:p w:rsidR="00730F0A" w:rsidRDefault="00730F0A" w:rsidP="00730F0A">
      <w:pPr>
        <w:pStyle w:val="NoSpacing"/>
        <w:jc w:val="center"/>
        <w:rPr>
          <w:caps/>
        </w:rPr>
      </w:pPr>
    </w:p>
    <w:p w:rsidR="00730F0A" w:rsidRPr="00730F0A" w:rsidRDefault="00730F0A" w:rsidP="00730F0A">
      <w:pPr>
        <w:pStyle w:val="NoSpacing"/>
        <w:jc w:val="center"/>
        <w:rPr>
          <w:caps/>
        </w:rPr>
      </w:pPr>
    </w:p>
    <w:p w:rsidR="00730F0A" w:rsidRPr="00730F0A" w:rsidRDefault="00730F0A" w:rsidP="00370ED1">
      <w:pPr>
        <w:pStyle w:val="NoSpacing"/>
        <w:rPr>
          <w:caps/>
        </w:rPr>
      </w:pPr>
    </w:p>
    <w:p w:rsidR="00730F0A" w:rsidRPr="00730F0A" w:rsidRDefault="00730F0A" w:rsidP="00730F0A">
      <w:pPr>
        <w:pStyle w:val="NoSpacing"/>
        <w:jc w:val="center"/>
        <w:rPr>
          <w:caps/>
        </w:rPr>
      </w:pPr>
    </w:p>
    <w:sdt>
      <w:sdtPr>
        <w:rPr>
          <w:caps/>
          <w:color w:val="808080"/>
        </w:rPr>
        <w:id w:val="30091876"/>
        <w:lock w:val="contentLocked"/>
        <w:placeholder>
          <w:docPart w:val="A81F602006EA4C16A9F3206BB0D96450"/>
        </w:placeholder>
        <w:group/>
      </w:sdtPr>
      <w:sdtContent>
        <w:p w:rsidR="00730F0A" w:rsidRPr="00730F0A" w:rsidRDefault="00730F0A" w:rsidP="00730F0A">
          <w:pPr>
            <w:pStyle w:val="NoSpacing"/>
            <w:jc w:val="center"/>
            <w:rPr>
              <w:caps/>
            </w:rPr>
          </w:pPr>
          <w:r w:rsidRPr="00730F0A">
            <w:rPr>
              <w:caps/>
            </w:rPr>
            <w:t>By</w:t>
          </w:r>
        </w:p>
      </w:sdtContent>
    </w:sdt>
    <w:p w:rsidR="00370ED1" w:rsidRDefault="00370ED1" w:rsidP="00730F0A">
      <w:pPr>
        <w:pStyle w:val="NoSpacing"/>
        <w:jc w:val="right"/>
      </w:pPr>
    </w:p>
    <w:p w:rsidR="00370ED1" w:rsidRDefault="00370ED1" w:rsidP="00730F0A">
      <w:pPr>
        <w:pStyle w:val="NoSpacing"/>
        <w:jc w:val="right"/>
      </w:pPr>
    </w:p>
    <w:p w:rsidR="00370ED1" w:rsidRDefault="00370ED1" w:rsidP="00730F0A">
      <w:pPr>
        <w:pStyle w:val="NoSpacing"/>
        <w:jc w:val="right"/>
      </w:pPr>
    </w:p>
    <w:p w:rsidR="00730F0A" w:rsidRPr="006B4721" w:rsidRDefault="00730F0A" w:rsidP="00730F0A">
      <w:pPr>
        <w:pStyle w:val="NoSpacing"/>
        <w:jc w:val="right"/>
      </w:pPr>
      <w:r>
        <w:tab/>
      </w:r>
      <w:r>
        <w:tab/>
      </w:r>
      <w:r>
        <w:tab/>
      </w:r>
      <w:r>
        <w:tab/>
      </w:r>
      <w:r w:rsidR="006B4721">
        <w:t>______________________________</w:t>
      </w:r>
    </w:p>
    <w:p w:rsidR="00730F0A" w:rsidRDefault="00380B36" w:rsidP="00730F0A">
      <w:pPr>
        <w:pStyle w:val="NoSpacing"/>
        <w:jc w:val="right"/>
      </w:pPr>
      <w:sdt>
        <w:sdtPr>
          <w:id w:val="2462164"/>
          <w:lock w:val="contentLocked"/>
          <w:placeholder>
            <w:docPart w:val="A81F602006EA4C16A9F3206BB0D96450"/>
          </w:placeholder>
          <w:group/>
        </w:sdtPr>
        <w:sdtContent>
          <w:sdt>
            <w:sdtPr>
              <w:id w:val="11707793"/>
              <w:lock w:val="contentLocked"/>
              <w:placeholder>
                <w:docPart w:val="A81F602006EA4C16A9F3206BB0D96450"/>
              </w:placeholder>
              <w:group/>
            </w:sdtPr>
            <w:sdtContent>
              <w:r w:rsidR="00FF0F0F">
                <w:t>Dr.</w:t>
              </w:r>
            </w:sdtContent>
          </w:sdt>
        </w:sdtContent>
      </w:sdt>
      <w:r w:rsidR="00FF0F0F">
        <w:t xml:space="preserve"> </w:t>
      </w:r>
      <w:sdt>
        <w:sdtPr>
          <w:alias w:val="Click to enter committee chair name"/>
          <w:tag w:val="committee chair"/>
          <w:id w:val="30091849"/>
          <w:lock w:val="sdtLocked"/>
          <w:placeholder>
            <w:docPart w:val="A81F602006EA4C16A9F3206BB0D96450"/>
          </w:placeholder>
        </w:sdtPr>
        <w:sdtContent>
          <w:r w:rsidR="00372A68">
            <w:t>Robert White</w:t>
          </w:r>
        </w:sdtContent>
      </w:sdt>
      <w:r w:rsidR="00730F0A">
        <w:t>, Chair</w:t>
      </w:r>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80B36" w:rsidP="00730F0A">
      <w:pPr>
        <w:pStyle w:val="NoSpacing"/>
        <w:jc w:val="right"/>
      </w:pPr>
      <w:sdt>
        <w:sdtPr>
          <w:alias w:val="Select the appropriate prefix"/>
          <w:tag w:val="Prefix"/>
          <w:id w:val="8173872"/>
          <w:placeholder>
            <w:docPart w:val="FF296B929162474DB1A26C89C367C4FC"/>
          </w:placeholder>
          <w:dropDownList>
            <w:listItem w:displayText="[Prefix]" w:value="[Prefix]"/>
            <w:listItem w:displayText="Dr." w:value="Dr."/>
            <w:listItem w:displayText="Mr." w:value="Mr."/>
            <w:listItem w:displayText="Mrs." w:value="Mrs."/>
            <w:listItem w:displayText="Ms." w:value="Ms."/>
          </w:dropDownList>
        </w:sdtPr>
        <w:sdtContent>
          <w:r w:rsidR="000D1CF3">
            <w:t>Dr.</w:t>
          </w:r>
        </w:sdtContent>
      </w:sdt>
      <w:r w:rsidR="00730F0A">
        <w:t xml:space="preserve"> </w:t>
      </w:r>
      <w:sdt>
        <w:sdtPr>
          <w:alias w:val="Click to enter 2nd member name"/>
          <w:tag w:val="2nd member"/>
          <w:id w:val="30091850"/>
          <w:lock w:val="sdtLocked"/>
          <w:placeholder>
            <w:docPart w:val="4E747200787E4E0C91EFDA8465C0B418"/>
          </w:placeholder>
        </w:sdtPr>
        <w:sdtContent>
          <w:proofErr w:type="spellStart"/>
          <w:r w:rsidR="000D1CF3">
            <w:t>Wai-Tak</w:t>
          </w:r>
          <w:proofErr w:type="spellEnd"/>
          <w:r w:rsidR="000D1CF3">
            <w:t xml:space="preserve"> Yip</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730F0A" w:rsidRDefault="00380B36" w:rsidP="00730F0A">
      <w:pPr>
        <w:pStyle w:val="NoSpacing"/>
        <w:jc w:val="right"/>
      </w:pPr>
      <w:sdt>
        <w:sdtPr>
          <w:alias w:val="Select the appropriate prefix"/>
          <w:tag w:val="Prefix"/>
          <w:id w:val="30091851"/>
          <w:placeholder>
            <w:docPart w:val="B0B85ABE7B3F434EA51BA9771FBB6931"/>
          </w:placeholder>
          <w:dropDownList>
            <w:listItem w:displayText="[Prefix]" w:value="[Prefix]"/>
            <w:listItem w:displayText="Dr." w:value="Dr."/>
            <w:listItem w:displayText="Mr." w:value="Mr."/>
            <w:listItem w:displayText="Mrs." w:value="Mrs."/>
            <w:listItem w:displayText="Ms." w:value="Ms."/>
          </w:dropDownList>
        </w:sdtPr>
        <w:sdtContent>
          <w:r w:rsidR="000D1CF3">
            <w:t>Dr.</w:t>
          </w:r>
        </w:sdtContent>
      </w:sdt>
      <w:r w:rsidR="00746E16">
        <w:t xml:space="preserve"> </w:t>
      </w:r>
      <w:sdt>
        <w:sdtPr>
          <w:alias w:val="Click to enter 3rd member name"/>
          <w:tag w:val="3rd member"/>
          <w:id w:val="30091852"/>
          <w:lock w:val="sdtLocked"/>
          <w:placeholder>
            <w:docPart w:val="91E92CC32A8647FC976FCB879BC11161"/>
          </w:placeholder>
        </w:sdtPr>
        <w:sdtContent>
          <w:r w:rsidR="000D1CF3">
            <w:t>Charles Rice</w:t>
          </w:r>
        </w:sdtContent>
      </w:sdt>
    </w:p>
    <w:p w:rsidR="00730F0A" w:rsidRDefault="00730F0A" w:rsidP="00730F0A">
      <w:pPr>
        <w:pStyle w:val="NoSpacing"/>
        <w:jc w:val="right"/>
      </w:pPr>
    </w:p>
    <w:p w:rsidR="00730F0A" w:rsidRDefault="00730F0A" w:rsidP="00730F0A">
      <w:pPr>
        <w:pStyle w:val="NoSpacing"/>
        <w:jc w:val="right"/>
      </w:pPr>
    </w:p>
    <w:p w:rsidR="00730F0A" w:rsidRPr="006B4721" w:rsidRDefault="006B4721" w:rsidP="00730F0A">
      <w:pPr>
        <w:pStyle w:val="NoSpacing"/>
        <w:jc w:val="right"/>
      </w:pPr>
      <w:r>
        <w:t>______________________________</w:t>
      </w:r>
    </w:p>
    <w:p w:rsidR="00FF0F0F" w:rsidRDefault="00380B36" w:rsidP="00FF0F0F">
      <w:pPr>
        <w:pStyle w:val="NoSpacing"/>
        <w:jc w:val="right"/>
      </w:pPr>
      <w:sdt>
        <w:sdtPr>
          <w:alias w:val="Select the appropriate prefix"/>
          <w:tag w:val="Prefix"/>
          <w:id w:val="30091854"/>
          <w:placeholder>
            <w:docPart w:val="3CBB864A9504463080A39DB16F6A8615"/>
          </w:placeholder>
          <w:dropDownList>
            <w:listItem w:displayText="[Prefix]" w:value="[Prefix]"/>
            <w:listItem w:displayText="Dr." w:value="Dr."/>
            <w:listItem w:displayText="Mr." w:value="Mr."/>
            <w:listItem w:displayText="Mrs." w:value="Mrs."/>
            <w:listItem w:displayText="Ms." w:value="Ms."/>
          </w:dropDownList>
        </w:sdtPr>
        <w:sdtContent>
          <w:r w:rsidR="000D1CF3">
            <w:t>Dr.</w:t>
          </w:r>
        </w:sdtContent>
      </w:sdt>
      <w:r w:rsidR="00730F0A">
        <w:t xml:space="preserve"> </w:t>
      </w:r>
      <w:sdt>
        <w:sdtPr>
          <w:alias w:val="Click to enter 4th member name"/>
          <w:tag w:val="4th member"/>
          <w:id w:val="30091855"/>
          <w:lock w:val="sdtLocked"/>
          <w:placeholder>
            <w:docPart w:val="CDE79C69F22A480D9D131BF115AF9F60"/>
          </w:placeholder>
        </w:sdtPr>
        <w:sdtContent>
          <w:proofErr w:type="spellStart"/>
          <w:r w:rsidR="00D05F0B">
            <w:t>Shaoro</w:t>
          </w:r>
          <w:r w:rsidR="000D1CF3">
            <w:t>ng</w:t>
          </w:r>
          <w:proofErr w:type="spellEnd"/>
          <w:r w:rsidR="000D1CF3">
            <w:t xml:space="preserve"> Liu</w:t>
          </w:r>
        </w:sdtContent>
      </w:sdt>
    </w:p>
    <w:p w:rsidR="00FF0F0F" w:rsidRDefault="00FF0F0F" w:rsidP="00FF0F0F">
      <w:pPr>
        <w:pStyle w:val="NoSpacing"/>
        <w:jc w:val="right"/>
      </w:pPr>
    </w:p>
    <w:p w:rsidR="00FF0F0F" w:rsidRDefault="00FF0F0F" w:rsidP="00FF0F0F">
      <w:pPr>
        <w:pStyle w:val="NoSpacing"/>
        <w:jc w:val="right"/>
      </w:pPr>
    </w:p>
    <w:p w:rsidR="00FF0F0F" w:rsidRPr="006B4721" w:rsidRDefault="006B4721" w:rsidP="00FF0F0F">
      <w:pPr>
        <w:pStyle w:val="NoSpacing"/>
        <w:jc w:val="right"/>
      </w:pPr>
      <w:r>
        <w:t>______________________________</w:t>
      </w:r>
    </w:p>
    <w:p w:rsidR="00730F0A" w:rsidRDefault="00380B36" w:rsidP="00370ED1">
      <w:pPr>
        <w:pStyle w:val="NoSpacing"/>
        <w:jc w:val="right"/>
      </w:pPr>
      <w:sdt>
        <w:sdtPr>
          <w:alias w:val="Select the appropriate prefix"/>
          <w:tag w:val="Prefix"/>
          <w:id w:val="11707803"/>
          <w:placeholder>
            <w:docPart w:val="6A6DE978A9E340799322029104930F95"/>
          </w:placeholder>
          <w:dropDownList>
            <w:listItem w:displayText="[Prefix]" w:value="[Prefix]"/>
            <w:listItem w:displayText="Dr." w:value="Dr."/>
            <w:listItem w:displayText="Mr." w:value="Mr."/>
            <w:listItem w:displayText="Mrs." w:value="Mrs."/>
            <w:listItem w:displayText="Ms." w:value="Ms."/>
          </w:dropDownList>
        </w:sdtPr>
        <w:sdtContent>
          <w:r w:rsidR="000D1CF3">
            <w:t>Dr.</w:t>
          </w:r>
        </w:sdtContent>
      </w:sdt>
      <w:r w:rsidR="00FF0F0F">
        <w:t xml:space="preserve"> </w:t>
      </w:r>
      <w:sdt>
        <w:sdtPr>
          <w:alias w:val="Click to enter 5th member name"/>
          <w:tag w:val="5th member"/>
          <w:id w:val="11707804"/>
          <w:lock w:val="sdtLocked"/>
          <w:placeholder>
            <w:docPart w:val="7EC8D7C93170496D8C44606F111D3434"/>
          </w:placeholder>
        </w:sdtPr>
        <w:sdtContent>
          <w:r w:rsidR="000D1CF3">
            <w:t>Mark Nanny</w:t>
          </w:r>
        </w:sdtContent>
      </w:sdt>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1D5D4D" w:rsidRDefault="001D5D4D" w:rsidP="00730F0A">
      <w:pPr>
        <w:pStyle w:val="NoSpacing"/>
        <w:jc w:val="center"/>
      </w:pPr>
    </w:p>
    <w:p w:rsidR="001D5D4D" w:rsidRDefault="001D5D4D" w:rsidP="00730F0A">
      <w:pPr>
        <w:pStyle w:val="NoSpacing"/>
        <w:jc w:val="center"/>
      </w:pPr>
    </w:p>
    <w:p w:rsidR="001D5D4D" w:rsidRDefault="001D5D4D" w:rsidP="00730F0A">
      <w:pPr>
        <w:pStyle w:val="NoSpacing"/>
        <w:jc w:val="center"/>
      </w:pPr>
    </w:p>
    <w:p w:rsidR="001D5D4D" w:rsidRDefault="001D5D4D" w:rsidP="00730F0A">
      <w:pPr>
        <w:pStyle w:val="NoSpacing"/>
        <w:jc w:val="center"/>
      </w:pPr>
    </w:p>
    <w:p w:rsidR="001D5D4D" w:rsidRDefault="001D5D4D" w:rsidP="00730F0A">
      <w:pPr>
        <w:pStyle w:val="NoSpacing"/>
        <w:jc w:val="center"/>
      </w:pPr>
    </w:p>
    <w:p w:rsidR="001D5D4D" w:rsidRDefault="001D5D4D"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730F0A" w:rsidRDefault="00730F0A" w:rsidP="00730F0A">
      <w:pPr>
        <w:pStyle w:val="NoSpacing"/>
        <w:jc w:val="center"/>
      </w:pPr>
    </w:p>
    <w:p w:rsidR="00F53177" w:rsidRDefault="00F53177" w:rsidP="00730F0A">
      <w:pPr>
        <w:pStyle w:val="NoSpacing"/>
        <w:jc w:val="center"/>
      </w:pPr>
    </w:p>
    <w:p w:rsidR="00F53177" w:rsidRDefault="00F53177" w:rsidP="00730F0A">
      <w:pPr>
        <w:pStyle w:val="NoSpacing"/>
        <w:jc w:val="center"/>
      </w:pPr>
    </w:p>
    <w:p w:rsidR="00F53177" w:rsidRDefault="00F53177" w:rsidP="00730F0A">
      <w:pPr>
        <w:pStyle w:val="NoSpacing"/>
        <w:jc w:val="center"/>
      </w:pPr>
    </w:p>
    <w:p w:rsidR="00F53177" w:rsidRDefault="00F53177" w:rsidP="00730F0A">
      <w:pPr>
        <w:pStyle w:val="NoSpacing"/>
        <w:jc w:val="center"/>
      </w:pPr>
    </w:p>
    <w:p w:rsidR="00F53177" w:rsidRDefault="00F53177" w:rsidP="00730F0A">
      <w:pPr>
        <w:pStyle w:val="NoSpacing"/>
        <w:jc w:val="center"/>
      </w:pPr>
    </w:p>
    <w:p w:rsidR="00F53177" w:rsidRDefault="00F53177" w:rsidP="00730F0A">
      <w:pPr>
        <w:pStyle w:val="NoSpacing"/>
        <w:jc w:val="center"/>
      </w:pPr>
    </w:p>
    <w:p w:rsidR="00730F0A" w:rsidRDefault="00380B36" w:rsidP="00730F0A">
      <w:pPr>
        <w:pStyle w:val="NoSpacing"/>
        <w:jc w:val="center"/>
      </w:pPr>
      <w:sdt>
        <w:sdtPr>
          <w:id w:val="30091877"/>
          <w:lock w:val="contentLocked"/>
          <w:placeholder>
            <w:docPart w:val="A81F602006EA4C16A9F3206BB0D96450"/>
          </w:placeholder>
          <w:group/>
        </w:sdtPr>
        <w:sdtContent>
          <w:r w:rsidR="00730F0A">
            <w:t>© Copyright by</w:t>
          </w:r>
        </w:sdtContent>
      </w:sdt>
      <w:r w:rsidR="00730F0A">
        <w:t xml:space="preserve"> </w:t>
      </w:r>
      <w:sdt>
        <w:sdtPr>
          <w:alias w:val="Click here to enter your name (must match University records)"/>
          <w:tag w:val="Click here to enter your name (must match University records)"/>
          <w:id w:val="2590303"/>
          <w:lock w:val="sdtLocked"/>
          <w:placeholder>
            <w:docPart w:val="A81F602006EA4C16A9F3206BB0D96450"/>
          </w:placeholder>
        </w:sdtPr>
        <w:sdtEndPr>
          <w:rPr>
            <w:caps/>
          </w:rPr>
        </w:sdtEndPr>
        <w:sdtContent>
          <w:r w:rsidR="00870983">
            <w:rPr>
              <w:caps/>
            </w:rPr>
            <w:t>TARA MICHELLE NICKEL</w:t>
          </w:r>
          <w:r w:rsidR="00E2672F">
            <w:rPr>
              <w:caps/>
            </w:rPr>
            <w:t>s</w:t>
          </w:r>
        </w:sdtContent>
      </w:sdt>
      <w:r w:rsidR="00730F0A">
        <w:t xml:space="preserve"> </w:t>
      </w:r>
      <w:sdt>
        <w:sdtPr>
          <w:alias w:val="Click to enter the year you are depositing thesis"/>
          <w:tag w:val="Click to enter the year you are depositing thesis"/>
          <w:id w:val="2590304"/>
          <w:lock w:val="sdtLocked"/>
          <w:placeholder>
            <w:docPart w:val="A81F602006EA4C16A9F3206BB0D96450"/>
          </w:placeholder>
        </w:sdtPr>
        <w:sdtContent>
          <w:r w:rsidR="00870983">
            <w:t>2015</w:t>
          </w:r>
        </w:sdtContent>
      </w:sdt>
    </w:p>
    <w:p w:rsidR="00CB4B33" w:rsidRDefault="00730F0A" w:rsidP="00F53177">
      <w:pPr>
        <w:pStyle w:val="NoSpacing"/>
        <w:jc w:val="center"/>
      </w:pPr>
      <w:r>
        <w:t>All Rights Reserved.</w:t>
      </w:r>
    </w:p>
    <w:p w:rsidR="00F65226" w:rsidRDefault="00F65226" w:rsidP="00AC236B">
      <w:pPr>
        <w:rPr>
          <w:lang w:val="en"/>
        </w:rPr>
        <w:sectPr w:rsidR="00F65226" w:rsidSect="00F65226">
          <w:pgSz w:w="12240" w:h="15840" w:code="1"/>
          <w:pgMar w:top="1440" w:right="1440" w:bottom="1440" w:left="2304" w:header="720" w:footer="720" w:gutter="0"/>
          <w:pgNumType w:fmt="lowerRoman" w:start="4"/>
          <w:cols w:space="720"/>
          <w:docGrid w:linePitch="360"/>
        </w:sectPr>
      </w:pPr>
    </w:p>
    <w:p w:rsidR="00E343E2" w:rsidRDefault="00E343E2" w:rsidP="00AC236B">
      <w:pPr>
        <w:rPr>
          <w:rFonts w:ascii="Times New Roman" w:hAnsi="Times New Roman"/>
          <w:lang w:val="en" w:bidi="ar-SA"/>
        </w:rPr>
      </w:pPr>
    </w:p>
    <w:p w:rsidR="008B3E2B" w:rsidRDefault="008B3E2B" w:rsidP="00AC236B">
      <w:pPr>
        <w:rPr>
          <w:rFonts w:ascii="Times New Roman" w:hAnsi="Times New Roman"/>
          <w:lang w:val="en" w:bidi="ar-SA"/>
        </w:rPr>
      </w:pPr>
    </w:p>
    <w:p w:rsidR="008B3E2B" w:rsidRDefault="008B3E2B" w:rsidP="00AC236B">
      <w:pPr>
        <w:rPr>
          <w:rFonts w:ascii="Times New Roman" w:hAnsi="Times New Roman"/>
          <w:lang w:val="en" w:bidi="ar-SA"/>
        </w:rPr>
      </w:pPr>
    </w:p>
    <w:p w:rsidR="008B3E2B" w:rsidRDefault="008B3E2B" w:rsidP="00AC236B">
      <w:pPr>
        <w:rPr>
          <w:rFonts w:ascii="Times New Roman" w:hAnsi="Times New Roman"/>
          <w:lang w:val="en" w:bidi="ar-SA"/>
        </w:rPr>
      </w:pPr>
    </w:p>
    <w:p w:rsidR="008B3E2B" w:rsidRDefault="008B3E2B" w:rsidP="00AC236B">
      <w:pPr>
        <w:rPr>
          <w:rFonts w:ascii="Times New Roman" w:hAnsi="Times New Roman"/>
          <w:lang w:val="en" w:bidi="ar-SA"/>
        </w:rPr>
      </w:pPr>
    </w:p>
    <w:p w:rsidR="008B3E2B" w:rsidRDefault="008B3E2B" w:rsidP="00AC236B">
      <w:pPr>
        <w:rPr>
          <w:rFonts w:ascii="Times New Roman" w:hAnsi="Times New Roman"/>
          <w:lang w:val="en" w:bidi="ar-SA"/>
        </w:rPr>
      </w:pPr>
    </w:p>
    <w:p w:rsidR="008B3E2B" w:rsidRDefault="008B3E2B" w:rsidP="00F64908">
      <w:pPr>
        <w:jc w:val="center"/>
        <w:rPr>
          <w:rFonts w:ascii="Times New Roman" w:hAnsi="Times New Roman"/>
          <w:lang w:val="en" w:bidi="ar-SA"/>
        </w:rPr>
      </w:pPr>
    </w:p>
    <w:p w:rsidR="0031745A" w:rsidRDefault="0031745A" w:rsidP="00F64908">
      <w:pPr>
        <w:jc w:val="center"/>
        <w:rPr>
          <w:rFonts w:ascii="Times New Roman" w:hAnsi="Times New Roman"/>
          <w:lang w:val="en" w:bidi="ar-SA"/>
        </w:rPr>
      </w:pPr>
      <w:r>
        <w:rPr>
          <w:rFonts w:ascii="Times New Roman" w:hAnsi="Times New Roman"/>
          <w:lang w:val="en" w:bidi="ar-SA"/>
        </w:rPr>
        <w:t xml:space="preserve">I would like to dedicate my work to my husband, Logan. He has brought me more joy than he may ever know. Graduate school at the University of Oklahoma </w:t>
      </w:r>
      <w:r w:rsidR="008B3E2B">
        <w:rPr>
          <w:rFonts w:ascii="Times New Roman" w:hAnsi="Times New Roman"/>
          <w:lang w:val="en" w:bidi="ar-SA"/>
        </w:rPr>
        <w:t>is the best decision I have ever made because it is here that I met my wonderful husband, my partner in crime.</w:t>
      </w:r>
    </w:p>
    <w:p w:rsidR="00E45E9A" w:rsidRDefault="00AC236B" w:rsidP="008B3E2B">
      <w:pPr>
        <w:rPr>
          <w:lang w:val="en"/>
        </w:rPr>
        <w:sectPr w:rsidR="00E45E9A" w:rsidSect="00F65226">
          <w:footerReference w:type="default" r:id="rId8"/>
          <w:type w:val="continuous"/>
          <w:pgSz w:w="12240" w:h="15840" w:code="1"/>
          <w:pgMar w:top="1440" w:right="1440" w:bottom="1440" w:left="2304" w:header="720" w:footer="720" w:gutter="0"/>
          <w:pgNumType w:fmt="lowerRoman" w:start="4"/>
          <w:cols w:space="720"/>
          <w:docGrid w:linePitch="360"/>
        </w:sectPr>
      </w:pPr>
      <w:r>
        <w:rPr>
          <w:lang w:val="en"/>
        </w:rPr>
        <w:tab/>
      </w:r>
      <w:r w:rsidR="00841DEA">
        <w:rPr>
          <w:lang w:val="en"/>
        </w:rPr>
        <w:t xml:space="preserve"> </w:t>
      </w:r>
      <w:r w:rsidR="00F65226">
        <w:rPr>
          <w:lang w:val="en"/>
        </w:rPr>
        <w:br w:type="page"/>
      </w:r>
    </w:p>
    <w:p w:rsidR="008E1C26" w:rsidRDefault="00775701" w:rsidP="003E2485">
      <w:pPr>
        <w:pStyle w:val="Heading1"/>
        <w:numPr>
          <w:ilvl w:val="0"/>
          <w:numId w:val="0"/>
        </w:numPr>
      </w:pPr>
      <w:bookmarkStart w:id="0" w:name="_Toc310579464"/>
      <w:bookmarkStart w:id="1" w:name="_Toc418667373"/>
      <w:r>
        <w:lastRenderedPageBreak/>
        <w:t>Acknowledgements</w:t>
      </w:r>
      <w:bookmarkEnd w:id="0"/>
      <w:bookmarkEnd w:id="1"/>
    </w:p>
    <w:p w:rsidR="003450B1" w:rsidRDefault="00AC236B" w:rsidP="00E77477">
      <w:r>
        <w:tab/>
      </w:r>
    </w:p>
    <w:p w:rsidR="00CB4B33" w:rsidRDefault="00CB4B33" w:rsidP="008B3E2B"/>
    <w:p w:rsidR="00CB4B33" w:rsidRPr="00CB4B33" w:rsidRDefault="00CB4B33" w:rsidP="00CB4B33"/>
    <w:p w:rsidR="00CB4B33" w:rsidRDefault="005558AD" w:rsidP="00CB4B33">
      <w:r>
        <w:tab/>
        <w:t xml:space="preserve">I would like to thank Dr. Robert White </w:t>
      </w:r>
      <w:r w:rsidR="005E7C15">
        <w:t xml:space="preserve">for all of his guidance, support, and constructive criticism. I am honored to have learned from such a wonderful chemist and person. The skills I have gained from his teachings are invaluable. I would like to thank my graduate committee: Dr. </w:t>
      </w:r>
      <w:proofErr w:type="spellStart"/>
      <w:r w:rsidR="005E7C15">
        <w:t>Shaorong</w:t>
      </w:r>
      <w:proofErr w:type="spellEnd"/>
      <w:r w:rsidR="005E7C15">
        <w:t xml:space="preserve"> Liu, Dr. </w:t>
      </w:r>
      <w:proofErr w:type="spellStart"/>
      <w:r w:rsidR="005E7C15">
        <w:t>Wai</w:t>
      </w:r>
      <w:proofErr w:type="spellEnd"/>
      <w:r w:rsidR="005E7C15">
        <w:t xml:space="preserve"> </w:t>
      </w:r>
      <w:proofErr w:type="spellStart"/>
      <w:r w:rsidR="005E7C15">
        <w:t>Tak</w:t>
      </w:r>
      <w:proofErr w:type="spellEnd"/>
      <w:r w:rsidR="005E7C15">
        <w:t xml:space="preserve"> Yip, Dr. Charles Rice, Dr. Mark Nanny, and Dr. </w:t>
      </w:r>
      <w:proofErr w:type="spellStart"/>
      <w:r w:rsidR="005E7C15">
        <w:t>Frederike</w:t>
      </w:r>
      <w:proofErr w:type="spellEnd"/>
      <w:r w:rsidR="005E7C15">
        <w:t xml:space="preserve"> </w:t>
      </w:r>
      <w:proofErr w:type="spellStart"/>
      <w:r w:rsidR="005E7C15">
        <w:t>Jentoft</w:t>
      </w:r>
      <w:proofErr w:type="spellEnd"/>
      <w:r w:rsidR="005E7C15">
        <w:t xml:space="preserve"> for their guidance and input </w:t>
      </w:r>
      <w:r w:rsidR="0003216E">
        <w:t xml:space="preserve">to </w:t>
      </w:r>
      <w:r w:rsidR="005E7C15">
        <w:t xml:space="preserve">my PhD program career. In addition, I would like to thank Audrey Ingram and Dalia </w:t>
      </w:r>
      <w:proofErr w:type="spellStart"/>
      <w:r w:rsidR="005E7C15">
        <w:t>Maraoulaite</w:t>
      </w:r>
      <w:proofErr w:type="spellEnd"/>
      <w:r w:rsidR="005E7C15">
        <w:t xml:space="preserve"> for their stimulating discussion and contribution to this project.</w:t>
      </w:r>
    </w:p>
    <w:p w:rsidR="005E7C15" w:rsidRDefault="005E7C15" w:rsidP="005E7C15">
      <w:pPr>
        <w:ind w:firstLine="720"/>
      </w:pPr>
      <w:r>
        <w:t xml:space="preserve">I would like to thank my </w:t>
      </w:r>
      <w:r w:rsidR="0003216E">
        <w:t xml:space="preserve">parents Rusty and Tina Gann, </w:t>
      </w:r>
      <w:r>
        <w:t>Deborah Davi</w:t>
      </w:r>
      <w:r w:rsidR="00646CB2">
        <w:t>s</w:t>
      </w:r>
      <w:r>
        <w:t xml:space="preserve"> and Rod Cummins</w:t>
      </w:r>
      <w:r w:rsidR="0003216E">
        <w:t>,</w:t>
      </w:r>
      <w:r w:rsidR="008B3E2B">
        <w:t xml:space="preserve"> and my grandparents</w:t>
      </w:r>
      <w:r>
        <w:t>. Their love and support has always been there in my times of need. I would like to say a very special thank you to my husband</w:t>
      </w:r>
      <w:r w:rsidR="008B3E2B">
        <w:t>, Logan,</w:t>
      </w:r>
      <w:r>
        <w:t xml:space="preserve"> and his wonderful family. My husband has been the support that I have needed to get to where I am today. I would also like to thank John Kennedy. He has been an enormous influence i</w:t>
      </w:r>
      <w:r w:rsidR="0003216E">
        <w:t>n my life and his words of wisd</w:t>
      </w:r>
      <w:r>
        <w:t xml:space="preserve">om and encouragement have meant a lot to me through my educational journey. </w:t>
      </w:r>
    </w:p>
    <w:p w:rsidR="008B3E2B" w:rsidRDefault="008B3E2B" w:rsidP="005E7C15">
      <w:pPr>
        <w:ind w:firstLine="720"/>
      </w:pPr>
    </w:p>
    <w:p w:rsidR="00A6422C" w:rsidRDefault="00A6422C" w:rsidP="005E7C15">
      <w:pPr>
        <w:ind w:firstLine="720"/>
      </w:pPr>
    </w:p>
    <w:p w:rsidR="00A6422C" w:rsidRPr="00CB4B33" w:rsidRDefault="00A6422C" w:rsidP="005E7C15">
      <w:pPr>
        <w:ind w:firstLine="720"/>
      </w:pPr>
    </w:p>
    <w:p w:rsidR="00CB4B33" w:rsidRPr="00CB4B33" w:rsidRDefault="00CB4B33" w:rsidP="00F65226">
      <w:pPr>
        <w:jc w:val="center"/>
      </w:pPr>
    </w:p>
    <w:p w:rsidR="00CB4B33" w:rsidRDefault="00CB4B33" w:rsidP="008B3E2B"/>
    <w:p w:rsidR="00775701" w:rsidRDefault="00775701" w:rsidP="003E2485">
      <w:pPr>
        <w:pStyle w:val="Heading1"/>
        <w:numPr>
          <w:ilvl w:val="0"/>
          <w:numId w:val="0"/>
        </w:numPr>
      </w:pPr>
      <w:bookmarkStart w:id="2" w:name="_Toc418667374"/>
      <w:r>
        <w:lastRenderedPageBreak/>
        <w:t xml:space="preserve">Table of </w:t>
      </w:r>
      <w:r w:rsidRPr="00775701">
        <w:t>Contents</w:t>
      </w:r>
      <w:bookmarkEnd w:id="2"/>
    </w:p>
    <w:p w:rsidR="004A7222" w:rsidRPr="0078679A" w:rsidRDefault="004A7222" w:rsidP="004A7222">
      <w:pPr>
        <w:pStyle w:val="NoSpacing"/>
      </w:pPr>
    </w:p>
    <w:p w:rsidR="006A48D4" w:rsidRDefault="00F7122D">
      <w:pPr>
        <w:pStyle w:val="TOC1"/>
        <w:rPr>
          <w:rFonts w:eastAsiaTheme="minorEastAsia" w:cstheme="minorBidi"/>
          <w:noProof/>
          <w:sz w:val="22"/>
          <w:szCs w:val="22"/>
          <w:lang w:bidi="ar-SA"/>
        </w:rPr>
      </w:pPr>
      <w:r>
        <w:fldChar w:fldCharType="begin"/>
      </w:r>
      <w:r w:rsidR="000F56FF">
        <w:instrText xml:space="preserve"> TOC \o "3-3" \h \z \t "Heading 1,1,Heading 2,2,Chapter,1" </w:instrText>
      </w:r>
      <w:r>
        <w:fldChar w:fldCharType="separate"/>
      </w:r>
      <w:hyperlink w:anchor="_Toc418667373" w:history="1">
        <w:r w:rsidR="006A48D4" w:rsidRPr="00B963DF">
          <w:rPr>
            <w:rStyle w:val="Hyperlink"/>
            <w:noProof/>
          </w:rPr>
          <w:t>Acknowledgements</w:t>
        </w:r>
        <w:r w:rsidR="006A48D4">
          <w:rPr>
            <w:noProof/>
            <w:webHidden/>
          </w:rPr>
          <w:tab/>
        </w:r>
        <w:r w:rsidR="006A48D4">
          <w:rPr>
            <w:noProof/>
            <w:webHidden/>
          </w:rPr>
          <w:fldChar w:fldCharType="begin"/>
        </w:r>
        <w:r w:rsidR="006A48D4">
          <w:rPr>
            <w:noProof/>
            <w:webHidden/>
          </w:rPr>
          <w:instrText xml:space="preserve"> PAGEREF _Toc418667373 \h </w:instrText>
        </w:r>
        <w:r w:rsidR="006A48D4">
          <w:rPr>
            <w:noProof/>
            <w:webHidden/>
          </w:rPr>
        </w:r>
        <w:r w:rsidR="006A48D4">
          <w:rPr>
            <w:noProof/>
            <w:webHidden/>
          </w:rPr>
          <w:fldChar w:fldCharType="separate"/>
        </w:r>
        <w:r w:rsidR="00005557">
          <w:rPr>
            <w:noProof/>
            <w:webHidden/>
          </w:rPr>
          <w:t>iv</w:t>
        </w:r>
        <w:r w:rsidR="006A48D4">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374" w:history="1">
        <w:r w:rsidRPr="00B963DF">
          <w:rPr>
            <w:rStyle w:val="Hyperlink"/>
            <w:noProof/>
          </w:rPr>
          <w:t>Table of Contents</w:t>
        </w:r>
        <w:r>
          <w:rPr>
            <w:noProof/>
            <w:webHidden/>
          </w:rPr>
          <w:tab/>
        </w:r>
        <w:r>
          <w:rPr>
            <w:noProof/>
            <w:webHidden/>
          </w:rPr>
          <w:fldChar w:fldCharType="begin"/>
        </w:r>
        <w:r>
          <w:rPr>
            <w:noProof/>
            <w:webHidden/>
          </w:rPr>
          <w:instrText xml:space="preserve"> PAGEREF _Toc418667374 \h </w:instrText>
        </w:r>
        <w:r>
          <w:rPr>
            <w:noProof/>
            <w:webHidden/>
          </w:rPr>
        </w:r>
        <w:r>
          <w:rPr>
            <w:noProof/>
            <w:webHidden/>
          </w:rPr>
          <w:fldChar w:fldCharType="separate"/>
        </w:r>
        <w:r w:rsidR="00005557">
          <w:rPr>
            <w:noProof/>
            <w:webHidden/>
          </w:rPr>
          <w:t>v</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375" w:history="1">
        <w:r w:rsidRPr="00B963DF">
          <w:rPr>
            <w:rStyle w:val="Hyperlink"/>
            <w:noProof/>
          </w:rPr>
          <w:t>List of Tables</w:t>
        </w:r>
        <w:r>
          <w:rPr>
            <w:noProof/>
            <w:webHidden/>
          </w:rPr>
          <w:tab/>
        </w:r>
        <w:r>
          <w:rPr>
            <w:noProof/>
            <w:webHidden/>
          </w:rPr>
          <w:fldChar w:fldCharType="begin"/>
        </w:r>
        <w:r>
          <w:rPr>
            <w:noProof/>
            <w:webHidden/>
          </w:rPr>
          <w:instrText xml:space="preserve"> PAGEREF _Toc418667375 \h </w:instrText>
        </w:r>
        <w:r>
          <w:rPr>
            <w:noProof/>
            <w:webHidden/>
          </w:rPr>
        </w:r>
        <w:r>
          <w:rPr>
            <w:noProof/>
            <w:webHidden/>
          </w:rPr>
          <w:fldChar w:fldCharType="separate"/>
        </w:r>
        <w:r w:rsidR="00005557">
          <w:rPr>
            <w:noProof/>
            <w:webHidden/>
          </w:rPr>
          <w:t>viii</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376" w:history="1">
        <w:r w:rsidRPr="00B963DF">
          <w:rPr>
            <w:rStyle w:val="Hyperlink"/>
            <w:noProof/>
          </w:rPr>
          <w:t>List of Figures</w:t>
        </w:r>
        <w:r>
          <w:rPr>
            <w:noProof/>
            <w:webHidden/>
          </w:rPr>
          <w:tab/>
        </w:r>
        <w:r>
          <w:rPr>
            <w:noProof/>
            <w:webHidden/>
          </w:rPr>
          <w:fldChar w:fldCharType="begin"/>
        </w:r>
        <w:r>
          <w:rPr>
            <w:noProof/>
            <w:webHidden/>
          </w:rPr>
          <w:instrText xml:space="preserve"> PAGEREF _Toc418667376 \h </w:instrText>
        </w:r>
        <w:r>
          <w:rPr>
            <w:noProof/>
            <w:webHidden/>
          </w:rPr>
        </w:r>
        <w:r>
          <w:rPr>
            <w:noProof/>
            <w:webHidden/>
          </w:rPr>
          <w:fldChar w:fldCharType="separate"/>
        </w:r>
        <w:r w:rsidR="00005557">
          <w:rPr>
            <w:noProof/>
            <w:webHidden/>
          </w:rPr>
          <w:t>ix</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377" w:history="1">
        <w:r w:rsidRPr="00B963DF">
          <w:rPr>
            <w:rStyle w:val="Hyperlink"/>
            <w:noProof/>
          </w:rPr>
          <w:t>Abstract</w:t>
        </w:r>
        <w:r>
          <w:rPr>
            <w:noProof/>
            <w:webHidden/>
          </w:rPr>
          <w:tab/>
        </w:r>
        <w:r>
          <w:rPr>
            <w:noProof/>
            <w:webHidden/>
          </w:rPr>
          <w:fldChar w:fldCharType="begin"/>
        </w:r>
        <w:r>
          <w:rPr>
            <w:noProof/>
            <w:webHidden/>
          </w:rPr>
          <w:instrText xml:space="preserve"> PAGEREF _Toc418667377 \h </w:instrText>
        </w:r>
        <w:r>
          <w:rPr>
            <w:noProof/>
            <w:webHidden/>
          </w:rPr>
        </w:r>
        <w:r>
          <w:rPr>
            <w:noProof/>
            <w:webHidden/>
          </w:rPr>
          <w:fldChar w:fldCharType="separate"/>
        </w:r>
        <w:r w:rsidR="00005557">
          <w:rPr>
            <w:noProof/>
            <w:webHidden/>
          </w:rPr>
          <w:t>xii</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378" w:history="1">
        <w:r w:rsidRPr="00B963DF">
          <w:rPr>
            <w:rStyle w:val="Hyperlink"/>
            <w:noProof/>
          </w:rPr>
          <w:t>1</w:t>
        </w:r>
        <w:r>
          <w:rPr>
            <w:rFonts w:eastAsiaTheme="minorEastAsia" w:cstheme="minorBidi"/>
            <w:noProof/>
            <w:sz w:val="22"/>
            <w:szCs w:val="22"/>
            <w:lang w:bidi="ar-SA"/>
          </w:rPr>
          <w:tab/>
        </w:r>
        <w:r w:rsidRPr="00B963DF">
          <w:rPr>
            <w:rStyle w:val="Hyperlink"/>
            <w:noProof/>
          </w:rPr>
          <w:t>Chapter 1: Background</w:t>
        </w:r>
        <w:r>
          <w:rPr>
            <w:noProof/>
            <w:webHidden/>
          </w:rPr>
          <w:tab/>
        </w:r>
        <w:r>
          <w:rPr>
            <w:noProof/>
            <w:webHidden/>
          </w:rPr>
          <w:fldChar w:fldCharType="begin"/>
        </w:r>
        <w:r>
          <w:rPr>
            <w:noProof/>
            <w:webHidden/>
          </w:rPr>
          <w:instrText xml:space="preserve"> PAGEREF _Toc418667378 \h </w:instrText>
        </w:r>
        <w:r>
          <w:rPr>
            <w:noProof/>
            <w:webHidden/>
          </w:rPr>
        </w:r>
        <w:r>
          <w:rPr>
            <w:noProof/>
            <w:webHidden/>
          </w:rPr>
          <w:fldChar w:fldCharType="separate"/>
        </w:r>
        <w:r w:rsidR="00005557">
          <w:rPr>
            <w:noProof/>
            <w:webHidden/>
          </w:rPr>
          <w:t>1</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379" w:history="1">
        <w:r w:rsidRPr="00B963DF">
          <w:rPr>
            <w:rStyle w:val="Hyperlink"/>
            <w:rFonts w:ascii="Times New Roman" w:hAnsi="Times New Roman"/>
            <w:noProof/>
          </w:rPr>
          <w:t>1.1</w:t>
        </w:r>
        <w:r>
          <w:rPr>
            <w:rFonts w:eastAsiaTheme="minorEastAsia" w:cstheme="minorBidi"/>
            <w:noProof/>
            <w:sz w:val="22"/>
            <w:szCs w:val="22"/>
            <w:lang w:bidi="ar-SA"/>
          </w:rPr>
          <w:tab/>
        </w:r>
        <w:r w:rsidRPr="00B963DF">
          <w:rPr>
            <w:rStyle w:val="Hyperlink"/>
            <w:rFonts w:ascii="Times New Roman" w:hAnsi="Times New Roman"/>
            <w:noProof/>
          </w:rPr>
          <w:t>Pharmaceuticals and Personal Care Products</w:t>
        </w:r>
        <w:r>
          <w:rPr>
            <w:noProof/>
            <w:webHidden/>
          </w:rPr>
          <w:tab/>
        </w:r>
        <w:r>
          <w:rPr>
            <w:noProof/>
            <w:webHidden/>
          </w:rPr>
          <w:fldChar w:fldCharType="begin"/>
        </w:r>
        <w:r>
          <w:rPr>
            <w:noProof/>
            <w:webHidden/>
          </w:rPr>
          <w:instrText xml:space="preserve"> PAGEREF _Toc418667379 \h </w:instrText>
        </w:r>
        <w:r>
          <w:rPr>
            <w:noProof/>
            <w:webHidden/>
          </w:rPr>
        </w:r>
        <w:r>
          <w:rPr>
            <w:noProof/>
            <w:webHidden/>
          </w:rPr>
          <w:fldChar w:fldCharType="separate"/>
        </w:r>
        <w:r w:rsidR="00005557">
          <w:rPr>
            <w:noProof/>
            <w:webHidden/>
          </w:rPr>
          <w:t>3</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380" w:history="1">
        <w:r w:rsidRPr="00B963DF">
          <w:rPr>
            <w:rStyle w:val="Hyperlink"/>
            <w:noProof/>
          </w:rPr>
          <w:t>1.1.1</w:t>
        </w:r>
        <w:r>
          <w:rPr>
            <w:rFonts w:eastAsiaTheme="minorEastAsia" w:cstheme="minorBidi"/>
            <w:noProof/>
            <w:sz w:val="22"/>
            <w:szCs w:val="22"/>
            <w:lang w:bidi="ar-SA"/>
          </w:rPr>
          <w:tab/>
        </w:r>
        <w:r w:rsidRPr="00B963DF">
          <w:rPr>
            <w:rStyle w:val="Hyperlink"/>
            <w:noProof/>
          </w:rPr>
          <w:t>Environmental Exposure</w:t>
        </w:r>
        <w:r>
          <w:rPr>
            <w:noProof/>
            <w:webHidden/>
          </w:rPr>
          <w:tab/>
        </w:r>
        <w:r>
          <w:rPr>
            <w:noProof/>
            <w:webHidden/>
          </w:rPr>
          <w:fldChar w:fldCharType="begin"/>
        </w:r>
        <w:r>
          <w:rPr>
            <w:noProof/>
            <w:webHidden/>
          </w:rPr>
          <w:instrText xml:space="preserve"> PAGEREF _Toc418667380 \h </w:instrText>
        </w:r>
        <w:r>
          <w:rPr>
            <w:noProof/>
            <w:webHidden/>
          </w:rPr>
        </w:r>
        <w:r>
          <w:rPr>
            <w:noProof/>
            <w:webHidden/>
          </w:rPr>
          <w:fldChar w:fldCharType="separate"/>
        </w:r>
        <w:r w:rsidR="00005557">
          <w:rPr>
            <w:noProof/>
            <w:webHidden/>
          </w:rPr>
          <w:t>4</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381" w:history="1">
        <w:r w:rsidRPr="00B963DF">
          <w:rPr>
            <w:rStyle w:val="Hyperlink"/>
            <w:rFonts w:ascii="Times New Roman" w:hAnsi="Times New Roman"/>
            <w:noProof/>
          </w:rPr>
          <w:t>1.1.2</w:t>
        </w:r>
        <w:r>
          <w:rPr>
            <w:rFonts w:eastAsiaTheme="minorEastAsia" w:cstheme="minorBidi"/>
            <w:noProof/>
            <w:sz w:val="22"/>
            <w:szCs w:val="22"/>
            <w:lang w:bidi="ar-SA"/>
          </w:rPr>
          <w:tab/>
        </w:r>
        <w:r w:rsidRPr="00B963DF">
          <w:rPr>
            <w:rStyle w:val="Hyperlink"/>
            <w:rFonts w:ascii="Times New Roman" w:hAnsi="Times New Roman"/>
            <w:noProof/>
          </w:rPr>
          <w:t>Recent Investigations</w:t>
        </w:r>
        <w:r>
          <w:rPr>
            <w:noProof/>
            <w:webHidden/>
          </w:rPr>
          <w:tab/>
        </w:r>
        <w:r>
          <w:rPr>
            <w:noProof/>
            <w:webHidden/>
          </w:rPr>
          <w:fldChar w:fldCharType="begin"/>
        </w:r>
        <w:r>
          <w:rPr>
            <w:noProof/>
            <w:webHidden/>
          </w:rPr>
          <w:instrText xml:space="preserve"> PAGEREF _Toc418667381 \h </w:instrText>
        </w:r>
        <w:r>
          <w:rPr>
            <w:noProof/>
            <w:webHidden/>
          </w:rPr>
        </w:r>
        <w:r>
          <w:rPr>
            <w:noProof/>
            <w:webHidden/>
          </w:rPr>
          <w:fldChar w:fldCharType="separate"/>
        </w:r>
        <w:r w:rsidR="00005557">
          <w:rPr>
            <w:noProof/>
            <w:webHidden/>
          </w:rPr>
          <w:t>6</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382" w:history="1">
        <w:r w:rsidRPr="00B963DF">
          <w:rPr>
            <w:rStyle w:val="Hyperlink"/>
            <w:noProof/>
          </w:rPr>
          <w:t>1.2</w:t>
        </w:r>
        <w:r>
          <w:rPr>
            <w:rFonts w:eastAsiaTheme="minorEastAsia" w:cstheme="minorBidi"/>
            <w:noProof/>
            <w:sz w:val="22"/>
            <w:szCs w:val="22"/>
            <w:lang w:bidi="ar-SA"/>
          </w:rPr>
          <w:tab/>
        </w:r>
        <w:r w:rsidRPr="00B963DF">
          <w:rPr>
            <w:rStyle w:val="Hyperlink"/>
            <w:noProof/>
          </w:rPr>
          <w:t>Benzoic Acid</w:t>
        </w:r>
        <w:r>
          <w:rPr>
            <w:noProof/>
            <w:webHidden/>
          </w:rPr>
          <w:tab/>
        </w:r>
        <w:r>
          <w:rPr>
            <w:noProof/>
            <w:webHidden/>
          </w:rPr>
          <w:fldChar w:fldCharType="begin"/>
        </w:r>
        <w:r>
          <w:rPr>
            <w:noProof/>
            <w:webHidden/>
          </w:rPr>
          <w:instrText xml:space="preserve"> PAGEREF _Toc418667382 \h </w:instrText>
        </w:r>
        <w:r>
          <w:rPr>
            <w:noProof/>
            <w:webHidden/>
          </w:rPr>
        </w:r>
        <w:r>
          <w:rPr>
            <w:noProof/>
            <w:webHidden/>
          </w:rPr>
          <w:fldChar w:fldCharType="separate"/>
        </w:r>
        <w:r w:rsidR="00005557">
          <w:rPr>
            <w:noProof/>
            <w:webHidden/>
          </w:rPr>
          <w:t>10</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383" w:history="1">
        <w:r w:rsidRPr="00B963DF">
          <w:rPr>
            <w:rStyle w:val="Hyperlink"/>
            <w:noProof/>
          </w:rPr>
          <w:t>1.2.1</w:t>
        </w:r>
        <w:r>
          <w:rPr>
            <w:rFonts w:eastAsiaTheme="minorEastAsia" w:cstheme="minorBidi"/>
            <w:noProof/>
            <w:sz w:val="22"/>
            <w:szCs w:val="22"/>
            <w:lang w:bidi="ar-SA"/>
          </w:rPr>
          <w:tab/>
        </w:r>
        <w:r w:rsidRPr="00B963DF">
          <w:rPr>
            <w:rStyle w:val="Hyperlink"/>
            <w:noProof/>
          </w:rPr>
          <w:t>Benzoic Acid Structure and Properties</w:t>
        </w:r>
        <w:r>
          <w:rPr>
            <w:noProof/>
            <w:webHidden/>
          </w:rPr>
          <w:tab/>
        </w:r>
        <w:r>
          <w:rPr>
            <w:noProof/>
            <w:webHidden/>
          </w:rPr>
          <w:fldChar w:fldCharType="begin"/>
        </w:r>
        <w:r>
          <w:rPr>
            <w:noProof/>
            <w:webHidden/>
          </w:rPr>
          <w:instrText xml:space="preserve"> PAGEREF _Toc418667383 \h </w:instrText>
        </w:r>
        <w:r>
          <w:rPr>
            <w:noProof/>
            <w:webHidden/>
          </w:rPr>
        </w:r>
        <w:r>
          <w:rPr>
            <w:noProof/>
            <w:webHidden/>
          </w:rPr>
          <w:fldChar w:fldCharType="separate"/>
        </w:r>
        <w:r w:rsidR="00005557">
          <w:rPr>
            <w:noProof/>
            <w:webHidden/>
          </w:rPr>
          <w:t>10</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384" w:history="1">
        <w:r w:rsidRPr="00B963DF">
          <w:rPr>
            <w:rStyle w:val="Hyperlink"/>
            <w:noProof/>
          </w:rPr>
          <w:t>1.2.2</w:t>
        </w:r>
        <w:r>
          <w:rPr>
            <w:rFonts w:eastAsiaTheme="minorEastAsia" w:cstheme="minorBidi"/>
            <w:noProof/>
            <w:sz w:val="22"/>
            <w:szCs w:val="22"/>
            <w:lang w:bidi="ar-SA"/>
          </w:rPr>
          <w:tab/>
        </w:r>
        <w:r w:rsidRPr="00B963DF">
          <w:rPr>
            <w:rStyle w:val="Hyperlink"/>
            <w:noProof/>
          </w:rPr>
          <w:t>Benzoic Acid Sources</w:t>
        </w:r>
        <w:r>
          <w:rPr>
            <w:noProof/>
            <w:webHidden/>
          </w:rPr>
          <w:tab/>
        </w:r>
        <w:r>
          <w:rPr>
            <w:noProof/>
            <w:webHidden/>
          </w:rPr>
          <w:fldChar w:fldCharType="begin"/>
        </w:r>
        <w:r>
          <w:rPr>
            <w:noProof/>
            <w:webHidden/>
          </w:rPr>
          <w:instrText xml:space="preserve"> PAGEREF _Toc418667384 \h </w:instrText>
        </w:r>
        <w:r>
          <w:rPr>
            <w:noProof/>
            <w:webHidden/>
          </w:rPr>
        </w:r>
        <w:r>
          <w:rPr>
            <w:noProof/>
            <w:webHidden/>
          </w:rPr>
          <w:fldChar w:fldCharType="separate"/>
        </w:r>
        <w:r w:rsidR="00005557">
          <w:rPr>
            <w:noProof/>
            <w:webHidden/>
          </w:rPr>
          <w:t>11</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385" w:history="1">
        <w:r w:rsidRPr="00B963DF">
          <w:rPr>
            <w:rStyle w:val="Hyperlink"/>
            <w:noProof/>
          </w:rPr>
          <w:t>1.2.3</w:t>
        </w:r>
        <w:r>
          <w:rPr>
            <w:rFonts w:eastAsiaTheme="minorEastAsia" w:cstheme="minorBidi"/>
            <w:noProof/>
            <w:sz w:val="22"/>
            <w:szCs w:val="22"/>
            <w:lang w:bidi="ar-SA"/>
          </w:rPr>
          <w:tab/>
        </w:r>
        <w:r w:rsidRPr="00B963DF">
          <w:rPr>
            <w:rStyle w:val="Hyperlink"/>
            <w:noProof/>
          </w:rPr>
          <w:t>Environmental Exposure</w:t>
        </w:r>
        <w:r>
          <w:rPr>
            <w:noProof/>
            <w:webHidden/>
          </w:rPr>
          <w:tab/>
        </w:r>
        <w:r>
          <w:rPr>
            <w:noProof/>
            <w:webHidden/>
          </w:rPr>
          <w:fldChar w:fldCharType="begin"/>
        </w:r>
        <w:r>
          <w:rPr>
            <w:noProof/>
            <w:webHidden/>
          </w:rPr>
          <w:instrText xml:space="preserve"> PAGEREF _Toc418667385 \h </w:instrText>
        </w:r>
        <w:r>
          <w:rPr>
            <w:noProof/>
            <w:webHidden/>
          </w:rPr>
        </w:r>
        <w:r>
          <w:rPr>
            <w:noProof/>
            <w:webHidden/>
          </w:rPr>
          <w:fldChar w:fldCharType="separate"/>
        </w:r>
        <w:r w:rsidR="00005557">
          <w:rPr>
            <w:noProof/>
            <w:webHidden/>
          </w:rPr>
          <w:t>12</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386" w:history="1">
        <w:r w:rsidRPr="00B963DF">
          <w:rPr>
            <w:rStyle w:val="Hyperlink"/>
            <w:noProof/>
          </w:rPr>
          <w:t>1.3</w:t>
        </w:r>
        <w:r>
          <w:rPr>
            <w:rFonts w:eastAsiaTheme="minorEastAsia" w:cstheme="minorBidi"/>
            <w:noProof/>
            <w:sz w:val="22"/>
            <w:szCs w:val="22"/>
            <w:lang w:bidi="ar-SA"/>
          </w:rPr>
          <w:tab/>
        </w:r>
        <w:r w:rsidRPr="00B963DF">
          <w:rPr>
            <w:rStyle w:val="Hyperlink"/>
            <w:noProof/>
          </w:rPr>
          <w:t>Montmorillonite Clay</w:t>
        </w:r>
        <w:r>
          <w:rPr>
            <w:noProof/>
            <w:webHidden/>
          </w:rPr>
          <w:tab/>
        </w:r>
        <w:r>
          <w:rPr>
            <w:noProof/>
            <w:webHidden/>
          </w:rPr>
          <w:fldChar w:fldCharType="begin"/>
        </w:r>
        <w:r>
          <w:rPr>
            <w:noProof/>
            <w:webHidden/>
          </w:rPr>
          <w:instrText xml:space="preserve"> PAGEREF _Toc418667386 \h </w:instrText>
        </w:r>
        <w:r>
          <w:rPr>
            <w:noProof/>
            <w:webHidden/>
          </w:rPr>
        </w:r>
        <w:r>
          <w:rPr>
            <w:noProof/>
            <w:webHidden/>
          </w:rPr>
          <w:fldChar w:fldCharType="separate"/>
        </w:r>
        <w:r w:rsidR="00005557">
          <w:rPr>
            <w:noProof/>
            <w:webHidden/>
          </w:rPr>
          <w:t>14</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387" w:history="1">
        <w:r w:rsidRPr="00B963DF">
          <w:rPr>
            <w:rStyle w:val="Hyperlink"/>
            <w:noProof/>
          </w:rPr>
          <w:t>1.3.1</w:t>
        </w:r>
        <w:r>
          <w:rPr>
            <w:rFonts w:eastAsiaTheme="minorEastAsia" w:cstheme="minorBidi"/>
            <w:noProof/>
            <w:sz w:val="22"/>
            <w:szCs w:val="22"/>
            <w:lang w:bidi="ar-SA"/>
          </w:rPr>
          <w:tab/>
        </w:r>
        <w:r w:rsidRPr="00B963DF">
          <w:rPr>
            <w:rStyle w:val="Hyperlink"/>
            <w:noProof/>
          </w:rPr>
          <w:t>Montmorillonite Clay Structure</w:t>
        </w:r>
        <w:r>
          <w:rPr>
            <w:noProof/>
            <w:webHidden/>
          </w:rPr>
          <w:tab/>
        </w:r>
        <w:r>
          <w:rPr>
            <w:noProof/>
            <w:webHidden/>
          </w:rPr>
          <w:fldChar w:fldCharType="begin"/>
        </w:r>
        <w:r>
          <w:rPr>
            <w:noProof/>
            <w:webHidden/>
          </w:rPr>
          <w:instrText xml:space="preserve"> PAGEREF _Toc418667387 \h </w:instrText>
        </w:r>
        <w:r>
          <w:rPr>
            <w:noProof/>
            <w:webHidden/>
          </w:rPr>
        </w:r>
        <w:r>
          <w:rPr>
            <w:noProof/>
            <w:webHidden/>
          </w:rPr>
          <w:fldChar w:fldCharType="separate"/>
        </w:r>
        <w:r w:rsidR="00005557">
          <w:rPr>
            <w:noProof/>
            <w:webHidden/>
          </w:rPr>
          <w:t>14</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388" w:history="1">
        <w:r w:rsidRPr="00B963DF">
          <w:rPr>
            <w:rStyle w:val="Hyperlink"/>
            <w:noProof/>
          </w:rPr>
          <w:t>1.3.2</w:t>
        </w:r>
        <w:r>
          <w:rPr>
            <w:rFonts w:eastAsiaTheme="minorEastAsia" w:cstheme="minorBidi"/>
            <w:noProof/>
            <w:sz w:val="22"/>
            <w:szCs w:val="22"/>
            <w:lang w:bidi="ar-SA"/>
          </w:rPr>
          <w:tab/>
        </w:r>
        <w:r w:rsidRPr="00B963DF">
          <w:rPr>
            <w:rStyle w:val="Hyperlink"/>
            <w:noProof/>
          </w:rPr>
          <w:t>Montmorillonite Interlayer</w:t>
        </w:r>
        <w:r>
          <w:rPr>
            <w:noProof/>
            <w:webHidden/>
          </w:rPr>
          <w:tab/>
        </w:r>
        <w:r>
          <w:rPr>
            <w:noProof/>
            <w:webHidden/>
          </w:rPr>
          <w:fldChar w:fldCharType="begin"/>
        </w:r>
        <w:r>
          <w:rPr>
            <w:noProof/>
            <w:webHidden/>
          </w:rPr>
          <w:instrText xml:space="preserve"> PAGEREF _Toc418667388 \h </w:instrText>
        </w:r>
        <w:r>
          <w:rPr>
            <w:noProof/>
            <w:webHidden/>
          </w:rPr>
        </w:r>
        <w:r>
          <w:rPr>
            <w:noProof/>
            <w:webHidden/>
          </w:rPr>
          <w:fldChar w:fldCharType="separate"/>
        </w:r>
        <w:r w:rsidR="00005557">
          <w:rPr>
            <w:noProof/>
            <w:webHidden/>
          </w:rPr>
          <w:t>17</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389" w:history="1">
        <w:r w:rsidRPr="00B963DF">
          <w:rPr>
            <w:rStyle w:val="Hyperlink"/>
            <w:noProof/>
          </w:rPr>
          <w:t>1.4</w:t>
        </w:r>
        <w:r>
          <w:rPr>
            <w:rFonts w:eastAsiaTheme="minorEastAsia" w:cstheme="minorBidi"/>
            <w:noProof/>
            <w:sz w:val="22"/>
            <w:szCs w:val="22"/>
            <w:lang w:bidi="ar-SA"/>
          </w:rPr>
          <w:tab/>
        </w:r>
        <w:r w:rsidRPr="00B963DF">
          <w:rPr>
            <w:rStyle w:val="Hyperlink"/>
            <w:noProof/>
          </w:rPr>
          <w:t>Variable Temperature Diffuse Reflection Infrared Fourier Transform Spectroscopy as a Method for Analysis of Soil Contaminants</w:t>
        </w:r>
        <w:r>
          <w:rPr>
            <w:noProof/>
            <w:webHidden/>
          </w:rPr>
          <w:tab/>
        </w:r>
        <w:r>
          <w:rPr>
            <w:noProof/>
            <w:webHidden/>
          </w:rPr>
          <w:fldChar w:fldCharType="begin"/>
        </w:r>
        <w:r>
          <w:rPr>
            <w:noProof/>
            <w:webHidden/>
          </w:rPr>
          <w:instrText xml:space="preserve"> PAGEREF _Toc418667389 \h </w:instrText>
        </w:r>
        <w:r>
          <w:rPr>
            <w:noProof/>
            <w:webHidden/>
          </w:rPr>
        </w:r>
        <w:r>
          <w:rPr>
            <w:noProof/>
            <w:webHidden/>
          </w:rPr>
          <w:fldChar w:fldCharType="separate"/>
        </w:r>
        <w:r w:rsidR="00005557">
          <w:rPr>
            <w:noProof/>
            <w:webHidden/>
          </w:rPr>
          <w:t>19</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390" w:history="1">
        <w:r w:rsidRPr="00B963DF">
          <w:rPr>
            <w:rStyle w:val="Hyperlink"/>
            <w:noProof/>
          </w:rPr>
          <w:t>1.5</w:t>
        </w:r>
        <w:r>
          <w:rPr>
            <w:rFonts w:eastAsiaTheme="minorEastAsia" w:cstheme="minorBidi"/>
            <w:noProof/>
            <w:sz w:val="22"/>
            <w:szCs w:val="22"/>
            <w:lang w:bidi="ar-SA"/>
          </w:rPr>
          <w:tab/>
        </w:r>
        <w:r w:rsidRPr="00B963DF">
          <w:rPr>
            <w:rStyle w:val="Hyperlink"/>
            <w:noProof/>
          </w:rPr>
          <w:t>Thermogravimetric- Mass Spectrometric Analysis as a Method for Analysis of Soil Contaminants</w:t>
        </w:r>
        <w:r>
          <w:rPr>
            <w:noProof/>
            <w:webHidden/>
          </w:rPr>
          <w:tab/>
        </w:r>
        <w:r>
          <w:rPr>
            <w:noProof/>
            <w:webHidden/>
          </w:rPr>
          <w:fldChar w:fldCharType="begin"/>
        </w:r>
        <w:r>
          <w:rPr>
            <w:noProof/>
            <w:webHidden/>
          </w:rPr>
          <w:instrText xml:space="preserve"> PAGEREF _Toc418667390 \h </w:instrText>
        </w:r>
        <w:r>
          <w:rPr>
            <w:noProof/>
            <w:webHidden/>
          </w:rPr>
        </w:r>
        <w:r>
          <w:rPr>
            <w:noProof/>
            <w:webHidden/>
          </w:rPr>
          <w:fldChar w:fldCharType="separate"/>
        </w:r>
        <w:r w:rsidR="00005557">
          <w:rPr>
            <w:noProof/>
            <w:webHidden/>
          </w:rPr>
          <w:t>23</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391" w:history="1">
        <w:r w:rsidRPr="00B963DF">
          <w:rPr>
            <w:rStyle w:val="Hyperlink"/>
            <w:noProof/>
          </w:rPr>
          <w:t>1.6</w:t>
        </w:r>
        <w:r>
          <w:rPr>
            <w:rFonts w:eastAsiaTheme="minorEastAsia" w:cstheme="minorBidi"/>
            <w:noProof/>
            <w:sz w:val="22"/>
            <w:szCs w:val="22"/>
            <w:lang w:bidi="ar-SA"/>
          </w:rPr>
          <w:tab/>
        </w:r>
        <w:r w:rsidRPr="00B963DF">
          <w:rPr>
            <w:rStyle w:val="Hyperlink"/>
            <w:noProof/>
          </w:rPr>
          <w:t>Research Objectives</w:t>
        </w:r>
        <w:r>
          <w:rPr>
            <w:noProof/>
            <w:webHidden/>
          </w:rPr>
          <w:tab/>
        </w:r>
        <w:r>
          <w:rPr>
            <w:noProof/>
            <w:webHidden/>
          </w:rPr>
          <w:fldChar w:fldCharType="begin"/>
        </w:r>
        <w:r>
          <w:rPr>
            <w:noProof/>
            <w:webHidden/>
          </w:rPr>
          <w:instrText xml:space="preserve"> PAGEREF _Toc418667391 \h </w:instrText>
        </w:r>
        <w:r>
          <w:rPr>
            <w:noProof/>
            <w:webHidden/>
          </w:rPr>
        </w:r>
        <w:r>
          <w:rPr>
            <w:noProof/>
            <w:webHidden/>
          </w:rPr>
          <w:fldChar w:fldCharType="separate"/>
        </w:r>
        <w:r w:rsidR="00005557">
          <w:rPr>
            <w:noProof/>
            <w:webHidden/>
          </w:rPr>
          <w:t>23</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392" w:history="1">
        <w:r w:rsidRPr="00B963DF">
          <w:rPr>
            <w:rStyle w:val="Hyperlink"/>
            <w:noProof/>
          </w:rPr>
          <w:t>2</w:t>
        </w:r>
        <w:r>
          <w:rPr>
            <w:rFonts w:eastAsiaTheme="minorEastAsia" w:cstheme="minorBidi"/>
            <w:noProof/>
            <w:sz w:val="22"/>
            <w:szCs w:val="22"/>
            <w:lang w:bidi="ar-SA"/>
          </w:rPr>
          <w:tab/>
        </w:r>
        <w:r w:rsidRPr="00B963DF">
          <w:rPr>
            <w:rStyle w:val="Hyperlink"/>
            <w:noProof/>
          </w:rPr>
          <w:t>Chapter 2: Experimental</w:t>
        </w:r>
        <w:r>
          <w:rPr>
            <w:noProof/>
            <w:webHidden/>
          </w:rPr>
          <w:tab/>
        </w:r>
        <w:r>
          <w:rPr>
            <w:noProof/>
            <w:webHidden/>
          </w:rPr>
          <w:fldChar w:fldCharType="begin"/>
        </w:r>
        <w:r>
          <w:rPr>
            <w:noProof/>
            <w:webHidden/>
          </w:rPr>
          <w:instrText xml:space="preserve"> PAGEREF _Toc418667392 \h </w:instrText>
        </w:r>
        <w:r>
          <w:rPr>
            <w:noProof/>
            <w:webHidden/>
          </w:rPr>
        </w:r>
        <w:r>
          <w:rPr>
            <w:noProof/>
            <w:webHidden/>
          </w:rPr>
          <w:fldChar w:fldCharType="separate"/>
        </w:r>
        <w:r w:rsidR="00005557">
          <w:rPr>
            <w:noProof/>
            <w:webHidden/>
          </w:rPr>
          <w:t>25</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393" w:history="1">
        <w:r w:rsidRPr="00B963DF">
          <w:rPr>
            <w:rStyle w:val="Hyperlink"/>
            <w:noProof/>
          </w:rPr>
          <w:t>2.1</w:t>
        </w:r>
        <w:r>
          <w:rPr>
            <w:rFonts w:eastAsiaTheme="minorEastAsia" w:cstheme="minorBidi"/>
            <w:noProof/>
            <w:sz w:val="22"/>
            <w:szCs w:val="22"/>
            <w:lang w:bidi="ar-SA"/>
          </w:rPr>
          <w:tab/>
        </w:r>
        <w:r w:rsidRPr="00B963DF">
          <w:rPr>
            <w:rStyle w:val="Hyperlink"/>
            <w:noProof/>
          </w:rPr>
          <w:t>Chemicals and Reagents</w:t>
        </w:r>
        <w:r>
          <w:rPr>
            <w:noProof/>
            <w:webHidden/>
          </w:rPr>
          <w:tab/>
        </w:r>
        <w:r>
          <w:rPr>
            <w:noProof/>
            <w:webHidden/>
          </w:rPr>
          <w:fldChar w:fldCharType="begin"/>
        </w:r>
        <w:r>
          <w:rPr>
            <w:noProof/>
            <w:webHidden/>
          </w:rPr>
          <w:instrText xml:space="preserve"> PAGEREF _Toc418667393 \h </w:instrText>
        </w:r>
        <w:r>
          <w:rPr>
            <w:noProof/>
            <w:webHidden/>
          </w:rPr>
        </w:r>
        <w:r>
          <w:rPr>
            <w:noProof/>
            <w:webHidden/>
          </w:rPr>
          <w:fldChar w:fldCharType="separate"/>
        </w:r>
        <w:r w:rsidR="00005557">
          <w:rPr>
            <w:noProof/>
            <w:webHidden/>
          </w:rPr>
          <w:t>25</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394" w:history="1">
        <w:r w:rsidRPr="00B963DF">
          <w:rPr>
            <w:rStyle w:val="Hyperlink"/>
            <w:noProof/>
          </w:rPr>
          <w:t>2.2</w:t>
        </w:r>
        <w:r>
          <w:rPr>
            <w:rFonts w:eastAsiaTheme="minorEastAsia" w:cstheme="minorBidi"/>
            <w:noProof/>
            <w:sz w:val="22"/>
            <w:szCs w:val="22"/>
            <w:lang w:bidi="ar-SA"/>
          </w:rPr>
          <w:tab/>
        </w:r>
        <w:r w:rsidRPr="00B963DF">
          <w:rPr>
            <w:rStyle w:val="Hyperlink"/>
            <w:noProof/>
          </w:rPr>
          <w:t>Sample Preparation</w:t>
        </w:r>
        <w:r>
          <w:rPr>
            <w:noProof/>
            <w:webHidden/>
          </w:rPr>
          <w:tab/>
        </w:r>
        <w:r>
          <w:rPr>
            <w:noProof/>
            <w:webHidden/>
          </w:rPr>
          <w:fldChar w:fldCharType="begin"/>
        </w:r>
        <w:r>
          <w:rPr>
            <w:noProof/>
            <w:webHidden/>
          </w:rPr>
          <w:instrText xml:space="preserve"> PAGEREF _Toc418667394 \h </w:instrText>
        </w:r>
        <w:r>
          <w:rPr>
            <w:noProof/>
            <w:webHidden/>
          </w:rPr>
        </w:r>
        <w:r>
          <w:rPr>
            <w:noProof/>
            <w:webHidden/>
          </w:rPr>
          <w:fldChar w:fldCharType="separate"/>
        </w:r>
        <w:r w:rsidR="00005557">
          <w:rPr>
            <w:noProof/>
            <w:webHidden/>
          </w:rPr>
          <w:t>26</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395" w:history="1">
        <w:r w:rsidRPr="00B963DF">
          <w:rPr>
            <w:rStyle w:val="Hyperlink"/>
            <w:noProof/>
          </w:rPr>
          <w:t>2.2.1</w:t>
        </w:r>
        <w:r>
          <w:rPr>
            <w:rFonts w:eastAsiaTheme="minorEastAsia" w:cstheme="minorBidi"/>
            <w:noProof/>
            <w:sz w:val="22"/>
            <w:szCs w:val="22"/>
            <w:lang w:bidi="ar-SA"/>
          </w:rPr>
          <w:tab/>
        </w:r>
        <w:r w:rsidRPr="00B963DF">
          <w:rPr>
            <w:rStyle w:val="Hyperlink"/>
            <w:noProof/>
          </w:rPr>
          <w:t>Sodium and Calcium Montmorillonite Samples</w:t>
        </w:r>
        <w:r>
          <w:rPr>
            <w:noProof/>
            <w:webHidden/>
          </w:rPr>
          <w:tab/>
        </w:r>
        <w:r>
          <w:rPr>
            <w:noProof/>
            <w:webHidden/>
          </w:rPr>
          <w:fldChar w:fldCharType="begin"/>
        </w:r>
        <w:r>
          <w:rPr>
            <w:noProof/>
            <w:webHidden/>
          </w:rPr>
          <w:instrText xml:space="preserve"> PAGEREF _Toc418667395 \h </w:instrText>
        </w:r>
        <w:r>
          <w:rPr>
            <w:noProof/>
            <w:webHidden/>
          </w:rPr>
        </w:r>
        <w:r>
          <w:rPr>
            <w:noProof/>
            <w:webHidden/>
          </w:rPr>
          <w:fldChar w:fldCharType="separate"/>
        </w:r>
        <w:r w:rsidR="00005557">
          <w:rPr>
            <w:noProof/>
            <w:webHidden/>
          </w:rPr>
          <w:t>26</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396" w:history="1">
        <w:r w:rsidRPr="00B963DF">
          <w:rPr>
            <w:rStyle w:val="Hyperlink"/>
            <w:noProof/>
          </w:rPr>
          <w:t>2.2.2</w:t>
        </w:r>
        <w:r>
          <w:rPr>
            <w:rFonts w:eastAsiaTheme="minorEastAsia" w:cstheme="minorBidi"/>
            <w:noProof/>
            <w:sz w:val="22"/>
            <w:szCs w:val="22"/>
            <w:lang w:bidi="ar-SA"/>
          </w:rPr>
          <w:tab/>
        </w:r>
        <w:r w:rsidRPr="00B963DF">
          <w:rPr>
            <w:rStyle w:val="Hyperlink"/>
            <w:noProof/>
          </w:rPr>
          <w:t>Benzoic Acid Loadings of Sodium and Calcium Montmorillonite Clays</w:t>
        </w:r>
        <w:r>
          <w:rPr>
            <w:noProof/>
            <w:webHidden/>
          </w:rPr>
          <w:tab/>
        </w:r>
        <w:r>
          <w:rPr>
            <w:noProof/>
            <w:webHidden/>
          </w:rPr>
          <w:fldChar w:fldCharType="begin"/>
        </w:r>
        <w:r>
          <w:rPr>
            <w:noProof/>
            <w:webHidden/>
          </w:rPr>
          <w:instrText xml:space="preserve"> PAGEREF _Toc418667396 \h </w:instrText>
        </w:r>
        <w:r>
          <w:rPr>
            <w:noProof/>
            <w:webHidden/>
          </w:rPr>
        </w:r>
        <w:r>
          <w:rPr>
            <w:noProof/>
            <w:webHidden/>
          </w:rPr>
          <w:fldChar w:fldCharType="separate"/>
        </w:r>
        <w:r w:rsidR="00005557">
          <w:rPr>
            <w:noProof/>
            <w:webHidden/>
          </w:rPr>
          <w:t>27</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397" w:history="1">
        <w:r w:rsidRPr="00B963DF">
          <w:rPr>
            <w:rStyle w:val="Hyperlink"/>
            <w:noProof/>
          </w:rPr>
          <w:t>2.2.3</w:t>
        </w:r>
        <w:r>
          <w:rPr>
            <w:rFonts w:eastAsiaTheme="minorEastAsia" w:cstheme="minorBidi"/>
            <w:noProof/>
            <w:sz w:val="22"/>
            <w:szCs w:val="22"/>
            <w:lang w:bidi="ar-SA"/>
          </w:rPr>
          <w:tab/>
        </w:r>
        <w:r w:rsidRPr="00B963DF">
          <w:rPr>
            <w:rStyle w:val="Hyperlink"/>
            <w:noProof/>
          </w:rPr>
          <w:t>Variable Temperature-Diffuse Reflection Infrared Fourier Transform Spectroscopy Sample Preparation</w:t>
        </w:r>
        <w:r>
          <w:rPr>
            <w:noProof/>
            <w:webHidden/>
          </w:rPr>
          <w:tab/>
        </w:r>
        <w:r>
          <w:rPr>
            <w:noProof/>
            <w:webHidden/>
          </w:rPr>
          <w:fldChar w:fldCharType="begin"/>
        </w:r>
        <w:r>
          <w:rPr>
            <w:noProof/>
            <w:webHidden/>
          </w:rPr>
          <w:instrText xml:space="preserve"> PAGEREF _Toc418667397 \h </w:instrText>
        </w:r>
        <w:r>
          <w:rPr>
            <w:noProof/>
            <w:webHidden/>
          </w:rPr>
        </w:r>
        <w:r>
          <w:rPr>
            <w:noProof/>
            <w:webHidden/>
          </w:rPr>
          <w:fldChar w:fldCharType="separate"/>
        </w:r>
        <w:r w:rsidR="00005557">
          <w:rPr>
            <w:noProof/>
            <w:webHidden/>
          </w:rPr>
          <w:t>28</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398" w:history="1">
        <w:r w:rsidRPr="00B963DF">
          <w:rPr>
            <w:rStyle w:val="Hyperlink"/>
            <w:noProof/>
          </w:rPr>
          <w:t>2.3</w:t>
        </w:r>
        <w:r>
          <w:rPr>
            <w:rFonts w:eastAsiaTheme="minorEastAsia" w:cstheme="minorBidi"/>
            <w:noProof/>
            <w:sz w:val="22"/>
            <w:szCs w:val="22"/>
            <w:lang w:bidi="ar-SA"/>
          </w:rPr>
          <w:tab/>
        </w:r>
        <w:r w:rsidRPr="00B963DF">
          <w:rPr>
            <w:rStyle w:val="Hyperlink"/>
            <w:noProof/>
          </w:rPr>
          <w:t>Instrumentation</w:t>
        </w:r>
        <w:r>
          <w:rPr>
            <w:noProof/>
            <w:webHidden/>
          </w:rPr>
          <w:tab/>
        </w:r>
        <w:r>
          <w:rPr>
            <w:noProof/>
            <w:webHidden/>
          </w:rPr>
          <w:fldChar w:fldCharType="begin"/>
        </w:r>
        <w:r>
          <w:rPr>
            <w:noProof/>
            <w:webHidden/>
          </w:rPr>
          <w:instrText xml:space="preserve"> PAGEREF _Toc418667398 \h </w:instrText>
        </w:r>
        <w:r>
          <w:rPr>
            <w:noProof/>
            <w:webHidden/>
          </w:rPr>
        </w:r>
        <w:r>
          <w:rPr>
            <w:noProof/>
            <w:webHidden/>
          </w:rPr>
          <w:fldChar w:fldCharType="separate"/>
        </w:r>
        <w:r w:rsidR="00005557">
          <w:rPr>
            <w:noProof/>
            <w:webHidden/>
          </w:rPr>
          <w:t>31</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399" w:history="1">
        <w:r w:rsidRPr="00B963DF">
          <w:rPr>
            <w:rStyle w:val="Hyperlink"/>
            <w:noProof/>
          </w:rPr>
          <w:t>2.3.1</w:t>
        </w:r>
        <w:r>
          <w:rPr>
            <w:rFonts w:eastAsiaTheme="minorEastAsia" w:cstheme="minorBidi"/>
            <w:noProof/>
            <w:sz w:val="22"/>
            <w:szCs w:val="22"/>
            <w:lang w:bidi="ar-SA"/>
          </w:rPr>
          <w:tab/>
        </w:r>
        <w:r w:rsidRPr="00B963DF">
          <w:rPr>
            <w:rStyle w:val="Hyperlink"/>
            <w:noProof/>
          </w:rPr>
          <w:t>Variable Temperature Diffuse Reflection Infrared Fourier Transform Spectroscopy</w:t>
        </w:r>
        <w:r>
          <w:rPr>
            <w:noProof/>
            <w:webHidden/>
          </w:rPr>
          <w:tab/>
        </w:r>
        <w:r>
          <w:rPr>
            <w:noProof/>
            <w:webHidden/>
          </w:rPr>
          <w:fldChar w:fldCharType="begin"/>
        </w:r>
        <w:r>
          <w:rPr>
            <w:noProof/>
            <w:webHidden/>
          </w:rPr>
          <w:instrText xml:space="preserve"> PAGEREF _Toc418667399 \h </w:instrText>
        </w:r>
        <w:r>
          <w:rPr>
            <w:noProof/>
            <w:webHidden/>
          </w:rPr>
        </w:r>
        <w:r>
          <w:rPr>
            <w:noProof/>
            <w:webHidden/>
          </w:rPr>
          <w:fldChar w:fldCharType="separate"/>
        </w:r>
        <w:r w:rsidR="00005557">
          <w:rPr>
            <w:noProof/>
            <w:webHidden/>
          </w:rPr>
          <w:t>31</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400" w:history="1">
        <w:r w:rsidRPr="00B963DF">
          <w:rPr>
            <w:rStyle w:val="Hyperlink"/>
            <w:noProof/>
          </w:rPr>
          <w:t>2.3.2</w:t>
        </w:r>
        <w:r>
          <w:rPr>
            <w:rFonts w:eastAsiaTheme="minorEastAsia" w:cstheme="minorBidi"/>
            <w:noProof/>
            <w:sz w:val="22"/>
            <w:szCs w:val="22"/>
            <w:lang w:bidi="ar-SA"/>
          </w:rPr>
          <w:tab/>
        </w:r>
        <w:r w:rsidRPr="00B963DF">
          <w:rPr>
            <w:rStyle w:val="Hyperlink"/>
            <w:noProof/>
          </w:rPr>
          <w:t>Thermogravimetry-Mass Spectrometry</w:t>
        </w:r>
        <w:r>
          <w:rPr>
            <w:noProof/>
            <w:webHidden/>
          </w:rPr>
          <w:tab/>
        </w:r>
        <w:r>
          <w:rPr>
            <w:noProof/>
            <w:webHidden/>
          </w:rPr>
          <w:fldChar w:fldCharType="begin"/>
        </w:r>
        <w:r>
          <w:rPr>
            <w:noProof/>
            <w:webHidden/>
          </w:rPr>
          <w:instrText xml:space="preserve"> PAGEREF _Toc418667400 \h </w:instrText>
        </w:r>
        <w:r>
          <w:rPr>
            <w:noProof/>
            <w:webHidden/>
          </w:rPr>
        </w:r>
        <w:r>
          <w:rPr>
            <w:noProof/>
            <w:webHidden/>
          </w:rPr>
          <w:fldChar w:fldCharType="separate"/>
        </w:r>
        <w:r w:rsidR="00005557">
          <w:rPr>
            <w:noProof/>
            <w:webHidden/>
          </w:rPr>
          <w:t>35</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01" w:history="1">
        <w:r w:rsidRPr="00B963DF">
          <w:rPr>
            <w:rStyle w:val="Hyperlink"/>
            <w:noProof/>
          </w:rPr>
          <w:t>2.4</w:t>
        </w:r>
        <w:r>
          <w:rPr>
            <w:rFonts w:eastAsiaTheme="minorEastAsia" w:cstheme="minorBidi"/>
            <w:noProof/>
            <w:sz w:val="22"/>
            <w:szCs w:val="22"/>
            <w:lang w:bidi="ar-SA"/>
          </w:rPr>
          <w:tab/>
        </w:r>
        <w:r w:rsidRPr="00B963DF">
          <w:rPr>
            <w:rStyle w:val="Hyperlink"/>
            <w:noProof/>
          </w:rPr>
          <w:t>Molecular Modeling</w:t>
        </w:r>
        <w:r>
          <w:rPr>
            <w:noProof/>
            <w:webHidden/>
          </w:rPr>
          <w:tab/>
        </w:r>
        <w:r>
          <w:rPr>
            <w:noProof/>
            <w:webHidden/>
          </w:rPr>
          <w:fldChar w:fldCharType="begin"/>
        </w:r>
        <w:r>
          <w:rPr>
            <w:noProof/>
            <w:webHidden/>
          </w:rPr>
          <w:instrText xml:space="preserve"> PAGEREF _Toc418667401 \h </w:instrText>
        </w:r>
        <w:r>
          <w:rPr>
            <w:noProof/>
            <w:webHidden/>
          </w:rPr>
        </w:r>
        <w:r>
          <w:rPr>
            <w:noProof/>
            <w:webHidden/>
          </w:rPr>
          <w:fldChar w:fldCharType="separate"/>
        </w:r>
        <w:r w:rsidR="00005557">
          <w:rPr>
            <w:noProof/>
            <w:webHidden/>
          </w:rPr>
          <w:t>37</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02" w:history="1">
        <w:r w:rsidRPr="00B963DF">
          <w:rPr>
            <w:rStyle w:val="Hyperlink"/>
            <w:noProof/>
          </w:rPr>
          <w:t>2.5</w:t>
        </w:r>
        <w:r>
          <w:rPr>
            <w:rFonts w:eastAsiaTheme="minorEastAsia" w:cstheme="minorBidi"/>
            <w:noProof/>
            <w:sz w:val="22"/>
            <w:szCs w:val="22"/>
            <w:lang w:bidi="ar-SA"/>
          </w:rPr>
          <w:tab/>
        </w:r>
        <w:r w:rsidRPr="00B963DF">
          <w:rPr>
            <w:rStyle w:val="Hyperlink"/>
            <w:noProof/>
          </w:rPr>
          <w:t>Data Manipulation</w:t>
        </w:r>
        <w:r>
          <w:rPr>
            <w:noProof/>
            <w:webHidden/>
          </w:rPr>
          <w:tab/>
        </w:r>
        <w:r>
          <w:rPr>
            <w:noProof/>
            <w:webHidden/>
          </w:rPr>
          <w:fldChar w:fldCharType="begin"/>
        </w:r>
        <w:r>
          <w:rPr>
            <w:noProof/>
            <w:webHidden/>
          </w:rPr>
          <w:instrText xml:space="preserve"> PAGEREF _Toc418667402 \h </w:instrText>
        </w:r>
        <w:r>
          <w:rPr>
            <w:noProof/>
            <w:webHidden/>
          </w:rPr>
        </w:r>
        <w:r>
          <w:rPr>
            <w:noProof/>
            <w:webHidden/>
          </w:rPr>
          <w:fldChar w:fldCharType="separate"/>
        </w:r>
        <w:r w:rsidR="00005557">
          <w:rPr>
            <w:noProof/>
            <w:webHidden/>
          </w:rPr>
          <w:t>39</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403" w:history="1">
        <w:r w:rsidRPr="00B963DF">
          <w:rPr>
            <w:rStyle w:val="Hyperlink"/>
            <w:noProof/>
          </w:rPr>
          <w:t>2.5.1</w:t>
        </w:r>
        <w:r>
          <w:rPr>
            <w:rFonts w:eastAsiaTheme="minorEastAsia" w:cstheme="minorBidi"/>
            <w:noProof/>
            <w:sz w:val="22"/>
            <w:szCs w:val="22"/>
            <w:lang w:bidi="ar-SA"/>
          </w:rPr>
          <w:tab/>
        </w:r>
        <w:r w:rsidRPr="00B963DF">
          <w:rPr>
            <w:rStyle w:val="Hyperlink"/>
            <w:noProof/>
          </w:rPr>
          <w:t>Variable Temperature Diffuse Reflection Infrared Fourier Transform Spectroscopy Data</w:t>
        </w:r>
        <w:r>
          <w:rPr>
            <w:noProof/>
            <w:webHidden/>
          </w:rPr>
          <w:tab/>
        </w:r>
        <w:r>
          <w:rPr>
            <w:noProof/>
            <w:webHidden/>
          </w:rPr>
          <w:fldChar w:fldCharType="begin"/>
        </w:r>
        <w:r>
          <w:rPr>
            <w:noProof/>
            <w:webHidden/>
          </w:rPr>
          <w:instrText xml:space="preserve"> PAGEREF _Toc418667403 \h </w:instrText>
        </w:r>
        <w:r>
          <w:rPr>
            <w:noProof/>
            <w:webHidden/>
          </w:rPr>
        </w:r>
        <w:r>
          <w:rPr>
            <w:noProof/>
            <w:webHidden/>
          </w:rPr>
          <w:fldChar w:fldCharType="separate"/>
        </w:r>
        <w:r w:rsidR="00005557">
          <w:rPr>
            <w:noProof/>
            <w:webHidden/>
          </w:rPr>
          <w:t>39</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404" w:history="1">
        <w:r w:rsidRPr="00B963DF">
          <w:rPr>
            <w:rStyle w:val="Hyperlink"/>
            <w:noProof/>
          </w:rPr>
          <w:t>2.5.2</w:t>
        </w:r>
        <w:r>
          <w:rPr>
            <w:rFonts w:eastAsiaTheme="minorEastAsia" w:cstheme="minorBidi"/>
            <w:noProof/>
            <w:sz w:val="22"/>
            <w:szCs w:val="22"/>
            <w:lang w:bidi="ar-SA"/>
          </w:rPr>
          <w:tab/>
        </w:r>
        <w:r w:rsidRPr="00B963DF">
          <w:rPr>
            <w:rStyle w:val="Hyperlink"/>
            <w:noProof/>
          </w:rPr>
          <w:t>Thermogravimetry Mass Spectrometry Data</w:t>
        </w:r>
        <w:r>
          <w:rPr>
            <w:noProof/>
            <w:webHidden/>
          </w:rPr>
          <w:tab/>
        </w:r>
        <w:r>
          <w:rPr>
            <w:noProof/>
            <w:webHidden/>
          </w:rPr>
          <w:fldChar w:fldCharType="begin"/>
        </w:r>
        <w:r>
          <w:rPr>
            <w:noProof/>
            <w:webHidden/>
          </w:rPr>
          <w:instrText xml:space="preserve"> PAGEREF _Toc418667404 \h </w:instrText>
        </w:r>
        <w:r>
          <w:rPr>
            <w:noProof/>
            <w:webHidden/>
          </w:rPr>
        </w:r>
        <w:r>
          <w:rPr>
            <w:noProof/>
            <w:webHidden/>
          </w:rPr>
          <w:fldChar w:fldCharType="separate"/>
        </w:r>
        <w:r w:rsidR="00005557">
          <w:rPr>
            <w:noProof/>
            <w:webHidden/>
          </w:rPr>
          <w:t>40</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405" w:history="1">
        <w:r w:rsidRPr="00B963DF">
          <w:rPr>
            <w:rStyle w:val="Hyperlink"/>
            <w:noProof/>
          </w:rPr>
          <w:t>3</w:t>
        </w:r>
        <w:r>
          <w:rPr>
            <w:rFonts w:eastAsiaTheme="minorEastAsia" w:cstheme="minorBidi"/>
            <w:noProof/>
            <w:sz w:val="22"/>
            <w:szCs w:val="22"/>
            <w:lang w:bidi="ar-SA"/>
          </w:rPr>
          <w:tab/>
        </w:r>
        <w:r w:rsidRPr="00B963DF">
          <w:rPr>
            <w:rStyle w:val="Hyperlink"/>
            <w:noProof/>
          </w:rPr>
          <w:t>Chapter 3: Variable Temperature Diffuse Reflection Infrared Spectroscopy Investigation of Benzoic Acid Interactions with Montmorillonite Clay Interlayer Water</w:t>
        </w:r>
        <w:r>
          <w:rPr>
            <w:noProof/>
            <w:webHidden/>
          </w:rPr>
          <w:tab/>
        </w:r>
        <w:r>
          <w:rPr>
            <w:noProof/>
            <w:webHidden/>
          </w:rPr>
          <w:fldChar w:fldCharType="begin"/>
        </w:r>
        <w:r>
          <w:rPr>
            <w:noProof/>
            <w:webHidden/>
          </w:rPr>
          <w:instrText xml:space="preserve"> PAGEREF _Toc418667405 \h </w:instrText>
        </w:r>
        <w:r>
          <w:rPr>
            <w:noProof/>
            <w:webHidden/>
          </w:rPr>
        </w:r>
        <w:r>
          <w:rPr>
            <w:noProof/>
            <w:webHidden/>
          </w:rPr>
          <w:fldChar w:fldCharType="separate"/>
        </w:r>
        <w:r w:rsidR="00005557">
          <w:rPr>
            <w:noProof/>
            <w:webHidden/>
          </w:rPr>
          <w:t>43</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06" w:history="1">
        <w:r w:rsidRPr="00B963DF">
          <w:rPr>
            <w:rStyle w:val="Hyperlink"/>
            <w:noProof/>
          </w:rPr>
          <w:t>3.1</w:t>
        </w:r>
        <w:r>
          <w:rPr>
            <w:rFonts w:eastAsiaTheme="minorEastAsia" w:cstheme="minorBidi"/>
            <w:noProof/>
            <w:sz w:val="22"/>
            <w:szCs w:val="22"/>
            <w:lang w:bidi="ar-SA"/>
          </w:rPr>
          <w:tab/>
        </w:r>
        <w:r w:rsidRPr="00B963DF">
          <w:rPr>
            <w:rStyle w:val="Hyperlink"/>
            <w:noProof/>
          </w:rPr>
          <w:t>Introduction</w:t>
        </w:r>
        <w:r>
          <w:rPr>
            <w:noProof/>
            <w:webHidden/>
          </w:rPr>
          <w:tab/>
        </w:r>
        <w:r>
          <w:rPr>
            <w:noProof/>
            <w:webHidden/>
          </w:rPr>
          <w:fldChar w:fldCharType="begin"/>
        </w:r>
        <w:r>
          <w:rPr>
            <w:noProof/>
            <w:webHidden/>
          </w:rPr>
          <w:instrText xml:space="preserve"> PAGEREF _Toc418667406 \h </w:instrText>
        </w:r>
        <w:r>
          <w:rPr>
            <w:noProof/>
            <w:webHidden/>
          </w:rPr>
        </w:r>
        <w:r>
          <w:rPr>
            <w:noProof/>
            <w:webHidden/>
          </w:rPr>
          <w:fldChar w:fldCharType="separate"/>
        </w:r>
        <w:r w:rsidR="00005557">
          <w:rPr>
            <w:noProof/>
            <w:webHidden/>
          </w:rPr>
          <w:t>43</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07" w:history="1">
        <w:r w:rsidRPr="00B963DF">
          <w:rPr>
            <w:rStyle w:val="Hyperlink"/>
            <w:noProof/>
          </w:rPr>
          <w:t>3.2</w:t>
        </w:r>
        <w:r>
          <w:rPr>
            <w:rFonts w:eastAsiaTheme="minorEastAsia" w:cstheme="minorBidi"/>
            <w:noProof/>
            <w:sz w:val="22"/>
            <w:szCs w:val="22"/>
            <w:lang w:bidi="ar-SA"/>
          </w:rPr>
          <w:tab/>
        </w:r>
        <w:r w:rsidRPr="00B963DF">
          <w:rPr>
            <w:rStyle w:val="Hyperlink"/>
            <w:noProof/>
          </w:rPr>
          <w:t>Results and Discussion</w:t>
        </w:r>
        <w:r>
          <w:rPr>
            <w:noProof/>
            <w:webHidden/>
          </w:rPr>
          <w:tab/>
        </w:r>
        <w:r>
          <w:rPr>
            <w:noProof/>
            <w:webHidden/>
          </w:rPr>
          <w:fldChar w:fldCharType="begin"/>
        </w:r>
        <w:r>
          <w:rPr>
            <w:noProof/>
            <w:webHidden/>
          </w:rPr>
          <w:instrText xml:space="preserve"> PAGEREF _Toc418667407 \h </w:instrText>
        </w:r>
        <w:r>
          <w:rPr>
            <w:noProof/>
            <w:webHidden/>
          </w:rPr>
        </w:r>
        <w:r>
          <w:rPr>
            <w:noProof/>
            <w:webHidden/>
          </w:rPr>
          <w:fldChar w:fldCharType="separate"/>
        </w:r>
        <w:r w:rsidR="00005557">
          <w:rPr>
            <w:noProof/>
            <w:webHidden/>
          </w:rPr>
          <w:t>45</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08" w:history="1">
        <w:r w:rsidRPr="00B963DF">
          <w:rPr>
            <w:rStyle w:val="Hyperlink"/>
            <w:noProof/>
          </w:rPr>
          <w:t>3.3</w:t>
        </w:r>
        <w:r>
          <w:rPr>
            <w:rFonts w:eastAsiaTheme="minorEastAsia" w:cstheme="minorBidi"/>
            <w:noProof/>
            <w:sz w:val="22"/>
            <w:szCs w:val="22"/>
            <w:lang w:bidi="ar-SA"/>
          </w:rPr>
          <w:tab/>
        </w:r>
        <w:r w:rsidRPr="00B963DF">
          <w:rPr>
            <w:rStyle w:val="Hyperlink"/>
            <w:noProof/>
          </w:rPr>
          <w:t>Conclusions</w:t>
        </w:r>
        <w:r>
          <w:rPr>
            <w:noProof/>
            <w:webHidden/>
          </w:rPr>
          <w:tab/>
        </w:r>
        <w:r>
          <w:rPr>
            <w:noProof/>
            <w:webHidden/>
          </w:rPr>
          <w:fldChar w:fldCharType="begin"/>
        </w:r>
        <w:r>
          <w:rPr>
            <w:noProof/>
            <w:webHidden/>
          </w:rPr>
          <w:instrText xml:space="preserve"> PAGEREF _Toc418667408 \h </w:instrText>
        </w:r>
        <w:r>
          <w:rPr>
            <w:noProof/>
            <w:webHidden/>
          </w:rPr>
        </w:r>
        <w:r>
          <w:rPr>
            <w:noProof/>
            <w:webHidden/>
          </w:rPr>
          <w:fldChar w:fldCharType="separate"/>
        </w:r>
        <w:r w:rsidR="00005557">
          <w:rPr>
            <w:noProof/>
            <w:webHidden/>
          </w:rPr>
          <w:t>57</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409" w:history="1">
        <w:r w:rsidRPr="00B963DF">
          <w:rPr>
            <w:rStyle w:val="Hyperlink"/>
            <w:noProof/>
          </w:rPr>
          <w:t>4</w:t>
        </w:r>
        <w:r>
          <w:rPr>
            <w:rFonts w:eastAsiaTheme="minorEastAsia" w:cstheme="minorBidi"/>
            <w:noProof/>
            <w:sz w:val="22"/>
            <w:szCs w:val="22"/>
            <w:lang w:bidi="ar-SA"/>
          </w:rPr>
          <w:tab/>
        </w:r>
        <w:r w:rsidRPr="00B963DF">
          <w:rPr>
            <w:rStyle w:val="Hyperlink"/>
            <w:noProof/>
          </w:rPr>
          <w:t>Chapter 4: Thermogravimetry – Mass Spectrometry Investigation of Benzoic Acid Interactions with Sodium and Calcium Montmorillonite Clays</w:t>
        </w:r>
        <w:r>
          <w:rPr>
            <w:noProof/>
            <w:webHidden/>
          </w:rPr>
          <w:tab/>
        </w:r>
        <w:r>
          <w:rPr>
            <w:noProof/>
            <w:webHidden/>
          </w:rPr>
          <w:fldChar w:fldCharType="begin"/>
        </w:r>
        <w:r>
          <w:rPr>
            <w:noProof/>
            <w:webHidden/>
          </w:rPr>
          <w:instrText xml:space="preserve"> PAGEREF _Toc418667409 \h </w:instrText>
        </w:r>
        <w:r>
          <w:rPr>
            <w:noProof/>
            <w:webHidden/>
          </w:rPr>
        </w:r>
        <w:r>
          <w:rPr>
            <w:noProof/>
            <w:webHidden/>
          </w:rPr>
          <w:fldChar w:fldCharType="separate"/>
        </w:r>
        <w:r w:rsidR="00005557">
          <w:rPr>
            <w:noProof/>
            <w:webHidden/>
          </w:rPr>
          <w:t>59</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10" w:history="1">
        <w:r w:rsidRPr="00B963DF">
          <w:rPr>
            <w:rStyle w:val="Hyperlink"/>
            <w:noProof/>
          </w:rPr>
          <w:t>4.1</w:t>
        </w:r>
        <w:r>
          <w:rPr>
            <w:rFonts w:eastAsiaTheme="minorEastAsia" w:cstheme="minorBidi"/>
            <w:noProof/>
            <w:sz w:val="22"/>
            <w:szCs w:val="22"/>
            <w:lang w:bidi="ar-SA"/>
          </w:rPr>
          <w:tab/>
        </w:r>
        <w:r w:rsidRPr="00B963DF">
          <w:rPr>
            <w:rStyle w:val="Hyperlink"/>
            <w:noProof/>
          </w:rPr>
          <w:t>Introduction</w:t>
        </w:r>
        <w:r>
          <w:rPr>
            <w:noProof/>
            <w:webHidden/>
          </w:rPr>
          <w:tab/>
        </w:r>
        <w:r>
          <w:rPr>
            <w:noProof/>
            <w:webHidden/>
          </w:rPr>
          <w:fldChar w:fldCharType="begin"/>
        </w:r>
        <w:r>
          <w:rPr>
            <w:noProof/>
            <w:webHidden/>
          </w:rPr>
          <w:instrText xml:space="preserve"> PAGEREF _Toc418667410 \h </w:instrText>
        </w:r>
        <w:r>
          <w:rPr>
            <w:noProof/>
            <w:webHidden/>
          </w:rPr>
        </w:r>
        <w:r>
          <w:rPr>
            <w:noProof/>
            <w:webHidden/>
          </w:rPr>
          <w:fldChar w:fldCharType="separate"/>
        </w:r>
        <w:r w:rsidR="00005557">
          <w:rPr>
            <w:noProof/>
            <w:webHidden/>
          </w:rPr>
          <w:t>59</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11" w:history="1">
        <w:r w:rsidRPr="00B963DF">
          <w:rPr>
            <w:rStyle w:val="Hyperlink"/>
            <w:noProof/>
          </w:rPr>
          <w:t>4.2</w:t>
        </w:r>
        <w:r>
          <w:rPr>
            <w:rFonts w:eastAsiaTheme="minorEastAsia" w:cstheme="minorBidi"/>
            <w:noProof/>
            <w:sz w:val="22"/>
            <w:szCs w:val="22"/>
            <w:lang w:bidi="ar-SA"/>
          </w:rPr>
          <w:tab/>
        </w:r>
        <w:r w:rsidRPr="00B963DF">
          <w:rPr>
            <w:rStyle w:val="Hyperlink"/>
            <w:noProof/>
          </w:rPr>
          <w:t>Results and Discussion</w:t>
        </w:r>
        <w:r>
          <w:rPr>
            <w:noProof/>
            <w:webHidden/>
          </w:rPr>
          <w:tab/>
        </w:r>
        <w:r>
          <w:rPr>
            <w:noProof/>
            <w:webHidden/>
          </w:rPr>
          <w:fldChar w:fldCharType="begin"/>
        </w:r>
        <w:r>
          <w:rPr>
            <w:noProof/>
            <w:webHidden/>
          </w:rPr>
          <w:instrText xml:space="preserve"> PAGEREF _Toc418667411 \h </w:instrText>
        </w:r>
        <w:r>
          <w:rPr>
            <w:noProof/>
            <w:webHidden/>
          </w:rPr>
        </w:r>
        <w:r>
          <w:rPr>
            <w:noProof/>
            <w:webHidden/>
          </w:rPr>
          <w:fldChar w:fldCharType="separate"/>
        </w:r>
        <w:r w:rsidR="00005557">
          <w:rPr>
            <w:noProof/>
            <w:webHidden/>
          </w:rPr>
          <w:t>60</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12" w:history="1">
        <w:r w:rsidRPr="00B963DF">
          <w:rPr>
            <w:rStyle w:val="Hyperlink"/>
            <w:noProof/>
          </w:rPr>
          <w:t>4.3</w:t>
        </w:r>
        <w:r>
          <w:rPr>
            <w:rFonts w:eastAsiaTheme="minorEastAsia" w:cstheme="minorBidi"/>
            <w:noProof/>
            <w:sz w:val="22"/>
            <w:szCs w:val="22"/>
            <w:lang w:bidi="ar-SA"/>
          </w:rPr>
          <w:tab/>
        </w:r>
        <w:r w:rsidRPr="00B963DF">
          <w:rPr>
            <w:rStyle w:val="Hyperlink"/>
            <w:noProof/>
          </w:rPr>
          <w:t>Conclusions</w:t>
        </w:r>
        <w:r>
          <w:rPr>
            <w:noProof/>
            <w:webHidden/>
          </w:rPr>
          <w:tab/>
        </w:r>
        <w:r>
          <w:rPr>
            <w:noProof/>
            <w:webHidden/>
          </w:rPr>
          <w:fldChar w:fldCharType="begin"/>
        </w:r>
        <w:r>
          <w:rPr>
            <w:noProof/>
            <w:webHidden/>
          </w:rPr>
          <w:instrText xml:space="preserve"> PAGEREF _Toc418667412 \h </w:instrText>
        </w:r>
        <w:r>
          <w:rPr>
            <w:noProof/>
            <w:webHidden/>
          </w:rPr>
        </w:r>
        <w:r>
          <w:rPr>
            <w:noProof/>
            <w:webHidden/>
          </w:rPr>
          <w:fldChar w:fldCharType="separate"/>
        </w:r>
        <w:r w:rsidR="00005557">
          <w:rPr>
            <w:noProof/>
            <w:webHidden/>
          </w:rPr>
          <w:t>86</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413" w:history="1">
        <w:r w:rsidRPr="00B963DF">
          <w:rPr>
            <w:rStyle w:val="Hyperlink"/>
            <w:noProof/>
          </w:rPr>
          <w:t>5</w:t>
        </w:r>
        <w:r>
          <w:rPr>
            <w:rFonts w:eastAsiaTheme="minorEastAsia" w:cstheme="minorBidi"/>
            <w:noProof/>
            <w:sz w:val="22"/>
            <w:szCs w:val="22"/>
            <w:lang w:bidi="ar-SA"/>
          </w:rPr>
          <w:tab/>
        </w:r>
        <w:r w:rsidRPr="00B963DF">
          <w:rPr>
            <w:rStyle w:val="Hyperlink"/>
            <w:noProof/>
          </w:rPr>
          <w:t>Chapter 5: Variable Temperature Infrared Spectroscopy Investigations of Benzoic Acid Desorption from Sodium and Calcium Montmorillonite Clays</w:t>
        </w:r>
        <w:r>
          <w:rPr>
            <w:noProof/>
            <w:webHidden/>
          </w:rPr>
          <w:tab/>
        </w:r>
        <w:r>
          <w:rPr>
            <w:noProof/>
            <w:webHidden/>
          </w:rPr>
          <w:fldChar w:fldCharType="begin"/>
        </w:r>
        <w:r>
          <w:rPr>
            <w:noProof/>
            <w:webHidden/>
          </w:rPr>
          <w:instrText xml:space="preserve"> PAGEREF _Toc418667413 \h </w:instrText>
        </w:r>
        <w:r>
          <w:rPr>
            <w:noProof/>
            <w:webHidden/>
          </w:rPr>
        </w:r>
        <w:r>
          <w:rPr>
            <w:noProof/>
            <w:webHidden/>
          </w:rPr>
          <w:fldChar w:fldCharType="separate"/>
        </w:r>
        <w:r w:rsidR="00005557">
          <w:rPr>
            <w:noProof/>
            <w:webHidden/>
          </w:rPr>
          <w:t>88</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14" w:history="1">
        <w:r w:rsidRPr="00B963DF">
          <w:rPr>
            <w:rStyle w:val="Hyperlink"/>
            <w:noProof/>
          </w:rPr>
          <w:t>5.1</w:t>
        </w:r>
        <w:r>
          <w:rPr>
            <w:rFonts w:eastAsiaTheme="minorEastAsia" w:cstheme="minorBidi"/>
            <w:noProof/>
            <w:sz w:val="22"/>
            <w:szCs w:val="22"/>
            <w:lang w:bidi="ar-SA"/>
          </w:rPr>
          <w:tab/>
        </w:r>
        <w:r w:rsidRPr="00B963DF">
          <w:rPr>
            <w:rStyle w:val="Hyperlink"/>
            <w:noProof/>
          </w:rPr>
          <w:t>Introduction</w:t>
        </w:r>
        <w:r>
          <w:rPr>
            <w:noProof/>
            <w:webHidden/>
          </w:rPr>
          <w:tab/>
        </w:r>
        <w:r>
          <w:rPr>
            <w:noProof/>
            <w:webHidden/>
          </w:rPr>
          <w:fldChar w:fldCharType="begin"/>
        </w:r>
        <w:r>
          <w:rPr>
            <w:noProof/>
            <w:webHidden/>
          </w:rPr>
          <w:instrText xml:space="preserve"> PAGEREF _Toc418667414 \h </w:instrText>
        </w:r>
        <w:r>
          <w:rPr>
            <w:noProof/>
            <w:webHidden/>
          </w:rPr>
        </w:r>
        <w:r>
          <w:rPr>
            <w:noProof/>
            <w:webHidden/>
          </w:rPr>
          <w:fldChar w:fldCharType="separate"/>
        </w:r>
        <w:r w:rsidR="00005557">
          <w:rPr>
            <w:noProof/>
            <w:webHidden/>
          </w:rPr>
          <w:t>88</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15" w:history="1">
        <w:r w:rsidRPr="00B963DF">
          <w:rPr>
            <w:rStyle w:val="Hyperlink"/>
            <w:noProof/>
          </w:rPr>
          <w:t>5.2</w:t>
        </w:r>
        <w:r>
          <w:rPr>
            <w:rFonts w:eastAsiaTheme="minorEastAsia" w:cstheme="minorBidi"/>
            <w:noProof/>
            <w:sz w:val="22"/>
            <w:szCs w:val="22"/>
            <w:lang w:bidi="ar-SA"/>
          </w:rPr>
          <w:tab/>
        </w:r>
        <w:r w:rsidRPr="00B963DF">
          <w:rPr>
            <w:rStyle w:val="Hyperlink"/>
            <w:noProof/>
          </w:rPr>
          <w:t>Results and Discussion</w:t>
        </w:r>
        <w:r>
          <w:rPr>
            <w:noProof/>
            <w:webHidden/>
          </w:rPr>
          <w:tab/>
        </w:r>
        <w:r>
          <w:rPr>
            <w:noProof/>
            <w:webHidden/>
          </w:rPr>
          <w:fldChar w:fldCharType="begin"/>
        </w:r>
        <w:r>
          <w:rPr>
            <w:noProof/>
            <w:webHidden/>
          </w:rPr>
          <w:instrText xml:space="preserve"> PAGEREF _Toc418667415 \h </w:instrText>
        </w:r>
        <w:r>
          <w:rPr>
            <w:noProof/>
            <w:webHidden/>
          </w:rPr>
        </w:r>
        <w:r>
          <w:rPr>
            <w:noProof/>
            <w:webHidden/>
          </w:rPr>
          <w:fldChar w:fldCharType="separate"/>
        </w:r>
        <w:r w:rsidR="00005557">
          <w:rPr>
            <w:noProof/>
            <w:webHidden/>
          </w:rPr>
          <w:t>89</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16" w:history="1">
        <w:r w:rsidRPr="00B963DF">
          <w:rPr>
            <w:rStyle w:val="Hyperlink"/>
            <w:noProof/>
          </w:rPr>
          <w:t>5.3</w:t>
        </w:r>
        <w:r>
          <w:rPr>
            <w:rFonts w:eastAsiaTheme="minorEastAsia" w:cstheme="minorBidi"/>
            <w:noProof/>
            <w:sz w:val="22"/>
            <w:szCs w:val="22"/>
            <w:lang w:bidi="ar-SA"/>
          </w:rPr>
          <w:tab/>
        </w:r>
        <w:r w:rsidRPr="00B963DF">
          <w:rPr>
            <w:rStyle w:val="Hyperlink"/>
            <w:noProof/>
          </w:rPr>
          <w:t>Conclusions</w:t>
        </w:r>
        <w:r>
          <w:rPr>
            <w:noProof/>
            <w:webHidden/>
          </w:rPr>
          <w:tab/>
        </w:r>
        <w:r>
          <w:rPr>
            <w:noProof/>
            <w:webHidden/>
          </w:rPr>
          <w:fldChar w:fldCharType="begin"/>
        </w:r>
        <w:r>
          <w:rPr>
            <w:noProof/>
            <w:webHidden/>
          </w:rPr>
          <w:instrText xml:space="preserve"> PAGEREF _Toc418667416 \h </w:instrText>
        </w:r>
        <w:r>
          <w:rPr>
            <w:noProof/>
            <w:webHidden/>
          </w:rPr>
        </w:r>
        <w:r>
          <w:rPr>
            <w:noProof/>
            <w:webHidden/>
          </w:rPr>
          <w:fldChar w:fldCharType="separate"/>
        </w:r>
        <w:r w:rsidR="00005557">
          <w:rPr>
            <w:noProof/>
            <w:webHidden/>
          </w:rPr>
          <w:t>107</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417" w:history="1">
        <w:r w:rsidRPr="00B963DF">
          <w:rPr>
            <w:rStyle w:val="Hyperlink"/>
            <w:noProof/>
          </w:rPr>
          <w:t>6</w:t>
        </w:r>
        <w:r>
          <w:rPr>
            <w:rFonts w:eastAsiaTheme="minorEastAsia" w:cstheme="minorBidi"/>
            <w:noProof/>
            <w:sz w:val="22"/>
            <w:szCs w:val="22"/>
            <w:lang w:bidi="ar-SA"/>
          </w:rPr>
          <w:tab/>
        </w:r>
        <w:r w:rsidRPr="00B963DF">
          <w:rPr>
            <w:rStyle w:val="Hyperlink"/>
            <w:noProof/>
          </w:rPr>
          <w:t>Chapter 6: Conclusions and Future Implications</w:t>
        </w:r>
        <w:r>
          <w:rPr>
            <w:noProof/>
            <w:webHidden/>
          </w:rPr>
          <w:tab/>
        </w:r>
        <w:r>
          <w:rPr>
            <w:noProof/>
            <w:webHidden/>
          </w:rPr>
          <w:fldChar w:fldCharType="begin"/>
        </w:r>
        <w:r>
          <w:rPr>
            <w:noProof/>
            <w:webHidden/>
          </w:rPr>
          <w:instrText xml:space="preserve"> PAGEREF _Toc418667417 \h </w:instrText>
        </w:r>
        <w:r>
          <w:rPr>
            <w:noProof/>
            <w:webHidden/>
          </w:rPr>
        </w:r>
        <w:r>
          <w:rPr>
            <w:noProof/>
            <w:webHidden/>
          </w:rPr>
          <w:fldChar w:fldCharType="separate"/>
        </w:r>
        <w:r w:rsidR="00005557">
          <w:rPr>
            <w:noProof/>
            <w:webHidden/>
          </w:rPr>
          <w:t>110</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18" w:history="1">
        <w:r w:rsidRPr="00B963DF">
          <w:rPr>
            <w:rStyle w:val="Hyperlink"/>
            <w:noProof/>
          </w:rPr>
          <w:t>6.1</w:t>
        </w:r>
        <w:r>
          <w:rPr>
            <w:rFonts w:eastAsiaTheme="minorEastAsia" w:cstheme="minorBidi"/>
            <w:noProof/>
            <w:sz w:val="22"/>
            <w:szCs w:val="22"/>
            <w:lang w:bidi="ar-SA"/>
          </w:rPr>
          <w:tab/>
        </w:r>
        <w:r w:rsidRPr="00B963DF">
          <w:rPr>
            <w:rStyle w:val="Hyperlink"/>
            <w:noProof/>
          </w:rPr>
          <w:t>Benzoic Acid and Water Molecular Environments</w:t>
        </w:r>
        <w:r>
          <w:rPr>
            <w:noProof/>
            <w:webHidden/>
          </w:rPr>
          <w:tab/>
        </w:r>
        <w:r>
          <w:rPr>
            <w:noProof/>
            <w:webHidden/>
          </w:rPr>
          <w:fldChar w:fldCharType="begin"/>
        </w:r>
        <w:r>
          <w:rPr>
            <w:noProof/>
            <w:webHidden/>
          </w:rPr>
          <w:instrText xml:space="preserve"> PAGEREF _Toc418667418 \h </w:instrText>
        </w:r>
        <w:r>
          <w:rPr>
            <w:noProof/>
            <w:webHidden/>
          </w:rPr>
        </w:r>
        <w:r>
          <w:rPr>
            <w:noProof/>
            <w:webHidden/>
          </w:rPr>
          <w:fldChar w:fldCharType="separate"/>
        </w:r>
        <w:r w:rsidR="00005557">
          <w:rPr>
            <w:noProof/>
            <w:webHidden/>
          </w:rPr>
          <w:t>111</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19" w:history="1">
        <w:r w:rsidRPr="00B963DF">
          <w:rPr>
            <w:rStyle w:val="Hyperlink"/>
            <w:noProof/>
          </w:rPr>
          <w:t>6.2</w:t>
        </w:r>
        <w:r>
          <w:rPr>
            <w:rFonts w:eastAsiaTheme="minorEastAsia" w:cstheme="minorBidi"/>
            <w:noProof/>
            <w:sz w:val="22"/>
            <w:szCs w:val="22"/>
            <w:lang w:bidi="ar-SA"/>
          </w:rPr>
          <w:tab/>
        </w:r>
        <w:r w:rsidRPr="00B963DF">
          <w:rPr>
            <w:rStyle w:val="Hyperlink"/>
            <w:noProof/>
          </w:rPr>
          <w:t>Subsequent Soil Contaminant Investigations</w:t>
        </w:r>
        <w:r>
          <w:rPr>
            <w:noProof/>
            <w:webHidden/>
          </w:rPr>
          <w:tab/>
        </w:r>
        <w:r>
          <w:rPr>
            <w:noProof/>
            <w:webHidden/>
          </w:rPr>
          <w:fldChar w:fldCharType="begin"/>
        </w:r>
        <w:r>
          <w:rPr>
            <w:noProof/>
            <w:webHidden/>
          </w:rPr>
          <w:instrText xml:space="preserve"> PAGEREF _Toc418667419 \h </w:instrText>
        </w:r>
        <w:r>
          <w:rPr>
            <w:noProof/>
            <w:webHidden/>
          </w:rPr>
        </w:r>
        <w:r>
          <w:rPr>
            <w:noProof/>
            <w:webHidden/>
          </w:rPr>
          <w:fldChar w:fldCharType="separate"/>
        </w:r>
        <w:r w:rsidR="00005557">
          <w:rPr>
            <w:noProof/>
            <w:webHidden/>
          </w:rPr>
          <w:t>123</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420" w:history="1">
        <w:r w:rsidRPr="00B963DF">
          <w:rPr>
            <w:rStyle w:val="Hyperlink"/>
            <w:noProof/>
          </w:rPr>
          <w:t>6.2.1</w:t>
        </w:r>
        <w:r>
          <w:rPr>
            <w:rFonts w:eastAsiaTheme="minorEastAsia" w:cstheme="minorBidi"/>
            <w:noProof/>
            <w:sz w:val="22"/>
            <w:szCs w:val="22"/>
            <w:lang w:bidi="ar-SA"/>
          </w:rPr>
          <w:tab/>
        </w:r>
        <w:r w:rsidRPr="00B963DF">
          <w:rPr>
            <w:rStyle w:val="Hyperlink"/>
            <w:noProof/>
          </w:rPr>
          <w:t>Thermogravimetric-Mass Spectrometric Data Predictions for Salicylic Acid loaded montmorillonites</w:t>
        </w:r>
        <w:r>
          <w:rPr>
            <w:noProof/>
            <w:webHidden/>
          </w:rPr>
          <w:tab/>
        </w:r>
        <w:r>
          <w:rPr>
            <w:noProof/>
            <w:webHidden/>
          </w:rPr>
          <w:fldChar w:fldCharType="begin"/>
        </w:r>
        <w:r>
          <w:rPr>
            <w:noProof/>
            <w:webHidden/>
          </w:rPr>
          <w:instrText xml:space="preserve"> PAGEREF _Toc418667420 \h </w:instrText>
        </w:r>
        <w:r>
          <w:rPr>
            <w:noProof/>
            <w:webHidden/>
          </w:rPr>
        </w:r>
        <w:r>
          <w:rPr>
            <w:noProof/>
            <w:webHidden/>
          </w:rPr>
          <w:fldChar w:fldCharType="separate"/>
        </w:r>
        <w:r w:rsidR="00005557">
          <w:rPr>
            <w:noProof/>
            <w:webHidden/>
          </w:rPr>
          <w:t>124</w:t>
        </w:r>
        <w:r>
          <w:rPr>
            <w:noProof/>
            <w:webHidden/>
          </w:rPr>
          <w:fldChar w:fldCharType="end"/>
        </w:r>
      </w:hyperlink>
    </w:p>
    <w:p w:rsidR="006A48D4" w:rsidRDefault="006A48D4">
      <w:pPr>
        <w:pStyle w:val="TOC3"/>
        <w:rPr>
          <w:rFonts w:eastAsiaTheme="minorEastAsia" w:cstheme="minorBidi"/>
          <w:noProof/>
          <w:sz w:val="22"/>
          <w:szCs w:val="22"/>
          <w:lang w:bidi="ar-SA"/>
        </w:rPr>
      </w:pPr>
      <w:hyperlink w:anchor="_Toc418667421" w:history="1">
        <w:r w:rsidRPr="00B963DF">
          <w:rPr>
            <w:rStyle w:val="Hyperlink"/>
            <w:noProof/>
          </w:rPr>
          <w:t>6.2.2</w:t>
        </w:r>
        <w:r>
          <w:rPr>
            <w:rFonts w:eastAsiaTheme="minorEastAsia" w:cstheme="minorBidi"/>
            <w:noProof/>
            <w:sz w:val="22"/>
            <w:szCs w:val="22"/>
            <w:lang w:bidi="ar-SA"/>
          </w:rPr>
          <w:tab/>
        </w:r>
        <w:r w:rsidRPr="00B963DF">
          <w:rPr>
            <w:rStyle w:val="Hyperlink"/>
            <w:noProof/>
          </w:rPr>
          <w:t>Variable Temperature- Diffuse Reflection Infrared Fourier Transform Spectroscopy Data predictions for salicylic acid loaded montmorillonites</w:t>
        </w:r>
        <w:r>
          <w:rPr>
            <w:noProof/>
            <w:webHidden/>
          </w:rPr>
          <w:tab/>
        </w:r>
        <w:r>
          <w:rPr>
            <w:noProof/>
            <w:webHidden/>
          </w:rPr>
          <w:fldChar w:fldCharType="begin"/>
        </w:r>
        <w:r>
          <w:rPr>
            <w:noProof/>
            <w:webHidden/>
          </w:rPr>
          <w:instrText xml:space="preserve"> PAGEREF _Toc418667421 \h </w:instrText>
        </w:r>
        <w:r>
          <w:rPr>
            <w:noProof/>
            <w:webHidden/>
          </w:rPr>
        </w:r>
        <w:r>
          <w:rPr>
            <w:noProof/>
            <w:webHidden/>
          </w:rPr>
          <w:fldChar w:fldCharType="separate"/>
        </w:r>
        <w:r w:rsidR="00005557">
          <w:rPr>
            <w:noProof/>
            <w:webHidden/>
          </w:rPr>
          <w:t>125</w:t>
        </w:r>
        <w:r>
          <w:rPr>
            <w:noProof/>
            <w:webHidden/>
          </w:rPr>
          <w:fldChar w:fldCharType="end"/>
        </w:r>
      </w:hyperlink>
    </w:p>
    <w:p w:rsidR="006A48D4" w:rsidRDefault="006A48D4">
      <w:pPr>
        <w:pStyle w:val="TOC2"/>
        <w:tabs>
          <w:tab w:val="right" w:leader="dot" w:pos="8486"/>
        </w:tabs>
        <w:rPr>
          <w:rFonts w:eastAsiaTheme="minorEastAsia" w:cstheme="minorBidi"/>
          <w:noProof/>
          <w:sz w:val="22"/>
          <w:szCs w:val="22"/>
          <w:lang w:bidi="ar-SA"/>
        </w:rPr>
      </w:pPr>
      <w:hyperlink w:anchor="_Toc418667422" w:history="1">
        <w:r w:rsidRPr="00B963DF">
          <w:rPr>
            <w:rStyle w:val="Hyperlink"/>
            <w:noProof/>
          </w:rPr>
          <w:t>6.3</w:t>
        </w:r>
        <w:r>
          <w:rPr>
            <w:rFonts w:eastAsiaTheme="minorEastAsia" w:cstheme="minorBidi"/>
            <w:noProof/>
            <w:sz w:val="22"/>
            <w:szCs w:val="22"/>
            <w:lang w:bidi="ar-SA"/>
          </w:rPr>
          <w:tab/>
        </w:r>
        <w:r w:rsidRPr="00B963DF">
          <w:rPr>
            <w:rStyle w:val="Hyperlink"/>
            <w:noProof/>
          </w:rPr>
          <w:t>Future Applications</w:t>
        </w:r>
        <w:r>
          <w:rPr>
            <w:noProof/>
            <w:webHidden/>
          </w:rPr>
          <w:tab/>
        </w:r>
        <w:r>
          <w:rPr>
            <w:noProof/>
            <w:webHidden/>
          </w:rPr>
          <w:fldChar w:fldCharType="begin"/>
        </w:r>
        <w:r>
          <w:rPr>
            <w:noProof/>
            <w:webHidden/>
          </w:rPr>
          <w:instrText xml:space="preserve"> PAGEREF _Toc418667422 \h </w:instrText>
        </w:r>
        <w:r>
          <w:rPr>
            <w:noProof/>
            <w:webHidden/>
          </w:rPr>
        </w:r>
        <w:r>
          <w:rPr>
            <w:noProof/>
            <w:webHidden/>
          </w:rPr>
          <w:fldChar w:fldCharType="separate"/>
        </w:r>
        <w:r w:rsidR="00005557">
          <w:rPr>
            <w:noProof/>
            <w:webHidden/>
          </w:rPr>
          <w:t>126</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423" w:history="1">
        <w:r w:rsidRPr="00B963DF">
          <w:rPr>
            <w:rStyle w:val="Hyperlink"/>
            <w:noProof/>
          </w:rPr>
          <w:t>References</w:t>
        </w:r>
        <w:r>
          <w:rPr>
            <w:noProof/>
            <w:webHidden/>
          </w:rPr>
          <w:tab/>
        </w:r>
        <w:r>
          <w:rPr>
            <w:noProof/>
            <w:webHidden/>
          </w:rPr>
          <w:fldChar w:fldCharType="begin"/>
        </w:r>
        <w:r>
          <w:rPr>
            <w:noProof/>
            <w:webHidden/>
          </w:rPr>
          <w:instrText xml:space="preserve"> PAGEREF _Toc418667423 \h </w:instrText>
        </w:r>
        <w:r>
          <w:rPr>
            <w:noProof/>
            <w:webHidden/>
          </w:rPr>
        </w:r>
        <w:r>
          <w:rPr>
            <w:noProof/>
            <w:webHidden/>
          </w:rPr>
          <w:fldChar w:fldCharType="separate"/>
        </w:r>
        <w:r w:rsidR="00005557">
          <w:rPr>
            <w:noProof/>
            <w:webHidden/>
          </w:rPr>
          <w:t>130</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424" w:history="1">
        <w:r w:rsidRPr="00B963DF">
          <w:rPr>
            <w:rStyle w:val="Hyperlink"/>
            <w:noProof/>
          </w:rPr>
          <w:t>Appendix I: Molecular Modeling</w:t>
        </w:r>
        <w:r>
          <w:rPr>
            <w:noProof/>
            <w:webHidden/>
          </w:rPr>
          <w:tab/>
        </w:r>
        <w:r>
          <w:rPr>
            <w:noProof/>
            <w:webHidden/>
          </w:rPr>
          <w:fldChar w:fldCharType="begin"/>
        </w:r>
        <w:r>
          <w:rPr>
            <w:noProof/>
            <w:webHidden/>
          </w:rPr>
          <w:instrText xml:space="preserve"> PAGEREF _Toc418667424 \h </w:instrText>
        </w:r>
        <w:r>
          <w:rPr>
            <w:noProof/>
            <w:webHidden/>
          </w:rPr>
        </w:r>
        <w:r>
          <w:rPr>
            <w:noProof/>
            <w:webHidden/>
          </w:rPr>
          <w:fldChar w:fldCharType="separate"/>
        </w:r>
        <w:r w:rsidR="00005557">
          <w:rPr>
            <w:noProof/>
            <w:webHidden/>
          </w:rPr>
          <w:t>141</w:t>
        </w:r>
        <w:r>
          <w:rPr>
            <w:noProof/>
            <w:webHidden/>
          </w:rPr>
          <w:fldChar w:fldCharType="end"/>
        </w:r>
      </w:hyperlink>
    </w:p>
    <w:p w:rsidR="006A48D4" w:rsidRDefault="006A48D4">
      <w:pPr>
        <w:pStyle w:val="TOC1"/>
        <w:rPr>
          <w:rFonts w:eastAsiaTheme="minorEastAsia" w:cstheme="minorBidi"/>
          <w:noProof/>
          <w:sz w:val="22"/>
          <w:szCs w:val="22"/>
          <w:lang w:bidi="ar-SA"/>
        </w:rPr>
      </w:pPr>
      <w:hyperlink w:anchor="_Toc418667425" w:history="1">
        <w:r w:rsidRPr="00B963DF">
          <w:rPr>
            <w:rStyle w:val="Hyperlink"/>
            <w:noProof/>
          </w:rPr>
          <w:t>Appendix II: Thermogravimetry-Mass Spectrometry Time and Temperature Correlation</w:t>
        </w:r>
        <w:r>
          <w:rPr>
            <w:noProof/>
            <w:webHidden/>
          </w:rPr>
          <w:tab/>
        </w:r>
        <w:r>
          <w:rPr>
            <w:noProof/>
            <w:webHidden/>
          </w:rPr>
          <w:fldChar w:fldCharType="begin"/>
        </w:r>
        <w:r>
          <w:rPr>
            <w:noProof/>
            <w:webHidden/>
          </w:rPr>
          <w:instrText xml:space="preserve"> PAGEREF _Toc418667425 \h </w:instrText>
        </w:r>
        <w:r>
          <w:rPr>
            <w:noProof/>
            <w:webHidden/>
          </w:rPr>
        </w:r>
        <w:r>
          <w:rPr>
            <w:noProof/>
            <w:webHidden/>
          </w:rPr>
          <w:fldChar w:fldCharType="separate"/>
        </w:r>
        <w:r w:rsidR="00005557">
          <w:rPr>
            <w:noProof/>
            <w:webHidden/>
          </w:rPr>
          <w:t>151</w:t>
        </w:r>
        <w:r>
          <w:rPr>
            <w:noProof/>
            <w:webHidden/>
          </w:rPr>
          <w:fldChar w:fldCharType="end"/>
        </w:r>
      </w:hyperlink>
    </w:p>
    <w:p w:rsidR="00DA1971" w:rsidRDefault="00F7122D" w:rsidP="00DA1971">
      <w:r>
        <w:fldChar w:fldCharType="end"/>
      </w:r>
      <w:r w:rsidR="00C92079">
        <w:t xml:space="preserve"> </w:t>
      </w:r>
    </w:p>
    <w:p w:rsidR="00CC7E26" w:rsidRDefault="00DA1971" w:rsidP="008B6C64">
      <w:pPr>
        <w:pStyle w:val="Heading1"/>
        <w:numPr>
          <w:ilvl w:val="0"/>
          <w:numId w:val="0"/>
        </w:numPr>
      </w:pPr>
      <w:r>
        <w:br w:type="page"/>
      </w:r>
      <w:bookmarkStart w:id="3" w:name="_Toc310579465"/>
      <w:bookmarkStart w:id="4" w:name="_Toc418667375"/>
      <w:r w:rsidRPr="00CD5540">
        <w:lastRenderedPageBreak/>
        <w:t>List of Tables</w:t>
      </w:r>
      <w:bookmarkEnd w:id="3"/>
      <w:bookmarkEnd w:id="4"/>
    </w:p>
    <w:p w:rsidR="004A7222" w:rsidRDefault="004A7222" w:rsidP="004A7222">
      <w:pPr>
        <w:pStyle w:val="NoSpacing"/>
      </w:pPr>
    </w:p>
    <w:p w:rsidR="00165C20" w:rsidRDefault="00F7122D" w:rsidP="00A15D4C">
      <w:pPr>
        <w:pStyle w:val="TableofFigures"/>
        <w:tabs>
          <w:tab w:val="right" w:leader="dot" w:pos="8486"/>
        </w:tabs>
        <w:spacing w:after="240" w:line="240" w:lineRule="auto"/>
        <w:ind w:left="990" w:hanging="990"/>
        <w:jc w:val="both"/>
        <w:rPr>
          <w:rFonts w:eastAsiaTheme="minorEastAsia" w:cstheme="minorBidi"/>
          <w:noProof/>
          <w:sz w:val="22"/>
          <w:szCs w:val="22"/>
          <w:lang w:bidi="ar-SA"/>
        </w:rPr>
      </w:pPr>
      <w:r>
        <w:fldChar w:fldCharType="begin"/>
      </w:r>
      <w:r w:rsidR="00CC7E26">
        <w:instrText xml:space="preserve"> TOC \h \z \c "Table" </w:instrText>
      </w:r>
      <w:r>
        <w:fldChar w:fldCharType="separate"/>
      </w:r>
      <w:hyperlink w:anchor="_Toc418497365" w:history="1">
        <w:r w:rsidR="00165C20" w:rsidRPr="00EC0383">
          <w:rPr>
            <w:rStyle w:val="Hyperlink"/>
            <w:noProof/>
          </w:rPr>
          <w:t>Table 1.1 Selected PPCP Organic Acid Contaminant Risk Ranking</w:t>
        </w:r>
        <w:r w:rsidR="00165C20">
          <w:rPr>
            <w:noProof/>
            <w:webHidden/>
          </w:rPr>
          <w:tab/>
        </w:r>
        <w:r w:rsidR="00165C20">
          <w:rPr>
            <w:noProof/>
            <w:webHidden/>
          </w:rPr>
          <w:fldChar w:fldCharType="begin"/>
        </w:r>
        <w:r w:rsidR="00165C20">
          <w:rPr>
            <w:noProof/>
            <w:webHidden/>
          </w:rPr>
          <w:instrText xml:space="preserve"> PAGEREF _Toc418497365 \h </w:instrText>
        </w:r>
        <w:r w:rsidR="00165C20">
          <w:rPr>
            <w:noProof/>
            <w:webHidden/>
          </w:rPr>
        </w:r>
        <w:r w:rsidR="00165C20">
          <w:rPr>
            <w:noProof/>
            <w:webHidden/>
          </w:rPr>
          <w:fldChar w:fldCharType="separate"/>
        </w:r>
        <w:r w:rsidR="00005557">
          <w:rPr>
            <w:noProof/>
            <w:webHidden/>
          </w:rPr>
          <w:t>8</w:t>
        </w:r>
        <w:r w:rsidR="00165C20">
          <w:rPr>
            <w:noProof/>
            <w:webHidden/>
          </w:rPr>
          <w:fldChar w:fldCharType="end"/>
        </w:r>
      </w:hyperlink>
    </w:p>
    <w:p w:rsidR="00165C20" w:rsidRDefault="00380B36" w:rsidP="00A15D4C">
      <w:pPr>
        <w:pStyle w:val="TableofFigures"/>
        <w:tabs>
          <w:tab w:val="right" w:leader="dot" w:pos="8486"/>
        </w:tabs>
        <w:spacing w:after="240" w:line="240" w:lineRule="auto"/>
        <w:ind w:left="990" w:hanging="990"/>
        <w:jc w:val="both"/>
        <w:rPr>
          <w:rFonts w:eastAsiaTheme="minorEastAsia" w:cstheme="minorBidi"/>
          <w:noProof/>
          <w:sz w:val="22"/>
          <w:szCs w:val="22"/>
          <w:lang w:bidi="ar-SA"/>
        </w:rPr>
      </w:pPr>
      <w:hyperlink w:anchor="_Toc418497366" w:history="1">
        <w:r w:rsidR="00165C20" w:rsidRPr="00EC0383">
          <w:rPr>
            <w:rStyle w:val="Hyperlink"/>
            <w:noProof/>
          </w:rPr>
          <w:t>Table 2.1 Preparation of Na and Ca Cation Exchanged Montmorillonites</w:t>
        </w:r>
        <w:r w:rsidR="00165C20">
          <w:rPr>
            <w:noProof/>
            <w:webHidden/>
          </w:rPr>
          <w:tab/>
        </w:r>
        <w:r w:rsidR="00165C20">
          <w:rPr>
            <w:noProof/>
            <w:webHidden/>
          </w:rPr>
          <w:fldChar w:fldCharType="begin"/>
        </w:r>
        <w:r w:rsidR="00165C20">
          <w:rPr>
            <w:noProof/>
            <w:webHidden/>
          </w:rPr>
          <w:instrText xml:space="preserve"> PAGEREF _Toc418497366 \h </w:instrText>
        </w:r>
        <w:r w:rsidR="00165C20">
          <w:rPr>
            <w:noProof/>
            <w:webHidden/>
          </w:rPr>
        </w:r>
        <w:r w:rsidR="00165C20">
          <w:rPr>
            <w:noProof/>
            <w:webHidden/>
          </w:rPr>
          <w:fldChar w:fldCharType="separate"/>
        </w:r>
        <w:r w:rsidR="00005557">
          <w:rPr>
            <w:noProof/>
            <w:webHidden/>
          </w:rPr>
          <w:t>27</w:t>
        </w:r>
        <w:r w:rsidR="00165C20">
          <w:rPr>
            <w:noProof/>
            <w:webHidden/>
          </w:rPr>
          <w:fldChar w:fldCharType="end"/>
        </w:r>
      </w:hyperlink>
    </w:p>
    <w:p w:rsidR="00165C20" w:rsidRDefault="00380B36" w:rsidP="00A15D4C">
      <w:pPr>
        <w:pStyle w:val="TableofFigures"/>
        <w:tabs>
          <w:tab w:val="right" w:leader="dot" w:pos="8486"/>
        </w:tabs>
        <w:spacing w:after="240" w:line="240" w:lineRule="auto"/>
        <w:ind w:left="990" w:hanging="990"/>
        <w:jc w:val="both"/>
        <w:rPr>
          <w:rFonts w:eastAsiaTheme="minorEastAsia" w:cstheme="minorBidi"/>
          <w:noProof/>
          <w:sz w:val="22"/>
          <w:szCs w:val="22"/>
          <w:lang w:bidi="ar-SA"/>
        </w:rPr>
      </w:pPr>
      <w:hyperlink w:anchor="_Toc418497367" w:history="1">
        <w:r w:rsidR="00165C20" w:rsidRPr="00EC0383">
          <w:rPr>
            <w:rStyle w:val="Hyperlink"/>
            <w:noProof/>
          </w:rPr>
          <w:t>Table 2.2 Benzoic Acid Loadings on Sodium Montmorillonite</w:t>
        </w:r>
        <w:r w:rsidR="00165C20">
          <w:rPr>
            <w:noProof/>
            <w:webHidden/>
          </w:rPr>
          <w:tab/>
        </w:r>
        <w:r w:rsidR="00165C20">
          <w:rPr>
            <w:noProof/>
            <w:webHidden/>
          </w:rPr>
          <w:fldChar w:fldCharType="begin"/>
        </w:r>
        <w:r w:rsidR="00165C20">
          <w:rPr>
            <w:noProof/>
            <w:webHidden/>
          </w:rPr>
          <w:instrText xml:space="preserve"> PAGEREF _Toc418497367 \h </w:instrText>
        </w:r>
        <w:r w:rsidR="00165C20">
          <w:rPr>
            <w:noProof/>
            <w:webHidden/>
          </w:rPr>
        </w:r>
        <w:r w:rsidR="00165C20">
          <w:rPr>
            <w:noProof/>
            <w:webHidden/>
          </w:rPr>
          <w:fldChar w:fldCharType="separate"/>
        </w:r>
        <w:r w:rsidR="00005557">
          <w:rPr>
            <w:noProof/>
            <w:webHidden/>
          </w:rPr>
          <w:t>28</w:t>
        </w:r>
        <w:r w:rsidR="00165C20">
          <w:rPr>
            <w:noProof/>
            <w:webHidden/>
          </w:rPr>
          <w:fldChar w:fldCharType="end"/>
        </w:r>
      </w:hyperlink>
    </w:p>
    <w:p w:rsidR="00165C20" w:rsidRDefault="00380B36" w:rsidP="00A15D4C">
      <w:pPr>
        <w:pStyle w:val="TableofFigures"/>
        <w:tabs>
          <w:tab w:val="right" w:leader="dot" w:pos="8486"/>
        </w:tabs>
        <w:spacing w:after="240" w:line="240" w:lineRule="auto"/>
        <w:ind w:left="990" w:hanging="990"/>
        <w:jc w:val="both"/>
        <w:rPr>
          <w:rFonts w:eastAsiaTheme="minorEastAsia" w:cstheme="minorBidi"/>
          <w:noProof/>
          <w:sz w:val="22"/>
          <w:szCs w:val="22"/>
          <w:lang w:bidi="ar-SA"/>
        </w:rPr>
      </w:pPr>
      <w:hyperlink w:anchor="_Toc418497368" w:history="1">
        <w:r w:rsidR="00165C20" w:rsidRPr="00EC0383">
          <w:rPr>
            <w:rStyle w:val="Hyperlink"/>
            <w:noProof/>
          </w:rPr>
          <w:t>Table 2.3 Benzoic Acid Loadings on Calcium Montmorillonite</w:t>
        </w:r>
        <w:r w:rsidR="00165C20">
          <w:rPr>
            <w:noProof/>
            <w:webHidden/>
          </w:rPr>
          <w:tab/>
        </w:r>
        <w:r w:rsidR="00165C20">
          <w:rPr>
            <w:noProof/>
            <w:webHidden/>
          </w:rPr>
          <w:fldChar w:fldCharType="begin"/>
        </w:r>
        <w:r w:rsidR="00165C20">
          <w:rPr>
            <w:noProof/>
            <w:webHidden/>
          </w:rPr>
          <w:instrText xml:space="preserve"> PAGEREF _Toc418497368 \h </w:instrText>
        </w:r>
        <w:r w:rsidR="00165C20">
          <w:rPr>
            <w:noProof/>
            <w:webHidden/>
          </w:rPr>
        </w:r>
        <w:r w:rsidR="00165C20">
          <w:rPr>
            <w:noProof/>
            <w:webHidden/>
          </w:rPr>
          <w:fldChar w:fldCharType="separate"/>
        </w:r>
        <w:r w:rsidR="00005557">
          <w:rPr>
            <w:noProof/>
            <w:webHidden/>
          </w:rPr>
          <w:t>28</w:t>
        </w:r>
        <w:r w:rsidR="00165C20">
          <w:rPr>
            <w:noProof/>
            <w:webHidden/>
          </w:rPr>
          <w:fldChar w:fldCharType="end"/>
        </w:r>
      </w:hyperlink>
    </w:p>
    <w:p w:rsidR="00165C20" w:rsidRDefault="00380B36" w:rsidP="00A15D4C">
      <w:pPr>
        <w:pStyle w:val="TableofFigures"/>
        <w:tabs>
          <w:tab w:val="right" w:leader="dot" w:pos="8486"/>
        </w:tabs>
        <w:spacing w:after="240" w:line="240" w:lineRule="auto"/>
        <w:ind w:left="990" w:hanging="990"/>
        <w:jc w:val="both"/>
        <w:rPr>
          <w:rFonts w:eastAsiaTheme="minorEastAsia" w:cstheme="minorBidi"/>
          <w:noProof/>
          <w:sz w:val="22"/>
          <w:szCs w:val="22"/>
          <w:lang w:bidi="ar-SA"/>
        </w:rPr>
      </w:pPr>
      <w:hyperlink w:anchor="_Toc418497369" w:history="1">
        <w:r w:rsidR="00165C20" w:rsidRPr="00EC0383">
          <w:rPr>
            <w:rStyle w:val="Hyperlink"/>
            <w:noProof/>
          </w:rPr>
          <w:t>Table 2.4 Silver Powder Dilutions</w:t>
        </w:r>
        <w:r w:rsidR="00165C20">
          <w:rPr>
            <w:noProof/>
            <w:webHidden/>
          </w:rPr>
          <w:tab/>
        </w:r>
        <w:r w:rsidR="00165C20">
          <w:rPr>
            <w:noProof/>
            <w:webHidden/>
          </w:rPr>
          <w:fldChar w:fldCharType="begin"/>
        </w:r>
        <w:r w:rsidR="00165C20">
          <w:rPr>
            <w:noProof/>
            <w:webHidden/>
          </w:rPr>
          <w:instrText xml:space="preserve"> PAGEREF _Toc418497369 \h </w:instrText>
        </w:r>
        <w:r w:rsidR="00165C20">
          <w:rPr>
            <w:noProof/>
            <w:webHidden/>
          </w:rPr>
        </w:r>
        <w:r w:rsidR="00165C20">
          <w:rPr>
            <w:noProof/>
            <w:webHidden/>
          </w:rPr>
          <w:fldChar w:fldCharType="separate"/>
        </w:r>
        <w:r w:rsidR="00005557">
          <w:rPr>
            <w:noProof/>
            <w:webHidden/>
          </w:rPr>
          <w:t>29</w:t>
        </w:r>
        <w:r w:rsidR="00165C20">
          <w:rPr>
            <w:noProof/>
            <w:webHidden/>
          </w:rPr>
          <w:fldChar w:fldCharType="end"/>
        </w:r>
      </w:hyperlink>
    </w:p>
    <w:p w:rsidR="00165C20" w:rsidRDefault="00380B36" w:rsidP="00A15D4C">
      <w:pPr>
        <w:pStyle w:val="TableofFigures"/>
        <w:tabs>
          <w:tab w:val="right" w:leader="dot" w:pos="8486"/>
        </w:tabs>
        <w:spacing w:after="240" w:line="240" w:lineRule="auto"/>
        <w:ind w:left="990" w:hanging="990"/>
        <w:jc w:val="both"/>
        <w:rPr>
          <w:rFonts w:eastAsiaTheme="minorEastAsia" w:cstheme="minorBidi"/>
          <w:noProof/>
          <w:sz w:val="22"/>
          <w:szCs w:val="22"/>
          <w:lang w:bidi="ar-SA"/>
        </w:rPr>
      </w:pPr>
      <w:hyperlink w:anchor="_Toc418497370" w:history="1">
        <w:r w:rsidR="00165C20" w:rsidRPr="00EC0383">
          <w:rPr>
            <w:rStyle w:val="Hyperlink"/>
            <w:noProof/>
          </w:rPr>
          <w:t>Table 3.1 Carboxylic Acid Functionality Vibrational Frequencies (cm</w:t>
        </w:r>
        <w:r w:rsidR="00165C20" w:rsidRPr="00EC0383">
          <w:rPr>
            <w:rStyle w:val="Hyperlink"/>
            <w:noProof/>
            <w:vertAlign w:val="superscript"/>
          </w:rPr>
          <w:t>-1</w:t>
        </w:r>
        <w:r w:rsidR="00165C20" w:rsidRPr="00EC0383">
          <w:rPr>
            <w:rStyle w:val="Hyperlink"/>
            <w:noProof/>
          </w:rPr>
          <w:t>)</w:t>
        </w:r>
        <w:r w:rsidR="00165C20">
          <w:rPr>
            <w:noProof/>
            <w:webHidden/>
          </w:rPr>
          <w:tab/>
        </w:r>
        <w:r w:rsidR="00165C20">
          <w:rPr>
            <w:noProof/>
            <w:webHidden/>
          </w:rPr>
          <w:fldChar w:fldCharType="begin"/>
        </w:r>
        <w:r w:rsidR="00165C20">
          <w:rPr>
            <w:noProof/>
            <w:webHidden/>
          </w:rPr>
          <w:instrText xml:space="preserve"> PAGEREF _Toc418497370 \h </w:instrText>
        </w:r>
        <w:r w:rsidR="00165C20">
          <w:rPr>
            <w:noProof/>
            <w:webHidden/>
          </w:rPr>
        </w:r>
        <w:r w:rsidR="00165C20">
          <w:rPr>
            <w:noProof/>
            <w:webHidden/>
          </w:rPr>
          <w:fldChar w:fldCharType="separate"/>
        </w:r>
        <w:r w:rsidR="00005557">
          <w:rPr>
            <w:noProof/>
            <w:webHidden/>
          </w:rPr>
          <w:t>54</w:t>
        </w:r>
        <w:r w:rsidR="00165C20">
          <w:rPr>
            <w:noProof/>
            <w:webHidden/>
          </w:rPr>
          <w:fldChar w:fldCharType="end"/>
        </w:r>
      </w:hyperlink>
    </w:p>
    <w:p w:rsidR="00165C20" w:rsidRDefault="00380B36" w:rsidP="00A15D4C">
      <w:pPr>
        <w:pStyle w:val="TableofFigures"/>
        <w:tabs>
          <w:tab w:val="right" w:leader="dot" w:pos="8486"/>
        </w:tabs>
        <w:spacing w:after="240" w:line="240" w:lineRule="auto"/>
        <w:ind w:left="990" w:hanging="990"/>
        <w:jc w:val="both"/>
        <w:rPr>
          <w:rFonts w:eastAsiaTheme="minorEastAsia" w:cstheme="minorBidi"/>
          <w:noProof/>
          <w:sz w:val="22"/>
          <w:szCs w:val="22"/>
          <w:lang w:bidi="ar-SA"/>
        </w:rPr>
      </w:pPr>
      <w:hyperlink w:anchor="_Toc418497371" w:history="1">
        <w:r w:rsidR="00165C20" w:rsidRPr="00EC0383">
          <w:rPr>
            <w:rStyle w:val="Hyperlink"/>
            <w:noProof/>
          </w:rPr>
          <w:t>Table 3.2 Measured and Calculated Vibrational Frequencies for Benzoic Acid Adsorbed on CaMMT (cm</w:t>
        </w:r>
        <w:r w:rsidR="00165C20" w:rsidRPr="00EC0383">
          <w:rPr>
            <w:rStyle w:val="Hyperlink"/>
            <w:noProof/>
            <w:vertAlign w:val="superscript"/>
          </w:rPr>
          <w:t>-1</w:t>
        </w:r>
        <w:r w:rsidR="00165C20" w:rsidRPr="00EC0383">
          <w:rPr>
            <w:rStyle w:val="Hyperlink"/>
            <w:noProof/>
          </w:rPr>
          <w:t>)</w:t>
        </w:r>
        <w:r w:rsidR="00165C20">
          <w:rPr>
            <w:noProof/>
            <w:webHidden/>
          </w:rPr>
          <w:tab/>
        </w:r>
        <w:r w:rsidR="00165C20">
          <w:rPr>
            <w:noProof/>
            <w:webHidden/>
          </w:rPr>
          <w:fldChar w:fldCharType="begin"/>
        </w:r>
        <w:r w:rsidR="00165C20">
          <w:rPr>
            <w:noProof/>
            <w:webHidden/>
          </w:rPr>
          <w:instrText xml:space="preserve"> PAGEREF _Toc418497371 \h </w:instrText>
        </w:r>
        <w:r w:rsidR="00165C20">
          <w:rPr>
            <w:noProof/>
            <w:webHidden/>
          </w:rPr>
        </w:r>
        <w:r w:rsidR="00165C20">
          <w:rPr>
            <w:noProof/>
            <w:webHidden/>
          </w:rPr>
          <w:fldChar w:fldCharType="separate"/>
        </w:r>
        <w:r w:rsidR="00005557">
          <w:rPr>
            <w:noProof/>
            <w:webHidden/>
          </w:rPr>
          <w:t>56</w:t>
        </w:r>
        <w:r w:rsidR="00165C20">
          <w:rPr>
            <w:noProof/>
            <w:webHidden/>
          </w:rPr>
          <w:fldChar w:fldCharType="end"/>
        </w:r>
      </w:hyperlink>
    </w:p>
    <w:p w:rsidR="00165C20" w:rsidRDefault="00380B36" w:rsidP="00A15D4C">
      <w:pPr>
        <w:pStyle w:val="TableofFigures"/>
        <w:tabs>
          <w:tab w:val="right" w:leader="dot" w:pos="8486"/>
        </w:tabs>
        <w:spacing w:after="240" w:line="240" w:lineRule="auto"/>
        <w:ind w:left="990" w:hanging="990"/>
        <w:jc w:val="both"/>
        <w:rPr>
          <w:rFonts w:eastAsiaTheme="minorEastAsia" w:cstheme="minorBidi"/>
          <w:noProof/>
          <w:sz w:val="22"/>
          <w:szCs w:val="22"/>
          <w:lang w:bidi="ar-SA"/>
        </w:rPr>
      </w:pPr>
      <w:hyperlink w:anchor="_Toc418497372" w:history="1">
        <w:r w:rsidR="00165C20" w:rsidRPr="00EC0383">
          <w:rPr>
            <w:rStyle w:val="Hyperlink"/>
            <w:noProof/>
          </w:rPr>
          <w:t>Table 3.3 Measured and Calculated Vibrational Frequencies for Benzoic Acid Adsorbed on NaMMT (cm</w:t>
        </w:r>
        <w:r w:rsidR="00165C20" w:rsidRPr="00EC0383">
          <w:rPr>
            <w:rStyle w:val="Hyperlink"/>
            <w:noProof/>
            <w:vertAlign w:val="superscript"/>
          </w:rPr>
          <w:t>-1</w:t>
        </w:r>
        <w:r w:rsidR="00165C20" w:rsidRPr="00EC0383">
          <w:rPr>
            <w:rStyle w:val="Hyperlink"/>
            <w:noProof/>
          </w:rPr>
          <w:t>)</w:t>
        </w:r>
        <w:r w:rsidR="00165C20">
          <w:rPr>
            <w:noProof/>
            <w:webHidden/>
          </w:rPr>
          <w:tab/>
        </w:r>
        <w:r w:rsidR="00165C20">
          <w:rPr>
            <w:noProof/>
            <w:webHidden/>
          </w:rPr>
          <w:fldChar w:fldCharType="begin"/>
        </w:r>
        <w:r w:rsidR="00165C20">
          <w:rPr>
            <w:noProof/>
            <w:webHidden/>
          </w:rPr>
          <w:instrText xml:space="preserve"> PAGEREF _Toc418497372 \h </w:instrText>
        </w:r>
        <w:r w:rsidR="00165C20">
          <w:rPr>
            <w:noProof/>
            <w:webHidden/>
          </w:rPr>
        </w:r>
        <w:r w:rsidR="00165C20">
          <w:rPr>
            <w:noProof/>
            <w:webHidden/>
          </w:rPr>
          <w:fldChar w:fldCharType="separate"/>
        </w:r>
        <w:r w:rsidR="00005557">
          <w:rPr>
            <w:noProof/>
            <w:webHidden/>
          </w:rPr>
          <w:t>57</w:t>
        </w:r>
        <w:r w:rsidR="00165C20">
          <w:rPr>
            <w:noProof/>
            <w:webHidden/>
          </w:rPr>
          <w:fldChar w:fldCharType="end"/>
        </w:r>
      </w:hyperlink>
    </w:p>
    <w:p w:rsidR="00165C20" w:rsidRDefault="00380B36" w:rsidP="00A15D4C">
      <w:pPr>
        <w:pStyle w:val="TableofFigures"/>
        <w:tabs>
          <w:tab w:val="right" w:leader="dot" w:pos="8486"/>
        </w:tabs>
        <w:spacing w:after="240" w:line="240" w:lineRule="auto"/>
        <w:ind w:left="990" w:hanging="990"/>
        <w:jc w:val="both"/>
        <w:rPr>
          <w:rFonts w:eastAsiaTheme="minorEastAsia" w:cstheme="minorBidi"/>
          <w:noProof/>
          <w:sz w:val="22"/>
          <w:szCs w:val="22"/>
          <w:lang w:bidi="ar-SA"/>
        </w:rPr>
      </w:pPr>
      <w:hyperlink w:anchor="_Toc418497373" w:history="1">
        <w:r w:rsidR="00165C20" w:rsidRPr="00EC0383">
          <w:rPr>
            <w:rStyle w:val="Hyperlink"/>
            <w:noProof/>
          </w:rPr>
          <w:t>Table 5.1 Benzoic Acid Vibration Band Assignments (cm</w:t>
        </w:r>
        <w:r w:rsidR="00165C20" w:rsidRPr="00EC0383">
          <w:rPr>
            <w:rStyle w:val="Hyperlink"/>
            <w:noProof/>
            <w:vertAlign w:val="superscript"/>
          </w:rPr>
          <w:t>-1</w:t>
        </w:r>
        <w:r w:rsidR="00165C20" w:rsidRPr="00EC0383">
          <w:rPr>
            <w:rStyle w:val="Hyperlink"/>
            <w:noProof/>
          </w:rPr>
          <w:t>)</w:t>
        </w:r>
        <w:r w:rsidR="00165C20">
          <w:rPr>
            <w:noProof/>
            <w:webHidden/>
          </w:rPr>
          <w:tab/>
        </w:r>
        <w:r w:rsidR="00165C20">
          <w:rPr>
            <w:noProof/>
            <w:webHidden/>
          </w:rPr>
          <w:fldChar w:fldCharType="begin"/>
        </w:r>
        <w:r w:rsidR="00165C20">
          <w:rPr>
            <w:noProof/>
            <w:webHidden/>
          </w:rPr>
          <w:instrText xml:space="preserve"> PAGEREF _Toc418497373 \h </w:instrText>
        </w:r>
        <w:r w:rsidR="00165C20">
          <w:rPr>
            <w:noProof/>
            <w:webHidden/>
          </w:rPr>
        </w:r>
        <w:r w:rsidR="00165C20">
          <w:rPr>
            <w:noProof/>
            <w:webHidden/>
          </w:rPr>
          <w:fldChar w:fldCharType="separate"/>
        </w:r>
        <w:r w:rsidR="00005557">
          <w:rPr>
            <w:noProof/>
            <w:webHidden/>
          </w:rPr>
          <w:t>92</w:t>
        </w:r>
        <w:r w:rsidR="00165C20">
          <w:rPr>
            <w:noProof/>
            <w:webHidden/>
          </w:rPr>
          <w:fldChar w:fldCharType="end"/>
        </w:r>
      </w:hyperlink>
    </w:p>
    <w:p w:rsidR="00165C20" w:rsidRDefault="00380B36" w:rsidP="00A15D4C">
      <w:pPr>
        <w:pStyle w:val="TableofFigures"/>
        <w:tabs>
          <w:tab w:val="right" w:leader="dot" w:pos="8486"/>
        </w:tabs>
        <w:spacing w:after="240" w:line="240" w:lineRule="auto"/>
        <w:ind w:left="990" w:hanging="990"/>
        <w:jc w:val="both"/>
        <w:rPr>
          <w:rFonts w:eastAsiaTheme="minorEastAsia" w:cstheme="minorBidi"/>
          <w:noProof/>
          <w:sz w:val="22"/>
          <w:szCs w:val="22"/>
          <w:lang w:bidi="ar-SA"/>
        </w:rPr>
      </w:pPr>
      <w:hyperlink w:anchor="_Toc418497374" w:history="1">
        <w:r w:rsidR="00165C20" w:rsidRPr="00EC0383">
          <w:rPr>
            <w:rStyle w:val="Hyperlink"/>
            <w:noProof/>
          </w:rPr>
          <w:t>Table 6.1 Salicylic Acid Predicted and Experimental Infrared Frequencies</w:t>
        </w:r>
        <w:r w:rsidR="00165C20">
          <w:rPr>
            <w:noProof/>
            <w:webHidden/>
          </w:rPr>
          <w:tab/>
        </w:r>
        <w:r w:rsidR="00165C20">
          <w:rPr>
            <w:noProof/>
            <w:webHidden/>
          </w:rPr>
          <w:fldChar w:fldCharType="begin"/>
        </w:r>
        <w:r w:rsidR="00165C20">
          <w:rPr>
            <w:noProof/>
            <w:webHidden/>
          </w:rPr>
          <w:instrText xml:space="preserve"> PAGEREF _Toc418497374 \h </w:instrText>
        </w:r>
        <w:r w:rsidR="00165C20">
          <w:rPr>
            <w:noProof/>
            <w:webHidden/>
          </w:rPr>
        </w:r>
        <w:r w:rsidR="00165C20">
          <w:rPr>
            <w:noProof/>
            <w:webHidden/>
          </w:rPr>
          <w:fldChar w:fldCharType="separate"/>
        </w:r>
        <w:r w:rsidR="00005557">
          <w:rPr>
            <w:noProof/>
            <w:webHidden/>
          </w:rPr>
          <w:t>126</w:t>
        </w:r>
        <w:r w:rsidR="00165C20">
          <w:rPr>
            <w:noProof/>
            <w:webHidden/>
          </w:rPr>
          <w:fldChar w:fldCharType="end"/>
        </w:r>
      </w:hyperlink>
    </w:p>
    <w:p w:rsidR="00DE1EF7" w:rsidRDefault="00F7122D" w:rsidP="00A15D4C">
      <w:pPr>
        <w:spacing w:line="240" w:lineRule="auto"/>
        <w:jc w:val="both"/>
      </w:pPr>
      <w:r>
        <w:fldChar w:fldCharType="end"/>
      </w:r>
    </w:p>
    <w:p w:rsidR="004A7222" w:rsidRDefault="00DA1971" w:rsidP="008B6C64">
      <w:pPr>
        <w:pStyle w:val="Heading1"/>
        <w:numPr>
          <w:ilvl w:val="0"/>
          <w:numId w:val="0"/>
        </w:numPr>
      </w:pPr>
      <w:r>
        <w:br w:type="page"/>
      </w:r>
      <w:bookmarkStart w:id="5" w:name="_Toc310579466"/>
      <w:bookmarkStart w:id="6" w:name="_Toc418667376"/>
      <w:sdt>
        <w:sdtPr>
          <w:alias w:val="List of Figures/Illustrations"/>
          <w:tag w:val="List of Figures/Illustrations"/>
          <w:id w:val="30091882"/>
          <w:placeholder>
            <w:docPart w:val="759BC30D3C1F4056B5956C77E5F08E9F"/>
          </w:placeholder>
          <w:dropDownList>
            <w:listItem w:displayText="List of Figures" w:value="List of Figures"/>
            <w:listItem w:displayText="List of Illustrations" w:value="List of Illustrations"/>
          </w:dropDownList>
        </w:sdtPr>
        <w:sdtContent>
          <w:r w:rsidR="001B12EF" w:rsidRPr="00CD5540">
            <w:t>List of Figures</w:t>
          </w:r>
        </w:sdtContent>
      </w:sdt>
      <w:bookmarkEnd w:id="5"/>
      <w:bookmarkEnd w:id="6"/>
    </w:p>
    <w:p w:rsidR="008B6C64" w:rsidRPr="008B6C64" w:rsidRDefault="008B6C64" w:rsidP="008B6C64"/>
    <w:p w:rsidR="000F74FD" w:rsidRPr="000F74FD" w:rsidRDefault="00F7122D"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r>
        <w:fldChar w:fldCharType="begin"/>
      </w:r>
      <w:r w:rsidR="00CC7E26">
        <w:instrText xml:space="preserve"> TOC \h \z \c "Figure" </w:instrText>
      </w:r>
      <w:r>
        <w:fldChar w:fldCharType="separate"/>
      </w:r>
      <w:hyperlink w:anchor="_Toc418505260" w:history="1">
        <w:r w:rsidR="000F74FD" w:rsidRPr="000F74FD">
          <w:rPr>
            <w:rStyle w:val="Hyperlink"/>
            <w:noProof/>
          </w:rPr>
          <w:t>Figure 1.1 Fate of Pharmaceuticals and Personal Care Products in Waste Water</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_Toc418505260 \h </w:instrText>
        </w:r>
        <w:r w:rsidR="000F74FD" w:rsidRPr="000F74FD">
          <w:rPr>
            <w:noProof/>
            <w:webHidden/>
          </w:rPr>
        </w:r>
        <w:r w:rsidR="000F74FD" w:rsidRPr="000F74FD">
          <w:rPr>
            <w:noProof/>
            <w:webHidden/>
          </w:rPr>
          <w:fldChar w:fldCharType="separate"/>
        </w:r>
        <w:r w:rsidR="00005557">
          <w:rPr>
            <w:noProof/>
            <w:webHidden/>
          </w:rPr>
          <w:t>5</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61" w:history="1">
        <w:r w:rsidR="000F74FD" w:rsidRPr="000F74FD">
          <w:rPr>
            <w:rStyle w:val="Hyperlink"/>
            <w:noProof/>
          </w:rPr>
          <w:t>Figure 1.2 Benzoic Acid Dimer</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_Toc418505261 \h </w:instrText>
        </w:r>
        <w:r w:rsidR="000F74FD" w:rsidRPr="000F74FD">
          <w:rPr>
            <w:noProof/>
            <w:webHidden/>
          </w:rPr>
        </w:r>
        <w:r w:rsidR="000F74FD" w:rsidRPr="000F74FD">
          <w:rPr>
            <w:noProof/>
            <w:webHidden/>
          </w:rPr>
          <w:fldChar w:fldCharType="separate"/>
        </w:r>
        <w:r w:rsidR="00005557">
          <w:rPr>
            <w:noProof/>
            <w:webHidden/>
          </w:rPr>
          <w:t>11</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62" w:history="1">
        <w:r w:rsidR="000F74FD" w:rsidRPr="000F74FD">
          <w:rPr>
            <w:rStyle w:val="Hyperlink"/>
            <w:noProof/>
          </w:rPr>
          <w:t>Figure 1.3 Montmorillonite Structure</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_Toc418505262 \h </w:instrText>
        </w:r>
        <w:r w:rsidR="000F74FD" w:rsidRPr="000F74FD">
          <w:rPr>
            <w:noProof/>
            <w:webHidden/>
          </w:rPr>
        </w:r>
        <w:r w:rsidR="000F74FD" w:rsidRPr="000F74FD">
          <w:rPr>
            <w:noProof/>
            <w:webHidden/>
          </w:rPr>
          <w:fldChar w:fldCharType="separate"/>
        </w:r>
        <w:r w:rsidR="00005557">
          <w:rPr>
            <w:noProof/>
            <w:webHidden/>
          </w:rPr>
          <w:t>17</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r:id="rId9" w:anchor="_Toc418505263" w:history="1">
        <w:r w:rsidR="000F74FD" w:rsidRPr="000F74FD">
          <w:rPr>
            <w:rStyle w:val="Hyperlink"/>
            <w:noProof/>
          </w:rPr>
          <w:t>Figure 1.4 VT-DRIFTS Perturbation Method</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_Toc418505263 \h </w:instrText>
        </w:r>
        <w:r w:rsidR="000F74FD" w:rsidRPr="000F74FD">
          <w:rPr>
            <w:noProof/>
            <w:webHidden/>
          </w:rPr>
        </w:r>
        <w:r w:rsidR="000F74FD" w:rsidRPr="000F74FD">
          <w:rPr>
            <w:noProof/>
            <w:webHidden/>
          </w:rPr>
          <w:fldChar w:fldCharType="separate"/>
        </w:r>
        <w:r w:rsidR="00005557">
          <w:rPr>
            <w:noProof/>
            <w:webHidden/>
          </w:rPr>
          <w:t>22</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64" w:history="1">
        <w:r w:rsidR="000F74FD" w:rsidRPr="000F74FD">
          <w:rPr>
            <w:rStyle w:val="Hyperlink"/>
            <w:noProof/>
          </w:rPr>
          <w:t>Figure 2.1 Diffuse Reflection</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_Toc418505264 \h </w:instrText>
        </w:r>
        <w:r w:rsidR="000F74FD" w:rsidRPr="000F74FD">
          <w:rPr>
            <w:noProof/>
            <w:webHidden/>
          </w:rPr>
        </w:r>
        <w:r w:rsidR="000F74FD" w:rsidRPr="000F74FD">
          <w:rPr>
            <w:noProof/>
            <w:webHidden/>
          </w:rPr>
          <w:fldChar w:fldCharType="separate"/>
        </w:r>
        <w:r w:rsidR="00005557">
          <w:rPr>
            <w:noProof/>
            <w:webHidden/>
          </w:rPr>
          <w:t>30</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r:id="rId10" w:anchor="_Toc418505265" w:history="1">
        <w:r w:rsidR="000F74FD" w:rsidRPr="000F74FD">
          <w:rPr>
            <w:rStyle w:val="Hyperlink"/>
            <w:noProof/>
          </w:rPr>
          <w:t>Figure 2.2 Reflectance spectra measured for neat (solid line) and 5% (w/w) clay diluted in silver powder (dashed line).</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_Toc418505265 \h </w:instrText>
        </w:r>
        <w:r w:rsidR="000F74FD" w:rsidRPr="000F74FD">
          <w:rPr>
            <w:noProof/>
            <w:webHidden/>
          </w:rPr>
        </w:r>
        <w:r w:rsidR="000F74FD" w:rsidRPr="000F74FD">
          <w:rPr>
            <w:noProof/>
            <w:webHidden/>
          </w:rPr>
          <w:fldChar w:fldCharType="separate"/>
        </w:r>
        <w:r w:rsidR="00005557">
          <w:rPr>
            <w:noProof/>
            <w:webHidden/>
          </w:rPr>
          <w:t>30</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66" w:history="1">
        <w:r w:rsidR="000F74FD" w:rsidRPr="000F74FD">
          <w:rPr>
            <w:rStyle w:val="Hyperlink"/>
            <w:noProof/>
          </w:rPr>
          <w:t>Figure 2.3 VT-DRIFTS Schematic</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_Toc418505266 \h </w:instrText>
        </w:r>
        <w:r w:rsidR="000F74FD" w:rsidRPr="000F74FD">
          <w:rPr>
            <w:noProof/>
            <w:webHidden/>
          </w:rPr>
        </w:r>
        <w:r w:rsidR="000F74FD" w:rsidRPr="000F74FD">
          <w:rPr>
            <w:noProof/>
            <w:webHidden/>
          </w:rPr>
          <w:fldChar w:fldCharType="separate"/>
        </w:r>
        <w:r w:rsidR="00005557">
          <w:rPr>
            <w:noProof/>
            <w:webHidden/>
          </w:rPr>
          <w:t>33</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67" w:history="1">
        <w:r w:rsidR="000F74FD" w:rsidRPr="000F74FD">
          <w:rPr>
            <w:rStyle w:val="Hyperlink"/>
            <w:noProof/>
          </w:rPr>
          <w:t>Figure 2.4 VT-DRIFTS Sample Holder Diagram</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_Toc418505267 \h </w:instrText>
        </w:r>
        <w:r w:rsidR="000F74FD" w:rsidRPr="000F74FD">
          <w:rPr>
            <w:noProof/>
            <w:webHidden/>
          </w:rPr>
        </w:r>
        <w:r w:rsidR="000F74FD" w:rsidRPr="000F74FD">
          <w:rPr>
            <w:noProof/>
            <w:webHidden/>
          </w:rPr>
          <w:fldChar w:fldCharType="separate"/>
        </w:r>
        <w:r w:rsidR="00005557">
          <w:rPr>
            <w:noProof/>
            <w:webHidden/>
          </w:rPr>
          <w:t>34</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r:id="rId11" w:anchor="_Toc418505268" w:history="1">
        <w:r w:rsidR="000F74FD" w:rsidRPr="000F74FD">
          <w:rPr>
            <w:rStyle w:val="Hyperlink"/>
            <w:noProof/>
          </w:rPr>
          <w:t>Figure 2.5 Thermogravimetry Apparatus Cross-Section</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_Toc418505268 \h </w:instrText>
        </w:r>
        <w:r w:rsidR="000F74FD" w:rsidRPr="000F74FD">
          <w:rPr>
            <w:noProof/>
            <w:webHidden/>
          </w:rPr>
        </w:r>
        <w:r w:rsidR="000F74FD" w:rsidRPr="000F74FD">
          <w:rPr>
            <w:noProof/>
            <w:webHidden/>
          </w:rPr>
          <w:fldChar w:fldCharType="separate"/>
        </w:r>
        <w:r w:rsidR="00005557">
          <w:rPr>
            <w:noProof/>
            <w:webHidden/>
          </w:rPr>
          <w:t>36</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69" w:history="1">
        <w:r w:rsidR="000F74FD" w:rsidRPr="000F74FD">
          <w:rPr>
            <w:rStyle w:val="Hyperlink"/>
            <w:noProof/>
          </w:rPr>
          <w:t>Figure 2.6 Molecular Modeling Schematic of Benzoic Acid Monomer, Water Molecule, and Na</w:t>
        </w:r>
        <w:r w:rsidR="000F74FD" w:rsidRPr="000F74FD">
          <w:rPr>
            <w:rStyle w:val="Hyperlink"/>
            <w:noProof/>
            <w:vertAlign w:val="superscript"/>
          </w:rPr>
          <w:t>+</w:t>
        </w:r>
        <w:r w:rsidR="000F74FD" w:rsidRPr="000F74FD">
          <w:rPr>
            <w:rStyle w:val="Hyperlink"/>
            <w:noProof/>
          </w:rPr>
          <w:t xml:space="preserve"> or Ca</w:t>
        </w:r>
        <w:r w:rsidR="000F74FD" w:rsidRPr="000F74FD">
          <w:rPr>
            <w:rStyle w:val="Hyperlink"/>
            <w:noProof/>
            <w:vertAlign w:val="superscript"/>
          </w:rPr>
          <w:t>2+</w:t>
        </w:r>
        <w:r w:rsidR="000F74FD" w:rsidRPr="000F74FD">
          <w:rPr>
            <w:rStyle w:val="Hyperlink"/>
            <w:noProof/>
          </w:rPr>
          <w:t xml:space="preserve"> cation</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_Toc418505269 \h </w:instrText>
        </w:r>
        <w:r w:rsidR="000F74FD" w:rsidRPr="000F74FD">
          <w:rPr>
            <w:noProof/>
            <w:webHidden/>
          </w:rPr>
        </w:r>
        <w:r w:rsidR="000F74FD" w:rsidRPr="000F74FD">
          <w:rPr>
            <w:noProof/>
            <w:webHidden/>
          </w:rPr>
          <w:fldChar w:fldCharType="separate"/>
        </w:r>
        <w:r w:rsidR="00005557">
          <w:rPr>
            <w:noProof/>
            <w:webHidden/>
          </w:rPr>
          <w:t>38</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70" w:history="1">
        <w:r w:rsidR="000F74FD" w:rsidRPr="000F74FD">
          <w:rPr>
            <w:rStyle w:val="Hyperlink"/>
            <w:noProof/>
          </w:rPr>
          <w:t>Figure 2.7 Molecular Modeling Schematic of Benzoic Acid Monomer and Na</w:t>
        </w:r>
        <w:r w:rsidR="000F74FD" w:rsidRPr="000F74FD">
          <w:rPr>
            <w:rStyle w:val="Hyperlink"/>
            <w:noProof/>
            <w:vertAlign w:val="superscript"/>
          </w:rPr>
          <w:t>+</w:t>
        </w:r>
        <w:r w:rsidR="000F74FD" w:rsidRPr="000F74FD">
          <w:rPr>
            <w:rStyle w:val="Hyperlink"/>
            <w:noProof/>
          </w:rPr>
          <w:t xml:space="preserve"> or Ca</w:t>
        </w:r>
        <w:r w:rsidR="000F74FD" w:rsidRPr="000F74FD">
          <w:rPr>
            <w:rStyle w:val="Hyperlink"/>
            <w:noProof/>
            <w:vertAlign w:val="superscript"/>
          </w:rPr>
          <w:t>2+</w:t>
        </w:r>
        <w:r w:rsidR="000F74FD" w:rsidRPr="000F74FD">
          <w:rPr>
            <w:rStyle w:val="Hyperlink"/>
            <w:noProof/>
          </w:rPr>
          <w:t xml:space="preserve"> cation</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_Toc418505270 \h </w:instrText>
        </w:r>
        <w:r w:rsidR="000F74FD" w:rsidRPr="000F74FD">
          <w:rPr>
            <w:noProof/>
            <w:webHidden/>
          </w:rPr>
        </w:r>
        <w:r w:rsidR="000F74FD" w:rsidRPr="000F74FD">
          <w:rPr>
            <w:noProof/>
            <w:webHidden/>
          </w:rPr>
          <w:fldChar w:fldCharType="separate"/>
        </w:r>
        <w:r w:rsidR="00005557">
          <w:rPr>
            <w:noProof/>
            <w:webHidden/>
          </w:rPr>
          <w:t>38</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r:id="rId12" w:anchor="_Toc418505271" w:history="1">
        <w:r w:rsidR="000F74FD" w:rsidRPr="000F74FD">
          <w:rPr>
            <w:rStyle w:val="Hyperlink"/>
            <w:noProof/>
          </w:rPr>
          <w:t>Figure 3.1 Benzoic acid deposited on Ca (solid) and Na (dashed)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_Toc418505271 \h </w:instrText>
        </w:r>
        <w:r w:rsidR="000F74FD" w:rsidRPr="000F74FD">
          <w:rPr>
            <w:noProof/>
            <w:webHidden/>
          </w:rPr>
        </w:r>
        <w:r w:rsidR="000F74FD" w:rsidRPr="000F74FD">
          <w:rPr>
            <w:noProof/>
            <w:webHidden/>
          </w:rPr>
          <w:fldChar w:fldCharType="separate"/>
        </w:r>
        <w:r w:rsidR="00005557">
          <w:rPr>
            <w:noProof/>
            <w:webHidden/>
          </w:rPr>
          <w:t>46</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72" w:history="1">
        <w:r w:rsidR="000F74FD" w:rsidRPr="000F74FD">
          <w:rPr>
            <w:rStyle w:val="Hyperlink"/>
            <w:noProof/>
          </w:rPr>
          <w:t>Figure 3.2 Rate of O-H stretching vibration intensity loss as a function of sample temperature</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_Toc418505272 \h </w:instrText>
        </w:r>
        <w:r w:rsidR="000F74FD" w:rsidRPr="000F74FD">
          <w:rPr>
            <w:noProof/>
            <w:webHidden/>
          </w:rPr>
        </w:r>
        <w:r w:rsidR="000F74FD" w:rsidRPr="000F74FD">
          <w:rPr>
            <w:noProof/>
            <w:webHidden/>
          </w:rPr>
          <w:fldChar w:fldCharType="separate"/>
        </w:r>
        <w:r w:rsidR="00005557">
          <w:rPr>
            <w:noProof/>
            <w:webHidden/>
          </w:rPr>
          <w:t>48</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r:id="rId13" w:anchor="_Toc418505273" w:history="1">
        <w:r w:rsidR="000F74FD" w:rsidRPr="000F74FD">
          <w:rPr>
            <w:rStyle w:val="Hyperlink"/>
            <w:noProof/>
          </w:rPr>
          <w:t>Figure 3.3 VT-DRIFTS spectra representing loss of interlayer water</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_Toc418505273 \h </w:instrText>
        </w:r>
        <w:r w:rsidR="000F74FD" w:rsidRPr="000F74FD">
          <w:rPr>
            <w:noProof/>
            <w:webHidden/>
          </w:rPr>
        </w:r>
        <w:r w:rsidR="000F74FD" w:rsidRPr="000F74FD">
          <w:rPr>
            <w:noProof/>
            <w:webHidden/>
          </w:rPr>
          <w:fldChar w:fldCharType="separate"/>
        </w:r>
        <w:r w:rsidR="00005557">
          <w:rPr>
            <w:noProof/>
            <w:webHidden/>
          </w:rPr>
          <w:t>50</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74" w:history="1">
        <w:r w:rsidR="000F74FD" w:rsidRPr="000F74FD">
          <w:rPr>
            <w:rStyle w:val="Hyperlink"/>
            <w:noProof/>
          </w:rPr>
          <w:t>Figure 4.1 Mass loss curves for sodium (dashed line) and calcium (solid line)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_Toc418505274 \h </w:instrText>
        </w:r>
        <w:r w:rsidR="000F74FD" w:rsidRPr="000F74FD">
          <w:rPr>
            <w:noProof/>
            <w:webHidden/>
          </w:rPr>
        </w:r>
        <w:r w:rsidR="000F74FD" w:rsidRPr="000F74FD">
          <w:rPr>
            <w:noProof/>
            <w:webHidden/>
          </w:rPr>
          <w:fldChar w:fldCharType="separate"/>
        </w:r>
        <w:r w:rsidR="00005557">
          <w:rPr>
            <w:noProof/>
            <w:webHidden/>
          </w:rPr>
          <w:t>62</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75" w:history="1">
        <w:r w:rsidR="000F74FD" w:rsidRPr="000F74FD">
          <w:rPr>
            <w:rStyle w:val="Hyperlink"/>
            <w:noProof/>
          </w:rPr>
          <w:t>Figure 4.2 Mass spectrometric m/z 18 ion signal intensity profiles representing water desorption from sodium (dashed line) and calcium (solid line) montmorillonite</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_Toc418505275 \h </w:instrText>
        </w:r>
        <w:r w:rsidR="000F74FD" w:rsidRPr="000F74FD">
          <w:rPr>
            <w:noProof/>
            <w:webHidden/>
          </w:rPr>
        </w:r>
        <w:r w:rsidR="000F74FD" w:rsidRPr="000F74FD">
          <w:rPr>
            <w:noProof/>
            <w:webHidden/>
          </w:rPr>
          <w:fldChar w:fldCharType="separate"/>
        </w:r>
        <w:r w:rsidR="00005557">
          <w:rPr>
            <w:noProof/>
            <w:webHidden/>
          </w:rPr>
          <w:t>65</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76" w:history="1">
        <w:r w:rsidR="000F74FD" w:rsidRPr="000F74FD">
          <w:rPr>
            <w:rStyle w:val="Hyperlink"/>
            <w:noProof/>
          </w:rPr>
          <w:t>Figure 4.3 Neat sodium montmorillonite mass spectrometric m/z 18 ion signal intensity profile (solid line)  overlaid with first derivative of weight loss curve (dashed line)</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_Toc418505276 \h </w:instrText>
        </w:r>
        <w:r w:rsidR="000F74FD" w:rsidRPr="000F74FD">
          <w:rPr>
            <w:noProof/>
            <w:webHidden/>
          </w:rPr>
        </w:r>
        <w:r w:rsidR="000F74FD" w:rsidRPr="000F74FD">
          <w:rPr>
            <w:noProof/>
            <w:webHidden/>
          </w:rPr>
          <w:fldChar w:fldCharType="separate"/>
        </w:r>
        <w:r w:rsidR="00005557">
          <w:rPr>
            <w:noProof/>
            <w:webHidden/>
          </w:rPr>
          <w:t>66</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77" w:history="1">
        <w:r w:rsidR="000F74FD" w:rsidRPr="000F74FD">
          <w:rPr>
            <w:rStyle w:val="Hyperlink"/>
            <w:noProof/>
          </w:rPr>
          <w:t>Figure 4.4 Neat calcium montmorillonite mass spectrometric m/z 18 ion signal intensity profile (solid line)  overlaid with first derivative of weight loss curve (dashed line)</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_Toc418505277 \h </w:instrText>
        </w:r>
        <w:r w:rsidR="000F74FD" w:rsidRPr="000F74FD">
          <w:rPr>
            <w:noProof/>
            <w:webHidden/>
          </w:rPr>
        </w:r>
        <w:r w:rsidR="000F74FD" w:rsidRPr="000F74FD">
          <w:rPr>
            <w:noProof/>
            <w:webHidden/>
          </w:rPr>
          <w:fldChar w:fldCharType="separate"/>
        </w:r>
        <w:r w:rsidR="00005557">
          <w:rPr>
            <w:noProof/>
            <w:webHidden/>
          </w:rPr>
          <w:t>66</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78" w:history="1">
        <w:r w:rsidR="000F74FD" w:rsidRPr="000F74FD">
          <w:rPr>
            <w:rStyle w:val="Hyperlink"/>
            <w:noProof/>
          </w:rPr>
          <w:t>Figure 4.5 Curve fitting for the neat sodium montmorillonite m/z 18 ion intensity temperature profile</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_Toc418505278 \h </w:instrText>
        </w:r>
        <w:r w:rsidR="000F74FD" w:rsidRPr="000F74FD">
          <w:rPr>
            <w:noProof/>
            <w:webHidden/>
          </w:rPr>
        </w:r>
        <w:r w:rsidR="000F74FD" w:rsidRPr="000F74FD">
          <w:rPr>
            <w:noProof/>
            <w:webHidden/>
          </w:rPr>
          <w:fldChar w:fldCharType="separate"/>
        </w:r>
        <w:r w:rsidR="00005557">
          <w:rPr>
            <w:noProof/>
            <w:webHidden/>
          </w:rPr>
          <w:t>67</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79" w:history="1">
        <w:r w:rsidR="000F74FD" w:rsidRPr="000F74FD">
          <w:rPr>
            <w:rStyle w:val="Hyperlink"/>
            <w:noProof/>
          </w:rPr>
          <w:t>Figure 4.6 Curve fitting for the neat calcium montmorillonite m/z 18 ion intensity temperature profile</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_Toc418505279 \h </w:instrText>
        </w:r>
        <w:r w:rsidR="000F74FD" w:rsidRPr="000F74FD">
          <w:rPr>
            <w:noProof/>
            <w:webHidden/>
          </w:rPr>
        </w:r>
        <w:r w:rsidR="000F74FD" w:rsidRPr="000F74FD">
          <w:rPr>
            <w:noProof/>
            <w:webHidden/>
          </w:rPr>
          <w:fldChar w:fldCharType="separate"/>
        </w:r>
        <w:r w:rsidR="00005557">
          <w:rPr>
            <w:noProof/>
            <w:webHidden/>
          </w:rPr>
          <w:t>67</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80" w:history="1">
        <w:r w:rsidR="000F74FD" w:rsidRPr="000F74FD">
          <w:rPr>
            <w:rStyle w:val="Hyperlink"/>
            <w:noProof/>
          </w:rPr>
          <w:t>Figure 4.7 Mass loss curves for samples containing 10% (w/w) benzoic acid adsorbed on sodium (dashed line) and calcium (solid line)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_Toc418505280 \h </w:instrText>
        </w:r>
        <w:r w:rsidR="000F74FD" w:rsidRPr="000F74FD">
          <w:rPr>
            <w:noProof/>
            <w:webHidden/>
          </w:rPr>
        </w:r>
        <w:r w:rsidR="000F74FD" w:rsidRPr="000F74FD">
          <w:rPr>
            <w:noProof/>
            <w:webHidden/>
          </w:rPr>
          <w:fldChar w:fldCharType="separate"/>
        </w:r>
        <w:r w:rsidR="00005557">
          <w:rPr>
            <w:noProof/>
            <w:webHidden/>
          </w:rPr>
          <w:t>69</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81" w:history="1">
        <w:r w:rsidR="000F74FD" w:rsidRPr="000F74FD">
          <w:rPr>
            <w:rStyle w:val="Hyperlink"/>
            <w:noProof/>
          </w:rPr>
          <w:t>Figure 4.8 Mass spectrometric m/z 18 ion signal intensity profiles representing water desorption from samples containing 10% (w/w) benzoic acid adsorbed on sodium (dashed line) and calcium (solid line)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_Toc418505281 \h </w:instrText>
        </w:r>
        <w:r w:rsidR="000F74FD" w:rsidRPr="000F74FD">
          <w:rPr>
            <w:noProof/>
            <w:webHidden/>
          </w:rPr>
        </w:r>
        <w:r w:rsidR="000F74FD" w:rsidRPr="000F74FD">
          <w:rPr>
            <w:noProof/>
            <w:webHidden/>
          </w:rPr>
          <w:fldChar w:fldCharType="separate"/>
        </w:r>
        <w:r w:rsidR="00005557">
          <w:rPr>
            <w:noProof/>
            <w:webHidden/>
          </w:rPr>
          <w:t>71</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82" w:history="1">
        <w:r w:rsidR="000F74FD" w:rsidRPr="000F74FD">
          <w:rPr>
            <w:rStyle w:val="Hyperlink"/>
            <w:noProof/>
          </w:rPr>
          <w:t>Figure 4.9 Low temperature mass spectrometric m/z 18 ion signal intensity profile overlays for benzoic acid loaded calcium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_Toc418505282 \h </w:instrText>
        </w:r>
        <w:r w:rsidR="000F74FD" w:rsidRPr="000F74FD">
          <w:rPr>
            <w:noProof/>
            <w:webHidden/>
          </w:rPr>
        </w:r>
        <w:r w:rsidR="000F74FD" w:rsidRPr="000F74FD">
          <w:rPr>
            <w:noProof/>
            <w:webHidden/>
          </w:rPr>
          <w:fldChar w:fldCharType="separate"/>
        </w:r>
        <w:r w:rsidR="00005557">
          <w:rPr>
            <w:noProof/>
            <w:webHidden/>
          </w:rPr>
          <w:t>73</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170" w:hanging="1170"/>
        <w:jc w:val="both"/>
        <w:rPr>
          <w:rFonts w:eastAsiaTheme="minorEastAsia" w:cstheme="minorBidi"/>
          <w:noProof/>
          <w:sz w:val="22"/>
          <w:szCs w:val="22"/>
          <w:lang w:bidi="ar-SA"/>
        </w:rPr>
      </w:pPr>
      <w:hyperlink w:anchor="_Toc418505283" w:history="1">
        <w:r w:rsidR="000F74FD" w:rsidRPr="000F74FD">
          <w:rPr>
            <w:rStyle w:val="Hyperlink"/>
            <w:noProof/>
          </w:rPr>
          <w:t>Figure 4.10 High temperature mass spectrometric m/z 18 ion signal intensity profile overlays for benzoic acid loaded calcium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_Toc418505283 \h </w:instrText>
        </w:r>
        <w:r w:rsidR="000F74FD" w:rsidRPr="000F74FD">
          <w:rPr>
            <w:noProof/>
            <w:webHidden/>
          </w:rPr>
        </w:r>
        <w:r w:rsidR="000F74FD" w:rsidRPr="000F74FD">
          <w:rPr>
            <w:noProof/>
            <w:webHidden/>
          </w:rPr>
          <w:fldChar w:fldCharType="separate"/>
        </w:r>
        <w:r w:rsidR="00005557">
          <w:rPr>
            <w:noProof/>
            <w:webHidden/>
          </w:rPr>
          <w:t>73</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170" w:hanging="1170"/>
        <w:jc w:val="both"/>
        <w:rPr>
          <w:rFonts w:eastAsiaTheme="minorEastAsia" w:cstheme="minorBidi"/>
          <w:noProof/>
          <w:sz w:val="22"/>
          <w:szCs w:val="22"/>
          <w:lang w:bidi="ar-SA"/>
        </w:rPr>
      </w:pPr>
      <w:hyperlink w:anchor="_Toc418505284" w:history="1">
        <w:r w:rsidR="000F74FD" w:rsidRPr="000F74FD">
          <w:rPr>
            <w:rStyle w:val="Hyperlink"/>
            <w:noProof/>
          </w:rPr>
          <w:t>Figure 4.11 Low temperature mass spectrometric m/z 18 ion signal intensity profile overlays for benzoic acid loaded sodium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_Toc418505284 \h </w:instrText>
        </w:r>
        <w:r w:rsidR="000F74FD" w:rsidRPr="000F74FD">
          <w:rPr>
            <w:noProof/>
            <w:webHidden/>
          </w:rPr>
        </w:r>
        <w:r w:rsidR="000F74FD" w:rsidRPr="000F74FD">
          <w:rPr>
            <w:noProof/>
            <w:webHidden/>
          </w:rPr>
          <w:fldChar w:fldCharType="separate"/>
        </w:r>
        <w:r w:rsidR="00005557">
          <w:rPr>
            <w:noProof/>
            <w:webHidden/>
          </w:rPr>
          <w:t>74</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85" w:history="1">
        <w:r w:rsidR="000F74FD" w:rsidRPr="000F74FD">
          <w:rPr>
            <w:rStyle w:val="Hyperlink"/>
            <w:noProof/>
          </w:rPr>
          <w:t>Figure 4.12 High temperature mass spectrometric m/z 18 ion signal intensity profile overlays for benzoic acid loaded sodium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_Toc418505285 \h </w:instrText>
        </w:r>
        <w:r w:rsidR="000F74FD" w:rsidRPr="000F74FD">
          <w:rPr>
            <w:noProof/>
            <w:webHidden/>
          </w:rPr>
        </w:r>
        <w:r w:rsidR="000F74FD" w:rsidRPr="000F74FD">
          <w:rPr>
            <w:noProof/>
            <w:webHidden/>
          </w:rPr>
          <w:fldChar w:fldCharType="separate"/>
        </w:r>
        <w:r w:rsidR="00005557">
          <w:rPr>
            <w:noProof/>
            <w:webHidden/>
          </w:rPr>
          <w:t>74</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170" w:hanging="1170"/>
        <w:jc w:val="both"/>
        <w:rPr>
          <w:rFonts w:eastAsiaTheme="minorEastAsia" w:cstheme="minorBidi"/>
          <w:noProof/>
          <w:sz w:val="22"/>
          <w:szCs w:val="22"/>
          <w:lang w:bidi="ar-SA"/>
        </w:rPr>
      </w:pPr>
      <w:hyperlink w:anchor="_Toc418505286" w:history="1">
        <w:r w:rsidR="000F74FD" w:rsidRPr="000F74FD">
          <w:rPr>
            <w:rStyle w:val="Hyperlink"/>
            <w:noProof/>
          </w:rPr>
          <w:t>Figure 4.13 Mass spectrometric ion signal intensity profiles representing water (18), benzoic acid (122), benzene (78), and carbon dioxide (44) measured during TG-MS analysis of samples containing 10% (w/w) benzoic adsorbed on (a) sodium and (b) calcium montmorillonite</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_Toc418505286 \h </w:instrText>
        </w:r>
        <w:r w:rsidR="000F74FD" w:rsidRPr="000F74FD">
          <w:rPr>
            <w:noProof/>
            <w:webHidden/>
          </w:rPr>
        </w:r>
        <w:r w:rsidR="000F74FD" w:rsidRPr="000F74FD">
          <w:rPr>
            <w:noProof/>
            <w:webHidden/>
          </w:rPr>
          <w:fldChar w:fldCharType="separate"/>
        </w:r>
        <w:r w:rsidR="00005557">
          <w:rPr>
            <w:noProof/>
            <w:webHidden/>
          </w:rPr>
          <w:t>77</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87" w:history="1">
        <w:r w:rsidR="000F74FD" w:rsidRPr="000F74FD">
          <w:rPr>
            <w:rStyle w:val="Hyperlink"/>
            <w:noProof/>
          </w:rPr>
          <w:t>Figure 4.14 TG-MS analysis of Benzoic Acid Deposited on Silver Powder</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_Toc418505287 \h </w:instrText>
        </w:r>
        <w:r w:rsidR="000F74FD" w:rsidRPr="000F74FD">
          <w:rPr>
            <w:noProof/>
            <w:webHidden/>
          </w:rPr>
        </w:r>
        <w:r w:rsidR="000F74FD" w:rsidRPr="000F74FD">
          <w:rPr>
            <w:noProof/>
            <w:webHidden/>
          </w:rPr>
          <w:fldChar w:fldCharType="separate"/>
        </w:r>
        <w:r w:rsidR="00005557">
          <w:rPr>
            <w:noProof/>
            <w:webHidden/>
          </w:rPr>
          <w:t>78</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170" w:hanging="1170"/>
        <w:jc w:val="both"/>
        <w:rPr>
          <w:rFonts w:eastAsiaTheme="minorEastAsia" w:cstheme="minorBidi"/>
          <w:noProof/>
          <w:sz w:val="22"/>
          <w:szCs w:val="22"/>
          <w:lang w:bidi="ar-SA"/>
        </w:rPr>
      </w:pPr>
      <w:hyperlink w:anchor="_Toc418505288" w:history="1">
        <w:r w:rsidR="000F74FD" w:rsidRPr="000F74FD">
          <w:rPr>
            <w:rStyle w:val="Hyperlink"/>
            <w:noProof/>
          </w:rPr>
          <w:t>Figure 4.15 Mass spectrometric m/z 122 ion signal intensity temperature profiles for samples containing different amounts of benzoic acid adsorbed on (a) sodium  and (b) calcium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_Toc418505288 \h </w:instrText>
        </w:r>
        <w:r w:rsidR="000F74FD" w:rsidRPr="000F74FD">
          <w:rPr>
            <w:noProof/>
            <w:webHidden/>
          </w:rPr>
        </w:r>
        <w:r w:rsidR="000F74FD" w:rsidRPr="000F74FD">
          <w:rPr>
            <w:noProof/>
            <w:webHidden/>
          </w:rPr>
          <w:fldChar w:fldCharType="separate"/>
        </w:r>
        <w:r w:rsidR="00005557">
          <w:rPr>
            <w:noProof/>
            <w:webHidden/>
          </w:rPr>
          <w:t>81</w:t>
        </w:r>
        <w:r w:rsidR="000F74FD" w:rsidRPr="000F74FD">
          <w:rPr>
            <w:noProof/>
            <w:webHidden/>
          </w:rPr>
          <w:fldChar w:fldCharType="end"/>
        </w:r>
      </w:hyperlink>
    </w:p>
    <w:p w:rsidR="000F74FD" w:rsidRPr="000F74FD" w:rsidRDefault="00380B36" w:rsidP="00EA676C">
      <w:pPr>
        <w:pStyle w:val="TableofFigures"/>
        <w:tabs>
          <w:tab w:val="left" w:pos="1170"/>
          <w:tab w:val="right" w:leader="dot" w:pos="8486"/>
        </w:tabs>
        <w:spacing w:after="240" w:line="240" w:lineRule="auto"/>
        <w:ind w:left="1170" w:hanging="1170"/>
        <w:jc w:val="both"/>
        <w:rPr>
          <w:rFonts w:eastAsiaTheme="minorEastAsia" w:cstheme="minorBidi"/>
          <w:noProof/>
          <w:sz w:val="22"/>
          <w:szCs w:val="22"/>
          <w:lang w:bidi="ar-SA"/>
        </w:rPr>
      </w:pPr>
      <w:hyperlink r:id="rId14" w:anchor="_Toc418505289" w:history="1">
        <w:r w:rsidR="000F74FD" w:rsidRPr="000F74FD">
          <w:rPr>
            <w:rStyle w:val="Hyperlink"/>
            <w:noProof/>
          </w:rPr>
          <w:t>Figure 4.16 Mass spectrometric m/z 44 ion signal intensity temperature profiles for samples containing different amounts of benzoic acid adsorbed on calcium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_Toc418505289 \h </w:instrText>
        </w:r>
        <w:r w:rsidR="000F74FD" w:rsidRPr="000F74FD">
          <w:rPr>
            <w:noProof/>
            <w:webHidden/>
          </w:rPr>
        </w:r>
        <w:r w:rsidR="000F74FD" w:rsidRPr="000F74FD">
          <w:rPr>
            <w:noProof/>
            <w:webHidden/>
          </w:rPr>
          <w:fldChar w:fldCharType="separate"/>
        </w:r>
        <w:r w:rsidR="00005557">
          <w:rPr>
            <w:noProof/>
            <w:webHidden/>
          </w:rPr>
          <w:t>84</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170" w:hanging="1170"/>
        <w:jc w:val="both"/>
        <w:rPr>
          <w:rFonts w:eastAsiaTheme="minorEastAsia" w:cstheme="minorBidi"/>
          <w:noProof/>
          <w:sz w:val="22"/>
          <w:szCs w:val="22"/>
          <w:lang w:bidi="ar-SA"/>
        </w:rPr>
      </w:pPr>
      <w:hyperlink w:anchor="_Toc418505290" w:history="1">
        <w:r w:rsidR="000F74FD" w:rsidRPr="000F74FD">
          <w:rPr>
            <w:rStyle w:val="Hyperlink"/>
            <w:noProof/>
          </w:rPr>
          <w:t>Figure 4.17 Mass spectrometric m/z 78 ion signal intensity temperature profiles for samples containing different amounts of benzoic acid adsorbed on calcium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_Toc418505290 \h </w:instrText>
        </w:r>
        <w:r w:rsidR="000F74FD" w:rsidRPr="000F74FD">
          <w:rPr>
            <w:noProof/>
            <w:webHidden/>
          </w:rPr>
        </w:r>
        <w:r w:rsidR="000F74FD" w:rsidRPr="000F74FD">
          <w:rPr>
            <w:noProof/>
            <w:webHidden/>
          </w:rPr>
          <w:fldChar w:fldCharType="separate"/>
        </w:r>
        <w:r w:rsidR="00005557">
          <w:rPr>
            <w:noProof/>
            <w:webHidden/>
          </w:rPr>
          <w:t>84</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170" w:hanging="1170"/>
        <w:jc w:val="both"/>
        <w:rPr>
          <w:rFonts w:eastAsiaTheme="minorEastAsia" w:cstheme="minorBidi"/>
          <w:noProof/>
          <w:sz w:val="22"/>
          <w:szCs w:val="22"/>
          <w:lang w:bidi="ar-SA"/>
        </w:rPr>
      </w:pPr>
      <w:hyperlink w:anchor="_Toc418505291" w:history="1">
        <w:r w:rsidR="000F74FD" w:rsidRPr="000F74FD">
          <w:rPr>
            <w:rStyle w:val="Hyperlink"/>
            <w:noProof/>
          </w:rPr>
          <w:t>Figure 4.18 Mass spectrometric m/z 44 ion signal intensity temperature profiles for samples containing different amounts of benzoic acid adsorbed on sodium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_Toc418505291 \h </w:instrText>
        </w:r>
        <w:r w:rsidR="000F74FD" w:rsidRPr="000F74FD">
          <w:rPr>
            <w:noProof/>
            <w:webHidden/>
          </w:rPr>
        </w:r>
        <w:r w:rsidR="000F74FD" w:rsidRPr="000F74FD">
          <w:rPr>
            <w:noProof/>
            <w:webHidden/>
          </w:rPr>
          <w:fldChar w:fldCharType="separate"/>
        </w:r>
        <w:r w:rsidR="00005557">
          <w:rPr>
            <w:noProof/>
            <w:webHidden/>
          </w:rPr>
          <w:t>85</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170" w:hanging="1170"/>
        <w:jc w:val="both"/>
        <w:rPr>
          <w:rFonts w:eastAsiaTheme="minorEastAsia" w:cstheme="minorBidi"/>
          <w:noProof/>
          <w:sz w:val="22"/>
          <w:szCs w:val="22"/>
          <w:lang w:bidi="ar-SA"/>
        </w:rPr>
      </w:pPr>
      <w:hyperlink w:anchor="_Toc418505292" w:history="1">
        <w:r w:rsidR="000F74FD" w:rsidRPr="000F74FD">
          <w:rPr>
            <w:rStyle w:val="Hyperlink"/>
            <w:noProof/>
          </w:rPr>
          <w:t>Figure 4.19 Mass spectrometric m/z 78 ion signal intensity temperature profiles for samples containing different amounts of benzoic acid adsorbed on sodium montmorillonites</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_Toc418505292 \h </w:instrText>
        </w:r>
        <w:r w:rsidR="000F74FD" w:rsidRPr="000F74FD">
          <w:rPr>
            <w:noProof/>
            <w:webHidden/>
          </w:rPr>
        </w:r>
        <w:r w:rsidR="000F74FD" w:rsidRPr="000F74FD">
          <w:rPr>
            <w:noProof/>
            <w:webHidden/>
          </w:rPr>
          <w:fldChar w:fldCharType="separate"/>
        </w:r>
        <w:r w:rsidR="00005557">
          <w:rPr>
            <w:noProof/>
            <w:webHidden/>
          </w:rPr>
          <w:t>85</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93" w:history="1">
        <w:r w:rsidR="000F74FD" w:rsidRPr="000F74FD">
          <w:rPr>
            <w:rStyle w:val="Hyperlink"/>
            <w:noProof/>
          </w:rPr>
          <w:t>Figure 5.1 Ambient temperature DRIFTS spectra for benzoic acid/clay samples and for neat clay (top) and benzoic acid (bottom)</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_Toc418505293 \h </w:instrText>
        </w:r>
        <w:r w:rsidR="000F74FD" w:rsidRPr="000F74FD">
          <w:rPr>
            <w:noProof/>
            <w:webHidden/>
          </w:rPr>
        </w:r>
        <w:r w:rsidR="000F74FD" w:rsidRPr="000F74FD">
          <w:rPr>
            <w:noProof/>
            <w:webHidden/>
          </w:rPr>
          <w:fldChar w:fldCharType="separate"/>
        </w:r>
        <w:r w:rsidR="00005557">
          <w:rPr>
            <w:noProof/>
            <w:webHidden/>
          </w:rPr>
          <w:t>91</w:t>
        </w:r>
        <w:r w:rsidR="000F74FD" w:rsidRPr="000F74FD">
          <w:rPr>
            <w:noProof/>
            <w:webHidden/>
          </w:rPr>
          <w:fldChar w:fldCharType="end"/>
        </w:r>
      </w:hyperlink>
    </w:p>
    <w:p w:rsidR="000F74FD" w:rsidRP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r:id="rId15" w:anchor="_Toc418505294" w:history="1">
        <w:r w:rsidR="000F74FD" w:rsidRPr="000F74FD">
          <w:rPr>
            <w:rStyle w:val="Hyperlink"/>
            <w:noProof/>
          </w:rPr>
          <w:t>Figure 5.2 VT-DRIFTS spectra for sodium (left) and calcium (right) montmorillonites containing 10% (w/w) benzoic acid.  The overlaid spectra shown at the top were subtracted to produce the difference spectra at the bottom</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_Toc418505294 \h </w:instrText>
        </w:r>
        <w:r w:rsidR="000F74FD" w:rsidRPr="000F74FD">
          <w:rPr>
            <w:noProof/>
            <w:webHidden/>
          </w:rPr>
        </w:r>
        <w:r w:rsidR="000F74FD" w:rsidRPr="000F74FD">
          <w:rPr>
            <w:noProof/>
            <w:webHidden/>
          </w:rPr>
          <w:fldChar w:fldCharType="separate"/>
        </w:r>
        <w:r w:rsidR="00005557">
          <w:rPr>
            <w:noProof/>
            <w:webHidden/>
          </w:rPr>
          <w:t>97</w:t>
        </w:r>
        <w:r w:rsidR="000F74FD" w:rsidRPr="000F74FD">
          <w:rPr>
            <w:noProof/>
            <w:webHidden/>
          </w:rPr>
          <w:fldChar w:fldCharType="end"/>
        </w:r>
      </w:hyperlink>
    </w:p>
    <w:p w:rsid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r:id="rId16" w:anchor="_Toc418505295" w:history="1">
        <w:r w:rsidR="000F74FD" w:rsidRPr="000F74FD">
          <w:rPr>
            <w:rStyle w:val="Hyperlink"/>
            <w:noProof/>
          </w:rPr>
          <w:t>Figure 5.3 VT-DRIFTS spectra for sodium (left) and calcium (right) montmorillonites containing 10% (w/w) benzoic acid.  The overlaid spectra shown at the top were subtracted to produce the difference spectra at the bottom</w:t>
        </w:r>
        <w:r w:rsidR="000F74FD" w:rsidRPr="000F74FD">
          <w:rPr>
            <w:noProof/>
            <w:webHidden/>
          </w:rPr>
          <w:tab/>
        </w:r>
        <w:r w:rsidR="000F74FD" w:rsidRPr="000F74FD">
          <w:rPr>
            <w:noProof/>
            <w:webHidden/>
          </w:rPr>
          <w:fldChar w:fldCharType="begin"/>
        </w:r>
        <w:r w:rsidR="000F74FD" w:rsidRPr="000F74FD">
          <w:rPr>
            <w:noProof/>
            <w:webHidden/>
          </w:rPr>
          <w:instrText xml:space="preserve"> PAGEREF _Toc418505295 \h </w:instrText>
        </w:r>
        <w:r w:rsidR="000F74FD" w:rsidRPr="000F74FD">
          <w:rPr>
            <w:noProof/>
            <w:webHidden/>
          </w:rPr>
        </w:r>
        <w:r w:rsidR="000F74FD" w:rsidRPr="000F74FD">
          <w:rPr>
            <w:noProof/>
            <w:webHidden/>
          </w:rPr>
          <w:fldChar w:fldCharType="separate"/>
        </w:r>
        <w:r w:rsidR="00005557">
          <w:rPr>
            <w:noProof/>
            <w:webHidden/>
          </w:rPr>
          <w:t>100</w:t>
        </w:r>
        <w:r w:rsidR="000F74FD" w:rsidRPr="000F74FD">
          <w:rPr>
            <w:noProof/>
            <w:webHidden/>
          </w:rPr>
          <w:fldChar w:fldCharType="end"/>
        </w:r>
      </w:hyperlink>
    </w:p>
    <w:p w:rsid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r:id="rId17" w:anchor="_Toc418505296" w:history="1">
        <w:r w:rsidR="000F74FD" w:rsidRPr="00505E79">
          <w:rPr>
            <w:rStyle w:val="Hyperlink"/>
            <w:noProof/>
          </w:rPr>
          <w:t>Figure 5.4 VT-DRIFTS spectra for sodium (left) and calcium (right) montmorillonites containing 10% (w/w) benzoic acid.  The overlaid spectra shown at the top were subtracted to produce the difference spectra at the bottom</w:t>
        </w:r>
        <w:r w:rsidR="000F74FD">
          <w:rPr>
            <w:noProof/>
            <w:webHidden/>
          </w:rPr>
          <w:tab/>
        </w:r>
        <w:r w:rsidR="000F74FD">
          <w:rPr>
            <w:noProof/>
            <w:webHidden/>
          </w:rPr>
          <w:fldChar w:fldCharType="begin"/>
        </w:r>
        <w:r w:rsidR="000F74FD">
          <w:rPr>
            <w:noProof/>
            <w:webHidden/>
          </w:rPr>
          <w:instrText xml:space="preserve"> PAGEREF _Toc418505296 \h </w:instrText>
        </w:r>
        <w:r w:rsidR="000F74FD">
          <w:rPr>
            <w:noProof/>
            <w:webHidden/>
          </w:rPr>
        </w:r>
        <w:r w:rsidR="000F74FD">
          <w:rPr>
            <w:noProof/>
            <w:webHidden/>
          </w:rPr>
          <w:fldChar w:fldCharType="separate"/>
        </w:r>
        <w:r w:rsidR="00005557">
          <w:rPr>
            <w:noProof/>
            <w:webHidden/>
          </w:rPr>
          <w:t>103</w:t>
        </w:r>
        <w:r w:rsidR="000F74FD">
          <w:rPr>
            <w:noProof/>
            <w:webHidden/>
          </w:rPr>
          <w:fldChar w:fldCharType="end"/>
        </w:r>
      </w:hyperlink>
    </w:p>
    <w:p w:rsid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97" w:history="1">
        <w:r w:rsidR="000F74FD" w:rsidRPr="00505E79">
          <w:rPr>
            <w:rStyle w:val="Hyperlink"/>
            <w:noProof/>
          </w:rPr>
          <w:t>Figure 5.5 Plots of –C=O stretching vibration band wavenumber as a function of sample temperature obtained from VT-DRIFTS analyses of samples containing 10% (w/w) benzoic acid adsorbed on (a) sodium and (b) calcium montmorillonites</w:t>
        </w:r>
        <w:r w:rsidR="000F74FD">
          <w:rPr>
            <w:noProof/>
            <w:webHidden/>
          </w:rPr>
          <w:tab/>
        </w:r>
        <w:r w:rsidR="000F74FD">
          <w:rPr>
            <w:noProof/>
            <w:webHidden/>
          </w:rPr>
          <w:fldChar w:fldCharType="begin"/>
        </w:r>
        <w:r w:rsidR="000F74FD">
          <w:rPr>
            <w:noProof/>
            <w:webHidden/>
          </w:rPr>
          <w:instrText xml:space="preserve"> PAGEREF _Toc418505297 \h </w:instrText>
        </w:r>
        <w:r w:rsidR="000F74FD">
          <w:rPr>
            <w:noProof/>
            <w:webHidden/>
          </w:rPr>
        </w:r>
        <w:r w:rsidR="000F74FD">
          <w:rPr>
            <w:noProof/>
            <w:webHidden/>
          </w:rPr>
          <w:fldChar w:fldCharType="separate"/>
        </w:r>
        <w:r w:rsidR="00005557">
          <w:rPr>
            <w:noProof/>
            <w:webHidden/>
          </w:rPr>
          <w:t>106</w:t>
        </w:r>
        <w:r w:rsidR="000F74FD">
          <w:rPr>
            <w:noProof/>
            <w:webHidden/>
          </w:rPr>
          <w:fldChar w:fldCharType="end"/>
        </w:r>
      </w:hyperlink>
    </w:p>
    <w:p w:rsid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r:id="rId18" w:anchor="_Toc418505298" w:history="1">
        <w:r w:rsidR="000F74FD" w:rsidRPr="000F74FD">
          <w:rPr>
            <w:rStyle w:val="Hyperlink"/>
            <w:noProof/>
          </w:rPr>
          <w:t>Figure 6.1 Adsorbed Benzoic Acid</w:t>
        </w:r>
        <w:r w:rsidR="000F74FD">
          <w:rPr>
            <w:noProof/>
            <w:webHidden/>
          </w:rPr>
          <w:tab/>
        </w:r>
        <w:r w:rsidR="000F74FD">
          <w:rPr>
            <w:noProof/>
            <w:webHidden/>
          </w:rPr>
          <w:fldChar w:fldCharType="begin"/>
        </w:r>
        <w:r w:rsidR="000F74FD">
          <w:rPr>
            <w:noProof/>
            <w:webHidden/>
          </w:rPr>
          <w:instrText xml:space="preserve"> PAGEREF _Toc418505298 \h </w:instrText>
        </w:r>
        <w:r w:rsidR="000F74FD">
          <w:rPr>
            <w:noProof/>
            <w:webHidden/>
          </w:rPr>
        </w:r>
        <w:r w:rsidR="000F74FD">
          <w:rPr>
            <w:noProof/>
            <w:webHidden/>
          </w:rPr>
          <w:fldChar w:fldCharType="separate"/>
        </w:r>
        <w:r w:rsidR="00005557">
          <w:rPr>
            <w:noProof/>
            <w:webHidden/>
          </w:rPr>
          <w:t>114</w:t>
        </w:r>
        <w:r w:rsidR="000F74FD">
          <w:rPr>
            <w:noProof/>
            <w:webHidden/>
          </w:rPr>
          <w:fldChar w:fldCharType="end"/>
        </w:r>
      </w:hyperlink>
    </w:p>
    <w:p w:rsid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299" w:history="1">
        <w:r w:rsidR="000F74FD" w:rsidRPr="00505E79">
          <w:rPr>
            <w:rStyle w:val="Hyperlink"/>
            <w:noProof/>
          </w:rPr>
          <w:t>Figure 6.2 Clustered Benzoic Acid: (a) benzoic acid interacting through a water bridge, (b) benzoic acid interacting through long range hydrogen bonding</w:t>
        </w:r>
        <w:r w:rsidR="000F74FD">
          <w:rPr>
            <w:noProof/>
            <w:webHidden/>
          </w:rPr>
          <w:tab/>
        </w:r>
        <w:r w:rsidR="000F74FD">
          <w:rPr>
            <w:noProof/>
            <w:webHidden/>
          </w:rPr>
          <w:fldChar w:fldCharType="begin"/>
        </w:r>
        <w:r w:rsidR="000F74FD">
          <w:rPr>
            <w:noProof/>
            <w:webHidden/>
          </w:rPr>
          <w:instrText xml:space="preserve"> PAGEREF _Toc418505299 \h </w:instrText>
        </w:r>
        <w:r w:rsidR="000F74FD">
          <w:rPr>
            <w:noProof/>
            <w:webHidden/>
          </w:rPr>
        </w:r>
        <w:r w:rsidR="000F74FD">
          <w:rPr>
            <w:noProof/>
            <w:webHidden/>
          </w:rPr>
          <w:fldChar w:fldCharType="separate"/>
        </w:r>
        <w:r w:rsidR="00005557">
          <w:rPr>
            <w:noProof/>
            <w:webHidden/>
          </w:rPr>
          <w:t>116</w:t>
        </w:r>
        <w:r w:rsidR="000F74FD">
          <w:rPr>
            <w:noProof/>
            <w:webHidden/>
          </w:rPr>
          <w:fldChar w:fldCharType="end"/>
        </w:r>
      </w:hyperlink>
    </w:p>
    <w:p w:rsid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300" w:history="1">
        <w:r w:rsidR="000F74FD" w:rsidRPr="00505E79">
          <w:rPr>
            <w:rStyle w:val="Hyperlink"/>
            <w:noProof/>
          </w:rPr>
          <w:t>Figure 6.3 Benzoate-Cation Interaction</w:t>
        </w:r>
        <w:r w:rsidR="000F74FD">
          <w:rPr>
            <w:noProof/>
            <w:webHidden/>
          </w:rPr>
          <w:tab/>
        </w:r>
        <w:r w:rsidR="000F74FD">
          <w:rPr>
            <w:noProof/>
            <w:webHidden/>
          </w:rPr>
          <w:fldChar w:fldCharType="begin"/>
        </w:r>
        <w:r w:rsidR="000F74FD">
          <w:rPr>
            <w:noProof/>
            <w:webHidden/>
          </w:rPr>
          <w:instrText xml:space="preserve"> PAGEREF _Toc418505300 \h </w:instrText>
        </w:r>
        <w:r w:rsidR="000F74FD">
          <w:rPr>
            <w:noProof/>
            <w:webHidden/>
          </w:rPr>
        </w:r>
        <w:r w:rsidR="000F74FD">
          <w:rPr>
            <w:noProof/>
            <w:webHidden/>
          </w:rPr>
          <w:fldChar w:fldCharType="separate"/>
        </w:r>
        <w:r w:rsidR="00005557">
          <w:rPr>
            <w:noProof/>
            <w:webHidden/>
          </w:rPr>
          <w:t>118</w:t>
        </w:r>
        <w:r w:rsidR="000F74FD">
          <w:rPr>
            <w:noProof/>
            <w:webHidden/>
          </w:rPr>
          <w:fldChar w:fldCharType="end"/>
        </w:r>
      </w:hyperlink>
    </w:p>
    <w:p w:rsidR="000F74FD" w:rsidRDefault="00380B36" w:rsidP="00EA676C">
      <w:pPr>
        <w:pStyle w:val="TableofFigures"/>
        <w:tabs>
          <w:tab w:val="right" w:leader="dot" w:pos="8486"/>
        </w:tabs>
        <w:spacing w:after="240" w:line="240" w:lineRule="auto"/>
        <w:ind w:left="1080" w:hanging="1080"/>
        <w:jc w:val="both"/>
        <w:rPr>
          <w:rFonts w:eastAsiaTheme="minorEastAsia" w:cstheme="minorBidi"/>
          <w:noProof/>
          <w:sz w:val="22"/>
          <w:szCs w:val="22"/>
          <w:lang w:bidi="ar-SA"/>
        </w:rPr>
      </w:pPr>
      <w:hyperlink w:anchor="_Toc418505301" w:history="1">
        <w:r w:rsidR="000F74FD" w:rsidRPr="00505E79">
          <w:rPr>
            <w:rStyle w:val="Hyperlink"/>
            <w:noProof/>
          </w:rPr>
          <w:t>Figure 6.4 Water Bridge</w:t>
        </w:r>
        <w:r w:rsidR="000F74FD">
          <w:rPr>
            <w:noProof/>
            <w:webHidden/>
          </w:rPr>
          <w:tab/>
        </w:r>
        <w:r w:rsidR="000F74FD">
          <w:rPr>
            <w:noProof/>
            <w:webHidden/>
          </w:rPr>
          <w:fldChar w:fldCharType="begin"/>
        </w:r>
        <w:r w:rsidR="000F74FD">
          <w:rPr>
            <w:noProof/>
            <w:webHidden/>
          </w:rPr>
          <w:instrText xml:space="preserve"> PAGEREF _Toc418505301 \h </w:instrText>
        </w:r>
        <w:r w:rsidR="000F74FD">
          <w:rPr>
            <w:noProof/>
            <w:webHidden/>
          </w:rPr>
        </w:r>
        <w:r w:rsidR="000F74FD">
          <w:rPr>
            <w:noProof/>
            <w:webHidden/>
          </w:rPr>
          <w:fldChar w:fldCharType="separate"/>
        </w:r>
        <w:r w:rsidR="00005557">
          <w:rPr>
            <w:noProof/>
            <w:webHidden/>
          </w:rPr>
          <w:t>121</w:t>
        </w:r>
        <w:r w:rsidR="000F74FD">
          <w:rPr>
            <w:noProof/>
            <w:webHidden/>
          </w:rPr>
          <w:fldChar w:fldCharType="end"/>
        </w:r>
      </w:hyperlink>
    </w:p>
    <w:p w:rsidR="003D0557" w:rsidRDefault="00F7122D" w:rsidP="000F74FD">
      <w:pPr>
        <w:pStyle w:val="Heading1"/>
        <w:numPr>
          <w:ilvl w:val="0"/>
          <w:numId w:val="0"/>
        </w:numPr>
        <w:spacing w:after="240" w:line="240" w:lineRule="auto"/>
        <w:ind w:left="1080" w:hanging="1080"/>
      </w:pPr>
      <w:r>
        <w:fldChar w:fldCharType="end"/>
      </w:r>
      <w:bookmarkStart w:id="7" w:name="_Toc310579467"/>
    </w:p>
    <w:p w:rsidR="003D0557" w:rsidRDefault="003D0557">
      <w:pPr>
        <w:spacing w:line="240" w:lineRule="auto"/>
        <w:rPr>
          <w:rFonts w:asciiTheme="majorHAnsi" w:hAnsiTheme="majorHAnsi"/>
          <w:b/>
          <w:bCs/>
          <w:sz w:val="28"/>
          <w:szCs w:val="32"/>
        </w:rPr>
      </w:pPr>
      <w:r>
        <w:br w:type="page"/>
      </w:r>
    </w:p>
    <w:p w:rsidR="003D0557" w:rsidRDefault="003D0557" w:rsidP="00EF121D"/>
    <w:p w:rsidR="00DA1971" w:rsidRDefault="00DA1971" w:rsidP="003E2485">
      <w:pPr>
        <w:pStyle w:val="Heading1"/>
        <w:numPr>
          <w:ilvl w:val="0"/>
          <w:numId w:val="0"/>
        </w:numPr>
      </w:pPr>
      <w:bookmarkStart w:id="8" w:name="_Toc418667377"/>
      <w:r>
        <w:t>Abstract</w:t>
      </w:r>
      <w:bookmarkEnd w:id="7"/>
      <w:bookmarkEnd w:id="8"/>
    </w:p>
    <w:p w:rsidR="006B20AF" w:rsidRDefault="00FE4C05" w:rsidP="00D44481">
      <w:pPr>
        <w:jc w:val="both"/>
        <w:rPr>
          <w:rFonts w:ascii="Times New Roman" w:hAnsi="Times New Roman"/>
        </w:rPr>
      </w:pPr>
      <w:r>
        <w:tab/>
      </w:r>
      <w:r>
        <w:rPr>
          <w:rFonts w:ascii="Times New Roman" w:hAnsi="Times New Roman"/>
        </w:rPr>
        <w:t xml:space="preserve">Molecular interactions between benzoic acid and </w:t>
      </w:r>
      <w:proofErr w:type="spellStart"/>
      <w:r>
        <w:rPr>
          <w:rFonts w:ascii="Times New Roman" w:hAnsi="Times New Roman"/>
        </w:rPr>
        <w:t>cations</w:t>
      </w:r>
      <w:proofErr w:type="spellEnd"/>
      <w:r>
        <w:rPr>
          <w:rFonts w:ascii="Times New Roman" w:hAnsi="Times New Roman"/>
        </w:rPr>
        <w:t xml:space="preserve"> and water contained within </w:t>
      </w:r>
      <w:proofErr w:type="spellStart"/>
      <w:r>
        <w:rPr>
          <w:rFonts w:ascii="Times New Roman" w:hAnsi="Times New Roman"/>
        </w:rPr>
        <w:t>montmorillonite</w:t>
      </w:r>
      <w:proofErr w:type="spellEnd"/>
      <w:r>
        <w:rPr>
          <w:rFonts w:ascii="Times New Roman" w:hAnsi="Times New Roman"/>
        </w:rPr>
        <w:t xml:space="preserve"> clay interlayer spaces and p</w:t>
      </w:r>
      <w:r w:rsidRPr="00AB472B">
        <w:rPr>
          <w:rFonts w:ascii="Times New Roman" w:hAnsi="Times New Roman"/>
        </w:rPr>
        <w:t xml:space="preserve">rocesses involved in </w:t>
      </w:r>
      <w:r>
        <w:rPr>
          <w:rFonts w:ascii="Times New Roman" w:hAnsi="Times New Roman"/>
        </w:rPr>
        <w:t xml:space="preserve">thermal </w:t>
      </w:r>
      <w:r w:rsidRPr="00AB472B">
        <w:rPr>
          <w:rFonts w:ascii="Times New Roman" w:hAnsi="Times New Roman"/>
        </w:rPr>
        <w:t xml:space="preserve">desorption of benzoic acid from sodium and calcium </w:t>
      </w:r>
      <w:proofErr w:type="spellStart"/>
      <w:r w:rsidRPr="00AB472B">
        <w:rPr>
          <w:rFonts w:ascii="Times New Roman" w:hAnsi="Times New Roman"/>
        </w:rPr>
        <w:t>montmorillonite</w:t>
      </w:r>
      <w:proofErr w:type="spellEnd"/>
      <w:r w:rsidRPr="00AB472B">
        <w:rPr>
          <w:rFonts w:ascii="Times New Roman" w:hAnsi="Times New Roman"/>
        </w:rPr>
        <w:t xml:space="preserve"> clays</w:t>
      </w:r>
      <w:r>
        <w:rPr>
          <w:rFonts w:ascii="Times New Roman" w:hAnsi="Times New Roman"/>
        </w:rPr>
        <w:t xml:space="preserve"> are characterized by using variable temperature diffuse reflection infrared Fourier transform spectroscopy (VT-DRIFTS)</w:t>
      </w:r>
      <w:r w:rsidR="00593CB3">
        <w:rPr>
          <w:rFonts w:ascii="Times New Roman" w:hAnsi="Times New Roman"/>
        </w:rPr>
        <w:t xml:space="preserve"> and </w:t>
      </w:r>
      <w:proofErr w:type="spellStart"/>
      <w:r w:rsidR="00593CB3">
        <w:rPr>
          <w:rFonts w:ascii="Times New Roman" w:hAnsi="Times New Roman"/>
        </w:rPr>
        <w:t>thermogravimetry</w:t>
      </w:r>
      <w:proofErr w:type="spellEnd"/>
      <w:r w:rsidR="00593CB3">
        <w:rPr>
          <w:rFonts w:ascii="Times New Roman" w:hAnsi="Times New Roman"/>
        </w:rPr>
        <w:t>-mass spectrometry (TG-MS)</w:t>
      </w:r>
      <w:r>
        <w:rPr>
          <w:rFonts w:ascii="Times New Roman" w:hAnsi="Times New Roman"/>
        </w:rPr>
        <w:t xml:space="preserve">.  </w:t>
      </w:r>
      <w:r w:rsidR="00D44481" w:rsidRPr="00D44481">
        <w:rPr>
          <w:rFonts w:ascii="Times New Roman" w:hAnsi="Times New Roman"/>
        </w:rPr>
        <w:t xml:space="preserve">The availability of high stability Fourier transform infrared interferometers make it possible to conduct experiments designed to identify subtle sample structure changes resulting from external perturbations.  In particular, infrared spectrum measurements obtained while heating samples can be used to associate specific structure changes with incremental additions of thermal energy.  </w:t>
      </w:r>
      <w:r>
        <w:rPr>
          <w:rFonts w:ascii="Times New Roman" w:hAnsi="Times New Roman"/>
        </w:rPr>
        <w:t>By using sample perturbation and difference spectroscopy, infrared spectral changes resulting from</w:t>
      </w:r>
      <w:r w:rsidR="00081505">
        <w:rPr>
          <w:rFonts w:ascii="Times New Roman" w:hAnsi="Times New Roman"/>
        </w:rPr>
        <w:t xml:space="preserve"> removal of interlayer water are</w:t>
      </w:r>
      <w:r>
        <w:rPr>
          <w:rFonts w:ascii="Times New Roman" w:hAnsi="Times New Roman"/>
        </w:rPr>
        <w:t xml:space="preserve"> associated </w:t>
      </w:r>
      <w:r w:rsidR="00081505">
        <w:rPr>
          <w:rFonts w:ascii="Times New Roman" w:hAnsi="Times New Roman"/>
        </w:rPr>
        <w:t xml:space="preserve">with </w:t>
      </w:r>
      <w:r>
        <w:rPr>
          <w:rFonts w:ascii="Times New Roman" w:hAnsi="Times New Roman"/>
        </w:rPr>
        <w:t>changes in local benzoic acid environments. Additionally, desorption of benzoic acid is identified and</w:t>
      </w:r>
      <w:r w:rsidRPr="00FE4C05">
        <w:rPr>
          <w:rFonts w:ascii="Times New Roman" w:hAnsi="Times New Roman"/>
        </w:rPr>
        <w:t xml:space="preserve"> </w:t>
      </w:r>
      <w:r>
        <w:rPr>
          <w:rFonts w:ascii="Times New Roman" w:hAnsi="Times New Roman"/>
        </w:rPr>
        <w:t xml:space="preserve">subtle changes in molecular vibrations are detected and employed to characterize specific benzoic acid adsorption sites.  Difference spectra features can be correlated with changes in specific molecular vibrations that are characteristic of benzoic acid molecular orientation.  Results suggest that the carboxylic acid functionality of benzoic acid interacts with interlayer </w:t>
      </w:r>
      <w:proofErr w:type="spellStart"/>
      <w:r>
        <w:rPr>
          <w:rFonts w:ascii="Times New Roman" w:hAnsi="Times New Roman"/>
        </w:rPr>
        <w:t>cations</w:t>
      </w:r>
      <w:proofErr w:type="spellEnd"/>
      <w:r>
        <w:rPr>
          <w:rFonts w:ascii="Times New Roman" w:hAnsi="Times New Roman"/>
        </w:rPr>
        <w:t xml:space="preserve"> through a bridging water molecule and that this interaction is affected by the nature of the </w:t>
      </w:r>
      <w:proofErr w:type="spellStart"/>
      <w:r>
        <w:rPr>
          <w:rFonts w:ascii="Times New Roman" w:hAnsi="Times New Roman"/>
        </w:rPr>
        <w:t>cation</w:t>
      </w:r>
      <w:proofErr w:type="spellEnd"/>
      <w:r>
        <w:rPr>
          <w:rFonts w:ascii="Times New Roman" w:hAnsi="Times New Roman"/>
        </w:rPr>
        <w:t xml:space="preserve"> present in the clay interlayer space.</w:t>
      </w:r>
      <w:r w:rsidR="00593CB3">
        <w:rPr>
          <w:rFonts w:ascii="Times New Roman" w:hAnsi="Times New Roman"/>
        </w:rPr>
        <w:t xml:space="preserve"> </w:t>
      </w:r>
      <w:r>
        <w:rPr>
          <w:rFonts w:ascii="Times New Roman" w:hAnsi="Times New Roman"/>
        </w:rPr>
        <w:t xml:space="preserve">  </w:t>
      </w:r>
      <w:r w:rsidR="00593CB3">
        <w:rPr>
          <w:rFonts w:ascii="Times New Roman" w:hAnsi="Times New Roman"/>
        </w:rPr>
        <w:t xml:space="preserve">These interactions can also be disrupted by the presence of organic anions, in particular, benzoate.  </w:t>
      </w:r>
      <w:r>
        <w:rPr>
          <w:rFonts w:ascii="Times New Roman" w:hAnsi="Times New Roman"/>
        </w:rPr>
        <w:t xml:space="preserve">Abrupt changes in benzoic acid adsorption properties occur for both clay samples at about 125 </w:t>
      </w:r>
      <w:proofErr w:type="spellStart"/>
      <w:r w:rsidRPr="00DA632D">
        <w:rPr>
          <w:rFonts w:ascii="Times New Roman" w:hAnsi="Times New Roman"/>
          <w:vertAlign w:val="superscript"/>
        </w:rPr>
        <w:t>o</w:t>
      </w:r>
      <w:r w:rsidR="00593CB3">
        <w:rPr>
          <w:rFonts w:ascii="Times New Roman" w:hAnsi="Times New Roman"/>
        </w:rPr>
        <w:t>C.</w:t>
      </w:r>
      <w:proofErr w:type="spellEnd"/>
      <w:r w:rsidR="00593CB3">
        <w:rPr>
          <w:rFonts w:ascii="Times New Roman" w:hAnsi="Times New Roman"/>
        </w:rPr>
        <w:t xml:space="preserve">  </w:t>
      </w:r>
    </w:p>
    <w:p w:rsidR="00FE4C05" w:rsidRPr="00D03E5E" w:rsidRDefault="00FE4C05" w:rsidP="00D44481">
      <w:pPr>
        <w:ind w:firstLine="720"/>
        <w:jc w:val="both"/>
        <w:rPr>
          <w:rFonts w:ascii="Times New Roman" w:hAnsi="Times New Roman"/>
        </w:rPr>
      </w:pPr>
      <w:r>
        <w:rPr>
          <w:rFonts w:ascii="Times New Roman" w:hAnsi="Times New Roman"/>
        </w:rPr>
        <w:lastRenderedPageBreak/>
        <w:t xml:space="preserve">Results from </w:t>
      </w:r>
      <w:proofErr w:type="spellStart"/>
      <w:r>
        <w:rPr>
          <w:rFonts w:ascii="Times New Roman" w:hAnsi="Times New Roman"/>
        </w:rPr>
        <w:t>t</w:t>
      </w:r>
      <w:r w:rsidR="00CE6F58">
        <w:rPr>
          <w:rFonts w:ascii="Times New Roman" w:hAnsi="Times New Roman"/>
        </w:rPr>
        <w:t>hermogravimetric</w:t>
      </w:r>
      <w:proofErr w:type="spellEnd"/>
      <w:r w:rsidR="00CE6F58">
        <w:rPr>
          <w:rFonts w:ascii="Times New Roman" w:hAnsi="Times New Roman"/>
        </w:rPr>
        <w:t>-mass spectrometric</w:t>
      </w:r>
      <w:r w:rsidRPr="00D03E5E">
        <w:rPr>
          <w:rFonts w:ascii="Times New Roman" w:hAnsi="Times New Roman"/>
        </w:rPr>
        <w:t xml:space="preserve"> analyses of sodium and calcium </w:t>
      </w:r>
      <w:proofErr w:type="spellStart"/>
      <w:r w:rsidRPr="00D03E5E">
        <w:rPr>
          <w:rFonts w:ascii="Times New Roman" w:hAnsi="Times New Roman"/>
        </w:rPr>
        <w:t>montmorillonites</w:t>
      </w:r>
      <w:proofErr w:type="spellEnd"/>
      <w:r w:rsidRPr="00D03E5E">
        <w:rPr>
          <w:rFonts w:ascii="Times New Roman" w:hAnsi="Times New Roman"/>
        </w:rPr>
        <w:t xml:space="preserve"> containing adsorbed benzoic acid </w:t>
      </w:r>
      <w:r>
        <w:rPr>
          <w:rFonts w:ascii="Times New Roman" w:hAnsi="Times New Roman"/>
        </w:rPr>
        <w:t>are used to characterize</w:t>
      </w:r>
      <w:r w:rsidRPr="00D03E5E">
        <w:rPr>
          <w:rFonts w:ascii="Times New Roman" w:hAnsi="Times New Roman"/>
        </w:rPr>
        <w:t xml:space="preserve"> adsorption sites and </w:t>
      </w:r>
      <w:r>
        <w:rPr>
          <w:rFonts w:ascii="Times New Roman" w:hAnsi="Times New Roman"/>
        </w:rPr>
        <w:t>elucidate thermal</w:t>
      </w:r>
      <w:r w:rsidRPr="00D03E5E">
        <w:rPr>
          <w:rFonts w:ascii="Times New Roman" w:hAnsi="Times New Roman"/>
        </w:rPr>
        <w:t xml:space="preserve"> desorption processes.  Desorption of interlayer water is affected by the presence of benzoic acid, which disrupts </w:t>
      </w:r>
      <w:proofErr w:type="spellStart"/>
      <w:r w:rsidRPr="00D03E5E">
        <w:rPr>
          <w:rFonts w:ascii="Times New Roman" w:hAnsi="Times New Roman"/>
        </w:rPr>
        <w:t>cation</w:t>
      </w:r>
      <w:proofErr w:type="spellEnd"/>
      <w:r w:rsidRPr="00D03E5E">
        <w:rPr>
          <w:rFonts w:ascii="Times New Roman" w:hAnsi="Times New Roman"/>
        </w:rPr>
        <w:t xml:space="preserve">-water interactions.  Multiple benzoic acid desorption </w:t>
      </w:r>
      <w:r w:rsidR="00A367D2">
        <w:rPr>
          <w:rFonts w:ascii="Times New Roman" w:hAnsi="Times New Roman"/>
        </w:rPr>
        <w:t>environments</w:t>
      </w:r>
      <w:r w:rsidRPr="00D03E5E">
        <w:rPr>
          <w:rFonts w:ascii="Times New Roman" w:hAnsi="Times New Roman"/>
        </w:rPr>
        <w:t xml:space="preserve"> are indicated, which depend on the clay interlayer </w:t>
      </w:r>
      <w:proofErr w:type="spellStart"/>
      <w:r w:rsidRPr="00D03E5E">
        <w:rPr>
          <w:rFonts w:ascii="Times New Roman" w:hAnsi="Times New Roman"/>
        </w:rPr>
        <w:t>cation</w:t>
      </w:r>
      <w:proofErr w:type="spellEnd"/>
      <w:r w:rsidRPr="00D03E5E">
        <w:rPr>
          <w:rFonts w:ascii="Times New Roman" w:hAnsi="Times New Roman"/>
        </w:rPr>
        <w:t xml:space="preserve">.  Benzoic acid desorption </w:t>
      </w:r>
      <w:r>
        <w:rPr>
          <w:rFonts w:ascii="Times New Roman" w:hAnsi="Times New Roman"/>
        </w:rPr>
        <w:t>occurs at higher temperatures</w:t>
      </w:r>
      <w:r w:rsidRPr="00D03E5E">
        <w:rPr>
          <w:rFonts w:ascii="Times New Roman" w:hAnsi="Times New Roman"/>
        </w:rPr>
        <w:t xml:space="preserve"> for clays containing calcium ions </w:t>
      </w:r>
      <w:r>
        <w:rPr>
          <w:rFonts w:ascii="Times New Roman" w:hAnsi="Times New Roman"/>
        </w:rPr>
        <w:t xml:space="preserve">compared </w:t>
      </w:r>
      <w:r w:rsidRPr="00D03E5E">
        <w:rPr>
          <w:rFonts w:ascii="Times New Roman" w:hAnsi="Times New Roman"/>
        </w:rPr>
        <w:t>to those containing sodium ions</w:t>
      </w:r>
      <w:r>
        <w:rPr>
          <w:rFonts w:ascii="Times New Roman" w:hAnsi="Times New Roman"/>
        </w:rPr>
        <w:t xml:space="preserve">, presumably due to stronger interactions between the </w:t>
      </w:r>
      <w:proofErr w:type="spellStart"/>
      <w:r>
        <w:rPr>
          <w:rFonts w:ascii="Times New Roman" w:hAnsi="Times New Roman"/>
        </w:rPr>
        <w:t>adsorbate</w:t>
      </w:r>
      <w:proofErr w:type="spellEnd"/>
      <w:r>
        <w:rPr>
          <w:rFonts w:ascii="Times New Roman" w:hAnsi="Times New Roman"/>
        </w:rPr>
        <w:t xml:space="preserve"> and calcium ions</w:t>
      </w:r>
      <w:r w:rsidRPr="00D03E5E">
        <w:rPr>
          <w:rFonts w:ascii="Times New Roman" w:hAnsi="Times New Roman"/>
        </w:rPr>
        <w:t xml:space="preserve">.  Benzoic acid desorption profiles, as well as the detection of decomposition products, suggest that benzoic acid persists on clays to temperatures as high as 550 ºC. </w:t>
      </w:r>
      <w:r>
        <w:rPr>
          <w:rFonts w:ascii="Times New Roman" w:hAnsi="Times New Roman"/>
        </w:rPr>
        <w:t xml:space="preserve"> Above 300 </w:t>
      </w:r>
      <w:proofErr w:type="spellStart"/>
      <w:r w:rsidRPr="005E060D">
        <w:rPr>
          <w:rFonts w:ascii="Times New Roman" w:hAnsi="Times New Roman"/>
          <w:vertAlign w:val="superscript"/>
        </w:rPr>
        <w:t>o</w:t>
      </w:r>
      <w:r>
        <w:rPr>
          <w:rFonts w:ascii="Times New Roman" w:hAnsi="Times New Roman"/>
        </w:rPr>
        <w:t>C</w:t>
      </w:r>
      <w:proofErr w:type="spellEnd"/>
      <w:r>
        <w:rPr>
          <w:rFonts w:ascii="Times New Roman" w:hAnsi="Times New Roman"/>
        </w:rPr>
        <w:t>, benzoic acid decomposes, yielding benzene and carbon dioxide.</w:t>
      </w:r>
    </w:p>
    <w:p w:rsidR="00FE4C05" w:rsidRDefault="00FE4C05" w:rsidP="00D44481">
      <w:pPr>
        <w:jc w:val="both"/>
      </w:pPr>
    </w:p>
    <w:p w:rsidR="00D44481" w:rsidRDefault="00D44481" w:rsidP="00D44481">
      <w:pPr>
        <w:jc w:val="both"/>
      </w:pPr>
    </w:p>
    <w:p w:rsidR="001D5D4D" w:rsidRDefault="001D5D4D" w:rsidP="00D44481">
      <w:pPr>
        <w:jc w:val="both"/>
      </w:pPr>
      <w:bookmarkStart w:id="9" w:name="_Toc310579468"/>
    </w:p>
    <w:p w:rsidR="004B5FCC" w:rsidRDefault="009D185C">
      <w:pPr>
        <w:spacing w:line="240" w:lineRule="auto"/>
        <w:sectPr w:rsidR="004B5FCC" w:rsidSect="00F65226">
          <w:footerReference w:type="default" r:id="rId19"/>
          <w:type w:val="continuous"/>
          <w:pgSz w:w="12240" w:h="15840" w:code="1"/>
          <w:pgMar w:top="1440" w:right="1440" w:bottom="1440" w:left="2304" w:header="720" w:footer="720" w:gutter="0"/>
          <w:pgNumType w:fmt="lowerRoman" w:start="4"/>
          <w:cols w:space="720"/>
          <w:docGrid w:linePitch="360"/>
        </w:sectPr>
      </w:pPr>
      <w:r>
        <w:br w:type="page"/>
      </w:r>
    </w:p>
    <w:p w:rsidR="001D5D4D" w:rsidRDefault="001D5D4D" w:rsidP="009D185C"/>
    <w:p w:rsidR="009D185C" w:rsidRDefault="009D185C" w:rsidP="009D185C"/>
    <w:p w:rsidR="009D185C" w:rsidRDefault="009D185C" w:rsidP="009D185C"/>
    <w:p w:rsidR="009D185C" w:rsidRDefault="009D185C" w:rsidP="009D185C"/>
    <w:p w:rsidR="00DA1971" w:rsidRDefault="00DA1971" w:rsidP="003E2485">
      <w:pPr>
        <w:pStyle w:val="Heading1"/>
        <w:numPr>
          <w:ilvl w:val="0"/>
          <w:numId w:val="29"/>
        </w:numPr>
      </w:pPr>
      <w:bookmarkStart w:id="10" w:name="_Toc418667378"/>
      <w:r w:rsidRPr="000F56FF">
        <w:t xml:space="preserve">Chapter </w:t>
      </w:r>
      <w:r w:rsidR="00111915" w:rsidRPr="000F56FF">
        <w:t>1</w:t>
      </w:r>
      <w:r w:rsidR="009245C5" w:rsidRPr="000F56FF">
        <w:t xml:space="preserve">: </w:t>
      </w:r>
      <w:r w:rsidR="008C4C47">
        <w:t>Background</w:t>
      </w:r>
      <w:bookmarkEnd w:id="9"/>
      <w:bookmarkEnd w:id="10"/>
    </w:p>
    <w:p w:rsidR="001D5D4D" w:rsidRDefault="001D5D4D" w:rsidP="001D5D4D"/>
    <w:p w:rsidR="001D5D4D" w:rsidRPr="001D5D4D" w:rsidRDefault="001D5D4D" w:rsidP="001D5D4D"/>
    <w:p w:rsidR="001D0F5B" w:rsidRPr="001803BF" w:rsidRDefault="001D0F5B" w:rsidP="00644A67">
      <w:pPr>
        <w:ind w:firstLine="540"/>
        <w:jc w:val="both"/>
        <w:rPr>
          <w:rFonts w:ascii="Times New Roman" w:hAnsi="Times New Roman"/>
        </w:rPr>
      </w:pPr>
      <w:r w:rsidRPr="001803BF">
        <w:rPr>
          <w:rFonts w:ascii="Times New Roman" w:hAnsi="Times New Roman"/>
        </w:rPr>
        <w:t xml:space="preserve">Concerns </w:t>
      </w:r>
      <w:r w:rsidR="001C31D0" w:rsidRPr="001803BF">
        <w:rPr>
          <w:rFonts w:ascii="Times New Roman" w:hAnsi="Times New Roman"/>
        </w:rPr>
        <w:t>about water purity</w:t>
      </w:r>
      <w:r w:rsidRPr="001803BF">
        <w:rPr>
          <w:rFonts w:ascii="Times New Roman" w:hAnsi="Times New Roman"/>
        </w:rPr>
        <w:t xml:space="preserve"> and the inability to </w:t>
      </w:r>
      <w:r w:rsidR="001C31D0" w:rsidRPr="001803BF">
        <w:rPr>
          <w:rFonts w:ascii="Times New Roman" w:hAnsi="Times New Roman"/>
        </w:rPr>
        <w:t xml:space="preserve">remove </w:t>
      </w:r>
      <w:r w:rsidRPr="001803BF">
        <w:rPr>
          <w:rFonts w:ascii="Times New Roman" w:hAnsi="Times New Roman"/>
        </w:rPr>
        <w:t xml:space="preserve">pharmaceuticals and personal care products (PPCPs) by waste water plants </w:t>
      </w:r>
      <w:r w:rsidR="001C31D0" w:rsidRPr="001803BF">
        <w:rPr>
          <w:rFonts w:ascii="Times New Roman" w:hAnsi="Times New Roman"/>
        </w:rPr>
        <w:t>were</w:t>
      </w:r>
      <w:r w:rsidRPr="001803BF">
        <w:rPr>
          <w:rFonts w:ascii="Times New Roman" w:hAnsi="Times New Roman"/>
        </w:rPr>
        <w:t xml:space="preserve"> first </w:t>
      </w:r>
      <w:r w:rsidR="001C31D0" w:rsidRPr="001803BF">
        <w:rPr>
          <w:rFonts w:ascii="Times New Roman" w:hAnsi="Times New Roman"/>
        </w:rPr>
        <w:t>raised</w:t>
      </w:r>
      <w:r w:rsidR="00704066" w:rsidRPr="001803BF">
        <w:rPr>
          <w:rFonts w:ascii="Times New Roman" w:hAnsi="Times New Roman"/>
        </w:rPr>
        <w:t xml:space="preserve"> more than 50 years ago.</w:t>
      </w:r>
      <w:r w:rsidR="00967F7A" w:rsidRPr="001803BF">
        <w:rPr>
          <w:rFonts w:ascii="Times New Roman" w:hAnsi="Times New Roman"/>
        </w:rPr>
        <w:t xml:space="preserve"> </w:t>
      </w:r>
      <w:r w:rsidR="00704066" w:rsidRPr="001803BF">
        <w:rPr>
          <w:rFonts w:ascii="Times New Roman" w:hAnsi="Times New Roman"/>
        </w:rPr>
        <w:t xml:space="preserve"> In 1965</w:t>
      </w:r>
      <w:r w:rsidR="009A593C" w:rsidRPr="001803BF">
        <w:rPr>
          <w:rFonts w:ascii="Times New Roman" w:hAnsi="Times New Roman"/>
        </w:rPr>
        <w:t>,</w:t>
      </w:r>
      <w:r w:rsidR="00704066" w:rsidRPr="001803BF">
        <w:rPr>
          <w:rFonts w:ascii="Times New Roman" w:hAnsi="Times New Roman"/>
        </w:rPr>
        <w:t xml:space="preserve"> </w:t>
      </w:r>
      <w:proofErr w:type="spellStart"/>
      <w:r w:rsidRPr="001803BF">
        <w:rPr>
          <w:rFonts w:ascii="Times New Roman" w:hAnsi="Times New Roman"/>
        </w:rPr>
        <w:t>Stumm-Zollinger</w:t>
      </w:r>
      <w:proofErr w:type="spellEnd"/>
      <w:r w:rsidRPr="001803BF">
        <w:rPr>
          <w:rFonts w:ascii="Times New Roman" w:hAnsi="Times New Roman"/>
        </w:rPr>
        <w:t xml:space="preserve"> and Fair published findings that steroid hormones </w:t>
      </w:r>
      <w:r w:rsidR="009A593C" w:rsidRPr="001803BF">
        <w:rPr>
          <w:rFonts w:ascii="Times New Roman" w:hAnsi="Times New Roman"/>
        </w:rPr>
        <w:t>were</w:t>
      </w:r>
      <w:r w:rsidR="00586ACC" w:rsidRPr="001803BF">
        <w:rPr>
          <w:rFonts w:ascii="Times New Roman" w:hAnsi="Times New Roman"/>
        </w:rPr>
        <w:t xml:space="preserve"> present in waste</w:t>
      </w:r>
      <w:r w:rsidR="00022008" w:rsidRPr="001803BF">
        <w:rPr>
          <w:rFonts w:ascii="Times New Roman" w:hAnsi="Times New Roman"/>
        </w:rPr>
        <w:t>waters</w:t>
      </w:r>
      <w:r w:rsidR="009A593C" w:rsidRPr="001803BF">
        <w:rPr>
          <w:rFonts w:ascii="Times New Roman" w:hAnsi="Times New Roman"/>
        </w:rPr>
        <w:t>.</w:t>
      </w:r>
      <w:r w:rsidR="00982332" w:rsidRPr="001803BF">
        <w:rPr>
          <w:rFonts w:ascii="Times New Roman" w:hAnsi="Times New Roman"/>
        </w:rPr>
        <w:t xml:space="preserve"> </w:t>
      </w:r>
      <w:r w:rsidR="00982332" w:rsidRPr="001803BF">
        <w:rPr>
          <w:rFonts w:ascii="Times New Roman" w:hAnsi="Times New Roman"/>
        </w:rPr>
        <w:fldChar w:fldCharType="begin"/>
      </w:r>
      <w:r w:rsidR="0046553C">
        <w:rPr>
          <w:rFonts w:ascii="Times New Roman" w:hAnsi="Times New Roman"/>
        </w:rPr>
        <w:instrText xml:space="preserve"> ADDIN EN.CITE &lt;EndNote&gt;&lt;Cite&gt;&lt;Author&gt;Stumm-Zollinger&lt;/Author&gt;&lt;Year&gt;1965&lt;/Year&gt;&lt;RecNum&gt;119&lt;/RecNum&gt;&lt;DisplayText&gt;[1]&lt;/DisplayText&gt;&lt;record&gt;&lt;rec-number&gt;119&lt;/rec-number&gt;&lt;foreign-keys&gt;&lt;key app="EN" db-id="r5prrwdz6sx52sew9afvpaafrdwx2zx2t0xa" timestamp="1427314892"&gt;119&lt;/key&gt;&lt;/foreign-keys&gt;&lt;ref-type name="Journal Article"&gt;17&lt;/ref-type&gt;&lt;contributors&gt;&lt;authors&gt;&lt;author&gt;Stumm-Zollinger, E.&lt;/author&gt;&lt;author&gt;Fair, G.M.&lt;/author&gt;&lt;/authors&gt;&lt;/contributors&gt;&lt;titles&gt;&lt;title&gt;Biodegradation of Steroid Hormones&lt;/title&gt;&lt;secondary-title&gt;J. Water Poll. Cont. Fed.&lt;/secondary-title&gt;&lt;/titles&gt;&lt;periodical&gt;&lt;full-title&gt;J. Water Poll. Cont. Fed.&lt;/full-title&gt;&lt;/periodical&gt;&lt;pages&gt;1506-1510&lt;/pages&gt;&lt;volume&gt;37&lt;/volume&gt;&lt;number&gt;11&lt;/number&gt;&lt;dates&gt;&lt;year&gt;1965&lt;/year&gt;&lt;/dates&gt;&lt;urls&gt;&lt;/urls&gt;&lt;/record&gt;&lt;/Cite&gt;&lt;/EndNote&gt;</w:instrText>
      </w:r>
      <w:r w:rsidR="00982332" w:rsidRPr="001803BF">
        <w:rPr>
          <w:rFonts w:ascii="Times New Roman" w:hAnsi="Times New Roman"/>
        </w:rPr>
        <w:fldChar w:fldCharType="separate"/>
      </w:r>
      <w:r w:rsidR="0046553C">
        <w:rPr>
          <w:rFonts w:ascii="Times New Roman" w:hAnsi="Times New Roman"/>
          <w:noProof/>
        </w:rPr>
        <w:t>[1]</w:t>
      </w:r>
      <w:r w:rsidR="00982332" w:rsidRPr="001803BF">
        <w:rPr>
          <w:rFonts w:ascii="Times New Roman" w:hAnsi="Times New Roman"/>
        </w:rPr>
        <w:fldChar w:fldCharType="end"/>
      </w:r>
      <w:r w:rsidR="00704066" w:rsidRPr="001803BF">
        <w:rPr>
          <w:rFonts w:ascii="Times New Roman" w:hAnsi="Times New Roman"/>
        </w:rPr>
        <w:t xml:space="preserve"> </w:t>
      </w:r>
      <w:r w:rsidR="00967F7A" w:rsidRPr="001803BF">
        <w:rPr>
          <w:rFonts w:ascii="Times New Roman" w:hAnsi="Times New Roman"/>
        </w:rPr>
        <w:t xml:space="preserve"> </w:t>
      </w:r>
      <w:r w:rsidR="00A93A10" w:rsidRPr="001803BF">
        <w:rPr>
          <w:rFonts w:ascii="Times New Roman" w:hAnsi="Times New Roman"/>
        </w:rPr>
        <w:t>Reporting</w:t>
      </w:r>
      <w:r w:rsidR="00704066" w:rsidRPr="001803BF">
        <w:rPr>
          <w:rFonts w:ascii="Times New Roman" w:hAnsi="Times New Roman"/>
        </w:rPr>
        <w:t xml:space="preserve"> that s</w:t>
      </w:r>
      <w:r w:rsidRPr="001803BF">
        <w:rPr>
          <w:rFonts w:ascii="Times New Roman" w:hAnsi="Times New Roman"/>
        </w:rPr>
        <w:t>t</w:t>
      </w:r>
      <w:r w:rsidR="00A93A10" w:rsidRPr="001803BF">
        <w:rPr>
          <w:rFonts w:ascii="Times New Roman" w:hAnsi="Times New Roman"/>
        </w:rPr>
        <w:t>eroid contaminated waste waters were</w:t>
      </w:r>
      <w:r w:rsidRPr="001803BF">
        <w:rPr>
          <w:rFonts w:ascii="Times New Roman" w:hAnsi="Times New Roman"/>
        </w:rPr>
        <w:t xml:space="preserve"> released into the environment through waste water treatment plants (WWTP), </w:t>
      </w:r>
      <w:r w:rsidR="00A93A10" w:rsidRPr="001803BF">
        <w:rPr>
          <w:rFonts w:ascii="Times New Roman" w:hAnsi="Times New Roman"/>
        </w:rPr>
        <w:t>they postulated that</w:t>
      </w:r>
      <w:r w:rsidRPr="001803BF">
        <w:rPr>
          <w:rFonts w:ascii="Times New Roman" w:hAnsi="Times New Roman"/>
        </w:rPr>
        <w:t xml:space="preserve"> </w:t>
      </w:r>
      <w:r w:rsidR="009A593C" w:rsidRPr="001803BF">
        <w:rPr>
          <w:rFonts w:ascii="Times New Roman" w:hAnsi="Times New Roman"/>
        </w:rPr>
        <w:t>mixing with</w:t>
      </w:r>
      <w:r w:rsidRPr="001803BF">
        <w:rPr>
          <w:rFonts w:ascii="Times New Roman" w:hAnsi="Times New Roman"/>
        </w:rPr>
        <w:t xml:space="preserve"> ground</w:t>
      </w:r>
      <w:r w:rsidR="00A93A10" w:rsidRPr="001803BF">
        <w:rPr>
          <w:rFonts w:ascii="Times New Roman" w:hAnsi="Times New Roman"/>
        </w:rPr>
        <w:t>water was inevitable</w:t>
      </w:r>
      <w:r w:rsidR="009A593C" w:rsidRPr="001803BF">
        <w:rPr>
          <w:rFonts w:ascii="Times New Roman" w:hAnsi="Times New Roman"/>
        </w:rPr>
        <w:t>.</w:t>
      </w:r>
      <w:r w:rsidR="00704066" w:rsidRPr="001803BF">
        <w:rPr>
          <w:rFonts w:ascii="Times New Roman" w:hAnsi="Times New Roman"/>
        </w:rPr>
        <w:t xml:space="preserve"> </w:t>
      </w:r>
      <w:r w:rsidR="00982332" w:rsidRPr="001803BF">
        <w:rPr>
          <w:rFonts w:ascii="Times New Roman" w:hAnsi="Times New Roman"/>
        </w:rPr>
        <w:fldChar w:fldCharType="begin"/>
      </w:r>
      <w:r w:rsidR="0046553C">
        <w:rPr>
          <w:rFonts w:ascii="Times New Roman" w:hAnsi="Times New Roman"/>
        </w:rPr>
        <w:instrText xml:space="preserve"> ADDIN EN.CITE &lt;EndNote&gt;&lt;Cite&gt;&lt;Author&gt;Stumm-Zollinger&lt;/Author&gt;&lt;Year&gt;1965&lt;/Year&gt;&lt;RecNum&gt;119&lt;/RecNum&gt;&lt;DisplayText&gt;[1]&lt;/DisplayText&gt;&lt;record&gt;&lt;rec-number&gt;119&lt;/rec-number&gt;&lt;foreign-keys&gt;&lt;key app="EN" db-id="r5prrwdz6sx52sew9afvpaafrdwx2zx2t0xa" timestamp="1427314892"&gt;119&lt;/key&gt;&lt;/foreign-keys&gt;&lt;ref-type name="Journal Article"&gt;17&lt;/ref-type&gt;&lt;contributors&gt;&lt;authors&gt;&lt;author&gt;Stumm-Zollinger, E.&lt;/author&gt;&lt;author&gt;Fair, G.M.&lt;/author&gt;&lt;/authors&gt;&lt;/contributors&gt;&lt;titles&gt;&lt;title&gt;Biodegradation of Steroid Hormones&lt;/title&gt;&lt;secondary-title&gt;J. Water Poll. Cont. Fed.&lt;/secondary-title&gt;&lt;/titles&gt;&lt;periodical&gt;&lt;full-title&gt;J. Water Poll. Cont. Fed.&lt;/full-title&gt;&lt;/periodical&gt;&lt;pages&gt;1506-1510&lt;/pages&gt;&lt;volume&gt;37&lt;/volume&gt;&lt;number&gt;11&lt;/number&gt;&lt;dates&gt;&lt;year&gt;1965&lt;/year&gt;&lt;/dates&gt;&lt;urls&gt;&lt;/urls&gt;&lt;/record&gt;&lt;/Cite&gt;&lt;/EndNote&gt;</w:instrText>
      </w:r>
      <w:r w:rsidR="00982332" w:rsidRPr="001803BF">
        <w:rPr>
          <w:rFonts w:ascii="Times New Roman" w:hAnsi="Times New Roman"/>
        </w:rPr>
        <w:fldChar w:fldCharType="separate"/>
      </w:r>
      <w:r w:rsidR="0046553C">
        <w:rPr>
          <w:rFonts w:ascii="Times New Roman" w:hAnsi="Times New Roman"/>
          <w:noProof/>
        </w:rPr>
        <w:t>[1]</w:t>
      </w:r>
      <w:r w:rsidR="00982332" w:rsidRPr="001803BF">
        <w:rPr>
          <w:rFonts w:ascii="Times New Roman" w:hAnsi="Times New Roman"/>
        </w:rPr>
        <w:fldChar w:fldCharType="end"/>
      </w:r>
      <w:r w:rsidRPr="001803BF">
        <w:rPr>
          <w:rFonts w:ascii="Times New Roman" w:hAnsi="Times New Roman"/>
        </w:rPr>
        <w:t xml:space="preserve"> </w:t>
      </w:r>
      <w:r w:rsidR="00967F7A" w:rsidRPr="001803BF">
        <w:rPr>
          <w:rFonts w:ascii="Times New Roman" w:hAnsi="Times New Roman"/>
        </w:rPr>
        <w:t xml:space="preserve"> </w:t>
      </w:r>
      <w:r w:rsidR="009A593C" w:rsidRPr="001803BF">
        <w:rPr>
          <w:rFonts w:ascii="Times New Roman" w:hAnsi="Times New Roman"/>
        </w:rPr>
        <w:t>However, d</w:t>
      </w:r>
      <w:r w:rsidRPr="001803BF">
        <w:rPr>
          <w:rFonts w:ascii="Times New Roman" w:hAnsi="Times New Roman"/>
        </w:rPr>
        <w:t>espite evidence of environmental c</w:t>
      </w:r>
      <w:r w:rsidR="00704066" w:rsidRPr="001803BF">
        <w:rPr>
          <w:rFonts w:ascii="Times New Roman" w:hAnsi="Times New Roman"/>
        </w:rPr>
        <w:t xml:space="preserve">ontamination </w:t>
      </w:r>
      <w:r w:rsidRPr="001803BF">
        <w:rPr>
          <w:rFonts w:ascii="Times New Roman" w:hAnsi="Times New Roman"/>
        </w:rPr>
        <w:t>through waste water release into natural water supplies, little attention was paid to this issue until the 1990s</w:t>
      </w:r>
      <w:r w:rsidR="00704066" w:rsidRPr="001803BF">
        <w:rPr>
          <w:rFonts w:ascii="Times New Roman" w:hAnsi="Times New Roman"/>
        </w:rPr>
        <w:t xml:space="preserve">. </w:t>
      </w:r>
      <w:r w:rsidR="00967F7A" w:rsidRPr="001803BF">
        <w:rPr>
          <w:rFonts w:ascii="Times New Roman" w:hAnsi="Times New Roman"/>
        </w:rPr>
        <w:t xml:space="preserve"> </w:t>
      </w:r>
      <w:r w:rsidR="009A593C" w:rsidRPr="001803BF">
        <w:rPr>
          <w:rFonts w:ascii="Times New Roman" w:hAnsi="Times New Roman"/>
        </w:rPr>
        <w:t>At that time, t</w:t>
      </w:r>
      <w:r w:rsidRPr="001803BF">
        <w:rPr>
          <w:rFonts w:ascii="Times New Roman" w:hAnsi="Times New Roman"/>
        </w:rPr>
        <w:t xml:space="preserve">he first analytical techniques for quantification of </w:t>
      </w:r>
      <w:r w:rsidR="009A593C" w:rsidRPr="001803BF">
        <w:rPr>
          <w:rFonts w:ascii="Times New Roman" w:hAnsi="Times New Roman"/>
        </w:rPr>
        <w:t>low</w:t>
      </w:r>
      <w:r w:rsidRPr="001803BF">
        <w:rPr>
          <w:rFonts w:ascii="Times New Roman" w:hAnsi="Times New Roman"/>
        </w:rPr>
        <w:t xml:space="preserve"> c</w:t>
      </w:r>
      <w:r w:rsidR="00A036D3" w:rsidRPr="001803BF">
        <w:rPr>
          <w:rFonts w:ascii="Times New Roman" w:hAnsi="Times New Roman"/>
        </w:rPr>
        <w:t>oncentrations of pharmaceuticals and personal care products</w:t>
      </w:r>
      <w:r w:rsidRPr="001803BF">
        <w:rPr>
          <w:rFonts w:ascii="Times New Roman" w:hAnsi="Times New Roman"/>
        </w:rPr>
        <w:t xml:space="preserve"> in aqueous en</w:t>
      </w:r>
      <w:r w:rsidR="009A593C" w:rsidRPr="001803BF">
        <w:rPr>
          <w:rFonts w:ascii="Times New Roman" w:hAnsi="Times New Roman"/>
        </w:rPr>
        <w:t>vironments were</w:t>
      </w:r>
      <w:r w:rsidR="00982332" w:rsidRPr="001803BF">
        <w:rPr>
          <w:rFonts w:ascii="Times New Roman" w:hAnsi="Times New Roman"/>
        </w:rPr>
        <w:t xml:space="preserve"> developed</w:t>
      </w:r>
      <w:r w:rsidR="00B20FB1" w:rsidRPr="001803BF">
        <w:rPr>
          <w:rFonts w:ascii="Times New Roman" w:hAnsi="Times New Roman"/>
        </w:rPr>
        <w:t>.</w:t>
      </w:r>
      <w:r w:rsidR="00982332" w:rsidRPr="001803BF">
        <w:rPr>
          <w:rFonts w:ascii="Times New Roman" w:hAnsi="Times New Roman"/>
        </w:rPr>
        <w:t xml:space="preserve"> </w:t>
      </w:r>
      <w:r w:rsidR="00982332" w:rsidRPr="001803BF">
        <w:rPr>
          <w:rFonts w:ascii="Times New Roman" w:hAnsi="Times New Roman"/>
        </w:rPr>
        <w:fldChar w:fldCharType="begin">
          <w:fldData xml:space="preserve">PEVuZE5vdGU+PENpdGU+PEF1dGhvcj5FY2tlbDwvQXV0aG9yPjxZZWFyPjE5OTM8L1llYXI+PFJl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</w:fldData>
        </w:fldChar>
      </w:r>
      <w:r w:rsidR="0046553C">
        <w:rPr>
          <w:rFonts w:ascii="Times New Roman" w:hAnsi="Times New Roman"/>
        </w:rPr>
        <w:instrText xml:space="preserve"> ADDIN EN.CITE </w:instrText>
      </w:r>
      <w:r w:rsidR="0046553C">
        <w:rPr>
          <w:rFonts w:ascii="Times New Roman" w:hAnsi="Times New Roman"/>
        </w:rPr>
        <w:fldChar w:fldCharType="begin">
          <w:fldData xml:space="preserve">PEVuZE5vdGU+PENpdGU+PEF1dGhvcj5FY2tlbDwvQXV0aG9yPjxZZWFyPjE5OTM8L1llYXI+PFJl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</w:fldData>
        </w:fldChar>
      </w:r>
      <w:r w:rsidR="0046553C">
        <w:rPr>
          <w:rFonts w:ascii="Times New Roman" w:hAnsi="Times New Roman"/>
        </w:rPr>
        <w:instrText xml:space="preserve"> ADDIN EN.CITE.DATA </w:instrText>
      </w:r>
      <w:r w:rsidR="0046553C">
        <w:rPr>
          <w:rFonts w:ascii="Times New Roman" w:hAnsi="Times New Roman"/>
        </w:rPr>
      </w:r>
      <w:r w:rsidR="0046553C">
        <w:rPr>
          <w:rFonts w:ascii="Times New Roman" w:hAnsi="Times New Roman"/>
        </w:rPr>
        <w:fldChar w:fldCharType="end"/>
      </w:r>
      <w:r w:rsidR="00982332" w:rsidRPr="001803BF">
        <w:rPr>
          <w:rFonts w:ascii="Times New Roman" w:hAnsi="Times New Roman"/>
        </w:rPr>
      </w:r>
      <w:r w:rsidR="00982332" w:rsidRPr="001803BF">
        <w:rPr>
          <w:rFonts w:ascii="Times New Roman" w:hAnsi="Times New Roman"/>
        </w:rPr>
        <w:fldChar w:fldCharType="separate"/>
      </w:r>
      <w:r w:rsidR="0046553C">
        <w:rPr>
          <w:rFonts w:ascii="Times New Roman" w:hAnsi="Times New Roman"/>
          <w:noProof/>
        </w:rPr>
        <w:t>[2-6]</w:t>
      </w:r>
      <w:r w:rsidR="00982332" w:rsidRPr="001803BF">
        <w:rPr>
          <w:rFonts w:ascii="Times New Roman" w:hAnsi="Times New Roman"/>
        </w:rPr>
        <w:fldChar w:fldCharType="end"/>
      </w:r>
      <w:r w:rsidRPr="001803BF">
        <w:rPr>
          <w:rFonts w:ascii="Times New Roman" w:hAnsi="Times New Roman"/>
        </w:rPr>
        <w:t xml:space="preserve"> </w:t>
      </w:r>
      <w:r w:rsidR="00586ACC" w:rsidRPr="001803BF">
        <w:rPr>
          <w:rFonts w:ascii="Times New Roman" w:hAnsi="Times New Roman"/>
        </w:rPr>
        <w:t xml:space="preserve"> </w:t>
      </w:r>
      <w:proofErr w:type="gramStart"/>
      <w:r w:rsidR="00B20FB1" w:rsidRPr="001803BF">
        <w:rPr>
          <w:rFonts w:ascii="Times New Roman" w:hAnsi="Times New Roman"/>
        </w:rPr>
        <w:t>Early</w:t>
      </w:r>
      <w:proofErr w:type="gramEnd"/>
      <w:r w:rsidR="00B20FB1" w:rsidRPr="001803BF">
        <w:rPr>
          <w:rFonts w:ascii="Times New Roman" w:hAnsi="Times New Roman"/>
        </w:rPr>
        <w:t xml:space="preserve"> studies</w:t>
      </w:r>
      <w:r w:rsidR="00586ACC" w:rsidRPr="001803BF">
        <w:rPr>
          <w:rFonts w:ascii="Times New Roman" w:hAnsi="Times New Roman"/>
        </w:rPr>
        <w:t xml:space="preserve"> provided evidence to suggest that</w:t>
      </w:r>
      <w:r w:rsidR="00B20FB1" w:rsidRPr="001803BF">
        <w:rPr>
          <w:rFonts w:ascii="Times New Roman" w:hAnsi="Times New Roman"/>
        </w:rPr>
        <w:t xml:space="preserve"> contaminant</w:t>
      </w:r>
      <w:r w:rsidRPr="001803BF">
        <w:rPr>
          <w:rFonts w:ascii="Times New Roman" w:hAnsi="Times New Roman"/>
        </w:rPr>
        <w:t xml:space="preserve"> concentrations significantly </w:t>
      </w:r>
      <w:r w:rsidR="00B20FB1" w:rsidRPr="001803BF">
        <w:rPr>
          <w:rFonts w:ascii="Times New Roman" w:hAnsi="Times New Roman"/>
        </w:rPr>
        <w:t>below</w:t>
      </w:r>
      <w:r w:rsidRPr="001803BF">
        <w:rPr>
          <w:rFonts w:ascii="Times New Roman" w:hAnsi="Times New Roman"/>
        </w:rPr>
        <w:t xml:space="preserve"> 1 ppb could negatively affect an ecological community</w:t>
      </w:r>
      <w:r w:rsidR="00B20FB1" w:rsidRPr="001803BF">
        <w:rPr>
          <w:rFonts w:ascii="Times New Roman" w:hAnsi="Times New Roman"/>
        </w:rPr>
        <w:t>.</w:t>
      </w:r>
      <w:r w:rsidR="00586ACC" w:rsidRPr="001803BF">
        <w:rPr>
          <w:rFonts w:ascii="Times New Roman" w:hAnsi="Times New Roman"/>
        </w:rPr>
        <w:t xml:space="preserve"> </w:t>
      </w:r>
      <w:r w:rsidR="00982332" w:rsidRPr="001803BF">
        <w:rPr>
          <w:rFonts w:ascii="Times New Roman" w:hAnsi="Times New Roman"/>
        </w:rPr>
        <w:fldChar w:fldCharType="begin">
          <w:fldData xml:space="preserve">PEVuZE5vdGU+PENpdGU+PEF1dGhvcj5QZWRlcnNlbjwvQXV0aG9yPjxZZWFyPjIwMDU8L1llYXI+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</w:fldData>
        </w:fldChar>
      </w:r>
      <w:r w:rsidR="0046553C">
        <w:rPr>
          <w:rFonts w:ascii="Times New Roman" w:hAnsi="Times New Roman"/>
        </w:rPr>
        <w:instrText xml:space="preserve"> ADDIN EN.CITE </w:instrText>
      </w:r>
      <w:r w:rsidR="0046553C">
        <w:rPr>
          <w:rFonts w:ascii="Times New Roman" w:hAnsi="Times New Roman"/>
        </w:rPr>
        <w:fldChar w:fldCharType="begin">
          <w:fldData xml:space="preserve">PEVuZE5vdGU+PENpdGU+PEF1dGhvcj5QZWRlcnNlbjwvQXV0aG9yPjxZZWFyPjIwMDU8L1llYXI+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</w:fldData>
        </w:fldChar>
      </w:r>
      <w:r w:rsidR="0046553C">
        <w:rPr>
          <w:rFonts w:ascii="Times New Roman" w:hAnsi="Times New Roman"/>
        </w:rPr>
        <w:instrText xml:space="preserve"> ADDIN EN.CITE.DATA </w:instrText>
      </w:r>
      <w:r w:rsidR="0046553C">
        <w:rPr>
          <w:rFonts w:ascii="Times New Roman" w:hAnsi="Times New Roman"/>
        </w:rPr>
      </w:r>
      <w:r w:rsidR="0046553C">
        <w:rPr>
          <w:rFonts w:ascii="Times New Roman" w:hAnsi="Times New Roman"/>
        </w:rPr>
        <w:fldChar w:fldCharType="end"/>
      </w:r>
      <w:r w:rsidR="00982332" w:rsidRPr="001803BF">
        <w:rPr>
          <w:rFonts w:ascii="Times New Roman" w:hAnsi="Times New Roman"/>
        </w:rPr>
      </w:r>
      <w:r w:rsidR="00982332" w:rsidRPr="001803BF">
        <w:rPr>
          <w:rFonts w:ascii="Times New Roman" w:hAnsi="Times New Roman"/>
        </w:rPr>
        <w:fldChar w:fldCharType="separate"/>
      </w:r>
      <w:r w:rsidR="0046553C">
        <w:rPr>
          <w:rFonts w:ascii="Times New Roman" w:hAnsi="Times New Roman"/>
          <w:noProof/>
        </w:rPr>
        <w:t>[7-9]</w:t>
      </w:r>
      <w:r w:rsidR="00982332" w:rsidRPr="001803BF">
        <w:rPr>
          <w:rFonts w:ascii="Times New Roman" w:hAnsi="Times New Roman"/>
        </w:rPr>
        <w:fldChar w:fldCharType="end"/>
      </w:r>
      <w:r w:rsidRPr="001803BF">
        <w:rPr>
          <w:rFonts w:ascii="Times New Roman" w:hAnsi="Times New Roman"/>
        </w:rPr>
        <w:t xml:space="preserve"> </w:t>
      </w:r>
      <w:r w:rsidR="00967F7A" w:rsidRPr="001803BF">
        <w:rPr>
          <w:rFonts w:ascii="Times New Roman" w:hAnsi="Times New Roman"/>
        </w:rPr>
        <w:t xml:space="preserve"> </w:t>
      </w:r>
      <w:r w:rsidRPr="001803BF">
        <w:rPr>
          <w:rFonts w:ascii="Times New Roman" w:hAnsi="Times New Roman"/>
        </w:rPr>
        <w:t>Over the past two decades, the i</w:t>
      </w:r>
      <w:r w:rsidR="00B20FB1" w:rsidRPr="001803BF">
        <w:rPr>
          <w:rFonts w:ascii="Times New Roman" w:hAnsi="Times New Roman"/>
        </w:rPr>
        <w:t>ssue</w:t>
      </w:r>
      <w:r w:rsidRPr="001803BF">
        <w:rPr>
          <w:rFonts w:ascii="Times New Roman" w:hAnsi="Times New Roman"/>
        </w:rPr>
        <w:t xml:space="preserve"> of PPCPs release into the environment has </w:t>
      </w:r>
      <w:r w:rsidR="00B20FB1" w:rsidRPr="001803BF">
        <w:rPr>
          <w:rFonts w:ascii="Times New Roman" w:hAnsi="Times New Roman"/>
        </w:rPr>
        <w:t>become</w:t>
      </w:r>
      <w:r w:rsidRPr="001803BF">
        <w:rPr>
          <w:rFonts w:ascii="Times New Roman" w:hAnsi="Times New Roman"/>
        </w:rPr>
        <w:t xml:space="preserve"> a </w:t>
      </w:r>
      <w:r w:rsidR="00586ACC" w:rsidRPr="001803BF">
        <w:rPr>
          <w:rFonts w:ascii="Times New Roman" w:hAnsi="Times New Roman"/>
        </w:rPr>
        <w:t>public health concern</w:t>
      </w:r>
      <w:r w:rsidR="00B20FB1" w:rsidRPr="001803BF">
        <w:rPr>
          <w:rFonts w:ascii="Times New Roman" w:hAnsi="Times New Roman"/>
        </w:rPr>
        <w:t xml:space="preserve"> and therefore the subject of scientific scrutiny.</w:t>
      </w:r>
      <w:r w:rsidR="00967F7A" w:rsidRPr="001803BF">
        <w:rPr>
          <w:rFonts w:ascii="Times New Roman" w:hAnsi="Times New Roman"/>
        </w:rPr>
        <w:t xml:space="preserve"> </w:t>
      </w:r>
      <w:r w:rsidR="004F775F" w:rsidRPr="001803BF">
        <w:rPr>
          <w:rFonts w:ascii="Times New Roman" w:hAnsi="Times New Roman"/>
        </w:rPr>
        <w:fldChar w:fldCharType="begin">
          <w:fldData xml:space="preserve">PEVuZE5vdGU+PENpdGU+PEF1dGhvcj5BaGVsPC9BdXRob3I+PFllYXI+MjAwMTwvWWVhcj48UmVj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</w:fldData>
        </w:fldChar>
      </w:r>
      <w:r w:rsidR="0046553C">
        <w:rPr>
          <w:rFonts w:ascii="Times New Roman" w:hAnsi="Times New Roman"/>
        </w:rPr>
        <w:instrText xml:space="preserve"> ADDIN EN.CITE </w:instrText>
      </w:r>
      <w:r w:rsidR="0046553C">
        <w:rPr>
          <w:rFonts w:ascii="Times New Roman" w:hAnsi="Times New Roman"/>
        </w:rPr>
        <w:fldChar w:fldCharType="begin">
          <w:fldData xml:space="preserve">PEVuZE5vdGU+PENpdGU+PEF1dGhvcj5BaGVsPC9BdXRob3I+PFllYXI+MjAwMTwvWWVhcj48UmVj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</w:fldData>
        </w:fldChar>
      </w:r>
      <w:r w:rsidR="0046553C">
        <w:rPr>
          <w:rFonts w:ascii="Times New Roman" w:hAnsi="Times New Roman"/>
        </w:rPr>
        <w:instrText xml:space="preserve"> ADDIN EN.CITE.DATA </w:instrText>
      </w:r>
      <w:r w:rsidR="0046553C">
        <w:rPr>
          <w:rFonts w:ascii="Times New Roman" w:hAnsi="Times New Roman"/>
        </w:rPr>
      </w:r>
      <w:r w:rsidR="0046553C">
        <w:rPr>
          <w:rFonts w:ascii="Times New Roman" w:hAnsi="Times New Roman"/>
        </w:rPr>
        <w:fldChar w:fldCharType="end"/>
      </w:r>
      <w:r w:rsidR="004F775F" w:rsidRPr="001803BF">
        <w:rPr>
          <w:rFonts w:ascii="Times New Roman" w:hAnsi="Times New Roman"/>
        </w:rPr>
      </w:r>
      <w:r w:rsidR="004F775F" w:rsidRPr="001803BF">
        <w:rPr>
          <w:rFonts w:ascii="Times New Roman" w:hAnsi="Times New Roman"/>
        </w:rPr>
        <w:fldChar w:fldCharType="separate"/>
      </w:r>
      <w:r w:rsidR="0046553C">
        <w:rPr>
          <w:rFonts w:ascii="Times New Roman" w:hAnsi="Times New Roman"/>
          <w:noProof/>
        </w:rPr>
        <w:t>[10-15]</w:t>
      </w:r>
      <w:r w:rsidR="004F775F" w:rsidRPr="001803BF">
        <w:rPr>
          <w:rFonts w:ascii="Times New Roman" w:hAnsi="Times New Roman"/>
        </w:rPr>
        <w:fldChar w:fldCharType="end"/>
      </w:r>
      <w:r w:rsidR="00586ACC" w:rsidRPr="001803BF">
        <w:rPr>
          <w:rFonts w:ascii="Times New Roman" w:hAnsi="Times New Roman"/>
        </w:rPr>
        <w:t xml:space="preserve"> </w:t>
      </w:r>
      <w:r w:rsidR="00967F7A" w:rsidRPr="001803BF">
        <w:rPr>
          <w:rFonts w:ascii="Times New Roman" w:hAnsi="Times New Roman"/>
        </w:rPr>
        <w:t xml:space="preserve"> </w:t>
      </w:r>
      <w:r w:rsidR="00B20FB1" w:rsidRPr="001803BF">
        <w:rPr>
          <w:rFonts w:ascii="Times New Roman" w:hAnsi="Times New Roman"/>
        </w:rPr>
        <w:t>Still</w:t>
      </w:r>
      <w:r w:rsidRPr="001803BF">
        <w:rPr>
          <w:rFonts w:ascii="Times New Roman" w:hAnsi="Times New Roman"/>
        </w:rPr>
        <w:t xml:space="preserve">, PPCPs remain </w:t>
      </w:r>
      <w:r w:rsidR="00B20FB1" w:rsidRPr="001803BF">
        <w:rPr>
          <w:rFonts w:ascii="Times New Roman" w:hAnsi="Times New Roman"/>
        </w:rPr>
        <w:t>largely</w:t>
      </w:r>
      <w:r w:rsidRPr="001803BF">
        <w:rPr>
          <w:rFonts w:ascii="Times New Roman" w:hAnsi="Times New Roman"/>
        </w:rPr>
        <w:t xml:space="preserve"> unregulated in waste water, </w:t>
      </w:r>
      <w:r w:rsidR="00B20FB1" w:rsidRPr="001803BF">
        <w:rPr>
          <w:rFonts w:ascii="Times New Roman" w:hAnsi="Times New Roman"/>
        </w:rPr>
        <w:t>so</w:t>
      </w:r>
      <w:r w:rsidRPr="001803BF">
        <w:rPr>
          <w:rFonts w:ascii="Times New Roman" w:hAnsi="Times New Roman"/>
        </w:rPr>
        <w:t xml:space="preserve"> there continues to be a need for understanding the fate of PP</w:t>
      </w:r>
      <w:r w:rsidR="00982332" w:rsidRPr="001803BF">
        <w:rPr>
          <w:rFonts w:ascii="Times New Roman" w:hAnsi="Times New Roman"/>
        </w:rPr>
        <w:t>CPs in the environment</w:t>
      </w:r>
      <w:r w:rsidR="00855344" w:rsidRPr="001803BF">
        <w:rPr>
          <w:rFonts w:ascii="Times New Roman" w:hAnsi="Times New Roman"/>
        </w:rPr>
        <w:t>.</w:t>
      </w:r>
      <w:r w:rsidR="00982332" w:rsidRPr="001803BF">
        <w:rPr>
          <w:rFonts w:ascii="Times New Roman" w:hAnsi="Times New Roman"/>
        </w:rPr>
        <w:t xml:space="preserve"> </w:t>
      </w:r>
      <w:r w:rsidR="00982332" w:rsidRPr="001803BF">
        <w:rPr>
          <w:rFonts w:ascii="Times New Roman" w:hAnsi="Times New Roman"/>
        </w:rPr>
        <w:fldChar w:fldCharType="begin"/>
      </w:r>
      <w:r w:rsidR="0046553C">
        <w:rPr>
          <w:rFonts w:ascii="Times New Roman" w:hAnsi="Times New Roman"/>
        </w:rPr>
        <w:instrText xml:space="preserve"> ADDIN EN.CITE &lt;EndNote&gt;&lt;Cite&gt;&lt;Author&gt;Ryu&lt;/Author&gt;&lt;Year&gt;2014&lt;/Year&gt;&lt;RecNum&gt;124&lt;/RecNum&gt;&lt;DisplayText&gt;[16]&lt;/DisplayText&gt;&lt;record&gt;&lt;rec-number&gt;124&lt;/rec-number&gt;&lt;foreign-keys&gt;&lt;key app="EN" db-id="r5prrwdz6sx52sew9afvpaafrdwx2zx2t0xa" timestamp="1427316641"&gt;124&lt;/key&gt;&lt;/foreign-keys&gt;&lt;ref-type name="Journal Article"&gt;17&lt;/ref-type&gt;&lt;contributors&gt;&lt;authors&gt;&lt;author&gt;Ryu, J.&lt;/author&gt;&lt;author&gt;Oh, J.&lt;/author&gt;&lt;author&gt;Snyder, S.A.&lt;/author&gt;&lt;author&gt;Yoon, Y.&lt;/author&gt;&lt;/authors&gt;&lt;/contributors&gt;&lt;titles&gt;&lt;title&gt;Determination of micropollutants in combined sewer overflows and their removal in a wastewater treatment plant (Seoul, South Korea)&lt;/title&gt;&lt;secondary-title&gt;Environ Monit Assess&lt;/secondary-title&gt;&lt;/titles&gt;&lt;periodical&gt;&lt;full-title&gt;Environ Monit Assess&lt;/full-title&gt;&lt;/periodical&gt;&lt;pages&gt;3239-3251&lt;/pages&gt;&lt;volume&gt;186&lt;/volume&gt;&lt;dates&gt;&lt;year&gt;2014&lt;/year&gt;&lt;/dates&gt;&lt;urls&gt;&lt;/urls&gt;&lt;/record&gt;&lt;/Cite&gt;&lt;/EndNote&gt;</w:instrText>
      </w:r>
      <w:r w:rsidR="00982332" w:rsidRPr="001803BF">
        <w:rPr>
          <w:rFonts w:ascii="Times New Roman" w:hAnsi="Times New Roman"/>
        </w:rPr>
        <w:fldChar w:fldCharType="separate"/>
      </w:r>
      <w:r w:rsidR="0046553C">
        <w:rPr>
          <w:rFonts w:ascii="Times New Roman" w:hAnsi="Times New Roman"/>
          <w:noProof/>
        </w:rPr>
        <w:t>[16]</w:t>
      </w:r>
      <w:r w:rsidR="00982332" w:rsidRPr="001803BF">
        <w:rPr>
          <w:rFonts w:ascii="Times New Roman" w:hAnsi="Times New Roman"/>
        </w:rPr>
        <w:fldChar w:fldCharType="end"/>
      </w:r>
      <w:r w:rsidRPr="001803BF">
        <w:rPr>
          <w:rFonts w:ascii="Times New Roman" w:hAnsi="Times New Roman"/>
        </w:rPr>
        <w:t xml:space="preserve">  </w:t>
      </w:r>
      <w:r w:rsidR="00B20FB1" w:rsidRPr="001803BF">
        <w:rPr>
          <w:rFonts w:ascii="Times New Roman" w:hAnsi="Times New Roman"/>
        </w:rPr>
        <w:t>A</w:t>
      </w:r>
      <w:r w:rsidR="00586ACC" w:rsidRPr="001803BF">
        <w:rPr>
          <w:rFonts w:ascii="Times New Roman" w:hAnsi="Times New Roman"/>
        </w:rPr>
        <w:t>nalytical techniques</w:t>
      </w:r>
      <w:r w:rsidR="00B20FB1" w:rsidRPr="001803BF">
        <w:rPr>
          <w:rFonts w:ascii="Times New Roman" w:hAnsi="Times New Roman"/>
        </w:rPr>
        <w:t xml:space="preserve"> can be used to provide information regarding the environmental </w:t>
      </w:r>
      <w:r w:rsidR="00B20FB1" w:rsidRPr="001803BF">
        <w:rPr>
          <w:rFonts w:ascii="Times New Roman" w:hAnsi="Times New Roman"/>
        </w:rPr>
        <w:lastRenderedPageBreak/>
        <w:t xml:space="preserve">impact of </w:t>
      </w:r>
      <w:r w:rsidR="003556EC" w:rsidRPr="001803BF">
        <w:rPr>
          <w:rFonts w:ascii="Times New Roman" w:hAnsi="Times New Roman"/>
        </w:rPr>
        <w:t>improper</w:t>
      </w:r>
      <w:r w:rsidR="00B20FB1" w:rsidRPr="001803BF">
        <w:rPr>
          <w:rFonts w:ascii="Times New Roman" w:hAnsi="Times New Roman"/>
        </w:rPr>
        <w:t xml:space="preserve"> disposal of pharmaceuticals and personal care product pollutants.</w:t>
      </w:r>
      <w:r w:rsidR="003556EC" w:rsidRPr="001803BF">
        <w:rPr>
          <w:rFonts w:ascii="Times New Roman" w:hAnsi="Times New Roman"/>
        </w:rPr>
        <w:t xml:space="preserve"> </w:t>
      </w:r>
      <w:r w:rsidR="00B20FB1" w:rsidRPr="001803BF">
        <w:rPr>
          <w:rFonts w:ascii="Times New Roman" w:hAnsi="Times New Roman"/>
        </w:rPr>
        <w:t xml:space="preserve"> Methods for analysis</w:t>
      </w:r>
      <w:r w:rsidR="00586ACC" w:rsidRPr="001803BF">
        <w:rPr>
          <w:rFonts w:ascii="Times New Roman" w:hAnsi="Times New Roman"/>
        </w:rPr>
        <w:t xml:space="preserve"> </w:t>
      </w:r>
      <w:r w:rsidR="00B20FB1" w:rsidRPr="001803BF">
        <w:rPr>
          <w:rFonts w:ascii="Times New Roman" w:hAnsi="Times New Roman"/>
        </w:rPr>
        <w:t>of contaminated wastewaters have</w:t>
      </w:r>
      <w:r w:rsidR="00967F7A" w:rsidRPr="001803BF">
        <w:rPr>
          <w:rFonts w:ascii="Times New Roman" w:hAnsi="Times New Roman"/>
        </w:rPr>
        <w:t xml:space="preserve"> been well developed</w:t>
      </w:r>
      <w:r w:rsidR="003556EC" w:rsidRPr="001803BF">
        <w:rPr>
          <w:rFonts w:ascii="Times New Roman" w:hAnsi="Times New Roman"/>
        </w:rPr>
        <w:t>.</w:t>
      </w:r>
      <w:r w:rsidR="007F031E" w:rsidRPr="001803BF">
        <w:rPr>
          <w:rFonts w:ascii="Times New Roman" w:hAnsi="Times New Roman"/>
        </w:rPr>
        <w:t xml:space="preserve"> </w:t>
      </w:r>
      <w:r w:rsidR="007F031E" w:rsidRPr="001803BF">
        <w:rPr>
          <w:rFonts w:ascii="Times New Roman" w:hAnsi="Times New Roman"/>
        </w:rPr>
        <w:fldChar w:fldCharType="begin"/>
      </w:r>
      <w:r w:rsidR="0046553C">
        <w:rPr>
          <w:rFonts w:ascii="Times New Roman" w:hAnsi="Times New Roman"/>
        </w:rPr>
        <w:instrText xml:space="preserve"> ADDIN EN.CITE &lt;EndNote&gt;&lt;Cite&gt;&lt;Author&gt;Fatta&lt;/Author&gt;&lt;Year&gt;2007&lt;/Year&gt;&lt;RecNum&gt;158&lt;/RecNum&gt;&lt;DisplayText&gt;[17]&lt;/DisplayText&gt;&lt;record&gt;&lt;rec-number&gt;158&lt;/rec-number&gt;&lt;foreign-keys&gt;&lt;key app="EN" db-id="r5prrwdz6sx52sew9afvpaafrdwx2zx2t0xa" timestamp="1427822859"&gt;158&lt;/key&gt;&lt;/foreign-keys&gt;&lt;ref-type name="Journal Article"&gt;17&lt;/ref-type&gt;&lt;contributors&gt;&lt;authors&gt;&lt;author&gt;Fatta, D.&lt;/author&gt;&lt;author&gt;Achilleos, A.&lt;/author&gt;&lt;author&gt;Nikolaou, A.&lt;/author&gt;&lt;author&gt;Meric, S.&lt;/author&gt;&lt;/authors&gt;&lt;/contributors&gt;&lt;titles&gt;&lt;title&gt;Analytical methods for tracing pharmaceutical residues in water and wastewater&lt;/title&gt;&lt;secondary-title&gt;TrAC, Trends Anal. Chem.&lt;/secondary-title&gt;&lt;/titles&gt;&lt;periodical&gt;&lt;full-title&gt;TrAC, Trends Anal. Chem.&lt;/full-title&gt;&lt;/periodical&gt;&lt;pages&gt;515-533&lt;/pages&gt;&lt;volume&gt;26&lt;/volume&gt;&lt;number&gt;6&lt;/number&gt;&lt;keywords&gt;&lt;keyword&gt;review analysis pharmaceutical water wastewater&lt;/keyword&gt;&lt;/keywords&gt;&lt;dates&gt;&lt;year&gt;2007&lt;/year&gt;&lt;pub-dates&gt;&lt;date&gt;//&lt;/date&gt;&lt;/pub-dates&gt;&lt;/dates&gt;&lt;publisher&gt;Elsevier Ltd.&lt;/publisher&gt;&lt;isbn&gt;0165-9936&lt;/isbn&gt;&lt;work-type&gt;10.1016/j.trac.2007.02.001&lt;/work-type&gt;&lt;urls&gt;&lt;/urls&gt;&lt;electronic-resource-num&gt;10.1016/j.trac.2007.02.001&lt;/electronic-resource-num&gt;&lt;/record&gt;&lt;/Cite&gt;&lt;/EndNote&gt;</w:instrText>
      </w:r>
      <w:r w:rsidR="007F031E" w:rsidRPr="001803BF">
        <w:rPr>
          <w:rFonts w:ascii="Times New Roman" w:hAnsi="Times New Roman"/>
        </w:rPr>
        <w:fldChar w:fldCharType="separate"/>
      </w:r>
      <w:r w:rsidR="0046553C">
        <w:rPr>
          <w:rFonts w:ascii="Times New Roman" w:hAnsi="Times New Roman"/>
          <w:noProof/>
        </w:rPr>
        <w:t>[17]</w:t>
      </w:r>
      <w:r w:rsidR="007F031E" w:rsidRPr="001803BF">
        <w:rPr>
          <w:rFonts w:ascii="Times New Roman" w:hAnsi="Times New Roman"/>
        </w:rPr>
        <w:fldChar w:fldCharType="end"/>
      </w:r>
      <w:r w:rsidR="00967F7A" w:rsidRPr="001803BF">
        <w:rPr>
          <w:rFonts w:ascii="Times New Roman" w:hAnsi="Times New Roman"/>
        </w:rPr>
        <w:t xml:space="preserve"> </w:t>
      </w:r>
      <w:r w:rsidR="00586ACC" w:rsidRPr="001803BF">
        <w:rPr>
          <w:rFonts w:ascii="Times New Roman" w:hAnsi="Times New Roman"/>
        </w:rPr>
        <w:t xml:space="preserve"> However,</w:t>
      </w:r>
      <w:r w:rsidR="00B20FB1" w:rsidRPr="001803BF">
        <w:rPr>
          <w:rFonts w:ascii="Times New Roman" w:hAnsi="Times New Roman"/>
        </w:rPr>
        <w:t xml:space="preserve"> the development of analytical techniques for studying contaminated soils and for elucidating molecular interactions between contaminants and soils is still needed. </w:t>
      </w:r>
    </w:p>
    <w:p w:rsidR="00A0094B" w:rsidRPr="001803BF" w:rsidRDefault="00C93A6C" w:rsidP="00644A67">
      <w:pPr>
        <w:ind w:firstLine="540"/>
        <w:jc w:val="both"/>
        <w:rPr>
          <w:rFonts w:ascii="Times New Roman" w:hAnsi="Times New Roman"/>
        </w:rPr>
      </w:pPr>
      <w:r w:rsidRPr="001803BF">
        <w:rPr>
          <w:rFonts w:ascii="Times New Roman" w:hAnsi="Times New Roman"/>
        </w:rPr>
        <w:t xml:space="preserve">To develop </w:t>
      </w:r>
      <w:r w:rsidR="006B20F8" w:rsidRPr="001803BF">
        <w:rPr>
          <w:rFonts w:ascii="Times New Roman" w:hAnsi="Times New Roman"/>
        </w:rPr>
        <w:t>the method presented here for investigation of PPCP soil contami</w:t>
      </w:r>
      <w:r w:rsidR="00F35848">
        <w:rPr>
          <w:rFonts w:ascii="Times New Roman" w:hAnsi="Times New Roman"/>
        </w:rPr>
        <w:t>nants, a model soil/contaminant</w:t>
      </w:r>
      <w:r w:rsidR="006B20F8" w:rsidRPr="001803BF">
        <w:rPr>
          <w:rFonts w:ascii="Times New Roman" w:hAnsi="Times New Roman"/>
        </w:rPr>
        <w:t xml:space="preserve"> system was selected.</w:t>
      </w:r>
      <w:r w:rsidR="00967F7A" w:rsidRPr="001803BF">
        <w:rPr>
          <w:rFonts w:ascii="Times New Roman" w:hAnsi="Times New Roman"/>
        </w:rPr>
        <w:t xml:space="preserve"> </w:t>
      </w:r>
      <w:r w:rsidR="006B20F8" w:rsidRPr="001803BF">
        <w:rPr>
          <w:rFonts w:ascii="Times New Roman" w:hAnsi="Times New Roman"/>
        </w:rPr>
        <w:t xml:space="preserve"> </w:t>
      </w:r>
      <w:r w:rsidR="00630E3B" w:rsidRPr="001803BF">
        <w:rPr>
          <w:rFonts w:ascii="Times New Roman" w:hAnsi="Times New Roman"/>
        </w:rPr>
        <w:t>The Environmental Protection Agency has identified organic acids as a pr</w:t>
      </w:r>
      <w:r w:rsidR="00967F7A" w:rsidRPr="001803BF">
        <w:rPr>
          <w:rFonts w:ascii="Times New Roman" w:hAnsi="Times New Roman"/>
        </w:rPr>
        <w:t>imary source of contamination</w:t>
      </w:r>
      <w:r w:rsidRPr="001803BF">
        <w:rPr>
          <w:rFonts w:ascii="Times New Roman" w:hAnsi="Times New Roman"/>
        </w:rPr>
        <w:t>.</w:t>
      </w:r>
      <w:r w:rsidR="00967F7A" w:rsidRPr="001803BF">
        <w:rPr>
          <w:rFonts w:ascii="Times New Roman" w:hAnsi="Times New Roman"/>
        </w:rPr>
        <w:t xml:space="preserve"> </w:t>
      </w:r>
      <w:r w:rsidR="00630E3B" w:rsidRPr="001803BF">
        <w:rPr>
          <w:rFonts w:ascii="Times New Roman" w:hAnsi="Times New Roman"/>
        </w:rPr>
        <w:fldChar w:fldCharType="begin"/>
      </w:r>
      <w:r w:rsidR="0046553C">
        <w:rPr>
          <w:rFonts w:ascii="Times New Roman" w:hAnsi="Times New Roman"/>
        </w:rPr>
        <w:instrText xml:space="preserve"> ADDIN EN.CITE &lt;EndNote&gt;&lt;Cite&gt;&lt;Author&gt;Lu&lt;/Author&gt;&lt;Year&gt;2010&lt;/Year&gt;&lt;RecNum&gt;14&lt;/RecNum&gt;&lt;DisplayText&gt;[18]&lt;/DisplayText&gt;&lt;record&gt;&lt;rec-number&gt;14&lt;/rec-number&gt;&lt;foreign-keys&gt;&lt;key app="EN" db-id="r5prrwdz6sx52sew9afvpaafrdwx2zx2t0xa" timestamp="1424793719"&gt;14&lt;/key&gt;&lt;/foreign-keys&gt;&lt;ref-type name="Journal Article"&gt;17&lt;/ref-type&gt;&lt;contributors&gt;&lt;authors&gt;&lt;author&gt;Lu, L.&lt;/author&gt;&lt;author&gt;Frost, R.L,&lt;/author&gt;&lt;author&gt;Cai, J., Liu, Y., Zhang, L.&lt;/author&gt;&lt;/authors&gt;&lt;/contributors&gt;&lt;titles&gt;&lt;title&gt;Desorption of Benzoic and Stearic Acid Adsorbed upon Montmorillonites: A Thermogravimetric Study&lt;/title&gt;&lt;secondary-title&gt;J. Therm. Anal. Calorim.&lt;/secondary-title&gt;&lt;/titles&gt;&lt;periodical&gt;&lt;full-title&gt;J. Therm. Anal. Calorim.&lt;/full-title&gt;&lt;/periodical&gt;&lt;pages&gt;377-384&lt;/pages&gt;&lt;volume&gt;99&lt;/volume&gt;&lt;dates&gt;&lt;year&gt;2010&lt;/year&gt;&lt;/dates&gt;&lt;urls&gt;&lt;/urls&gt;&lt;/record&gt;&lt;/Cite&gt;&lt;/EndNote&gt;</w:instrText>
      </w:r>
      <w:r w:rsidR="00630E3B" w:rsidRPr="001803BF">
        <w:rPr>
          <w:rFonts w:ascii="Times New Roman" w:hAnsi="Times New Roman"/>
        </w:rPr>
        <w:fldChar w:fldCharType="separate"/>
      </w:r>
      <w:r w:rsidR="0046553C">
        <w:rPr>
          <w:rFonts w:ascii="Times New Roman" w:hAnsi="Times New Roman"/>
          <w:noProof/>
        </w:rPr>
        <w:t>[18]</w:t>
      </w:r>
      <w:r w:rsidR="00630E3B" w:rsidRPr="001803BF">
        <w:rPr>
          <w:rFonts w:ascii="Times New Roman" w:hAnsi="Times New Roman"/>
        </w:rPr>
        <w:fldChar w:fldCharType="end"/>
      </w:r>
      <w:r w:rsidR="00630E3B" w:rsidRPr="001803BF">
        <w:rPr>
          <w:rFonts w:ascii="Times New Roman" w:hAnsi="Times New Roman"/>
        </w:rPr>
        <w:t xml:space="preserve">  </w:t>
      </w:r>
      <w:r w:rsidRPr="001803BF">
        <w:rPr>
          <w:rFonts w:ascii="Times New Roman" w:hAnsi="Times New Roman"/>
        </w:rPr>
        <w:t>Benzoic</w:t>
      </w:r>
      <w:r w:rsidR="006B20F8" w:rsidRPr="001803BF">
        <w:rPr>
          <w:rFonts w:ascii="Times New Roman" w:hAnsi="Times New Roman"/>
        </w:rPr>
        <w:t xml:space="preserve"> acid is </w:t>
      </w:r>
      <w:r w:rsidRPr="001803BF">
        <w:rPr>
          <w:rFonts w:ascii="Times New Roman" w:hAnsi="Times New Roman"/>
        </w:rPr>
        <w:t xml:space="preserve">often </w:t>
      </w:r>
      <w:r w:rsidR="00544B05" w:rsidRPr="001803BF">
        <w:rPr>
          <w:rFonts w:ascii="Times New Roman" w:hAnsi="Times New Roman"/>
        </w:rPr>
        <w:t>employed for surface adsorption studies due to its simple structure, which is representat</w:t>
      </w:r>
      <w:r w:rsidR="00967F7A" w:rsidRPr="001803BF">
        <w:rPr>
          <w:rFonts w:ascii="Times New Roman" w:hAnsi="Times New Roman"/>
        </w:rPr>
        <w:t>ive of organic acids in general</w:t>
      </w:r>
      <w:r w:rsidRPr="001803BF">
        <w:rPr>
          <w:rFonts w:ascii="Times New Roman" w:hAnsi="Times New Roman"/>
        </w:rPr>
        <w:t>.</w:t>
      </w:r>
      <w:r w:rsidR="00967F7A" w:rsidRPr="001803BF">
        <w:rPr>
          <w:rFonts w:ascii="Times New Roman" w:hAnsi="Times New Roman"/>
        </w:rPr>
        <w:t xml:space="preserve"> </w:t>
      </w:r>
      <w:r w:rsidR="00544B05" w:rsidRPr="001803BF">
        <w:rPr>
          <w:rFonts w:ascii="Times New Roman" w:hAnsi="Times New Roman"/>
        </w:rPr>
        <w:fldChar w:fldCharType="begin">
          <w:fldData xml:space="preserve">PEVuZE5vdGU+PENpdGU+PEF1dGhvcj5NZWllcjwvQXV0aG9yPjxZZWFyPjIwMDk8L1llYXI+PFJl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</w:fldData>
        </w:fldChar>
      </w:r>
      <w:r w:rsidR="0046553C">
        <w:rPr>
          <w:rFonts w:ascii="Times New Roman" w:hAnsi="Times New Roman"/>
        </w:rPr>
        <w:instrText xml:space="preserve"> ADDIN EN.CITE </w:instrText>
      </w:r>
      <w:r w:rsidR="0046553C">
        <w:rPr>
          <w:rFonts w:ascii="Times New Roman" w:hAnsi="Times New Roman"/>
        </w:rPr>
        <w:fldChar w:fldCharType="begin">
          <w:fldData xml:space="preserve">PEVuZE5vdGU+PENpdGU+PEF1dGhvcj5NZWllcjwvQXV0aG9yPjxZZWFyPjIwMDk8L1llYXI+PFJl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</w:fldData>
        </w:fldChar>
      </w:r>
      <w:r w:rsidR="0046553C">
        <w:rPr>
          <w:rFonts w:ascii="Times New Roman" w:hAnsi="Times New Roman"/>
        </w:rPr>
        <w:instrText xml:space="preserve"> ADDIN EN.CITE.DATA </w:instrText>
      </w:r>
      <w:r w:rsidR="0046553C">
        <w:rPr>
          <w:rFonts w:ascii="Times New Roman" w:hAnsi="Times New Roman"/>
        </w:rPr>
      </w:r>
      <w:r w:rsidR="0046553C">
        <w:rPr>
          <w:rFonts w:ascii="Times New Roman" w:hAnsi="Times New Roman"/>
        </w:rPr>
        <w:fldChar w:fldCharType="end"/>
      </w:r>
      <w:r w:rsidR="00544B05" w:rsidRPr="001803BF">
        <w:rPr>
          <w:rFonts w:ascii="Times New Roman" w:hAnsi="Times New Roman"/>
        </w:rPr>
      </w:r>
      <w:r w:rsidR="00544B05" w:rsidRPr="001803BF">
        <w:rPr>
          <w:rFonts w:ascii="Times New Roman" w:hAnsi="Times New Roman"/>
        </w:rPr>
        <w:fldChar w:fldCharType="separate"/>
      </w:r>
      <w:r w:rsidR="0046553C">
        <w:rPr>
          <w:rFonts w:ascii="Times New Roman" w:hAnsi="Times New Roman"/>
          <w:noProof/>
        </w:rPr>
        <w:t>[19-22]</w:t>
      </w:r>
      <w:r w:rsidR="00544B05" w:rsidRPr="001803BF">
        <w:rPr>
          <w:rFonts w:ascii="Times New Roman" w:hAnsi="Times New Roman"/>
        </w:rPr>
        <w:fldChar w:fldCharType="end"/>
      </w:r>
      <w:r w:rsidR="00544B05" w:rsidRPr="001803BF">
        <w:rPr>
          <w:rFonts w:ascii="Times New Roman" w:hAnsi="Times New Roman"/>
        </w:rPr>
        <w:t xml:space="preserve">  </w:t>
      </w:r>
      <w:r w:rsidR="00461C30" w:rsidRPr="001803BF">
        <w:rPr>
          <w:rFonts w:ascii="Times New Roman" w:hAnsi="Times New Roman"/>
        </w:rPr>
        <w:t xml:space="preserve">Entering the environment primarily through WWTPs, benzoic acid is diluted to low concentrations, and introduced into natural water supplies.  </w:t>
      </w:r>
      <w:r w:rsidR="00F94E30" w:rsidRPr="001803BF">
        <w:rPr>
          <w:rFonts w:ascii="Times New Roman" w:hAnsi="Times New Roman"/>
        </w:rPr>
        <w:t>The ubiquitous nature of benzoic acid</w:t>
      </w:r>
      <w:r w:rsidR="006B20F8" w:rsidRPr="001803BF">
        <w:rPr>
          <w:rFonts w:ascii="Times New Roman" w:hAnsi="Times New Roman"/>
        </w:rPr>
        <w:t xml:space="preserve"> justifies its uses as a </w:t>
      </w:r>
      <w:r w:rsidRPr="001803BF">
        <w:rPr>
          <w:rFonts w:ascii="Times New Roman" w:hAnsi="Times New Roman"/>
        </w:rPr>
        <w:t>test</w:t>
      </w:r>
      <w:r w:rsidR="006B20F8" w:rsidRPr="001803BF">
        <w:rPr>
          <w:rFonts w:ascii="Times New Roman" w:hAnsi="Times New Roman"/>
        </w:rPr>
        <w:t xml:space="preserve"> contaminant.</w:t>
      </w:r>
      <w:r w:rsidR="00967F7A" w:rsidRPr="001803BF">
        <w:rPr>
          <w:rFonts w:ascii="Times New Roman" w:hAnsi="Times New Roman"/>
        </w:rPr>
        <w:t xml:space="preserve"> </w:t>
      </w:r>
      <w:r w:rsidR="006B20F8" w:rsidRPr="001803BF">
        <w:rPr>
          <w:rFonts w:ascii="Times New Roman" w:hAnsi="Times New Roman"/>
        </w:rPr>
        <w:t xml:space="preserve"> </w:t>
      </w:r>
      <w:r w:rsidR="00461C30" w:rsidRPr="001803BF">
        <w:rPr>
          <w:rFonts w:ascii="Times New Roman" w:hAnsi="Times New Roman"/>
        </w:rPr>
        <w:t>Through soil contact with released waste water</w:t>
      </w:r>
      <w:r w:rsidR="00544B05" w:rsidRPr="001803BF">
        <w:rPr>
          <w:rFonts w:ascii="Times New Roman" w:hAnsi="Times New Roman"/>
        </w:rPr>
        <w:t>, benzoic acid is typically adsorbed on the clay component</w:t>
      </w:r>
      <w:r w:rsidRPr="001803BF">
        <w:rPr>
          <w:rFonts w:ascii="Times New Roman" w:hAnsi="Times New Roman"/>
        </w:rPr>
        <w:t>,</w:t>
      </w:r>
      <w:r w:rsidR="00967F7A" w:rsidRPr="001803BF">
        <w:rPr>
          <w:rFonts w:ascii="Times New Roman" w:hAnsi="Times New Roman"/>
        </w:rPr>
        <w:t xml:space="preserve"> </w:t>
      </w:r>
      <w:r w:rsidR="00461C30" w:rsidRPr="001803BF">
        <w:rPr>
          <w:rFonts w:ascii="Times New Roman" w:hAnsi="Times New Roman"/>
        </w:rPr>
        <w:fldChar w:fldCharType="begin"/>
      </w:r>
      <w:r w:rsidR="0046553C">
        <w:rPr>
          <w:rFonts w:ascii="Times New Roman" w:hAnsi="Times New Roman"/>
        </w:rPr>
        <w:instrText xml:space="preserve"> ADDIN EN.CITE &lt;EndNote&gt;&lt;Cite&gt;&lt;Author&gt;Chefetz&lt;/Author&gt;&lt;Year&gt;2011&lt;/Year&gt;&lt;RecNum&gt;15&lt;/RecNum&gt;&lt;DisplayText&gt;[23]&lt;/DisplayText&gt;&lt;record&gt;&lt;rec-number&gt;15&lt;/rec-number&gt;&lt;foreign-keys&gt;&lt;key app="EN" db-id="r5prrwdz6sx52sew9afvpaafrdwx2zx2t0xa" timestamp="1424793719"&gt;15&lt;/key&gt;&lt;/foreign-keys&gt;&lt;ref-type name="Journal Article"&gt;17&lt;/ref-type&gt;&lt;contributors&gt;&lt;authors&gt;&lt;author&gt;Chefetz, B.&lt;/author&gt;&lt;author&gt;Eldad, S.&lt;/author&gt;&lt;author&gt;Polubesova, T.&lt;/author&gt;&lt;/authors&gt;&lt;/contributors&gt;&lt;titles&gt;&lt;title&gt;Interactions of Aromatic Acids with Montmorillonite: Ca2+ and Fe3+ Saturated Clays versus Fe3+ - Ca2+ clay System&lt;/title&gt;&lt;secondary-title&gt;Geoderma&lt;/secondary-title&gt;&lt;/titles&gt;&lt;periodical&gt;&lt;full-title&gt;Geoderma&lt;/full-title&gt;&lt;/periodical&gt;&lt;pages&gt;608-613&lt;/pages&gt;&lt;volume&gt;160&lt;/volume&gt;&lt;dates&gt;&lt;year&gt;2011&lt;/year&gt;&lt;/dates&gt;&lt;urls&gt;&lt;/urls&gt;&lt;/record&gt;&lt;/Cite&gt;&lt;/EndNote&gt;</w:instrText>
      </w:r>
      <w:r w:rsidR="00461C30" w:rsidRPr="001803BF">
        <w:rPr>
          <w:rFonts w:ascii="Times New Roman" w:hAnsi="Times New Roman"/>
        </w:rPr>
        <w:fldChar w:fldCharType="separate"/>
      </w:r>
      <w:r w:rsidR="0046553C">
        <w:rPr>
          <w:rFonts w:ascii="Times New Roman" w:hAnsi="Times New Roman"/>
          <w:noProof/>
        </w:rPr>
        <w:t>[23]</w:t>
      </w:r>
      <w:r w:rsidR="00461C30" w:rsidRPr="001803BF">
        <w:rPr>
          <w:rFonts w:ascii="Times New Roman" w:hAnsi="Times New Roman"/>
        </w:rPr>
        <w:fldChar w:fldCharType="end"/>
      </w:r>
      <w:r w:rsidR="00461C30" w:rsidRPr="001803BF">
        <w:rPr>
          <w:rFonts w:ascii="Times New Roman" w:hAnsi="Times New Roman"/>
        </w:rPr>
        <w:t xml:space="preserve"> which provide</w:t>
      </w:r>
      <w:r w:rsidR="001826F5">
        <w:rPr>
          <w:rFonts w:ascii="Times New Roman" w:hAnsi="Times New Roman"/>
        </w:rPr>
        <w:t>s</w:t>
      </w:r>
      <w:r w:rsidR="00461C30" w:rsidRPr="001803BF">
        <w:rPr>
          <w:rFonts w:ascii="Times New Roman" w:hAnsi="Times New Roman"/>
        </w:rPr>
        <w:t xml:space="preserve"> a barrier to</w:t>
      </w:r>
      <w:r w:rsidR="00967F7A" w:rsidRPr="001803BF">
        <w:rPr>
          <w:rFonts w:ascii="Times New Roman" w:hAnsi="Times New Roman"/>
        </w:rPr>
        <w:t xml:space="preserve"> natural decomposition pathways</w:t>
      </w:r>
      <w:r w:rsidRPr="001803BF">
        <w:rPr>
          <w:rFonts w:ascii="Times New Roman" w:hAnsi="Times New Roman"/>
        </w:rPr>
        <w:t>.</w:t>
      </w:r>
      <w:r w:rsidR="00967F7A" w:rsidRPr="001803BF">
        <w:rPr>
          <w:rFonts w:ascii="Times New Roman" w:hAnsi="Times New Roman"/>
        </w:rPr>
        <w:t xml:space="preserve"> </w:t>
      </w:r>
      <w:r w:rsidR="00461C30" w:rsidRPr="001803BF">
        <w:rPr>
          <w:rFonts w:ascii="Times New Roman" w:hAnsi="Times New Roman"/>
        </w:rPr>
        <w:t>[10-11]</w:t>
      </w:r>
      <w:r w:rsidR="00544B05" w:rsidRPr="001803BF">
        <w:rPr>
          <w:rFonts w:ascii="Times New Roman" w:hAnsi="Times New Roman"/>
        </w:rPr>
        <w:t xml:space="preserve"> </w:t>
      </w:r>
      <w:proofErr w:type="gramStart"/>
      <w:r w:rsidR="00544B05" w:rsidRPr="001803BF">
        <w:rPr>
          <w:rFonts w:ascii="Times New Roman" w:hAnsi="Times New Roman"/>
        </w:rPr>
        <w:t>Consequently</w:t>
      </w:r>
      <w:proofErr w:type="gramEnd"/>
      <w:r w:rsidR="00544B05" w:rsidRPr="001803BF">
        <w:rPr>
          <w:rFonts w:ascii="Times New Roman" w:hAnsi="Times New Roman"/>
        </w:rPr>
        <w:t>, benzoic acid interactions with clay</w:t>
      </w:r>
      <w:r w:rsidR="00967F7A" w:rsidRPr="001803BF">
        <w:rPr>
          <w:rFonts w:ascii="Times New Roman" w:hAnsi="Times New Roman"/>
        </w:rPr>
        <w:t>s have been extensively studied</w:t>
      </w:r>
      <w:r w:rsidRPr="001803BF">
        <w:rPr>
          <w:rFonts w:ascii="Times New Roman" w:hAnsi="Times New Roman"/>
        </w:rPr>
        <w:t>.</w:t>
      </w:r>
      <w:r w:rsidR="00967F7A" w:rsidRPr="001803BF">
        <w:rPr>
          <w:rFonts w:ascii="Times New Roman" w:hAnsi="Times New Roman"/>
        </w:rPr>
        <w:t xml:space="preserve"> </w:t>
      </w:r>
      <w:r w:rsidR="00544B05" w:rsidRPr="001803BF">
        <w:rPr>
          <w:rFonts w:ascii="Times New Roman" w:hAnsi="Times New Roman"/>
        </w:rPr>
        <w:fldChar w:fldCharType="begin">
          <w:fldData xml:space="preserve">PEVuZE5vdGU+PENpdGU+PEF1dGhvcj5DaGVmZXR6PC9BdXRob3I+PFllYXI+MjAxMTwvWWVhcj48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</w:fldData>
        </w:fldChar>
      </w:r>
      <w:r w:rsidR="00807297">
        <w:rPr>
          <w:rFonts w:ascii="Times New Roman" w:hAnsi="Times New Roman"/>
        </w:rPr>
        <w:instrText xml:space="preserve"> ADDIN EN.CITE </w:instrText>
      </w:r>
      <w:r w:rsidR="00807297">
        <w:rPr>
          <w:rFonts w:ascii="Times New Roman" w:hAnsi="Times New Roman"/>
        </w:rPr>
        <w:fldChar w:fldCharType="begin">
          <w:fldData xml:space="preserve">PEVuZE5vdGU+PENpdGU+PEF1dGhvcj5DaGVmZXR6PC9BdXRob3I+PFllYXI+MjAxMTwvWWVhcj48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</w:fldData>
        </w:fldChar>
      </w:r>
      <w:r w:rsidR="00807297">
        <w:rPr>
          <w:rFonts w:ascii="Times New Roman" w:hAnsi="Times New Roman"/>
        </w:rPr>
        <w:instrText xml:space="preserve"> ADDIN EN.CITE.DATA </w:instrText>
      </w:r>
      <w:r w:rsidR="00807297">
        <w:rPr>
          <w:rFonts w:ascii="Times New Roman" w:hAnsi="Times New Roman"/>
        </w:rPr>
      </w:r>
      <w:r w:rsidR="00807297">
        <w:rPr>
          <w:rFonts w:ascii="Times New Roman" w:hAnsi="Times New Roman"/>
        </w:rPr>
        <w:fldChar w:fldCharType="end"/>
      </w:r>
      <w:r w:rsidR="00544B05" w:rsidRPr="001803BF">
        <w:rPr>
          <w:rFonts w:ascii="Times New Roman" w:hAnsi="Times New Roman"/>
        </w:rPr>
      </w:r>
      <w:r w:rsidR="00544B05" w:rsidRPr="001803BF">
        <w:rPr>
          <w:rFonts w:ascii="Times New Roman" w:hAnsi="Times New Roman"/>
        </w:rPr>
        <w:fldChar w:fldCharType="separate"/>
      </w:r>
      <w:r w:rsidR="00807297">
        <w:rPr>
          <w:rFonts w:ascii="Times New Roman" w:hAnsi="Times New Roman"/>
          <w:noProof/>
        </w:rPr>
        <w:t>[18, 21, 23-27]</w:t>
      </w:r>
      <w:r w:rsidR="00544B05" w:rsidRPr="001803BF">
        <w:rPr>
          <w:rFonts w:ascii="Times New Roman" w:hAnsi="Times New Roman"/>
        </w:rPr>
        <w:fldChar w:fldCharType="end"/>
      </w:r>
      <w:r w:rsidR="00544B05" w:rsidRPr="001803BF">
        <w:rPr>
          <w:rFonts w:ascii="Times New Roman" w:hAnsi="Times New Roman"/>
        </w:rPr>
        <w:t xml:space="preserve">  These studies have primarily focused on </w:t>
      </w:r>
      <w:proofErr w:type="spellStart"/>
      <w:r w:rsidR="00544B05" w:rsidRPr="001803BF">
        <w:rPr>
          <w:rFonts w:ascii="Times New Roman" w:hAnsi="Times New Roman"/>
        </w:rPr>
        <w:t>montmorillonites</w:t>
      </w:r>
      <w:proofErr w:type="spellEnd"/>
      <w:r w:rsidR="00544B05" w:rsidRPr="001803BF">
        <w:rPr>
          <w:rFonts w:ascii="Times New Roman" w:hAnsi="Times New Roman"/>
        </w:rPr>
        <w:t xml:space="preserve">, because this clay structure is ubiquitous in soils.  Specific molecular interactions between benzoic acid and </w:t>
      </w:r>
      <w:proofErr w:type="spellStart"/>
      <w:r w:rsidR="00544B05" w:rsidRPr="001803BF">
        <w:rPr>
          <w:rFonts w:ascii="Times New Roman" w:hAnsi="Times New Roman"/>
        </w:rPr>
        <w:t>montmorillonite</w:t>
      </w:r>
      <w:proofErr w:type="spellEnd"/>
      <w:r w:rsidR="00544B05" w:rsidRPr="001803BF">
        <w:rPr>
          <w:rFonts w:ascii="Times New Roman" w:hAnsi="Times New Roman"/>
        </w:rPr>
        <w:t xml:space="preserve"> clays presented here were characterized by variable temperature diffuse reflect</w:t>
      </w:r>
      <w:r w:rsidR="008815F3" w:rsidRPr="001803BF">
        <w:rPr>
          <w:rFonts w:ascii="Times New Roman" w:hAnsi="Times New Roman"/>
        </w:rPr>
        <w:t>ion</w:t>
      </w:r>
      <w:r w:rsidR="00544B05" w:rsidRPr="001803BF">
        <w:rPr>
          <w:rFonts w:ascii="Times New Roman" w:hAnsi="Times New Roman"/>
        </w:rPr>
        <w:t xml:space="preserve"> infrared Fourier transform</w:t>
      </w:r>
      <w:r w:rsidR="005D3DCC" w:rsidRPr="001803BF">
        <w:rPr>
          <w:rFonts w:ascii="Times New Roman" w:hAnsi="Times New Roman"/>
        </w:rPr>
        <w:t xml:space="preserve"> spectroscopy</w:t>
      </w:r>
      <w:r w:rsidR="00B87901">
        <w:rPr>
          <w:rFonts w:ascii="Times New Roman" w:hAnsi="Times New Roman"/>
        </w:rPr>
        <w:t xml:space="preserve"> (VT-DRIFTS)</w:t>
      </w:r>
      <w:r w:rsidRPr="001803BF">
        <w:rPr>
          <w:rFonts w:ascii="Times New Roman" w:hAnsi="Times New Roman"/>
        </w:rPr>
        <w:t>,</w:t>
      </w:r>
      <w:r w:rsidR="00967F7A" w:rsidRPr="001803BF">
        <w:rPr>
          <w:rFonts w:ascii="Times New Roman" w:hAnsi="Times New Roman"/>
        </w:rPr>
        <w:t xml:space="preserve"> </w:t>
      </w:r>
      <w:r w:rsidR="004937F1" w:rsidRPr="001803BF">
        <w:rPr>
          <w:rFonts w:ascii="Times New Roman" w:hAnsi="Times New Roman"/>
        </w:rPr>
        <w:fldChar w:fldCharType="begin"/>
      </w:r>
      <w:r w:rsidR="00807297">
        <w:rPr>
          <w:rFonts w:ascii="Times New Roman" w:hAnsi="Times New Roman"/>
        </w:rPr>
        <w:instrText xml:space="preserve"> ADDIN EN.CITE &lt;EndNote&gt;&lt;Cite&gt;&lt;Author&gt;Nickels&lt;/Author&gt;&lt;Year&gt;2015&lt;/Year&gt;&lt;RecNum&gt;35&lt;/RecNum&gt;&lt;DisplayText&gt;[28, 29]&lt;/DisplayText&gt;&lt;record&gt;&lt;rec-number&gt;35&lt;/rec-number&gt;&lt;foreign-keys&gt;&lt;key app="EN" db-id="r5prrwdz6sx52sew9afvpaafrdwx2zx2t0xa" timestamp="1425402788"&gt;35&lt;/key&gt;&lt;/foreign-keys&gt;&lt;ref-type name="Journal Article"&gt;17&lt;/ref-type&gt;&lt;contributors&gt;&lt;authors&gt;&lt;author&gt;Nickels, T.M.&lt;/author&gt;&lt;author&gt;Ingram, A.L.&lt;/author&gt;&lt;author&gt;Maraoulaite, D.K.&lt;/author&gt;&lt;author&gt;White, R.L.&lt;/author&gt;&lt;/authors&gt;&lt;/contributors&gt;&lt;titles&gt;&lt;title&gt;Variable Temperature Infrared Investigation of Benzoic Acid Interactions with Montmorillonite Clay Interlayer Water&lt;/title&gt;&lt;secondary-title&gt;Appl. Spectrosc.&lt;/secondary-title&gt;&lt;/titles&gt;&lt;periodical&gt;&lt;full-title&gt;Appl. Spectrosc.&lt;/full-title&gt;&lt;/periodical&gt;&lt;pages&gt;in press&lt;/pages&gt;&lt;dates&gt;&lt;year&gt;2015&lt;/year&gt;&lt;/dates&gt;&lt;urls&gt;&lt;/urls&gt;&lt;/record&gt;&lt;/Cite&gt;&lt;Cite&gt;&lt;Author&gt;Nickels&lt;/Author&gt;&lt;RecNum&gt;144&lt;/RecNum&gt;&lt;record&gt;&lt;rec-number&gt;144&lt;/rec-number&gt;&lt;foreign-keys&gt;&lt;key app="EN" db-id="r5prrwdz6sx52sew9afvpaafrdwx2zx2t0xa" timestamp="1427666468"&gt;144&lt;/key&gt;&lt;/foreign-keys&gt;&lt;ref-type name="Journal Article"&gt;17&lt;/ref-type&gt;&lt;contributors&gt;&lt;authors&gt;&lt;author&gt;Nickels, T.M.&lt;/author&gt;&lt;author&gt;Ingram, A.L.&lt;/author&gt;&lt;author&gt;Maraoulaite, D.K.&lt;/author&gt;&lt;author&gt;White, R.L.&lt;/author&gt;&lt;/authors&gt;&lt;/contributors&gt;&lt;titles&gt;&lt;title&gt;Variable Temperature Infrared Spectroscopy Investigations of Benzoic Acid Desorption from Sodium and Calcium Montmorillonite Clays&lt;/title&gt;&lt;secondary-title&gt;Appl. Spectrosc.&lt;/secondary-title&gt;&lt;/titles&gt;&lt;periodical&gt;&lt;full-title&gt;Appl. Spectrosc.&lt;/full-title&gt;&lt;/periodical&gt;&lt;pages&gt;submitted&lt;/pages&gt;&lt;dates&gt;&lt;/dates&gt;&lt;urls&gt;&lt;/urls&gt;&lt;/record&gt;&lt;/Cite&gt;&lt;/EndNote&gt;</w:instrText>
      </w:r>
      <w:r w:rsidR="004937F1" w:rsidRPr="001803BF">
        <w:rPr>
          <w:rFonts w:ascii="Times New Roman" w:hAnsi="Times New Roman"/>
        </w:rPr>
        <w:fldChar w:fldCharType="separate"/>
      </w:r>
      <w:r w:rsidR="00807297">
        <w:rPr>
          <w:rFonts w:ascii="Times New Roman" w:hAnsi="Times New Roman"/>
          <w:noProof/>
        </w:rPr>
        <w:t>[28, 29]</w:t>
      </w:r>
      <w:r w:rsidR="004937F1" w:rsidRPr="001803BF">
        <w:rPr>
          <w:rFonts w:ascii="Times New Roman" w:hAnsi="Times New Roman"/>
        </w:rPr>
        <w:fldChar w:fldCharType="end"/>
      </w:r>
      <w:r w:rsidR="00544B05" w:rsidRPr="001803BF">
        <w:rPr>
          <w:rFonts w:ascii="Times New Roman" w:hAnsi="Times New Roman"/>
        </w:rPr>
        <w:t xml:space="preserve"> and </w:t>
      </w:r>
      <w:proofErr w:type="spellStart"/>
      <w:r w:rsidR="00544B05" w:rsidRPr="001803BF">
        <w:rPr>
          <w:rFonts w:ascii="Times New Roman" w:hAnsi="Times New Roman"/>
        </w:rPr>
        <w:t>thermogravimetry</w:t>
      </w:r>
      <w:proofErr w:type="spellEnd"/>
      <w:r w:rsidR="00544B05" w:rsidRPr="001803BF">
        <w:rPr>
          <w:rFonts w:ascii="Times New Roman" w:hAnsi="Times New Roman"/>
        </w:rPr>
        <w:t>- mass spectrometry</w:t>
      </w:r>
      <w:r w:rsidR="00B87901">
        <w:rPr>
          <w:rFonts w:ascii="Times New Roman" w:hAnsi="Times New Roman"/>
        </w:rPr>
        <w:t xml:space="preserve"> (TG-MS)</w:t>
      </w:r>
      <w:r w:rsidRPr="001803BF">
        <w:rPr>
          <w:rFonts w:ascii="Times New Roman" w:hAnsi="Times New Roman"/>
        </w:rPr>
        <w:t>.</w:t>
      </w:r>
      <w:r w:rsidR="004937F1" w:rsidRPr="001803BF">
        <w:rPr>
          <w:rFonts w:ascii="Times New Roman" w:hAnsi="Times New Roman"/>
        </w:rPr>
        <w:t xml:space="preserve"> </w:t>
      </w:r>
      <w:r w:rsidR="004937F1" w:rsidRPr="001803BF">
        <w:rPr>
          <w:rFonts w:ascii="Times New Roman" w:hAnsi="Times New Roman"/>
        </w:rPr>
        <w:fldChar w:fldCharType="begin"/>
      </w:r>
      <w:r w:rsidR="00807297">
        <w:rPr>
          <w:rFonts w:ascii="Times New Roman" w:hAnsi="Times New Roman"/>
        </w:rPr>
        <w:instrText xml:space="preserve"> ADDIN EN.CITE &lt;EndNote&gt;&lt;Cite&gt;&lt;Author&gt;Nickels&lt;/Author&gt;&lt;RecNum&gt;115&lt;/RecNum&gt;&lt;DisplayText&gt;[30]&lt;/DisplayText&gt;&lt;record&gt;&lt;rec-number&gt;115&lt;/rec-number&gt;&lt;foreign-keys&gt;&lt;key app="EN" db-id="r5prrwdz6sx52sew9afvpaafrdwx2zx2t0xa" timestamp="1426868294"&gt;115&lt;/key&gt;&lt;/foreign-keys&gt;&lt;ref-type name="Journal Article"&gt;17&lt;/ref-type&gt;&lt;contributors&gt;&lt;authors&gt;&lt;author&gt;Nickels, T.M.&lt;/author&gt;&lt;author&gt;Ingram, A.L.&lt;/author&gt;&lt;author&gt;Maraoulaite, D.K.&lt;/author&gt;&lt;author&gt;White, R.L.&lt;/author&gt;&lt;/authors&gt;&lt;/contributors&gt;&lt;titles&gt;&lt;title&gt;Thermogravimetry – Mass Spectrometry Investigation of Benzoic Acid Interactions with Sodium and Calcium Montmorillonite Clays &lt;/title&gt;&lt;secondary-title&gt;Thermochim. Acta&lt;/secondary-title&gt;&lt;/titles&gt;&lt;periodical&gt;&lt;full-title&gt;Thermochim. Acta&lt;/full-title&gt;&lt;/periodical&gt;&lt;pages&gt;submitted&lt;/pages&gt;&lt;dates&gt;&lt;/dates&gt;&lt;urls&gt;&lt;/urls&gt;&lt;/record&gt;&lt;/Cite&gt;&lt;/EndNote&gt;</w:instrText>
      </w:r>
      <w:r w:rsidR="004937F1" w:rsidRPr="001803BF">
        <w:rPr>
          <w:rFonts w:ascii="Times New Roman" w:hAnsi="Times New Roman"/>
        </w:rPr>
        <w:fldChar w:fldCharType="separate"/>
      </w:r>
      <w:r w:rsidR="00807297">
        <w:rPr>
          <w:rFonts w:ascii="Times New Roman" w:hAnsi="Times New Roman"/>
          <w:noProof/>
        </w:rPr>
        <w:t>[30]</w:t>
      </w:r>
      <w:r w:rsidR="004937F1" w:rsidRPr="001803BF">
        <w:rPr>
          <w:rFonts w:ascii="Times New Roman" w:hAnsi="Times New Roman"/>
        </w:rPr>
        <w:fldChar w:fldCharType="end"/>
      </w:r>
      <w:r w:rsidR="00544B05" w:rsidRPr="001803BF">
        <w:rPr>
          <w:rFonts w:ascii="Times New Roman" w:hAnsi="Times New Roman"/>
        </w:rPr>
        <w:t xml:space="preserve"> </w:t>
      </w:r>
    </w:p>
    <w:p w:rsidR="00BB7FA5" w:rsidRDefault="00BB7FA5" w:rsidP="00AA1B3B">
      <w:pPr>
        <w:ind w:firstLine="720"/>
        <w:rPr>
          <w:rFonts w:ascii="Times New Roman" w:hAnsi="Times New Roman"/>
        </w:rPr>
      </w:pPr>
    </w:p>
    <w:p w:rsidR="007D7540" w:rsidRPr="001803BF" w:rsidRDefault="007D7540" w:rsidP="00AA1B3B">
      <w:pPr>
        <w:ind w:firstLine="720"/>
        <w:rPr>
          <w:rFonts w:ascii="Times New Roman" w:hAnsi="Times New Roman"/>
        </w:rPr>
      </w:pPr>
    </w:p>
    <w:p w:rsidR="00035447" w:rsidRPr="001803BF" w:rsidRDefault="00035447" w:rsidP="00AA1B3B">
      <w:pPr>
        <w:ind w:firstLine="720"/>
        <w:rPr>
          <w:rFonts w:ascii="Times New Roman" w:hAnsi="Times New Roman"/>
        </w:rPr>
      </w:pPr>
    </w:p>
    <w:p w:rsidR="00BB7FA5" w:rsidRPr="001803BF" w:rsidRDefault="0050064F" w:rsidP="007166C0">
      <w:pPr>
        <w:pStyle w:val="Heading2"/>
        <w:rPr>
          <w:rFonts w:ascii="Times New Roman" w:hAnsi="Times New Roman"/>
        </w:rPr>
      </w:pPr>
      <w:bookmarkStart w:id="11" w:name="_Toc418667379"/>
      <w:r w:rsidRPr="001803BF">
        <w:rPr>
          <w:rFonts w:ascii="Times New Roman" w:hAnsi="Times New Roman"/>
        </w:rPr>
        <w:lastRenderedPageBreak/>
        <w:t>Pharmaceuticals and Personal Care Products</w:t>
      </w:r>
      <w:bookmarkEnd w:id="11"/>
    </w:p>
    <w:p w:rsidR="0087115A" w:rsidRPr="001803BF" w:rsidRDefault="0087115A" w:rsidP="0087115A">
      <w:pPr>
        <w:rPr>
          <w:rFonts w:ascii="Times New Roman" w:hAnsi="Times New Roman"/>
        </w:rPr>
      </w:pPr>
    </w:p>
    <w:p w:rsidR="00594A59" w:rsidRPr="001803BF" w:rsidRDefault="001F42C0" w:rsidP="00644A67">
      <w:pPr>
        <w:ind w:firstLine="540"/>
        <w:jc w:val="both"/>
        <w:rPr>
          <w:rFonts w:ascii="Times New Roman" w:hAnsi="Times New Roman"/>
        </w:rPr>
      </w:pPr>
      <w:r w:rsidRPr="001803BF">
        <w:rPr>
          <w:rFonts w:ascii="Times New Roman" w:hAnsi="Times New Roman"/>
        </w:rPr>
        <w:t>Pharmaceuticals an</w:t>
      </w:r>
      <w:r w:rsidR="00594A59" w:rsidRPr="001803BF">
        <w:rPr>
          <w:rFonts w:ascii="Times New Roman" w:hAnsi="Times New Roman"/>
        </w:rPr>
        <w:t>d personal care products</w:t>
      </w:r>
      <w:r w:rsidR="005D188C" w:rsidRPr="001803BF">
        <w:rPr>
          <w:rFonts w:ascii="Times New Roman" w:hAnsi="Times New Roman"/>
        </w:rPr>
        <w:t xml:space="preserve"> (PPCPs)</w:t>
      </w:r>
      <w:r w:rsidRPr="001803BF">
        <w:rPr>
          <w:rFonts w:ascii="Times New Roman" w:hAnsi="Times New Roman"/>
        </w:rPr>
        <w:t xml:space="preserve"> </w:t>
      </w:r>
      <w:r w:rsidR="00A47C01" w:rsidRPr="001803BF">
        <w:rPr>
          <w:rFonts w:ascii="Times New Roman" w:hAnsi="Times New Roman"/>
        </w:rPr>
        <w:t xml:space="preserve">is a classification </w:t>
      </w:r>
      <w:r w:rsidR="00303934" w:rsidRPr="001803BF">
        <w:rPr>
          <w:rFonts w:ascii="Times New Roman" w:hAnsi="Times New Roman"/>
        </w:rPr>
        <w:t>including</w:t>
      </w:r>
      <w:r w:rsidR="00A47C01" w:rsidRPr="001803BF">
        <w:rPr>
          <w:rFonts w:ascii="Times New Roman" w:hAnsi="Times New Roman"/>
        </w:rPr>
        <w:t xml:space="preserve"> copious numbers of diverse compounds.</w:t>
      </w:r>
      <w:r w:rsidR="00D469A7" w:rsidRPr="001803BF">
        <w:rPr>
          <w:rFonts w:ascii="Times New Roman" w:hAnsi="Times New Roman"/>
        </w:rPr>
        <w:t xml:space="preserve"> </w:t>
      </w:r>
      <w:r w:rsidR="004B5037" w:rsidRPr="001803BF">
        <w:rPr>
          <w:rFonts w:ascii="Times New Roman" w:hAnsi="Times New Roman"/>
        </w:rPr>
        <w:t xml:space="preserve"> </w:t>
      </w:r>
      <w:r w:rsidR="001C76A7" w:rsidRPr="001803BF">
        <w:rPr>
          <w:rFonts w:ascii="Times New Roman" w:hAnsi="Times New Roman"/>
        </w:rPr>
        <w:t xml:space="preserve">Pharmaceuticals </w:t>
      </w:r>
      <w:r w:rsidR="004B14E9" w:rsidRPr="001803BF">
        <w:rPr>
          <w:rFonts w:ascii="Times New Roman" w:hAnsi="Times New Roman"/>
        </w:rPr>
        <w:t>are developed and produced for their use as biol</w:t>
      </w:r>
      <w:r w:rsidR="005D188C" w:rsidRPr="001803BF">
        <w:rPr>
          <w:rFonts w:ascii="Times New Roman" w:hAnsi="Times New Roman"/>
        </w:rPr>
        <w:t xml:space="preserve">ogically active chemicals, encompassing </w:t>
      </w:r>
      <w:r w:rsidR="001C76A7" w:rsidRPr="001803BF">
        <w:rPr>
          <w:rFonts w:ascii="Times New Roman" w:hAnsi="Times New Roman"/>
        </w:rPr>
        <w:t>prescription</w:t>
      </w:r>
      <w:r w:rsidR="00C12075" w:rsidRPr="001803BF">
        <w:rPr>
          <w:rFonts w:ascii="Times New Roman" w:hAnsi="Times New Roman"/>
        </w:rPr>
        <w:t xml:space="preserve"> </w:t>
      </w:r>
      <w:r w:rsidR="001C76A7" w:rsidRPr="001803BF">
        <w:rPr>
          <w:rFonts w:ascii="Times New Roman" w:hAnsi="Times New Roman"/>
        </w:rPr>
        <w:t>and over the counter medication</w:t>
      </w:r>
      <w:r w:rsidR="00A85850">
        <w:rPr>
          <w:rFonts w:ascii="Times New Roman" w:hAnsi="Times New Roman"/>
        </w:rPr>
        <w:t>s</w:t>
      </w:r>
      <w:r w:rsidR="001C76A7" w:rsidRPr="001803BF">
        <w:rPr>
          <w:rFonts w:ascii="Times New Roman" w:hAnsi="Times New Roman"/>
        </w:rPr>
        <w:t xml:space="preserve"> for human, veterinary, and agricultural purposes.</w:t>
      </w:r>
      <w:r w:rsidR="00D469A7" w:rsidRPr="001803BF">
        <w:rPr>
          <w:rFonts w:ascii="Times New Roman" w:hAnsi="Times New Roman"/>
        </w:rPr>
        <w:t xml:space="preserve"> </w:t>
      </w:r>
      <w:r w:rsidR="00095359">
        <w:rPr>
          <w:rFonts w:ascii="Times New Roman" w:hAnsi="Times New Roman"/>
        </w:rPr>
        <w:fldChar w:fldCharType="begin"/>
      </w:r>
      <w:r w:rsidR="00807297">
        <w:rPr>
          <w:rFonts w:ascii="Times New Roman" w:hAnsi="Times New Roman"/>
        </w:rPr>
        <w:instrText xml:space="preserve"> ADDIN EN.CITE &lt;EndNote&gt;&lt;Cite&gt;&lt;Author&gt;Bendz&lt;/Author&gt;&lt;Year&gt;2005&lt;/Year&gt;&lt;RecNum&gt;159&lt;/RecNum&gt;&lt;DisplayText&gt;[31]&lt;/DisplayText&gt;&lt;record&gt;&lt;rec-number&gt;159&lt;/rec-number&gt;&lt;foreign-keys&gt;&lt;key app="EN" db-id="r5prrwdz6sx52sew9afvpaafrdwx2zx2t0xa" timestamp="1428612179"&gt;159&lt;/key&gt;&lt;/foreign-keys&gt;&lt;ref-type name="Journal Article"&gt;17&lt;/ref-type&gt;&lt;contributors&gt;&lt;authors&gt;&lt;author&gt;Bendz, David&lt;/author&gt;&lt;author&gt;Paxeus, Nicklas A.&lt;/author&gt;&lt;author&gt;Ginn, Timothy R.&lt;/author&gt;&lt;author&gt;Loge, Frank J.&lt;/author&gt;&lt;/authors&gt;&lt;/contributors&gt;&lt;titles&gt;&lt;title&gt;Occurrence and fate of pharmaceutically active compounds in the environment, a case study: Hoeje River in Sweden&lt;/title&gt;&lt;secondary-title&gt;J. Hazard. Mater.&lt;/secondary-title&gt;&lt;/titles&gt;&lt;periodical&gt;&lt;full-title&gt;J. Hazard. Mater.&lt;/full-title&gt;&lt;/periodical&gt;&lt;pages&gt;195-204&lt;/pages&gt;&lt;volume&gt;122&lt;/volume&gt;&lt;number&gt;3&lt;/number&gt;&lt;keywords&gt;&lt;keyword&gt;pharmaceutical environment Hoeje River Sweden&lt;/keyword&gt;&lt;/keywords&gt;&lt;dates&gt;&lt;year&gt;2005&lt;/year&gt;&lt;pub-dates&gt;&lt;date&gt;//&lt;/date&gt;&lt;/pub-dates&gt;&lt;/dates&gt;&lt;publisher&gt;Elsevier B.V.&lt;/publisher&gt;&lt;isbn&gt;0304-3894&lt;/isbn&gt;&lt;work-type&gt;10.1016/j.jhazmat.2005.03.012&lt;/work-type&gt;&lt;urls&gt;&lt;/urls&gt;&lt;electronic-resource-num&gt;10.1016/j.jhazmat.2005.03.012&lt;/electronic-resource-num&gt;&lt;/record&gt;&lt;/Cite&gt;&lt;/EndNote&gt;</w:instrText>
      </w:r>
      <w:r w:rsidR="00095359">
        <w:rPr>
          <w:rFonts w:ascii="Times New Roman" w:hAnsi="Times New Roman"/>
        </w:rPr>
        <w:fldChar w:fldCharType="separate"/>
      </w:r>
      <w:r w:rsidR="00807297">
        <w:rPr>
          <w:rFonts w:ascii="Times New Roman" w:hAnsi="Times New Roman"/>
          <w:noProof/>
        </w:rPr>
        <w:t>[31]</w:t>
      </w:r>
      <w:r w:rsidR="00095359">
        <w:rPr>
          <w:rFonts w:ascii="Times New Roman" w:hAnsi="Times New Roman"/>
        </w:rPr>
        <w:fldChar w:fldCharType="end"/>
      </w:r>
      <w:r w:rsidR="00095359">
        <w:rPr>
          <w:rFonts w:ascii="Times New Roman" w:hAnsi="Times New Roman"/>
        </w:rPr>
        <w:t xml:space="preserve"> </w:t>
      </w:r>
      <w:r w:rsidR="001C76A7" w:rsidRPr="001803BF">
        <w:rPr>
          <w:rFonts w:ascii="Times New Roman" w:hAnsi="Times New Roman"/>
        </w:rPr>
        <w:t xml:space="preserve"> </w:t>
      </w:r>
      <w:r w:rsidR="002F546E" w:rsidRPr="001803BF">
        <w:rPr>
          <w:rFonts w:ascii="Times New Roman" w:hAnsi="Times New Roman"/>
        </w:rPr>
        <w:t>Personal care products primarily include over the counter commodities intended for external use.</w:t>
      </w:r>
      <w:r w:rsidR="00D469A7" w:rsidRPr="001803BF">
        <w:rPr>
          <w:rFonts w:ascii="Times New Roman" w:hAnsi="Times New Roman"/>
        </w:rPr>
        <w:t xml:space="preserve"> </w:t>
      </w:r>
      <w:r w:rsidR="002F546E" w:rsidRPr="001803BF">
        <w:rPr>
          <w:rFonts w:ascii="Times New Roman" w:hAnsi="Times New Roman"/>
        </w:rPr>
        <w:t xml:space="preserve"> This includes cosmetics, fragrances, lotions, shampoos, toothpastes, and sunscreen</w:t>
      </w:r>
      <w:r w:rsidR="00A85850">
        <w:rPr>
          <w:rFonts w:ascii="Times New Roman" w:hAnsi="Times New Roman"/>
        </w:rPr>
        <w:t>s</w:t>
      </w:r>
      <w:r w:rsidR="002F546E" w:rsidRPr="001803BF">
        <w:rPr>
          <w:rFonts w:ascii="Times New Roman" w:hAnsi="Times New Roman"/>
        </w:rPr>
        <w:t>.</w:t>
      </w:r>
      <w:r w:rsidR="004B5037" w:rsidRPr="001803BF">
        <w:rPr>
          <w:rFonts w:ascii="Times New Roman" w:hAnsi="Times New Roman"/>
        </w:rPr>
        <w:t xml:space="preserve"> </w:t>
      </w:r>
      <w:r w:rsidR="009B2B34">
        <w:rPr>
          <w:rFonts w:ascii="Times New Roman" w:hAnsi="Times New Roman"/>
        </w:rPr>
        <w:fldChar w:fldCharType="begin"/>
      </w:r>
      <w:r w:rsidR="00807297">
        <w:rPr>
          <w:rFonts w:ascii="Times New Roman" w:hAnsi="Times New Roman"/>
        </w:rPr>
        <w:instrText xml:space="preserve"> ADDIN EN.CITE &lt;EndNote&gt;&lt;Cite&gt;&lt;Author&gt;Ternes&lt;/Author&gt;&lt;Year&gt;2004&lt;/Year&gt;&lt;RecNum&gt;174&lt;/RecNum&gt;&lt;DisplayText&gt;[32]&lt;/DisplayText&gt;&lt;record&gt;&lt;rec-number&gt;174&lt;/rec-number&gt;&lt;foreign-keys&gt;&lt;key app="EN" db-id="r5prrwdz6sx52sew9afvpaafrdwx2zx2t0xa" timestamp="1429139166"&gt;174&lt;/key&gt;&lt;/foreign-keys&gt;&lt;ref-type name="Journal Article"&gt;17&lt;/ref-type&gt;&lt;contributors&gt;&lt;authors&gt;&lt;author&gt;Ternes, Thomas A.&lt;/author&gt;&lt;author&gt;Joss, Adriano&lt;/author&gt;&lt;author&gt;Siegrist, Hansruedi&lt;/author&gt;&lt;/authors&gt;&lt;/contributors&gt;&lt;titles&gt;&lt;title&gt;Scrutinizing pharmaceuticals and personal care products in wastewater treatment&lt;/title&gt;&lt;secondary-title&gt;Environ. Sci. Technol.&lt;/secondary-title&gt;&lt;/titles&gt;&lt;periodical&gt;&lt;full-title&gt;Environ. Sci. Technol.&lt;/full-title&gt;&lt;/periodical&gt;&lt;pages&gt;392A-399A&lt;/pages&gt;&lt;volume&gt;38&lt;/volume&gt;&lt;number&gt;20&lt;/number&gt;&lt;keywords&gt;&lt;keyword&gt;review pharmaceutical wastewater occurrence fate problem&lt;/keyword&gt;&lt;keyword&gt;personal care product wastewater occurrence fate problem review&lt;/keyword&gt;&lt;keyword&gt;environmental pollution control pharmaceutical removal wastewater review&lt;/keyword&gt;&lt;/keywords&gt;&lt;dates&gt;&lt;year&gt;2004&lt;/year&gt;&lt;pub-dates&gt;&lt;date&gt;//&lt;/date&gt;&lt;/pub-dates&gt;&lt;/dates&gt;&lt;publisher&gt;American Chemical Society&lt;/publisher&gt;&lt;isbn&gt;0013-936X&lt;/isbn&gt;&lt;work-type&gt;10.1021/es040639t&lt;/work-type&gt;&lt;urls&gt;&lt;/urls&gt;&lt;electronic-resource-num&gt;10.1021/es040639t&lt;/electronic-resource-num&gt;&lt;/record&gt;&lt;/Cite&gt;&lt;/EndNote&gt;</w:instrText>
      </w:r>
      <w:r w:rsidR="009B2B34">
        <w:rPr>
          <w:rFonts w:ascii="Times New Roman" w:hAnsi="Times New Roman"/>
        </w:rPr>
        <w:fldChar w:fldCharType="separate"/>
      </w:r>
      <w:r w:rsidR="00807297">
        <w:rPr>
          <w:rFonts w:ascii="Times New Roman" w:hAnsi="Times New Roman"/>
          <w:noProof/>
        </w:rPr>
        <w:t>[32]</w:t>
      </w:r>
      <w:r w:rsidR="009B2B34">
        <w:rPr>
          <w:rFonts w:ascii="Times New Roman" w:hAnsi="Times New Roman"/>
        </w:rPr>
        <w:fldChar w:fldCharType="end"/>
      </w:r>
      <w:r w:rsidR="004B5037" w:rsidRPr="001803BF">
        <w:rPr>
          <w:rFonts w:ascii="Times New Roman" w:hAnsi="Times New Roman"/>
        </w:rPr>
        <w:t xml:space="preserve"> </w:t>
      </w:r>
      <w:r w:rsidR="00E021F5" w:rsidRPr="001803BF">
        <w:rPr>
          <w:rFonts w:ascii="Times New Roman" w:hAnsi="Times New Roman"/>
        </w:rPr>
        <w:t>A</w:t>
      </w:r>
      <w:r w:rsidR="00677E3A" w:rsidRPr="001803BF">
        <w:rPr>
          <w:rFonts w:ascii="Times New Roman" w:hAnsi="Times New Roman"/>
        </w:rPr>
        <w:t>dditionally, a</w:t>
      </w:r>
      <w:r w:rsidR="00E021F5" w:rsidRPr="001803BF">
        <w:rPr>
          <w:rFonts w:ascii="Times New Roman" w:hAnsi="Times New Roman"/>
        </w:rPr>
        <w:t>gricultural pesticides</w:t>
      </w:r>
      <w:r w:rsidR="00677E3A" w:rsidRPr="001803BF">
        <w:rPr>
          <w:rFonts w:ascii="Times New Roman" w:hAnsi="Times New Roman"/>
        </w:rPr>
        <w:t xml:space="preserve"> and food preservative</w:t>
      </w:r>
      <w:r w:rsidR="00A85850">
        <w:rPr>
          <w:rFonts w:ascii="Times New Roman" w:hAnsi="Times New Roman"/>
        </w:rPr>
        <w:t>s</w:t>
      </w:r>
      <w:r w:rsidR="00677E3A" w:rsidRPr="001803BF">
        <w:rPr>
          <w:rFonts w:ascii="Times New Roman" w:hAnsi="Times New Roman"/>
        </w:rPr>
        <w:t xml:space="preserve"> are </w:t>
      </w:r>
      <w:r w:rsidR="00E021F5" w:rsidRPr="001803BF">
        <w:rPr>
          <w:rFonts w:ascii="Times New Roman" w:hAnsi="Times New Roman"/>
        </w:rPr>
        <w:t xml:space="preserve">included in the </w:t>
      </w:r>
      <w:r w:rsidR="00677E3A" w:rsidRPr="001803BF">
        <w:rPr>
          <w:rFonts w:ascii="Times New Roman" w:hAnsi="Times New Roman"/>
        </w:rPr>
        <w:t>PPCPs</w:t>
      </w:r>
      <w:r w:rsidR="004B5037" w:rsidRPr="001803BF">
        <w:rPr>
          <w:rFonts w:ascii="Times New Roman" w:hAnsi="Times New Roman"/>
        </w:rPr>
        <w:t xml:space="preserve"> classification.  A great number of these compounds are designed to be stable, long lasting, and water soluble</w:t>
      </w:r>
      <w:r w:rsidR="008F2AF6" w:rsidRPr="001803BF">
        <w:rPr>
          <w:rFonts w:ascii="Times New Roman" w:hAnsi="Times New Roman"/>
        </w:rPr>
        <w:t>, ultimately leading to their persistence in the environment</w:t>
      </w:r>
      <w:r w:rsidR="004B5037" w:rsidRPr="001803BF">
        <w:rPr>
          <w:rFonts w:ascii="Times New Roman" w:hAnsi="Times New Roman"/>
        </w:rPr>
        <w:t>.</w:t>
      </w:r>
      <w:r w:rsidR="00D469A7" w:rsidRPr="001803BF">
        <w:rPr>
          <w:rFonts w:ascii="Times New Roman" w:hAnsi="Times New Roman"/>
        </w:rPr>
        <w:t xml:space="preserve"> </w:t>
      </w:r>
      <w:r w:rsidR="004B5037" w:rsidRPr="001803BF">
        <w:rPr>
          <w:rFonts w:ascii="Times New Roman" w:hAnsi="Times New Roman"/>
        </w:rPr>
        <w:t xml:space="preserve"> </w:t>
      </w:r>
      <w:r w:rsidR="004B14E9" w:rsidRPr="001803BF">
        <w:rPr>
          <w:rFonts w:ascii="Times New Roman" w:hAnsi="Times New Roman"/>
        </w:rPr>
        <w:t xml:space="preserve">Pharmaceuticals have </w:t>
      </w:r>
      <w:r w:rsidR="00303934" w:rsidRPr="001803BF">
        <w:rPr>
          <w:rFonts w:ascii="Times New Roman" w:hAnsi="Times New Roman"/>
        </w:rPr>
        <w:t xml:space="preserve">greatly </w:t>
      </w:r>
      <w:r w:rsidR="004B14E9" w:rsidRPr="001803BF">
        <w:rPr>
          <w:rFonts w:ascii="Times New Roman" w:hAnsi="Times New Roman"/>
        </w:rPr>
        <w:t>contributed to the a</w:t>
      </w:r>
      <w:r w:rsidR="002F546E" w:rsidRPr="001803BF">
        <w:rPr>
          <w:rFonts w:ascii="Times New Roman" w:hAnsi="Times New Roman"/>
        </w:rPr>
        <w:t xml:space="preserve">dvancement of our society </w:t>
      </w:r>
      <w:r w:rsidR="00303934" w:rsidRPr="001803BF">
        <w:rPr>
          <w:rFonts w:ascii="Times New Roman" w:hAnsi="Times New Roman"/>
        </w:rPr>
        <w:t>over</w:t>
      </w:r>
      <w:r w:rsidR="002F546E" w:rsidRPr="001803BF">
        <w:rPr>
          <w:rFonts w:ascii="Times New Roman" w:hAnsi="Times New Roman"/>
        </w:rPr>
        <w:t xml:space="preserve"> the last century. </w:t>
      </w:r>
      <w:r w:rsidR="00D469A7" w:rsidRPr="001803BF">
        <w:rPr>
          <w:rFonts w:ascii="Times New Roman" w:hAnsi="Times New Roman"/>
        </w:rPr>
        <w:t xml:space="preserve"> </w:t>
      </w:r>
      <w:r w:rsidR="00303934" w:rsidRPr="001803BF">
        <w:rPr>
          <w:rFonts w:ascii="Times New Roman" w:hAnsi="Times New Roman"/>
        </w:rPr>
        <w:t>However, i</w:t>
      </w:r>
      <w:r w:rsidR="002F546E" w:rsidRPr="001803BF">
        <w:rPr>
          <w:rFonts w:ascii="Times New Roman" w:hAnsi="Times New Roman"/>
        </w:rPr>
        <w:t>t should come as no surprise that as the world po</w:t>
      </w:r>
      <w:r w:rsidR="008F2AF6" w:rsidRPr="001803BF">
        <w:rPr>
          <w:rFonts w:ascii="Times New Roman" w:hAnsi="Times New Roman"/>
        </w:rPr>
        <w:t>pulation continues to grow, PPCP</w:t>
      </w:r>
      <w:r w:rsidR="002F546E" w:rsidRPr="001803BF">
        <w:rPr>
          <w:rFonts w:ascii="Times New Roman" w:hAnsi="Times New Roman"/>
        </w:rPr>
        <w:t xml:space="preserve"> production rate increase.</w:t>
      </w:r>
      <w:r w:rsidR="00D30DE3" w:rsidRPr="001803BF">
        <w:rPr>
          <w:rFonts w:ascii="Times New Roman" w:hAnsi="Times New Roman"/>
        </w:rPr>
        <w:t xml:space="preserve"> </w:t>
      </w:r>
      <w:r w:rsidR="00D469A7" w:rsidRPr="001803BF">
        <w:rPr>
          <w:rFonts w:ascii="Times New Roman" w:hAnsi="Times New Roman"/>
        </w:rPr>
        <w:t xml:space="preserve"> </w:t>
      </w:r>
      <w:r w:rsidR="00303934" w:rsidRPr="001803BF">
        <w:rPr>
          <w:rFonts w:ascii="Times New Roman" w:hAnsi="Times New Roman"/>
        </w:rPr>
        <w:t>T</w:t>
      </w:r>
      <w:r w:rsidR="00D30DE3" w:rsidRPr="001803BF">
        <w:rPr>
          <w:rFonts w:ascii="Times New Roman" w:hAnsi="Times New Roman"/>
        </w:rPr>
        <w:t xml:space="preserve">he rate at which pharmaceutical usage </w:t>
      </w:r>
      <w:r w:rsidR="0056603E" w:rsidRPr="001803BF">
        <w:rPr>
          <w:rFonts w:ascii="Times New Roman" w:hAnsi="Times New Roman"/>
        </w:rPr>
        <w:t xml:space="preserve">has </w:t>
      </w:r>
      <w:r w:rsidR="00D30DE3" w:rsidRPr="001803BF">
        <w:rPr>
          <w:rFonts w:ascii="Times New Roman" w:hAnsi="Times New Roman"/>
        </w:rPr>
        <w:t>increas</w:t>
      </w:r>
      <w:r w:rsidR="0056603E" w:rsidRPr="001803BF">
        <w:rPr>
          <w:rFonts w:ascii="Times New Roman" w:hAnsi="Times New Roman"/>
        </w:rPr>
        <w:t>ed</w:t>
      </w:r>
      <w:r w:rsidR="00D30DE3" w:rsidRPr="001803BF">
        <w:rPr>
          <w:rFonts w:ascii="Times New Roman" w:hAnsi="Times New Roman"/>
        </w:rPr>
        <w:t xml:space="preserve"> compared to population growth is staggering. </w:t>
      </w:r>
      <w:r w:rsidR="00D469A7" w:rsidRPr="001803BF">
        <w:rPr>
          <w:rFonts w:ascii="Times New Roman" w:hAnsi="Times New Roman"/>
        </w:rPr>
        <w:t xml:space="preserve"> </w:t>
      </w:r>
      <w:r w:rsidR="00D30DE3" w:rsidRPr="001803BF">
        <w:rPr>
          <w:rFonts w:ascii="Times New Roman" w:hAnsi="Times New Roman"/>
        </w:rPr>
        <w:t xml:space="preserve">The world population </w:t>
      </w:r>
      <w:r w:rsidR="00BF3B53" w:rsidRPr="001803BF">
        <w:rPr>
          <w:rFonts w:ascii="Times New Roman" w:hAnsi="Times New Roman"/>
        </w:rPr>
        <w:t>expanded</w:t>
      </w:r>
      <w:r w:rsidR="00D30DE3" w:rsidRPr="001803BF">
        <w:rPr>
          <w:rFonts w:ascii="Times New Roman" w:hAnsi="Times New Roman"/>
        </w:rPr>
        <w:t xml:space="preserve"> approximately 14% from 1999</w:t>
      </w:r>
      <w:r w:rsidR="00432180" w:rsidRPr="001803BF">
        <w:rPr>
          <w:rFonts w:ascii="Times New Roman" w:hAnsi="Times New Roman"/>
        </w:rPr>
        <w:t xml:space="preserve"> </w:t>
      </w:r>
      <w:r w:rsidR="00432180" w:rsidRPr="001803BF">
        <w:rPr>
          <w:rFonts w:ascii="Times New Roman" w:hAnsi="Times New Roman"/>
        </w:rPr>
        <w:fldChar w:fldCharType="begin"/>
      </w:r>
      <w:r w:rsidR="00807297">
        <w:rPr>
          <w:rFonts w:ascii="Times New Roman" w:hAnsi="Times New Roman"/>
        </w:rPr>
        <w:instrText xml:space="preserve"> ADDIN EN.CITE &lt;EndNote&gt;&lt;Cite&gt;&lt;Author&gt;Smil&lt;/Author&gt;&lt;Year&gt;1999&lt;/Year&gt;&lt;RecNum&gt;155&lt;/RecNum&gt;&lt;DisplayText&gt;[33]&lt;/DisplayText&gt;&lt;record&gt;&lt;rec-number&gt;155&lt;/rec-number&gt;&lt;foreign-keys&gt;&lt;key app="EN" db-id="r5prrwdz6sx52sew9afvpaafrdwx2zx2t0xa" timestamp="1427821778"&gt;155&lt;/key&gt;&lt;/foreign-keys&gt;&lt;ref-type name="Journal Article"&gt;17&lt;/ref-type&gt;&lt;contributors&gt;&lt;authors&gt;&lt;author&gt;Smil, Vaclav&lt;/author&gt;&lt;/authors&gt;&lt;/contributors&gt;&lt;titles&gt;&lt;title&gt;Detonator of the population explosion&lt;/title&gt;&lt;secondary-title&gt;Nature (London)&lt;/secondary-title&gt;&lt;/titles&gt;&lt;periodical&gt;&lt;full-title&gt;Nature (London)&lt;/full-title&gt;&lt;/periodical&gt;&lt;pages&gt;415&lt;/pages&gt;&lt;volume&gt;400&lt;/volume&gt;&lt;number&gt;6743&lt;/number&gt;&lt;keywords&gt;&lt;keyword&gt;Haber Bosch ammonia nitrogen population explosion&lt;/keyword&gt;&lt;/keywords&gt;&lt;dates&gt;&lt;year&gt;1999&lt;/year&gt;&lt;pub-dates&gt;&lt;date&gt;//&lt;/date&gt;&lt;/pub-dates&gt;&lt;/dates&gt;&lt;publisher&gt;Macmillan Magazines&lt;/publisher&gt;&lt;isbn&gt;0028-0836&lt;/isbn&gt;&lt;work-type&gt;10.1038/22672&lt;/work-type&gt;&lt;urls&gt;&lt;/urls&gt;&lt;electronic-resource-num&gt;10.1038/22672&lt;/electronic-resource-num&gt;&lt;/record&gt;&lt;/Cite&gt;&lt;/EndNote&gt;</w:instrText>
      </w:r>
      <w:r w:rsidR="00432180" w:rsidRPr="001803BF">
        <w:rPr>
          <w:rFonts w:ascii="Times New Roman" w:hAnsi="Times New Roman"/>
        </w:rPr>
        <w:fldChar w:fldCharType="separate"/>
      </w:r>
      <w:r w:rsidR="00807297">
        <w:rPr>
          <w:rFonts w:ascii="Times New Roman" w:hAnsi="Times New Roman"/>
          <w:noProof/>
        </w:rPr>
        <w:t>[33]</w:t>
      </w:r>
      <w:r w:rsidR="00432180" w:rsidRPr="001803BF">
        <w:rPr>
          <w:rFonts w:ascii="Times New Roman" w:hAnsi="Times New Roman"/>
        </w:rPr>
        <w:fldChar w:fldCharType="end"/>
      </w:r>
      <w:r w:rsidR="00D30DE3" w:rsidRPr="001803BF">
        <w:rPr>
          <w:rFonts w:ascii="Times New Roman" w:hAnsi="Times New Roman"/>
        </w:rPr>
        <w:t xml:space="preserve"> to 2009</w:t>
      </w:r>
      <w:r w:rsidR="004A209B" w:rsidRPr="001803BF">
        <w:rPr>
          <w:rFonts w:ascii="Times New Roman" w:hAnsi="Times New Roman"/>
        </w:rPr>
        <w:t>;</w:t>
      </w:r>
      <w:r w:rsidR="00432180" w:rsidRPr="001803BF">
        <w:rPr>
          <w:rFonts w:ascii="Times New Roman" w:hAnsi="Times New Roman"/>
        </w:rPr>
        <w:t xml:space="preserve"> </w:t>
      </w:r>
      <w:r w:rsidR="00432180" w:rsidRPr="001803BF">
        <w:rPr>
          <w:rFonts w:ascii="Times New Roman" w:hAnsi="Times New Roman"/>
        </w:rPr>
        <w:fldChar w:fldCharType="begin"/>
      </w:r>
      <w:r w:rsidR="00807297">
        <w:rPr>
          <w:rFonts w:ascii="Times New Roman" w:hAnsi="Times New Roman"/>
        </w:rPr>
        <w:instrText xml:space="preserve"> ADDIN EN.CITE &lt;EndNote&gt;&lt;Cite&gt;&lt;Author&gt;Speidel&lt;/Author&gt;&lt;Year&gt;2009&lt;/Year&gt;&lt;RecNum&gt;156&lt;/RecNum&gt;&lt;DisplayText&gt;[34]&lt;/DisplayText&gt;&lt;record&gt;&lt;rec-number&gt;156&lt;/rec-number&gt;&lt;foreign-keys&gt;&lt;key app="EN" db-id="r5prrwdz6sx52sew9afvpaafrdwx2zx2t0xa" timestamp="1427822105"&gt;156&lt;/key&gt;&lt;/foreign-keys&gt;&lt;ref-type name="Journal Article"&gt;17&lt;/ref-type&gt;&lt;contributors&gt;&lt;authors&gt;&lt;author&gt;Speidel, J. Joseph&lt;/author&gt;&lt;author&gt;Weiss, Deborah C.&lt;/author&gt;&lt;author&gt;Ethelston, Sally A.&lt;/author&gt;&lt;author&gt;Gilbert, Sarah M.&lt;/author&gt;&lt;/authors&gt;&lt;/contributors&gt;&lt;titles&gt;&lt;title&gt;Population policies, programmes and the environment&lt;/title&gt;&lt;secondary-title&gt;Philos Trans R Soc Lond B Biol Sci&lt;/secondary-title&gt;&lt;/titles&gt;&lt;periodical&gt;&lt;full-title&gt;Philos Trans R Soc Lond B Biol Sci&lt;/full-title&gt;&lt;/periodical&gt;&lt;pages&gt;3049-65&lt;/pages&gt;&lt;volume&gt;364&lt;/volume&gt;&lt;number&gt;1532&lt;/number&gt;&lt;dates&gt;&lt;year&gt;2009&lt;/year&gt;&lt;pub-dates&gt;&lt;date&gt;//&lt;/date&gt;&lt;/pub-dates&gt;&lt;/dates&gt;&lt;isbn&gt;1471-2970&lt;/isbn&gt;&lt;urls&gt;&lt;/urls&gt;&lt;/record&gt;&lt;/Cite&gt;&lt;/EndNote&gt;</w:instrText>
      </w:r>
      <w:r w:rsidR="00432180" w:rsidRPr="001803BF">
        <w:rPr>
          <w:rFonts w:ascii="Times New Roman" w:hAnsi="Times New Roman"/>
        </w:rPr>
        <w:fldChar w:fldCharType="separate"/>
      </w:r>
      <w:r w:rsidR="00807297">
        <w:rPr>
          <w:rFonts w:ascii="Times New Roman" w:hAnsi="Times New Roman"/>
          <w:noProof/>
        </w:rPr>
        <w:t>[34]</w:t>
      </w:r>
      <w:r w:rsidR="00432180" w:rsidRPr="001803BF">
        <w:rPr>
          <w:rFonts w:ascii="Times New Roman" w:hAnsi="Times New Roman"/>
        </w:rPr>
        <w:fldChar w:fldCharType="end"/>
      </w:r>
      <w:r w:rsidR="00303934" w:rsidRPr="001803BF">
        <w:rPr>
          <w:rFonts w:ascii="Times New Roman" w:hAnsi="Times New Roman"/>
        </w:rPr>
        <w:t xml:space="preserve"> whereas,</w:t>
      </w:r>
      <w:r w:rsidR="00D30DE3" w:rsidRPr="001803BF">
        <w:rPr>
          <w:rFonts w:ascii="Times New Roman" w:hAnsi="Times New Roman"/>
        </w:rPr>
        <w:t xml:space="preserve"> pharmaceutical </w:t>
      </w:r>
      <w:r w:rsidR="00303934" w:rsidRPr="001803BF">
        <w:rPr>
          <w:rFonts w:ascii="Times New Roman" w:hAnsi="Times New Roman"/>
        </w:rPr>
        <w:t>use</w:t>
      </w:r>
      <w:r w:rsidR="0056603E" w:rsidRPr="001803BF">
        <w:rPr>
          <w:rFonts w:ascii="Times New Roman" w:hAnsi="Times New Roman"/>
        </w:rPr>
        <w:t xml:space="preserve"> </w:t>
      </w:r>
      <w:r w:rsidR="00BF3B53" w:rsidRPr="001803BF">
        <w:rPr>
          <w:rFonts w:ascii="Times New Roman" w:hAnsi="Times New Roman"/>
        </w:rPr>
        <w:t xml:space="preserve">increased </w:t>
      </w:r>
      <w:r w:rsidR="00D30DE3" w:rsidRPr="001803BF">
        <w:rPr>
          <w:rFonts w:ascii="Times New Roman" w:hAnsi="Times New Roman"/>
        </w:rPr>
        <w:t xml:space="preserve">by 95% </w:t>
      </w:r>
      <w:r w:rsidR="00303934" w:rsidRPr="001803BF">
        <w:rPr>
          <w:rFonts w:ascii="Times New Roman" w:hAnsi="Times New Roman"/>
        </w:rPr>
        <w:t>over this</w:t>
      </w:r>
      <w:r w:rsidR="00D30DE3" w:rsidRPr="001803BF">
        <w:rPr>
          <w:rFonts w:ascii="Times New Roman" w:hAnsi="Times New Roman"/>
        </w:rPr>
        <w:t xml:space="preserve"> time frame.</w:t>
      </w:r>
      <w:r w:rsidR="00083F71">
        <w:rPr>
          <w:rFonts w:ascii="Times New Roman" w:hAnsi="Times New Roman"/>
        </w:rPr>
        <w:t xml:space="preserve"> </w:t>
      </w:r>
      <w:r w:rsidR="00083F71">
        <w:rPr>
          <w:rFonts w:ascii="Times New Roman" w:hAnsi="Times New Roman"/>
        </w:rPr>
        <w:fldChar w:fldCharType="begin"/>
      </w:r>
      <w:r w:rsidR="00807297">
        <w:rPr>
          <w:rFonts w:ascii="Times New Roman" w:hAnsi="Times New Roman"/>
        </w:rPr>
        <w:instrText xml:space="preserve"> ADDIN EN.CITE &lt;EndNote&gt;&lt;Cite&gt;&lt;Author&gt;Heeb&lt;/Author&gt;&lt;Year&gt;2012&lt;/Year&gt;&lt;RecNum&gt;162&lt;/RecNum&gt;&lt;DisplayText&gt;[35]&lt;/DisplayText&gt;&lt;record&gt;&lt;rec-number&gt;162&lt;/rec-number&gt;&lt;foreign-keys&gt;&lt;key app="EN" db-id="r5prrwdz6sx52sew9afvpaafrdwx2zx2t0xa" timestamp="1428613223"&gt;162&lt;/key&gt;&lt;/foreign-keys&gt;&lt;ref-type name="Journal Article"&gt;17&lt;/ref-type&gt;&lt;contributors&gt;&lt;authors&gt;&lt;author&gt;Heeb, Florian&lt;/author&gt;&lt;author&gt;Singer, Heinz&lt;/author&gt;&lt;author&gt;Pernet-Coudrier, Benoit&lt;/author&gt;&lt;author&gt;Qi, Weixiao&lt;/author&gt;&lt;author&gt;Liu, Huijuan&lt;/author&gt;&lt;author&gt;Longree, Philipp&lt;/author&gt;&lt;author&gt;Muller, Beat&lt;/author&gt;&lt;author&gt;Berg, Michael&lt;/author&gt;&lt;/authors&gt;&lt;/contributors&gt;&lt;titles&gt;&lt;title&gt;Organic Micropollutants in Rivers Downstream of the Megacity Beijing: Sources and Mass Fluxes in a Large-Scale Wastewater Irrigation System&lt;/title&gt;&lt;secondary-title&gt;Environ. Sci. Technol.&lt;/secondary-title&gt;&lt;/titles&gt;&lt;periodical&gt;&lt;full-title&gt;Environ. Sci. Technol.&lt;/full-title&gt;&lt;/periodical&gt;&lt;pages&gt;8680-8688&lt;/pages&gt;&lt;volume&gt;46&lt;/volume&gt;&lt;number&gt;16&lt;/number&gt;&lt;keywords&gt;&lt;keyword&gt;org micropollutant water pollution Haihe River China&lt;/keyword&gt;&lt;keyword&gt;municipal megacity wastewater discharge org micropollutant river water pollution&lt;/keyword&gt;&lt;keyword&gt;irrigation water org micropollutant occurrence Haihe River basin China&lt;/keyword&gt;&lt;/keywords&gt;&lt;dates&gt;&lt;year&gt;2012&lt;/year&gt;&lt;pub-dates&gt;&lt;date&gt;//&lt;/date&gt;&lt;/pub-dates&gt;&lt;/dates&gt;&lt;publisher&gt;American Chemical Society&lt;/publisher&gt;&lt;isbn&gt;0013-936X&lt;/isbn&gt;&lt;work-type&gt;10.1021/es301912q&lt;/work-type&gt;&lt;urls&gt;&lt;/urls&gt;&lt;electronic-resource-num&gt;10.1021/es301912q&lt;/electronic-resource-num&gt;&lt;/record&gt;&lt;/Cite&gt;&lt;/EndNote&gt;</w:instrText>
      </w:r>
      <w:r w:rsidR="00083F71">
        <w:rPr>
          <w:rFonts w:ascii="Times New Roman" w:hAnsi="Times New Roman"/>
        </w:rPr>
        <w:fldChar w:fldCharType="separate"/>
      </w:r>
      <w:r w:rsidR="00807297">
        <w:rPr>
          <w:rFonts w:ascii="Times New Roman" w:hAnsi="Times New Roman"/>
          <w:noProof/>
        </w:rPr>
        <w:t>[35]</w:t>
      </w:r>
      <w:r w:rsidR="00083F71">
        <w:rPr>
          <w:rFonts w:ascii="Times New Roman" w:hAnsi="Times New Roman"/>
        </w:rPr>
        <w:fldChar w:fldCharType="end"/>
      </w:r>
      <w:r w:rsidR="00D30DE3" w:rsidRPr="001803BF">
        <w:rPr>
          <w:rFonts w:ascii="Times New Roman" w:hAnsi="Times New Roman"/>
        </w:rPr>
        <w:t xml:space="preserve"> </w:t>
      </w:r>
      <w:r w:rsidR="00D469A7" w:rsidRPr="001803BF">
        <w:rPr>
          <w:rFonts w:ascii="Times New Roman" w:hAnsi="Times New Roman"/>
        </w:rPr>
        <w:t xml:space="preserve"> </w:t>
      </w:r>
      <w:r w:rsidR="003A4723" w:rsidRPr="001803BF">
        <w:rPr>
          <w:rFonts w:ascii="Times New Roman" w:hAnsi="Times New Roman"/>
        </w:rPr>
        <w:t xml:space="preserve">A </w:t>
      </w:r>
      <w:r w:rsidR="00303934" w:rsidRPr="001803BF">
        <w:rPr>
          <w:rFonts w:ascii="Times New Roman" w:hAnsi="Times New Roman"/>
        </w:rPr>
        <w:t xml:space="preserve">similar </w:t>
      </w:r>
      <w:r w:rsidR="003A4723" w:rsidRPr="001803BF">
        <w:rPr>
          <w:rFonts w:ascii="Times New Roman" w:hAnsi="Times New Roman"/>
        </w:rPr>
        <w:t xml:space="preserve">positive correlation </w:t>
      </w:r>
      <w:r w:rsidR="00303934" w:rsidRPr="001803BF">
        <w:rPr>
          <w:rFonts w:ascii="Times New Roman" w:hAnsi="Times New Roman"/>
        </w:rPr>
        <w:t xml:space="preserve">is </w:t>
      </w:r>
      <w:r w:rsidR="003A4723" w:rsidRPr="001803BF">
        <w:rPr>
          <w:rFonts w:ascii="Times New Roman" w:hAnsi="Times New Roman"/>
        </w:rPr>
        <w:t>likely for the production of personal care products.</w:t>
      </w:r>
      <w:r w:rsidR="00D469A7" w:rsidRPr="001803BF">
        <w:rPr>
          <w:rFonts w:ascii="Times New Roman" w:hAnsi="Times New Roman"/>
        </w:rPr>
        <w:t xml:space="preserve"> </w:t>
      </w:r>
      <w:r w:rsidR="003A4723" w:rsidRPr="001803BF">
        <w:rPr>
          <w:rFonts w:ascii="Times New Roman" w:hAnsi="Times New Roman"/>
        </w:rPr>
        <w:t xml:space="preserve"> </w:t>
      </w:r>
      <w:r w:rsidR="00250F5E" w:rsidRPr="001803BF">
        <w:rPr>
          <w:rFonts w:ascii="Times New Roman" w:hAnsi="Times New Roman"/>
        </w:rPr>
        <w:t>This</w:t>
      </w:r>
      <w:r w:rsidR="00303934" w:rsidRPr="001803BF">
        <w:rPr>
          <w:rFonts w:ascii="Times New Roman" w:hAnsi="Times New Roman"/>
        </w:rPr>
        <w:t xml:space="preserve"> trend will only continue in the future</w:t>
      </w:r>
      <w:r w:rsidR="00250F5E" w:rsidRPr="001803BF">
        <w:rPr>
          <w:rFonts w:ascii="Times New Roman" w:hAnsi="Times New Roman"/>
        </w:rPr>
        <w:t xml:space="preserve">, </w:t>
      </w:r>
      <w:r w:rsidR="00303934" w:rsidRPr="001803BF">
        <w:rPr>
          <w:rFonts w:ascii="Times New Roman" w:hAnsi="Times New Roman"/>
        </w:rPr>
        <w:t>increasing</w:t>
      </w:r>
      <w:r w:rsidR="00250F5E" w:rsidRPr="001803BF">
        <w:rPr>
          <w:rFonts w:ascii="Times New Roman" w:hAnsi="Times New Roman"/>
        </w:rPr>
        <w:t xml:space="preserve"> the need for </w:t>
      </w:r>
      <w:r w:rsidR="00303934" w:rsidRPr="001803BF">
        <w:rPr>
          <w:rFonts w:ascii="Times New Roman" w:hAnsi="Times New Roman"/>
        </w:rPr>
        <w:t xml:space="preserve">a better </w:t>
      </w:r>
      <w:r w:rsidR="00250F5E" w:rsidRPr="001803BF">
        <w:rPr>
          <w:rFonts w:ascii="Times New Roman" w:hAnsi="Times New Roman"/>
        </w:rPr>
        <w:t xml:space="preserve">understanding </w:t>
      </w:r>
      <w:r w:rsidR="00303934" w:rsidRPr="001803BF">
        <w:rPr>
          <w:rFonts w:ascii="Times New Roman" w:hAnsi="Times New Roman"/>
        </w:rPr>
        <w:t xml:space="preserve">of </w:t>
      </w:r>
      <w:r w:rsidR="00250F5E" w:rsidRPr="001803BF">
        <w:rPr>
          <w:rFonts w:ascii="Times New Roman" w:hAnsi="Times New Roman"/>
        </w:rPr>
        <w:t>the environmental fate</w:t>
      </w:r>
      <w:r w:rsidR="00303934" w:rsidRPr="001803BF">
        <w:rPr>
          <w:rFonts w:ascii="Times New Roman" w:hAnsi="Times New Roman"/>
        </w:rPr>
        <w:t>s</w:t>
      </w:r>
      <w:r w:rsidR="00F64202" w:rsidRPr="001803BF">
        <w:rPr>
          <w:rFonts w:ascii="Times New Roman" w:hAnsi="Times New Roman"/>
        </w:rPr>
        <w:t xml:space="preserve"> of PPCPs</w:t>
      </w:r>
      <w:r w:rsidR="00250F5E" w:rsidRPr="001803BF">
        <w:rPr>
          <w:rFonts w:ascii="Times New Roman" w:hAnsi="Times New Roman"/>
        </w:rPr>
        <w:t xml:space="preserve">. </w:t>
      </w:r>
    </w:p>
    <w:p w:rsidR="001C76A7" w:rsidRDefault="001C76A7" w:rsidP="00E2672F">
      <w:pPr>
        <w:ind w:firstLine="360"/>
      </w:pPr>
    </w:p>
    <w:p w:rsidR="001F42C0" w:rsidRDefault="001F42C0" w:rsidP="001F42C0"/>
    <w:p w:rsidR="007D7540" w:rsidRDefault="007D7540" w:rsidP="001F42C0"/>
    <w:p w:rsidR="009E42BF" w:rsidRDefault="004C40F0" w:rsidP="00E4014F">
      <w:pPr>
        <w:pStyle w:val="Heading3"/>
      </w:pPr>
      <w:bookmarkStart w:id="12" w:name="_Toc418667380"/>
      <w:r>
        <w:lastRenderedPageBreak/>
        <w:t>Environmental</w:t>
      </w:r>
      <w:r w:rsidR="00015094">
        <w:t xml:space="preserve"> </w:t>
      </w:r>
      <w:r w:rsidR="00E93936">
        <w:t>Exposure</w:t>
      </w:r>
      <w:bookmarkEnd w:id="12"/>
      <w:r w:rsidR="00E4014F">
        <w:t xml:space="preserve"> </w:t>
      </w:r>
    </w:p>
    <w:p w:rsidR="00847168" w:rsidRPr="00847168" w:rsidRDefault="00847168" w:rsidP="00847168"/>
    <w:p w:rsidR="008E3E57" w:rsidRPr="001803BF" w:rsidRDefault="00694DDA" w:rsidP="00644A67">
      <w:pPr>
        <w:ind w:firstLine="540"/>
        <w:jc w:val="both"/>
        <w:rPr>
          <w:rFonts w:ascii="Times New Roman" w:hAnsi="Times New Roman"/>
        </w:rPr>
      </w:pPr>
      <w:r w:rsidRPr="001803BF">
        <w:rPr>
          <w:rFonts w:ascii="Times New Roman" w:hAnsi="Times New Roman"/>
        </w:rPr>
        <w:t>Primarily unregulated, many PPCPs are pervasive in the environment</w:t>
      </w:r>
      <w:r w:rsidR="00021F8C" w:rsidRPr="001803BF">
        <w:rPr>
          <w:rFonts w:ascii="Times New Roman" w:hAnsi="Times New Roman"/>
        </w:rPr>
        <w:t>.</w:t>
      </w:r>
      <w:r w:rsidRPr="001803BF">
        <w:rPr>
          <w:rFonts w:ascii="Times New Roman" w:hAnsi="Times New Roman"/>
        </w:rPr>
        <w:t xml:space="preserve"> [1-6</w:t>
      </w:r>
      <w:proofErr w:type="gramStart"/>
      <w:r w:rsidRPr="001803BF">
        <w:rPr>
          <w:rFonts w:ascii="Times New Roman" w:hAnsi="Times New Roman"/>
        </w:rPr>
        <w:t>]</w:t>
      </w:r>
      <w:r w:rsidRPr="001803BF">
        <w:rPr>
          <w:rFonts w:ascii="Times New Roman" w:hAnsi="Times New Roman"/>
          <w:spacing w:val="-20"/>
        </w:rPr>
        <w:t xml:space="preserve">  </w:t>
      </w:r>
      <w:r w:rsidR="00021F8C" w:rsidRPr="001803BF">
        <w:rPr>
          <w:rFonts w:ascii="Times New Roman" w:hAnsi="Times New Roman"/>
        </w:rPr>
        <w:t>Unfortunately</w:t>
      </w:r>
      <w:proofErr w:type="gramEnd"/>
      <w:r w:rsidR="00021F8C" w:rsidRPr="001803BF">
        <w:rPr>
          <w:rFonts w:ascii="Times New Roman" w:hAnsi="Times New Roman"/>
        </w:rPr>
        <w:t>, t</w:t>
      </w:r>
      <w:r w:rsidR="004627ED" w:rsidRPr="001803BF">
        <w:rPr>
          <w:rFonts w:ascii="Times New Roman" w:hAnsi="Times New Roman"/>
        </w:rPr>
        <w:t xml:space="preserve">he </w:t>
      </w:r>
      <w:r w:rsidR="006D0DFD" w:rsidRPr="001803BF">
        <w:rPr>
          <w:rFonts w:ascii="Times New Roman" w:hAnsi="Times New Roman"/>
        </w:rPr>
        <w:t xml:space="preserve">environmental and human health </w:t>
      </w:r>
      <w:r w:rsidR="004627ED" w:rsidRPr="001803BF">
        <w:rPr>
          <w:rFonts w:ascii="Times New Roman" w:hAnsi="Times New Roman"/>
        </w:rPr>
        <w:t xml:space="preserve">consequences </w:t>
      </w:r>
      <w:r w:rsidR="00C334E4" w:rsidRPr="001803BF">
        <w:rPr>
          <w:rFonts w:ascii="Times New Roman" w:hAnsi="Times New Roman"/>
        </w:rPr>
        <w:t xml:space="preserve">of increasing amounts of these contaminants </w:t>
      </w:r>
      <w:r w:rsidR="004627ED" w:rsidRPr="001803BF">
        <w:rPr>
          <w:rFonts w:ascii="Times New Roman" w:hAnsi="Times New Roman"/>
        </w:rPr>
        <w:t xml:space="preserve">have yet to be fully realized.  </w:t>
      </w:r>
      <w:r w:rsidR="003C179C" w:rsidRPr="001803BF">
        <w:rPr>
          <w:rFonts w:ascii="Times New Roman" w:hAnsi="Times New Roman"/>
        </w:rPr>
        <w:t>H</w:t>
      </w:r>
      <w:r w:rsidR="005B6120" w:rsidRPr="001803BF">
        <w:rPr>
          <w:rFonts w:ascii="Times New Roman" w:hAnsi="Times New Roman"/>
        </w:rPr>
        <w:t>undreds of</w:t>
      </w:r>
      <w:r w:rsidR="002E2EFE" w:rsidRPr="001803BF">
        <w:rPr>
          <w:rFonts w:ascii="Times New Roman" w:hAnsi="Times New Roman"/>
        </w:rPr>
        <w:t xml:space="preserve"> different</w:t>
      </w:r>
      <w:r w:rsidR="005B6120" w:rsidRPr="001803BF">
        <w:rPr>
          <w:rFonts w:ascii="Times New Roman" w:hAnsi="Times New Roman"/>
        </w:rPr>
        <w:t xml:space="preserve"> </w:t>
      </w:r>
      <w:r w:rsidR="003C179C" w:rsidRPr="001803BF">
        <w:rPr>
          <w:rFonts w:ascii="Times New Roman" w:hAnsi="Times New Roman"/>
        </w:rPr>
        <w:t>PPCPs</w:t>
      </w:r>
      <w:r w:rsidR="0041052C" w:rsidRPr="001803BF">
        <w:rPr>
          <w:rFonts w:ascii="Times New Roman" w:hAnsi="Times New Roman"/>
        </w:rPr>
        <w:t xml:space="preserve"> have been </w:t>
      </w:r>
      <w:r w:rsidR="005B6120" w:rsidRPr="001803BF">
        <w:rPr>
          <w:rFonts w:ascii="Times New Roman" w:hAnsi="Times New Roman"/>
        </w:rPr>
        <w:t>identified in</w:t>
      </w:r>
      <w:r w:rsidR="00DA16D1" w:rsidRPr="001803BF">
        <w:rPr>
          <w:rFonts w:ascii="Times New Roman" w:hAnsi="Times New Roman"/>
        </w:rPr>
        <w:t xml:space="preserve"> water supplies including: drinking water, agricultural irrigation sources, lakes, rivers, and rainwater</w:t>
      </w:r>
      <w:r w:rsidR="005B6120" w:rsidRPr="001803BF">
        <w:rPr>
          <w:rFonts w:ascii="Times New Roman" w:hAnsi="Times New Roman"/>
        </w:rPr>
        <w:t>.</w:t>
      </w:r>
      <w:r w:rsidR="00083F71">
        <w:rPr>
          <w:rFonts w:ascii="Times New Roman" w:hAnsi="Times New Roman"/>
        </w:rPr>
        <w:t xml:space="preserve"> </w:t>
      </w:r>
      <w:r w:rsidR="00083F71">
        <w:rPr>
          <w:rFonts w:ascii="Times New Roman" w:hAnsi="Times New Roman"/>
        </w:rPr>
        <w:fldChar w:fldCharType="begin">
          <w:fldData xml:space="preserve">PEVuZE5vdGU+PENpdGU+PEF1dGhvcj5IZWViPC9BdXRob3I+PFllYXI+MjAxMjwvWWVhcj48UmVj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</w:fldData>
        </w:fldChar>
      </w:r>
      <w:r w:rsidR="00807297">
        <w:rPr>
          <w:rFonts w:ascii="Times New Roman" w:hAnsi="Times New Roman"/>
        </w:rPr>
        <w:instrText xml:space="preserve"> ADDIN EN.CITE </w:instrText>
      </w:r>
      <w:r w:rsidR="00807297">
        <w:rPr>
          <w:rFonts w:ascii="Times New Roman" w:hAnsi="Times New Roman"/>
        </w:rPr>
        <w:fldChar w:fldCharType="begin">
          <w:fldData xml:space="preserve">PEVuZE5vdGU+PENpdGU+PEF1dGhvcj5IZWViPC9BdXRob3I+PFllYXI+MjAxMjwvWWVhcj48UmVj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</w:fldData>
        </w:fldChar>
      </w:r>
      <w:r w:rsidR="00807297">
        <w:rPr>
          <w:rFonts w:ascii="Times New Roman" w:hAnsi="Times New Roman"/>
        </w:rPr>
        <w:instrText xml:space="preserve"> ADDIN EN.CITE.DATA </w:instrText>
      </w:r>
      <w:r w:rsidR="00807297">
        <w:rPr>
          <w:rFonts w:ascii="Times New Roman" w:hAnsi="Times New Roman"/>
        </w:rPr>
      </w:r>
      <w:r w:rsidR="00807297">
        <w:rPr>
          <w:rFonts w:ascii="Times New Roman" w:hAnsi="Times New Roman"/>
        </w:rPr>
        <w:fldChar w:fldCharType="end"/>
      </w:r>
      <w:r w:rsidR="00083F71">
        <w:rPr>
          <w:rFonts w:ascii="Times New Roman" w:hAnsi="Times New Roman"/>
        </w:rPr>
      </w:r>
      <w:r w:rsidR="00083F71">
        <w:rPr>
          <w:rFonts w:ascii="Times New Roman" w:hAnsi="Times New Roman"/>
        </w:rPr>
        <w:fldChar w:fldCharType="separate"/>
      </w:r>
      <w:r w:rsidR="00807297">
        <w:rPr>
          <w:rFonts w:ascii="Times New Roman" w:hAnsi="Times New Roman"/>
          <w:noProof/>
        </w:rPr>
        <w:t>[15, 35-37]</w:t>
      </w:r>
      <w:r w:rsidR="00083F71">
        <w:rPr>
          <w:rFonts w:ascii="Times New Roman" w:hAnsi="Times New Roman"/>
        </w:rPr>
        <w:fldChar w:fldCharType="end"/>
      </w:r>
      <w:r w:rsidR="005B6120" w:rsidRPr="001803BF">
        <w:rPr>
          <w:rFonts w:ascii="Times New Roman" w:hAnsi="Times New Roman"/>
        </w:rPr>
        <w:t xml:space="preserve"> </w:t>
      </w:r>
      <w:r w:rsidR="00D469A7" w:rsidRPr="001803BF">
        <w:rPr>
          <w:rFonts w:ascii="Times New Roman" w:hAnsi="Times New Roman"/>
        </w:rPr>
        <w:t xml:space="preserve"> </w:t>
      </w:r>
      <w:r w:rsidR="00A076FA" w:rsidRPr="001803BF">
        <w:rPr>
          <w:rFonts w:ascii="Times New Roman" w:hAnsi="Times New Roman"/>
        </w:rPr>
        <w:t>Often</w:t>
      </w:r>
      <w:r w:rsidR="008D40FD" w:rsidRPr="001803BF">
        <w:rPr>
          <w:rFonts w:ascii="Times New Roman" w:hAnsi="Times New Roman"/>
        </w:rPr>
        <w:t>,</w:t>
      </w:r>
      <w:r w:rsidR="00A076FA" w:rsidRPr="001803BF">
        <w:rPr>
          <w:rFonts w:ascii="Times New Roman" w:hAnsi="Times New Roman"/>
        </w:rPr>
        <w:t xml:space="preserve"> these </w:t>
      </w:r>
      <w:r w:rsidR="008D40FD" w:rsidRPr="001803BF">
        <w:rPr>
          <w:rFonts w:ascii="Times New Roman" w:hAnsi="Times New Roman"/>
        </w:rPr>
        <w:t>substances</w:t>
      </w:r>
      <w:r w:rsidR="00A076FA" w:rsidRPr="001803BF">
        <w:rPr>
          <w:rFonts w:ascii="Times New Roman" w:hAnsi="Times New Roman"/>
        </w:rPr>
        <w:t xml:space="preserve"> are </w:t>
      </w:r>
      <w:r w:rsidR="004C18AC" w:rsidRPr="001803BF">
        <w:rPr>
          <w:rFonts w:ascii="Times New Roman" w:hAnsi="Times New Roman"/>
        </w:rPr>
        <w:t>detected at</w:t>
      </w:r>
      <w:r w:rsidR="00A076FA" w:rsidRPr="001803BF">
        <w:rPr>
          <w:rFonts w:ascii="Times New Roman" w:hAnsi="Times New Roman"/>
        </w:rPr>
        <w:t xml:space="preserve"> low concentrations.</w:t>
      </w:r>
      <w:r w:rsidR="00D469A7" w:rsidRPr="001803BF">
        <w:rPr>
          <w:rFonts w:ascii="Times New Roman" w:hAnsi="Times New Roman"/>
        </w:rPr>
        <w:t xml:space="preserve"> </w:t>
      </w:r>
      <w:r w:rsidR="00A076FA" w:rsidRPr="001803BF">
        <w:rPr>
          <w:rFonts w:ascii="Times New Roman" w:hAnsi="Times New Roman"/>
        </w:rPr>
        <w:t xml:space="preserve"> </w:t>
      </w:r>
      <w:r w:rsidR="008D40FD" w:rsidRPr="001803BF">
        <w:rPr>
          <w:rFonts w:ascii="Times New Roman" w:hAnsi="Times New Roman"/>
        </w:rPr>
        <w:t>The long-term health effects of chronic exposure to low concentrations of PPCPs have yet to be determined</w:t>
      </w:r>
      <w:r w:rsidR="000D56ED" w:rsidRPr="001803BF">
        <w:rPr>
          <w:rFonts w:ascii="Times New Roman" w:hAnsi="Times New Roman"/>
        </w:rPr>
        <w:t>.</w:t>
      </w:r>
      <w:r w:rsidR="00753D05">
        <w:rPr>
          <w:rFonts w:ascii="Times New Roman" w:hAnsi="Times New Roman"/>
        </w:rPr>
        <w:t xml:space="preserve"> </w:t>
      </w:r>
      <w:r w:rsidR="00753D05">
        <w:rPr>
          <w:rFonts w:ascii="Times New Roman" w:hAnsi="Times New Roman"/>
        </w:rPr>
        <w:fldChar w:fldCharType="begin"/>
      </w:r>
      <w:r w:rsidR="00807297">
        <w:rPr>
          <w:rFonts w:ascii="Times New Roman" w:hAnsi="Times New Roman"/>
        </w:rPr>
        <w:instrText xml:space="preserve"> ADDIN EN.CITE &lt;EndNote&gt;&lt;Cite&gt;&lt;Author&gt;Kumar&lt;/Author&gt;&lt;Year&gt;2010&lt;/Year&gt;&lt;RecNum&gt;164&lt;/RecNum&gt;&lt;DisplayText&gt;[38]&lt;/DisplayText&gt;&lt;record&gt;&lt;rec-number&gt;164&lt;/rec-number&gt;&lt;foreign-keys&gt;&lt;key app="EN" db-id="r5prrwdz6sx52sew9afvpaafrdwx2zx2t0xa" timestamp="1428714298"&gt;164&lt;/key&gt;&lt;/foreign-keys&gt;&lt;ref-type name="Journal Article"&gt;17&lt;/ref-type&gt;&lt;contributors&gt;&lt;authors&gt;&lt;author&gt;Kumar, Arun&lt;/author&gt;&lt;author&gt;Chang, Biao&lt;/author&gt;&lt;author&gt;Xagoraraki, Irene&lt;/author&gt;&lt;/authors&gt;&lt;/contributors&gt;&lt;titles&gt;&lt;title&gt;Human health risk assessment of pharmaceuticals in water: issues and challenges ahead&lt;/title&gt;&lt;secondary-title&gt;Int. J. Environ. Res. Public Health&lt;/secondary-title&gt;&lt;/titles&gt;&lt;periodical&gt;&lt;full-title&gt;Int. J. Environ. Res. Public Health&lt;/full-title&gt;&lt;/periodical&gt;&lt;pages&gt;3929-3953&lt;/pages&gt;&lt;volume&gt;7&lt;/volume&gt;&lt;keywords&gt;&lt;keyword&gt;review health hazard pharmaceutical risk assessment water pollution&lt;/keyword&gt;&lt;/keywords&gt;&lt;dates&gt;&lt;year&gt;2010&lt;/year&gt;&lt;pub-dates&gt;&lt;date&gt;//&lt;/date&gt;&lt;/pub-dates&gt;&lt;/dates&gt;&lt;publisher&gt;Molecular Diversity Preservation International&lt;/publisher&gt;&lt;isbn&gt;1660-4601&lt;/isbn&gt;&lt;work-type&gt;10.3390/ijerph7113929&lt;/work-type&gt;&lt;urls&gt;&lt;related-urls&gt;&lt;url&gt;http://www.mdpi.com/1660-4601/7/11/3929/pdf&lt;/url&gt;&lt;/related-urls&gt;&lt;/urls&gt;&lt;electronic-resource-num&gt;10.3390/ijerph7113929&lt;/electronic-resource-num&gt;&lt;/record&gt;&lt;/Cite&gt;&lt;/EndNote&gt;</w:instrText>
      </w:r>
      <w:r w:rsidR="00753D05">
        <w:rPr>
          <w:rFonts w:ascii="Times New Roman" w:hAnsi="Times New Roman"/>
        </w:rPr>
        <w:fldChar w:fldCharType="separate"/>
      </w:r>
      <w:r w:rsidR="00807297">
        <w:rPr>
          <w:rFonts w:ascii="Times New Roman" w:hAnsi="Times New Roman"/>
          <w:noProof/>
        </w:rPr>
        <w:t>[38]</w:t>
      </w:r>
      <w:r w:rsidR="00753D05">
        <w:rPr>
          <w:rFonts w:ascii="Times New Roman" w:hAnsi="Times New Roman"/>
        </w:rPr>
        <w:fldChar w:fldCharType="end"/>
      </w:r>
      <w:r w:rsidR="000D56ED" w:rsidRPr="001803BF">
        <w:rPr>
          <w:rFonts w:ascii="Times New Roman" w:hAnsi="Times New Roman"/>
        </w:rPr>
        <w:t xml:space="preserve">  </w:t>
      </w:r>
      <w:r w:rsidR="007C3E2E">
        <w:rPr>
          <w:rFonts w:ascii="Times New Roman" w:hAnsi="Times New Roman"/>
        </w:rPr>
        <w:t>However</w:t>
      </w:r>
      <w:r w:rsidR="000D56ED" w:rsidRPr="001803BF">
        <w:rPr>
          <w:rFonts w:ascii="Times New Roman" w:hAnsi="Times New Roman"/>
        </w:rPr>
        <w:t>, i</w:t>
      </w:r>
      <w:r w:rsidR="00A076FA" w:rsidRPr="001803BF">
        <w:rPr>
          <w:rFonts w:ascii="Times New Roman" w:hAnsi="Times New Roman"/>
        </w:rPr>
        <w:t xml:space="preserve">t can be reasonably </w:t>
      </w:r>
      <w:r w:rsidR="002331B9" w:rsidRPr="001803BF">
        <w:rPr>
          <w:rFonts w:ascii="Times New Roman" w:hAnsi="Times New Roman"/>
        </w:rPr>
        <w:t>extrapolated</w:t>
      </w:r>
      <w:r w:rsidR="00A076FA" w:rsidRPr="001803BF">
        <w:rPr>
          <w:rFonts w:ascii="Times New Roman" w:hAnsi="Times New Roman"/>
        </w:rPr>
        <w:t xml:space="preserve"> that the</w:t>
      </w:r>
      <w:r w:rsidR="003C179C" w:rsidRPr="001803BF">
        <w:rPr>
          <w:rFonts w:ascii="Times New Roman" w:hAnsi="Times New Roman"/>
        </w:rPr>
        <w:t xml:space="preserve"> previously mentioned</w:t>
      </w:r>
      <w:r w:rsidR="00A076FA" w:rsidRPr="001803BF">
        <w:rPr>
          <w:rFonts w:ascii="Times New Roman" w:hAnsi="Times New Roman"/>
        </w:rPr>
        <w:t xml:space="preserve"> trend</w:t>
      </w:r>
      <w:r w:rsidR="002331B9" w:rsidRPr="001803BF">
        <w:rPr>
          <w:rFonts w:ascii="Times New Roman" w:hAnsi="Times New Roman"/>
        </w:rPr>
        <w:t xml:space="preserve"> toward increased</w:t>
      </w:r>
      <w:r w:rsidR="00A076FA" w:rsidRPr="001803BF">
        <w:rPr>
          <w:rFonts w:ascii="Times New Roman" w:hAnsi="Times New Roman"/>
        </w:rPr>
        <w:t xml:space="preserve"> pharmaceutical usage will </w:t>
      </w:r>
      <w:r w:rsidR="002331B9" w:rsidRPr="001803BF">
        <w:rPr>
          <w:rFonts w:ascii="Times New Roman" w:hAnsi="Times New Roman"/>
        </w:rPr>
        <w:t>result in</w:t>
      </w:r>
      <w:r w:rsidR="00A076FA" w:rsidRPr="001803BF">
        <w:rPr>
          <w:rFonts w:ascii="Times New Roman" w:hAnsi="Times New Roman"/>
        </w:rPr>
        <w:t xml:space="preserve"> increase</w:t>
      </w:r>
      <w:r w:rsidR="002331B9" w:rsidRPr="001803BF">
        <w:rPr>
          <w:rFonts w:ascii="Times New Roman" w:hAnsi="Times New Roman"/>
        </w:rPr>
        <w:t>d</w:t>
      </w:r>
      <w:r w:rsidR="006C13DC" w:rsidRPr="001803BF">
        <w:rPr>
          <w:rFonts w:ascii="Times New Roman" w:hAnsi="Times New Roman"/>
        </w:rPr>
        <w:t xml:space="preserve"> environmental</w:t>
      </w:r>
      <w:r w:rsidR="00A076FA" w:rsidRPr="001803BF">
        <w:rPr>
          <w:rFonts w:ascii="Times New Roman" w:hAnsi="Times New Roman"/>
        </w:rPr>
        <w:t xml:space="preserve"> PPCP concentrations</w:t>
      </w:r>
      <w:r w:rsidR="002331B9" w:rsidRPr="001803BF">
        <w:rPr>
          <w:rFonts w:ascii="Times New Roman" w:hAnsi="Times New Roman"/>
        </w:rPr>
        <w:t>, making chronic exposure worse</w:t>
      </w:r>
      <w:r w:rsidR="00A076FA" w:rsidRPr="001803BF">
        <w:rPr>
          <w:rFonts w:ascii="Times New Roman" w:hAnsi="Times New Roman"/>
        </w:rPr>
        <w:t>.</w:t>
      </w:r>
      <w:r w:rsidR="007B6574" w:rsidRPr="001803BF">
        <w:rPr>
          <w:rFonts w:ascii="Times New Roman" w:hAnsi="Times New Roman"/>
        </w:rPr>
        <w:t xml:space="preserve"> </w:t>
      </w:r>
      <w:r w:rsidR="00D469A7" w:rsidRPr="001803BF">
        <w:rPr>
          <w:rFonts w:ascii="Times New Roman" w:hAnsi="Times New Roman"/>
        </w:rPr>
        <w:t xml:space="preserve"> </w:t>
      </w:r>
      <w:r w:rsidR="00F32F70" w:rsidRPr="001803BF">
        <w:rPr>
          <w:rFonts w:ascii="Times New Roman" w:hAnsi="Times New Roman"/>
        </w:rPr>
        <w:t>Pharmaceuticals and personal care products reach the environment by three main pathways: waste water, refuse and landfills, and industrial release</w:t>
      </w:r>
      <w:r w:rsidR="002331B9" w:rsidRPr="001803BF">
        <w:rPr>
          <w:rFonts w:ascii="Times New Roman" w:hAnsi="Times New Roman"/>
        </w:rPr>
        <w:t>.</w:t>
      </w:r>
      <w:r w:rsidR="008E3E57" w:rsidRPr="001803BF">
        <w:rPr>
          <w:rFonts w:ascii="Times New Roman" w:hAnsi="Times New Roman"/>
        </w:rPr>
        <w:t xml:space="preserve"> </w:t>
      </w:r>
      <w:r w:rsidR="002D26FE">
        <w:rPr>
          <w:rFonts w:ascii="Times New Roman" w:hAnsi="Times New Roman"/>
        </w:rPr>
        <w:fldChar w:fldCharType="begin"/>
      </w:r>
      <w:r w:rsidR="00807297">
        <w:rPr>
          <w:rFonts w:ascii="Times New Roman" w:hAnsi="Times New Roman"/>
        </w:rPr>
        <w:instrText xml:space="preserve"> ADDIN EN.CITE &lt;EndNote&gt;&lt;Cite&gt;&lt;Author&gt;Heberer&lt;/Author&gt;&lt;Year&gt;2002&lt;/Year&gt;&lt;RecNum&gt;160&lt;/RecNum&gt;&lt;DisplayText&gt;[15, 39]&lt;/DisplayText&gt;&lt;record&gt;&lt;rec-number&gt;160&lt;/rec-number&gt;&lt;foreign-keys&gt;&lt;key app="EN" db-id="r5prrwdz6sx52sew9afvpaafrdwx2zx2t0xa" timestamp="1428612784"&gt;160&lt;/key&gt;&lt;/foreign-keys&gt;&lt;ref-type name="Journal Article"&gt;17&lt;/ref-type&gt;&lt;contributors&gt;&lt;authors&gt;&lt;author&gt;Heberer, Thomas&lt;/author&gt;&lt;/authors&gt;&lt;/contributors&gt;&lt;titles&gt;&lt;title&gt;Occurrence, fate, and removal of pharmaceutical residues in the aquatic environment: a review of recent research data&lt;/title&gt;&lt;secondary-title&gt;Toxicol. Lett.&lt;/secondary-title&gt;&lt;/titles&gt;&lt;periodical&gt;&lt;full-title&gt;Toxicol. Lett.&lt;/full-title&gt;&lt;/periodical&gt;&lt;pages&gt;5-17&lt;/pages&gt;&lt;volume&gt;131&lt;/volume&gt;&lt;number&gt;1-2&lt;/number&gt;&lt;keywords&gt;&lt;keyword&gt;review pharmaceutical aquatic environment data&lt;/keyword&gt;&lt;/keywords&gt;&lt;dates&gt;&lt;year&gt;2002&lt;/year&gt;&lt;pub-dates&gt;&lt;date&gt;//&lt;/date&gt;&lt;/pub-dates&gt;&lt;/dates&gt;&lt;publisher&gt;Elsevier Science Ireland Ltd.&lt;/publisher&gt;&lt;isbn&gt;0378-4274&lt;/isbn&gt;&lt;work-type&gt;10.1016/S0378-4274(02)00041-3&lt;/work-type&gt;&lt;urls&gt;&lt;/urls&gt;&lt;electronic-resource-num&gt;10.1016/S0378-4274(02)00041-3&lt;/electronic-resource-num&gt;&lt;/record&gt;&lt;/Cite&gt;&lt;Cite&gt;&lt;Year&gt;2012&lt;/Year&gt;&lt;RecNum&gt;157&lt;/RecNum&gt;&lt;record&gt;&lt;rec-number&gt;157&lt;/rec-number&gt;&lt;foreign-keys&gt;&lt;key app="EN" db-id="r5prrwdz6sx52sew9afvpaafrdwx2zx2t0xa" timestamp="1427822564"&gt;157&lt;/key&gt;&lt;/foreign-keys&gt;&lt;ref-type name="Report"&gt;27&lt;/ref-type&gt;&lt;contributors&gt;&lt;tertiary-authors&gt;&lt;author&gt;WHO Press&lt;/author&gt;&lt;/tertiary-authors&gt;&lt;/contributors&gt;&lt;titles&gt;&lt;title&gt;Pharmaceuticals in drinking-water&lt;/title&gt;&lt;/titles&gt;&lt;dates&gt;&lt;year&gt;2012&lt;/year&gt;&lt;/dates&gt;&lt;pub-location&gt;France&lt;/pub-location&gt;&lt;publisher&gt;World Health Organization&lt;/publisher&gt;&lt;urls&gt;&lt;/urls&gt;&lt;/record&gt;&lt;/Cite&gt;&lt;/EndNote&gt;</w:instrText>
      </w:r>
      <w:r w:rsidR="002D26FE">
        <w:rPr>
          <w:rFonts w:ascii="Times New Roman" w:hAnsi="Times New Roman"/>
        </w:rPr>
        <w:fldChar w:fldCharType="separate"/>
      </w:r>
      <w:r w:rsidR="00807297">
        <w:rPr>
          <w:rFonts w:ascii="Times New Roman" w:hAnsi="Times New Roman"/>
          <w:noProof/>
        </w:rPr>
        <w:t>[15, 39]</w:t>
      </w:r>
      <w:r w:rsidR="002D26FE">
        <w:rPr>
          <w:rFonts w:ascii="Times New Roman" w:hAnsi="Times New Roman"/>
        </w:rPr>
        <w:fldChar w:fldCharType="end"/>
      </w:r>
    </w:p>
    <w:p w:rsidR="00A0130A" w:rsidRPr="001803BF" w:rsidRDefault="00D32535" w:rsidP="00644A67">
      <w:pPr>
        <w:ind w:firstLine="540"/>
        <w:jc w:val="both"/>
        <w:rPr>
          <w:rFonts w:ascii="Times New Roman" w:hAnsi="Times New Roman"/>
        </w:rPr>
      </w:pPr>
      <w:r>
        <w:rPr>
          <w:rFonts w:ascii="Times New Roman" w:hAnsi="Times New Roman"/>
        </w:rPr>
        <w:t>Figure 1.1</w:t>
      </w:r>
      <w:r w:rsidR="00394F70">
        <w:rPr>
          <w:rFonts w:ascii="Times New Roman" w:hAnsi="Times New Roman"/>
        </w:rPr>
        <w:t xml:space="preserve"> </w:t>
      </w:r>
      <w:r w:rsidR="00A54CBD" w:rsidRPr="001803BF">
        <w:rPr>
          <w:rFonts w:ascii="Times New Roman" w:hAnsi="Times New Roman"/>
        </w:rPr>
        <w:t>shows</w:t>
      </w:r>
      <w:r w:rsidR="00320A85" w:rsidRPr="001803BF">
        <w:rPr>
          <w:rFonts w:ascii="Times New Roman" w:hAnsi="Times New Roman"/>
        </w:rPr>
        <w:t xml:space="preserve"> </w:t>
      </w:r>
      <w:r w:rsidR="00DD24B3" w:rsidRPr="001803BF">
        <w:rPr>
          <w:rFonts w:ascii="Times New Roman" w:hAnsi="Times New Roman"/>
        </w:rPr>
        <w:t>potential pathways</w:t>
      </w:r>
      <w:r w:rsidR="004836EB" w:rsidRPr="001803BF">
        <w:rPr>
          <w:rFonts w:ascii="Times New Roman" w:hAnsi="Times New Roman"/>
        </w:rPr>
        <w:t xml:space="preserve"> </w:t>
      </w:r>
      <w:r w:rsidR="00A54CBD" w:rsidRPr="001803BF">
        <w:rPr>
          <w:rFonts w:ascii="Times New Roman" w:hAnsi="Times New Roman"/>
        </w:rPr>
        <w:t xml:space="preserve">by which </w:t>
      </w:r>
      <w:r w:rsidR="004836EB" w:rsidRPr="001803BF">
        <w:rPr>
          <w:rFonts w:ascii="Times New Roman" w:hAnsi="Times New Roman"/>
        </w:rPr>
        <w:t>residential</w:t>
      </w:r>
      <w:r w:rsidR="00DD24B3" w:rsidRPr="001803BF">
        <w:rPr>
          <w:rFonts w:ascii="Times New Roman" w:hAnsi="Times New Roman"/>
        </w:rPr>
        <w:t xml:space="preserve"> contaminants e</w:t>
      </w:r>
      <w:r w:rsidR="00401894" w:rsidRPr="001803BF">
        <w:rPr>
          <w:rFonts w:ascii="Times New Roman" w:hAnsi="Times New Roman"/>
        </w:rPr>
        <w:t>nter the environment</w:t>
      </w:r>
      <w:r w:rsidR="006F1328" w:rsidRPr="001803BF">
        <w:rPr>
          <w:rFonts w:ascii="Times New Roman" w:hAnsi="Times New Roman"/>
        </w:rPr>
        <w:t xml:space="preserve"> </w:t>
      </w:r>
      <w:r w:rsidR="00A54CBD" w:rsidRPr="001803BF">
        <w:rPr>
          <w:rFonts w:ascii="Times New Roman" w:hAnsi="Times New Roman"/>
        </w:rPr>
        <w:t>from</w:t>
      </w:r>
      <w:r w:rsidR="006F1328" w:rsidRPr="001803BF">
        <w:rPr>
          <w:rFonts w:ascii="Times New Roman" w:hAnsi="Times New Roman"/>
        </w:rPr>
        <w:t xml:space="preserve"> </w:t>
      </w:r>
      <w:r w:rsidR="007A2E5F" w:rsidRPr="001803BF">
        <w:rPr>
          <w:rFonts w:ascii="Times New Roman" w:hAnsi="Times New Roman"/>
        </w:rPr>
        <w:t>waste water</w:t>
      </w:r>
      <w:r w:rsidR="00401894" w:rsidRPr="001803BF">
        <w:rPr>
          <w:rFonts w:ascii="Times New Roman" w:hAnsi="Times New Roman"/>
        </w:rPr>
        <w:t xml:space="preserve">. </w:t>
      </w:r>
      <w:r w:rsidR="00D469A7" w:rsidRPr="001803BF">
        <w:rPr>
          <w:rFonts w:ascii="Times New Roman" w:hAnsi="Times New Roman"/>
        </w:rPr>
        <w:t xml:space="preserve"> </w:t>
      </w:r>
      <w:r w:rsidR="00E41834" w:rsidRPr="001803BF">
        <w:rPr>
          <w:rFonts w:ascii="Times New Roman" w:hAnsi="Times New Roman"/>
        </w:rPr>
        <w:t>R</w:t>
      </w:r>
      <w:r w:rsidR="00615D92" w:rsidRPr="001803BF">
        <w:rPr>
          <w:rFonts w:ascii="Times New Roman" w:hAnsi="Times New Roman"/>
        </w:rPr>
        <w:t>esident</w:t>
      </w:r>
      <w:r w:rsidR="00916425" w:rsidRPr="001803BF">
        <w:rPr>
          <w:rFonts w:ascii="Times New Roman" w:hAnsi="Times New Roman"/>
        </w:rPr>
        <w:t>i</w:t>
      </w:r>
      <w:r w:rsidR="00615D92" w:rsidRPr="001803BF">
        <w:rPr>
          <w:rFonts w:ascii="Times New Roman" w:hAnsi="Times New Roman"/>
        </w:rPr>
        <w:t>al</w:t>
      </w:r>
      <w:r w:rsidR="000D615E" w:rsidRPr="001803BF">
        <w:rPr>
          <w:rFonts w:ascii="Times New Roman" w:hAnsi="Times New Roman"/>
        </w:rPr>
        <w:t xml:space="preserve"> </w:t>
      </w:r>
      <w:r w:rsidR="00E41834" w:rsidRPr="001803BF">
        <w:rPr>
          <w:rFonts w:ascii="Times New Roman" w:hAnsi="Times New Roman"/>
        </w:rPr>
        <w:t>contaminants arise</w:t>
      </w:r>
      <w:r w:rsidR="000D615E" w:rsidRPr="001803BF">
        <w:rPr>
          <w:rFonts w:ascii="Times New Roman" w:hAnsi="Times New Roman"/>
        </w:rPr>
        <w:t xml:space="preserve"> from two main sources: i</w:t>
      </w:r>
      <w:r w:rsidR="00401894" w:rsidRPr="001803BF">
        <w:rPr>
          <w:rFonts w:ascii="Times New Roman" w:hAnsi="Times New Roman"/>
        </w:rPr>
        <w:t>mproper disposal of unu</w:t>
      </w:r>
      <w:r w:rsidR="00615D92" w:rsidRPr="001803BF">
        <w:rPr>
          <w:rFonts w:ascii="Times New Roman" w:hAnsi="Times New Roman"/>
        </w:rPr>
        <w:t>sed and expired PPCPs</w:t>
      </w:r>
      <w:r w:rsidR="00A54CBD" w:rsidRPr="001803BF">
        <w:rPr>
          <w:rFonts w:ascii="Times New Roman" w:hAnsi="Times New Roman"/>
        </w:rPr>
        <w:t>,</w:t>
      </w:r>
      <w:r w:rsidR="00615D92" w:rsidRPr="001803BF">
        <w:rPr>
          <w:rFonts w:ascii="Times New Roman" w:hAnsi="Times New Roman"/>
        </w:rPr>
        <w:t xml:space="preserve"> </w:t>
      </w:r>
      <w:r w:rsidR="000D615E" w:rsidRPr="001803BF">
        <w:rPr>
          <w:rFonts w:ascii="Times New Roman" w:hAnsi="Times New Roman"/>
        </w:rPr>
        <w:t>and h</w:t>
      </w:r>
      <w:r w:rsidR="00F24A86" w:rsidRPr="001803BF">
        <w:rPr>
          <w:rFonts w:ascii="Times New Roman" w:hAnsi="Times New Roman"/>
        </w:rPr>
        <w:t>uman</w:t>
      </w:r>
      <w:r w:rsidR="00A54CBD" w:rsidRPr="001803BF">
        <w:rPr>
          <w:rFonts w:ascii="Times New Roman" w:hAnsi="Times New Roman"/>
        </w:rPr>
        <w:t xml:space="preserve"> or animal excretion of</w:t>
      </w:r>
      <w:r w:rsidR="00F24A86" w:rsidRPr="001803BF">
        <w:rPr>
          <w:rFonts w:ascii="Times New Roman" w:hAnsi="Times New Roman"/>
        </w:rPr>
        <w:t xml:space="preserve"> metabolized and </w:t>
      </w:r>
      <w:proofErr w:type="spellStart"/>
      <w:r w:rsidR="00F24A86" w:rsidRPr="001803BF">
        <w:rPr>
          <w:rFonts w:ascii="Times New Roman" w:hAnsi="Times New Roman"/>
        </w:rPr>
        <w:t>un</w:t>
      </w:r>
      <w:r w:rsidR="000D615E" w:rsidRPr="001803BF">
        <w:rPr>
          <w:rFonts w:ascii="Times New Roman" w:hAnsi="Times New Roman"/>
        </w:rPr>
        <w:t>metabolized</w:t>
      </w:r>
      <w:proofErr w:type="spellEnd"/>
      <w:r w:rsidR="000D615E" w:rsidRPr="001803BF">
        <w:rPr>
          <w:rFonts w:ascii="Times New Roman" w:hAnsi="Times New Roman"/>
        </w:rPr>
        <w:t xml:space="preserve"> pharmaceuticals</w:t>
      </w:r>
      <w:r w:rsidR="00401894" w:rsidRPr="001803BF">
        <w:rPr>
          <w:rFonts w:ascii="Times New Roman" w:hAnsi="Times New Roman"/>
        </w:rPr>
        <w:t>.</w:t>
      </w:r>
      <w:r w:rsidR="00C651F2">
        <w:rPr>
          <w:rFonts w:ascii="Times New Roman" w:hAnsi="Times New Roman"/>
        </w:rPr>
        <w:t xml:space="preserve"> </w:t>
      </w:r>
      <w:r w:rsidR="00C651F2">
        <w:rPr>
          <w:rFonts w:ascii="Times New Roman" w:hAnsi="Times New Roman"/>
        </w:rPr>
        <w:fldChar w:fldCharType="begin"/>
      </w:r>
      <w:r w:rsidR="00807297">
        <w:rPr>
          <w:rFonts w:ascii="Times New Roman" w:hAnsi="Times New Roman"/>
        </w:rPr>
        <w:instrText xml:space="preserve"> ADDIN EN.CITE &lt;EndNote&gt;&lt;Cite&gt;&lt;Author&gt;Heberer&lt;/Author&gt;&lt;Year&gt;2002&lt;/Year&gt;&lt;RecNum&gt;160&lt;/RecNum&gt;&lt;DisplayText&gt;[15, 39]&lt;/DisplayText&gt;&lt;record&gt;&lt;rec-number&gt;160&lt;/rec-number&gt;&lt;foreign-keys&gt;&lt;key app="EN" db-id="r5prrwdz6sx52sew9afvpaafrdwx2zx2t0xa" timestamp="1428612784"&gt;160&lt;/key&gt;&lt;/foreign-keys&gt;&lt;ref-type name="Journal Article"&gt;17&lt;/ref-type&gt;&lt;contributors&gt;&lt;authors&gt;&lt;author&gt;Heberer, Thomas&lt;/author&gt;&lt;/authors&gt;&lt;/contributors&gt;&lt;titles&gt;&lt;title&gt;Occurrence, fate, and removal of pharmaceutical residues in the aquatic environment: a review of recent research data&lt;/title&gt;&lt;secondary-title&gt;Toxicol. Lett.&lt;/secondary-title&gt;&lt;/titles&gt;&lt;periodical&gt;&lt;full-title&gt;Toxicol. Lett.&lt;/full-title&gt;&lt;/periodical&gt;&lt;pages&gt;5-17&lt;/pages&gt;&lt;volume&gt;131&lt;/volume&gt;&lt;number&gt;1-2&lt;/number&gt;&lt;keywords&gt;&lt;keyword&gt;review pharmaceutical aquatic environment data&lt;/keyword&gt;&lt;/keywords&gt;&lt;dates&gt;&lt;year&gt;2002&lt;/year&gt;&lt;pub-dates&gt;&lt;date&gt;//&lt;/date&gt;&lt;/pub-dates&gt;&lt;/dates&gt;&lt;publisher&gt;Elsevier Science Ireland Ltd.&lt;/publisher&gt;&lt;isbn&gt;0378-4274&lt;/isbn&gt;&lt;work-type&gt;10.1016/S0378-4274(02)00041-3&lt;/work-type&gt;&lt;urls&gt;&lt;/urls&gt;&lt;electronic-resource-num&gt;10.1016/S0378-4274(02)00041-3&lt;/electronic-resource-num&gt;&lt;/record&gt;&lt;/Cite&gt;&lt;Cite&gt;&lt;Year&gt;2012&lt;/Year&gt;&lt;RecNum&gt;157&lt;/RecNum&gt;&lt;record&gt;&lt;rec-number&gt;157&lt;/rec-number&gt;&lt;foreign-keys&gt;&lt;key app="EN" db-id="r5prrwdz6sx52sew9afvpaafrdwx2zx2t0xa" timestamp="1427822564"&gt;157&lt;/key&gt;&lt;/foreign-keys&gt;&lt;ref-type name="Report"&gt;27&lt;/ref-type&gt;&lt;contributors&gt;&lt;tertiary-authors&gt;&lt;author&gt;WHO Press&lt;/author&gt;&lt;/tertiary-authors&gt;&lt;/contributors&gt;&lt;titles&gt;&lt;title&gt;Pharmaceuticals in drinking-water&lt;/title&gt;&lt;/titles&gt;&lt;dates&gt;&lt;year&gt;2012&lt;/year&gt;&lt;/dates&gt;&lt;pub-location&gt;France&lt;/pub-location&gt;&lt;publisher&gt;World Health Organization&lt;/publisher&gt;&lt;urls&gt;&lt;/urls&gt;&lt;/record&gt;&lt;/Cite&gt;&lt;/EndNote&gt;</w:instrText>
      </w:r>
      <w:r w:rsidR="00C651F2">
        <w:rPr>
          <w:rFonts w:ascii="Times New Roman" w:hAnsi="Times New Roman"/>
        </w:rPr>
        <w:fldChar w:fldCharType="separate"/>
      </w:r>
      <w:r w:rsidR="00807297">
        <w:rPr>
          <w:rFonts w:ascii="Times New Roman" w:hAnsi="Times New Roman"/>
          <w:noProof/>
        </w:rPr>
        <w:t>[15, 39]</w:t>
      </w:r>
      <w:r w:rsidR="00C651F2">
        <w:rPr>
          <w:rFonts w:ascii="Times New Roman" w:hAnsi="Times New Roman"/>
        </w:rPr>
        <w:fldChar w:fldCharType="end"/>
      </w:r>
      <w:r w:rsidR="000D615E" w:rsidRPr="001803BF">
        <w:rPr>
          <w:rFonts w:ascii="Times New Roman" w:hAnsi="Times New Roman"/>
        </w:rPr>
        <w:t xml:space="preserve"> </w:t>
      </w:r>
      <w:r w:rsidR="00401894" w:rsidRPr="001803BF">
        <w:rPr>
          <w:rFonts w:ascii="Times New Roman" w:hAnsi="Times New Roman"/>
        </w:rPr>
        <w:t xml:space="preserve"> </w:t>
      </w:r>
      <w:r w:rsidR="00A54CBD" w:rsidRPr="001803BF">
        <w:rPr>
          <w:rFonts w:ascii="Times New Roman" w:hAnsi="Times New Roman"/>
        </w:rPr>
        <w:t>The problem of i</w:t>
      </w:r>
      <w:r w:rsidR="000D615E" w:rsidRPr="001803BF">
        <w:rPr>
          <w:rFonts w:ascii="Times New Roman" w:hAnsi="Times New Roman"/>
        </w:rPr>
        <w:t>mproper disposal of pharmaceuticals has been widely recognized and protocols for safely disposing of pharmaceuticals have been employed</w:t>
      </w:r>
      <w:r w:rsidR="00A54CBD" w:rsidRPr="001803BF">
        <w:rPr>
          <w:rFonts w:ascii="Times New Roman" w:hAnsi="Times New Roman"/>
        </w:rPr>
        <w:t xml:space="preserve"> in some areas</w:t>
      </w:r>
      <w:r w:rsidR="000D615E" w:rsidRPr="001803BF">
        <w:rPr>
          <w:rFonts w:ascii="Times New Roman" w:hAnsi="Times New Roman"/>
        </w:rPr>
        <w:t>.</w:t>
      </w:r>
      <w:r w:rsidR="00DE5480">
        <w:rPr>
          <w:rFonts w:ascii="Times New Roman" w:hAnsi="Times New Roman"/>
        </w:rPr>
        <w:t xml:space="preserve"> </w:t>
      </w:r>
      <w:r w:rsidR="00DE5480">
        <w:rPr>
          <w:rFonts w:ascii="Times New Roman" w:hAnsi="Times New Roman"/>
        </w:rPr>
        <w:fldChar w:fldCharType="begin"/>
      </w:r>
      <w:r w:rsidR="00807297">
        <w:rPr>
          <w:rFonts w:ascii="Times New Roman" w:hAnsi="Times New Roman"/>
        </w:rPr>
        <w:instrText xml:space="preserve"> ADDIN EN.CITE &lt;EndNote&gt;&lt;Cite&gt;&lt;Author&gt;Bound&lt;/Author&gt;&lt;Year&gt;2005&lt;/Year&gt;&lt;RecNum&gt;168&lt;/RecNum&gt;&lt;DisplayText&gt;[40, 41]&lt;/DisplayText&gt;&lt;record&gt;&lt;rec-number&gt;168&lt;/rec-number&gt;&lt;foreign-keys&gt;&lt;key app="EN" db-id="r5prrwdz6sx52sew9afvpaafrdwx2zx2t0xa" timestamp="1428763073"&gt;168&lt;/key&gt;&lt;/foreign-keys&gt;&lt;ref-type name="Journal Article"&gt;17&lt;/ref-type&gt;&lt;contributors&gt;&lt;authors&gt;&lt;author&gt;Bound, Jonathan P.&lt;/author&gt;&lt;author&gt;Voulvoulis, Nikolaos&lt;/author&gt;&lt;/authors&gt;&lt;/contributors&gt;&lt;titles&gt;&lt;title&gt;Household disposal of pharmaceuticals as a pathway for aquatic contamination in the United kingdom&lt;/title&gt;&lt;secondary-title&gt;Environ Health Perspect&lt;/secondary-title&gt;&lt;/titles&gt;&lt;periodical&gt;&lt;full-title&gt;Environ Health Perspect&lt;/full-title&gt;&lt;/periodical&gt;&lt;pages&gt;1705-11&lt;/pages&gt;&lt;volume&gt;113&lt;/volume&gt;&lt;number&gt;12&lt;/number&gt;&lt;dates&gt;&lt;year&gt;2005&lt;/year&gt;&lt;pub-dates&gt;&lt;date&gt;//&lt;/date&gt;&lt;/pub-dates&gt;&lt;/dates&gt;&lt;isbn&gt;0091-6765&lt;/isbn&gt;&lt;urls&gt;&lt;/urls&gt;&lt;/record&gt;&lt;/Cite&gt;&lt;Cite&gt;&lt;Author&gt;Lubick&lt;/Author&gt;&lt;Year&gt;2010&lt;/Year&gt;&lt;RecNum&gt;169&lt;/RecNum&gt;&lt;record&gt;&lt;rec-number&gt;169&lt;/rec-number&gt;&lt;foreign-keys&gt;&lt;key app="EN" db-id="r5prrwdz6sx52sew9afvpaafrdwx2zx2t0xa" timestamp="1428763290"&gt;169&lt;/key&gt;&lt;/foreign-keys&gt;&lt;ref-type name="Journal Article"&gt;17&lt;/ref-type&gt;&lt;contributors&gt;&lt;authors&gt;&lt;author&gt;Lubick, Naomi&lt;/author&gt;&lt;/authors&gt;&lt;/contributors&gt;&lt;titles&gt;&lt;title&gt;Drugs in the environment: do pharmaceutical take-back programs make a difference?&lt;/title&gt;&lt;secondary-title&gt;Environ Health Perspect&lt;/secondary-title&gt;&lt;/titles&gt;&lt;periodical&gt;&lt;full-title&gt;Environ Health Perspect&lt;/full-title&gt;&lt;/periodical&gt;&lt;pages&gt;A210-4&lt;/pages&gt;&lt;volume&gt;118&lt;/volume&gt;&lt;number&gt;5&lt;/number&gt;&lt;dates&gt;&lt;year&gt;2010&lt;/year&gt;&lt;pub-dates&gt;&lt;date&gt;//&lt;/date&gt;&lt;/pub-dates&gt;&lt;/dates&gt;&lt;isbn&gt;1552-9924&lt;/isbn&gt;&lt;urls&gt;&lt;/urls&gt;&lt;/record&gt;&lt;/Cite&gt;&lt;/EndNote&gt;</w:instrText>
      </w:r>
      <w:r w:rsidR="00DE5480">
        <w:rPr>
          <w:rFonts w:ascii="Times New Roman" w:hAnsi="Times New Roman"/>
        </w:rPr>
        <w:fldChar w:fldCharType="separate"/>
      </w:r>
      <w:r w:rsidR="00807297">
        <w:rPr>
          <w:rFonts w:ascii="Times New Roman" w:hAnsi="Times New Roman"/>
          <w:noProof/>
        </w:rPr>
        <w:t>[40, 41]</w:t>
      </w:r>
      <w:r w:rsidR="00DE5480">
        <w:rPr>
          <w:rFonts w:ascii="Times New Roman" w:hAnsi="Times New Roman"/>
        </w:rPr>
        <w:fldChar w:fldCharType="end"/>
      </w:r>
      <w:r w:rsidR="00795A58" w:rsidRPr="001803BF">
        <w:rPr>
          <w:rFonts w:ascii="Times New Roman" w:hAnsi="Times New Roman"/>
        </w:rPr>
        <w:t xml:space="preserve"> </w:t>
      </w:r>
      <w:r w:rsidR="000D615E" w:rsidRPr="001803BF">
        <w:rPr>
          <w:rFonts w:ascii="Times New Roman" w:hAnsi="Times New Roman"/>
        </w:rPr>
        <w:t xml:space="preserve"> However, proper disposal protocols and drop</w:t>
      </w:r>
      <w:r w:rsidR="00A54CBD" w:rsidRPr="001803BF">
        <w:rPr>
          <w:rFonts w:ascii="Times New Roman" w:hAnsi="Times New Roman"/>
        </w:rPr>
        <w:t>-off sites</w:t>
      </w:r>
      <w:r w:rsidR="000D615E" w:rsidRPr="001803BF">
        <w:rPr>
          <w:rFonts w:ascii="Times New Roman" w:hAnsi="Times New Roman"/>
        </w:rPr>
        <w:t xml:space="preserve"> go largely unused</w:t>
      </w:r>
      <w:r w:rsidR="00A54CBD" w:rsidRPr="001803BF">
        <w:rPr>
          <w:rFonts w:ascii="Times New Roman" w:hAnsi="Times New Roman"/>
        </w:rPr>
        <w:t xml:space="preserve"> by the public</w:t>
      </w:r>
      <w:r w:rsidR="000D615E" w:rsidRPr="001803BF">
        <w:rPr>
          <w:rFonts w:ascii="Times New Roman" w:hAnsi="Times New Roman"/>
        </w:rPr>
        <w:t>.</w:t>
      </w:r>
      <w:r w:rsidR="00DE5480">
        <w:rPr>
          <w:rFonts w:ascii="Times New Roman" w:hAnsi="Times New Roman"/>
        </w:rPr>
        <w:t xml:space="preserve"> </w:t>
      </w:r>
      <w:r w:rsidR="00DE5480">
        <w:rPr>
          <w:rFonts w:ascii="Times New Roman" w:hAnsi="Times New Roman"/>
        </w:rPr>
        <w:fldChar w:fldCharType="begin">
          <w:fldData xml:space="preserve">PEVuZE5vdGU+PENpdGU+PEF1dGhvcj5EYXVnaHRvbjwvQXV0aG9yPjxZZWFyPjIwMDM8L1llYXI+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</w:fldData>
        </w:fldChar>
      </w:r>
      <w:r w:rsidR="00807297">
        <w:rPr>
          <w:rFonts w:ascii="Times New Roman" w:hAnsi="Times New Roman"/>
        </w:rPr>
        <w:instrText xml:space="preserve"> ADDIN EN.CITE </w:instrText>
      </w:r>
      <w:r w:rsidR="00807297">
        <w:rPr>
          <w:rFonts w:ascii="Times New Roman" w:hAnsi="Times New Roman"/>
        </w:rPr>
        <w:fldChar w:fldCharType="begin">
          <w:fldData xml:space="preserve">PEVuZE5vdGU+PENpdGU+PEF1dGhvcj5EYXVnaHRvbjwvQXV0aG9yPjxZZWFyPjIwMDM8L1llYXI+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</w:fldData>
        </w:fldChar>
      </w:r>
      <w:r w:rsidR="00807297">
        <w:rPr>
          <w:rFonts w:ascii="Times New Roman" w:hAnsi="Times New Roman"/>
        </w:rPr>
        <w:instrText xml:space="preserve"> ADDIN EN.CITE.DATA </w:instrText>
      </w:r>
      <w:r w:rsidR="00807297">
        <w:rPr>
          <w:rFonts w:ascii="Times New Roman" w:hAnsi="Times New Roman"/>
        </w:rPr>
      </w:r>
      <w:r w:rsidR="00807297">
        <w:rPr>
          <w:rFonts w:ascii="Times New Roman" w:hAnsi="Times New Roman"/>
        </w:rPr>
        <w:fldChar w:fldCharType="end"/>
      </w:r>
      <w:r w:rsidR="00DE5480">
        <w:rPr>
          <w:rFonts w:ascii="Times New Roman" w:hAnsi="Times New Roman"/>
        </w:rPr>
      </w:r>
      <w:r w:rsidR="00DE5480">
        <w:rPr>
          <w:rFonts w:ascii="Times New Roman" w:hAnsi="Times New Roman"/>
        </w:rPr>
        <w:fldChar w:fldCharType="separate"/>
      </w:r>
      <w:r w:rsidR="00807297">
        <w:rPr>
          <w:rFonts w:ascii="Times New Roman" w:hAnsi="Times New Roman"/>
          <w:noProof/>
        </w:rPr>
        <w:t>[40-42]</w:t>
      </w:r>
      <w:r w:rsidR="00DE5480">
        <w:rPr>
          <w:rFonts w:ascii="Times New Roman" w:hAnsi="Times New Roman"/>
        </w:rPr>
        <w:fldChar w:fldCharType="end"/>
      </w:r>
      <w:r w:rsidR="000D615E" w:rsidRPr="001803BF">
        <w:rPr>
          <w:rFonts w:ascii="Times New Roman" w:hAnsi="Times New Roman"/>
        </w:rPr>
        <w:t xml:space="preserve"> </w:t>
      </w:r>
      <w:r w:rsidR="0010516B" w:rsidRPr="001803BF">
        <w:rPr>
          <w:rFonts w:ascii="Times New Roman" w:hAnsi="Times New Roman"/>
        </w:rPr>
        <w:t xml:space="preserve"> </w:t>
      </w:r>
      <w:r w:rsidR="00A54CBD" w:rsidRPr="001803BF">
        <w:rPr>
          <w:rFonts w:ascii="Times New Roman" w:hAnsi="Times New Roman"/>
        </w:rPr>
        <w:t>R</w:t>
      </w:r>
      <w:r w:rsidR="004836EB" w:rsidRPr="001803BF">
        <w:rPr>
          <w:rFonts w:ascii="Times New Roman" w:hAnsi="Times New Roman"/>
        </w:rPr>
        <w:t xml:space="preserve">esidential </w:t>
      </w:r>
      <w:r w:rsidR="00540337" w:rsidRPr="001803BF">
        <w:rPr>
          <w:rFonts w:ascii="Times New Roman" w:hAnsi="Times New Roman"/>
        </w:rPr>
        <w:t xml:space="preserve">PPCP </w:t>
      </w:r>
      <w:r w:rsidR="004836EB" w:rsidRPr="001803BF">
        <w:rPr>
          <w:rFonts w:ascii="Times New Roman" w:hAnsi="Times New Roman"/>
        </w:rPr>
        <w:t>cont</w:t>
      </w:r>
      <w:r w:rsidR="00A54CBD" w:rsidRPr="001803BF">
        <w:rPr>
          <w:rFonts w:ascii="Times New Roman" w:hAnsi="Times New Roman"/>
        </w:rPr>
        <w:t>aminant wastes</w:t>
      </w:r>
      <w:r w:rsidR="00540337" w:rsidRPr="001803BF">
        <w:rPr>
          <w:rFonts w:ascii="Times New Roman" w:hAnsi="Times New Roman"/>
        </w:rPr>
        <w:t xml:space="preserve"> </w:t>
      </w:r>
      <w:r w:rsidR="00A54CBD" w:rsidRPr="001803BF">
        <w:rPr>
          <w:rFonts w:ascii="Times New Roman" w:hAnsi="Times New Roman"/>
        </w:rPr>
        <w:t>can collect in</w:t>
      </w:r>
      <w:r w:rsidR="004836EB" w:rsidRPr="001803BF">
        <w:rPr>
          <w:rFonts w:ascii="Times New Roman" w:hAnsi="Times New Roman"/>
        </w:rPr>
        <w:t xml:space="preserve"> septic tanks </w:t>
      </w:r>
      <w:r w:rsidR="00615D92" w:rsidRPr="001803BF">
        <w:rPr>
          <w:rFonts w:ascii="Times New Roman" w:hAnsi="Times New Roman"/>
        </w:rPr>
        <w:t>or waste</w:t>
      </w:r>
      <w:r w:rsidR="004836EB" w:rsidRPr="001803BF">
        <w:rPr>
          <w:rFonts w:ascii="Times New Roman" w:hAnsi="Times New Roman"/>
        </w:rPr>
        <w:t xml:space="preserve"> water</w:t>
      </w:r>
      <w:r w:rsidR="00540337" w:rsidRPr="001803BF">
        <w:rPr>
          <w:rFonts w:ascii="Times New Roman" w:hAnsi="Times New Roman"/>
        </w:rPr>
        <w:t xml:space="preserve"> treatment plant</w:t>
      </w:r>
      <w:r w:rsidR="00A54CBD" w:rsidRPr="001803BF">
        <w:rPr>
          <w:rFonts w:ascii="Times New Roman" w:hAnsi="Times New Roman"/>
        </w:rPr>
        <w:t xml:space="preserve"> holding pools, b</w:t>
      </w:r>
      <w:r w:rsidR="004836EB" w:rsidRPr="001803BF">
        <w:rPr>
          <w:rFonts w:ascii="Times New Roman" w:hAnsi="Times New Roman"/>
        </w:rPr>
        <w:t>oth</w:t>
      </w:r>
      <w:r w:rsidR="00813DFA" w:rsidRPr="001803BF">
        <w:rPr>
          <w:rFonts w:ascii="Times New Roman" w:hAnsi="Times New Roman"/>
        </w:rPr>
        <w:t xml:space="preserve"> of which</w:t>
      </w:r>
      <w:r w:rsidR="004836EB" w:rsidRPr="001803BF">
        <w:rPr>
          <w:rFonts w:ascii="Times New Roman" w:hAnsi="Times New Roman"/>
        </w:rPr>
        <w:t xml:space="preserve"> are </w:t>
      </w:r>
      <w:r w:rsidR="00813DFA" w:rsidRPr="001803BF">
        <w:rPr>
          <w:rFonts w:ascii="Times New Roman" w:hAnsi="Times New Roman"/>
        </w:rPr>
        <w:t xml:space="preserve">susceptible to overflow. </w:t>
      </w:r>
      <w:r w:rsidR="006A2CA7">
        <w:rPr>
          <w:rFonts w:ascii="Times New Roman" w:hAnsi="Times New Roman"/>
        </w:rPr>
        <w:fldChar w:fldCharType="begin"/>
      </w:r>
      <w:r w:rsidR="00807297">
        <w:rPr>
          <w:rFonts w:ascii="Times New Roman" w:hAnsi="Times New Roman"/>
        </w:rPr>
        <w:instrText xml:space="preserve"> ADDIN EN.CITE &lt;EndNote&gt;&lt;Cite&gt;&lt;Author&gt;Bendz&lt;/Author&gt;&lt;Year&gt;2005&lt;/Year&gt;&lt;RecNum&gt;159&lt;/RecNum&gt;&lt;DisplayText&gt;[31]&lt;/DisplayText&gt;&lt;record&gt;&lt;rec-number&gt;159&lt;/rec-number&gt;&lt;foreign-keys&gt;&lt;key app="EN" db-id="r5prrwdz6sx52sew9afvpaafrdwx2zx2t0xa" timestamp="1428612179"&gt;159&lt;/key&gt;&lt;/foreign-keys&gt;&lt;ref-type name="Journal Article"&gt;17&lt;/ref-type&gt;&lt;contributors&gt;&lt;authors&gt;&lt;author&gt;Bendz, David&lt;/author&gt;&lt;author&gt;Paxeus, Nicklas A.&lt;/author&gt;&lt;author&gt;Ginn, Timothy R.&lt;/author&gt;&lt;author&gt;Loge, Frank J.&lt;/author&gt;&lt;/authors&gt;&lt;/contributors&gt;&lt;titles&gt;&lt;title&gt;Occurrence and fate of pharmaceutically active compounds in the environment, a case study: Hoeje River in Sweden&lt;/title&gt;&lt;secondary-title&gt;J. Hazard. Mater.&lt;/secondary-title&gt;&lt;/titles&gt;&lt;periodical&gt;&lt;full-title&gt;J. Hazard. Mater.&lt;/full-title&gt;&lt;/periodical&gt;&lt;pages&gt;195-204&lt;/pages&gt;&lt;volume&gt;122&lt;/volume&gt;&lt;number&gt;3&lt;/number&gt;&lt;keywords&gt;&lt;keyword&gt;pharmaceutical environment Hoeje River Sweden&lt;/keyword&gt;&lt;/keywords&gt;&lt;dates&gt;&lt;year&gt;2005&lt;/year&gt;&lt;pub-dates&gt;&lt;date&gt;//&lt;/date&gt;&lt;/pub-dates&gt;&lt;/dates&gt;&lt;publisher&gt;Elsevier B.V.&lt;/publisher&gt;&lt;isbn&gt;0304-3894&lt;/isbn&gt;&lt;work-type&gt;10.1016/j.jhazmat.2005.03.012&lt;/work-type&gt;&lt;urls&gt;&lt;/urls&gt;&lt;electronic-resource-num&gt;10.1016/j.jhazmat.2005.03.012&lt;/electronic-resource-num&gt;&lt;/record&gt;&lt;/Cite&gt;&lt;/EndNote&gt;</w:instrText>
      </w:r>
      <w:r w:rsidR="006A2CA7">
        <w:rPr>
          <w:rFonts w:ascii="Times New Roman" w:hAnsi="Times New Roman"/>
        </w:rPr>
        <w:fldChar w:fldCharType="separate"/>
      </w:r>
      <w:r w:rsidR="00807297">
        <w:rPr>
          <w:rFonts w:ascii="Times New Roman" w:hAnsi="Times New Roman"/>
          <w:noProof/>
        </w:rPr>
        <w:t>[31]</w:t>
      </w:r>
      <w:r w:rsidR="006A2CA7">
        <w:rPr>
          <w:rFonts w:ascii="Times New Roman" w:hAnsi="Times New Roman"/>
        </w:rPr>
        <w:fldChar w:fldCharType="end"/>
      </w:r>
      <w:r w:rsidR="006A2CA7">
        <w:rPr>
          <w:rFonts w:ascii="Times New Roman" w:hAnsi="Times New Roman"/>
        </w:rPr>
        <w:t xml:space="preserve"> </w:t>
      </w:r>
      <w:r w:rsidR="0010516B" w:rsidRPr="001803BF">
        <w:rPr>
          <w:rFonts w:ascii="Times New Roman" w:hAnsi="Times New Roman"/>
        </w:rPr>
        <w:t xml:space="preserve"> </w:t>
      </w:r>
      <w:r w:rsidR="00813DFA" w:rsidRPr="001803BF">
        <w:rPr>
          <w:rFonts w:ascii="Times New Roman" w:hAnsi="Times New Roman"/>
        </w:rPr>
        <w:t>O</w:t>
      </w:r>
      <w:r w:rsidR="00407DE7" w:rsidRPr="001803BF">
        <w:rPr>
          <w:rFonts w:ascii="Times New Roman" w:hAnsi="Times New Roman"/>
        </w:rPr>
        <w:t xml:space="preserve">verflow </w:t>
      </w:r>
      <w:r w:rsidR="004836EB" w:rsidRPr="001803BF">
        <w:rPr>
          <w:rFonts w:ascii="Times New Roman" w:hAnsi="Times New Roman"/>
        </w:rPr>
        <w:t>introduce</w:t>
      </w:r>
      <w:r w:rsidR="00407DE7" w:rsidRPr="001803BF">
        <w:rPr>
          <w:rFonts w:ascii="Times New Roman" w:hAnsi="Times New Roman"/>
        </w:rPr>
        <w:t>s</w:t>
      </w:r>
      <w:r w:rsidR="004836EB" w:rsidRPr="001803BF">
        <w:rPr>
          <w:rFonts w:ascii="Times New Roman" w:hAnsi="Times New Roman"/>
        </w:rPr>
        <w:t xml:space="preserve"> cont</w:t>
      </w:r>
      <w:r w:rsidR="00DD6EC9" w:rsidRPr="001803BF">
        <w:rPr>
          <w:rFonts w:ascii="Times New Roman" w:hAnsi="Times New Roman"/>
        </w:rPr>
        <w:t>aminants into the environment.</w:t>
      </w:r>
      <w:r w:rsidR="0010516B" w:rsidRPr="001803BF">
        <w:rPr>
          <w:rFonts w:ascii="Times New Roman" w:hAnsi="Times New Roman"/>
        </w:rPr>
        <w:t xml:space="preserve"> </w:t>
      </w:r>
      <w:r w:rsidR="00DD6EC9" w:rsidRPr="001803BF">
        <w:rPr>
          <w:rFonts w:ascii="Times New Roman" w:hAnsi="Times New Roman"/>
        </w:rPr>
        <w:t xml:space="preserve"> </w:t>
      </w:r>
      <w:r w:rsidR="00407DE7" w:rsidRPr="001803BF">
        <w:rPr>
          <w:rFonts w:ascii="Times New Roman" w:hAnsi="Times New Roman"/>
        </w:rPr>
        <w:t>After</w:t>
      </w:r>
      <w:r w:rsidR="00DD6EC9" w:rsidRPr="001803BF">
        <w:rPr>
          <w:rFonts w:ascii="Times New Roman" w:hAnsi="Times New Roman"/>
        </w:rPr>
        <w:t xml:space="preserve"> waste water</w:t>
      </w:r>
      <w:r w:rsidR="00B0524F" w:rsidRPr="001803BF">
        <w:rPr>
          <w:rFonts w:ascii="Times New Roman" w:hAnsi="Times New Roman"/>
        </w:rPr>
        <w:t xml:space="preserve"> reach</w:t>
      </w:r>
      <w:r w:rsidR="00407DE7" w:rsidRPr="001803BF">
        <w:rPr>
          <w:rFonts w:ascii="Times New Roman" w:hAnsi="Times New Roman"/>
        </w:rPr>
        <w:t>es</w:t>
      </w:r>
      <w:r w:rsidR="00DD6EC9" w:rsidRPr="001803BF">
        <w:rPr>
          <w:rFonts w:ascii="Times New Roman" w:hAnsi="Times New Roman"/>
        </w:rPr>
        <w:t xml:space="preserve"> treatment plants,</w:t>
      </w:r>
      <w:r w:rsidR="0035398B" w:rsidRPr="001803BF">
        <w:rPr>
          <w:rFonts w:ascii="Times New Roman" w:hAnsi="Times New Roman"/>
        </w:rPr>
        <w:t xml:space="preserve"> it is </w:t>
      </w:r>
      <w:r w:rsidR="0035398B" w:rsidRPr="001803BF">
        <w:rPr>
          <w:rFonts w:ascii="Times New Roman" w:hAnsi="Times New Roman"/>
        </w:rPr>
        <w:lastRenderedPageBreak/>
        <w:t xml:space="preserve">separated into sludge and liquid. </w:t>
      </w:r>
      <w:r w:rsidR="0010516B" w:rsidRPr="001803BF">
        <w:rPr>
          <w:rFonts w:ascii="Times New Roman" w:hAnsi="Times New Roman"/>
        </w:rPr>
        <w:t xml:space="preserve"> </w:t>
      </w:r>
      <w:r w:rsidR="0035398B" w:rsidRPr="001803BF">
        <w:rPr>
          <w:rFonts w:ascii="Times New Roman" w:hAnsi="Times New Roman"/>
        </w:rPr>
        <w:t xml:space="preserve">Sludge is often </w:t>
      </w:r>
      <w:r w:rsidR="00407DE7" w:rsidRPr="001803BF">
        <w:rPr>
          <w:rFonts w:ascii="Times New Roman" w:hAnsi="Times New Roman"/>
        </w:rPr>
        <w:t>used</w:t>
      </w:r>
      <w:r w:rsidR="0035398B" w:rsidRPr="001803BF">
        <w:rPr>
          <w:rFonts w:ascii="Times New Roman" w:hAnsi="Times New Roman"/>
        </w:rPr>
        <w:t xml:space="preserve"> as fertilizer</w:t>
      </w:r>
      <w:r w:rsidR="00407DE7" w:rsidRPr="001803BF">
        <w:rPr>
          <w:rFonts w:ascii="Times New Roman" w:hAnsi="Times New Roman"/>
        </w:rPr>
        <w:t xml:space="preserve"> by farmers, </w:t>
      </w:r>
      <w:r w:rsidR="00AA163A" w:rsidRPr="001803BF">
        <w:rPr>
          <w:rFonts w:ascii="Times New Roman" w:hAnsi="Times New Roman"/>
        </w:rPr>
        <w:t xml:space="preserve">leading to </w:t>
      </w:r>
      <w:r w:rsidR="00407DE7" w:rsidRPr="001803BF">
        <w:rPr>
          <w:rFonts w:ascii="Times New Roman" w:hAnsi="Times New Roman"/>
        </w:rPr>
        <w:t xml:space="preserve">environmental contamination </w:t>
      </w:r>
      <w:r w:rsidR="008A4C65" w:rsidRPr="001803BF">
        <w:rPr>
          <w:rFonts w:ascii="Times New Roman" w:hAnsi="Times New Roman"/>
        </w:rPr>
        <w:t xml:space="preserve">by </w:t>
      </w:r>
      <w:r w:rsidR="00AA163A" w:rsidRPr="001803BF">
        <w:rPr>
          <w:rFonts w:ascii="Times New Roman" w:hAnsi="Times New Roman"/>
        </w:rPr>
        <w:t>agricultural run-off</w:t>
      </w:r>
      <w:r w:rsidR="0035398B" w:rsidRPr="001803BF">
        <w:rPr>
          <w:rFonts w:ascii="Times New Roman" w:hAnsi="Times New Roman"/>
        </w:rPr>
        <w:t>.</w:t>
      </w:r>
      <w:r w:rsidR="009D27F8">
        <w:rPr>
          <w:rFonts w:ascii="Times New Roman" w:hAnsi="Times New Roman"/>
        </w:rPr>
        <w:t xml:space="preserve"> </w:t>
      </w:r>
      <w:r w:rsidR="009D27F8">
        <w:rPr>
          <w:rFonts w:ascii="Times New Roman" w:hAnsi="Times New Roman"/>
        </w:rPr>
        <w:fldChar w:fldCharType="begin"/>
      </w:r>
      <w:r w:rsidR="00807297">
        <w:rPr>
          <w:rFonts w:ascii="Times New Roman" w:hAnsi="Times New Roman"/>
        </w:rPr>
        <w:instrText xml:space="preserve"> ADDIN EN.CITE &lt;EndNote&gt;&lt;Cite&gt;&lt;Author&gt;Ternes&lt;/Author&gt;&lt;Year&gt;2004&lt;/Year&gt;&lt;RecNum&gt;174&lt;/RecNum&gt;&lt;DisplayText&gt;[32]&lt;/DisplayText&gt;&lt;record&gt;&lt;rec-number&gt;174&lt;/rec-number&gt;&lt;foreign-keys&gt;&lt;key app="EN" db-id="r5prrwdz6sx52sew9afvpaafrdwx2zx2t0xa" timestamp="1429139166"&gt;174&lt;/key&gt;&lt;/foreign-keys&gt;&lt;ref-type name="Journal Article"&gt;17&lt;/ref-type&gt;&lt;contributors&gt;&lt;authors&gt;&lt;author&gt;Ternes, Thomas A.&lt;/author&gt;&lt;author&gt;Joss, Adriano&lt;/author&gt;&lt;author&gt;Siegrist, Hansruedi&lt;/author&gt;&lt;/authors&gt;&lt;/contributors&gt;&lt;titles&gt;&lt;title&gt;Scrutinizing pharmaceuticals and personal care products in wastewater treatment&lt;/title&gt;&lt;secondary-title&gt;Environ. Sci. Technol.&lt;/secondary-title&gt;&lt;/titles&gt;&lt;periodical&gt;&lt;full-title&gt;Environ. Sci. Technol.&lt;/full-title&gt;&lt;/periodical&gt;&lt;pages&gt;392A-399A&lt;/pages&gt;&lt;volume&gt;38&lt;/volume&gt;&lt;number&gt;20&lt;/number&gt;&lt;keywords&gt;&lt;keyword&gt;review pharmaceutical wastewater occurrence fate problem&lt;/keyword&gt;&lt;keyword&gt;personal care product wastewater occurrence fate problem review&lt;/keyword&gt;&lt;keyword&gt;environmental pollution control pharmaceutical removal wastewater review&lt;/keyword&gt;&lt;/keywords&gt;&lt;dates&gt;&lt;year&gt;2004&lt;/year&gt;&lt;pub-dates&gt;&lt;date&gt;//&lt;/date&gt;&lt;/pub-dates&gt;&lt;/dates&gt;&lt;publisher&gt;American Chemical Society&lt;/publisher&gt;&lt;isbn&gt;0013-936X&lt;/isbn&gt;&lt;work-type&gt;10.1021/es040639t&lt;/work-type&gt;&lt;urls&gt;&lt;/urls&gt;&lt;electronic-resource-num&gt;10.1021/es040639t&lt;/electronic-resource-num&gt;&lt;/record&gt;&lt;/Cite&gt;&lt;/EndNote&gt;</w:instrText>
      </w:r>
      <w:r w:rsidR="009D27F8">
        <w:rPr>
          <w:rFonts w:ascii="Times New Roman" w:hAnsi="Times New Roman"/>
        </w:rPr>
        <w:fldChar w:fldCharType="separate"/>
      </w:r>
      <w:r w:rsidR="00807297">
        <w:rPr>
          <w:rFonts w:ascii="Times New Roman" w:hAnsi="Times New Roman"/>
          <w:noProof/>
        </w:rPr>
        <w:t>[32]</w:t>
      </w:r>
      <w:r w:rsidR="009D27F8">
        <w:rPr>
          <w:rFonts w:ascii="Times New Roman" w:hAnsi="Times New Roman"/>
        </w:rPr>
        <w:fldChar w:fldCharType="end"/>
      </w:r>
      <w:r w:rsidR="0035398B" w:rsidRPr="001803BF">
        <w:rPr>
          <w:rFonts w:ascii="Times New Roman" w:hAnsi="Times New Roman"/>
        </w:rPr>
        <w:t xml:space="preserve"> </w:t>
      </w:r>
      <w:r w:rsidR="0010516B" w:rsidRPr="001803BF">
        <w:rPr>
          <w:rFonts w:ascii="Times New Roman" w:hAnsi="Times New Roman"/>
        </w:rPr>
        <w:t xml:space="preserve"> </w:t>
      </w:r>
      <w:r w:rsidR="00407DE7" w:rsidRPr="001803BF">
        <w:rPr>
          <w:rFonts w:ascii="Times New Roman" w:hAnsi="Times New Roman"/>
        </w:rPr>
        <w:t>After treating the liquid component</w:t>
      </w:r>
      <w:r w:rsidR="0035398B" w:rsidRPr="001803BF">
        <w:rPr>
          <w:rFonts w:ascii="Times New Roman" w:hAnsi="Times New Roman"/>
        </w:rPr>
        <w:t xml:space="preserve">, </w:t>
      </w:r>
      <w:r w:rsidR="00DD6EC9" w:rsidRPr="001803BF">
        <w:rPr>
          <w:rFonts w:ascii="Times New Roman" w:hAnsi="Times New Roman"/>
        </w:rPr>
        <w:t>it is released into natural sources.</w:t>
      </w:r>
      <w:r w:rsidR="009D27F8">
        <w:rPr>
          <w:rFonts w:ascii="Times New Roman" w:hAnsi="Times New Roman"/>
        </w:rPr>
        <w:t xml:space="preserve"> </w:t>
      </w:r>
      <w:r w:rsidR="009D27F8">
        <w:rPr>
          <w:rFonts w:ascii="Times New Roman" w:hAnsi="Times New Roman"/>
        </w:rPr>
        <w:fldChar w:fldCharType="begin"/>
      </w:r>
      <w:r w:rsidR="00807297">
        <w:rPr>
          <w:rFonts w:ascii="Times New Roman" w:hAnsi="Times New Roman"/>
        </w:rPr>
        <w:instrText xml:space="preserve"> ADDIN EN.CITE &lt;EndNote&gt;&lt;Cite&gt;&lt;Author&gt;Ternes&lt;/Author&gt;&lt;Year&gt;2004&lt;/Year&gt;&lt;RecNum&gt;174&lt;/RecNum&gt;&lt;DisplayText&gt;[32]&lt;/DisplayText&gt;&lt;record&gt;&lt;rec-number&gt;174&lt;/rec-number&gt;&lt;foreign-keys&gt;&lt;key app="EN" db-id="r5prrwdz6sx52sew9afvpaafrdwx2zx2t0xa" timestamp="1429139166"&gt;174&lt;/key&gt;&lt;/foreign-keys&gt;&lt;ref-type name="Journal Article"&gt;17&lt;/ref-type&gt;&lt;contributors&gt;&lt;authors&gt;&lt;author&gt;Ternes, Thomas A.&lt;/author&gt;&lt;author&gt;Joss, Adriano&lt;/author&gt;&lt;author&gt;Siegrist, Hansruedi&lt;/author&gt;&lt;/authors&gt;&lt;/contributors&gt;&lt;titles&gt;&lt;title&gt;Scrutinizing pharmaceuticals and personal care products in wastewater treatment&lt;/title&gt;&lt;secondary-title&gt;Environ. Sci. Technol.&lt;/secondary-title&gt;&lt;/titles&gt;&lt;periodical&gt;&lt;full-title&gt;Environ. Sci. Technol.&lt;/full-title&gt;&lt;/periodical&gt;&lt;pages&gt;392A-399A&lt;/pages&gt;&lt;volume&gt;38&lt;/volume&gt;&lt;number&gt;20&lt;/number&gt;&lt;keywords&gt;&lt;keyword&gt;review pharmaceutical wastewater occurrence fate problem&lt;/keyword&gt;&lt;keyword&gt;personal care product wastewater occurrence fate problem review&lt;/keyword&gt;&lt;keyword&gt;environmental pollution control pharmaceutical removal wastewater review&lt;/keyword&gt;&lt;/keywords&gt;&lt;dates&gt;&lt;year&gt;2004&lt;/year&gt;&lt;pub-dates&gt;&lt;date&gt;//&lt;/date&gt;&lt;/pub-dates&gt;&lt;/dates&gt;&lt;publisher&gt;American Chemical Society&lt;/publisher&gt;&lt;isbn&gt;0013-936X&lt;/isbn&gt;&lt;work-type&gt;10.1021/es040639t&lt;/work-type&gt;&lt;urls&gt;&lt;/urls&gt;&lt;electronic-resource-num&gt;10.1021/es040639t&lt;/electronic-resource-num&gt;&lt;/record&gt;&lt;/Cite&gt;&lt;/EndNote&gt;</w:instrText>
      </w:r>
      <w:r w:rsidR="009D27F8">
        <w:rPr>
          <w:rFonts w:ascii="Times New Roman" w:hAnsi="Times New Roman"/>
        </w:rPr>
        <w:fldChar w:fldCharType="separate"/>
      </w:r>
      <w:r w:rsidR="00807297">
        <w:rPr>
          <w:rFonts w:ascii="Times New Roman" w:hAnsi="Times New Roman"/>
          <w:noProof/>
        </w:rPr>
        <w:t>[32]</w:t>
      </w:r>
      <w:r w:rsidR="009D27F8">
        <w:rPr>
          <w:rFonts w:ascii="Times New Roman" w:hAnsi="Times New Roman"/>
        </w:rPr>
        <w:fldChar w:fldCharType="end"/>
      </w:r>
      <w:r w:rsidR="00B0524F" w:rsidRPr="001803BF">
        <w:rPr>
          <w:rFonts w:ascii="Times New Roman" w:hAnsi="Times New Roman"/>
        </w:rPr>
        <w:t xml:space="preserve"> </w:t>
      </w:r>
      <w:r w:rsidR="0010516B" w:rsidRPr="001803BF">
        <w:rPr>
          <w:rFonts w:ascii="Times New Roman" w:hAnsi="Times New Roman"/>
        </w:rPr>
        <w:t xml:space="preserve"> </w:t>
      </w:r>
      <w:r w:rsidR="00B0524F" w:rsidRPr="001803BF">
        <w:rPr>
          <w:rFonts w:ascii="Times New Roman" w:hAnsi="Times New Roman"/>
        </w:rPr>
        <w:t>A</w:t>
      </w:r>
      <w:r w:rsidR="0035398B" w:rsidRPr="001803BF">
        <w:rPr>
          <w:rFonts w:ascii="Times New Roman" w:hAnsi="Times New Roman"/>
        </w:rPr>
        <w:t xml:space="preserve">gricultural run-off and </w:t>
      </w:r>
      <w:r w:rsidR="00DF2E8B" w:rsidRPr="001803BF">
        <w:rPr>
          <w:rFonts w:ascii="Times New Roman" w:hAnsi="Times New Roman"/>
        </w:rPr>
        <w:t xml:space="preserve">release of </w:t>
      </w:r>
      <w:r w:rsidR="0035398B" w:rsidRPr="001803BF">
        <w:rPr>
          <w:rFonts w:ascii="Times New Roman" w:hAnsi="Times New Roman"/>
        </w:rPr>
        <w:t xml:space="preserve">treated waste waters </w:t>
      </w:r>
      <w:r w:rsidR="007A20B6" w:rsidRPr="001803BF">
        <w:rPr>
          <w:rFonts w:ascii="Times New Roman" w:hAnsi="Times New Roman"/>
        </w:rPr>
        <w:t>are</w:t>
      </w:r>
      <w:r w:rsidR="00DF2E8B" w:rsidRPr="001803BF">
        <w:rPr>
          <w:rFonts w:ascii="Times New Roman" w:hAnsi="Times New Roman"/>
        </w:rPr>
        <w:t xml:space="preserve"> the leading source</w:t>
      </w:r>
      <w:r w:rsidR="007C3E2E">
        <w:rPr>
          <w:rFonts w:ascii="Times New Roman" w:hAnsi="Times New Roman"/>
        </w:rPr>
        <w:t>s</w:t>
      </w:r>
      <w:r w:rsidR="00DF2E8B" w:rsidRPr="001803BF">
        <w:rPr>
          <w:rFonts w:ascii="Times New Roman" w:hAnsi="Times New Roman"/>
        </w:rPr>
        <w:t xml:space="preserve"> of environmental contamination</w:t>
      </w:r>
      <w:r w:rsidR="00A0130A" w:rsidRPr="001803BF">
        <w:rPr>
          <w:rFonts w:ascii="Times New Roman" w:hAnsi="Times New Roman"/>
        </w:rPr>
        <w:t xml:space="preserve"> because</w:t>
      </w:r>
      <w:r w:rsidR="004836EB" w:rsidRPr="001803BF">
        <w:rPr>
          <w:rFonts w:ascii="Times New Roman" w:hAnsi="Times New Roman"/>
        </w:rPr>
        <w:t xml:space="preserve"> waste water treatment plants are not designed to </w:t>
      </w:r>
      <w:r w:rsidR="00A0130A" w:rsidRPr="001803BF">
        <w:rPr>
          <w:rFonts w:ascii="Times New Roman" w:hAnsi="Times New Roman"/>
        </w:rPr>
        <w:t>remove</w:t>
      </w:r>
      <w:r w:rsidR="004836EB" w:rsidRPr="001803BF">
        <w:rPr>
          <w:rFonts w:ascii="Times New Roman" w:hAnsi="Times New Roman"/>
        </w:rPr>
        <w:t xml:space="preserve"> PPCPs.</w:t>
      </w:r>
      <w:r w:rsidR="00C651F2">
        <w:rPr>
          <w:rFonts w:ascii="Times New Roman" w:hAnsi="Times New Roman"/>
        </w:rPr>
        <w:t xml:space="preserve"> </w:t>
      </w:r>
      <w:r w:rsidR="00C651F2">
        <w:rPr>
          <w:rFonts w:ascii="Times New Roman" w:hAnsi="Times New Roman"/>
        </w:rPr>
        <w:fldChar w:fldCharType="begin"/>
      </w:r>
      <w:r w:rsidR="00807297">
        <w:rPr>
          <w:rFonts w:ascii="Times New Roman" w:hAnsi="Times New Roman"/>
        </w:rPr>
        <w:instrText xml:space="preserve"> ADDIN EN.CITE &lt;EndNote&gt;&lt;Cite&gt;&lt;Author&gt;Bendz&lt;/Author&gt;&lt;Year&gt;2005&lt;/Year&gt;&lt;RecNum&gt;159&lt;/RecNum&gt;&lt;DisplayText&gt;[31]&lt;/DisplayText&gt;&lt;record&gt;&lt;rec-number&gt;159&lt;/rec-number&gt;&lt;foreign-keys&gt;&lt;key app="EN" db-id="r5prrwdz6sx52sew9afvpaafrdwx2zx2t0xa" timestamp="1428612179"&gt;159&lt;/key&gt;&lt;/foreign-keys&gt;&lt;ref-type name="Journal Article"&gt;17&lt;/ref-type&gt;&lt;contributors&gt;&lt;authors&gt;&lt;author&gt;Bendz, David&lt;/author&gt;&lt;author&gt;Paxeus, Nicklas A.&lt;/author&gt;&lt;author&gt;Ginn, Timothy R.&lt;/author&gt;&lt;author&gt;Loge, Frank J.&lt;/author&gt;&lt;/authors&gt;&lt;/contributors&gt;&lt;titles&gt;&lt;title&gt;Occurrence and fate of pharmaceutically active compounds in the environment, a case study: Hoeje River in Sweden&lt;/title&gt;&lt;secondary-title&gt;J. Hazard. Mater.&lt;/secondary-title&gt;&lt;/titles&gt;&lt;periodical&gt;&lt;full-title&gt;J. Hazard. Mater.&lt;/full-title&gt;&lt;/periodical&gt;&lt;pages&gt;195-204&lt;/pages&gt;&lt;volume&gt;122&lt;/volume&gt;&lt;number&gt;3&lt;/number&gt;&lt;keywords&gt;&lt;keyword&gt;pharmaceutical environment Hoeje River Sweden&lt;/keyword&gt;&lt;/keywords&gt;&lt;dates&gt;&lt;year&gt;2005&lt;/year&gt;&lt;pub-dates&gt;&lt;date&gt;//&lt;/date&gt;&lt;/pub-dates&gt;&lt;/dates&gt;&lt;publisher&gt;Elsevier B.V.&lt;/publisher&gt;&lt;isbn&gt;0304-3894&lt;/isbn&gt;&lt;work-type&gt;10.1016/j.jhazmat.2005.03.012&lt;/work-type&gt;&lt;urls&gt;&lt;/urls&gt;&lt;electronic-resource-num&gt;10.1016/j.jhazmat.2005.03.012&lt;/electronic-resource-num&gt;&lt;/record&gt;&lt;/Cite&gt;&lt;/EndNote&gt;</w:instrText>
      </w:r>
      <w:r w:rsidR="00C651F2">
        <w:rPr>
          <w:rFonts w:ascii="Times New Roman" w:hAnsi="Times New Roman"/>
        </w:rPr>
        <w:fldChar w:fldCharType="separate"/>
      </w:r>
      <w:r w:rsidR="00807297">
        <w:rPr>
          <w:rFonts w:ascii="Times New Roman" w:hAnsi="Times New Roman"/>
          <w:noProof/>
        </w:rPr>
        <w:t>[31]</w:t>
      </w:r>
      <w:r w:rsidR="00C651F2">
        <w:rPr>
          <w:rFonts w:ascii="Times New Roman" w:hAnsi="Times New Roman"/>
        </w:rPr>
        <w:fldChar w:fldCharType="end"/>
      </w:r>
      <w:r w:rsidR="008814B3" w:rsidRPr="001803BF">
        <w:rPr>
          <w:rFonts w:ascii="Times New Roman" w:hAnsi="Times New Roman"/>
        </w:rPr>
        <w:t xml:space="preserve"> </w:t>
      </w:r>
      <w:r w:rsidR="0010516B" w:rsidRPr="001803BF">
        <w:rPr>
          <w:rFonts w:ascii="Times New Roman" w:hAnsi="Times New Roman"/>
        </w:rPr>
        <w:t xml:space="preserve"> </w:t>
      </w:r>
      <w:r w:rsidR="00A0130A" w:rsidRPr="001803BF">
        <w:rPr>
          <w:rFonts w:ascii="Times New Roman" w:hAnsi="Times New Roman"/>
        </w:rPr>
        <w:t xml:space="preserve">Altering existing waste water treatment plants so that they could effectively remove PPCPs would be costly. </w:t>
      </w:r>
      <w:r w:rsidR="00BA23DF" w:rsidRPr="001803BF">
        <w:rPr>
          <w:rFonts w:ascii="Times New Roman" w:hAnsi="Times New Roman"/>
        </w:rPr>
        <w:t xml:space="preserve"> </w:t>
      </w:r>
      <w:r w:rsidR="00A0130A" w:rsidRPr="001803BF">
        <w:rPr>
          <w:rFonts w:ascii="Times New Roman" w:hAnsi="Times New Roman"/>
        </w:rPr>
        <w:t xml:space="preserve">Additionally, any modifications that would be made may not be effective for future decontaminations because of rapid development of new pharmaceuticals and personal care products. </w:t>
      </w:r>
    </w:p>
    <w:p w:rsidR="004B14E9" w:rsidRDefault="004B14E9" w:rsidP="0035398B">
      <w:pPr>
        <w:ind w:firstLine="360"/>
        <w:jc w:val="both"/>
      </w:pPr>
    </w:p>
    <w:p w:rsidR="00AE558F" w:rsidRPr="00AE558F" w:rsidRDefault="00AE558F" w:rsidP="00AE558F"/>
    <w:p w:rsidR="00505DCB" w:rsidRDefault="00505DCB" w:rsidP="00505DCB">
      <w:pPr>
        <w:keepNext/>
        <w:ind w:right="36"/>
        <w:jc w:val="center"/>
      </w:pPr>
      <w:r>
        <w:rPr>
          <w:noProof/>
          <w:lang w:bidi="ar-SA"/>
        </w:rPr>
        <w:drawing>
          <wp:inline distT="0" distB="0" distL="0" distR="0" wp14:anchorId="6C573812" wp14:editId="690EEE0B">
            <wp:extent cx="3743352" cy="3281386"/>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aste Water Treatment Flow Chart Paint.png"/>
                    <pic:cNvPicPr/>
                  </pic:nvPicPr>
                  <pic:blipFill>
                    <a:blip r:embed="rId20">
                      <a:extLst>
                        <a:ext uri="{28A0092B-C50C-407E-A947-70E740481C1C}">
                          <a14:useLocalDpi xmlns:a14="http://schemas.microsoft.com/office/drawing/2010/main" val="0"/>
                        </a:ext>
                      </a:extLst>
                    </a:blip>
                    <a:stretch>
                      <a:fillRect/>
                    </a:stretch>
                  </pic:blipFill>
                  <pic:spPr>
                    <a:xfrm>
                      <a:off x="0" y="0"/>
                      <a:ext cx="3743352" cy="3281386"/>
                    </a:xfrm>
                    <a:prstGeom prst="rect">
                      <a:avLst/>
                    </a:prstGeom>
                  </pic:spPr>
                </pic:pic>
              </a:graphicData>
            </a:graphic>
          </wp:inline>
        </w:drawing>
      </w:r>
    </w:p>
    <w:p w:rsidR="00071689" w:rsidRDefault="00505DCB" w:rsidP="00505DCB">
      <w:pPr>
        <w:pStyle w:val="Caption"/>
        <w:jc w:val="center"/>
      </w:pPr>
      <w:bookmarkStart w:id="13" w:name="_Toc418505260"/>
      <w:r>
        <w:t xml:space="preserve">Figure </w:t>
      </w:r>
      <w:r w:rsidR="00380B36">
        <w:fldChar w:fldCharType="begin"/>
      </w:r>
      <w:r w:rsidR="00380B36">
        <w:instrText xml:space="preserve"> STYLEREF 1 \s </w:instrText>
      </w:r>
      <w:r w:rsidR="00380B36">
        <w:fldChar w:fldCharType="separate"/>
      </w:r>
      <w:r w:rsidR="00005557">
        <w:rPr>
          <w:noProof/>
        </w:rPr>
        <w:t>1</w:t>
      </w:r>
      <w:r w:rsidR="00380B36">
        <w:rPr>
          <w:noProof/>
        </w:rPr>
        <w:fldChar w:fldCharType="end"/>
      </w:r>
      <w:r>
        <w:t>.</w:t>
      </w:r>
      <w:r w:rsidR="00380B36">
        <w:fldChar w:fldCharType="begin"/>
      </w:r>
      <w:r w:rsidR="00380B36">
        <w:instrText xml:space="preserve"> SEQ Figure \* ARABIC \s 1 </w:instrText>
      </w:r>
      <w:r w:rsidR="00380B36">
        <w:fldChar w:fldCharType="separate"/>
      </w:r>
      <w:r w:rsidR="00005557">
        <w:rPr>
          <w:noProof/>
        </w:rPr>
        <w:t>1</w:t>
      </w:r>
      <w:r w:rsidR="00380B36">
        <w:rPr>
          <w:noProof/>
        </w:rPr>
        <w:fldChar w:fldCharType="end"/>
      </w:r>
      <w:r>
        <w:t xml:space="preserve"> </w:t>
      </w:r>
      <w:r w:rsidRPr="00140276">
        <w:t>Fate of Pharmaceuticals and Personal Care Products in Waste Water</w:t>
      </w:r>
      <w:bookmarkEnd w:id="13"/>
    </w:p>
    <w:p w:rsidR="007B4C7F" w:rsidRDefault="007B4C7F" w:rsidP="002B1B41"/>
    <w:p w:rsidR="00D3255B" w:rsidRPr="001803BF" w:rsidRDefault="004D2DA2" w:rsidP="00644A67">
      <w:pPr>
        <w:ind w:firstLine="540"/>
        <w:jc w:val="both"/>
        <w:rPr>
          <w:rFonts w:ascii="Times New Roman" w:hAnsi="Times New Roman"/>
        </w:rPr>
      </w:pPr>
      <w:r w:rsidRPr="001803BF">
        <w:rPr>
          <w:rFonts w:ascii="Times New Roman" w:hAnsi="Times New Roman"/>
        </w:rPr>
        <w:lastRenderedPageBreak/>
        <w:t xml:space="preserve">Release of PPCPs </w:t>
      </w:r>
      <w:r w:rsidR="0089485C" w:rsidRPr="001803BF">
        <w:rPr>
          <w:rFonts w:ascii="Times New Roman" w:hAnsi="Times New Roman"/>
        </w:rPr>
        <w:t xml:space="preserve">into groundwater </w:t>
      </w:r>
      <w:r w:rsidRPr="001803BF">
        <w:rPr>
          <w:rFonts w:ascii="Times New Roman" w:hAnsi="Times New Roman"/>
        </w:rPr>
        <w:t xml:space="preserve">through refuse </w:t>
      </w:r>
      <w:r w:rsidR="002C56A2" w:rsidRPr="001803BF">
        <w:rPr>
          <w:rFonts w:ascii="Times New Roman" w:hAnsi="Times New Roman"/>
        </w:rPr>
        <w:t>disposal and landfilling</w:t>
      </w:r>
      <w:r w:rsidRPr="001803BF">
        <w:rPr>
          <w:rFonts w:ascii="Times New Roman" w:hAnsi="Times New Roman"/>
        </w:rPr>
        <w:t xml:space="preserve"> </w:t>
      </w:r>
      <w:r w:rsidR="0089485C" w:rsidRPr="001803BF">
        <w:rPr>
          <w:rFonts w:ascii="Times New Roman" w:hAnsi="Times New Roman"/>
        </w:rPr>
        <w:t>has been documented</w:t>
      </w:r>
      <w:r w:rsidR="00FD4F89" w:rsidRPr="001803BF">
        <w:rPr>
          <w:rFonts w:ascii="Times New Roman" w:hAnsi="Times New Roman"/>
        </w:rPr>
        <w:t xml:space="preserve"> over</w:t>
      </w:r>
      <w:r w:rsidR="00027FEC" w:rsidRPr="001803BF">
        <w:rPr>
          <w:rFonts w:ascii="Times New Roman" w:hAnsi="Times New Roman"/>
        </w:rPr>
        <w:t xml:space="preserve"> the last two decades</w:t>
      </w:r>
      <w:r w:rsidR="002C56A2" w:rsidRPr="001803BF">
        <w:rPr>
          <w:rFonts w:ascii="Times New Roman" w:hAnsi="Times New Roman"/>
        </w:rPr>
        <w:t>.</w:t>
      </w:r>
      <w:r w:rsidR="000A3C8E" w:rsidRPr="001803BF">
        <w:rPr>
          <w:rFonts w:ascii="Times New Roman" w:hAnsi="Times New Roman"/>
        </w:rPr>
        <w:t xml:space="preserve"> </w:t>
      </w:r>
      <w:r w:rsidR="00577D0C" w:rsidRPr="001803BF">
        <w:rPr>
          <w:rFonts w:ascii="Times New Roman" w:hAnsi="Times New Roman"/>
        </w:rPr>
        <w:fldChar w:fldCharType="begin">
          <w:fldData xml:space="preserve">PEVuZE5vdGU+PENpdGU+PEF1dGhvcj5BaGVsPC9BdXRob3I+PFllYXI+MjAwMTwvWWVhcj48UmVj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</w:fldData>
        </w:fldChar>
      </w:r>
      <w:r w:rsidR="00807297">
        <w:rPr>
          <w:rFonts w:ascii="Times New Roman" w:hAnsi="Times New Roman"/>
        </w:rPr>
        <w:instrText xml:space="preserve"> ADDIN EN.CITE </w:instrText>
      </w:r>
      <w:r w:rsidR="00807297">
        <w:rPr>
          <w:rFonts w:ascii="Times New Roman" w:hAnsi="Times New Roman"/>
        </w:rPr>
        <w:fldChar w:fldCharType="begin">
          <w:fldData xml:space="preserve">PEVuZE5vdGU+PENpdGU+PEF1dGhvcj5BaGVsPC9BdXRob3I+PFllYXI+MjAwMTwvWWVhcj48UmVj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</w:fldData>
        </w:fldChar>
      </w:r>
      <w:r w:rsidR="00807297">
        <w:rPr>
          <w:rFonts w:ascii="Times New Roman" w:hAnsi="Times New Roman"/>
        </w:rPr>
        <w:instrText xml:space="preserve"> ADDIN EN.CITE.DATA </w:instrText>
      </w:r>
      <w:r w:rsidR="00807297">
        <w:rPr>
          <w:rFonts w:ascii="Times New Roman" w:hAnsi="Times New Roman"/>
        </w:rPr>
      </w:r>
      <w:r w:rsidR="00807297">
        <w:rPr>
          <w:rFonts w:ascii="Times New Roman" w:hAnsi="Times New Roman"/>
        </w:rPr>
        <w:fldChar w:fldCharType="end"/>
      </w:r>
      <w:r w:rsidR="00577D0C" w:rsidRPr="001803BF">
        <w:rPr>
          <w:rFonts w:ascii="Times New Roman" w:hAnsi="Times New Roman"/>
        </w:rPr>
      </w:r>
      <w:r w:rsidR="00577D0C" w:rsidRPr="001803BF">
        <w:rPr>
          <w:rFonts w:ascii="Times New Roman" w:hAnsi="Times New Roman"/>
        </w:rPr>
        <w:fldChar w:fldCharType="separate"/>
      </w:r>
      <w:r w:rsidR="00807297">
        <w:rPr>
          <w:rFonts w:ascii="Times New Roman" w:hAnsi="Times New Roman"/>
          <w:noProof/>
        </w:rPr>
        <w:t>[10, 43, 44]</w:t>
      </w:r>
      <w:r w:rsidR="00577D0C" w:rsidRPr="001803BF">
        <w:rPr>
          <w:rFonts w:ascii="Times New Roman" w:hAnsi="Times New Roman"/>
        </w:rPr>
        <w:fldChar w:fldCharType="end"/>
      </w:r>
      <w:r w:rsidR="00F57442" w:rsidRPr="001803BF">
        <w:rPr>
          <w:rFonts w:ascii="Times New Roman" w:hAnsi="Times New Roman"/>
        </w:rPr>
        <w:t xml:space="preserve"> </w:t>
      </w:r>
      <w:r w:rsidR="000A3C8E" w:rsidRPr="001803BF">
        <w:rPr>
          <w:rFonts w:ascii="Times New Roman" w:hAnsi="Times New Roman"/>
        </w:rPr>
        <w:t xml:space="preserve"> </w:t>
      </w:r>
      <w:r w:rsidR="00F57442" w:rsidRPr="001803BF">
        <w:rPr>
          <w:rFonts w:ascii="Times New Roman" w:hAnsi="Times New Roman"/>
        </w:rPr>
        <w:t xml:space="preserve">This is of particular concern </w:t>
      </w:r>
      <w:r w:rsidR="002C56A2" w:rsidRPr="001803BF">
        <w:rPr>
          <w:rFonts w:ascii="Times New Roman" w:hAnsi="Times New Roman"/>
        </w:rPr>
        <w:t xml:space="preserve">due to the lack of operating regulations for </w:t>
      </w:r>
      <w:r w:rsidR="00F57442" w:rsidRPr="001803BF">
        <w:rPr>
          <w:rFonts w:ascii="Times New Roman" w:hAnsi="Times New Roman"/>
        </w:rPr>
        <w:t>landfill sites</w:t>
      </w:r>
      <w:r w:rsidR="002C56A2" w:rsidRPr="001803BF">
        <w:rPr>
          <w:rFonts w:ascii="Times New Roman" w:hAnsi="Times New Roman"/>
        </w:rPr>
        <w:t xml:space="preserve"> with regard to the</w:t>
      </w:r>
      <w:r w:rsidR="00FD4F89" w:rsidRPr="001803BF">
        <w:rPr>
          <w:rFonts w:ascii="Times New Roman" w:hAnsi="Times New Roman"/>
        </w:rPr>
        <w:t xml:space="preserve"> types</w:t>
      </w:r>
      <w:r w:rsidR="00F57442" w:rsidRPr="001803BF">
        <w:rPr>
          <w:rFonts w:ascii="Times New Roman" w:hAnsi="Times New Roman"/>
        </w:rPr>
        <w:t xml:space="preserve"> of waste</w:t>
      </w:r>
      <w:r w:rsidR="002C56A2" w:rsidRPr="001803BF">
        <w:rPr>
          <w:rFonts w:ascii="Times New Roman" w:hAnsi="Times New Roman"/>
        </w:rPr>
        <w:t>s that are</w:t>
      </w:r>
      <w:r w:rsidR="00F57442" w:rsidRPr="001803BF">
        <w:rPr>
          <w:rFonts w:ascii="Times New Roman" w:hAnsi="Times New Roman"/>
        </w:rPr>
        <w:t xml:space="preserve"> accepted. </w:t>
      </w:r>
      <w:r w:rsidR="000A3C8E" w:rsidRPr="001803BF">
        <w:rPr>
          <w:rFonts w:ascii="Times New Roman" w:hAnsi="Times New Roman"/>
        </w:rPr>
        <w:t xml:space="preserve"> </w:t>
      </w:r>
      <w:r w:rsidR="00F57442" w:rsidRPr="001803BF">
        <w:rPr>
          <w:rFonts w:ascii="Times New Roman" w:hAnsi="Times New Roman"/>
        </w:rPr>
        <w:t>In fact, most landfills are open dump sites with no closed b</w:t>
      </w:r>
      <w:r w:rsidR="00E61272" w:rsidRPr="001803BF">
        <w:rPr>
          <w:rFonts w:ascii="Times New Roman" w:hAnsi="Times New Roman"/>
        </w:rPr>
        <w:t xml:space="preserve">orders, allowing </w:t>
      </w:r>
      <w:r w:rsidR="00C40D17" w:rsidRPr="001803BF">
        <w:rPr>
          <w:rFonts w:ascii="Times New Roman" w:hAnsi="Times New Roman"/>
        </w:rPr>
        <w:t>anonymous</w:t>
      </w:r>
      <w:r w:rsidR="00F57442" w:rsidRPr="001803BF">
        <w:rPr>
          <w:rFonts w:ascii="Times New Roman" w:hAnsi="Times New Roman"/>
        </w:rPr>
        <w:t xml:space="preserve"> disposal of </w:t>
      </w:r>
      <w:r w:rsidR="00C40D17" w:rsidRPr="001803BF">
        <w:rPr>
          <w:rFonts w:ascii="Times New Roman" w:hAnsi="Times New Roman"/>
        </w:rPr>
        <w:t>contamina</w:t>
      </w:r>
      <w:r w:rsidR="000A3C8E" w:rsidRPr="001803BF">
        <w:rPr>
          <w:rFonts w:ascii="Times New Roman" w:hAnsi="Times New Roman"/>
        </w:rPr>
        <w:t>ted refuse without consequences</w:t>
      </w:r>
      <w:r w:rsidR="001D114F" w:rsidRPr="001803BF">
        <w:rPr>
          <w:rFonts w:ascii="Times New Roman" w:hAnsi="Times New Roman"/>
        </w:rPr>
        <w:t>.</w:t>
      </w:r>
      <w:r w:rsidR="000A3C8E" w:rsidRPr="001803BF">
        <w:rPr>
          <w:rFonts w:ascii="Times New Roman" w:hAnsi="Times New Roman"/>
        </w:rPr>
        <w:t xml:space="preserve"> </w:t>
      </w:r>
      <w:r w:rsidR="00577D0C" w:rsidRPr="001803BF">
        <w:rPr>
          <w:rFonts w:ascii="Times New Roman" w:hAnsi="Times New Roman"/>
        </w:rPr>
        <w:fldChar w:fldCharType="begin"/>
      </w:r>
      <w:r w:rsidR="0046553C">
        <w:rPr>
          <w:rFonts w:ascii="Times New Roman" w:hAnsi="Times New Roman"/>
        </w:rPr>
        <w:instrText xml:space="preserve"> ADDIN EN.CITE &lt;EndNote&gt;&lt;Cite&gt;&lt;Author&gt;Ahel&lt;/Author&gt;&lt;Year&gt;2001&lt;/Year&gt;&lt;RecNum&gt;145&lt;/RecNum&gt;&lt;DisplayText&gt;[10]&lt;/DisplayText&gt;&lt;record&gt;&lt;rec-number&gt;145&lt;/rec-number&gt;&lt;foreign-keys&gt;&lt;key app="EN" db-id="r5prrwdz6sx52sew9afvpaafrdwx2zx2t0xa" timestamp="1427813637"&gt;145&lt;/key&gt;&lt;/foreign-keys&gt;&lt;ref-type name="Journal Article"&gt;17&lt;/ref-type&gt;&lt;contributors&gt;&lt;authors&gt;&lt;author&gt;Ahel, Marijan&lt;/author&gt;&lt;author&gt;Jelicic, Ivana&lt;/author&gt;&lt;/authors&gt;&lt;/contributors&gt;&lt;titles&gt;&lt;title&gt;Phenazone analgesics in soil and groundwater below a municipal solid waste landfill&lt;/title&gt;&lt;secondary-title&gt;ACS Symp. Ser.&lt;/secondary-title&gt;&lt;/titles&gt;&lt;periodical&gt;&lt;full-title&gt;ACS Symp. Ser.&lt;/full-title&gt;&lt;/periodical&gt;&lt;pages&gt;100-115&lt;/pages&gt;&lt;volume&gt;791&lt;/volume&gt;&lt;number&gt;Pharmaceuticals and Personal Care Products in the Environment&lt;/number&gt;&lt;keywords&gt;&lt;keyword&gt;phenazone analgesic soil groundwater municipal solid waste landfill&lt;/keyword&gt;&lt;/keywords&gt;&lt;dates&gt;&lt;year&gt;2001&lt;/year&gt;&lt;pub-dates&gt;&lt;date&gt;//&lt;/date&gt;&lt;/pub-dates&gt;&lt;/dates&gt;&lt;publisher&gt;American Chemical Society&lt;/publisher&gt;&lt;isbn&gt;0097-6156&lt;/isbn&gt;&lt;work-type&gt;10.1021/bk-2001-0791.ch006&lt;/work-type&gt;&lt;urls&gt;&lt;/urls&gt;&lt;electronic-resource-num&gt;10.1021/bk-2001-0791.ch006&lt;/electronic-resource-num&gt;&lt;/record&gt;&lt;/Cite&gt;&lt;/EndNote&gt;</w:instrText>
      </w:r>
      <w:r w:rsidR="00577D0C" w:rsidRPr="001803BF">
        <w:rPr>
          <w:rFonts w:ascii="Times New Roman" w:hAnsi="Times New Roman"/>
        </w:rPr>
        <w:fldChar w:fldCharType="separate"/>
      </w:r>
      <w:r w:rsidR="0046553C">
        <w:rPr>
          <w:rFonts w:ascii="Times New Roman" w:hAnsi="Times New Roman"/>
          <w:noProof/>
        </w:rPr>
        <w:t>[10]</w:t>
      </w:r>
      <w:r w:rsidR="00577D0C" w:rsidRPr="001803BF">
        <w:rPr>
          <w:rFonts w:ascii="Times New Roman" w:hAnsi="Times New Roman"/>
        </w:rPr>
        <w:fldChar w:fldCharType="end"/>
      </w:r>
      <w:r w:rsidR="00C40D17" w:rsidRPr="001803BF">
        <w:rPr>
          <w:rFonts w:ascii="Times New Roman" w:hAnsi="Times New Roman"/>
        </w:rPr>
        <w:t xml:space="preserve"> </w:t>
      </w:r>
      <w:r w:rsidR="000A3C8E" w:rsidRPr="001803BF">
        <w:rPr>
          <w:rFonts w:ascii="Times New Roman" w:hAnsi="Times New Roman"/>
        </w:rPr>
        <w:t xml:space="preserve"> </w:t>
      </w:r>
      <w:r w:rsidR="00E61272" w:rsidRPr="001803BF">
        <w:rPr>
          <w:rFonts w:ascii="Times New Roman" w:hAnsi="Times New Roman"/>
        </w:rPr>
        <w:t xml:space="preserve">As a result of </w:t>
      </w:r>
      <w:r w:rsidR="001D114F" w:rsidRPr="001803BF">
        <w:rPr>
          <w:rFonts w:ascii="Times New Roman" w:hAnsi="Times New Roman"/>
        </w:rPr>
        <w:t xml:space="preserve">this </w:t>
      </w:r>
      <w:r w:rsidR="008050A4" w:rsidRPr="001803BF">
        <w:rPr>
          <w:rFonts w:ascii="Times New Roman" w:hAnsi="Times New Roman"/>
        </w:rPr>
        <w:t>lack of regulation, landfills contain the largest number of PPCP contaminants</w:t>
      </w:r>
      <w:r w:rsidR="00E61272" w:rsidRPr="001803BF">
        <w:rPr>
          <w:rFonts w:ascii="Times New Roman" w:hAnsi="Times New Roman"/>
        </w:rPr>
        <w:t xml:space="preserve"> by volume</w:t>
      </w:r>
      <w:r w:rsidR="008050A4" w:rsidRPr="001803BF">
        <w:rPr>
          <w:rFonts w:ascii="Times New Roman" w:hAnsi="Times New Roman"/>
        </w:rPr>
        <w:t>.</w:t>
      </w:r>
      <w:r w:rsidR="009D27F8">
        <w:rPr>
          <w:rFonts w:ascii="Times New Roman" w:hAnsi="Times New Roman"/>
        </w:rPr>
        <w:t xml:space="preserve"> </w:t>
      </w:r>
      <w:r w:rsidR="00A752A0">
        <w:rPr>
          <w:rFonts w:ascii="Times New Roman" w:hAnsi="Times New Roman"/>
        </w:rPr>
        <w:fldChar w:fldCharType="begin"/>
      </w:r>
      <w:r w:rsidR="00807297">
        <w:rPr>
          <w:rFonts w:ascii="Times New Roman" w:hAnsi="Times New Roman"/>
        </w:rPr>
        <w:instrText xml:space="preserve"> ADDIN EN.CITE &lt;EndNote&gt;&lt;Cite&gt;&lt;Author&gt;Odunlami&lt;/Author&gt;&lt;Year&gt;2012&lt;/Year&gt;&lt;RecNum&gt;179&lt;/RecNum&gt;&lt;DisplayText&gt;[45]&lt;/DisplayText&gt;&lt;record&gt;&lt;rec-number&gt;179&lt;/rec-number&gt;&lt;foreign-keys&gt;&lt;key app="EN" db-id="r5prrwdz6sx52sew9afvpaafrdwx2zx2t0xa" timestamp="1429280921"&gt;179&lt;/key&gt;&lt;/foreign-keys&gt;&lt;ref-type name="Journal Article"&gt;17&lt;/ref-type&gt;&lt;contributors&gt;&lt;authors&gt;&lt;author&gt;Odunlami, Moradeyo Olabisi&lt;/author&gt;&lt;/authors&gt;&lt;/contributors&gt;&lt;titles&gt;&lt;title&gt;Investigation of groundwater quality near a municipal landfill site (IGQMLS)&lt;/title&gt;&lt;secondary-title&gt;Int. J. Chem. Eng. Appl.&lt;/secondary-title&gt;&lt;/titles&gt;&lt;periodical&gt;&lt;full-title&gt;Int. J. Chem. Eng. Appl.&lt;/full-title&gt;&lt;/periodical&gt;&lt;pages&gt;366-369&lt;/pages&gt;&lt;volume&gt;3&lt;/volume&gt;&lt;number&gt;6&lt;/number&gt;&lt;keywords&gt;&lt;keyword&gt;heavy metal municipal landfill groundwater pollution Nigeria&lt;/keyword&gt;&lt;/keywords&gt;&lt;dates&gt;&lt;year&gt;2012&lt;/year&gt;&lt;pub-dates&gt;&lt;date&gt;//&lt;/date&gt;&lt;/pub-dates&gt;&lt;/dates&gt;&lt;publisher&gt;International Association of Computer Science and Information Technology Press&lt;/publisher&gt;&lt;isbn&gt;2010-0221&lt;/isbn&gt;&lt;work-type&gt;10.7763/IJCEA.2012.V3.220&lt;/work-type&gt;&lt;urls&gt;&lt;/urls&gt;&lt;electronic-resource-num&gt;10.7763/IJCEA.2012.V3.220&lt;/electronic-resource-num&gt;&lt;/record&gt;&lt;/Cite&gt;&lt;/EndNote&gt;</w:instrText>
      </w:r>
      <w:r w:rsidR="00A752A0">
        <w:rPr>
          <w:rFonts w:ascii="Times New Roman" w:hAnsi="Times New Roman"/>
        </w:rPr>
        <w:fldChar w:fldCharType="separate"/>
      </w:r>
      <w:r w:rsidR="00807297">
        <w:rPr>
          <w:rFonts w:ascii="Times New Roman" w:hAnsi="Times New Roman"/>
          <w:noProof/>
        </w:rPr>
        <w:t>[45]</w:t>
      </w:r>
      <w:r w:rsidR="00A752A0">
        <w:rPr>
          <w:rFonts w:ascii="Times New Roman" w:hAnsi="Times New Roman"/>
        </w:rPr>
        <w:fldChar w:fldCharType="end"/>
      </w:r>
      <w:r w:rsidR="00A752A0">
        <w:rPr>
          <w:rFonts w:ascii="Times New Roman" w:hAnsi="Times New Roman"/>
        </w:rPr>
        <w:t xml:space="preserve"> </w:t>
      </w:r>
      <w:r w:rsidR="008050A4" w:rsidRPr="001803BF">
        <w:rPr>
          <w:rFonts w:ascii="Times New Roman" w:hAnsi="Times New Roman"/>
        </w:rPr>
        <w:t xml:space="preserve"> </w:t>
      </w:r>
      <w:r w:rsidR="000A3C8E" w:rsidRPr="001803BF">
        <w:rPr>
          <w:rFonts w:ascii="Times New Roman" w:hAnsi="Times New Roman"/>
        </w:rPr>
        <w:t xml:space="preserve"> </w:t>
      </w:r>
      <w:r w:rsidR="001D114F" w:rsidRPr="001803BF">
        <w:rPr>
          <w:rFonts w:ascii="Times New Roman" w:hAnsi="Times New Roman"/>
        </w:rPr>
        <w:t>Rainfall provides</w:t>
      </w:r>
      <w:r w:rsidR="008D2F2B" w:rsidRPr="001803BF">
        <w:rPr>
          <w:rFonts w:ascii="Times New Roman" w:hAnsi="Times New Roman"/>
        </w:rPr>
        <w:t xml:space="preserve"> a constant pathway for contaminants to enter ground water </w:t>
      </w:r>
      <w:r w:rsidR="001D114F" w:rsidRPr="001803BF">
        <w:rPr>
          <w:rFonts w:ascii="Times New Roman" w:hAnsi="Times New Roman"/>
        </w:rPr>
        <w:t>via</w:t>
      </w:r>
      <w:r w:rsidR="004B15D2">
        <w:rPr>
          <w:rFonts w:ascii="Times New Roman" w:hAnsi="Times New Roman"/>
        </w:rPr>
        <w:t xml:space="preserve"> land-</w:t>
      </w:r>
      <w:r w:rsidR="000A3C8E" w:rsidRPr="001803BF">
        <w:rPr>
          <w:rFonts w:ascii="Times New Roman" w:hAnsi="Times New Roman"/>
        </w:rPr>
        <w:t>fill run off</w:t>
      </w:r>
      <w:r w:rsidR="00B57C18" w:rsidRPr="001803BF">
        <w:rPr>
          <w:rFonts w:ascii="Times New Roman" w:hAnsi="Times New Roman"/>
        </w:rPr>
        <w:t>.</w:t>
      </w:r>
      <w:r w:rsidR="000A3C8E" w:rsidRPr="001803BF">
        <w:rPr>
          <w:rFonts w:ascii="Times New Roman" w:hAnsi="Times New Roman"/>
        </w:rPr>
        <w:t xml:space="preserve"> </w:t>
      </w:r>
      <w:r w:rsidR="00F73900" w:rsidRPr="001803BF">
        <w:rPr>
          <w:rFonts w:ascii="Times New Roman" w:hAnsi="Times New Roman"/>
        </w:rPr>
        <w:fldChar w:fldCharType="begin"/>
      </w:r>
      <w:r w:rsidR="00807297">
        <w:rPr>
          <w:rFonts w:ascii="Times New Roman" w:hAnsi="Times New Roman"/>
        </w:rPr>
        <w:instrText xml:space="preserve"> ADDIN EN.CITE &lt;EndNote&gt;&lt;Cite&gt;&lt;Author&gt;Heyer&lt;/Author&gt;&lt;Year&gt;2005&lt;/Year&gt;&lt;RecNum&gt;148&lt;/RecNum&gt;&lt;DisplayText&gt;[46]&lt;/DisplayText&gt;&lt;record&gt;&lt;rec-number&gt;148&lt;/rec-number&gt;&lt;foreign-keys&gt;&lt;key app="EN" db-id="r5prrwdz6sx52sew9afvpaafrdwx2zx2t0xa" timestamp="1427814691"&gt;148&lt;/key&gt;&lt;/foreign-keys&gt;&lt;ref-type name="Conference Proceedings"&gt;10&lt;/ref-type&gt;&lt;contributors&gt;&lt;authors&gt;&lt;author&gt;Heyer, Kai-Uwe&lt;/author&gt;&lt;author&gt;Stegmann, Rainer&lt;/author&gt;&lt;/authors&gt;&lt;/contributors&gt;&lt;titles&gt;&lt;title&gt;Landfill systems, sanitary landfilling of solid wastes, and long-term problems with leachate&lt;/title&gt;&lt;/titles&gt;&lt;pages&gt;375-394&lt;/pages&gt;&lt;num-vols&gt;Copyright (C) 2015 American Chemical Society (ACS). All Rights Reserved.&lt;/num-vols&gt;&lt;keywords&gt;&lt;keyword&gt;review landfill system sanitary solid waste leachate&lt;/keyword&gt;&lt;/keywords&gt;&lt;dates&gt;&lt;year&gt;2005&lt;/year&gt;&lt;/dates&gt;&lt;publisher&gt;Wiley-VCH Verlag GmbH &amp;amp; Co. KGaA&lt;/publisher&gt;&lt;work-type&gt;Environmental Biotechnology&amp;#xD;10.1002/3527604286.ch15&lt;/work-type&gt;&lt;urls&gt;&lt;/urls&gt;&lt;electronic-resource-num&gt;10.1002/3527604286.ch15&lt;/electronic-resource-num&gt;&lt;/record&gt;&lt;/Cite&gt;&lt;/EndNote&gt;</w:instrText>
      </w:r>
      <w:r w:rsidR="00F73900" w:rsidRPr="001803BF">
        <w:rPr>
          <w:rFonts w:ascii="Times New Roman" w:hAnsi="Times New Roman"/>
        </w:rPr>
        <w:fldChar w:fldCharType="separate"/>
      </w:r>
      <w:r w:rsidR="00807297">
        <w:rPr>
          <w:rFonts w:ascii="Times New Roman" w:hAnsi="Times New Roman"/>
          <w:noProof/>
        </w:rPr>
        <w:t>[46]</w:t>
      </w:r>
      <w:r w:rsidR="00F73900" w:rsidRPr="001803BF">
        <w:rPr>
          <w:rFonts w:ascii="Times New Roman" w:hAnsi="Times New Roman"/>
        </w:rPr>
        <w:fldChar w:fldCharType="end"/>
      </w:r>
      <w:r w:rsidR="009C427D" w:rsidRPr="001803BF">
        <w:rPr>
          <w:rFonts w:ascii="Times New Roman" w:hAnsi="Times New Roman"/>
        </w:rPr>
        <w:t xml:space="preserve"> </w:t>
      </w:r>
      <w:r w:rsidR="000A3C8E" w:rsidRPr="001803BF">
        <w:rPr>
          <w:rFonts w:ascii="Times New Roman" w:hAnsi="Times New Roman"/>
        </w:rPr>
        <w:t xml:space="preserve"> </w:t>
      </w:r>
      <w:r w:rsidR="00B57C18" w:rsidRPr="001803BF">
        <w:rPr>
          <w:rFonts w:ascii="Times New Roman" w:hAnsi="Times New Roman"/>
        </w:rPr>
        <w:t>P</w:t>
      </w:r>
      <w:r w:rsidR="00495E02" w:rsidRPr="001803BF">
        <w:rPr>
          <w:rFonts w:ascii="Times New Roman" w:hAnsi="Times New Roman"/>
        </w:rPr>
        <w:t>harmaceuticals an</w:t>
      </w:r>
      <w:r w:rsidR="00B57C18" w:rsidRPr="001803BF">
        <w:rPr>
          <w:rFonts w:ascii="Times New Roman" w:hAnsi="Times New Roman"/>
        </w:rPr>
        <w:t>d personal care product</w:t>
      </w:r>
      <w:r w:rsidR="00495E02" w:rsidRPr="001803BF">
        <w:rPr>
          <w:rFonts w:ascii="Times New Roman" w:hAnsi="Times New Roman"/>
        </w:rPr>
        <w:t>s have been found in landfill run off at concentrations ranging from 100 to 10,000 ng/L.</w:t>
      </w:r>
      <w:r w:rsidR="00370A1D">
        <w:rPr>
          <w:rFonts w:ascii="Times New Roman" w:hAnsi="Times New Roman"/>
        </w:rPr>
        <w:t xml:space="preserve"> </w:t>
      </w:r>
      <w:r w:rsidR="00370A1D">
        <w:rPr>
          <w:rFonts w:ascii="Times New Roman" w:hAnsi="Times New Roman"/>
        </w:rPr>
        <w:fldChar w:fldCharType="begin"/>
      </w:r>
      <w:r w:rsidR="0046553C">
        <w:rPr>
          <w:rFonts w:ascii="Times New Roman" w:hAnsi="Times New Roman"/>
        </w:rPr>
        <w:instrText xml:space="preserve"> ADDIN EN.CITE &lt;EndNote&gt;&lt;Cite&gt;&lt;Year&gt;2012&lt;/Year&gt;&lt;RecNum&gt;157&lt;/RecNum&gt;&lt;DisplayText&gt;[15]&lt;/DisplayText&gt;&lt;record&gt;&lt;rec-number&gt;157&lt;/rec-number&gt;&lt;foreign-keys&gt;&lt;key app="EN" db-id="r5prrwdz6sx52sew9afvpaafrdwx2zx2t0xa" timestamp="1427822564"&gt;157&lt;/key&gt;&lt;/foreign-keys&gt;&lt;ref-type name="Report"&gt;27&lt;/ref-type&gt;&lt;contributors&gt;&lt;tertiary-authors&gt;&lt;author&gt;WHO Press&lt;/author&gt;&lt;/tertiary-authors&gt;&lt;/contributors&gt;&lt;titles&gt;&lt;title&gt;Pharmaceuticals in drinking-water&lt;/title&gt;&lt;/titles&gt;&lt;dates&gt;&lt;year&gt;2012&lt;/year&gt;&lt;/dates&gt;&lt;pub-location&gt;France&lt;/pub-location&gt;&lt;publisher&gt;World Health Organization&lt;/publisher&gt;&lt;urls&gt;&lt;/urls&gt;&lt;/record&gt;&lt;/Cite&gt;&lt;/EndNote&gt;</w:instrText>
      </w:r>
      <w:r w:rsidR="00370A1D">
        <w:rPr>
          <w:rFonts w:ascii="Times New Roman" w:hAnsi="Times New Roman"/>
        </w:rPr>
        <w:fldChar w:fldCharType="separate"/>
      </w:r>
      <w:r w:rsidR="0046553C">
        <w:rPr>
          <w:rFonts w:ascii="Times New Roman" w:hAnsi="Times New Roman"/>
          <w:noProof/>
        </w:rPr>
        <w:t>[15]</w:t>
      </w:r>
      <w:r w:rsidR="00370A1D">
        <w:rPr>
          <w:rFonts w:ascii="Times New Roman" w:hAnsi="Times New Roman"/>
        </w:rPr>
        <w:fldChar w:fldCharType="end"/>
      </w:r>
      <w:r w:rsidR="00495E02" w:rsidRPr="001803BF">
        <w:rPr>
          <w:rFonts w:ascii="Times New Roman" w:hAnsi="Times New Roman"/>
        </w:rPr>
        <w:t xml:space="preserve"> </w:t>
      </w:r>
      <w:r w:rsidR="000A3C8E" w:rsidRPr="001803BF">
        <w:rPr>
          <w:rFonts w:ascii="Times New Roman" w:hAnsi="Times New Roman"/>
        </w:rPr>
        <w:t xml:space="preserve"> </w:t>
      </w:r>
      <w:r w:rsidR="00B57C18" w:rsidRPr="001803BF">
        <w:rPr>
          <w:rFonts w:ascii="Times New Roman" w:hAnsi="Times New Roman"/>
        </w:rPr>
        <w:t xml:space="preserve">Although waste waters typically contain the largest total amounts of pharmaceuticals and personal care products, landfill run off is responsible for the highest local concentrations of </w:t>
      </w:r>
      <w:r w:rsidR="006515B0">
        <w:rPr>
          <w:rFonts w:ascii="Times New Roman" w:hAnsi="Times New Roman"/>
        </w:rPr>
        <w:t>PPCP environmental contaminant</w:t>
      </w:r>
      <w:r w:rsidR="00B57C18" w:rsidRPr="001803BF">
        <w:rPr>
          <w:rFonts w:ascii="Times New Roman" w:hAnsi="Times New Roman"/>
        </w:rPr>
        <w:t>s. This is a particularly important problem, because the combination of several pharmaceutical contaminants may pose a greater health risk than the individual substances by themselves.</w:t>
      </w:r>
      <w:r w:rsidR="00FF2740">
        <w:rPr>
          <w:rFonts w:ascii="Times New Roman" w:hAnsi="Times New Roman"/>
        </w:rPr>
        <w:t xml:space="preserve"> </w:t>
      </w:r>
      <w:r w:rsidR="00FF2740">
        <w:rPr>
          <w:rFonts w:ascii="Times New Roman" w:hAnsi="Times New Roman"/>
        </w:rPr>
        <w:fldChar w:fldCharType="begin"/>
      </w:r>
      <w:r w:rsidR="0046553C">
        <w:rPr>
          <w:rFonts w:ascii="Times New Roman" w:hAnsi="Times New Roman"/>
        </w:rPr>
        <w:instrText xml:space="preserve"> ADDIN EN.CITE &lt;EndNote&gt;&lt;Cite&gt;&lt;Year&gt;2012&lt;/Year&gt;&lt;RecNum&gt;157&lt;/RecNum&gt;&lt;DisplayText&gt;[15]&lt;/DisplayText&gt;&lt;record&gt;&lt;rec-number&gt;157&lt;/rec-number&gt;&lt;foreign-keys&gt;&lt;key app="EN" db-id="r5prrwdz6sx52sew9afvpaafrdwx2zx2t0xa" timestamp="1427822564"&gt;157&lt;/key&gt;&lt;/foreign-keys&gt;&lt;ref-type name="Report"&gt;27&lt;/ref-type&gt;&lt;contributors&gt;&lt;tertiary-authors&gt;&lt;author&gt;WHO Press&lt;/author&gt;&lt;/tertiary-authors&gt;&lt;/contributors&gt;&lt;titles&gt;&lt;title&gt;Pharmaceuticals in drinking-water&lt;/title&gt;&lt;/titles&gt;&lt;dates&gt;&lt;year&gt;2012&lt;/year&gt;&lt;/dates&gt;&lt;pub-location&gt;France&lt;/pub-location&gt;&lt;publisher&gt;World Health Organization&lt;/publisher&gt;&lt;urls&gt;&lt;/urls&gt;&lt;/record&gt;&lt;/Cite&gt;&lt;/EndNote&gt;</w:instrText>
      </w:r>
      <w:r w:rsidR="00FF2740">
        <w:rPr>
          <w:rFonts w:ascii="Times New Roman" w:hAnsi="Times New Roman"/>
        </w:rPr>
        <w:fldChar w:fldCharType="separate"/>
      </w:r>
      <w:r w:rsidR="0046553C">
        <w:rPr>
          <w:rFonts w:ascii="Times New Roman" w:hAnsi="Times New Roman"/>
          <w:noProof/>
        </w:rPr>
        <w:t>[15]</w:t>
      </w:r>
      <w:r w:rsidR="00FF2740">
        <w:rPr>
          <w:rFonts w:ascii="Times New Roman" w:hAnsi="Times New Roman"/>
        </w:rPr>
        <w:fldChar w:fldCharType="end"/>
      </w:r>
      <w:r w:rsidR="00B57C18" w:rsidRPr="001803BF">
        <w:rPr>
          <w:rFonts w:ascii="Times New Roman" w:hAnsi="Times New Roman"/>
        </w:rPr>
        <w:t xml:space="preserve"> Thus, large PPCP environmental concentrations pose an increased risk to both human health and environmental </w:t>
      </w:r>
      <w:proofErr w:type="spellStart"/>
      <w:r w:rsidR="00B57C18" w:rsidRPr="001803BF">
        <w:rPr>
          <w:rFonts w:ascii="Times New Roman" w:hAnsi="Times New Roman"/>
        </w:rPr>
        <w:t>biosystems</w:t>
      </w:r>
      <w:proofErr w:type="spellEnd"/>
      <w:r w:rsidR="00B57C18" w:rsidRPr="001803BF">
        <w:rPr>
          <w:rFonts w:ascii="Times New Roman" w:hAnsi="Times New Roman"/>
        </w:rPr>
        <w:t>.</w:t>
      </w:r>
      <w:r w:rsidR="00565600" w:rsidRPr="001803BF">
        <w:rPr>
          <w:rFonts w:ascii="Times New Roman" w:hAnsi="Times New Roman"/>
        </w:rPr>
        <w:t xml:space="preserve"> </w:t>
      </w:r>
      <w:r w:rsidR="008E5C44" w:rsidRPr="001803BF">
        <w:rPr>
          <w:rFonts w:ascii="Times New Roman" w:hAnsi="Times New Roman"/>
        </w:rPr>
        <w:fldChar w:fldCharType="begin"/>
      </w:r>
      <w:r w:rsidR="0046553C">
        <w:rPr>
          <w:rFonts w:ascii="Times New Roman" w:hAnsi="Times New Roman"/>
        </w:rPr>
        <w:instrText xml:space="preserve"> ADDIN EN.CITE &lt;EndNote&gt;&lt;Cite&gt;&lt;Year&gt;2012&lt;/Year&gt;&lt;RecNum&gt;157&lt;/RecNum&gt;&lt;DisplayText&gt;[15]&lt;/DisplayText&gt;&lt;record&gt;&lt;rec-number&gt;157&lt;/rec-number&gt;&lt;foreign-keys&gt;&lt;key app="EN" db-id="r5prrwdz6sx52sew9afvpaafrdwx2zx2t0xa" timestamp="1427822564"&gt;157&lt;/key&gt;&lt;/foreign-keys&gt;&lt;ref-type name="Report"&gt;27&lt;/ref-type&gt;&lt;contributors&gt;&lt;tertiary-authors&gt;&lt;author&gt;WHO Press&lt;/author&gt;&lt;/tertiary-authors&gt;&lt;/contributors&gt;&lt;titles&gt;&lt;title&gt;Pharmaceuticals in drinking-water&lt;/title&gt;&lt;/titles&gt;&lt;dates&gt;&lt;year&gt;2012&lt;/year&gt;&lt;/dates&gt;&lt;pub-location&gt;France&lt;/pub-location&gt;&lt;publisher&gt;World Health Organization&lt;/publisher&gt;&lt;urls&gt;&lt;/urls&gt;&lt;/record&gt;&lt;/Cite&gt;&lt;/EndNote&gt;</w:instrText>
      </w:r>
      <w:r w:rsidR="008E5C44" w:rsidRPr="001803BF">
        <w:rPr>
          <w:rFonts w:ascii="Times New Roman" w:hAnsi="Times New Roman"/>
        </w:rPr>
        <w:fldChar w:fldCharType="separate"/>
      </w:r>
      <w:r w:rsidR="0046553C">
        <w:rPr>
          <w:rFonts w:ascii="Times New Roman" w:hAnsi="Times New Roman"/>
          <w:noProof/>
        </w:rPr>
        <w:t>[15]</w:t>
      </w:r>
      <w:r w:rsidR="008E5C44" w:rsidRPr="001803BF">
        <w:rPr>
          <w:rFonts w:ascii="Times New Roman" w:hAnsi="Times New Roman"/>
        </w:rPr>
        <w:fldChar w:fldCharType="end"/>
      </w:r>
    </w:p>
    <w:p w:rsidR="000269D3" w:rsidRPr="001803BF" w:rsidRDefault="000269D3" w:rsidP="00AD2891">
      <w:pPr>
        <w:jc w:val="both"/>
        <w:rPr>
          <w:rFonts w:ascii="Times New Roman" w:hAnsi="Times New Roman"/>
        </w:rPr>
      </w:pPr>
    </w:p>
    <w:p w:rsidR="00B77232" w:rsidRPr="001803BF" w:rsidRDefault="00B77232" w:rsidP="00AD2891">
      <w:pPr>
        <w:jc w:val="both"/>
        <w:rPr>
          <w:rFonts w:ascii="Times New Roman" w:hAnsi="Times New Roman"/>
        </w:rPr>
      </w:pPr>
    </w:p>
    <w:p w:rsidR="00A47C01" w:rsidRPr="001803BF" w:rsidRDefault="00A47C01" w:rsidP="00AD2891">
      <w:pPr>
        <w:pStyle w:val="Heading3"/>
        <w:jc w:val="both"/>
        <w:rPr>
          <w:rFonts w:ascii="Times New Roman" w:hAnsi="Times New Roman"/>
        </w:rPr>
      </w:pPr>
      <w:bookmarkStart w:id="14" w:name="_Toc418667381"/>
      <w:r w:rsidRPr="001803BF">
        <w:rPr>
          <w:rFonts w:ascii="Times New Roman" w:hAnsi="Times New Roman"/>
        </w:rPr>
        <w:t>Recent Investigations</w:t>
      </w:r>
      <w:bookmarkEnd w:id="14"/>
    </w:p>
    <w:p w:rsidR="00722B42" w:rsidRPr="001803BF" w:rsidRDefault="00722B42" w:rsidP="009318D8">
      <w:pPr>
        <w:jc w:val="both"/>
        <w:rPr>
          <w:rFonts w:ascii="Times New Roman" w:hAnsi="Times New Roman"/>
        </w:rPr>
      </w:pPr>
    </w:p>
    <w:p w:rsidR="0063180C" w:rsidRPr="001803BF" w:rsidRDefault="007F2082" w:rsidP="00627C71">
      <w:pPr>
        <w:ind w:firstLine="540"/>
        <w:jc w:val="both"/>
        <w:rPr>
          <w:rFonts w:ascii="Times New Roman" w:hAnsi="Times New Roman"/>
          <w:noProof/>
        </w:rPr>
      </w:pPr>
      <w:r w:rsidRPr="001803BF">
        <w:rPr>
          <w:rFonts w:ascii="Times New Roman" w:hAnsi="Times New Roman"/>
        </w:rPr>
        <w:t>Recently, the number of reported studies involving environmental PPCPs has increased exponentially.</w:t>
      </w:r>
      <w:r w:rsidR="009D27F8">
        <w:rPr>
          <w:rFonts w:ascii="Times New Roman" w:hAnsi="Times New Roman"/>
        </w:rPr>
        <w:t xml:space="preserve"> </w:t>
      </w:r>
      <w:r w:rsidR="009D27F8">
        <w:rPr>
          <w:rFonts w:ascii="Times New Roman" w:hAnsi="Times New Roman"/>
        </w:rPr>
        <w:fldChar w:fldCharType="begin"/>
      </w:r>
      <w:r w:rsidR="00807297">
        <w:rPr>
          <w:rFonts w:ascii="Times New Roman" w:hAnsi="Times New Roman"/>
        </w:rPr>
        <w:instrText xml:space="preserve"> ADDIN EN.CITE &lt;EndNote&gt;&lt;Cite&gt;&lt;Author&gt;Rahman&lt;/Author&gt;&lt;Year&gt;2007&lt;/Year&gt;&lt;RecNum&gt;175&lt;/RecNum&gt;&lt;DisplayText&gt;[47]&lt;/DisplayText&gt;&lt;record&gt;&lt;rec-number&gt;175&lt;/rec-number&gt;&lt;foreign-keys&gt;&lt;key app="EN" db-id="r5prrwdz6sx52sew9afvpaafrdwx2zx2t0xa" timestamp="1429139870"&gt;175&lt;/key&gt;&lt;/foreign-keys&gt;&lt;ref-type name="Journal Article"&gt;17&lt;/ref-type&gt;&lt;contributors&gt;&lt;authors&gt;&lt;author&gt;Rahman, Syed Ziaur&lt;/author&gt;&lt;author&gt;Khan, Rahat Ali&lt;/author&gt;&lt;author&gt;Gupta, Varun&lt;/author&gt;&lt;author&gt;Uddin, Misbah&lt;/author&gt;&lt;/authors&gt;&lt;/contributors&gt;&lt;titles&gt;&lt;title&gt;Pharmacoenvironmentology--a component of pharmacovigilance&lt;/title&gt;&lt;secondary-title&gt;Environ Health&lt;/secondary-title&gt;&lt;/titles&gt;&lt;periodical&gt;&lt;full-title&gt;Environ Health&lt;/full-title&gt;&lt;/periodical&gt;&lt;pages&gt;20&lt;/pages&gt;&lt;volume&gt;6&lt;/volume&gt;&lt;dates&gt;&lt;year&gt;2007&lt;/year&gt;&lt;pub-dates&gt;&lt;date&gt;//&lt;/date&gt;&lt;/pub-dates&gt;&lt;/dates&gt;&lt;isbn&gt;1476-069X&lt;/isbn&gt;&lt;urls&gt;&lt;/urls&gt;&lt;/record&gt;&lt;/Cite&gt;&lt;/EndNote&gt;</w:instrText>
      </w:r>
      <w:r w:rsidR="009D27F8">
        <w:rPr>
          <w:rFonts w:ascii="Times New Roman" w:hAnsi="Times New Roman"/>
        </w:rPr>
        <w:fldChar w:fldCharType="separate"/>
      </w:r>
      <w:r w:rsidR="00807297">
        <w:rPr>
          <w:rFonts w:ascii="Times New Roman" w:hAnsi="Times New Roman"/>
          <w:noProof/>
        </w:rPr>
        <w:t>[47]</w:t>
      </w:r>
      <w:r w:rsidR="009D27F8">
        <w:rPr>
          <w:rFonts w:ascii="Times New Roman" w:hAnsi="Times New Roman"/>
        </w:rPr>
        <w:fldChar w:fldCharType="end"/>
      </w:r>
      <w:r w:rsidRPr="001803BF">
        <w:rPr>
          <w:rFonts w:ascii="Times New Roman" w:hAnsi="Times New Roman"/>
        </w:rPr>
        <w:t xml:space="preserve">  </w:t>
      </w:r>
      <w:r w:rsidR="000B0AA7" w:rsidRPr="001803BF">
        <w:rPr>
          <w:rFonts w:ascii="Times New Roman" w:hAnsi="Times New Roman"/>
        </w:rPr>
        <w:t>A review of the literature f</w:t>
      </w:r>
      <w:r w:rsidR="0019439D" w:rsidRPr="001803BF">
        <w:rPr>
          <w:rFonts w:ascii="Times New Roman" w:hAnsi="Times New Roman"/>
        </w:rPr>
        <w:t>rom the last decade reveals</w:t>
      </w:r>
      <w:r w:rsidR="000B0AA7" w:rsidRPr="001803BF">
        <w:rPr>
          <w:rFonts w:ascii="Times New Roman" w:hAnsi="Times New Roman"/>
        </w:rPr>
        <w:t xml:space="preserve"> </w:t>
      </w:r>
      <w:r w:rsidR="0019439D" w:rsidRPr="001803BF">
        <w:rPr>
          <w:rFonts w:ascii="Times New Roman" w:hAnsi="Times New Roman"/>
        </w:rPr>
        <w:t xml:space="preserve">the detection of an </w:t>
      </w:r>
      <w:r w:rsidR="000B0AA7" w:rsidRPr="001803BF">
        <w:rPr>
          <w:rFonts w:ascii="Times New Roman" w:hAnsi="Times New Roman"/>
        </w:rPr>
        <w:t>increas</w:t>
      </w:r>
      <w:r w:rsidR="0019439D" w:rsidRPr="001803BF">
        <w:rPr>
          <w:rFonts w:ascii="Times New Roman" w:hAnsi="Times New Roman"/>
        </w:rPr>
        <w:t>ing</w:t>
      </w:r>
      <w:r w:rsidR="000B0AA7" w:rsidRPr="001803BF">
        <w:rPr>
          <w:rFonts w:ascii="Times New Roman" w:hAnsi="Times New Roman"/>
        </w:rPr>
        <w:t xml:space="preserve"> number of PPCP </w:t>
      </w:r>
      <w:r w:rsidR="0019439D" w:rsidRPr="001803BF">
        <w:rPr>
          <w:rFonts w:ascii="Times New Roman" w:hAnsi="Times New Roman"/>
        </w:rPr>
        <w:t xml:space="preserve">derived </w:t>
      </w:r>
      <w:r w:rsidR="000B0AA7" w:rsidRPr="001803BF">
        <w:rPr>
          <w:rFonts w:ascii="Times New Roman" w:hAnsi="Times New Roman"/>
        </w:rPr>
        <w:t>compounds in the environment.</w:t>
      </w:r>
      <w:r w:rsidR="00860245">
        <w:rPr>
          <w:rFonts w:ascii="Times New Roman" w:hAnsi="Times New Roman"/>
        </w:rPr>
        <w:t xml:space="preserve"> </w:t>
      </w:r>
      <w:r w:rsidR="00860245">
        <w:rPr>
          <w:rFonts w:ascii="Times New Roman" w:hAnsi="Times New Roman"/>
        </w:rPr>
        <w:fldChar w:fldCharType="begin"/>
      </w:r>
      <w:r w:rsidR="00807297">
        <w:rPr>
          <w:rFonts w:ascii="Times New Roman" w:hAnsi="Times New Roman"/>
        </w:rPr>
        <w:instrText xml:space="preserve"> ADDIN EN.CITE &lt;EndNote&gt;&lt;Cite&gt;&lt;Author&gt;Kumar&lt;/Author&gt;&lt;Year&gt;2010&lt;/Year&gt;&lt;RecNum&gt;164&lt;/RecNum&gt;&lt;DisplayText&gt;[38]&lt;/DisplayText&gt;&lt;record&gt;&lt;rec-number&gt;164&lt;/rec-number&gt;&lt;foreign-keys&gt;&lt;key app="EN" db-id="r5prrwdz6sx52sew9afvpaafrdwx2zx2t0xa" timestamp="1428714298"&gt;164&lt;/key&gt;&lt;/foreign-keys&gt;&lt;ref-type name="Journal Article"&gt;17&lt;/ref-type&gt;&lt;contributors&gt;&lt;authors&gt;&lt;author&gt;Kumar, Arun&lt;/author&gt;&lt;author&gt;Chang, Biao&lt;/author&gt;&lt;author&gt;Xagoraraki, Irene&lt;/author&gt;&lt;/authors&gt;&lt;/contributors&gt;&lt;titles&gt;&lt;title&gt;Human health risk assessment of pharmaceuticals in water: issues and challenges ahead&lt;/title&gt;&lt;secondary-title&gt;Int. J. Environ. Res. Public Health&lt;/secondary-title&gt;&lt;/titles&gt;&lt;periodical&gt;&lt;full-title&gt;Int. J. Environ. Res. Public Health&lt;/full-title&gt;&lt;/periodical&gt;&lt;pages&gt;3929-3953&lt;/pages&gt;&lt;volume&gt;7&lt;/volume&gt;&lt;keywords&gt;&lt;keyword&gt;review health hazard pharmaceutical risk assessment water pollution&lt;/keyword&gt;&lt;/keywords&gt;&lt;dates&gt;&lt;year&gt;2010&lt;/year&gt;&lt;pub-dates&gt;&lt;date&gt;//&lt;/date&gt;&lt;/pub-dates&gt;&lt;/dates&gt;&lt;publisher&gt;Molecular Diversity Preservation International&lt;/publisher&gt;&lt;isbn&gt;1660-4601&lt;/isbn&gt;&lt;work-type&gt;10.3390/ijerph7113929&lt;/work-type&gt;&lt;urls&gt;&lt;related-urls&gt;&lt;url&gt;http://www.mdpi.com/1660-4601/7/11/3929/pdf&lt;/url&gt;&lt;/related-urls&gt;&lt;/urls&gt;&lt;electronic-resource-num&gt;10.3390/ijerph7113929&lt;/electronic-resource-num&gt;&lt;/record&gt;&lt;/Cite&gt;&lt;/EndNote&gt;</w:instrText>
      </w:r>
      <w:r w:rsidR="00860245">
        <w:rPr>
          <w:rFonts w:ascii="Times New Roman" w:hAnsi="Times New Roman"/>
        </w:rPr>
        <w:fldChar w:fldCharType="separate"/>
      </w:r>
      <w:r w:rsidR="00807297">
        <w:rPr>
          <w:rFonts w:ascii="Times New Roman" w:hAnsi="Times New Roman"/>
          <w:noProof/>
        </w:rPr>
        <w:t>[38]</w:t>
      </w:r>
      <w:r w:rsidR="00860245">
        <w:rPr>
          <w:rFonts w:ascii="Times New Roman" w:hAnsi="Times New Roman"/>
        </w:rPr>
        <w:fldChar w:fldCharType="end"/>
      </w:r>
      <w:r w:rsidR="00860245">
        <w:rPr>
          <w:rFonts w:ascii="Times New Roman" w:hAnsi="Times New Roman"/>
        </w:rPr>
        <w:t xml:space="preserve">  </w:t>
      </w:r>
      <w:r w:rsidR="002320A5" w:rsidRPr="001803BF">
        <w:rPr>
          <w:rFonts w:ascii="Times New Roman" w:hAnsi="Times New Roman"/>
        </w:rPr>
        <w:lastRenderedPageBreak/>
        <w:t>Consequently, several</w:t>
      </w:r>
      <w:r w:rsidR="00CF1E31">
        <w:rPr>
          <w:rFonts w:ascii="Times New Roman" w:hAnsi="Times New Roman"/>
        </w:rPr>
        <w:t xml:space="preserve"> attempts have been made to rank</w:t>
      </w:r>
      <w:r w:rsidR="002320A5" w:rsidRPr="001803BF">
        <w:rPr>
          <w:rFonts w:ascii="Times New Roman" w:hAnsi="Times New Roman"/>
        </w:rPr>
        <w:t xml:space="preserve"> known PPCP derived pollutants by their estimated environment and human health risk.</w:t>
      </w:r>
      <w:r w:rsidR="00860245">
        <w:rPr>
          <w:rFonts w:ascii="Times New Roman" w:hAnsi="Times New Roman"/>
        </w:rPr>
        <w:t xml:space="preserve"> </w:t>
      </w:r>
      <w:r w:rsidR="00860245">
        <w:rPr>
          <w:rFonts w:ascii="Times New Roman" w:hAnsi="Times New Roman"/>
        </w:rPr>
        <w:fldChar w:fldCharType="begin">
          <w:fldData xml:space="preserve">PEVuZE5vdGU+PENpdGU+PEF1dGhvcj5Db29wZXI8L0F1dGhvcj48WWVhcj4yMDA4PC9ZZWFyPjxS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</w:fldData>
        </w:fldChar>
      </w:r>
      <w:r w:rsidR="00807297">
        <w:rPr>
          <w:rFonts w:ascii="Times New Roman" w:hAnsi="Times New Roman"/>
        </w:rPr>
        <w:instrText xml:space="preserve"> ADDIN EN.CITE </w:instrText>
      </w:r>
      <w:r w:rsidR="00807297">
        <w:rPr>
          <w:rFonts w:ascii="Times New Roman" w:hAnsi="Times New Roman"/>
        </w:rPr>
        <w:fldChar w:fldCharType="begin">
          <w:fldData xml:space="preserve">PEVuZE5vdGU+PENpdGU+PEF1dGhvcj5Db29wZXI8L0F1dGhvcj48WWVhcj4yMDA4PC9ZZWFyPjxS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</w:fldData>
        </w:fldChar>
      </w:r>
      <w:r w:rsidR="00807297">
        <w:rPr>
          <w:rFonts w:ascii="Times New Roman" w:hAnsi="Times New Roman"/>
        </w:rPr>
        <w:instrText xml:space="preserve"> ADDIN EN.CITE.DATA </w:instrText>
      </w:r>
      <w:r w:rsidR="00807297">
        <w:rPr>
          <w:rFonts w:ascii="Times New Roman" w:hAnsi="Times New Roman"/>
        </w:rPr>
      </w:r>
      <w:r w:rsidR="00807297">
        <w:rPr>
          <w:rFonts w:ascii="Times New Roman" w:hAnsi="Times New Roman"/>
        </w:rPr>
        <w:fldChar w:fldCharType="end"/>
      </w:r>
      <w:r w:rsidR="00860245">
        <w:rPr>
          <w:rFonts w:ascii="Times New Roman" w:hAnsi="Times New Roman"/>
        </w:rPr>
      </w:r>
      <w:r w:rsidR="00860245">
        <w:rPr>
          <w:rFonts w:ascii="Times New Roman" w:hAnsi="Times New Roman"/>
        </w:rPr>
        <w:fldChar w:fldCharType="separate"/>
      </w:r>
      <w:r w:rsidR="00807297">
        <w:rPr>
          <w:rFonts w:ascii="Times New Roman" w:hAnsi="Times New Roman"/>
          <w:noProof/>
        </w:rPr>
        <w:t>[48-50]</w:t>
      </w:r>
      <w:r w:rsidR="00860245">
        <w:rPr>
          <w:rFonts w:ascii="Times New Roman" w:hAnsi="Times New Roman"/>
        </w:rPr>
        <w:fldChar w:fldCharType="end"/>
      </w:r>
      <w:r w:rsidR="002320A5" w:rsidRPr="001803BF">
        <w:rPr>
          <w:rFonts w:ascii="Times New Roman" w:hAnsi="Times New Roman"/>
        </w:rPr>
        <w:t xml:space="preserve">  </w:t>
      </w:r>
      <w:proofErr w:type="gramStart"/>
      <w:r w:rsidR="002320A5" w:rsidRPr="001803BF">
        <w:rPr>
          <w:rFonts w:ascii="Times New Roman" w:hAnsi="Times New Roman"/>
        </w:rPr>
        <w:t>The</w:t>
      </w:r>
      <w:proofErr w:type="gramEnd"/>
      <w:r w:rsidR="002320A5" w:rsidRPr="001803BF">
        <w:rPr>
          <w:rFonts w:ascii="Times New Roman" w:hAnsi="Times New Roman"/>
        </w:rPr>
        <w:t xml:space="preserve"> purpose of this ranking is to better focus future studies on those substances that potentially pose the greatest risk.</w:t>
      </w:r>
      <w:r w:rsidR="00067E90" w:rsidRPr="001803BF">
        <w:rPr>
          <w:rFonts w:ascii="Times New Roman" w:hAnsi="Times New Roman"/>
        </w:rPr>
        <w:t xml:space="preserve"> </w:t>
      </w:r>
      <w:r w:rsidR="002320A5" w:rsidRPr="001803BF">
        <w:rPr>
          <w:rFonts w:ascii="Times New Roman" w:hAnsi="Times New Roman"/>
        </w:rPr>
        <w:t xml:space="preserve"> Some organic acid contaminants </w:t>
      </w:r>
      <w:r w:rsidR="008B25ED" w:rsidRPr="001803BF">
        <w:rPr>
          <w:rFonts w:ascii="Times New Roman" w:hAnsi="Times New Roman"/>
        </w:rPr>
        <w:t>identified by</w:t>
      </w:r>
      <w:r w:rsidR="00A53D02" w:rsidRPr="001803BF">
        <w:rPr>
          <w:rFonts w:ascii="Times New Roman" w:hAnsi="Times New Roman"/>
        </w:rPr>
        <w:t xml:space="preserve"> Copper et al</w:t>
      </w:r>
      <w:r w:rsidR="00622A42" w:rsidRPr="001803BF">
        <w:rPr>
          <w:rFonts w:ascii="Times New Roman" w:hAnsi="Times New Roman"/>
        </w:rPr>
        <w:t xml:space="preserve"> </w:t>
      </w:r>
      <w:r w:rsidR="002320A5" w:rsidRPr="001803BF">
        <w:rPr>
          <w:rFonts w:ascii="Times New Roman" w:hAnsi="Times New Roman"/>
        </w:rPr>
        <w:t>are listed</w:t>
      </w:r>
      <w:r w:rsidR="00622A42" w:rsidRPr="001803BF">
        <w:rPr>
          <w:rFonts w:ascii="Times New Roman" w:hAnsi="Times New Roman"/>
        </w:rPr>
        <w:t xml:space="preserve"> in</w:t>
      </w:r>
      <w:r w:rsidR="00C40C17">
        <w:rPr>
          <w:rFonts w:ascii="Times New Roman" w:hAnsi="Times New Roman"/>
        </w:rPr>
        <w:t xml:space="preserve"> Table 1.1</w:t>
      </w:r>
      <w:r w:rsidR="008B25ED" w:rsidRPr="001803BF">
        <w:rPr>
          <w:rFonts w:ascii="Times New Roman" w:hAnsi="Times New Roman"/>
        </w:rPr>
        <w:t>.</w:t>
      </w:r>
      <w:r w:rsidR="00067E90" w:rsidRPr="001803BF">
        <w:rPr>
          <w:rFonts w:ascii="Times New Roman" w:hAnsi="Times New Roman"/>
        </w:rPr>
        <w:t xml:space="preserve"> </w:t>
      </w:r>
      <w:r w:rsidR="008B25ED" w:rsidRPr="001803BF">
        <w:rPr>
          <w:rFonts w:ascii="Times New Roman" w:hAnsi="Times New Roman"/>
        </w:rPr>
        <w:t xml:space="preserve"> </w:t>
      </w:r>
      <w:r w:rsidR="00BD01A6" w:rsidRPr="001803BF">
        <w:rPr>
          <w:rFonts w:ascii="Times New Roman" w:hAnsi="Times New Roman"/>
        </w:rPr>
        <w:t>Although b</w:t>
      </w:r>
      <w:r w:rsidR="00C97D34" w:rsidRPr="001803BF">
        <w:rPr>
          <w:rFonts w:ascii="Times New Roman" w:hAnsi="Times New Roman"/>
        </w:rPr>
        <w:t xml:space="preserve">enzoic acid was not included in </w:t>
      </w:r>
      <w:r w:rsidR="00BD01A6" w:rsidRPr="001803BF">
        <w:rPr>
          <w:rFonts w:ascii="Times New Roman" w:hAnsi="Times New Roman"/>
        </w:rPr>
        <w:t>the organic acids ranked by the Cooper et al study</w:t>
      </w:r>
      <w:r w:rsidR="00C97D34" w:rsidRPr="001803BF">
        <w:rPr>
          <w:rFonts w:ascii="Times New Roman" w:hAnsi="Times New Roman"/>
        </w:rPr>
        <w:t xml:space="preserve">, it is often included in </w:t>
      </w:r>
      <w:r w:rsidR="001357A9" w:rsidRPr="001803BF">
        <w:rPr>
          <w:rFonts w:ascii="Times New Roman" w:hAnsi="Times New Roman"/>
        </w:rPr>
        <w:t xml:space="preserve">risk rankings </w:t>
      </w:r>
      <w:r w:rsidR="0004709A" w:rsidRPr="001803BF">
        <w:rPr>
          <w:rFonts w:ascii="Times New Roman" w:hAnsi="Times New Roman"/>
        </w:rPr>
        <w:t>because of</w:t>
      </w:r>
      <w:r w:rsidR="001357A9" w:rsidRPr="001803BF">
        <w:rPr>
          <w:rFonts w:ascii="Times New Roman" w:hAnsi="Times New Roman"/>
        </w:rPr>
        <w:t xml:space="preserve"> its wide</w:t>
      </w:r>
      <w:r w:rsidR="00943E6D">
        <w:rPr>
          <w:rFonts w:ascii="Times New Roman" w:hAnsi="Times New Roman"/>
        </w:rPr>
        <w:t>-</w:t>
      </w:r>
      <w:r w:rsidR="001357A9" w:rsidRPr="001803BF">
        <w:rPr>
          <w:rFonts w:ascii="Times New Roman" w:hAnsi="Times New Roman"/>
        </w:rPr>
        <w:t xml:space="preserve">spread use </w:t>
      </w:r>
      <w:r w:rsidR="00722B42" w:rsidRPr="001803BF">
        <w:rPr>
          <w:rFonts w:ascii="Times New Roman" w:hAnsi="Times New Roman"/>
        </w:rPr>
        <w:t xml:space="preserve">and </w:t>
      </w:r>
      <w:r w:rsidR="0004709A" w:rsidRPr="001803BF">
        <w:rPr>
          <w:rFonts w:ascii="Times New Roman" w:hAnsi="Times New Roman"/>
        </w:rPr>
        <w:t>abundance</w:t>
      </w:r>
      <w:r w:rsidR="00722B42" w:rsidRPr="001803BF">
        <w:rPr>
          <w:rFonts w:ascii="Times New Roman" w:hAnsi="Times New Roman"/>
        </w:rPr>
        <w:t xml:space="preserve"> in the environment </w:t>
      </w:r>
      <w:r w:rsidR="001D22EF">
        <w:rPr>
          <w:rFonts w:ascii="Times New Roman" w:hAnsi="Times New Roman"/>
        </w:rPr>
        <w:fldChar w:fldCharType="begin"/>
      </w:r>
      <w:r w:rsidR="001D22EF">
        <w:rPr>
          <w:rFonts w:ascii="Times New Roman" w:hAnsi="Times New Roman"/>
        </w:rPr>
        <w:instrText xml:space="preserve"> ADDIN EN.CITE &lt;EndNote&gt;&lt;Cite&gt;&lt;Author&gt;Etchepare&lt;/Author&gt;&lt;Year&gt;2015&lt;/Year&gt;&lt;RecNum&gt;180&lt;/RecNum&gt;&lt;DisplayText&gt;[51]&lt;/DisplayText&gt;&lt;record&gt;&lt;rec-number&gt;180&lt;/rec-number&gt;&lt;foreign-keys&gt;&lt;key app="EN" db-id="r5prrwdz6sx52sew9afvpaafrdwx2zx2t0xa" timestamp="1429281430"&gt;180&lt;/key&gt;&lt;/foreign-keys&gt;&lt;ref-type name="Journal Article"&gt;17&lt;/ref-type&gt;&lt;contributors&gt;&lt;authors&gt;&lt;author&gt;Etchepare, Ramiro&lt;/author&gt;&lt;author&gt;van der Hoek, Jan Peter&lt;/author&gt;&lt;/authors&gt;&lt;/contributors&gt;&lt;titles&gt;&lt;title&gt;Health risk assessment of organic micropollutants in greywater for potable reuse&lt;/title&gt;&lt;secondary-title&gt;Water Res.&lt;/secondary-title&gt;&lt;/titles&gt;&lt;periodical&gt;&lt;full-title&gt;Water Res.&lt;/full-title&gt;&lt;/periodical&gt;&lt;pages&gt;186-198&lt;/pages&gt;&lt;volume&gt;72&lt;/volume&gt;&lt;keywords&gt;&lt;keyword&gt;health risk assessment org micropollutants greywater potable reuse&lt;/keyword&gt;&lt;/keywords&gt;&lt;dates&gt;&lt;year&gt;2015&lt;/year&gt;&lt;pub-dates&gt;&lt;date&gt;//&lt;/date&gt;&lt;/pub-dates&gt;&lt;/dates&gt;&lt;publisher&gt;Elsevier Ltd.&lt;/publisher&gt;&lt;isbn&gt;0043-1354&lt;/isbn&gt;&lt;work-type&gt;10.1016/j.watres.2014.10.048&lt;/work-type&gt;&lt;urls&gt;&lt;/urls&gt;&lt;electronic-resource-num&gt;10.1016/j.watres.2014.10.048&lt;/electronic-resource-num&gt;&lt;/record&gt;&lt;/Cite&gt;&lt;/EndNote&gt;</w:instrText>
      </w:r>
      <w:r w:rsidR="001D22EF">
        <w:rPr>
          <w:rFonts w:ascii="Times New Roman" w:hAnsi="Times New Roman"/>
        </w:rPr>
        <w:fldChar w:fldCharType="separate"/>
      </w:r>
      <w:r w:rsidR="001D22EF">
        <w:rPr>
          <w:rFonts w:ascii="Times New Roman" w:hAnsi="Times New Roman"/>
          <w:noProof/>
        </w:rPr>
        <w:t>[51]</w:t>
      </w:r>
      <w:r w:rsidR="001D22EF">
        <w:rPr>
          <w:rFonts w:ascii="Times New Roman" w:hAnsi="Times New Roman"/>
        </w:rPr>
        <w:fldChar w:fldCharType="end"/>
      </w:r>
      <w:r w:rsidR="00722B42" w:rsidRPr="001803BF">
        <w:rPr>
          <w:rFonts w:ascii="Times New Roman" w:hAnsi="Times New Roman"/>
        </w:rPr>
        <w:t>.</w:t>
      </w:r>
      <w:r w:rsidR="00E120EB">
        <w:rPr>
          <w:rFonts w:ascii="Times New Roman" w:hAnsi="Times New Roman"/>
        </w:rPr>
        <w:t xml:space="preserve">  Often, decomposition products of high risk compounds are</w:t>
      </w:r>
      <w:r w:rsidR="00943E6D">
        <w:rPr>
          <w:rFonts w:ascii="Times New Roman" w:hAnsi="Times New Roman"/>
        </w:rPr>
        <w:t xml:space="preserve"> also</w:t>
      </w:r>
      <w:r w:rsidR="00E120EB">
        <w:rPr>
          <w:rFonts w:ascii="Times New Roman" w:hAnsi="Times New Roman"/>
        </w:rPr>
        <w:t xml:space="preserve"> ranked as potential environmental contaminants.</w:t>
      </w:r>
      <w:r w:rsidR="001357A9" w:rsidRPr="001803BF">
        <w:rPr>
          <w:rFonts w:ascii="Times New Roman" w:hAnsi="Times New Roman"/>
        </w:rPr>
        <w:t xml:space="preserve"> </w:t>
      </w:r>
      <w:r w:rsidR="00AB575E" w:rsidRPr="001803BF">
        <w:rPr>
          <w:rFonts w:ascii="Times New Roman" w:hAnsi="Times New Roman"/>
        </w:rPr>
        <w:t xml:space="preserve"> </w:t>
      </w:r>
      <w:r w:rsidR="002C66B1">
        <w:rPr>
          <w:rFonts w:ascii="Times New Roman" w:hAnsi="Times New Roman"/>
        </w:rPr>
        <w:fldChar w:fldCharType="begin"/>
      </w:r>
      <w:r w:rsidR="001D22EF">
        <w:rPr>
          <w:rFonts w:ascii="Times New Roman" w:hAnsi="Times New Roman"/>
        </w:rPr>
        <w:instrText xml:space="preserve"> ADDIN EN.CITE &lt;EndNote&gt;&lt;Cite&gt;&lt;Author&gt;Etchepare&lt;/Author&gt;&lt;Year&gt;2015&lt;/Year&gt;&lt;RecNum&gt;180&lt;/RecNum&gt;&lt;DisplayText&gt;[51]&lt;/DisplayText&gt;&lt;record&gt;&lt;rec-number&gt;180&lt;/rec-number&gt;&lt;foreign-keys&gt;&lt;key app="EN" db-id="r5prrwdz6sx52sew9afvpaafrdwx2zx2t0xa" timestamp="1429281430"&gt;180&lt;/key&gt;&lt;/foreign-keys&gt;&lt;ref-type name="Journal Article"&gt;17&lt;/ref-type&gt;&lt;contributors&gt;&lt;authors&gt;&lt;author&gt;Etchepare, Ramiro&lt;/author&gt;&lt;author&gt;van der Hoek, Jan Peter&lt;/author&gt;&lt;/authors&gt;&lt;/contributors&gt;&lt;titles&gt;&lt;title&gt;Health risk assessment of organic micropollutants in greywater for potable reuse&lt;/title&gt;&lt;secondary-title&gt;Water Res.&lt;/secondary-title&gt;&lt;/titles&gt;&lt;periodical&gt;&lt;full-title&gt;Water Res.&lt;/full-title&gt;&lt;/periodical&gt;&lt;pages&gt;186-198&lt;/pages&gt;&lt;volume&gt;72&lt;/volume&gt;&lt;keywords&gt;&lt;keyword&gt;health risk assessment org micropollutants greywater potable reuse&lt;/keyword&gt;&lt;/keywords&gt;&lt;dates&gt;&lt;year&gt;2015&lt;/year&gt;&lt;pub-dates&gt;&lt;date&gt;//&lt;/date&gt;&lt;/pub-dates&gt;&lt;/dates&gt;&lt;publisher&gt;Elsevier Ltd.&lt;/publisher&gt;&lt;isbn&gt;0043-1354&lt;/isbn&gt;&lt;work-type&gt;10.1016/j.watres.2014.10.048&lt;/work-type&gt;&lt;urls&gt;&lt;/urls&gt;&lt;electronic-resource-num&gt;10.1016/j.watres.2014.10.048&lt;/electronic-resource-num&gt;&lt;/record&gt;&lt;/Cite&gt;&lt;/EndNote&gt;</w:instrText>
      </w:r>
      <w:r w:rsidR="002C66B1">
        <w:rPr>
          <w:rFonts w:ascii="Times New Roman" w:hAnsi="Times New Roman"/>
        </w:rPr>
        <w:fldChar w:fldCharType="separate"/>
      </w:r>
      <w:r w:rsidR="001D22EF">
        <w:rPr>
          <w:rFonts w:ascii="Times New Roman" w:hAnsi="Times New Roman"/>
          <w:noProof/>
        </w:rPr>
        <w:t>[51]</w:t>
      </w:r>
      <w:r w:rsidR="002C66B1">
        <w:rPr>
          <w:rFonts w:ascii="Times New Roman" w:hAnsi="Times New Roman"/>
        </w:rPr>
        <w:fldChar w:fldCharType="end"/>
      </w:r>
      <w:r w:rsidR="002C66B1">
        <w:rPr>
          <w:rFonts w:ascii="Times New Roman" w:hAnsi="Times New Roman"/>
        </w:rPr>
        <w:t xml:space="preserve"> </w:t>
      </w:r>
      <w:r w:rsidR="00E120EB">
        <w:rPr>
          <w:rFonts w:ascii="Times New Roman" w:hAnsi="Times New Roman"/>
        </w:rPr>
        <w:t xml:space="preserve"> </w:t>
      </w:r>
      <w:r w:rsidR="002C66B1">
        <w:rPr>
          <w:rFonts w:ascii="Times New Roman" w:hAnsi="Times New Roman"/>
        </w:rPr>
        <w:t xml:space="preserve">Salicylic acid, for example, is a decomposition product of acetylsalicylic acid.  </w:t>
      </w:r>
      <w:r w:rsidR="00E120EB">
        <w:rPr>
          <w:rFonts w:ascii="Times New Roman" w:hAnsi="Times New Roman"/>
        </w:rPr>
        <w:t xml:space="preserve">It is also found in over the counter personal care products. However, the leading source of salicylic acid environmental contamination is as an acetylsalicylic acid decomposition product. </w:t>
      </w:r>
      <w:r w:rsidR="0004709A" w:rsidRPr="001803BF">
        <w:rPr>
          <w:rFonts w:ascii="Times New Roman" w:hAnsi="Times New Roman"/>
        </w:rPr>
        <w:t>For reference, b</w:t>
      </w:r>
      <w:r w:rsidR="00BA643B" w:rsidRPr="001803BF">
        <w:rPr>
          <w:rFonts w:ascii="Times New Roman" w:hAnsi="Times New Roman"/>
        </w:rPr>
        <w:t>enzoic acid</w:t>
      </w:r>
      <w:r w:rsidR="00DD0EF3" w:rsidRPr="001803BF">
        <w:rPr>
          <w:rFonts w:ascii="Times New Roman" w:hAnsi="Times New Roman"/>
        </w:rPr>
        <w:t xml:space="preserve"> </w:t>
      </w:r>
      <w:r w:rsidR="00DD0EF3" w:rsidRPr="001803BF">
        <w:rPr>
          <w:rFonts w:ascii="Times New Roman" w:hAnsi="Times New Roman"/>
        </w:rPr>
        <w:fldChar w:fldCharType="begin"/>
      </w:r>
      <w:r w:rsidR="001D22EF">
        <w:rPr>
          <w:rFonts w:ascii="Times New Roman" w:hAnsi="Times New Roman"/>
        </w:rPr>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DD0EF3" w:rsidRPr="001803BF">
        <w:rPr>
          <w:rFonts w:ascii="Times New Roman" w:hAnsi="Times New Roman"/>
        </w:rPr>
        <w:fldChar w:fldCharType="separate"/>
      </w:r>
      <w:r w:rsidR="001D22EF">
        <w:rPr>
          <w:rFonts w:ascii="Times New Roman" w:hAnsi="Times New Roman"/>
          <w:noProof/>
        </w:rPr>
        <w:t>[52]</w:t>
      </w:r>
      <w:r w:rsidR="00DD0EF3" w:rsidRPr="001803BF">
        <w:rPr>
          <w:rFonts w:ascii="Times New Roman" w:hAnsi="Times New Roman"/>
        </w:rPr>
        <w:fldChar w:fldCharType="end"/>
      </w:r>
      <w:r w:rsidR="00E120EB">
        <w:rPr>
          <w:rFonts w:ascii="Times New Roman" w:hAnsi="Times New Roman"/>
        </w:rPr>
        <w:t xml:space="preserve"> and salicylic acid</w:t>
      </w:r>
      <w:r w:rsidR="00F41CA9">
        <w:rPr>
          <w:rFonts w:ascii="Times New Roman" w:hAnsi="Times New Roman"/>
        </w:rPr>
        <w:fldChar w:fldCharType="begin"/>
      </w:r>
      <w:r w:rsidR="001D22EF">
        <w:rPr>
          <w:rFonts w:ascii="Times New Roman" w:hAnsi="Times New Roman"/>
        </w:rPr>
        <w:instrText xml:space="preserve"> ADDIN EN.CITE &lt;EndNote&gt;&lt;Cite&gt;&lt;Year&gt;1984&lt;/Year&gt;&lt;RecNum&gt;182&lt;/RecNum&gt;&lt;DisplayText&gt;[53]&lt;/DisplayText&gt;&lt;record&gt;&lt;rec-number&gt;182&lt;/rec-number&gt;&lt;foreign-keys&gt;&lt;key app="EN" db-id="r5prrwdz6sx52sew9afvpaafrdwx2zx2t0xa" timestamp="1429301090"&gt;182&lt;/key&gt;&lt;/foreign-keys&gt;&lt;ref-type name="Book"&gt;6&lt;/ref-type&gt;&lt;contributors&gt;&lt;secondary-authors&gt;&lt;author&gt;Weast, R.C.&lt;/author&gt;&lt;/secondary-authors&gt;&lt;/contributors&gt;&lt;titles&gt;&lt;title&gt;CRC Handbook of Chemistry and Physics&lt;/title&gt;&lt;/titles&gt;&lt;volume&gt;65&lt;/volume&gt;&lt;dates&gt;&lt;year&gt;1984&lt;/year&gt;&lt;/dates&gt;&lt;pub-location&gt;Boca Raton, Fl&lt;/pub-location&gt;&lt;publisher&gt;CRC Press, Inc.&lt;/publisher&gt;&lt;urls&gt;&lt;/urls&gt;&lt;/record&gt;&lt;/Cite&gt;&lt;/EndNote&gt;</w:instrText>
      </w:r>
      <w:r w:rsidR="00F41CA9">
        <w:rPr>
          <w:rFonts w:ascii="Times New Roman" w:hAnsi="Times New Roman"/>
        </w:rPr>
        <w:fldChar w:fldCharType="separate"/>
      </w:r>
      <w:r w:rsidR="001D22EF">
        <w:rPr>
          <w:rFonts w:ascii="Times New Roman" w:hAnsi="Times New Roman"/>
          <w:noProof/>
        </w:rPr>
        <w:t>[53]</w:t>
      </w:r>
      <w:r w:rsidR="00F41CA9">
        <w:rPr>
          <w:rFonts w:ascii="Times New Roman" w:hAnsi="Times New Roman"/>
        </w:rPr>
        <w:fldChar w:fldCharType="end"/>
      </w:r>
      <w:r w:rsidR="00E120EB">
        <w:rPr>
          <w:rFonts w:ascii="Times New Roman" w:hAnsi="Times New Roman"/>
        </w:rPr>
        <w:t xml:space="preserve"> are</w:t>
      </w:r>
      <w:r w:rsidR="00BA643B" w:rsidRPr="001803BF">
        <w:rPr>
          <w:rFonts w:ascii="Times New Roman" w:hAnsi="Times New Roman"/>
        </w:rPr>
        <w:t xml:space="preserve"> included in</w:t>
      </w:r>
      <w:r w:rsidR="00DB7312">
        <w:rPr>
          <w:rFonts w:ascii="Times New Roman" w:hAnsi="Times New Roman"/>
        </w:rPr>
        <w:t xml:space="preserve"> Table 1.1</w:t>
      </w:r>
      <w:r w:rsidR="00BA643B" w:rsidRPr="001803BF">
        <w:rPr>
          <w:rFonts w:ascii="Times New Roman" w:hAnsi="Times New Roman"/>
        </w:rPr>
        <w:t>.</w:t>
      </w:r>
    </w:p>
    <w:p w:rsidR="00F345D9" w:rsidRDefault="00F345D9" w:rsidP="00ED5801">
      <w:pPr>
        <w:ind w:right="-54" w:firstLine="720"/>
        <w:jc w:val="both"/>
      </w:pPr>
    </w:p>
    <w:p w:rsidR="00561EFD" w:rsidRDefault="00561EFD" w:rsidP="00ED5801">
      <w:pPr>
        <w:ind w:right="-54" w:firstLine="720"/>
        <w:jc w:val="both"/>
      </w:pPr>
    </w:p>
    <w:p w:rsidR="00561EFD" w:rsidRDefault="00561EFD" w:rsidP="00ED5801">
      <w:pPr>
        <w:ind w:right="-54" w:firstLine="720"/>
        <w:jc w:val="both"/>
      </w:pPr>
    </w:p>
    <w:p w:rsidR="00854F55" w:rsidRDefault="00854F55" w:rsidP="00ED5801">
      <w:pPr>
        <w:ind w:right="-54" w:firstLine="720"/>
        <w:jc w:val="both"/>
      </w:pPr>
    </w:p>
    <w:p w:rsidR="00854F55" w:rsidRDefault="00854F55" w:rsidP="00ED5801">
      <w:pPr>
        <w:ind w:right="-54" w:firstLine="720"/>
        <w:jc w:val="both"/>
      </w:pPr>
    </w:p>
    <w:p w:rsidR="00854F55" w:rsidRDefault="00854F55" w:rsidP="00ED5801">
      <w:pPr>
        <w:ind w:right="-54" w:firstLine="720"/>
        <w:jc w:val="both"/>
      </w:pPr>
    </w:p>
    <w:p w:rsidR="00854F55" w:rsidRDefault="00854F55" w:rsidP="00ED5801">
      <w:pPr>
        <w:ind w:right="-54" w:firstLine="720"/>
        <w:jc w:val="both"/>
      </w:pPr>
    </w:p>
    <w:p w:rsidR="00561EFD" w:rsidRDefault="00561EFD" w:rsidP="00ED5801">
      <w:pPr>
        <w:ind w:right="-54" w:firstLine="720"/>
        <w:jc w:val="both"/>
      </w:pPr>
    </w:p>
    <w:p w:rsidR="00561EFD" w:rsidRDefault="00561EFD" w:rsidP="00ED5801">
      <w:pPr>
        <w:ind w:right="-54" w:firstLine="720"/>
        <w:jc w:val="both"/>
      </w:pPr>
    </w:p>
    <w:p w:rsidR="00561EFD" w:rsidRDefault="00561EFD" w:rsidP="00ED5801">
      <w:pPr>
        <w:ind w:right="-54" w:firstLine="720"/>
        <w:jc w:val="both"/>
      </w:pPr>
    </w:p>
    <w:p w:rsidR="00BC7B29" w:rsidRDefault="00BC7B29" w:rsidP="00BC7B29">
      <w:pPr>
        <w:pStyle w:val="Caption"/>
        <w:keepNext/>
        <w:jc w:val="center"/>
      </w:pPr>
      <w:bookmarkStart w:id="15" w:name="_Toc418497365"/>
      <w:r>
        <w:lastRenderedPageBreak/>
        <w:t xml:space="preserve">Table </w:t>
      </w:r>
      <w:r w:rsidR="00380B36">
        <w:fldChar w:fldCharType="begin"/>
      </w:r>
      <w:r w:rsidR="00380B36">
        <w:instrText xml:space="preserve"> STYLEREF 1 \s </w:instrText>
      </w:r>
      <w:r w:rsidR="00380B36">
        <w:fldChar w:fldCharType="separate"/>
      </w:r>
      <w:r w:rsidR="00005557">
        <w:rPr>
          <w:noProof/>
        </w:rPr>
        <w:t>1</w:t>
      </w:r>
      <w:r w:rsidR="00380B36">
        <w:rPr>
          <w:noProof/>
        </w:rPr>
        <w:fldChar w:fldCharType="end"/>
      </w:r>
      <w:r w:rsidR="00DE3A7C">
        <w:t>.</w:t>
      </w:r>
      <w:r w:rsidR="00380B36">
        <w:fldChar w:fldCharType="begin"/>
      </w:r>
      <w:r w:rsidR="00380B36">
        <w:instrText xml:space="preserve"> SEQ Table \* ARABIC \s 1 </w:instrText>
      </w:r>
      <w:r w:rsidR="00380B36">
        <w:fldChar w:fldCharType="separate"/>
      </w:r>
      <w:r w:rsidR="00005557">
        <w:rPr>
          <w:noProof/>
        </w:rPr>
        <w:t>1</w:t>
      </w:r>
      <w:r w:rsidR="00380B36">
        <w:rPr>
          <w:noProof/>
        </w:rPr>
        <w:fldChar w:fldCharType="end"/>
      </w:r>
      <w:r>
        <w:t xml:space="preserve"> </w:t>
      </w:r>
      <w:r w:rsidRPr="00A772F9">
        <w:t>Selected PPCP Organic Acid Contaminant Risk Ranking</w:t>
      </w:r>
      <w:bookmarkEnd w:id="15"/>
    </w:p>
    <w:p w:rsidR="00BC7B29" w:rsidRPr="00BC7B29" w:rsidRDefault="00BC7B29" w:rsidP="00BC7B29"/>
    <w:tbl>
      <w:tblPr>
        <w:tblStyle w:val="TableGrid"/>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45"/>
        <w:gridCol w:w="1800"/>
        <w:gridCol w:w="1891"/>
        <w:gridCol w:w="1730"/>
      </w:tblGrid>
      <w:tr w:rsidR="007D07A1" w:rsidTr="007450BE">
        <w:tc>
          <w:tcPr>
            <w:tcW w:w="1798" w:type="pct"/>
            <w:tcBorders>
              <w:top w:val="single" w:sz="12" w:space="0" w:color="auto"/>
              <w:left w:val="single" w:sz="12" w:space="0" w:color="auto"/>
              <w:bottom w:val="single" w:sz="12" w:space="0" w:color="auto"/>
              <w:right w:val="single" w:sz="12" w:space="0" w:color="auto"/>
            </w:tcBorders>
          </w:tcPr>
          <w:p w:rsidR="001A3893" w:rsidRPr="007450BE" w:rsidRDefault="001A3893" w:rsidP="001A3893">
            <w:pPr>
              <w:spacing w:line="240" w:lineRule="auto"/>
              <w:ind w:right="-54"/>
              <w:jc w:val="center"/>
              <w:rPr>
                <w:rFonts w:ascii="Times New Roman" w:hAnsi="Times New Roman"/>
              </w:rPr>
            </w:pPr>
            <w:r w:rsidRPr="007450BE">
              <w:rPr>
                <w:rFonts w:ascii="Times New Roman" w:hAnsi="Times New Roman"/>
              </w:rPr>
              <w:t>Compound/Structure</w:t>
            </w:r>
          </w:p>
        </w:tc>
        <w:tc>
          <w:tcPr>
            <w:tcW w:w="1063" w:type="pct"/>
            <w:tcBorders>
              <w:top w:val="single" w:sz="12" w:space="0" w:color="auto"/>
              <w:left w:val="single" w:sz="12" w:space="0" w:color="auto"/>
              <w:bottom w:val="single" w:sz="12" w:space="0" w:color="auto"/>
              <w:right w:val="single" w:sz="12" w:space="0" w:color="auto"/>
            </w:tcBorders>
          </w:tcPr>
          <w:p w:rsidR="001A3893" w:rsidRPr="007450BE" w:rsidRDefault="001A3893" w:rsidP="00807297">
            <w:pPr>
              <w:spacing w:line="240" w:lineRule="auto"/>
              <w:ind w:right="-54"/>
              <w:jc w:val="center"/>
              <w:rPr>
                <w:rFonts w:ascii="Times New Roman" w:hAnsi="Times New Roman"/>
              </w:rPr>
            </w:pPr>
            <w:r w:rsidRPr="007450BE">
              <w:rPr>
                <w:rFonts w:ascii="Times New Roman" w:hAnsi="Times New Roman"/>
              </w:rPr>
              <w:t>Environmental Risk Rank (All Data Categories)</w:t>
            </w:r>
            <w:r w:rsidR="003A1D8F">
              <w:rPr>
                <w:rFonts w:ascii="Times New Roman" w:hAnsi="Times New Roman"/>
              </w:rPr>
              <w:t xml:space="preserve"> </w:t>
            </w:r>
            <w:r w:rsidR="003A1D8F">
              <w:rPr>
                <w:rFonts w:ascii="Times New Roman" w:hAnsi="Times New Roman"/>
              </w:rPr>
              <w:fldChar w:fldCharType="begin"/>
            </w:r>
            <w:r w:rsidR="00807297">
              <w:rPr>
                <w:rFonts w:ascii="Times New Roman" w:hAnsi="Times New Roman"/>
              </w:rPr>
              <w:instrText xml:space="preserve"> ADDIN EN.CITE &lt;EndNote&gt;&lt;Cite&gt;&lt;Author&gt;Cooper&lt;/Author&gt;&lt;Year&gt;2008&lt;/Year&gt;&lt;RecNum&gt;81&lt;/RecNum&gt;&lt;DisplayText&gt;[48]&lt;/DisplayText&gt;&lt;record&gt;&lt;rec-number&gt;81&lt;/rec-number&gt;&lt;foreign-keys&gt;&lt;key app="EN" db-id="r5prrwdz6sx52sew9afvpaafrdwx2zx2t0xa" timestamp="1426540746"&gt;81&lt;/key&gt;&lt;/foreign-keys&gt;&lt;ref-type name="Journal Article"&gt;17&lt;/ref-type&gt;&lt;contributors&gt;&lt;authors&gt;&lt;author&gt;E.R. Cooper&lt;/author&gt;&lt;author&gt;T.C. Siewicki&lt;/author&gt;&lt;author&gt;K. Phillips&lt;/author&gt;&lt;/authors&gt;&lt;/contributors&gt;&lt;titles&gt;&lt;title&gt;Preliminary Risk Assessment Database and Risk Ranking of Pharmaceuticals in the Environment&lt;/title&gt;&lt;secondary-title&gt;Sci. Total Environ.&lt;/secondary-title&gt;&lt;/titles&gt;&lt;periodical&gt;&lt;full-title&gt;Sci. Total Environ.&lt;/full-title&gt;&lt;/periodical&gt;&lt;pages&gt;26-33&lt;/pages&gt;&lt;volume&gt;398&lt;/volume&gt;&lt;dates&gt;&lt;year&gt;2008&lt;/year&gt;&lt;/dates&gt;&lt;urls&gt;&lt;/urls&gt;&lt;/record&gt;&lt;/Cite&gt;&lt;/EndNote&gt;</w:instrText>
            </w:r>
            <w:r w:rsidR="003A1D8F">
              <w:rPr>
                <w:rFonts w:ascii="Times New Roman" w:hAnsi="Times New Roman"/>
              </w:rPr>
              <w:fldChar w:fldCharType="separate"/>
            </w:r>
            <w:r w:rsidR="00807297">
              <w:rPr>
                <w:rFonts w:ascii="Times New Roman" w:hAnsi="Times New Roman"/>
                <w:noProof/>
              </w:rPr>
              <w:t>[48]</w:t>
            </w:r>
            <w:r w:rsidR="003A1D8F">
              <w:rPr>
                <w:rFonts w:ascii="Times New Roman" w:hAnsi="Times New Roman"/>
              </w:rPr>
              <w:fldChar w:fldCharType="end"/>
            </w:r>
          </w:p>
        </w:tc>
        <w:tc>
          <w:tcPr>
            <w:tcW w:w="1117" w:type="pct"/>
            <w:tcBorders>
              <w:top w:val="single" w:sz="12" w:space="0" w:color="auto"/>
              <w:left w:val="single" w:sz="12" w:space="0" w:color="auto"/>
              <w:bottom w:val="single" w:sz="12" w:space="0" w:color="auto"/>
              <w:right w:val="single" w:sz="12" w:space="0" w:color="auto"/>
            </w:tcBorders>
          </w:tcPr>
          <w:p w:rsidR="001A3893" w:rsidRPr="007450BE" w:rsidRDefault="001A3893" w:rsidP="001A3893">
            <w:pPr>
              <w:spacing w:line="240" w:lineRule="auto"/>
              <w:ind w:right="-54"/>
              <w:jc w:val="center"/>
              <w:rPr>
                <w:rFonts w:ascii="Times New Roman" w:hAnsi="Times New Roman"/>
              </w:rPr>
            </w:pPr>
            <w:r w:rsidRPr="007450BE">
              <w:rPr>
                <w:rFonts w:ascii="Times New Roman" w:hAnsi="Times New Roman"/>
              </w:rPr>
              <w:t>Water Solubility</w:t>
            </w:r>
            <w:r w:rsidR="007450BE" w:rsidRPr="007450BE">
              <w:rPr>
                <w:rFonts w:ascii="Times New Roman" w:hAnsi="Times New Roman"/>
              </w:rPr>
              <w:t xml:space="preserve"> (25</w:t>
            </w:r>
            <w:r w:rsidR="00C31672">
              <w:rPr>
                <w:rFonts w:ascii="Times New Roman" w:hAnsi="Times New Roman"/>
              </w:rPr>
              <w:t xml:space="preserve"> </w:t>
            </w:r>
            <w:r w:rsidR="007450BE" w:rsidRPr="007450BE">
              <w:rPr>
                <w:rFonts w:ascii="Times New Roman" w:hAnsi="Times New Roman"/>
              </w:rPr>
              <w:t>ºC)</w:t>
            </w:r>
          </w:p>
        </w:tc>
        <w:tc>
          <w:tcPr>
            <w:tcW w:w="1022" w:type="pct"/>
            <w:tcBorders>
              <w:top w:val="single" w:sz="12" w:space="0" w:color="auto"/>
              <w:left w:val="single" w:sz="12" w:space="0" w:color="auto"/>
              <w:bottom w:val="single" w:sz="12" w:space="0" w:color="auto"/>
              <w:right w:val="single" w:sz="12" w:space="0" w:color="auto"/>
            </w:tcBorders>
          </w:tcPr>
          <w:p w:rsidR="001A3893" w:rsidRDefault="001A3893" w:rsidP="001A3893">
            <w:pPr>
              <w:spacing w:line="240" w:lineRule="auto"/>
              <w:ind w:right="-54"/>
              <w:jc w:val="center"/>
              <w:rPr>
                <w:rFonts w:ascii="Times New Roman" w:hAnsi="Times New Roman"/>
              </w:rPr>
            </w:pPr>
            <w:proofErr w:type="spellStart"/>
            <w:r w:rsidRPr="007450BE">
              <w:rPr>
                <w:rFonts w:ascii="Times New Roman" w:hAnsi="Times New Roman"/>
              </w:rPr>
              <w:t>pK</w:t>
            </w:r>
            <w:r w:rsidRPr="00DB419C">
              <w:rPr>
                <w:rFonts w:ascii="Times New Roman" w:hAnsi="Times New Roman"/>
                <w:vertAlign w:val="subscript"/>
              </w:rPr>
              <w:t>a</w:t>
            </w:r>
            <w:proofErr w:type="spellEnd"/>
          </w:p>
          <w:p w:rsidR="00C31672" w:rsidRPr="007450BE" w:rsidRDefault="00C31672" w:rsidP="001A3893">
            <w:pPr>
              <w:spacing w:line="240" w:lineRule="auto"/>
              <w:ind w:right="-54"/>
              <w:jc w:val="center"/>
              <w:rPr>
                <w:rFonts w:ascii="Times New Roman" w:hAnsi="Times New Roman"/>
              </w:rPr>
            </w:pPr>
            <w:r>
              <w:rPr>
                <w:rFonts w:ascii="Times New Roman" w:hAnsi="Times New Roman"/>
              </w:rPr>
              <w:t>(25</w:t>
            </w:r>
            <w:r w:rsidRPr="007450BE">
              <w:rPr>
                <w:rFonts w:ascii="Times New Roman" w:hAnsi="Times New Roman"/>
              </w:rPr>
              <w:t xml:space="preserve"> ºC</w:t>
            </w:r>
            <w:r>
              <w:rPr>
                <w:rFonts w:ascii="Times New Roman" w:hAnsi="Times New Roman"/>
              </w:rPr>
              <w:t>)</w:t>
            </w:r>
          </w:p>
        </w:tc>
      </w:tr>
      <w:tr w:rsidR="007450BE" w:rsidTr="007450BE">
        <w:tc>
          <w:tcPr>
            <w:tcW w:w="1798" w:type="pct"/>
            <w:tcBorders>
              <w:top w:val="single" w:sz="12" w:space="0" w:color="auto"/>
            </w:tcBorders>
          </w:tcPr>
          <w:p w:rsidR="002B1AAC" w:rsidRDefault="002B1AAC" w:rsidP="001A3893">
            <w:pPr>
              <w:spacing w:line="240" w:lineRule="auto"/>
              <w:ind w:right="-54"/>
              <w:jc w:val="center"/>
            </w:pPr>
            <w:r>
              <w:rPr>
                <w:noProof/>
                <w:lang w:bidi="ar-SA"/>
              </w:rPr>
              <w:drawing>
                <wp:inline distT="0" distB="0" distL="0" distR="0" wp14:anchorId="7CCEFE39" wp14:editId="2BFBD5EE">
                  <wp:extent cx="1519249" cy="1066808"/>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buprofen.png"/>
                          <pic:cNvPicPr/>
                        </pic:nvPicPr>
                        <pic:blipFill>
                          <a:blip r:embed="rId21">
                            <a:extLst>
                              <a:ext uri="{28A0092B-C50C-407E-A947-70E740481C1C}">
                                <a14:useLocalDpi xmlns:a14="http://schemas.microsoft.com/office/drawing/2010/main" val="0"/>
                              </a:ext>
                            </a:extLst>
                          </a:blip>
                          <a:stretch>
                            <a:fillRect/>
                          </a:stretch>
                        </pic:blipFill>
                        <pic:spPr>
                          <a:xfrm>
                            <a:off x="0" y="0"/>
                            <a:ext cx="1519249" cy="1066808"/>
                          </a:xfrm>
                          <a:prstGeom prst="rect">
                            <a:avLst/>
                          </a:prstGeom>
                        </pic:spPr>
                      </pic:pic>
                    </a:graphicData>
                  </a:graphic>
                </wp:inline>
              </w:drawing>
            </w:r>
          </w:p>
          <w:p w:rsidR="001A3893" w:rsidRDefault="001A3893" w:rsidP="001A3893">
            <w:pPr>
              <w:spacing w:line="240" w:lineRule="auto"/>
              <w:ind w:right="-54"/>
              <w:jc w:val="center"/>
            </w:pPr>
            <w:r>
              <w:t>Ibuprofen</w:t>
            </w:r>
          </w:p>
        </w:tc>
        <w:tc>
          <w:tcPr>
            <w:tcW w:w="1063" w:type="pct"/>
            <w:tcBorders>
              <w:top w:val="single" w:sz="12" w:space="0" w:color="auto"/>
            </w:tcBorders>
          </w:tcPr>
          <w:p w:rsidR="002B1AAC" w:rsidRDefault="002B1AAC" w:rsidP="001A3893">
            <w:pPr>
              <w:spacing w:line="240" w:lineRule="auto"/>
              <w:ind w:right="-54"/>
              <w:jc w:val="center"/>
            </w:pPr>
          </w:p>
          <w:p w:rsidR="002B1AAC" w:rsidRDefault="002B1AAC" w:rsidP="001A3893">
            <w:pPr>
              <w:spacing w:line="240" w:lineRule="auto"/>
              <w:ind w:right="-54"/>
              <w:jc w:val="center"/>
            </w:pPr>
          </w:p>
          <w:p w:rsidR="002B1AAC" w:rsidRDefault="002B1AAC" w:rsidP="001A3893">
            <w:pPr>
              <w:spacing w:line="240" w:lineRule="auto"/>
              <w:ind w:right="-54"/>
              <w:jc w:val="center"/>
            </w:pPr>
          </w:p>
          <w:p w:rsidR="001A3893" w:rsidRDefault="001A3893" w:rsidP="001A3893">
            <w:pPr>
              <w:spacing w:line="240" w:lineRule="auto"/>
              <w:ind w:right="-54"/>
              <w:jc w:val="center"/>
            </w:pPr>
            <w:r>
              <w:t>1</w:t>
            </w:r>
          </w:p>
        </w:tc>
        <w:tc>
          <w:tcPr>
            <w:tcW w:w="1117" w:type="pct"/>
            <w:tcBorders>
              <w:top w:val="single" w:sz="12" w:space="0" w:color="auto"/>
            </w:tcBorders>
          </w:tcPr>
          <w:p w:rsidR="001A3893" w:rsidRDefault="001A3893" w:rsidP="001A3893">
            <w:pPr>
              <w:spacing w:line="240" w:lineRule="auto"/>
              <w:ind w:right="-54"/>
              <w:jc w:val="center"/>
            </w:pPr>
          </w:p>
          <w:p w:rsidR="007450BE" w:rsidRDefault="007450BE" w:rsidP="001A3893">
            <w:pPr>
              <w:spacing w:line="240" w:lineRule="auto"/>
              <w:ind w:right="-54"/>
              <w:jc w:val="center"/>
            </w:pPr>
          </w:p>
          <w:p w:rsidR="007450BE" w:rsidRDefault="007450BE" w:rsidP="001A3893">
            <w:pPr>
              <w:spacing w:line="240" w:lineRule="auto"/>
              <w:ind w:right="-54"/>
              <w:jc w:val="center"/>
            </w:pPr>
          </w:p>
          <w:p w:rsidR="007450BE" w:rsidRDefault="007450BE" w:rsidP="001A3893">
            <w:pPr>
              <w:spacing w:line="240" w:lineRule="auto"/>
              <w:ind w:right="-54"/>
              <w:jc w:val="center"/>
            </w:pPr>
            <w:r>
              <w:t>0.021 mg/mL</w:t>
            </w:r>
          </w:p>
        </w:tc>
        <w:tc>
          <w:tcPr>
            <w:tcW w:w="1022" w:type="pct"/>
            <w:tcBorders>
              <w:top w:val="single" w:sz="12" w:space="0" w:color="auto"/>
            </w:tcBorders>
          </w:tcPr>
          <w:p w:rsidR="001A3893" w:rsidRDefault="001A3893" w:rsidP="001A3893">
            <w:pPr>
              <w:spacing w:line="240" w:lineRule="auto"/>
              <w:ind w:right="-54"/>
              <w:jc w:val="center"/>
            </w:pPr>
          </w:p>
          <w:p w:rsidR="007450BE" w:rsidRDefault="007450BE" w:rsidP="001A3893">
            <w:pPr>
              <w:spacing w:line="240" w:lineRule="auto"/>
              <w:ind w:right="-54"/>
              <w:jc w:val="center"/>
            </w:pPr>
          </w:p>
          <w:p w:rsidR="007450BE" w:rsidRDefault="007450BE" w:rsidP="001A3893">
            <w:pPr>
              <w:spacing w:line="240" w:lineRule="auto"/>
              <w:ind w:right="-54"/>
              <w:jc w:val="center"/>
            </w:pPr>
          </w:p>
          <w:p w:rsidR="007450BE" w:rsidRDefault="007450BE" w:rsidP="001A3893">
            <w:pPr>
              <w:spacing w:line="240" w:lineRule="auto"/>
              <w:ind w:right="-54"/>
              <w:jc w:val="center"/>
            </w:pPr>
            <w:r>
              <w:t>4.9</w:t>
            </w:r>
          </w:p>
        </w:tc>
      </w:tr>
      <w:tr w:rsidR="007450BE" w:rsidTr="007450BE">
        <w:tc>
          <w:tcPr>
            <w:tcW w:w="1798" w:type="pct"/>
          </w:tcPr>
          <w:p w:rsidR="002B1AAC" w:rsidRDefault="002B1AAC" w:rsidP="001A3893">
            <w:pPr>
              <w:spacing w:line="240" w:lineRule="auto"/>
              <w:ind w:right="-54"/>
              <w:jc w:val="center"/>
            </w:pPr>
            <w:r>
              <w:rPr>
                <w:noProof/>
                <w:lang w:bidi="ar-SA"/>
              </w:rPr>
              <w:drawing>
                <wp:inline distT="0" distB="0" distL="0" distR="0" wp14:anchorId="774AE3CC" wp14:editId="0F120F3C">
                  <wp:extent cx="1119196" cy="842969"/>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cetyl salicylic acid.png"/>
                          <pic:cNvPicPr/>
                        </pic:nvPicPr>
                        <pic:blipFill>
                          <a:blip r:embed="rId22">
                            <a:extLst>
                              <a:ext uri="{28A0092B-C50C-407E-A947-70E740481C1C}">
                                <a14:useLocalDpi xmlns:a14="http://schemas.microsoft.com/office/drawing/2010/main" val="0"/>
                              </a:ext>
                            </a:extLst>
                          </a:blip>
                          <a:stretch>
                            <a:fillRect/>
                          </a:stretch>
                        </pic:blipFill>
                        <pic:spPr>
                          <a:xfrm>
                            <a:off x="0" y="0"/>
                            <a:ext cx="1119196" cy="842969"/>
                          </a:xfrm>
                          <a:prstGeom prst="rect">
                            <a:avLst/>
                          </a:prstGeom>
                        </pic:spPr>
                      </pic:pic>
                    </a:graphicData>
                  </a:graphic>
                </wp:inline>
              </w:drawing>
            </w:r>
          </w:p>
          <w:p w:rsidR="001A3893" w:rsidRDefault="007450BE" w:rsidP="001A3893">
            <w:pPr>
              <w:spacing w:line="240" w:lineRule="auto"/>
              <w:ind w:right="-54"/>
              <w:jc w:val="center"/>
            </w:pPr>
            <w:r>
              <w:t>Acetyls</w:t>
            </w:r>
            <w:r w:rsidR="001A3893">
              <w:t>alicylic Acid</w:t>
            </w:r>
          </w:p>
        </w:tc>
        <w:tc>
          <w:tcPr>
            <w:tcW w:w="1063" w:type="pct"/>
          </w:tcPr>
          <w:p w:rsidR="002B1AAC" w:rsidRDefault="002B1AAC" w:rsidP="001A3893">
            <w:pPr>
              <w:spacing w:line="240" w:lineRule="auto"/>
              <w:ind w:right="-54"/>
              <w:jc w:val="center"/>
            </w:pPr>
          </w:p>
          <w:p w:rsidR="002B1AAC" w:rsidRDefault="002B1AAC" w:rsidP="001A3893">
            <w:pPr>
              <w:spacing w:line="240" w:lineRule="auto"/>
              <w:ind w:right="-54"/>
              <w:jc w:val="center"/>
            </w:pPr>
          </w:p>
          <w:p w:rsidR="001A3893" w:rsidRDefault="001A3893" w:rsidP="001A3893">
            <w:pPr>
              <w:spacing w:line="240" w:lineRule="auto"/>
              <w:ind w:right="-54"/>
              <w:jc w:val="center"/>
            </w:pPr>
            <w:r>
              <w:t>125</w:t>
            </w:r>
          </w:p>
        </w:tc>
        <w:tc>
          <w:tcPr>
            <w:tcW w:w="1117" w:type="pct"/>
          </w:tcPr>
          <w:p w:rsidR="001A3893" w:rsidRDefault="001A3893" w:rsidP="001A3893">
            <w:pPr>
              <w:spacing w:line="240" w:lineRule="auto"/>
              <w:ind w:right="-54"/>
              <w:jc w:val="center"/>
            </w:pPr>
          </w:p>
          <w:p w:rsidR="007450BE" w:rsidRDefault="007450BE" w:rsidP="001A3893">
            <w:pPr>
              <w:spacing w:line="240" w:lineRule="auto"/>
              <w:ind w:right="-54"/>
              <w:jc w:val="center"/>
            </w:pPr>
          </w:p>
          <w:p w:rsidR="007450BE" w:rsidRDefault="007450BE" w:rsidP="001A3893">
            <w:pPr>
              <w:spacing w:line="240" w:lineRule="auto"/>
              <w:ind w:right="-54"/>
              <w:jc w:val="center"/>
            </w:pPr>
            <w:r>
              <w:t>4.6 mg/mL</w:t>
            </w:r>
          </w:p>
        </w:tc>
        <w:tc>
          <w:tcPr>
            <w:tcW w:w="1022" w:type="pct"/>
          </w:tcPr>
          <w:p w:rsidR="001A3893" w:rsidRDefault="001A3893" w:rsidP="001A3893">
            <w:pPr>
              <w:spacing w:line="240" w:lineRule="auto"/>
              <w:ind w:right="-54"/>
              <w:jc w:val="center"/>
            </w:pPr>
          </w:p>
          <w:p w:rsidR="007450BE" w:rsidRDefault="007450BE" w:rsidP="001A3893">
            <w:pPr>
              <w:spacing w:line="240" w:lineRule="auto"/>
              <w:ind w:right="-54"/>
              <w:jc w:val="center"/>
            </w:pPr>
          </w:p>
          <w:p w:rsidR="007450BE" w:rsidRDefault="007450BE" w:rsidP="001A3893">
            <w:pPr>
              <w:spacing w:line="240" w:lineRule="auto"/>
              <w:ind w:right="-54"/>
              <w:jc w:val="center"/>
            </w:pPr>
            <w:r>
              <w:t>3.49</w:t>
            </w:r>
          </w:p>
        </w:tc>
      </w:tr>
      <w:tr w:rsidR="00D61746" w:rsidTr="007450BE">
        <w:tc>
          <w:tcPr>
            <w:tcW w:w="1798" w:type="pct"/>
          </w:tcPr>
          <w:p w:rsidR="008E7FB0" w:rsidRDefault="008E7FB0" w:rsidP="001A3893">
            <w:pPr>
              <w:spacing w:line="240" w:lineRule="auto"/>
              <w:ind w:right="-54"/>
              <w:jc w:val="center"/>
              <w:rPr>
                <w:noProof/>
                <w:lang w:bidi="ar-SA"/>
              </w:rPr>
            </w:pPr>
            <w:r>
              <w:rPr>
                <w:noProof/>
                <w:lang w:bidi="ar-SA"/>
              </w:rPr>
              <w:drawing>
                <wp:inline distT="0" distB="0" distL="0" distR="0" wp14:anchorId="42DF29AB" wp14:editId="064E59CB">
                  <wp:extent cx="1056881" cy="852170"/>
                  <wp:effectExtent l="0" t="0" r="0" b="508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alicylic Acid.png"/>
                          <pic:cNvPicPr/>
                        </pic:nvPicPr>
                        <pic:blipFill>
                          <a:blip r:embed="rId23">
                            <a:extLst>
                              <a:ext uri="{28A0092B-C50C-407E-A947-70E740481C1C}">
                                <a14:useLocalDpi xmlns:a14="http://schemas.microsoft.com/office/drawing/2010/main" val="0"/>
                              </a:ext>
                            </a:extLst>
                          </a:blip>
                          <a:stretch>
                            <a:fillRect/>
                          </a:stretch>
                        </pic:blipFill>
                        <pic:spPr>
                          <a:xfrm>
                            <a:off x="0" y="0"/>
                            <a:ext cx="1059264" cy="854091"/>
                          </a:xfrm>
                          <a:prstGeom prst="rect">
                            <a:avLst/>
                          </a:prstGeom>
                        </pic:spPr>
                      </pic:pic>
                    </a:graphicData>
                  </a:graphic>
                </wp:inline>
              </w:drawing>
            </w:r>
          </w:p>
          <w:p w:rsidR="00D61746" w:rsidRDefault="00D61746" w:rsidP="001A3893">
            <w:pPr>
              <w:spacing w:line="240" w:lineRule="auto"/>
              <w:ind w:right="-54"/>
              <w:jc w:val="center"/>
              <w:rPr>
                <w:noProof/>
                <w:lang w:bidi="ar-SA"/>
              </w:rPr>
            </w:pPr>
            <w:r>
              <w:rPr>
                <w:noProof/>
                <w:lang w:bidi="ar-SA"/>
              </w:rPr>
              <w:t>Salicylic Acid</w:t>
            </w:r>
          </w:p>
        </w:tc>
        <w:tc>
          <w:tcPr>
            <w:tcW w:w="1063" w:type="pct"/>
          </w:tcPr>
          <w:p w:rsidR="008E7FB0" w:rsidRDefault="008E7FB0" w:rsidP="001A3893">
            <w:pPr>
              <w:spacing w:line="240" w:lineRule="auto"/>
              <w:ind w:right="-54"/>
              <w:jc w:val="center"/>
            </w:pPr>
          </w:p>
          <w:p w:rsidR="008E7FB0" w:rsidRDefault="008E7FB0" w:rsidP="001A3893">
            <w:pPr>
              <w:spacing w:line="240" w:lineRule="auto"/>
              <w:ind w:right="-54"/>
              <w:jc w:val="center"/>
            </w:pPr>
          </w:p>
          <w:p w:rsidR="00D61746" w:rsidRDefault="00D61746" w:rsidP="001A3893">
            <w:pPr>
              <w:spacing w:line="240" w:lineRule="auto"/>
              <w:ind w:right="-54"/>
              <w:jc w:val="center"/>
            </w:pPr>
            <w:r>
              <w:t>Not Listed</w:t>
            </w:r>
          </w:p>
        </w:tc>
        <w:tc>
          <w:tcPr>
            <w:tcW w:w="1117" w:type="pct"/>
          </w:tcPr>
          <w:p w:rsidR="00D61746" w:rsidRDefault="00D61746" w:rsidP="001A3893">
            <w:pPr>
              <w:spacing w:line="240" w:lineRule="auto"/>
              <w:ind w:right="-54"/>
              <w:jc w:val="center"/>
            </w:pPr>
          </w:p>
          <w:p w:rsidR="00C31672" w:rsidRDefault="00C31672" w:rsidP="001A3893">
            <w:pPr>
              <w:spacing w:line="240" w:lineRule="auto"/>
              <w:ind w:right="-54"/>
              <w:jc w:val="center"/>
            </w:pPr>
          </w:p>
          <w:p w:rsidR="00C31672" w:rsidRDefault="00F41CA9" w:rsidP="001A3893">
            <w:pPr>
              <w:spacing w:line="240" w:lineRule="auto"/>
              <w:ind w:right="-54"/>
              <w:jc w:val="center"/>
            </w:pPr>
            <w:r>
              <w:t>2.24</w:t>
            </w:r>
            <w:r w:rsidR="00C31672">
              <w:t xml:space="preserve"> mg/mL</w:t>
            </w:r>
          </w:p>
        </w:tc>
        <w:tc>
          <w:tcPr>
            <w:tcW w:w="1022" w:type="pct"/>
          </w:tcPr>
          <w:p w:rsidR="00D61746" w:rsidRDefault="00D61746" w:rsidP="001A3893">
            <w:pPr>
              <w:spacing w:line="240" w:lineRule="auto"/>
              <w:ind w:right="-54"/>
              <w:jc w:val="center"/>
            </w:pPr>
          </w:p>
          <w:p w:rsidR="00C31672" w:rsidRDefault="00C31672" w:rsidP="001A3893">
            <w:pPr>
              <w:spacing w:line="240" w:lineRule="auto"/>
              <w:ind w:right="-54"/>
              <w:jc w:val="center"/>
            </w:pPr>
          </w:p>
          <w:p w:rsidR="00C31672" w:rsidRDefault="00C31672" w:rsidP="001A3893">
            <w:pPr>
              <w:spacing w:line="240" w:lineRule="auto"/>
              <w:ind w:right="-54"/>
              <w:jc w:val="center"/>
            </w:pPr>
            <w:r>
              <w:t>2.97</w:t>
            </w:r>
          </w:p>
        </w:tc>
      </w:tr>
      <w:tr w:rsidR="007450BE" w:rsidTr="007450BE">
        <w:tc>
          <w:tcPr>
            <w:tcW w:w="1798" w:type="pct"/>
          </w:tcPr>
          <w:p w:rsidR="00D75616" w:rsidRDefault="00D75616" w:rsidP="001A3893">
            <w:pPr>
              <w:spacing w:line="240" w:lineRule="auto"/>
              <w:ind w:right="-54"/>
              <w:jc w:val="center"/>
            </w:pPr>
          </w:p>
          <w:p w:rsidR="002B1AAC" w:rsidRDefault="002B1AAC" w:rsidP="001A3893">
            <w:pPr>
              <w:spacing w:line="240" w:lineRule="auto"/>
              <w:ind w:right="-54"/>
              <w:jc w:val="center"/>
            </w:pPr>
            <w:r>
              <w:rPr>
                <w:noProof/>
                <w:lang w:bidi="ar-SA"/>
              </w:rPr>
              <w:drawing>
                <wp:inline distT="0" distB="0" distL="0" distR="0" wp14:anchorId="06D77DF7" wp14:editId="14082F92">
                  <wp:extent cx="1014413" cy="793087"/>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Nicotinic Acid.png"/>
                          <pic:cNvPicPr/>
                        </pic:nvPicPr>
                        <pic:blipFill>
                          <a:blip r:embed="rId24">
                            <a:extLst>
                              <a:ext uri="{28A0092B-C50C-407E-A947-70E740481C1C}">
                                <a14:useLocalDpi xmlns:a14="http://schemas.microsoft.com/office/drawing/2010/main" val="0"/>
                              </a:ext>
                            </a:extLst>
                          </a:blip>
                          <a:stretch>
                            <a:fillRect/>
                          </a:stretch>
                        </pic:blipFill>
                        <pic:spPr>
                          <a:xfrm>
                            <a:off x="0" y="0"/>
                            <a:ext cx="1016907" cy="795036"/>
                          </a:xfrm>
                          <a:prstGeom prst="rect">
                            <a:avLst/>
                          </a:prstGeom>
                        </pic:spPr>
                      </pic:pic>
                    </a:graphicData>
                  </a:graphic>
                </wp:inline>
              </w:drawing>
            </w:r>
          </w:p>
          <w:p w:rsidR="001A3893" w:rsidRDefault="001A3893" w:rsidP="001A3893">
            <w:pPr>
              <w:spacing w:line="240" w:lineRule="auto"/>
              <w:ind w:right="-54"/>
              <w:jc w:val="center"/>
            </w:pPr>
            <w:r>
              <w:t>Nicotinic Acid</w:t>
            </w:r>
          </w:p>
        </w:tc>
        <w:tc>
          <w:tcPr>
            <w:tcW w:w="1063" w:type="pct"/>
          </w:tcPr>
          <w:p w:rsidR="002B1AAC" w:rsidRDefault="002B1AAC" w:rsidP="001A3893">
            <w:pPr>
              <w:spacing w:line="240" w:lineRule="auto"/>
              <w:ind w:right="-54"/>
              <w:jc w:val="center"/>
            </w:pPr>
          </w:p>
          <w:p w:rsidR="002B1AAC" w:rsidRDefault="002B1AAC" w:rsidP="001A3893">
            <w:pPr>
              <w:spacing w:line="240" w:lineRule="auto"/>
              <w:ind w:right="-54"/>
              <w:jc w:val="center"/>
            </w:pPr>
          </w:p>
          <w:p w:rsidR="001A3893" w:rsidRDefault="002B1AAC" w:rsidP="002B1AAC">
            <w:pPr>
              <w:spacing w:line="240" w:lineRule="auto"/>
              <w:ind w:right="-54"/>
              <w:jc w:val="center"/>
            </w:pPr>
            <w:r>
              <w:t>135</w:t>
            </w:r>
          </w:p>
        </w:tc>
        <w:tc>
          <w:tcPr>
            <w:tcW w:w="1117" w:type="pct"/>
          </w:tcPr>
          <w:p w:rsidR="001A3893" w:rsidRDefault="001A3893" w:rsidP="001A3893">
            <w:pPr>
              <w:spacing w:line="240" w:lineRule="auto"/>
              <w:ind w:right="-54"/>
              <w:jc w:val="center"/>
            </w:pPr>
          </w:p>
          <w:p w:rsidR="007450BE" w:rsidRDefault="007450BE" w:rsidP="001A3893">
            <w:pPr>
              <w:spacing w:line="240" w:lineRule="auto"/>
              <w:ind w:right="-54"/>
              <w:jc w:val="center"/>
            </w:pPr>
          </w:p>
          <w:p w:rsidR="007450BE" w:rsidRDefault="007450BE" w:rsidP="001A3893">
            <w:pPr>
              <w:spacing w:line="240" w:lineRule="auto"/>
              <w:ind w:right="-54"/>
              <w:jc w:val="center"/>
            </w:pPr>
            <w:r>
              <w:t>18.0 mg/mL</w:t>
            </w:r>
          </w:p>
        </w:tc>
        <w:tc>
          <w:tcPr>
            <w:tcW w:w="1022" w:type="pct"/>
          </w:tcPr>
          <w:p w:rsidR="001A3893" w:rsidRDefault="001A3893" w:rsidP="001A3893">
            <w:pPr>
              <w:spacing w:line="240" w:lineRule="auto"/>
              <w:ind w:right="-54"/>
              <w:jc w:val="center"/>
            </w:pPr>
          </w:p>
          <w:p w:rsidR="007450BE" w:rsidRDefault="007450BE" w:rsidP="001A3893">
            <w:pPr>
              <w:spacing w:line="240" w:lineRule="auto"/>
              <w:ind w:right="-54"/>
              <w:jc w:val="center"/>
            </w:pPr>
          </w:p>
          <w:p w:rsidR="007450BE" w:rsidRDefault="007450BE" w:rsidP="001A3893">
            <w:pPr>
              <w:spacing w:line="240" w:lineRule="auto"/>
              <w:ind w:right="-54"/>
              <w:jc w:val="center"/>
            </w:pPr>
            <w:r>
              <w:t>4.75</w:t>
            </w:r>
          </w:p>
        </w:tc>
      </w:tr>
      <w:tr w:rsidR="007450BE" w:rsidTr="007450BE">
        <w:tc>
          <w:tcPr>
            <w:tcW w:w="1798" w:type="pct"/>
          </w:tcPr>
          <w:p w:rsidR="002B1AAC" w:rsidRDefault="00EC0E07" w:rsidP="001A3893">
            <w:pPr>
              <w:spacing w:line="240" w:lineRule="auto"/>
              <w:ind w:right="-54"/>
              <w:jc w:val="center"/>
            </w:pPr>
            <w:r>
              <w:rPr>
                <w:noProof/>
                <w:lang w:bidi="ar-SA"/>
              </w:rPr>
              <w:drawing>
                <wp:inline distT="0" distB="0" distL="0" distR="0" wp14:anchorId="1915A86B" wp14:editId="6EEAC312">
                  <wp:extent cx="1795476" cy="828681"/>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Naproxen.png"/>
                          <pic:cNvPicPr/>
                        </pic:nvPicPr>
                        <pic:blipFill>
                          <a:blip r:embed="rId25">
                            <a:extLst>
                              <a:ext uri="{28A0092B-C50C-407E-A947-70E740481C1C}">
                                <a14:useLocalDpi xmlns:a14="http://schemas.microsoft.com/office/drawing/2010/main" val="0"/>
                              </a:ext>
                            </a:extLst>
                          </a:blip>
                          <a:stretch>
                            <a:fillRect/>
                          </a:stretch>
                        </pic:blipFill>
                        <pic:spPr>
                          <a:xfrm>
                            <a:off x="0" y="0"/>
                            <a:ext cx="1795476" cy="828681"/>
                          </a:xfrm>
                          <a:prstGeom prst="rect">
                            <a:avLst/>
                          </a:prstGeom>
                        </pic:spPr>
                      </pic:pic>
                    </a:graphicData>
                  </a:graphic>
                </wp:inline>
              </w:drawing>
            </w:r>
          </w:p>
          <w:p w:rsidR="002B1AAC" w:rsidRDefault="002B1AAC" w:rsidP="001A3893">
            <w:pPr>
              <w:spacing w:line="240" w:lineRule="auto"/>
              <w:ind w:right="-54"/>
              <w:jc w:val="center"/>
            </w:pPr>
            <w:r>
              <w:t>Naproxen</w:t>
            </w:r>
          </w:p>
        </w:tc>
        <w:tc>
          <w:tcPr>
            <w:tcW w:w="1063" w:type="pct"/>
          </w:tcPr>
          <w:p w:rsidR="00EC0E07" w:rsidRDefault="00EC0E07" w:rsidP="001A3893">
            <w:pPr>
              <w:spacing w:line="240" w:lineRule="auto"/>
              <w:ind w:right="-54"/>
              <w:jc w:val="center"/>
            </w:pPr>
          </w:p>
          <w:p w:rsidR="00EC0E07" w:rsidRDefault="00EC0E07" w:rsidP="001A3893">
            <w:pPr>
              <w:spacing w:line="240" w:lineRule="auto"/>
              <w:ind w:right="-54"/>
              <w:jc w:val="center"/>
            </w:pPr>
          </w:p>
          <w:p w:rsidR="002B1AAC" w:rsidRDefault="002B1AAC" w:rsidP="001A3893">
            <w:pPr>
              <w:spacing w:line="240" w:lineRule="auto"/>
              <w:ind w:right="-54"/>
              <w:jc w:val="center"/>
            </w:pPr>
            <w:r>
              <w:t>268</w:t>
            </w:r>
          </w:p>
        </w:tc>
        <w:tc>
          <w:tcPr>
            <w:tcW w:w="1117" w:type="pct"/>
          </w:tcPr>
          <w:p w:rsidR="002B1AAC" w:rsidRDefault="002B1AAC" w:rsidP="001A3893">
            <w:pPr>
              <w:spacing w:line="240" w:lineRule="auto"/>
              <w:ind w:right="-54"/>
              <w:jc w:val="center"/>
            </w:pPr>
          </w:p>
          <w:p w:rsidR="007450BE" w:rsidRDefault="007450BE" w:rsidP="001A3893">
            <w:pPr>
              <w:spacing w:line="240" w:lineRule="auto"/>
              <w:ind w:right="-54"/>
              <w:jc w:val="center"/>
            </w:pPr>
          </w:p>
          <w:p w:rsidR="007450BE" w:rsidRDefault="007450BE" w:rsidP="001A3893">
            <w:pPr>
              <w:spacing w:line="240" w:lineRule="auto"/>
              <w:ind w:right="-54"/>
              <w:jc w:val="center"/>
            </w:pPr>
            <w:r>
              <w:t>0.0159 mg/mL</w:t>
            </w:r>
          </w:p>
        </w:tc>
        <w:tc>
          <w:tcPr>
            <w:tcW w:w="1022" w:type="pct"/>
          </w:tcPr>
          <w:p w:rsidR="002B1AAC" w:rsidRDefault="002B1AAC" w:rsidP="001A3893">
            <w:pPr>
              <w:spacing w:line="240" w:lineRule="auto"/>
              <w:ind w:right="-54"/>
              <w:jc w:val="center"/>
            </w:pPr>
          </w:p>
          <w:p w:rsidR="007450BE" w:rsidRDefault="007450BE" w:rsidP="001A3893">
            <w:pPr>
              <w:spacing w:line="240" w:lineRule="auto"/>
              <w:ind w:right="-54"/>
              <w:jc w:val="center"/>
            </w:pPr>
          </w:p>
          <w:p w:rsidR="007450BE" w:rsidRDefault="007450BE" w:rsidP="001A3893">
            <w:pPr>
              <w:spacing w:line="240" w:lineRule="auto"/>
              <w:ind w:right="-54"/>
              <w:jc w:val="center"/>
            </w:pPr>
            <w:r>
              <w:t>4.15</w:t>
            </w:r>
          </w:p>
        </w:tc>
      </w:tr>
      <w:tr w:rsidR="00BA643B" w:rsidTr="007450BE">
        <w:tc>
          <w:tcPr>
            <w:tcW w:w="1798" w:type="pct"/>
          </w:tcPr>
          <w:p w:rsidR="00BA643B" w:rsidRDefault="007501E5" w:rsidP="001A3893">
            <w:pPr>
              <w:spacing w:line="240" w:lineRule="auto"/>
              <w:ind w:right="-54"/>
              <w:jc w:val="center"/>
              <w:rPr>
                <w:noProof/>
                <w:lang w:bidi="ar-SA"/>
              </w:rPr>
            </w:pPr>
            <w:r>
              <w:rPr>
                <w:noProof/>
                <w:lang w:bidi="ar-SA"/>
              </w:rPr>
              <w:drawing>
                <wp:inline distT="0" distB="0" distL="0" distR="0" wp14:anchorId="3F4A7E34" wp14:editId="27D863B0">
                  <wp:extent cx="695330" cy="866781"/>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enzoic acid monomer.png"/>
                          <pic:cNvPicPr/>
                        </pic:nvPicPr>
                        <pic:blipFill>
                          <a:blip r:embed="rId26">
                            <a:extLst>
                              <a:ext uri="{28A0092B-C50C-407E-A947-70E740481C1C}">
                                <a14:useLocalDpi xmlns:a14="http://schemas.microsoft.com/office/drawing/2010/main" val="0"/>
                              </a:ext>
                            </a:extLst>
                          </a:blip>
                          <a:stretch>
                            <a:fillRect/>
                          </a:stretch>
                        </pic:blipFill>
                        <pic:spPr>
                          <a:xfrm>
                            <a:off x="0" y="0"/>
                            <a:ext cx="695330" cy="866781"/>
                          </a:xfrm>
                          <a:prstGeom prst="rect">
                            <a:avLst/>
                          </a:prstGeom>
                        </pic:spPr>
                      </pic:pic>
                    </a:graphicData>
                  </a:graphic>
                </wp:inline>
              </w:drawing>
            </w:r>
          </w:p>
          <w:p w:rsidR="00BA643B" w:rsidRDefault="00BA643B" w:rsidP="001A3893">
            <w:pPr>
              <w:spacing w:line="240" w:lineRule="auto"/>
              <w:ind w:right="-54"/>
              <w:jc w:val="center"/>
              <w:rPr>
                <w:noProof/>
                <w:lang w:bidi="ar-SA"/>
              </w:rPr>
            </w:pPr>
            <w:r>
              <w:rPr>
                <w:noProof/>
                <w:lang w:bidi="ar-SA"/>
              </w:rPr>
              <w:t>Benzoic Acid</w:t>
            </w:r>
          </w:p>
        </w:tc>
        <w:tc>
          <w:tcPr>
            <w:tcW w:w="1063" w:type="pct"/>
          </w:tcPr>
          <w:p w:rsidR="00BA643B" w:rsidRDefault="00BA643B" w:rsidP="001A3893">
            <w:pPr>
              <w:spacing w:line="240" w:lineRule="auto"/>
              <w:ind w:right="-54"/>
              <w:jc w:val="center"/>
            </w:pPr>
          </w:p>
          <w:p w:rsidR="007501E5" w:rsidRDefault="007501E5" w:rsidP="001A3893">
            <w:pPr>
              <w:spacing w:line="240" w:lineRule="auto"/>
              <w:ind w:right="-54"/>
              <w:jc w:val="center"/>
            </w:pPr>
          </w:p>
          <w:p w:rsidR="007501E5" w:rsidRDefault="007501E5" w:rsidP="001A3893">
            <w:pPr>
              <w:spacing w:line="240" w:lineRule="auto"/>
              <w:ind w:right="-54"/>
              <w:jc w:val="center"/>
            </w:pPr>
            <w:r>
              <w:t>Not Listed</w:t>
            </w:r>
          </w:p>
        </w:tc>
        <w:tc>
          <w:tcPr>
            <w:tcW w:w="1117" w:type="pct"/>
          </w:tcPr>
          <w:p w:rsidR="00BA643B" w:rsidRDefault="00BA643B" w:rsidP="001A3893">
            <w:pPr>
              <w:spacing w:line="240" w:lineRule="auto"/>
              <w:ind w:right="-54"/>
              <w:jc w:val="center"/>
            </w:pPr>
          </w:p>
          <w:p w:rsidR="007501E5" w:rsidRDefault="007501E5" w:rsidP="001A3893">
            <w:pPr>
              <w:spacing w:line="240" w:lineRule="auto"/>
              <w:ind w:right="-54"/>
              <w:jc w:val="center"/>
            </w:pPr>
          </w:p>
          <w:p w:rsidR="007501E5" w:rsidRDefault="007501E5" w:rsidP="001A3893">
            <w:pPr>
              <w:spacing w:line="240" w:lineRule="auto"/>
              <w:ind w:right="-54"/>
              <w:jc w:val="center"/>
            </w:pPr>
            <w:r>
              <w:t>3.44 mg/mL</w:t>
            </w:r>
          </w:p>
        </w:tc>
        <w:tc>
          <w:tcPr>
            <w:tcW w:w="1022" w:type="pct"/>
          </w:tcPr>
          <w:p w:rsidR="00BA643B" w:rsidRDefault="00BA643B" w:rsidP="001A3893">
            <w:pPr>
              <w:spacing w:line="240" w:lineRule="auto"/>
              <w:ind w:right="-54"/>
              <w:jc w:val="center"/>
            </w:pPr>
          </w:p>
          <w:p w:rsidR="007501E5" w:rsidRDefault="007501E5" w:rsidP="001A3893">
            <w:pPr>
              <w:spacing w:line="240" w:lineRule="auto"/>
              <w:ind w:right="-54"/>
              <w:jc w:val="center"/>
            </w:pPr>
          </w:p>
          <w:p w:rsidR="007501E5" w:rsidRDefault="00DD0EF3" w:rsidP="00DD0EF3">
            <w:pPr>
              <w:spacing w:line="240" w:lineRule="auto"/>
              <w:ind w:right="-54"/>
              <w:jc w:val="center"/>
            </w:pPr>
            <w:r>
              <w:t>4.2</w:t>
            </w:r>
          </w:p>
        </w:tc>
      </w:tr>
    </w:tbl>
    <w:p w:rsidR="007D07A1" w:rsidRPr="007D07A1" w:rsidRDefault="007D07A1" w:rsidP="007D07A1"/>
    <w:p w:rsidR="00A47C01" w:rsidRPr="001803BF" w:rsidRDefault="00D302A4" w:rsidP="00644A67">
      <w:pPr>
        <w:ind w:right="-54" w:firstLine="540"/>
        <w:jc w:val="both"/>
        <w:rPr>
          <w:rFonts w:ascii="Times New Roman" w:hAnsi="Times New Roman"/>
        </w:rPr>
      </w:pPr>
      <w:r w:rsidRPr="001803BF">
        <w:rPr>
          <w:rFonts w:ascii="Times New Roman" w:hAnsi="Times New Roman"/>
        </w:rPr>
        <w:t xml:space="preserve">As a result of </w:t>
      </w:r>
      <w:r w:rsidR="00756416" w:rsidRPr="001803BF">
        <w:rPr>
          <w:rFonts w:ascii="Times New Roman" w:hAnsi="Times New Roman"/>
        </w:rPr>
        <w:t>increased efforts to identify</w:t>
      </w:r>
      <w:r w:rsidRPr="001803BF">
        <w:rPr>
          <w:rFonts w:ascii="Times New Roman" w:hAnsi="Times New Roman"/>
        </w:rPr>
        <w:t xml:space="preserve"> PPCPs</w:t>
      </w:r>
      <w:r w:rsidR="00756416" w:rsidRPr="001803BF">
        <w:rPr>
          <w:rFonts w:ascii="Times New Roman" w:hAnsi="Times New Roman"/>
        </w:rPr>
        <w:t xml:space="preserve"> at lower concentrations</w:t>
      </w:r>
      <w:r w:rsidR="000B0AA7" w:rsidRPr="001803BF">
        <w:rPr>
          <w:rFonts w:ascii="Times New Roman" w:hAnsi="Times New Roman"/>
        </w:rPr>
        <w:t xml:space="preserve">, </w:t>
      </w:r>
      <w:r w:rsidR="00756416" w:rsidRPr="001803BF">
        <w:rPr>
          <w:rFonts w:ascii="Times New Roman" w:hAnsi="Times New Roman"/>
        </w:rPr>
        <w:t>new analysis methods have been developed for their detection and for investigating the fates of these substances in the environment.</w:t>
      </w:r>
      <w:r w:rsidR="002361D2" w:rsidRPr="001803BF">
        <w:rPr>
          <w:rFonts w:ascii="Times New Roman" w:hAnsi="Times New Roman"/>
        </w:rPr>
        <w:t xml:space="preserve"> Techniques </w:t>
      </w:r>
      <w:r w:rsidR="00C42F08" w:rsidRPr="001803BF">
        <w:rPr>
          <w:rFonts w:ascii="Times New Roman" w:hAnsi="Times New Roman"/>
        </w:rPr>
        <w:t>typically</w:t>
      </w:r>
      <w:r w:rsidR="002361D2" w:rsidRPr="001803BF">
        <w:rPr>
          <w:rFonts w:ascii="Times New Roman" w:hAnsi="Times New Roman"/>
        </w:rPr>
        <w:t xml:space="preserve"> employed include</w:t>
      </w:r>
      <w:r w:rsidR="006E12DB" w:rsidRPr="001803BF">
        <w:rPr>
          <w:rFonts w:ascii="Times New Roman" w:hAnsi="Times New Roman"/>
        </w:rPr>
        <w:t>:</w:t>
      </w:r>
      <w:r w:rsidR="00A114BB">
        <w:rPr>
          <w:rFonts w:ascii="Times New Roman" w:hAnsi="Times New Roman"/>
        </w:rPr>
        <w:t xml:space="preserve"> x</w:t>
      </w:r>
      <w:r w:rsidR="002361D2" w:rsidRPr="001803BF">
        <w:rPr>
          <w:rFonts w:ascii="Times New Roman" w:hAnsi="Times New Roman"/>
        </w:rPr>
        <w:t>-ray diffraction, infrared spectroscopy, thermal analysis, and nuclear magnetic resonance.</w:t>
      </w:r>
      <w:r w:rsidR="000B0AA7" w:rsidRPr="001803BF">
        <w:rPr>
          <w:rFonts w:ascii="Times New Roman" w:hAnsi="Times New Roman"/>
        </w:rPr>
        <w:t xml:space="preserve">  </w:t>
      </w:r>
      <w:r w:rsidR="00013EB9" w:rsidRPr="001803BF">
        <w:rPr>
          <w:rFonts w:ascii="Times New Roman" w:hAnsi="Times New Roman"/>
        </w:rPr>
        <w:t xml:space="preserve">X-ray diffraction studies </w:t>
      </w:r>
      <w:r w:rsidR="00FB4A7A" w:rsidRPr="001803BF">
        <w:rPr>
          <w:rFonts w:ascii="Times New Roman" w:hAnsi="Times New Roman"/>
        </w:rPr>
        <w:t>have been shown to be of use in measuring changes in soil dimensions in response to adsorption of contaminant species</w:t>
      </w:r>
      <w:r w:rsidR="006E12DB" w:rsidRPr="001803BF">
        <w:rPr>
          <w:rFonts w:ascii="Times New Roman" w:hAnsi="Times New Roman"/>
        </w:rPr>
        <w:t>.</w:t>
      </w:r>
      <w:r w:rsidR="00766AB5" w:rsidRPr="001803BF">
        <w:rPr>
          <w:rFonts w:ascii="Times New Roman" w:hAnsi="Times New Roman"/>
        </w:rPr>
        <w:t xml:space="preserve"> </w:t>
      </w:r>
      <w:r w:rsidR="00766AB5" w:rsidRPr="001803BF">
        <w:rPr>
          <w:rFonts w:ascii="Times New Roman" w:hAnsi="Times New Roman"/>
        </w:rPr>
        <w:fldChar w:fldCharType="begin">
          <w:fldData xml:space="preserve">PEVuZE5vdGU+PENpdGU+PEF1dGhvcj5TcGFya3M8L0F1dGhvcj48WWVhcj4yMDA2PC9ZZWFyPjxS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</w:fldData>
        </w:fldChar>
      </w:r>
      <w:r w:rsidR="001D22EF">
        <w:rPr>
          <w:rFonts w:ascii="Times New Roman" w:hAnsi="Times New Roman"/>
        </w:rPr>
        <w:instrText xml:space="preserve"> ADDIN EN.CITE </w:instrText>
      </w:r>
      <w:r w:rsidR="001D22EF">
        <w:rPr>
          <w:rFonts w:ascii="Times New Roman" w:hAnsi="Times New Roman"/>
        </w:rPr>
        <w:fldChar w:fldCharType="begin">
          <w:fldData xml:space="preserve">PEVuZE5vdGU+PENpdGU+PEF1dGhvcj5TcGFya3M8L0F1dGhvcj48WWVhcj4yMDA2PC9ZZWFyPjxS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</w:fldData>
        </w:fldChar>
      </w:r>
      <w:r w:rsidR="001D22EF">
        <w:rPr>
          <w:rFonts w:ascii="Times New Roman" w:hAnsi="Times New Roman"/>
        </w:rPr>
        <w:instrText xml:space="preserve"> ADDIN EN.CITE.DATA </w:instrText>
      </w:r>
      <w:r w:rsidR="001D22EF">
        <w:rPr>
          <w:rFonts w:ascii="Times New Roman" w:hAnsi="Times New Roman"/>
        </w:rPr>
      </w:r>
      <w:r w:rsidR="001D22EF">
        <w:rPr>
          <w:rFonts w:ascii="Times New Roman" w:hAnsi="Times New Roman"/>
        </w:rPr>
        <w:fldChar w:fldCharType="end"/>
      </w:r>
      <w:r w:rsidR="00766AB5" w:rsidRPr="001803BF">
        <w:rPr>
          <w:rFonts w:ascii="Times New Roman" w:hAnsi="Times New Roman"/>
        </w:rPr>
      </w:r>
      <w:r w:rsidR="00766AB5" w:rsidRPr="001803BF">
        <w:rPr>
          <w:rFonts w:ascii="Times New Roman" w:hAnsi="Times New Roman"/>
        </w:rPr>
        <w:fldChar w:fldCharType="separate"/>
      </w:r>
      <w:r w:rsidR="001D22EF">
        <w:rPr>
          <w:rFonts w:ascii="Times New Roman" w:hAnsi="Times New Roman"/>
          <w:noProof/>
        </w:rPr>
        <w:t>[18, 54-57]</w:t>
      </w:r>
      <w:r w:rsidR="00766AB5" w:rsidRPr="001803BF">
        <w:rPr>
          <w:rFonts w:ascii="Times New Roman" w:hAnsi="Times New Roman"/>
        </w:rPr>
        <w:fldChar w:fldCharType="end"/>
      </w:r>
      <w:r w:rsidR="00A81815" w:rsidRPr="001803BF">
        <w:rPr>
          <w:rFonts w:ascii="Times New Roman" w:hAnsi="Times New Roman"/>
        </w:rPr>
        <w:t xml:space="preserve"> </w:t>
      </w:r>
      <w:r w:rsidR="00A114BB">
        <w:rPr>
          <w:rFonts w:ascii="Times New Roman" w:hAnsi="Times New Roman"/>
        </w:rPr>
        <w:t xml:space="preserve"> While x-r</w:t>
      </w:r>
      <w:r w:rsidR="00FB4A7A" w:rsidRPr="001803BF">
        <w:rPr>
          <w:rFonts w:ascii="Times New Roman" w:hAnsi="Times New Roman"/>
        </w:rPr>
        <w:t>ay diffraction is a useful too</w:t>
      </w:r>
      <w:r w:rsidR="006E12DB" w:rsidRPr="001803BF">
        <w:rPr>
          <w:rFonts w:ascii="Times New Roman" w:hAnsi="Times New Roman"/>
        </w:rPr>
        <w:t>l for iden</w:t>
      </w:r>
      <w:r w:rsidR="00FB4A7A" w:rsidRPr="001803BF">
        <w:rPr>
          <w:rFonts w:ascii="Times New Roman" w:hAnsi="Times New Roman"/>
        </w:rPr>
        <w:t>ti</w:t>
      </w:r>
      <w:r w:rsidR="006E12DB" w:rsidRPr="001803BF">
        <w:rPr>
          <w:rFonts w:ascii="Times New Roman" w:hAnsi="Times New Roman"/>
        </w:rPr>
        <w:t>fying</w:t>
      </w:r>
      <w:r w:rsidR="00FB4A7A" w:rsidRPr="001803BF">
        <w:rPr>
          <w:rFonts w:ascii="Times New Roman" w:hAnsi="Times New Roman"/>
        </w:rPr>
        <w:t xml:space="preserve"> contami</w:t>
      </w:r>
      <w:r w:rsidR="00ED5801" w:rsidRPr="001803BF">
        <w:rPr>
          <w:rFonts w:ascii="Times New Roman" w:hAnsi="Times New Roman"/>
        </w:rPr>
        <w:t>n</w:t>
      </w:r>
      <w:r w:rsidR="00FB4A7A" w:rsidRPr="001803BF">
        <w:rPr>
          <w:rFonts w:ascii="Times New Roman" w:hAnsi="Times New Roman"/>
        </w:rPr>
        <w:t>ant</w:t>
      </w:r>
      <w:r w:rsidR="006E12DB" w:rsidRPr="001803BF">
        <w:rPr>
          <w:rFonts w:ascii="Times New Roman" w:hAnsi="Times New Roman"/>
        </w:rPr>
        <w:t xml:space="preserve"> adsorption</w:t>
      </w:r>
      <w:r w:rsidR="00FB4A7A" w:rsidRPr="001803BF">
        <w:rPr>
          <w:rFonts w:ascii="Times New Roman" w:hAnsi="Times New Roman"/>
        </w:rPr>
        <w:t>, it provide</w:t>
      </w:r>
      <w:r w:rsidR="006E12DB" w:rsidRPr="001803BF">
        <w:rPr>
          <w:rFonts w:ascii="Times New Roman" w:hAnsi="Times New Roman"/>
        </w:rPr>
        <w:t>s little</w:t>
      </w:r>
      <w:r w:rsidR="00FB4A7A" w:rsidRPr="001803BF">
        <w:rPr>
          <w:rFonts w:ascii="Times New Roman" w:hAnsi="Times New Roman"/>
        </w:rPr>
        <w:t xml:space="preserve"> information </w:t>
      </w:r>
      <w:r w:rsidR="006E12DB" w:rsidRPr="001803BF">
        <w:rPr>
          <w:rFonts w:ascii="Times New Roman" w:hAnsi="Times New Roman"/>
        </w:rPr>
        <w:t xml:space="preserve">regarding the contaminant identity or information concerning specific interactions between contaminants and soils.  </w:t>
      </w:r>
      <w:r w:rsidR="00A114BB">
        <w:rPr>
          <w:rFonts w:ascii="Times New Roman" w:hAnsi="Times New Roman"/>
        </w:rPr>
        <w:t>Thus x</w:t>
      </w:r>
      <w:r w:rsidR="00FB4A7A" w:rsidRPr="001803BF">
        <w:rPr>
          <w:rFonts w:ascii="Times New Roman" w:hAnsi="Times New Roman"/>
        </w:rPr>
        <w:t xml:space="preserve">-ray diffraction </w:t>
      </w:r>
      <w:r w:rsidR="00A81815" w:rsidRPr="001803BF">
        <w:rPr>
          <w:rFonts w:ascii="Times New Roman" w:hAnsi="Times New Roman"/>
        </w:rPr>
        <w:t xml:space="preserve">studies are limited to </w:t>
      </w:r>
      <w:r w:rsidR="00A114BB">
        <w:rPr>
          <w:rFonts w:ascii="Times New Roman" w:hAnsi="Times New Roman"/>
        </w:rPr>
        <w:t>confirm</w:t>
      </w:r>
      <w:r w:rsidR="00A81815" w:rsidRPr="001803BF">
        <w:rPr>
          <w:rFonts w:ascii="Times New Roman" w:hAnsi="Times New Roman"/>
        </w:rPr>
        <w:t xml:space="preserve">ing that soils have been contaminated.  </w:t>
      </w:r>
      <w:r w:rsidR="00013EB9" w:rsidRPr="001803BF">
        <w:rPr>
          <w:rFonts w:ascii="Times New Roman" w:hAnsi="Times New Roman"/>
        </w:rPr>
        <w:t>Nuclear magnetic resonance</w:t>
      </w:r>
      <w:r w:rsidR="002C208A" w:rsidRPr="001803BF">
        <w:rPr>
          <w:rFonts w:ascii="Times New Roman" w:hAnsi="Times New Roman"/>
        </w:rPr>
        <w:t xml:space="preserve"> is often used to characterize </w:t>
      </w:r>
      <w:r w:rsidR="00DC44F6" w:rsidRPr="001803BF">
        <w:rPr>
          <w:rFonts w:ascii="Times New Roman" w:hAnsi="Times New Roman"/>
        </w:rPr>
        <w:t xml:space="preserve">soil contaminant environments, including </w:t>
      </w:r>
      <w:proofErr w:type="spellStart"/>
      <w:r w:rsidR="00DC44F6" w:rsidRPr="001803BF">
        <w:rPr>
          <w:rFonts w:ascii="Times New Roman" w:hAnsi="Times New Roman"/>
        </w:rPr>
        <w:t>adsorbate</w:t>
      </w:r>
      <w:proofErr w:type="spellEnd"/>
      <w:r w:rsidR="00DC44F6" w:rsidRPr="001803BF">
        <w:rPr>
          <w:rFonts w:ascii="Times New Roman" w:hAnsi="Times New Roman"/>
        </w:rPr>
        <w:t xml:space="preserve"> configurations.</w:t>
      </w:r>
      <w:r w:rsidR="00013EB9" w:rsidRPr="001803BF">
        <w:rPr>
          <w:rFonts w:ascii="Times New Roman" w:hAnsi="Times New Roman"/>
        </w:rPr>
        <w:t xml:space="preserve"> </w:t>
      </w:r>
      <w:r w:rsidR="00766AB5" w:rsidRPr="001803BF">
        <w:rPr>
          <w:rFonts w:ascii="Times New Roman" w:hAnsi="Times New Roman"/>
        </w:rPr>
        <w:fldChar w:fldCharType="begin">
          <w:fldData xml:space="preserve">PEVuZE5vdGU+PENpdGU+PEF1dGhvcj5TYW56PC9BdXRob3I+PFllYXI+MjAwMjwvWWVhcj48UmVj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=
</w:fldData>
        </w:fldChar>
      </w:r>
      <w:r w:rsidR="001D22EF">
        <w:rPr>
          <w:rFonts w:ascii="Times New Roman" w:hAnsi="Times New Roman"/>
        </w:rPr>
        <w:instrText xml:space="preserve"> ADDIN EN.CITE </w:instrText>
      </w:r>
      <w:r w:rsidR="001D22EF">
        <w:rPr>
          <w:rFonts w:ascii="Times New Roman" w:hAnsi="Times New Roman"/>
        </w:rPr>
        <w:fldChar w:fldCharType="begin">
          <w:fldData xml:space="preserve">PEVuZE5vdGU+PENpdGU+PEF1dGhvcj5TYW56PC9BdXRob3I+PFllYXI+MjAwMjwvWWVhcj48UmVj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=
</w:fldData>
        </w:fldChar>
      </w:r>
      <w:r w:rsidR="001D22EF">
        <w:rPr>
          <w:rFonts w:ascii="Times New Roman" w:hAnsi="Times New Roman"/>
        </w:rPr>
        <w:instrText xml:space="preserve"> ADDIN EN.CITE.DATA </w:instrText>
      </w:r>
      <w:r w:rsidR="001D22EF">
        <w:rPr>
          <w:rFonts w:ascii="Times New Roman" w:hAnsi="Times New Roman"/>
        </w:rPr>
      </w:r>
      <w:r w:rsidR="001D22EF">
        <w:rPr>
          <w:rFonts w:ascii="Times New Roman" w:hAnsi="Times New Roman"/>
        </w:rPr>
        <w:fldChar w:fldCharType="end"/>
      </w:r>
      <w:r w:rsidR="00766AB5" w:rsidRPr="001803BF">
        <w:rPr>
          <w:rFonts w:ascii="Times New Roman" w:hAnsi="Times New Roman"/>
        </w:rPr>
      </w:r>
      <w:r w:rsidR="00766AB5" w:rsidRPr="001803BF">
        <w:rPr>
          <w:rFonts w:ascii="Times New Roman" w:hAnsi="Times New Roman"/>
        </w:rPr>
        <w:fldChar w:fldCharType="separate"/>
      </w:r>
      <w:r w:rsidR="001D22EF">
        <w:rPr>
          <w:rFonts w:ascii="Times New Roman" w:hAnsi="Times New Roman"/>
          <w:noProof/>
        </w:rPr>
        <w:t>[58-61]</w:t>
      </w:r>
      <w:r w:rsidR="00766AB5" w:rsidRPr="001803BF">
        <w:rPr>
          <w:rFonts w:ascii="Times New Roman" w:hAnsi="Times New Roman"/>
        </w:rPr>
        <w:fldChar w:fldCharType="end"/>
      </w:r>
      <w:r w:rsidR="00766AB5" w:rsidRPr="001803BF">
        <w:rPr>
          <w:rFonts w:ascii="Times New Roman" w:hAnsi="Times New Roman"/>
        </w:rPr>
        <w:t xml:space="preserve">  </w:t>
      </w:r>
      <w:r w:rsidR="002C208A" w:rsidRPr="001803BF">
        <w:rPr>
          <w:rFonts w:ascii="Times New Roman" w:hAnsi="Times New Roman"/>
        </w:rPr>
        <w:t xml:space="preserve">However, </w:t>
      </w:r>
      <w:r w:rsidR="005D1153" w:rsidRPr="001803BF">
        <w:rPr>
          <w:rFonts w:ascii="Times New Roman" w:hAnsi="Times New Roman"/>
        </w:rPr>
        <w:t xml:space="preserve">the sensitive nature of this technique requires </w:t>
      </w:r>
      <w:r w:rsidR="004B3AB5" w:rsidRPr="001803BF">
        <w:rPr>
          <w:rFonts w:ascii="Times New Roman" w:hAnsi="Times New Roman"/>
        </w:rPr>
        <w:t>that sample compositions be carefully controlled to eliminate interferences.</w:t>
      </w:r>
      <w:r w:rsidR="005D1153" w:rsidRPr="001803BF">
        <w:rPr>
          <w:rFonts w:ascii="Times New Roman" w:hAnsi="Times New Roman"/>
        </w:rPr>
        <w:t xml:space="preserve"> Thus, NMR is not an ideal technique for soil </w:t>
      </w:r>
      <w:r w:rsidR="00A114BB">
        <w:rPr>
          <w:rFonts w:ascii="Times New Roman" w:hAnsi="Times New Roman"/>
        </w:rPr>
        <w:t>types</w:t>
      </w:r>
      <w:r w:rsidR="005D1153" w:rsidRPr="001803BF">
        <w:rPr>
          <w:rFonts w:ascii="Times New Roman" w:hAnsi="Times New Roman"/>
        </w:rPr>
        <w:t xml:space="preserve"> that are </w:t>
      </w:r>
      <w:r w:rsidR="00A114BB">
        <w:rPr>
          <w:rFonts w:ascii="Times New Roman" w:hAnsi="Times New Roman"/>
        </w:rPr>
        <w:t xml:space="preserve">often </w:t>
      </w:r>
      <w:r w:rsidR="004B3AB5" w:rsidRPr="001803BF">
        <w:rPr>
          <w:rFonts w:ascii="Times New Roman" w:hAnsi="Times New Roman"/>
        </w:rPr>
        <w:t xml:space="preserve">found in the </w:t>
      </w:r>
      <w:r w:rsidR="00D51CB5" w:rsidRPr="001803BF">
        <w:rPr>
          <w:rFonts w:ascii="Times New Roman" w:hAnsi="Times New Roman"/>
        </w:rPr>
        <w:t>environment</w:t>
      </w:r>
      <w:r w:rsidR="004B3AB5" w:rsidRPr="001803BF">
        <w:rPr>
          <w:rFonts w:ascii="Times New Roman" w:hAnsi="Times New Roman"/>
        </w:rPr>
        <w:t>.</w:t>
      </w:r>
      <w:r w:rsidR="005D1153" w:rsidRPr="001803BF">
        <w:rPr>
          <w:rFonts w:ascii="Times New Roman" w:hAnsi="Times New Roman"/>
        </w:rPr>
        <w:t xml:space="preserve"> </w:t>
      </w:r>
      <w:r w:rsidR="00D51CB5" w:rsidRPr="001803BF">
        <w:rPr>
          <w:rFonts w:ascii="Times New Roman" w:hAnsi="Times New Roman"/>
        </w:rPr>
        <w:t xml:space="preserve"> </w:t>
      </w:r>
      <w:r w:rsidR="0083699D" w:rsidRPr="001803BF">
        <w:rPr>
          <w:rFonts w:ascii="Times New Roman" w:hAnsi="Times New Roman"/>
        </w:rPr>
        <w:t>Several thermal an</w:t>
      </w:r>
      <w:r w:rsidR="000E394D" w:rsidRPr="001803BF">
        <w:rPr>
          <w:rFonts w:ascii="Times New Roman" w:hAnsi="Times New Roman"/>
        </w:rPr>
        <w:t>alysis techniques have been</w:t>
      </w:r>
      <w:r w:rsidR="00797680" w:rsidRPr="001803BF">
        <w:rPr>
          <w:rFonts w:ascii="Times New Roman" w:hAnsi="Times New Roman"/>
        </w:rPr>
        <w:t xml:space="preserve"> utilized to study</w:t>
      </w:r>
      <w:r w:rsidR="000E394D" w:rsidRPr="001803BF">
        <w:rPr>
          <w:rFonts w:ascii="Times New Roman" w:hAnsi="Times New Roman"/>
        </w:rPr>
        <w:t xml:space="preserve"> </w:t>
      </w:r>
      <w:r w:rsidR="0083699D" w:rsidRPr="001803BF">
        <w:rPr>
          <w:rFonts w:ascii="Times New Roman" w:hAnsi="Times New Roman"/>
        </w:rPr>
        <w:t>soil-contaminant interactions</w:t>
      </w:r>
      <w:r w:rsidR="00797680" w:rsidRPr="001803BF">
        <w:rPr>
          <w:rFonts w:ascii="Times New Roman" w:hAnsi="Times New Roman"/>
        </w:rPr>
        <w:t>,</w:t>
      </w:r>
      <w:r w:rsidR="000E394D" w:rsidRPr="001803BF">
        <w:rPr>
          <w:rFonts w:ascii="Times New Roman" w:hAnsi="Times New Roman"/>
        </w:rPr>
        <w:t xml:space="preserve"> including</w:t>
      </w:r>
      <w:r w:rsidR="0070305F" w:rsidRPr="001803BF">
        <w:rPr>
          <w:rFonts w:ascii="Times New Roman" w:hAnsi="Times New Roman"/>
        </w:rPr>
        <w:t xml:space="preserve"> </w:t>
      </w:r>
      <w:proofErr w:type="spellStart"/>
      <w:r w:rsidR="0070305F" w:rsidRPr="001803BF">
        <w:rPr>
          <w:rFonts w:ascii="Times New Roman" w:hAnsi="Times New Roman"/>
        </w:rPr>
        <w:t>thermogravimetry</w:t>
      </w:r>
      <w:proofErr w:type="spellEnd"/>
      <w:r w:rsidR="0070305F" w:rsidRPr="001803BF">
        <w:rPr>
          <w:rFonts w:ascii="Times New Roman" w:hAnsi="Times New Roman"/>
        </w:rPr>
        <w:t xml:space="preserve"> and differential </w:t>
      </w:r>
      <w:r w:rsidR="005D1153" w:rsidRPr="001803BF">
        <w:rPr>
          <w:rFonts w:ascii="Times New Roman" w:hAnsi="Times New Roman"/>
        </w:rPr>
        <w:t>scanning</w:t>
      </w:r>
      <w:r w:rsidR="0070305F" w:rsidRPr="001803BF">
        <w:rPr>
          <w:rFonts w:ascii="Times New Roman" w:hAnsi="Times New Roman"/>
        </w:rPr>
        <w:t xml:space="preserve"> calorimetry</w:t>
      </w:r>
      <w:r w:rsidR="00766AB5" w:rsidRPr="001803BF">
        <w:rPr>
          <w:rFonts w:ascii="Times New Roman" w:hAnsi="Times New Roman"/>
        </w:rPr>
        <w:t xml:space="preserve"> </w:t>
      </w:r>
      <w:r w:rsidR="00766AB5" w:rsidRPr="001803BF">
        <w:rPr>
          <w:rFonts w:ascii="Times New Roman" w:hAnsi="Times New Roman"/>
        </w:rPr>
        <w:fldChar w:fldCharType="begin">
          <w:fldData xml:space="preserve">PEVuZE5vdGU+PENpdGU+PEF1dGhvcj5MdTwvQXV0aG9yPjxZZWFyPjIwMTA8L1llYXI+PFJlY051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=
</w:fldData>
        </w:fldChar>
      </w:r>
      <w:r w:rsidR="001D22EF">
        <w:rPr>
          <w:rFonts w:ascii="Times New Roman" w:hAnsi="Times New Roman"/>
        </w:rPr>
        <w:instrText xml:space="preserve"> ADDIN EN.CITE </w:instrText>
      </w:r>
      <w:r w:rsidR="001D22EF">
        <w:rPr>
          <w:rFonts w:ascii="Times New Roman" w:hAnsi="Times New Roman"/>
        </w:rPr>
        <w:fldChar w:fldCharType="begin">
          <w:fldData xml:space="preserve">PEVuZE5vdGU+PENpdGU+PEF1dGhvcj5MdTwvQXV0aG9yPjxZZWFyPjIwMTA8L1llYXI+PFJlY051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=
</w:fldData>
        </w:fldChar>
      </w:r>
      <w:r w:rsidR="001D22EF">
        <w:rPr>
          <w:rFonts w:ascii="Times New Roman" w:hAnsi="Times New Roman"/>
        </w:rPr>
        <w:instrText xml:space="preserve"> ADDIN EN.CITE.DATA </w:instrText>
      </w:r>
      <w:r w:rsidR="001D22EF">
        <w:rPr>
          <w:rFonts w:ascii="Times New Roman" w:hAnsi="Times New Roman"/>
        </w:rPr>
      </w:r>
      <w:r w:rsidR="001D22EF">
        <w:rPr>
          <w:rFonts w:ascii="Times New Roman" w:hAnsi="Times New Roman"/>
        </w:rPr>
        <w:fldChar w:fldCharType="end"/>
      </w:r>
      <w:r w:rsidR="00766AB5" w:rsidRPr="001803BF">
        <w:rPr>
          <w:rFonts w:ascii="Times New Roman" w:hAnsi="Times New Roman"/>
        </w:rPr>
      </w:r>
      <w:r w:rsidR="00766AB5" w:rsidRPr="001803BF">
        <w:rPr>
          <w:rFonts w:ascii="Times New Roman" w:hAnsi="Times New Roman"/>
        </w:rPr>
        <w:fldChar w:fldCharType="separate"/>
      </w:r>
      <w:r w:rsidR="001D22EF">
        <w:rPr>
          <w:rFonts w:ascii="Times New Roman" w:hAnsi="Times New Roman"/>
          <w:noProof/>
        </w:rPr>
        <w:t>[18, 62, 63]</w:t>
      </w:r>
      <w:r w:rsidR="00766AB5" w:rsidRPr="001803BF">
        <w:rPr>
          <w:rFonts w:ascii="Times New Roman" w:hAnsi="Times New Roman"/>
        </w:rPr>
        <w:fldChar w:fldCharType="end"/>
      </w:r>
      <w:r w:rsidR="0083699D" w:rsidRPr="001803BF">
        <w:rPr>
          <w:rFonts w:ascii="Times New Roman" w:hAnsi="Times New Roman"/>
        </w:rPr>
        <w:t xml:space="preserve">. </w:t>
      </w:r>
      <w:r w:rsidR="0070305F" w:rsidRPr="001803BF">
        <w:rPr>
          <w:rFonts w:ascii="Times New Roman" w:hAnsi="Times New Roman"/>
        </w:rPr>
        <w:t xml:space="preserve">These techniques </w:t>
      </w:r>
      <w:r w:rsidR="00513300" w:rsidRPr="001803BF">
        <w:rPr>
          <w:rFonts w:ascii="Times New Roman" w:hAnsi="Times New Roman"/>
        </w:rPr>
        <w:t>provide information regarding</w:t>
      </w:r>
      <w:r w:rsidR="0070305F" w:rsidRPr="001803BF">
        <w:rPr>
          <w:rFonts w:ascii="Times New Roman" w:hAnsi="Times New Roman"/>
        </w:rPr>
        <w:t xml:space="preserve"> sample changes </w:t>
      </w:r>
      <w:r w:rsidR="00513300" w:rsidRPr="001803BF">
        <w:rPr>
          <w:rFonts w:ascii="Times New Roman" w:hAnsi="Times New Roman"/>
        </w:rPr>
        <w:t>cause</w:t>
      </w:r>
      <w:r w:rsidR="00A114BB">
        <w:rPr>
          <w:rFonts w:ascii="Times New Roman" w:hAnsi="Times New Roman"/>
        </w:rPr>
        <w:t>d</w:t>
      </w:r>
      <w:r w:rsidR="00513300" w:rsidRPr="001803BF">
        <w:rPr>
          <w:rFonts w:ascii="Times New Roman" w:hAnsi="Times New Roman"/>
        </w:rPr>
        <w:t xml:space="preserve"> by application of increasing energy (i.e. heat)</w:t>
      </w:r>
      <w:r w:rsidR="0070305F" w:rsidRPr="001803BF">
        <w:rPr>
          <w:rFonts w:ascii="Times New Roman" w:hAnsi="Times New Roman"/>
        </w:rPr>
        <w:t>; however</w:t>
      </w:r>
      <w:r w:rsidR="00513300" w:rsidRPr="001803BF">
        <w:rPr>
          <w:rFonts w:ascii="Times New Roman" w:hAnsi="Times New Roman"/>
        </w:rPr>
        <w:t xml:space="preserve">, </w:t>
      </w:r>
      <w:r w:rsidR="00A114BB">
        <w:rPr>
          <w:rFonts w:ascii="Times New Roman" w:hAnsi="Times New Roman"/>
        </w:rPr>
        <w:t>they do</w:t>
      </w:r>
      <w:r w:rsidR="00513300" w:rsidRPr="001803BF">
        <w:rPr>
          <w:rFonts w:ascii="Times New Roman" w:hAnsi="Times New Roman"/>
        </w:rPr>
        <w:t xml:space="preserve"> not provide information </w:t>
      </w:r>
      <w:r w:rsidR="0070305F" w:rsidRPr="001803BF">
        <w:rPr>
          <w:rFonts w:ascii="Times New Roman" w:hAnsi="Times New Roman"/>
        </w:rPr>
        <w:t xml:space="preserve">regarding the mechanisms responsible for </w:t>
      </w:r>
      <w:r w:rsidR="00513300" w:rsidRPr="001803BF">
        <w:rPr>
          <w:rFonts w:ascii="Times New Roman" w:hAnsi="Times New Roman"/>
        </w:rPr>
        <w:t xml:space="preserve">observed </w:t>
      </w:r>
      <w:r w:rsidR="0070305F" w:rsidRPr="001803BF">
        <w:rPr>
          <w:rFonts w:ascii="Times New Roman" w:hAnsi="Times New Roman"/>
        </w:rPr>
        <w:t xml:space="preserve">changes. </w:t>
      </w:r>
      <w:r w:rsidR="00013EB9" w:rsidRPr="001803BF">
        <w:rPr>
          <w:rFonts w:ascii="Times New Roman" w:hAnsi="Times New Roman"/>
        </w:rPr>
        <w:t>Infrared spectroscopy</w:t>
      </w:r>
      <w:r w:rsidR="00476A24" w:rsidRPr="001803BF">
        <w:rPr>
          <w:rFonts w:ascii="Times New Roman" w:hAnsi="Times New Roman"/>
        </w:rPr>
        <w:t xml:space="preserve"> is a commonly used technique for characterization of contaminant-soil interaction</w:t>
      </w:r>
      <w:r w:rsidR="008C2F18" w:rsidRPr="001803BF">
        <w:rPr>
          <w:rFonts w:ascii="Times New Roman" w:hAnsi="Times New Roman"/>
        </w:rPr>
        <w:t>,</w:t>
      </w:r>
      <w:r w:rsidR="00AF4F4F" w:rsidRPr="001803BF">
        <w:rPr>
          <w:rFonts w:ascii="Times New Roman" w:hAnsi="Times New Roman"/>
        </w:rPr>
        <w:t xml:space="preserve"> </w:t>
      </w:r>
      <w:r w:rsidR="00AF4F4F" w:rsidRPr="001803BF">
        <w:rPr>
          <w:rFonts w:ascii="Times New Roman" w:hAnsi="Times New Roman"/>
        </w:rPr>
        <w:fldChar w:fldCharType="begin">
          <w:fldData xml:space="preserve">PEVuZE5vdGU+PENpdGU+PEF1dGhvcj5ZYXJpdjwvQXV0aG9yPjxZZWFyPjIwMDI8L1llYXI+PFJl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</w:fldData>
        </w:fldChar>
      </w:r>
      <w:r w:rsidR="001D22EF">
        <w:rPr>
          <w:rFonts w:ascii="Times New Roman" w:hAnsi="Times New Roman"/>
        </w:rPr>
        <w:instrText xml:space="preserve"> ADDIN EN.CITE </w:instrText>
      </w:r>
      <w:r w:rsidR="001D22EF">
        <w:rPr>
          <w:rFonts w:ascii="Times New Roman" w:hAnsi="Times New Roman"/>
        </w:rPr>
        <w:fldChar w:fldCharType="begin">
          <w:fldData xml:space="preserve">PEVuZE5vdGU+PENpdGU+PEF1dGhvcj5ZYXJpdjwvQXV0aG9yPjxZZWFyPjIwMDI8L1llYXI+PFJl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</w:fldData>
        </w:fldChar>
      </w:r>
      <w:r w:rsidR="001D22EF">
        <w:rPr>
          <w:rFonts w:ascii="Times New Roman" w:hAnsi="Times New Roman"/>
        </w:rPr>
        <w:instrText xml:space="preserve"> ADDIN EN.CITE.DATA </w:instrText>
      </w:r>
      <w:r w:rsidR="001D22EF">
        <w:rPr>
          <w:rFonts w:ascii="Times New Roman" w:hAnsi="Times New Roman"/>
        </w:rPr>
      </w:r>
      <w:r w:rsidR="001D22EF">
        <w:rPr>
          <w:rFonts w:ascii="Times New Roman" w:hAnsi="Times New Roman"/>
        </w:rPr>
        <w:fldChar w:fldCharType="end"/>
      </w:r>
      <w:r w:rsidR="00AF4F4F" w:rsidRPr="001803BF">
        <w:rPr>
          <w:rFonts w:ascii="Times New Roman" w:hAnsi="Times New Roman"/>
        </w:rPr>
      </w:r>
      <w:r w:rsidR="00AF4F4F" w:rsidRPr="001803BF">
        <w:rPr>
          <w:rFonts w:ascii="Times New Roman" w:hAnsi="Times New Roman"/>
        </w:rPr>
        <w:fldChar w:fldCharType="separate"/>
      </w:r>
      <w:r w:rsidR="001D22EF">
        <w:rPr>
          <w:rFonts w:ascii="Times New Roman" w:hAnsi="Times New Roman"/>
          <w:noProof/>
        </w:rPr>
        <w:t>[24, 25, 64-68]</w:t>
      </w:r>
      <w:r w:rsidR="00AF4F4F" w:rsidRPr="001803BF">
        <w:rPr>
          <w:rFonts w:ascii="Times New Roman" w:hAnsi="Times New Roman"/>
        </w:rPr>
        <w:fldChar w:fldCharType="end"/>
      </w:r>
      <w:r w:rsidR="000E394D" w:rsidRPr="001803BF">
        <w:rPr>
          <w:rFonts w:ascii="Times New Roman" w:hAnsi="Times New Roman"/>
        </w:rPr>
        <w:t xml:space="preserve"> </w:t>
      </w:r>
      <w:r w:rsidR="008C2F18" w:rsidRPr="001803BF">
        <w:rPr>
          <w:rFonts w:ascii="Times New Roman" w:hAnsi="Times New Roman"/>
        </w:rPr>
        <w:t xml:space="preserve">and is </w:t>
      </w:r>
      <w:r w:rsidR="0070305F" w:rsidRPr="001803BF">
        <w:rPr>
          <w:rFonts w:ascii="Times New Roman" w:hAnsi="Times New Roman"/>
        </w:rPr>
        <w:t xml:space="preserve">often used in combination with </w:t>
      </w:r>
      <w:r w:rsidR="00DA1F4A" w:rsidRPr="001803BF">
        <w:rPr>
          <w:rFonts w:ascii="Times New Roman" w:hAnsi="Times New Roman"/>
        </w:rPr>
        <w:t>sample heating</w:t>
      </w:r>
      <w:r w:rsidR="0070305F" w:rsidRPr="001803BF">
        <w:rPr>
          <w:rFonts w:ascii="Times New Roman" w:hAnsi="Times New Roman"/>
        </w:rPr>
        <w:t xml:space="preserve">. Samples </w:t>
      </w:r>
      <w:r w:rsidR="00A67209" w:rsidRPr="001803BF">
        <w:rPr>
          <w:rFonts w:ascii="Times New Roman" w:hAnsi="Times New Roman"/>
        </w:rPr>
        <w:t>can be analyzed</w:t>
      </w:r>
      <w:r w:rsidR="000E394D" w:rsidRPr="001803BF">
        <w:rPr>
          <w:rFonts w:ascii="Times New Roman" w:hAnsi="Times New Roman"/>
        </w:rPr>
        <w:t xml:space="preserve"> as thin films or pellets. However, </w:t>
      </w:r>
      <w:r w:rsidR="00CB0F1C">
        <w:rPr>
          <w:rFonts w:ascii="Times New Roman" w:hAnsi="Times New Roman"/>
        </w:rPr>
        <w:t xml:space="preserve">necessary sample </w:t>
      </w:r>
      <w:r w:rsidR="00CB0F1C">
        <w:rPr>
          <w:rFonts w:ascii="Times New Roman" w:hAnsi="Times New Roman"/>
        </w:rPr>
        <w:lastRenderedPageBreak/>
        <w:t xml:space="preserve">compositions needed to form thermally stable </w:t>
      </w:r>
      <w:r w:rsidR="000E394D" w:rsidRPr="001803BF">
        <w:rPr>
          <w:rFonts w:ascii="Times New Roman" w:hAnsi="Times New Roman"/>
        </w:rPr>
        <w:t>t</w:t>
      </w:r>
      <w:r w:rsidR="00A67209" w:rsidRPr="001803BF">
        <w:rPr>
          <w:rFonts w:ascii="Times New Roman" w:hAnsi="Times New Roman"/>
        </w:rPr>
        <w:t>hin</w:t>
      </w:r>
      <w:r w:rsidR="0070305F" w:rsidRPr="001803BF">
        <w:rPr>
          <w:rFonts w:ascii="Times New Roman" w:hAnsi="Times New Roman"/>
        </w:rPr>
        <w:t xml:space="preserve"> films </w:t>
      </w:r>
      <w:r w:rsidR="00CB0F1C">
        <w:rPr>
          <w:rFonts w:ascii="Times New Roman" w:hAnsi="Times New Roman"/>
        </w:rPr>
        <w:t xml:space="preserve">can make </w:t>
      </w:r>
      <w:r w:rsidR="00163FC9" w:rsidRPr="001803BF">
        <w:rPr>
          <w:rFonts w:ascii="Times New Roman" w:hAnsi="Times New Roman"/>
        </w:rPr>
        <w:t>interpret</w:t>
      </w:r>
      <w:r w:rsidR="00CB0F1C">
        <w:rPr>
          <w:rFonts w:ascii="Times New Roman" w:hAnsi="Times New Roman"/>
        </w:rPr>
        <w:t>ations of</w:t>
      </w:r>
      <w:r w:rsidR="00163FC9" w:rsidRPr="001803BF">
        <w:rPr>
          <w:rFonts w:ascii="Times New Roman" w:hAnsi="Times New Roman"/>
        </w:rPr>
        <w:t xml:space="preserve"> spectral changes in terms of contaminant-soil interactions</w:t>
      </w:r>
      <w:r w:rsidR="00CB0F1C">
        <w:rPr>
          <w:rFonts w:ascii="Times New Roman" w:hAnsi="Times New Roman"/>
        </w:rPr>
        <w:t xml:space="preserve"> difficult</w:t>
      </w:r>
      <w:r w:rsidR="00163FC9" w:rsidRPr="001803BF">
        <w:rPr>
          <w:rFonts w:ascii="Times New Roman" w:hAnsi="Times New Roman"/>
        </w:rPr>
        <w:t>.</w:t>
      </w:r>
    </w:p>
    <w:p w:rsidR="00B77232" w:rsidRPr="00D3255B" w:rsidRDefault="00B77232" w:rsidP="00AD2891">
      <w:pPr>
        <w:jc w:val="both"/>
      </w:pPr>
    </w:p>
    <w:p w:rsidR="00455155" w:rsidRDefault="00455155" w:rsidP="00AD2891">
      <w:pPr>
        <w:pStyle w:val="Heading2"/>
        <w:jc w:val="both"/>
      </w:pPr>
      <w:bookmarkStart w:id="16" w:name="_Toc418667382"/>
      <w:r>
        <w:t>Benzoic Acid</w:t>
      </w:r>
      <w:bookmarkEnd w:id="16"/>
    </w:p>
    <w:p w:rsidR="009E42BF" w:rsidRPr="009E42BF" w:rsidRDefault="009E42BF" w:rsidP="00AD2891">
      <w:pPr>
        <w:pStyle w:val="ListParagraph"/>
        <w:ind w:left="360"/>
        <w:jc w:val="both"/>
      </w:pPr>
    </w:p>
    <w:p w:rsidR="00C834B0" w:rsidRDefault="003D032D" w:rsidP="00644A67">
      <w:pPr>
        <w:ind w:firstLine="540"/>
        <w:jc w:val="both"/>
      </w:pPr>
      <w:r w:rsidRPr="0020249A">
        <w:rPr>
          <w:rFonts w:ascii="Times New Roman" w:hAnsi="Times New Roman"/>
        </w:rPr>
        <w:t>The Environmental Protection Agency has identified organic acids as a primary source of contamination.</w:t>
      </w:r>
      <w:r w:rsidR="001F1265">
        <w:rPr>
          <w:rFonts w:ascii="Times New Roman" w:hAnsi="Times New Roman"/>
        </w:rPr>
        <w:t xml:space="preserve"> </w:t>
      </w:r>
      <w:r>
        <w:rPr>
          <w:rFonts w:ascii="Times New Roman" w:hAnsi="Times New Roman"/>
        </w:rPr>
        <w:fldChar w:fldCharType="begin"/>
      </w:r>
      <w:r w:rsidR="0046553C">
        <w:rPr>
          <w:rFonts w:ascii="Times New Roman" w:hAnsi="Times New Roman"/>
        </w:rPr>
        <w:instrText xml:space="preserve"> ADDIN EN.CITE &lt;EndNote&gt;&lt;Cite&gt;&lt;Author&gt;Lu&lt;/Author&gt;&lt;Year&gt;2010&lt;/Year&gt;&lt;RecNum&gt;14&lt;/RecNum&gt;&lt;DisplayText&gt;[18]&lt;/DisplayText&gt;&lt;record&gt;&lt;rec-number&gt;14&lt;/rec-number&gt;&lt;foreign-keys&gt;&lt;key app="EN" db-id="r5prrwdz6sx52sew9afvpaafrdwx2zx2t0xa" timestamp="1424793719"&gt;14&lt;/key&gt;&lt;/foreign-keys&gt;&lt;ref-type name="Journal Article"&gt;17&lt;/ref-type&gt;&lt;contributors&gt;&lt;authors&gt;&lt;author&gt;Lu, L.&lt;/author&gt;&lt;author&gt;Frost, R.L,&lt;/author&gt;&lt;author&gt;Cai, J., Liu, Y., Zhang, L.&lt;/author&gt;&lt;/authors&gt;&lt;/contributors&gt;&lt;titles&gt;&lt;title&gt;Desorption of Benzoic and Stearic Acid Adsorbed upon Montmorillonites: A Thermogravimetric Study&lt;/title&gt;&lt;secondary-title&gt;J. Therm. Anal. Calorim.&lt;/secondary-title&gt;&lt;/titles&gt;&lt;periodical&gt;&lt;full-title&gt;J. Therm. Anal. Calorim.&lt;/full-title&gt;&lt;/periodical&gt;&lt;pages&gt;377-384&lt;/pages&gt;&lt;volume&gt;99&lt;/volume&gt;&lt;dates&gt;&lt;year&gt;2010&lt;/year&gt;&lt;/dates&gt;&lt;urls&gt;&lt;/urls&gt;&lt;/record&gt;&lt;/Cite&gt;&lt;/EndNote&gt;</w:instrText>
      </w:r>
      <w:r>
        <w:rPr>
          <w:rFonts w:ascii="Times New Roman" w:hAnsi="Times New Roman"/>
        </w:rPr>
        <w:fldChar w:fldCharType="separate"/>
      </w:r>
      <w:r w:rsidR="0046553C">
        <w:rPr>
          <w:rFonts w:ascii="Times New Roman" w:hAnsi="Times New Roman"/>
          <w:noProof/>
        </w:rPr>
        <w:t>[18]</w:t>
      </w:r>
      <w:r>
        <w:rPr>
          <w:rFonts w:ascii="Times New Roman" w:hAnsi="Times New Roman"/>
        </w:rPr>
        <w:fldChar w:fldCharType="end"/>
      </w:r>
      <w:r>
        <w:rPr>
          <w:rFonts w:ascii="Times New Roman" w:hAnsi="Times New Roman"/>
        </w:rPr>
        <w:t xml:space="preserve"> </w:t>
      </w:r>
      <w:r w:rsidR="001F1265">
        <w:rPr>
          <w:rFonts w:ascii="Times New Roman" w:hAnsi="Times New Roman"/>
        </w:rPr>
        <w:t xml:space="preserve"> </w:t>
      </w:r>
      <w:r w:rsidR="00482D4F">
        <w:t>Benzoi</w:t>
      </w:r>
      <w:r w:rsidR="00667C0C">
        <w:t>c acid is the simplest</w:t>
      </w:r>
      <w:r>
        <w:t xml:space="preserve"> aromatic carboxylic acid, and </w:t>
      </w:r>
      <w:r w:rsidRPr="0020249A">
        <w:rPr>
          <w:rFonts w:ascii="Times New Roman" w:hAnsi="Times New Roman"/>
        </w:rPr>
        <w:t xml:space="preserve">is often employed for surface adsorption studies because it </w:t>
      </w:r>
      <w:r>
        <w:rPr>
          <w:rFonts w:ascii="Times New Roman" w:hAnsi="Times New Roman"/>
        </w:rPr>
        <w:t xml:space="preserve">has a simple structure that </w:t>
      </w:r>
      <w:r w:rsidRPr="0020249A">
        <w:rPr>
          <w:rFonts w:ascii="Times New Roman" w:hAnsi="Times New Roman"/>
        </w:rPr>
        <w:t xml:space="preserve">is representative of </w:t>
      </w:r>
      <w:r>
        <w:rPr>
          <w:rFonts w:ascii="Times New Roman" w:hAnsi="Times New Roman"/>
        </w:rPr>
        <w:t>organic</w:t>
      </w:r>
      <w:r w:rsidRPr="0020249A">
        <w:rPr>
          <w:rFonts w:ascii="Times New Roman" w:hAnsi="Times New Roman"/>
        </w:rPr>
        <w:t xml:space="preserve"> acids in general</w:t>
      </w:r>
      <w:r w:rsidR="0062327C">
        <w:rPr>
          <w:rFonts w:ascii="Times New Roman" w:hAnsi="Times New Roman"/>
        </w:rPr>
        <w:t>.</w:t>
      </w:r>
      <w:r w:rsidR="001F1265">
        <w:rPr>
          <w:rFonts w:ascii="Times New Roman" w:hAnsi="Times New Roman"/>
        </w:rPr>
        <w:t xml:space="preserve"> </w:t>
      </w:r>
      <w:r w:rsidRPr="001F1265">
        <w:rPr>
          <w:rFonts w:ascii="Times New Roman" w:hAnsi="Times New Roman"/>
        </w:rPr>
        <w:fldChar w:fldCharType="begin">
          <w:fldData xml:space="preserve">PEVuZE5vdGU+PENpdGU+PEF1dGhvcj5NZWllcjwvQXV0aG9yPjxZZWFyPjIwMDk8L1llYXI+PFJl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</w:fldData>
        </w:fldChar>
      </w:r>
      <w:r w:rsidR="0046553C">
        <w:rPr>
          <w:rFonts w:ascii="Times New Roman" w:hAnsi="Times New Roman"/>
        </w:rPr>
        <w:instrText xml:space="preserve"> ADDIN EN.CITE </w:instrText>
      </w:r>
      <w:r w:rsidR="0046553C">
        <w:rPr>
          <w:rFonts w:ascii="Times New Roman" w:hAnsi="Times New Roman"/>
        </w:rPr>
        <w:fldChar w:fldCharType="begin">
          <w:fldData xml:space="preserve">PEVuZE5vdGU+PENpdGU+PEF1dGhvcj5NZWllcjwvQXV0aG9yPjxZZWFyPjIwMDk8L1llYXI+PFJl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</w:fldData>
        </w:fldChar>
      </w:r>
      <w:r w:rsidR="0046553C">
        <w:rPr>
          <w:rFonts w:ascii="Times New Roman" w:hAnsi="Times New Roman"/>
        </w:rPr>
        <w:instrText xml:space="preserve"> ADDIN EN.CITE.DATA </w:instrText>
      </w:r>
      <w:r w:rsidR="0046553C">
        <w:rPr>
          <w:rFonts w:ascii="Times New Roman" w:hAnsi="Times New Roman"/>
        </w:rPr>
      </w:r>
      <w:r w:rsidR="0046553C">
        <w:rPr>
          <w:rFonts w:ascii="Times New Roman" w:hAnsi="Times New Roman"/>
        </w:rPr>
        <w:fldChar w:fldCharType="end"/>
      </w:r>
      <w:r w:rsidRPr="001F1265">
        <w:rPr>
          <w:rFonts w:ascii="Times New Roman" w:hAnsi="Times New Roman"/>
        </w:rPr>
      </w:r>
      <w:r w:rsidRPr="001F1265">
        <w:rPr>
          <w:rFonts w:ascii="Times New Roman" w:hAnsi="Times New Roman"/>
        </w:rPr>
        <w:fldChar w:fldCharType="separate"/>
      </w:r>
      <w:r w:rsidR="0046553C">
        <w:rPr>
          <w:rFonts w:ascii="Times New Roman" w:hAnsi="Times New Roman"/>
          <w:noProof/>
        </w:rPr>
        <w:t>[19-22]</w:t>
      </w:r>
      <w:r w:rsidRPr="001F1265">
        <w:rPr>
          <w:rFonts w:ascii="Times New Roman" w:hAnsi="Times New Roman"/>
        </w:rPr>
        <w:fldChar w:fldCharType="end"/>
      </w:r>
      <w:r>
        <w:rPr>
          <w:rFonts w:ascii="Times New Roman" w:hAnsi="Times New Roman"/>
          <w:vertAlign w:val="superscript"/>
        </w:rPr>
        <w:t xml:space="preserve"> </w:t>
      </w:r>
      <w:r w:rsidR="001F1265">
        <w:rPr>
          <w:rFonts w:ascii="Times New Roman" w:hAnsi="Times New Roman"/>
          <w:vertAlign w:val="superscript"/>
        </w:rPr>
        <w:t xml:space="preserve"> </w:t>
      </w:r>
      <w:r w:rsidR="0062327C">
        <w:t>In several studies</w:t>
      </w:r>
      <w:r w:rsidR="00D22DDD">
        <w:t>,</w:t>
      </w:r>
      <w:r w:rsidR="0062327C">
        <w:t xml:space="preserve"> including the work presented here, b</w:t>
      </w:r>
      <w:r w:rsidR="00482D4F">
        <w:t xml:space="preserve">enzoic acid </w:t>
      </w:r>
      <w:r w:rsidR="00A9673F" w:rsidRPr="00B10754">
        <w:t xml:space="preserve">was </w:t>
      </w:r>
      <w:r w:rsidR="001F1265" w:rsidRPr="00B10754">
        <w:t xml:space="preserve">selected </w:t>
      </w:r>
      <w:r w:rsidR="001F1265">
        <w:t xml:space="preserve">for </w:t>
      </w:r>
      <w:r w:rsidR="001F1265" w:rsidRPr="00B10754">
        <w:t xml:space="preserve">initial </w:t>
      </w:r>
      <w:r w:rsidR="001F1265">
        <w:t>experiments because of i</w:t>
      </w:r>
      <w:r w:rsidR="001F1265" w:rsidRPr="00B10754">
        <w:t xml:space="preserve">ts </w:t>
      </w:r>
      <w:r w:rsidR="001F1265">
        <w:t>simple</w:t>
      </w:r>
      <w:r w:rsidR="001F1265" w:rsidRPr="00B10754">
        <w:t xml:space="preserve"> structure</w:t>
      </w:r>
      <w:r w:rsidR="001F1265">
        <w:t>, which is found in</w:t>
      </w:r>
      <w:r w:rsidR="001F1265" w:rsidRPr="00B10754">
        <w:t xml:space="preserve"> numerous PPCPs.</w:t>
      </w:r>
    </w:p>
    <w:p w:rsidR="00B77232" w:rsidRDefault="00B77232" w:rsidP="00E2672F">
      <w:pPr>
        <w:ind w:firstLine="360"/>
        <w:jc w:val="both"/>
      </w:pPr>
    </w:p>
    <w:p w:rsidR="00F935A3" w:rsidRDefault="00F935A3" w:rsidP="00E2672F">
      <w:pPr>
        <w:ind w:firstLine="360"/>
        <w:jc w:val="both"/>
      </w:pPr>
    </w:p>
    <w:p w:rsidR="00DE7C31" w:rsidRDefault="00443194" w:rsidP="00443194">
      <w:pPr>
        <w:pStyle w:val="Heading3"/>
      </w:pPr>
      <w:bookmarkStart w:id="17" w:name="_Toc418667383"/>
      <w:r>
        <w:t xml:space="preserve">Benzoic Acid </w:t>
      </w:r>
      <w:r w:rsidR="009445FC">
        <w:t>Structure and Properties</w:t>
      </w:r>
      <w:bookmarkEnd w:id="17"/>
    </w:p>
    <w:p w:rsidR="00C834B0" w:rsidRPr="00C834B0" w:rsidRDefault="00C834B0" w:rsidP="00C834B0">
      <w:pPr>
        <w:ind w:left="360"/>
      </w:pPr>
    </w:p>
    <w:p w:rsidR="00F27202" w:rsidRPr="001803BF" w:rsidRDefault="00EF0730" w:rsidP="00644A67">
      <w:pPr>
        <w:ind w:firstLine="540"/>
        <w:jc w:val="both"/>
        <w:rPr>
          <w:rFonts w:ascii="Times New Roman" w:hAnsi="Times New Roman"/>
        </w:rPr>
      </w:pPr>
      <w:r w:rsidRPr="001803BF">
        <w:rPr>
          <w:rFonts w:ascii="Times New Roman" w:hAnsi="Times New Roman"/>
        </w:rPr>
        <w:t>R</w:t>
      </w:r>
      <w:r w:rsidR="00353D41" w:rsidRPr="001803BF">
        <w:rPr>
          <w:rFonts w:ascii="Times New Roman" w:hAnsi="Times New Roman"/>
        </w:rPr>
        <w:t>epresented in</w:t>
      </w:r>
      <w:r w:rsidR="00656A08">
        <w:rPr>
          <w:rFonts w:ascii="Times New Roman" w:hAnsi="Times New Roman"/>
        </w:rPr>
        <w:t xml:space="preserve"> </w:t>
      </w:r>
      <w:r w:rsidR="00656A08">
        <w:rPr>
          <w:rFonts w:ascii="Times New Roman" w:hAnsi="Times New Roman"/>
        </w:rPr>
        <w:fldChar w:fldCharType="begin"/>
      </w:r>
      <w:r w:rsidR="00656A08">
        <w:rPr>
          <w:rFonts w:ascii="Times New Roman" w:hAnsi="Times New Roman"/>
        </w:rPr>
        <w:instrText xml:space="preserve"> REF _Ref417203216 \h </w:instrText>
      </w:r>
      <w:r w:rsidR="00656A08">
        <w:rPr>
          <w:rFonts w:ascii="Times New Roman" w:hAnsi="Times New Roman"/>
        </w:rPr>
      </w:r>
      <w:r w:rsidR="00656A08">
        <w:rPr>
          <w:rFonts w:ascii="Times New Roman" w:hAnsi="Times New Roman"/>
        </w:rPr>
        <w:fldChar w:fldCharType="separate"/>
      </w:r>
      <w:r w:rsidR="00005557">
        <w:t xml:space="preserve">Figure </w:t>
      </w:r>
      <w:r w:rsidR="00005557">
        <w:rPr>
          <w:noProof/>
        </w:rPr>
        <w:t>1</w:t>
      </w:r>
      <w:r w:rsidR="00005557">
        <w:t>.</w:t>
      </w:r>
      <w:r w:rsidR="00005557">
        <w:rPr>
          <w:noProof/>
        </w:rPr>
        <w:t>2</w:t>
      </w:r>
      <w:r w:rsidR="00656A08">
        <w:rPr>
          <w:rFonts w:ascii="Times New Roman" w:hAnsi="Times New Roman"/>
        </w:rPr>
        <w:fldChar w:fldCharType="end"/>
      </w:r>
      <w:r w:rsidR="00353D41" w:rsidRPr="001803BF">
        <w:rPr>
          <w:rFonts w:ascii="Times New Roman" w:hAnsi="Times New Roman"/>
        </w:rPr>
        <w:t>, n</w:t>
      </w:r>
      <w:r w:rsidR="00C834B0" w:rsidRPr="001803BF">
        <w:rPr>
          <w:rFonts w:ascii="Times New Roman" w:hAnsi="Times New Roman"/>
        </w:rPr>
        <w:t>eat benzoic acid is a crystalline solid consisting of hydrogen bonded dimers.</w:t>
      </w:r>
      <w:r w:rsidR="00A40981" w:rsidRPr="001803BF">
        <w:rPr>
          <w:rFonts w:ascii="Times New Roman" w:hAnsi="Times New Roman"/>
        </w:rPr>
        <w:t xml:space="preserve"> </w:t>
      </w:r>
      <w:r w:rsidR="00C834B0" w:rsidRPr="001803BF">
        <w:rPr>
          <w:rFonts w:ascii="Times New Roman" w:hAnsi="Times New Roman"/>
        </w:rPr>
        <w:fldChar w:fldCharType="begin"/>
      </w:r>
      <w:r w:rsidR="001D22EF">
        <w:rPr>
          <w:rFonts w:ascii="Times New Roman" w:hAnsi="Times New Roman"/>
        </w:rPr>
        <w:instrText xml:space="preserve"> ADDIN EN.CITE &lt;EndNote&gt;&lt;Cite&gt;&lt;Author&gt;Fillaux&lt;/Author&gt;&lt;Year&gt;2002&lt;/Year&gt;&lt;RecNum&gt;38&lt;/RecNum&gt;&lt;DisplayText&gt;[69, 70]&lt;/DisplayText&gt;&lt;record&gt;&lt;rec-number&gt;38&lt;/rec-number&gt;&lt;foreign-keys&gt;&lt;key app="EN" db-id="r5prrwdz6sx52sew9afvpaafrdwx2zx2t0xa" timestamp="1425411054"&gt;38&lt;/key&gt;&lt;/foreign-keys&gt;&lt;ref-type name="Journal Article"&gt;17&lt;/ref-type&gt;&lt;contributors&gt;&lt;authors&gt;&lt;author&gt;F. Fillaux&lt;/author&gt;&lt;author&gt;M.H. Limage&lt;/author&gt;&lt;author&gt;F. Romain&lt;/author&gt;&lt;/authors&gt;&lt;/contributors&gt;&lt;titles&gt;&lt;title&gt;Quantum Proton Transfer and Interconversion in the Benzoic Acid Crystal: Vibrational Spectra, Mechanism and Theory&lt;/title&gt;&lt;secondary-title&gt;Chem. Phys.&lt;/secondary-title&gt;&lt;/titles&gt;&lt;periodical&gt;&lt;full-title&gt;Chem. Phys.&lt;/full-title&gt;&lt;/periodical&gt;&lt;pages&gt;181-210&lt;/pages&gt;&lt;volume&gt;276&lt;/volume&gt;&lt;dates&gt;&lt;year&gt;2002&lt;/year&gt;&lt;/dates&gt;&lt;urls&gt;&lt;/urls&gt;&lt;/record&gt;&lt;/Cite&gt;&lt;Cite&gt;&lt;Author&gt;Boczar&lt;/Author&gt;&lt;Year&gt;2004&lt;/Year&gt;&lt;RecNum&gt;39&lt;/RecNum&gt;&lt;record&gt;&lt;rec-number&gt;39&lt;/rec-number&gt;&lt;foreign-keys&gt;&lt;key app="EN" db-id="r5prrwdz6sx52sew9afvpaafrdwx2zx2t0xa" timestamp="1425411054"&gt;39&lt;/key&gt;&lt;/foreign-keys&gt;&lt;ref-type name="Journal Article"&gt;17&lt;/ref-type&gt;&lt;contributors&gt;&lt;authors&gt;&lt;author&gt;M. Boczar&lt;/author&gt;&lt;author&gt;K. Szczeponek&lt;/author&gt;&lt;author&gt;M.J. Wojcik&lt;/author&gt;&lt;author&gt;C. Paluszkiewicz&lt;/author&gt;&lt;/authors&gt;&lt;/contributors&gt;&lt;titles&gt;&lt;title&gt;Theoretical Modeling of Infrared Spectra of Benzoic Acid and its Deuterated Derivative&lt;/title&gt;&lt;secondary-title&gt;J. Mol. Struct.&lt;/secondary-title&gt;&lt;/titles&gt;&lt;periodical&gt;&lt;full-title&gt;J. Mol. Struct.&lt;/full-title&gt;&lt;/periodical&gt;&lt;pages&gt;39-48&lt;/pages&gt;&lt;volume&gt;700&lt;/volume&gt;&lt;dates&gt;&lt;year&gt;2004&lt;/year&gt;&lt;/dates&gt;&lt;urls&gt;&lt;/urls&gt;&lt;/record&gt;&lt;/Cite&gt;&lt;/EndNote&gt;</w:instrText>
      </w:r>
      <w:r w:rsidR="00C834B0" w:rsidRPr="001803BF">
        <w:rPr>
          <w:rFonts w:ascii="Times New Roman" w:hAnsi="Times New Roman"/>
        </w:rPr>
        <w:fldChar w:fldCharType="separate"/>
      </w:r>
      <w:r w:rsidR="001D22EF">
        <w:rPr>
          <w:rFonts w:ascii="Times New Roman" w:hAnsi="Times New Roman"/>
          <w:noProof/>
        </w:rPr>
        <w:t>[69, 70]</w:t>
      </w:r>
      <w:r w:rsidR="00C834B0" w:rsidRPr="001803BF">
        <w:rPr>
          <w:rFonts w:ascii="Times New Roman" w:hAnsi="Times New Roman"/>
        </w:rPr>
        <w:fldChar w:fldCharType="end"/>
      </w:r>
      <w:r w:rsidR="00710CEB" w:rsidRPr="001803BF">
        <w:rPr>
          <w:rFonts w:ascii="Times New Roman" w:hAnsi="Times New Roman"/>
        </w:rPr>
        <w:t xml:space="preserve"> </w:t>
      </w:r>
      <w:r w:rsidR="00353D41" w:rsidRPr="001803BF">
        <w:rPr>
          <w:rFonts w:ascii="Times New Roman" w:hAnsi="Times New Roman"/>
        </w:rPr>
        <w:t xml:space="preserve"> It </w:t>
      </w:r>
      <w:r w:rsidR="00483452" w:rsidRPr="001803BF">
        <w:rPr>
          <w:rFonts w:ascii="Times New Roman" w:hAnsi="Times New Roman"/>
        </w:rPr>
        <w:t>exists</w:t>
      </w:r>
      <w:r w:rsidR="009E27FF">
        <w:rPr>
          <w:rFonts w:ascii="Times New Roman" w:hAnsi="Times New Roman"/>
        </w:rPr>
        <w:t xml:space="preserve"> </w:t>
      </w:r>
      <w:r w:rsidR="00483452" w:rsidRPr="001803BF">
        <w:rPr>
          <w:rFonts w:ascii="Times New Roman" w:hAnsi="Times New Roman"/>
        </w:rPr>
        <w:t xml:space="preserve">in </w:t>
      </w:r>
      <w:r w:rsidR="008C04E9" w:rsidRPr="001803BF">
        <w:rPr>
          <w:rFonts w:ascii="Times New Roman" w:hAnsi="Times New Roman"/>
        </w:rPr>
        <w:t xml:space="preserve">a </w:t>
      </w:r>
      <w:proofErr w:type="spellStart"/>
      <w:r w:rsidR="008C04E9" w:rsidRPr="001803BF">
        <w:rPr>
          <w:rFonts w:ascii="Times New Roman" w:hAnsi="Times New Roman"/>
        </w:rPr>
        <w:t>dimerized</w:t>
      </w:r>
      <w:proofErr w:type="spellEnd"/>
      <w:r w:rsidR="008C04E9" w:rsidRPr="001803BF">
        <w:rPr>
          <w:rFonts w:ascii="Times New Roman" w:hAnsi="Times New Roman"/>
        </w:rPr>
        <w:t xml:space="preserve">, </w:t>
      </w:r>
      <w:r w:rsidR="00483452" w:rsidRPr="001803BF">
        <w:rPr>
          <w:rFonts w:ascii="Times New Roman" w:hAnsi="Times New Roman"/>
        </w:rPr>
        <w:t xml:space="preserve">planar </w:t>
      </w:r>
      <w:r w:rsidR="000413EA" w:rsidRPr="001803BF">
        <w:rPr>
          <w:rFonts w:ascii="Times New Roman" w:hAnsi="Times New Roman"/>
        </w:rPr>
        <w:t xml:space="preserve">spatial </w:t>
      </w:r>
      <w:r w:rsidR="00483452" w:rsidRPr="001803BF">
        <w:rPr>
          <w:rFonts w:ascii="Times New Roman" w:hAnsi="Times New Roman"/>
        </w:rPr>
        <w:t>arrangem</w:t>
      </w:r>
      <w:r w:rsidR="00710CEB" w:rsidRPr="001803BF">
        <w:rPr>
          <w:rFonts w:ascii="Times New Roman" w:hAnsi="Times New Roman"/>
        </w:rPr>
        <w:t xml:space="preserve">ent, </w:t>
      </w:r>
      <w:r w:rsidR="007A18D5" w:rsidRPr="001803BF">
        <w:rPr>
          <w:rFonts w:ascii="Times New Roman" w:hAnsi="Times New Roman"/>
        </w:rPr>
        <w:t xml:space="preserve">stacked with the </w:t>
      </w:r>
      <w:r w:rsidR="00483452" w:rsidRPr="001803BF">
        <w:rPr>
          <w:rFonts w:ascii="Times New Roman" w:hAnsi="Times New Roman"/>
        </w:rPr>
        <w:t xml:space="preserve">carboxylic acid groups arranged in an alternating </w:t>
      </w:r>
      <w:r w:rsidR="00F539BC" w:rsidRPr="001803BF">
        <w:rPr>
          <w:rFonts w:ascii="Times New Roman" w:hAnsi="Times New Roman"/>
        </w:rPr>
        <w:t>or</w:t>
      </w:r>
      <w:r w:rsidR="00FD677A" w:rsidRPr="001803BF">
        <w:rPr>
          <w:rFonts w:ascii="Times New Roman" w:hAnsi="Times New Roman"/>
        </w:rPr>
        <w:t>ie</w:t>
      </w:r>
      <w:r w:rsidR="00F539BC" w:rsidRPr="001803BF">
        <w:rPr>
          <w:rFonts w:ascii="Times New Roman" w:hAnsi="Times New Roman"/>
        </w:rPr>
        <w:t>ntation</w:t>
      </w:r>
      <w:r w:rsidR="00483452" w:rsidRPr="001803BF">
        <w:rPr>
          <w:rFonts w:ascii="Times New Roman" w:hAnsi="Times New Roman"/>
        </w:rPr>
        <w:t>.</w:t>
      </w:r>
      <w:r w:rsidR="009E27FF">
        <w:rPr>
          <w:rFonts w:ascii="Times New Roman" w:hAnsi="Times New Roman"/>
        </w:rPr>
        <w:t xml:space="preserve"> </w:t>
      </w:r>
      <w:r w:rsidR="009E27FF">
        <w:rPr>
          <w:rFonts w:ascii="Times New Roman" w:hAnsi="Times New Roman"/>
        </w:rPr>
        <w:fldChar w:fldCharType="begin">
          <w:fldData xml:space="preserve">PEVuZE5vdGU+PENpdGU+PEF1dGhvcj5XaWxzb248L0F1dGhvcj48WWVhcj4xOTk2PC9ZZWFyPjxS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</w:fldData>
        </w:fldChar>
      </w:r>
      <w:r w:rsidR="001D22EF">
        <w:rPr>
          <w:rFonts w:ascii="Times New Roman" w:hAnsi="Times New Roman"/>
        </w:rPr>
        <w:instrText xml:space="preserve"> ADDIN EN.CITE </w:instrText>
      </w:r>
      <w:r w:rsidR="001D22EF">
        <w:rPr>
          <w:rFonts w:ascii="Times New Roman" w:hAnsi="Times New Roman"/>
        </w:rPr>
        <w:fldChar w:fldCharType="begin">
          <w:fldData xml:space="preserve">PEVuZE5vdGU+PENpdGU+PEF1dGhvcj5XaWxzb248L0F1dGhvcj48WWVhcj4xOTk2PC9ZZWFyPjxS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</w:fldData>
        </w:fldChar>
      </w:r>
      <w:r w:rsidR="001D22EF">
        <w:rPr>
          <w:rFonts w:ascii="Times New Roman" w:hAnsi="Times New Roman"/>
        </w:rPr>
        <w:instrText xml:space="preserve"> ADDIN EN.CITE.DATA </w:instrText>
      </w:r>
      <w:r w:rsidR="001D22EF">
        <w:rPr>
          <w:rFonts w:ascii="Times New Roman" w:hAnsi="Times New Roman"/>
        </w:rPr>
      </w:r>
      <w:r w:rsidR="001D22EF">
        <w:rPr>
          <w:rFonts w:ascii="Times New Roman" w:hAnsi="Times New Roman"/>
        </w:rPr>
        <w:fldChar w:fldCharType="end"/>
      </w:r>
      <w:r w:rsidR="009E27FF">
        <w:rPr>
          <w:rFonts w:ascii="Times New Roman" w:hAnsi="Times New Roman"/>
        </w:rPr>
      </w:r>
      <w:r w:rsidR="009E27FF">
        <w:rPr>
          <w:rFonts w:ascii="Times New Roman" w:hAnsi="Times New Roman"/>
        </w:rPr>
        <w:fldChar w:fldCharType="separate"/>
      </w:r>
      <w:r w:rsidR="001D22EF">
        <w:rPr>
          <w:rFonts w:ascii="Times New Roman" w:hAnsi="Times New Roman"/>
          <w:noProof/>
        </w:rPr>
        <w:t>[71, 72]</w:t>
      </w:r>
      <w:r w:rsidR="009E27FF">
        <w:rPr>
          <w:rFonts w:ascii="Times New Roman" w:hAnsi="Times New Roman"/>
        </w:rPr>
        <w:fldChar w:fldCharType="end"/>
      </w:r>
      <w:r w:rsidR="009E27FF">
        <w:rPr>
          <w:rFonts w:ascii="Times New Roman" w:hAnsi="Times New Roman"/>
        </w:rPr>
        <w:t xml:space="preserve">  Benzoic acid dimers exhibit </w:t>
      </w:r>
      <w:proofErr w:type="spellStart"/>
      <w:r w:rsidR="009E27FF">
        <w:rPr>
          <w:rFonts w:ascii="Times New Roman" w:hAnsi="Times New Roman"/>
        </w:rPr>
        <w:t>tautomerization</w:t>
      </w:r>
      <w:proofErr w:type="spellEnd"/>
      <w:r w:rsidR="009E27FF">
        <w:rPr>
          <w:rFonts w:ascii="Times New Roman" w:hAnsi="Times New Roman"/>
        </w:rPr>
        <w:t xml:space="preserve">. </w:t>
      </w:r>
      <w:r w:rsidR="009E27FF">
        <w:rPr>
          <w:rFonts w:ascii="Times New Roman" w:hAnsi="Times New Roman"/>
        </w:rPr>
        <w:fldChar w:fldCharType="begin"/>
      </w:r>
      <w:r w:rsidR="001D22EF">
        <w:rPr>
          <w:rFonts w:ascii="Times New Roman" w:hAnsi="Times New Roman"/>
        </w:rPr>
        <w:instrText xml:space="preserve"> ADDIN EN.CITE &lt;EndNote&gt;&lt;Cite&gt;&lt;Author&gt;Cai&lt;/Author&gt;&lt;Year&gt;2012&lt;/Year&gt;&lt;RecNum&gt;191&lt;/RecNum&gt;&lt;DisplayText&gt;[73]&lt;/DisplayText&gt;&lt;record&gt;&lt;rec-number&gt;191&lt;/rec-number&gt;&lt;foreign-keys&gt;&lt;key app="EN" db-id="r5prrwdz6sx52sew9afvpaafrdwx2zx2t0xa" timestamp="1429367526"&gt;191&lt;/key&gt;&lt;/foreign-keys&gt;&lt;ref-type name="Journal Article"&gt;17&lt;/ref-type&gt;&lt;contributors&gt;&lt;authors&gt;&lt;author&gt;Cai, Weizhao&lt;/author&gt;&lt;author&gt;Katrusiak, Andrzej&lt;/author&gt;&lt;/authors&gt;&lt;/contributors&gt;&lt;titles&gt;&lt;title&gt;Pressure effects on H-ordering in hydrogen bonds and interactions in benzoic acid&lt;/title&gt;&lt;secondary-title&gt;CrystEngComm&lt;/secondary-title&gt;&lt;/titles&gt;&lt;periodical&gt;&lt;full-title&gt;CrystEngComm&lt;/full-title&gt;&lt;/periodical&gt;&lt;pages&gt;4420-4424&lt;/pages&gt;&lt;volume&gt;14&lt;/volume&gt;&lt;number&gt;13&lt;/number&gt;&lt;keywords&gt;&lt;keyword&gt;benzoic acid crystal structure hydrogen bond ordering pressure&lt;/keyword&gt;&lt;/keywords&gt;&lt;dates&gt;&lt;year&gt;2012&lt;/year&gt;&lt;pub-dates&gt;&lt;date&gt;//&lt;/date&gt;&lt;/pub-dates&gt;&lt;/dates&gt;&lt;publisher&gt;Royal Society of Chemistry&lt;/publisher&gt;&lt;isbn&gt;1466-8033&lt;/isbn&gt;&lt;work-type&gt;10.1039/c2ce25128k&lt;/work-type&gt;&lt;urls&gt;&lt;/urls&gt;&lt;electronic-resource-num&gt;10.1039/c2ce25128k&lt;/electronic-resource-num&gt;&lt;/record&gt;&lt;/Cite&gt;&lt;/EndNote&gt;</w:instrText>
      </w:r>
      <w:r w:rsidR="009E27FF">
        <w:rPr>
          <w:rFonts w:ascii="Times New Roman" w:hAnsi="Times New Roman"/>
        </w:rPr>
        <w:fldChar w:fldCharType="separate"/>
      </w:r>
      <w:r w:rsidR="001D22EF">
        <w:rPr>
          <w:rFonts w:ascii="Times New Roman" w:hAnsi="Times New Roman"/>
          <w:noProof/>
        </w:rPr>
        <w:t>[73]</w:t>
      </w:r>
      <w:r w:rsidR="009E27FF">
        <w:rPr>
          <w:rFonts w:ascii="Times New Roman" w:hAnsi="Times New Roman"/>
        </w:rPr>
        <w:fldChar w:fldCharType="end"/>
      </w:r>
      <w:r w:rsidR="00483452" w:rsidRPr="001803BF">
        <w:rPr>
          <w:rFonts w:ascii="Times New Roman" w:hAnsi="Times New Roman"/>
        </w:rPr>
        <w:t xml:space="preserve"> </w:t>
      </w:r>
      <w:r w:rsidR="00710CEB" w:rsidRPr="001803BF">
        <w:rPr>
          <w:rFonts w:ascii="Times New Roman" w:hAnsi="Times New Roman"/>
        </w:rPr>
        <w:t xml:space="preserve"> </w:t>
      </w:r>
      <w:r w:rsidR="00353D41" w:rsidRPr="001803BF">
        <w:rPr>
          <w:rFonts w:ascii="Times New Roman" w:hAnsi="Times New Roman"/>
        </w:rPr>
        <w:t xml:space="preserve">Based on molecular structure calculations, the </w:t>
      </w:r>
      <w:r w:rsidR="00EB279D" w:rsidRPr="001803BF">
        <w:rPr>
          <w:rFonts w:ascii="Times New Roman" w:hAnsi="Times New Roman"/>
        </w:rPr>
        <w:t xml:space="preserve">benzoic acid dimer is </w:t>
      </w:r>
      <w:r w:rsidR="009E27FF">
        <w:rPr>
          <w:rFonts w:ascii="Times New Roman" w:hAnsi="Times New Roman"/>
        </w:rPr>
        <w:t>16</w:t>
      </w:r>
      <w:r w:rsidR="008E439E">
        <w:rPr>
          <w:rFonts w:ascii="Times New Roman" w:hAnsi="Times New Roman"/>
        </w:rPr>
        <w:t xml:space="preserve"> </w:t>
      </w:r>
      <w:r w:rsidR="00B8071C">
        <w:rPr>
          <w:rFonts w:ascii="Times New Roman" w:hAnsi="Times New Roman"/>
        </w:rPr>
        <w:t>Angstroms</w:t>
      </w:r>
      <w:r w:rsidR="00353D41" w:rsidRPr="001803BF">
        <w:rPr>
          <w:rFonts w:ascii="Times New Roman" w:hAnsi="Times New Roman"/>
        </w:rPr>
        <w:t xml:space="preserve"> in length and the monomer is </w:t>
      </w:r>
      <w:r w:rsidR="00F76223">
        <w:rPr>
          <w:rFonts w:ascii="Times New Roman" w:hAnsi="Times New Roman"/>
        </w:rPr>
        <w:t>approximately 7</w:t>
      </w:r>
      <w:r w:rsidR="00F473C1">
        <w:rPr>
          <w:rFonts w:ascii="Times New Roman" w:hAnsi="Times New Roman"/>
        </w:rPr>
        <w:t xml:space="preserve"> A</w:t>
      </w:r>
      <w:r w:rsidR="004F51CB">
        <w:rPr>
          <w:rFonts w:ascii="Times New Roman" w:hAnsi="Times New Roman"/>
        </w:rPr>
        <w:t>ngstroms</w:t>
      </w:r>
      <w:r w:rsidR="00EB279D" w:rsidRPr="001803BF">
        <w:rPr>
          <w:rFonts w:ascii="Times New Roman" w:hAnsi="Times New Roman"/>
        </w:rPr>
        <w:t xml:space="preserve"> in length.</w:t>
      </w:r>
      <w:r w:rsidR="00710CEB" w:rsidRPr="001803BF">
        <w:rPr>
          <w:rFonts w:ascii="Times New Roman" w:hAnsi="Times New Roman"/>
        </w:rPr>
        <w:t xml:space="preserve"> </w:t>
      </w:r>
      <w:r w:rsidR="00EB279D" w:rsidRPr="001803BF">
        <w:rPr>
          <w:rFonts w:ascii="Times New Roman" w:hAnsi="Times New Roman"/>
        </w:rPr>
        <w:t xml:space="preserve"> </w:t>
      </w:r>
      <w:r w:rsidR="00656A08">
        <w:rPr>
          <w:rFonts w:ascii="Times New Roman" w:hAnsi="Times New Roman"/>
        </w:rPr>
        <w:t xml:space="preserve">With a </w:t>
      </w:r>
      <w:proofErr w:type="spellStart"/>
      <w:r w:rsidR="00656A08">
        <w:rPr>
          <w:rFonts w:ascii="Times New Roman" w:hAnsi="Times New Roman"/>
        </w:rPr>
        <w:t>pK</w:t>
      </w:r>
      <w:r w:rsidR="00867504" w:rsidRPr="00656A08">
        <w:rPr>
          <w:rFonts w:ascii="Times New Roman" w:hAnsi="Times New Roman"/>
          <w:vertAlign w:val="subscript"/>
        </w:rPr>
        <w:t>a</w:t>
      </w:r>
      <w:proofErr w:type="spellEnd"/>
      <w:r w:rsidR="00867504" w:rsidRPr="001803BF">
        <w:rPr>
          <w:rFonts w:ascii="Times New Roman" w:hAnsi="Times New Roman"/>
        </w:rPr>
        <w:t xml:space="preserve"> of 4.2</w:t>
      </w:r>
      <w:r w:rsidR="007A18D5" w:rsidRPr="001803BF">
        <w:rPr>
          <w:rFonts w:ascii="Times New Roman" w:hAnsi="Times New Roman"/>
        </w:rPr>
        <w:t xml:space="preserve">, benzoic acid </w:t>
      </w:r>
      <w:r w:rsidR="00353D41" w:rsidRPr="001803BF">
        <w:rPr>
          <w:rFonts w:ascii="Times New Roman" w:hAnsi="Times New Roman"/>
        </w:rPr>
        <w:t>is</w:t>
      </w:r>
      <w:r w:rsidR="007A18D5" w:rsidRPr="001803BF">
        <w:rPr>
          <w:rFonts w:ascii="Times New Roman" w:hAnsi="Times New Roman"/>
        </w:rPr>
        <w:t xml:space="preserve"> a weak acid with </w:t>
      </w:r>
      <w:r w:rsidR="00FD677A" w:rsidRPr="001803BF">
        <w:rPr>
          <w:rFonts w:ascii="Times New Roman" w:hAnsi="Times New Roman"/>
        </w:rPr>
        <w:t>low solubility in water</w:t>
      </w:r>
      <w:r w:rsidR="00710CEB" w:rsidRPr="001803BF">
        <w:rPr>
          <w:rFonts w:ascii="Times New Roman" w:hAnsi="Times New Roman"/>
        </w:rPr>
        <w:t>.</w:t>
      </w:r>
      <w:r w:rsidR="00616305" w:rsidRPr="001803BF">
        <w:rPr>
          <w:rFonts w:ascii="Times New Roman" w:hAnsi="Times New Roman"/>
        </w:rPr>
        <w:t xml:space="preserve"> </w:t>
      </w:r>
      <w:r w:rsidR="00616305" w:rsidRPr="001803BF">
        <w:rPr>
          <w:rFonts w:ascii="Times New Roman" w:hAnsi="Times New Roman"/>
        </w:rPr>
        <w:fldChar w:fldCharType="begin"/>
      </w:r>
      <w:r w:rsidR="001D22EF">
        <w:rPr>
          <w:rFonts w:ascii="Times New Roman" w:hAnsi="Times New Roman"/>
        </w:rPr>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616305" w:rsidRPr="001803BF">
        <w:rPr>
          <w:rFonts w:ascii="Times New Roman" w:hAnsi="Times New Roman"/>
        </w:rPr>
        <w:fldChar w:fldCharType="separate"/>
      </w:r>
      <w:r w:rsidR="001D22EF">
        <w:rPr>
          <w:rFonts w:ascii="Times New Roman" w:hAnsi="Times New Roman"/>
          <w:noProof/>
        </w:rPr>
        <w:t>[52]</w:t>
      </w:r>
      <w:r w:rsidR="00616305" w:rsidRPr="001803BF">
        <w:rPr>
          <w:rFonts w:ascii="Times New Roman" w:hAnsi="Times New Roman"/>
        </w:rPr>
        <w:fldChar w:fldCharType="end"/>
      </w:r>
      <w:r w:rsidR="00FD677A" w:rsidRPr="001803BF">
        <w:rPr>
          <w:rFonts w:ascii="Times New Roman" w:hAnsi="Times New Roman"/>
        </w:rPr>
        <w:t xml:space="preserve"> </w:t>
      </w:r>
      <w:r w:rsidR="00710CEB" w:rsidRPr="001803BF">
        <w:rPr>
          <w:rFonts w:ascii="Times New Roman" w:hAnsi="Times New Roman"/>
        </w:rPr>
        <w:t xml:space="preserve"> It </w:t>
      </w:r>
      <w:r w:rsidR="00353D41" w:rsidRPr="001803BF">
        <w:rPr>
          <w:rFonts w:ascii="Times New Roman" w:hAnsi="Times New Roman"/>
        </w:rPr>
        <w:t>sublimes at</w:t>
      </w:r>
      <w:r w:rsidR="002B0EA2" w:rsidRPr="001803BF">
        <w:rPr>
          <w:rFonts w:ascii="Times New Roman" w:hAnsi="Times New Roman"/>
        </w:rPr>
        <w:t xml:space="preserve"> 100 ºC,</w:t>
      </w:r>
      <w:r w:rsidR="00353D41" w:rsidRPr="001803BF">
        <w:rPr>
          <w:rFonts w:ascii="Times New Roman" w:hAnsi="Times New Roman"/>
        </w:rPr>
        <w:t xml:space="preserve"> melts at</w:t>
      </w:r>
      <w:r w:rsidR="002B0EA2" w:rsidRPr="001803BF">
        <w:rPr>
          <w:rFonts w:ascii="Times New Roman" w:hAnsi="Times New Roman"/>
        </w:rPr>
        <w:t xml:space="preserve"> 122 ºC, and</w:t>
      </w:r>
      <w:r w:rsidR="00353D41" w:rsidRPr="001803BF">
        <w:rPr>
          <w:rFonts w:ascii="Times New Roman" w:hAnsi="Times New Roman"/>
        </w:rPr>
        <w:t xml:space="preserve"> boils at</w:t>
      </w:r>
      <w:r w:rsidR="002B0EA2" w:rsidRPr="001803BF">
        <w:rPr>
          <w:rFonts w:ascii="Times New Roman" w:hAnsi="Times New Roman"/>
        </w:rPr>
        <w:t xml:space="preserve"> 249 ºC.</w:t>
      </w:r>
      <w:r w:rsidR="005F333D" w:rsidRPr="001803BF">
        <w:rPr>
          <w:rFonts w:ascii="Times New Roman" w:hAnsi="Times New Roman"/>
        </w:rPr>
        <w:t xml:space="preserve"> </w:t>
      </w:r>
      <w:r w:rsidR="002B0EA2" w:rsidRPr="001803BF">
        <w:rPr>
          <w:rFonts w:ascii="Times New Roman" w:hAnsi="Times New Roman"/>
        </w:rPr>
        <w:t xml:space="preserve"> Above 300 ºC, benzoic acid </w:t>
      </w:r>
      <w:r w:rsidR="00353D41" w:rsidRPr="001803BF">
        <w:rPr>
          <w:rFonts w:ascii="Times New Roman" w:hAnsi="Times New Roman"/>
        </w:rPr>
        <w:t>can</w:t>
      </w:r>
      <w:r w:rsidR="007A18D5" w:rsidRPr="001803BF">
        <w:rPr>
          <w:rFonts w:ascii="Times New Roman" w:hAnsi="Times New Roman"/>
        </w:rPr>
        <w:t xml:space="preserve"> d</w:t>
      </w:r>
      <w:r w:rsidR="002B0EA2" w:rsidRPr="001803BF">
        <w:rPr>
          <w:rFonts w:ascii="Times New Roman" w:hAnsi="Times New Roman"/>
        </w:rPr>
        <w:t>e</w:t>
      </w:r>
      <w:r w:rsidR="00B337B5" w:rsidRPr="001803BF">
        <w:rPr>
          <w:rFonts w:ascii="Times New Roman" w:hAnsi="Times New Roman"/>
        </w:rPr>
        <w:t>compose</w:t>
      </w:r>
      <w:r w:rsidR="002B0EA2" w:rsidRPr="001803BF">
        <w:rPr>
          <w:rFonts w:ascii="Times New Roman" w:hAnsi="Times New Roman"/>
        </w:rPr>
        <w:t xml:space="preserve"> into benzene and carbon dioxide.</w:t>
      </w:r>
      <w:r w:rsidR="00B70DBA" w:rsidRPr="001803BF">
        <w:rPr>
          <w:rFonts w:ascii="Times New Roman" w:hAnsi="Times New Roman"/>
        </w:rPr>
        <w:t xml:space="preserve"> </w:t>
      </w:r>
      <w:r w:rsidR="00B70DBA" w:rsidRPr="001803BF">
        <w:rPr>
          <w:rFonts w:ascii="Times New Roman" w:hAnsi="Times New Roman"/>
        </w:rPr>
        <w:fldChar w:fldCharType="begin"/>
      </w:r>
      <w:r w:rsidR="001D22EF">
        <w:rPr>
          <w:rFonts w:ascii="Times New Roman" w:hAnsi="Times New Roman"/>
        </w:rPr>
        <w:instrText xml:space="preserve"> ADDIN EN.CITE &lt;EndNote&gt;&lt;Cite&gt;&lt;Author&gt;Lindquist&lt;/Author&gt;&lt;Year&gt;2011&lt;/Year&gt;&lt;RecNum&gt;37&lt;/RecNum&gt;&lt;DisplayText&gt;[74]&lt;/DisplayText&gt;&lt;record&gt;&lt;rec-number&gt;37&lt;/rec-number&gt;&lt;foreign-keys&gt;&lt;key app="EN" db-id="r5prrwdz6sx52sew9afvpaafrdwx2zx2t0xa" timestamp="1425406914"&gt;37&lt;/key&gt;&lt;/foreign-keys&gt;&lt;ref-type name="Journal Article"&gt;17&lt;/ref-type&gt;&lt;contributors&gt;&lt;authors&gt;&lt;author&gt;Lindquist, E.&lt;/author&gt;&lt;author&gt;Yang, Y.&lt;/author&gt;&lt;/authors&gt;&lt;/contributors&gt;&lt;titles&gt;&lt;title&gt;Degradation of Benzoic Acid and its Derivatives in Subcritical Water&lt;/title&gt;&lt;secondary-title&gt;J. Chromatogr. A&lt;/secondary-title&gt;&lt;/titles&gt;&lt;periodical&gt;&lt;full-title&gt;J. Chromatogr. A&lt;/full-title&gt;&lt;/periodical&gt;&lt;pages&gt;2146-2152&lt;/pages&gt;&lt;volume&gt;1218&lt;/volume&gt;&lt;dates&gt;&lt;year&gt;2011&lt;/year&gt;&lt;/dates&gt;&lt;urls&gt;&lt;/urls&gt;&lt;/record&gt;&lt;/Cite&gt;&lt;/EndNote&gt;</w:instrText>
      </w:r>
      <w:r w:rsidR="00B70DBA" w:rsidRPr="001803BF">
        <w:rPr>
          <w:rFonts w:ascii="Times New Roman" w:hAnsi="Times New Roman"/>
        </w:rPr>
        <w:fldChar w:fldCharType="separate"/>
      </w:r>
      <w:r w:rsidR="001D22EF">
        <w:rPr>
          <w:rFonts w:ascii="Times New Roman" w:hAnsi="Times New Roman"/>
          <w:noProof/>
        </w:rPr>
        <w:t>[74]</w:t>
      </w:r>
      <w:r w:rsidR="00B70DBA" w:rsidRPr="001803BF">
        <w:rPr>
          <w:rFonts w:ascii="Times New Roman" w:hAnsi="Times New Roman"/>
        </w:rPr>
        <w:fldChar w:fldCharType="end"/>
      </w:r>
      <w:r w:rsidR="005F333D" w:rsidRPr="001803BF">
        <w:rPr>
          <w:rFonts w:ascii="Times New Roman" w:hAnsi="Times New Roman"/>
        </w:rPr>
        <w:t xml:space="preserve"> </w:t>
      </w:r>
      <w:r w:rsidR="002B0EA2" w:rsidRPr="001803BF">
        <w:rPr>
          <w:rFonts w:ascii="Times New Roman" w:hAnsi="Times New Roman"/>
        </w:rPr>
        <w:t xml:space="preserve"> </w:t>
      </w:r>
      <w:r w:rsidR="00F27202" w:rsidRPr="001803BF">
        <w:rPr>
          <w:rFonts w:ascii="Times New Roman" w:hAnsi="Times New Roman"/>
        </w:rPr>
        <w:lastRenderedPageBreak/>
        <w:t>Sodium benzoate</w:t>
      </w:r>
      <w:r w:rsidR="007A18D5" w:rsidRPr="001803BF">
        <w:rPr>
          <w:rFonts w:ascii="Times New Roman" w:hAnsi="Times New Roman"/>
        </w:rPr>
        <w:t xml:space="preserve">, </w:t>
      </w:r>
      <w:r w:rsidR="00353D41" w:rsidRPr="001803BF">
        <w:rPr>
          <w:rFonts w:ascii="Times New Roman" w:hAnsi="Times New Roman"/>
        </w:rPr>
        <w:t xml:space="preserve">which is the conjugate base </w:t>
      </w:r>
      <w:r w:rsidR="005F333D" w:rsidRPr="001803BF">
        <w:rPr>
          <w:rFonts w:ascii="Times New Roman" w:hAnsi="Times New Roman"/>
        </w:rPr>
        <w:t xml:space="preserve">sodium </w:t>
      </w:r>
      <w:r w:rsidR="00353D41" w:rsidRPr="001803BF">
        <w:rPr>
          <w:rFonts w:ascii="Times New Roman" w:hAnsi="Times New Roman"/>
        </w:rPr>
        <w:t>salt of benzoic acid, is also commonly found in the environment</w:t>
      </w:r>
      <w:r w:rsidR="007A18D5" w:rsidRPr="001803BF">
        <w:rPr>
          <w:rFonts w:ascii="Times New Roman" w:hAnsi="Times New Roman"/>
        </w:rPr>
        <w:t>.</w:t>
      </w:r>
      <w:r w:rsidR="00525726">
        <w:rPr>
          <w:rFonts w:ascii="Times New Roman" w:hAnsi="Times New Roman"/>
        </w:rPr>
        <w:t xml:space="preserve"> </w:t>
      </w:r>
      <w:r w:rsidR="00525726">
        <w:rPr>
          <w:rFonts w:ascii="Times New Roman" w:hAnsi="Times New Roman"/>
        </w:rPr>
        <w:fldChar w:fldCharType="begin"/>
      </w:r>
      <w:r w:rsidR="001D22EF">
        <w:rPr>
          <w:rFonts w:ascii="Times New Roman" w:hAnsi="Times New Roman"/>
        </w:rPr>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525726">
        <w:rPr>
          <w:rFonts w:ascii="Times New Roman" w:hAnsi="Times New Roman"/>
        </w:rPr>
        <w:fldChar w:fldCharType="separate"/>
      </w:r>
      <w:r w:rsidR="001D22EF">
        <w:rPr>
          <w:rFonts w:ascii="Times New Roman" w:hAnsi="Times New Roman"/>
          <w:noProof/>
        </w:rPr>
        <w:t>[52]</w:t>
      </w:r>
      <w:r w:rsidR="00525726">
        <w:rPr>
          <w:rFonts w:ascii="Times New Roman" w:hAnsi="Times New Roman"/>
        </w:rPr>
        <w:fldChar w:fldCharType="end"/>
      </w:r>
      <w:r w:rsidR="007A18D5" w:rsidRPr="001803BF">
        <w:rPr>
          <w:rFonts w:ascii="Times New Roman" w:hAnsi="Times New Roman"/>
        </w:rPr>
        <w:t xml:space="preserve"> Sodium benzoate</w:t>
      </w:r>
      <w:r w:rsidR="00F27202" w:rsidRPr="001803BF">
        <w:rPr>
          <w:rFonts w:ascii="Times New Roman" w:hAnsi="Times New Roman"/>
        </w:rPr>
        <w:t xml:space="preserve"> is produced by the reaction of benzoic acid and sodium hydro</w:t>
      </w:r>
      <w:r w:rsidR="005015DE" w:rsidRPr="001803BF">
        <w:rPr>
          <w:rFonts w:ascii="Times New Roman" w:hAnsi="Times New Roman"/>
        </w:rPr>
        <w:t>xide.</w:t>
      </w:r>
      <w:r w:rsidR="00525726">
        <w:rPr>
          <w:rFonts w:ascii="Times New Roman" w:hAnsi="Times New Roman"/>
        </w:rPr>
        <w:t xml:space="preserve"> </w:t>
      </w:r>
      <w:r w:rsidR="00525726">
        <w:rPr>
          <w:rFonts w:ascii="Times New Roman" w:hAnsi="Times New Roman"/>
        </w:rPr>
        <w:fldChar w:fldCharType="begin"/>
      </w:r>
      <w:r w:rsidR="001D22EF">
        <w:rPr>
          <w:rFonts w:ascii="Times New Roman" w:hAnsi="Times New Roman"/>
        </w:rPr>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525726">
        <w:rPr>
          <w:rFonts w:ascii="Times New Roman" w:hAnsi="Times New Roman"/>
        </w:rPr>
        <w:fldChar w:fldCharType="separate"/>
      </w:r>
      <w:r w:rsidR="001D22EF">
        <w:rPr>
          <w:rFonts w:ascii="Times New Roman" w:hAnsi="Times New Roman"/>
          <w:noProof/>
        </w:rPr>
        <w:t>[52]</w:t>
      </w:r>
      <w:r w:rsidR="00525726">
        <w:rPr>
          <w:rFonts w:ascii="Times New Roman" w:hAnsi="Times New Roman"/>
        </w:rPr>
        <w:fldChar w:fldCharType="end"/>
      </w:r>
    </w:p>
    <w:p w:rsidR="00462650" w:rsidRDefault="00462650" w:rsidP="00E2672F">
      <w:pPr>
        <w:ind w:firstLine="360"/>
        <w:jc w:val="both"/>
      </w:pPr>
    </w:p>
    <w:p w:rsidR="00945890" w:rsidRDefault="00945890" w:rsidP="00E2672F">
      <w:pPr>
        <w:ind w:firstLine="360"/>
        <w:jc w:val="both"/>
      </w:pPr>
    </w:p>
    <w:p w:rsidR="00462650" w:rsidRDefault="00462650" w:rsidP="0012025A">
      <w:pPr>
        <w:keepNext/>
        <w:ind w:firstLine="360"/>
        <w:jc w:val="center"/>
      </w:pPr>
      <w:r>
        <w:rPr>
          <w:noProof/>
          <w:lang w:bidi="ar-SA"/>
        </w:rPr>
        <w:drawing>
          <wp:inline distT="0" distB="0" distL="0" distR="0" wp14:anchorId="337525C3" wp14:editId="303686FA">
            <wp:extent cx="3891506" cy="1424186"/>
            <wp:effectExtent l="57150" t="57150" r="52070" b="431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zoic Acid Dimer.png"/>
                    <pic:cNvPicPr/>
                  </pic:nvPicPr>
                  <pic:blipFill>
                    <a:blip r:embed="rId27">
                      <a:extLst>
                        <a:ext uri="{28A0092B-C50C-407E-A947-70E740481C1C}">
                          <a14:useLocalDpi xmlns:a14="http://schemas.microsoft.com/office/drawing/2010/main" val="0"/>
                        </a:ext>
                      </a:extLst>
                    </a:blip>
                    <a:stretch>
                      <a:fillRect/>
                    </a:stretch>
                  </pic:blipFill>
                  <pic:spPr>
                    <a:xfrm>
                      <a:off x="0" y="0"/>
                      <a:ext cx="3891506" cy="1424186"/>
                    </a:xfrm>
                    <a:prstGeom prst="rect">
                      <a:avLst/>
                    </a:prstGeom>
                    <a:scene3d>
                      <a:camera prst="orthographicFront">
                        <a:rot lat="0" lon="0" rev="6000"/>
                      </a:camera>
                      <a:lightRig rig="threePt" dir="t"/>
                    </a:scene3d>
                  </pic:spPr>
                </pic:pic>
              </a:graphicData>
            </a:graphic>
          </wp:inline>
        </w:drawing>
      </w:r>
    </w:p>
    <w:p w:rsidR="00462650" w:rsidRDefault="00462650" w:rsidP="00462650">
      <w:pPr>
        <w:pStyle w:val="Caption"/>
        <w:jc w:val="center"/>
      </w:pPr>
      <w:bookmarkStart w:id="18" w:name="_Ref417203216"/>
      <w:bookmarkStart w:id="19" w:name="_Ref413777733"/>
      <w:bookmarkStart w:id="20" w:name="_Toc418505261"/>
      <w:r>
        <w:t xml:space="preserve">Figure </w:t>
      </w:r>
      <w:r w:rsidR="00380B36">
        <w:fldChar w:fldCharType="begin"/>
      </w:r>
      <w:r w:rsidR="00380B36">
        <w:instrText xml:space="preserve"> STYLEREF 1 \s </w:instrText>
      </w:r>
      <w:r w:rsidR="00380B36">
        <w:fldChar w:fldCharType="separate"/>
      </w:r>
      <w:r w:rsidR="00005557">
        <w:rPr>
          <w:noProof/>
        </w:rPr>
        <w:t>1</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2</w:t>
      </w:r>
      <w:r w:rsidR="00380B36">
        <w:rPr>
          <w:noProof/>
        </w:rPr>
        <w:fldChar w:fldCharType="end"/>
      </w:r>
      <w:bookmarkEnd w:id="18"/>
      <w:r>
        <w:t xml:space="preserve"> </w:t>
      </w:r>
      <w:r w:rsidRPr="005D66BF">
        <w:t>Benzoic Acid Dimer</w:t>
      </w:r>
      <w:bookmarkEnd w:id="19"/>
      <w:bookmarkEnd w:id="20"/>
    </w:p>
    <w:p w:rsidR="00462650" w:rsidRDefault="00462650" w:rsidP="00462650"/>
    <w:p w:rsidR="00462650" w:rsidRPr="00462650" w:rsidRDefault="00462650" w:rsidP="00462650"/>
    <w:p w:rsidR="009445FC" w:rsidRDefault="006854AD" w:rsidP="009445FC">
      <w:pPr>
        <w:pStyle w:val="Heading3"/>
      </w:pPr>
      <w:bookmarkStart w:id="21" w:name="_Toc418667384"/>
      <w:r>
        <w:t xml:space="preserve">Benzoic Acid </w:t>
      </w:r>
      <w:r w:rsidR="00AE22CA">
        <w:t>Sources</w:t>
      </w:r>
      <w:bookmarkEnd w:id="21"/>
    </w:p>
    <w:p w:rsidR="009445FC" w:rsidRPr="009445FC" w:rsidRDefault="009445FC" w:rsidP="009445FC"/>
    <w:p w:rsidR="003543B4" w:rsidRDefault="000A6277" w:rsidP="00644A67">
      <w:pPr>
        <w:ind w:firstLine="540"/>
        <w:jc w:val="both"/>
      </w:pPr>
      <w:r>
        <w:t>Benzoic acid is</w:t>
      </w:r>
      <w:r w:rsidR="00462650">
        <w:t xml:space="preserve"> </w:t>
      </w:r>
      <w:r w:rsidR="009445FC">
        <w:t>produced</w:t>
      </w:r>
      <w:r w:rsidR="00462650">
        <w:t xml:space="preserve"> through several processes</w:t>
      </w:r>
      <w:r w:rsidR="0038234B">
        <w:t>.</w:t>
      </w:r>
      <w:r w:rsidR="007F26F8">
        <w:t xml:space="preserve"> </w:t>
      </w:r>
      <w:r w:rsidR="0038234B">
        <w:t>It occur</w:t>
      </w:r>
      <w:r w:rsidR="006343FB">
        <w:t xml:space="preserve">s naturally in many plants, </w:t>
      </w:r>
      <w:r w:rsidR="0038234B">
        <w:t xml:space="preserve">berries, dairy products, tubers, honey, and as an intermediate </w:t>
      </w:r>
      <w:r w:rsidR="004959C6">
        <w:t xml:space="preserve">in </w:t>
      </w:r>
      <w:r w:rsidR="00885E75">
        <w:t>metabolite biosynthetic pathways</w:t>
      </w:r>
      <w:r w:rsidR="00113E58">
        <w:t>.</w:t>
      </w:r>
      <w:r w:rsidR="00522591">
        <w:t xml:space="preserve"> </w:t>
      </w:r>
      <w:r w:rsidR="00522591">
        <w:rPr>
          <w:rFonts w:ascii="Times New Roman" w:hAnsi="Times New Roman"/>
        </w:rPr>
        <w:fldChar w:fldCharType="begin"/>
      </w:r>
      <w:r w:rsidR="001D22EF">
        <w:rPr>
          <w:rFonts w:ascii="Times New Roman" w:hAnsi="Times New Roman"/>
        </w:rPr>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522591">
        <w:rPr>
          <w:rFonts w:ascii="Times New Roman" w:hAnsi="Times New Roman"/>
        </w:rPr>
        <w:fldChar w:fldCharType="separate"/>
      </w:r>
      <w:r w:rsidR="001D22EF">
        <w:rPr>
          <w:rFonts w:ascii="Times New Roman" w:hAnsi="Times New Roman"/>
          <w:noProof/>
        </w:rPr>
        <w:t>[52]</w:t>
      </w:r>
      <w:r w:rsidR="00522591">
        <w:rPr>
          <w:rFonts w:ascii="Times New Roman" w:hAnsi="Times New Roman"/>
        </w:rPr>
        <w:fldChar w:fldCharType="end"/>
      </w:r>
      <w:r w:rsidR="00113E58">
        <w:rPr>
          <w:rFonts w:ascii="Times New Roman" w:hAnsi="Times New Roman"/>
        </w:rPr>
        <w:t xml:space="preserve"> </w:t>
      </w:r>
      <w:r w:rsidR="004959C6">
        <w:t xml:space="preserve"> </w:t>
      </w:r>
      <w:r w:rsidR="003E6DCE">
        <w:t xml:space="preserve">The primary source of </w:t>
      </w:r>
      <w:r w:rsidR="006343FB">
        <w:t>benzoic acid derives from commercial synthesis. Synthetic benzoic acid is used in a variety of manufacturing processes, including production of pharmaceuticals</w:t>
      </w:r>
      <w:r w:rsidR="004C5A24">
        <w:t>.</w:t>
      </w:r>
      <w:r w:rsidR="00522591">
        <w:t xml:space="preserve"> </w:t>
      </w:r>
      <w:r w:rsidR="00522591">
        <w:rPr>
          <w:rFonts w:ascii="Times New Roman" w:hAnsi="Times New Roman"/>
        </w:rPr>
        <w:fldChar w:fldCharType="begin"/>
      </w:r>
      <w:r w:rsidR="001D22EF">
        <w:rPr>
          <w:rFonts w:ascii="Times New Roman" w:hAnsi="Times New Roman"/>
        </w:rPr>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522591">
        <w:rPr>
          <w:rFonts w:ascii="Times New Roman" w:hAnsi="Times New Roman"/>
        </w:rPr>
        <w:fldChar w:fldCharType="separate"/>
      </w:r>
      <w:r w:rsidR="001D22EF">
        <w:rPr>
          <w:rFonts w:ascii="Times New Roman" w:hAnsi="Times New Roman"/>
          <w:noProof/>
        </w:rPr>
        <w:t>[52]</w:t>
      </w:r>
      <w:r w:rsidR="00522591">
        <w:rPr>
          <w:rFonts w:ascii="Times New Roman" w:hAnsi="Times New Roman"/>
        </w:rPr>
        <w:fldChar w:fldCharType="end"/>
      </w:r>
      <w:r w:rsidR="009445FC">
        <w:t xml:space="preserve"> </w:t>
      </w:r>
      <w:r w:rsidR="004C5A24">
        <w:t xml:space="preserve"> </w:t>
      </w:r>
      <w:r w:rsidR="009445FC">
        <w:t xml:space="preserve">The </w:t>
      </w:r>
      <w:r w:rsidR="00885E75">
        <w:t xml:space="preserve">World Health Organization </w:t>
      </w:r>
      <w:r w:rsidR="009445FC">
        <w:t>estimated</w:t>
      </w:r>
      <w:r w:rsidR="007F26F8">
        <w:t xml:space="preserve"> </w:t>
      </w:r>
      <w:r w:rsidR="00885E75">
        <w:t xml:space="preserve">the </w:t>
      </w:r>
      <w:r w:rsidR="006343FB">
        <w:t xml:space="preserve">1998 </w:t>
      </w:r>
      <w:r w:rsidR="007F26F8">
        <w:t>annual</w:t>
      </w:r>
      <w:r w:rsidR="009445FC">
        <w:t xml:space="preserve"> production</w:t>
      </w:r>
      <w:r w:rsidR="007F26F8">
        <w:t xml:space="preserve"> of benzoic acid</w:t>
      </w:r>
      <w:r w:rsidR="004959C6">
        <w:t xml:space="preserve"> </w:t>
      </w:r>
      <w:r w:rsidR="006343FB">
        <w:t>t</w:t>
      </w:r>
      <w:r w:rsidR="00885E75">
        <w:t>o be</w:t>
      </w:r>
      <w:r>
        <w:t xml:space="preserve"> in excess of</w:t>
      </w:r>
      <w:r w:rsidR="009445FC">
        <w:t xml:space="preserve"> </w:t>
      </w:r>
      <w:r w:rsidR="007F26F8">
        <w:t>6</w:t>
      </w:r>
      <w:r w:rsidR="006E25E6">
        <w:t>00</w:t>
      </w:r>
      <w:r w:rsidR="007F26F8">
        <w:t>,000,000 kg worldwide</w:t>
      </w:r>
      <w:r w:rsidR="00542699">
        <w:t>.</w:t>
      </w:r>
      <w:r w:rsidR="00A879BA">
        <w:t xml:space="preserve"> </w:t>
      </w:r>
      <w:r w:rsidR="00A879BA">
        <w:rPr>
          <w:rFonts w:ascii="Times New Roman" w:hAnsi="Times New Roman"/>
        </w:rPr>
        <w:fldChar w:fldCharType="begin"/>
      </w:r>
      <w:r w:rsidR="001D22EF">
        <w:rPr>
          <w:rFonts w:ascii="Times New Roman" w:hAnsi="Times New Roman"/>
        </w:rPr>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A879BA">
        <w:rPr>
          <w:rFonts w:ascii="Times New Roman" w:hAnsi="Times New Roman"/>
        </w:rPr>
        <w:fldChar w:fldCharType="separate"/>
      </w:r>
      <w:r w:rsidR="001D22EF">
        <w:rPr>
          <w:rFonts w:ascii="Times New Roman" w:hAnsi="Times New Roman"/>
          <w:noProof/>
        </w:rPr>
        <w:t>[52]</w:t>
      </w:r>
      <w:r w:rsidR="00A879BA">
        <w:rPr>
          <w:rFonts w:ascii="Times New Roman" w:hAnsi="Times New Roman"/>
        </w:rPr>
        <w:fldChar w:fldCharType="end"/>
      </w:r>
      <w:r w:rsidR="00542699">
        <w:t xml:space="preserve"> </w:t>
      </w:r>
      <w:r w:rsidR="007F26F8">
        <w:t xml:space="preserve"> </w:t>
      </w:r>
      <w:r w:rsidR="00B86A34">
        <w:t xml:space="preserve">This </w:t>
      </w:r>
      <w:r w:rsidR="003543B4">
        <w:t xml:space="preserve">estimation includes </w:t>
      </w:r>
      <w:r w:rsidR="006343FB">
        <w:t xml:space="preserve">only industrial </w:t>
      </w:r>
      <w:r w:rsidR="003543B4">
        <w:t>benzoic acid production and</w:t>
      </w:r>
      <w:r w:rsidR="00B86A34">
        <w:t xml:space="preserve"> does not include </w:t>
      </w:r>
      <w:r w:rsidR="006343FB">
        <w:t>quantities resulting from</w:t>
      </w:r>
      <w:r w:rsidR="00B86A34">
        <w:t xml:space="preserve"> decomposition</w:t>
      </w:r>
      <w:r w:rsidR="006343FB">
        <w:t xml:space="preserve"> of </w:t>
      </w:r>
      <w:r w:rsidR="009810DD">
        <w:t xml:space="preserve">food, pharmaceuticals, and personal </w:t>
      </w:r>
      <w:r w:rsidR="009810DD">
        <w:lastRenderedPageBreak/>
        <w:t>care products.</w:t>
      </w:r>
      <w:r w:rsidR="003543B4">
        <w:t xml:space="preserve"> </w:t>
      </w:r>
      <w:r w:rsidR="00542699">
        <w:t xml:space="preserve"> </w:t>
      </w:r>
      <w:r w:rsidR="006343FB">
        <w:t>Current benzoic acid production is mo</w:t>
      </w:r>
      <w:r w:rsidR="002B723B">
        <w:t>st likely much greater than the</w:t>
      </w:r>
      <w:r w:rsidR="006343FB">
        <w:t xml:space="preserve"> 1998 estimate. </w:t>
      </w:r>
    </w:p>
    <w:p w:rsidR="00F27202" w:rsidRDefault="00EC4DF2" w:rsidP="00644A67">
      <w:pPr>
        <w:ind w:firstLine="540"/>
        <w:jc w:val="both"/>
      </w:pPr>
      <w:r>
        <w:t xml:space="preserve">Widely used as a </w:t>
      </w:r>
      <w:r w:rsidR="006343FB">
        <w:t>food preservative</w:t>
      </w:r>
      <w:r w:rsidR="00525726">
        <w:t>,</w:t>
      </w:r>
      <w:r w:rsidR="00525726" w:rsidRPr="00525726">
        <w:t xml:space="preserve"> </w:t>
      </w:r>
      <w:r w:rsidR="00525726">
        <w:t>benzoic acid inhibits the growth of mold, yeast, and bacteria.</w:t>
      </w:r>
      <w:r w:rsidR="00071609">
        <w:t xml:space="preserve"> </w:t>
      </w:r>
      <w:r w:rsidR="00901594" w:rsidRPr="00542699">
        <w:fldChar w:fldCharType="begin">
          <w:fldData xml:space="preserve">PEVuZE5vdGU+PENpdGU+PEF1dGhvcj5Lb25nPC9BdXRob3I+PFllYXI+MjAwODwvWWVhcj48UmVj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</w:fldData>
        </w:fldChar>
      </w:r>
      <w:r w:rsidR="00CF13F7">
        <w:instrText xml:space="preserve"> ADDIN EN.CITE </w:instrText>
      </w:r>
      <w:r w:rsidR="00CF13F7">
        <w:fldChar w:fldCharType="begin">
          <w:fldData xml:space="preserve">PEVuZE5vdGU+PENpdGU+PEF1dGhvcj5Lb25nPC9BdXRob3I+PFllYXI+MjAwODwvWWVhcj48UmVj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</w:fldData>
        </w:fldChar>
      </w:r>
      <w:r w:rsidR="00CF13F7">
        <w:instrText xml:space="preserve"> ADDIN EN.CITE.DATA </w:instrText>
      </w:r>
      <w:r w:rsidR="00CF13F7">
        <w:fldChar w:fldCharType="end"/>
      </w:r>
      <w:r w:rsidR="00901594" w:rsidRPr="00542699">
        <w:fldChar w:fldCharType="separate"/>
      </w:r>
      <w:r w:rsidR="00CF13F7">
        <w:rPr>
          <w:noProof/>
        </w:rPr>
        <w:t>[75-79]</w:t>
      </w:r>
      <w:r w:rsidR="00901594" w:rsidRPr="00542699">
        <w:fldChar w:fldCharType="end"/>
      </w:r>
      <w:r w:rsidR="00525726">
        <w:t xml:space="preserve"> </w:t>
      </w:r>
      <w:r w:rsidR="00051ACC">
        <w:t xml:space="preserve"> D</w:t>
      </w:r>
      <w:r w:rsidR="00F27202">
        <w:t xml:space="preserve">ue to its </w:t>
      </w:r>
      <w:r>
        <w:t>higher solubility compared to benzoic acid</w:t>
      </w:r>
      <w:r w:rsidR="00AE22CA">
        <w:t xml:space="preserve"> (1:200)</w:t>
      </w:r>
      <w:r w:rsidR="00F27202">
        <w:t xml:space="preserve">, </w:t>
      </w:r>
      <w:r w:rsidR="00051ACC">
        <w:t>sodium benzoate</w:t>
      </w:r>
      <w:r>
        <w:t xml:space="preserve"> is </w:t>
      </w:r>
      <w:r w:rsidR="00F27202">
        <w:t>preferred</w:t>
      </w:r>
      <w:r>
        <w:t xml:space="preserve"> as a preservative</w:t>
      </w:r>
      <w:r w:rsidR="005052C5">
        <w:t>,</w:t>
      </w:r>
      <w:r w:rsidR="00D63BFE">
        <w:t xml:space="preserve"> but both forms are employed.</w:t>
      </w:r>
      <w:r w:rsidR="002A050A">
        <w:t xml:space="preserve"> </w:t>
      </w:r>
      <w:r w:rsidR="002A050A">
        <w:fldChar w:fldCharType="begin"/>
      </w:r>
      <w:r w:rsidR="001D22EF">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2A050A">
        <w:fldChar w:fldCharType="separate"/>
      </w:r>
      <w:r w:rsidR="001D22EF">
        <w:rPr>
          <w:noProof/>
        </w:rPr>
        <w:t>[52]</w:t>
      </w:r>
      <w:r w:rsidR="002A050A">
        <w:fldChar w:fldCharType="end"/>
      </w:r>
      <w:r w:rsidR="00D63BFE">
        <w:t xml:space="preserve"> </w:t>
      </w:r>
      <w:r w:rsidR="005052C5">
        <w:t xml:space="preserve"> </w:t>
      </w:r>
      <w:r w:rsidR="004B3D30">
        <w:t>Sodium benzoate readily converts</w:t>
      </w:r>
      <w:r w:rsidR="00FD0182">
        <w:t xml:space="preserve"> to </w:t>
      </w:r>
      <w:r w:rsidR="004B3D30">
        <w:t>benzoic acid at low pH (&lt;~4.</w:t>
      </w:r>
      <w:r w:rsidR="00F0635F">
        <w:t>2</w:t>
      </w:r>
      <w:r w:rsidR="004B3D30">
        <w:t xml:space="preserve">). </w:t>
      </w:r>
      <w:r w:rsidR="000F4C43">
        <w:t xml:space="preserve"> </w:t>
      </w:r>
      <w:r w:rsidR="004B3D30">
        <w:t>Thus, it</w:t>
      </w:r>
      <w:r w:rsidR="00F27202">
        <w:t xml:space="preserve"> is often </w:t>
      </w:r>
      <w:r w:rsidR="00FD677A">
        <w:t>used</w:t>
      </w:r>
      <w:r w:rsidR="00F27202">
        <w:t xml:space="preserve"> in food</w:t>
      </w:r>
      <w:r w:rsidR="004B3D30">
        <w:t xml:space="preserve">s and beverages </w:t>
      </w:r>
      <w:r w:rsidR="00546789">
        <w:t xml:space="preserve">that have </w:t>
      </w:r>
      <w:r w:rsidR="004B6B58">
        <w:t>high acid content</w:t>
      </w:r>
      <w:r w:rsidR="004B3D30">
        <w:t>s</w:t>
      </w:r>
      <w:r w:rsidR="00FD0182">
        <w:t xml:space="preserve"> </w:t>
      </w:r>
      <w:r w:rsidR="00F27202">
        <w:t>such as fruit juices,</w:t>
      </w:r>
      <w:r w:rsidR="0059493E">
        <w:t xml:space="preserve"> soft drinks, pickles,</w:t>
      </w:r>
      <w:r w:rsidR="00AC6B65">
        <w:t xml:space="preserve"> </w:t>
      </w:r>
      <w:r w:rsidR="00137BF7">
        <w:t xml:space="preserve">and </w:t>
      </w:r>
      <w:r w:rsidR="00FD677A">
        <w:t>condiments</w:t>
      </w:r>
      <w:r w:rsidR="00AE22CA">
        <w:t>.</w:t>
      </w:r>
      <w:r w:rsidR="002A050A">
        <w:t xml:space="preserve"> </w:t>
      </w:r>
      <w:r w:rsidR="002A050A">
        <w:fldChar w:fldCharType="begin"/>
      </w:r>
      <w:r w:rsidR="001D22EF">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2A050A">
        <w:fldChar w:fldCharType="separate"/>
      </w:r>
      <w:r w:rsidR="001D22EF">
        <w:rPr>
          <w:noProof/>
        </w:rPr>
        <w:t>[52]</w:t>
      </w:r>
      <w:r w:rsidR="002A050A">
        <w:fldChar w:fldCharType="end"/>
      </w:r>
      <w:r w:rsidR="000F4C43">
        <w:t xml:space="preserve"> </w:t>
      </w:r>
      <w:r w:rsidR="00AE22CA">
        <w:t xml:space="preserve"> </w:t>
      </w:r>
      <w:r w:rsidR="00D343FE">
        <w:t>P</w:t>
      </w:r>
      <w:r w:rsidR="008A43C8">
        <w:t>ersonal care</w:t>
      </w:r>
      <w:r w:rsidR="005052C5">
        <w:t xml:space="preserve"> products such as toothpastes, cosmetics, perfumes, </w:t>
      </w:r>
      <w:r w:rsidR="00E07277">
        <w:t>lotions, and deodorants</w:t>
      </w:r>
      <w:r w:rsidR="004B3D30">
        <w:t>, as well as</w:t>
      </w:r>
      <w:r w:rsidR="00137BF7">
        <w:t xml:space="preserve"> antifungal creams</w:t>
      </w:r>
      <w:r w:rsidR="004B3D30">
        <w:t xml:space="preserve"> and pharmaceuticals, both prescribed and over the counter, and cigarettes,</w:t>
      </w:r>
      <w:r w:rsidR="00137BF7">
        <w:t xml:space="preserve"> </w:t>
      </w:r>
      <w:r w:rsidR="00051ACC">
        <w:t xml:space="preserve">often contain </w:t>
      </w:r>
      <w:r w:rsidR="004B3D30">
        <w:t>added benzoic acid or</w:t>
      </w:r>
      <w:r w:rsidR="00863199">
        <w:t xml:space="preserve"> sodium benzoate.</w:t>
      </w:r>
      <w:r w:rsidR="00E85B80">
        <w:t xml:space="preserve"> </w:t>
      </w:r>
      <w:r w:rsidR="00E85B80">
        <w:fldChar w:fldCharType="begin"/>
      </w:r>
      <w:r w:rsidR="001D22EF">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E85B80">
        <w:fldChar w:fldCharType="separate"/>
      </w:r>
      <w:r w:rsidR="001D22EF">
        <w:rPr>
          <w:noProof/>
        </w:rPr>
        <w:t>[52]</w:t>
      </w:r>
      <w:r w:rsidR="00E85B80">
        <w:fldChar w:fldCharType="end"/>
      </w:r>
      <w:r w:rsidR="00863199">
        <w:t xml:space="preserve"> </w:t>
      </w:r>
      <w:r w:rsidR="000F4C43">
        <w:t xml:space="preserve"> </w:t>
      </w:r>
      <w:r w:rsidR="004B3D30">
        <w:t>Industrially, benzoic acid is used</w:t>
      </w:r>
      <w:r w:rsidR="00CD20D7">
        <w:t xml:space="preserve"> as an</w:t>
      </w:r>
      <w:r w:rsidR="00656A08">
        <w:t xml:space="preserve"> antifreeze</w:t>
      </w:r>
      <w:r w:rsidR="00CD20D7">
        <w:t xml:space="preserve"> additive </w:t>
      </w:r>
      <w:r w:rsidR="005F5334">
        <w:t>for</w:t>
      </w:r>
      <w:r w:rsidR="00CD20D7">
        <w:t xml:space="preserve"> corrosion inhibition</w:t>
      </w:r>
      <w:r w:rsidR="00137BF7">
        <w:t xml:space="preserve"> in automobiles and water based cooling systems</w:t>
      </w:r>
      <w:r w:rsidR="0071081C">
        <w:t>,</w:t>
      </w:r>
      <w:r w:rsidR="00863199">
        <w:t xml:space="preserve"> </w:t>
      </w:r>
      <w:r w:rsidR="00863199">
        <w:rPr>
          <w:rFonts w:ascii="Times New Roman" w:hAnsi="Times New Roman"/>
        </w:rPr>
        <w:fldChar w:fldCharType="begin"/>
      </w:r>
      <w:r w:rsidR="00CF13F7">
        <w:rPr>
          <w:rFonts w:ascii="Times New Roman" w:hAnsi="Times New Roman"/>
        </w:rPr>
        <w:instrText xml:space="preserve"> ADDIN EN.CITE &lt;EndNote&gt;&lt;Cite&gt;&lt;Author&gt;Kawamura&lt;/Author&gt;&lt;Year&gt;1985&lt;/Year&gt;&lt;RecNum&gt;3&lt;/RecNum&gt;&lt;DisplayText&gt;[80]&lt;/DisplayText&gt;&lt;record&gt;&lt;rec-number&gt;3&lt;/rec-number&gt;&lt;foreign-keys&gt;&lt;key app="EN" db-id="r5prrwdz6sx52sew9afvpaafrdwx2zx2t0xa" timestamp="1424793718"&gt;3&lt;/key&gt;&lt;/foreign-keys&gt;&lt;ref-type name="Journal Article"&gt;17&lt;/ref-type&gt;&lt;contributors&gt;&lt;authors&gt;&lt;author&gt;Kawamura, K.&lt;/author&gt;&lt;author&gt;Ng, L.L.&lt;/author&gt;&lt;author&gt;Kaplan, I.R.&lt;/author&gt;&lt;/authors&gt;&lt;/contributors&gt;&lt;titles&gt;&lt;title&gt;Determination of Organic Acids (C1-C10) in the Atmosphere, Motor Exhausts, and Engine Oils&lt;/title&gt;&lt;secondary-title&gt;Environ. Sci. Technol.&lt;/secondary-title&gt;&lt;/titles&gt;&lt;periodical&gt;&lt;full-title&gt;Environ. Sci. Technol.&lt;/full-title&gt;&lt;/periodical&gt;&lt;pages&gt;1082-1086&lt;/pages&gt;&lt;volume&gt;19&lt;/volume&gt;&lt;number&gt;11&lt;/number&gt;&lt;dates&gt;&lt;year&gt;1985&lt;/year&gt;&lt;/dates&gt;&lt;urls&gt;&lt;/urls&gt;&lt;/record&gt;&lt;/Cite&gt;&lt;/EndNote&gt;</w:instrText>
      </w:r>
      <w:r w:rsidR="00863199">
        <w:rPr>
          <w:rFonts w:ascii="Times New Roman" w:hAnsi="Times New Roman"/>
        </w:rPr>
        <w:fldChar w:fldCharType="separate"/>
      </w:r>
      <w:r w:rsidR="00CF13F7">
        <w:rPr>
          <w:rFonts w:ascii="Times New Roman" w:hAnsi="Times New Roman"/>
          <w:noProof/>
        </w:rPr>
        <w:t>[80]</w:t>
      </w:r>
      <w:r w:rsidR="00863199">
        <w:rPr>
          <w:rFonts w:ascii="Times New Roman" w:hAnsi="Times New Roman"/>
        </w:rPr>
        <w:fldChar w:fldCharType="end"/>
      </w:r>
      <w:r w:rsidR="00816464">
        <w:rPr>
          <w:rFonts w:ascii="Times New Roman" w:hAnsi="Times New Roman"/>
        </w:rPr>
        <w:t xml:space="preserve"> </w:t>
      </w:r>
      <w:r w:rsidR="00883E0D">
        <w:rPr>
          <w:rFonts w:ascii="Times New Roman" w:hAnsi="Times New Roman"/>
        </w:rPr>
        <w:t xml:space="preserve">and </w:t>
      </w:r>
      <w:r w:rsidR="00816464">
        <w:rPr>
          <w:rFonts w:ascii="Times New Roman" w:hAnsi="Times New Roman"/>
        </w:rPr>
        <w:t>as</w:t>
      </w:r>
      <w:r w:rsidR="00922305">
        <w:rPr>
          <w:rFonts w:ascii="Times New Roman" w:hAnsi="Times New Roman"/>
        </w:rPr>
        <w:t xml:space="preserve"> a stabilizer for photograph processing baths</w:t>
      </w:r>
      <w:r w:rsidR="00CD20D7">
        <w:rPr>
          <w:rFonts w:ascii="Times New Roman" w:hAnsi="Times New Roman"/>
        </w:rPr>
        <w:t xml:space="preserve"> and </w:t>
      </w:r>
      <w:r w:rsidR="004B3D30">
        <w:rPr>
          <w:rFonts w:ascii="Times New Roman" w:hAnsi="Times New Roman"/>
        </w:rPr>
        <w:t xml:space="preserve">for packaging </w:t>
      </w:r>
      <w:r w:rsidR="00CD20D7">
        <w:rPr>
          <w:rFonts w:ascii="Times New Roman" w:hAnsi="Times New Roman"/>
        </w:rPr>
        <w:t>plastics</w:t>
      </w:r>
      <w:r w:rsidR="0059493E">
        <w:t xml:space="preserve">. </w:t>
      </w:r>
      <w:r w:rsidR="004B3D30">
        <w:t>Industrial applications of benzoic acid</w:t>
      </w:r>
      <w:r w:rsidR="0071081C">
        <w:t xml:space="preserve"> lead</w:t>
      </w:r>
      <w:r w:rsidR="00051ACC">
        <w:t xml:space="preserve"> to </w:t>
      </w:r>
      <w:r w:rsidR="004B3D30">
        <w:t>environment</w:t>
      </w:r>
      <w:r w:rsidR="00A879BA">
        <w:t>al contamination by its release</w:t>
      </w:r>
      <w:r w:rsidR="00051ACC">
        <w:t xml:space="preserve"> into air and water supplies.</w:t>
      </w:r>
    </w:p>
    <w:p w:rsidR="004E68F2" w:rsidRDefault="004E68F2" w:rsidP="00943C2D">
      <w:pPr>
        <w:jc w:val="both"/>
      </w:pPr>
    </w:p>
    <w:p w:rsidR="00462650" w:rsidRDefault="00462650" w:rsidP="00E2672F">
      <w:pPr>
        <w:ind w:firstLine="360"/>
        <w:jc w:val="both"/>
      </w:pPr>
    </w:p>
    <w:p w:rsidR="006854AD" w:rsidRDefault="00EF7B37" w:rsidP="006854AD">
      <w:pPr>
        <w:pStyle w:val="Heading3"/>
      </w:pPr>
      <w:bookmarkStart w:id="22" w:name="_Toc418667385"/>
      <w:r>
        <w:t>Environmental Exposure</w:t>
      </w:r>
      <w:bookmarkEnd w:id="22"/>
    </w:p>
    <w:p w:rsidR="00462650" w:rsidRPr="00462650" w:rsidRDefault="00462650" w:rsidP="00462650"/>
    <w:p w:rsidR="00741D63" w:rsidRDefault="00747C44" w:rsidP="00644A67">
      <w:pPr>
        <w:ind w:firstLine="540"/>
        <w:jc w:val="both"/>
      </w:pPr>
      <w:r>
        <w:t xml:space="preserve">Benzoic acid has been </w:t>
      </w:r>
      <w:r w:rsidR="007E6B90">
        <w:t>detected in air, water, and sediments</w:t>
      </w:r>
      <w:r w:rsidR="00B558C3">
        <w:t>.</w:t>
      </w:r>
      <w:r w:rsidR="00A879BA">
        <w:t xml:space="preserve"> </w:t>
      </w:r>
      <w:r w:rsidR="00A879BA">
        <w:rPr>
          <w:rFonts w:ascii="Times New Roman" w:hAnsi="Times New Roman"/>
        </w:rPr>
        <w:fldChar w:fldCharType="begin">
          <w:fldData xml:space="preserve">PEVuZE5vdGU+PENpdGU+PEF1dGhvcj5IZWxtaWc8L0F1dGhvcj48WWVhcj4xOTg5PC9ZZWFyPjxS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</w:fldData>
        </w:fldChar>
      </w:r>
      <w:r w:rsidR="00CF13F7">
        <w:rPr>
          <w:rFonts w:ascii="Times New Roman" w:hAnsi="Times New Roman"/>
        </w:rPr>
        <w:instrText xml:space="preserve"> ADDIN EN.CITE </w:instrText>
      </w:r>
      <w:r w:rsidR="00CF13F7">
        <w:rPr>
          <w:rFonts w:ascii="Times New Roman" w:hAnsi="Times New Roman"/>
        </w:rPr>
        <w:fldChar w:fldCharType="begin">
          <w:fldData xml:space="preserve">PEVuZE5vdGU+PENpdGU+PEF1dGhvcj5IZWxtaWc8L0F1dGhvcj48WWVhcj4xOTg5PC9ZZWFyPjxS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</w:fldData>
        </w:fldChar>
      </w:r>
      <w:r w:rsidR="00CF13F7">
        <w:rPr>
          <w:rFonts w:ascii="Times New Roman" w:hAnsi="Times New Roman"/>
        </w:rPr>
        <w:instrText xml:space="preserve"> ADDIN EN.CITE.DATA </w:instrText>
      </w:r>
      <w:r w:rsidR="00CF13F7">
        <w:rPr>
          <w:rFonts w:ascii="Times New Roman" w:hAnsi="Times New Roman"/>
        </w:rPr>
      </w:r>
      <w:r w:rsidR="00CF13F7">
        <w:rPr>
          <w:rFonts w:ascii="Times New Roman" w:hAnsi="Times New Roman"/>
        </w:rPr>
        <w:fldChar w:fldCharType="end"/>
      </w:r>
      <w:r w:rsidR="00A879BA">
        <w:rPr>
          <w:rFonts w:ascii="Times New Roman" w:hAnsi="Times New Roman"/>
        </w:rPr>
      </w:r>
      <w:r w:rsidR="00A879BA">
        <w:rPr>
          <w:rFonts w:ascii="Times New Roman" w:hAnsi="Times New Roman"/>
        </w:rPr>
        <w:fldChar w:fldCharType="separate"/>
      </w:r>
      <w:r w:rsidR="00CF13F7">
        <w:rPr>
          <w:rFonts w:ascii="Times New Roman" w:hAnsi="Times New Roman"/>
          <w:noProof/>
        </w:rPr>
        <w:t>[37, 81, 82]</w:t>
      </w:r>
      <w:r w:rsidR="00A879BA">
        <w:rPr>
          <w:rFonts w:ascii="Times New Roman" w:hAnsi="Times New Roman"/>
        </w:rPr>
        <w:fldChar w:fldCharType="end"/>
      </w:r>
      <w:r w:rsidR="00B962FC">
        <w:t xml:space="preserve"> </w:t>
      </w:r>
      <w:r>
        <w:t xml:space="preserve"> </w:t>
      </w:r>
      <w:r w:rsidR="00CD20D7">
        <w:t>The primary</w:t>
      </w:r>
      <w:r w:rsidR="00E464A0">
        <w:t xml:space="preserve"> pathway for</w:t>
      </w:r>
      <w:r w:rsidR="00BF1BB4">
        <w:t xml:space="preserve"> human</w:t>
      </w:r>
      <w:r w:rsidR="00FB168A">
        <w:t xml:space="preserve"> </w:t>
      </w:r>
      <w:r w:rsidR="004254A6">
        <w:t xml:space="preserve">exposure to benzoic acid is </w:t>
      </w:r>
      <w:r w:rsidR="00E464A0">
        <w:t xml:space="preserve">from </w:t>
      </w:r>
      <w:r w:rsidR="004254A6">
        <w:t>its use as a food preservative.</w:t>
      </w:r>
      <w:r w:rsidR="008F2DDF">
        <w:t xml:space="preserve"> </w:t>
      </w:r>
      <w:r w:rsidR="008F2DDF">
        <w:fldChar w:fldCharType="begin"/>
      </w:r>
      <w:r w:rsidR="001D22EF">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8F2DDF">
        <w:fldChar w:fldCharType="separate"/>
      </w:r>
      <w:r w:rsidR="001D22EF">
        <w:rPr>
          <w:noProof/>
        </w:rPr>
        <w:t>[52]</w:t>
      </w:r>
      <w:r w:rsidR="008F2DDF">
        <w:fldChar w:fldCharType="end"/>
      </w:r>
      <w:r w:rsidR="00C71F3E">
        <w:t xml:space="preserve"> </w:t>
      </w:r>
      <w:r w:rsidR="004254A6">
        <w:t xml:space="preserve"> </w:t>
      </w:r>
      <w:r w:rsidR="005A2693">
        <w:t xml:space="preserve">Studies </w:t>
      </w:r>
      <w:r w:rsidR="00B23252">
        <w:t xml:space="preserve">performed </w:t>
      </w:r>
      <w:r w:rsidR="005A2693">
        <w:t>to estimate benzoic acid content in</w:t>
      </w:r>
      <w:r w:rsidR="00E464A0">
        <w:t xml:space="preserve"> food stuffs report that</w:t>
      </w:r>
      <w:r w:rsidR="005A2693">
        <w:t xml:space="preserve"> single serving size </w:t>
      </w:r>
      <w:r w:rsidR="00E464A0">
        <w:t>concentrations range</w:t>
      </w:r>
      <w:r w:rsidR="00D66660">
        <w:t xml:space="preserve"> from</w:t>
      </w:r>
      <w:r w:rsidR="00E464A0">
        <w:t xml:space="preserve"> </w:t>
      </w:r>
      <w:r w:rsidR="005A2693">
        <w:t>undetectable to 2100mg/kg.</w:t>
      </w:r>
      <w:r w:rsidR="008F2DDF">
        <w:t xml:space="preserve"> </w:t>
      </w:r>
      <w:r w:rsidR="008F2DDF">
        <w:fldChar w:fldCharType="begin">
          <w:fldData xml:space="preserve">PEVuZE5vdGU+PENpdGU+PEF1dGhvcj5DYWtpcjwvQXV0aG9yPjxZZWFyPjIwMTM8L1llYXI+PFJl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</w:fldData>
        </w:fldChar>
      </w:r>
      <w:r w:rsidR="00CF13F7">
        <w:instrText xml:space="preserve"> ADDIN EN.CITE </w:instrText>
      </w:r>
      <w:r w:rsidR="00CF13F7">
        <w:fldChar w:fldCharType="begin">
          <w:fldData xml:space="preserve">PEVuZE5vdGU+PENpdGU+PEF1dGhvcj5DYWtpcjwvQXV0aG9yPjxZZWFyPjIwMTM8L1llYXI+PFJl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</w:fldData>
        </w:fldChar>
      </w:r>
      <w:r w:rsidR="00CF13F7">
        <w:instrText xml:space="preserve"> ADDIN EN.CITE.DATA </w:instrText>
      </w:r>
      <w:r w:rsidR="00CF13F7">
        <w:fldChar w:fldCharType="end"/>
      </w:r>
      <w:r w:rsidR="008F2DDF">
        <w:fldChar w:fldCharType="separate"/>
      </w:r>
      <w:r w:rsidR="00CF13F7">
        <w:rPr>
          <w:noProof/>
        </w:rPr>
        <w:t>[83, 84]</w:t>
      </w:r>
      <w:r w:rsidR="008F2DDF">
        <w:fldChar w:fldCharType="end"/>
      </w:r>
      <w:r w:rsidR="005A2693">
        <w:t xml:space="preserve"> </w:t>
      </w:r>
      <w:r w:rsidR="00C71F3E">
        <w:t xml:space="preserve"> </w:t>
      </w:r>
      <w:r w:rsidR="005A2693">
        <w:lastRenderedPageBreak/>
        <w:t>After ingestion, benzoic acid and sodium benz</w:t>
      </w:r>
      <w:r w:rsidR="0025635E">
        <w:t>oate are rapidly absorbed.</w:t>
      </w:r>
      <w:r w:rsidR="001A177A">
        <w:t xml:space="preserve"> </w:t>
      </w:r>
      <w:r w:rsidR="001A177A">
        <w:fldChar w:fldCharType="begin"/>
      </w:r>
      <w:r w:rsidR="001D22EF">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1A177A">
        <w:fldChar w:fldCharType="separate"/>
      </w:r>
      <w:r w:rsidR="001D22EF">
        <w:rPr>
          <w:noProof/>
        </w:rPr>
        <w:t>[52]</w:t>
      </w:r>
      <w:r w:rsidR="001A177A">
        <w:fldChar w:fldCharType="end"/>
      </w:r>
      <w:r w:rsidR="0025635E">
        <w:t xml:space="preserve"> </w:t>
      </w:r>
      <w:r w:rsidR="00C71F3E">
        <w:t xml:space="preserve"> </w:t>
      </w:r>
      <w:r w:rsidR="0025635E">
        <w:t>Although subsequent</w:t>
      </w:r>
      <w:r w:rsidR="005A2693">
        <w:t xml:space="preserve"> metabolism </w:t>
      </w:r>
      <w:r w:rsidR="0025635E">
        <w:t>can occur rapidly</w:t>
      </w:r>
      <w:r w:rsidR="005A2693">
        <w:t xml:space="preserve">, incomplete metabolism of benzoic acid is common. </w:t>
      </w:r>
      <w:r w:rsidR="00C71F3E">
        <w:t xml:space="preserve"> </w:t>
      </w:r>
      <w:r w:rsidR="00CD20D7">
        <w:t>Metabolism</w:t>
      </w:r>
      <w:r w:rsidR="005A2693">
        <w:t xml:space="preserve"> as low as 75% of </w:t>
      </w:r>
      <w:r w:rsidR="0025635E">
        <w:t>initial</w:t>
      </w:r>
      <w:r w:rsidR="005A2693">
        <w:t xml:space="preserve"> uptake has been reported.</w:t>
      </w:r>
      <w:r w:rsidR="00C71F3E">
        <w:t xml:space="preserve"> </w:t>
      </w:r>
      <w:r w:rsidR="005A2693">
        <w:t xml:space="preserve"> Thus, it is to be expected that benzoic acid originating from food sources </w:t>
      </w:r>
      <w:r w:rsidR="0025635E">
        <w:t>can be introduced to waste water streams by human and animal eliminations</w:t>
      </w:r>
      <w:r w:rsidR="005A2693">
        <w:t>.</w:t>
      </w:r>
      <w:r w:rsidR="00C71F3E">
        <w:t xml:space="preserve"> </w:t>
      </w:r>
      <w:r w:rsidR="00126BD1">
        <w:t xml:space="preserve"> </w:t>
      </w:r>
      <w:r w:rsidR="005A2693">
        <w:t xml:space="preserve">Furthermore, </w:t>
      </w:r>
      <w:r w:rsidR="0025635E">
        <w:t xml:space="preserve">because </w:t>
      </w:r>
      <w:r w:rsidR="005A2693">
        <w:t xml:space="preserve">large </w:t>
      </w:r>
      <w:r w:rsidR="0025635E">
        <w:t>amounts</w:t>
      </w:r>
      <w:r w:rsidR="005A2693">
        <w:t xml:space="preserve"> of benzoic acid </w:t>
      </w:r>
      <w:r w:rsidR="00C977A8">
        <w:t>are us</w:t>
      </w:r>
      <w:r w:rsidR="005A2693">
        <w:t>ed as a food preservative</w:t>
      </w:r>
      <w:r w:rsidR="00C977A8">
        <w:t>s</w:t>
      </w:r>
      <w:r w:rsidR="005A2693">
        <w:t xml:space="preserve">, discarded food stuffs can </w:t>
      </w:r>
      <w:r w:rsidR="00C977A8">
        <w:t>contribute</w:t>
      </w:r>
      <w:r w:rsidR="005A2693">
        <w:t xml:space="preserve"> significant</w:t>
      </w:r>
      <w:r w:rsidR="00C977A8">
        <w:t xml:space="preserve">ly to </w:t>
      </w:r>
      <w:r w:rsidR="005A2693">
        <w:t>environmental benzoic acid contamination</w:t>
      </w:r>
      <w:r w:rsidR="001A177A">
        <w:t xml:space="preserve"> due to landfilling</w:t>
      </w:r>
      <w:r w:rsidR="005A2693">
        <w:t>.</w:t>
      </w:r>
      <w:r w:rsidR="00742952">
        <w:t xml:space="preserve"> </w:t>
      </w:r>
      <w:r w:rsidR="005A2693">
        <w:t xml:space="preserve"> </w:t>
      </w:r>
      <w:r w:rsidR="00943C2D">
        <w:t xml:space="preserve">Benzoic acid </w:t>
      </w:r>
      <w:r w:rsidR="005537C9">
        <w:t>can also enter</w:t>
      </w:r>
      <w:r w:rsidR="00943C2D">
        <w:t xml:space="preserve"> the</w:t>
      </w:r>
      <w:r w:rsidR="00FB168A">
        <w:t xml:space="preserve"> environment as a</w:t>
      </w:r>
      <w:r w:rsidR="00C977A8">
        <w:t>n industrial</w:t>
      </w:r>
      <w:r w:rsidR="00FB168A">
        <w:t xml:space="preserve"> waste product</w:t>
      </w:r>
      <w:r w:rsidR="00943C2D">
        <w:t xml:space="preserve">. </w:t>
      </w:r>
      <w:r w:rsidR="00742952">
        <w:t xml:space="preserve"> </w:t>
      </w:r>
      <w:r w:rsidR="00943C2D">
        <w:t xml:space="preserve">In 1995, Germany released a report </w:t>
      </w:r>
      <w:r w:rsidR="00BB3C4E">
        <w:t xml:space="preserve">citing </w:t>
      </w:r>
      <w:r w:rsidR="00C977A8">
        <w:t>the amount of</w:t>
      </w:r>
      <w:r w:rsidR="00943C2D">
        <w:t xml:space="preserve"> benzoic acid environmental </w:t>
      </w:r>
      <w:r w:rsidR="00C977A8">
        <w:t>contaminant derived solely</w:t>
      </w:r>
      <w:r w:rsidR="00943C2D">
        <w:t xml:space="preserve"> from industrial processes</w:t>
      </w:r>
      <w:r w:rsidR="00C977A8">
        <w:t xml:space="preserve">. </w:t>
      </w:r>
      <w:r w:rsidR="00742952">
        <w:t xml:space="preserve"> </w:t>
      </w:r>
      <w:r w:rsidR="00C977A8">
        <w:t xml:space="preserve">At the time it was </w:t>
      </w:r>
      <w:r w:rsidR="00943C2D">
        <w:t>estimated</w:t>
      </w:r>
      <w:r w:rsidR="00C977A8">
        <w:t xml:space="preserve"> that as much as</w:t>
      </w:r>
      <w:r w:rsidR="00943C2D">
        <w:t xml:space="preserve"> 525 kg </w:t>
      </w:r>
      <w:r w:rsidR="00C977A8">
        <w:t xml:space="preserve">was introduced into the </w:t>
      </w:r>
      <w:r w:rsidR="00943C2D">
        <w:t>atmosphere, 3000 kg into natural wate</w:t>
      </w:r>
      <w:r w:rsidR="00C977A8">
        <w:t xml:space="preserve">r sources, and 8000 kg </w:t>
      </w:r>
      <w:r w:rsidR="00943C2D">
        <w:t>into waste water treatment plants</w:t>
      </w:r>
      <w:r w:rsidR="00C977A8">
        <w:t xml:space="preserve"> each year</w:t>
      </w:r>
      <w:r w:rsidR="00943C2D">
        <w:t>.</w:t>
      </w:r>
      <w:r w:rsidR="001A177A">
        <w:t xml:space="preserve"> </w:t>
      </w:r>
      <w:r w:rsidR="001A177A">
        <w:fldChar w:fldCharType="begin"/>
      </w:r>
      <w:r w:rsidR="001D22EF">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1A177A">
        <w:fldChar w:fldCharType="separate"/>
      </w:r>
      <w:r w:rsidR="001D22EF">
        <w:rPr>
          <w:noProof/>
        </w:rPr>
        <w:t>[52]</w:t>
      </w:r>
      <w:r w:rsidR="001A177A">
        <w:fldChar w:fldCharType="end"/>
      </w:r>
      <w:r w:rsidR="00332A1E">
        <w:t xml:space="preserve"> </w:t>
      </w:r>
      <w:r w:rsidR="00742952">
        <w:t xml:space="preserve"> </w:t>
      </w:r>
      <w:r w:rsidR="00332A1E">
        <w:t>These quantities are likely much higher today.</w:t>
      </w:r>
      <w:r w:rsidR="00943C2D">
        <w:t xml:space="preserve"> </w:t>
      </w:r>
    </w:p>
    <w:p w:rsidR="00062D74" w:rsidRPr="00062D74" w:rsidRDefault="00531D38" w:rsidP="00644A67">
      <w:pPr>
        <w:ind w:firstLine="540"/>
        <w:jc w:val="both"/>
        <w:rPr>
          <w:rFonts w:cstheme="minorHAnsi"/>
        </w:rPr>
      </w:pPr>
      <w:r>
        <w:t xml:space="preserve">Treated waste water returned to the environment constitutes yet another pathway for contamination. </w:t>
      </w:r>
      <w:r w:rsidR="008341F4">
        <w:t xml:space="preserve"> </w:t>
      </w:r>
      <w:r w:rsidR="00126BD1">
        <w:t xml:space="preserve">Benzoic </w:t>
      </w:r>
      <w:r w:rsidR="003F6E67">
        <w:t>acid is not removed during</w:t>
      </w:r>
      <w:r w:rsidR="00126BD1">
        <w:t xml:space="preserve"> waste wate</w:t>
      </w:r>
      <w:r w:rsidR="003F6E67">
        <w:t>r treatment</w:t>
      </w:r>
      <w:r w:rsidR="00F0635F">
        <w:t>.</w:t>
      </w:r>
      <w:r w:rsidR="008341F4">
        <w:t xml:space="preserve"> </w:t>
      </w:r>
      <w:r w:rsidR="00126BD1">
        <w:t xml:space="preserve"> </w:t>
      </w:r>
      <w:r w:rsidR="00CD1AB4">
        <w:t>Several studies report</w:t>
      </w:r>
      <w:r w:rsidR="00B962FC">
        <w:t xml:space="preserve"> findings of detectable </w:t>
      </w:r>
      <w:r w:rsidR="00F86664">
        <w:t xml:space="preserve">amounts of </w:t>
      </w:r>
      <w:r w:rsidR="00642F4A">
        <w:t>benzoic acid</w:t>
      </w:r>
      <w:r w:rsidR="00B962FC">
        <w:t xml:space="preserve"> in natural water s</w:t>
      </w:r>
      <w:r>
        <w:t>ources</w:t>
      </w:r>
      <w:r w:rsidR="00CD1AB4">
        <w:t xml:space="preserve"> such as lakes, rainwater, seawater, and </w:t>
      </w:r>
      <w:r w:rsidR="003E36E5">
        <w:t>ground</w:t>
      </w:r>
      <w:r w:rsidR="00CD1AB4">
        <w:t xml:space="preserve"> water</w:t>
      </w:r>
      <w:r w:rsidR="00B962FC">
        <w:t>.</w:t>
      </w:r>
      <w:r w:rsidR="000E41F9">
        <w:t xml:space="preserve"> </w:t>
      </w:r>
      <w:r w:rsidR="000E41F9">
        <w:fldChar w:fldCharType="begin">
          <w:fldData xml:space="preserve">PEVuZE5vdGU+PENpdGU+PEF1dGhvcj5MdW5kZTwvQXV0aG9yPjxZZWFyPjE5Nzc8L1llYXI+PFJl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</w:fldData>
        </w:fldChar>
      </w:r>
      <w:r w:rsidR="00CF13F7">
        <w:instrText xml:space="preserve"> ADDIN EN.CITE </w:instrText>
      </w:r>
      <w:r w:rsidR="00CF13F7">
        <w:fldChar w:fldCharType="begin">
          <w:fldData xml:space="preserve">PEVuZE5vdGU+PENpdGU+PEF1dGhvcj5MdW5kZTwvQXV0aG9yPjxZZWFyPjE5Nzc8L1llYXI+PFJl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</w:fldData>
        </w:fldChar>
      </w:r>
      <w:r w:rsidR="00CF13F7">
        <w:instrText xml:space="preserve"> ADDIN EN.CITE.DATA </w:instrText>
      </w:r>
      <w:r w:rsidR="00CF13F7">
        <w:fldChar w:fldCharType="end"/>
      </w:r>
      <w:r w:rsidR="000E41F9">
        <w:fldChar w:fldCharType="separate"/>
      </w:r>
      <w:r w:rsidR="00CF13F7">
        <w:rPr>
          <w:noProof/>
        </w:rPr>
        <w:t>[37, 85-87]</w:t>
      </w:r>
      <w:r w:rsidR="000E41F9">
        <w:fldChar w:fldCharType="end"/>
      </w:r>
      <w:r w:rsidR="007C7552">
        <w:t xml:space="preserve"> </w:t>
      </w:r>
      <w:r w:rsidR="008341F4">
        <w:t xml:space="preserve"> </w:t>
      </w:r>
      <w:proofErr w:type="spellStart"/>
      <w:r w:rsidR="007C00D8">
        <w:t>Geoaccumu</w:t>
      </w:r>
      <w:r w:rsidR="006714C9">
        <w:t>lation</w:t>
      </w:r>
      <w:proofErr w:type="spellEnd"/>
      <w:r w:rsidR="006714C9">
        <w:t xml:space="preserve"> of benzoic acid in soils</w:t>
      </w:r>
      <w:r w:rsidR="007C00D8">
        <w:t xml:space="preserve"> and transpo</w:t>
      </w:r>
      <w:r w:rsidR="001228BA">
        <w:t xml:space="preserve">rt of </w:t>
      </w:r>
      <w:r>
        <w:t>benzoic acid through soil</w:t>
      </w:r>
      <w:r w:rsidR="006714C9">
        <w:t>s</w:t>
      </w:r>
      <w:r w:rsidR="007C00D8">
        <w:t xml:space="preserve"> </w:t>
      </w:r>
      <w:r w:rsidR="00F86664">
        <w:t xml:space="preserve">following rainfall </w:t>
      </w:r>
      <w:r w:rsidR="007C00D8">
        <w:t>has</w:t>
      </w:r>
      <w:r w:rsidR="00F86664">
        <w:t xml:space="preserve"> also</w:t>
      </w:r>
      <w:r w:rsidR="007C00D8">
        <w:t xml:space="preserve"> been reported.</w:t>
      </w:r>
      <w:r w:rsidR="001228BA">
        <w:t xml:space="preserve"> </w:t>
      </w:r>
      <w:r w:rsidR="00062D74" w:rsidRPr="00062D74">
        <w:rPr>
          <w:rFonts w:cstheme="minorHAnsi"/>
        </w:rPr>
        <w:t xml:space="preserve">Soils have been found to stabilize contaminants </w:t>
      </w:r>
      <w:r w:rsidR="006714C9">
        <w:rPr>
          <w:rFonts w:cstheme="minorHAnsi"/>
        </w:rPr>
        <w:t>contained</w:t>
      </w:r>
      <w:r w:rsidR="00062D74" w:rsidRPr="00062D74">
        <w:rPr>
          <w:rFonts w:cstheme="minorHAnsi"/>
        </w:rPr>
        <w:t xml:space="preserve"> in treated waste water.  The presence of these substances would otherwise not be concerning because effective water-based decomposition pathways result in short lifetimes.</w:t>
      </w:r>
      <w:r w:rsidR="008341F4">
        <w:rPr>
          <w:rFonts w:cstheme="minorHAnsi"/>
        </w:rPr>
        <w:t xml:space="preserve"> </w:t>
      </w:r>
      <w:r w:rsidR="00062D74" w:rsidRPr="00062D74">
        <w:rPr>
          <w:rFonts w:cstheme="minorHAnsi"/>
        </w:rPr>
        <w:t xml:space="preserve">  Benzoic acid transport through soils is of great concern for agriculture and wildlife.</w:t>
      </w:r>
      <w:r w:rsidR="001B1954">
        <w:rPr>
          <w:rFonts w:cstheme="minorHAnsi"/>
        </w:rPr>
        <w:t xml:space="preserve">  </w:t>
      </w:r>
      <w:r w:rsidR="001B1954">
        <w:rPr>
          <w:rFonts w:cstheme="minorHAnsi"/>
        </w:rPr>
        <w:fldChar w:fldCharType="begin"/>
      </w:r>
      <w:r w:rsidR="00CF13F7">
        <w:rPr>
          <w:rFonts w:cstheme="minorHAnsi"/>
        </w:rPr>
        <w:instrText xml:space="preserve"> ADDIN EN.CITE &lt;EndNote&gt;&lt;Cite&gt;&lt;Author&gt;Inderjit&lt;/Author&gt;&lt;Year&gt;2004&lt;/Year&gt;&lt;RecNum&gt;4&lt;/RecNum&gt;&lt;DisplayText&gt;[88]&lt;/DisplayText&gt;&lt;record&gt;&lt;rec-number&gt;4&lt;/rec-number&gt;&lt;foreign-keys&gt;&lt;key app="EN" db-id="r5prrwdz6sx52sew9afvpaafrdwx2zx2t0xa" timestamp="1424793718"&gt;4&lt;/key&gt;&lt;/foreign-keys&gt;&lt;ref-type name="Journal Article"&gt;17&lt;/ref-type&gt;&lt;contributors&gt;&lt;authors&gt;&lt;author&gt;Inderjit&lt;/author&gt;&lt;author&gt;P.C. Bhowmik&lt;/author&gt;&lt;/authors&gt;&lt;/contributors&gt;&lt;titles&gt;&lt;title&gt;Sorption of Benzoic Acid onto Soil Colloids and its Implications for Allelopathy Studies&lt;/title&gt;&lt;secondary-title&gt;Biol. Fertil. Soils&lt;/secondary-title&gt;&lt;/titles&gt;&lt;periodical&gt;&lt;full-title&gt;Biol. Fertil. Soils&lt;/full-title&gt;&lt;/periodical&gt;&lt;pages&gt;345-348&lt;/pages&gt;&lt;volume&gt;40&lt;/volume&gt;&lt;dates&gt;&lt;year&gt;2004&lt;/year&gt;&lt;/dates&gt;&lt;urls&gt;&lt;/urls&gt;&lt;/record&gt;&lt;/Cite&gt;&lt;/EndNote&gt;</w:instrText>
      </w:r>
      <w:r w:rsidR="001B1954">
        <w:rPr>
          <w:rFonts w:cstheme="minorHAnsi"/>
        </w:rPr>
        <w:fldChar w:fldCharType="separate"/>
      </w:r>
      <w:r w:rsidR="00CF13F7">
        <w:rPr>
          <w:rFonts w:cstheme="minorHAnsi"/>
          <w:noProof/>
        </w:rPr>
        <w:t>[88]</w:t>
      </w:r>
      <w:r w:rsidR="001B1954">
        <w:rPr>
          <w:rFonts w:cstheme="minorHAnsi"/>
        </w:rPr>
        <w:fldChar w:fldCharType="end"/>
      </w:r>
      <w:r w:rsidR="00062D74" w:rsidRPr="00062D74">
        <w:rPr>
          <w:rFonts w:cstheme="minorHAnsi"/>
        </w:rPr>
        <w:t xml:space="preserve">  Although </w:t>
      </w:r>
      <w:r w:rsidR="00062D74" w:rsidRPr="00062D74">
        <w:rPr>
          <w:rFonts w:cstheme="minorHAnsi"/>
        </w:rPr>
        <w:lastRenderedPageBreak/>
        <w:t xml:space="preserve">benzoic acid is not currently thought to represent a significant risk to human health, it does pose a risk to </w:t>
      </w:r>
      <w:r w:rsidR="005A5C8E">
        <w:rPr>
          <w:rFonts w:cstheme="minorHAnsi"/>
        </w:rPr>
        <w:t xml:space="preserve">some </w:t>
      </w:r>
      <w:r w:rsidR="00062D74" w:rsidRPr="00062D74">
        <w:rPr>
          <w:rFonts w:cstheme="minorHAnsi"/>
        </w:rPr>
        <w:t xml:space="preserve">wildlife and environmental biomes. </w:t>
      </w:r>
      <w:r w:rsidR="001B1954">
        <w:rPr>
          <w:rFonts w:cstheme="minorHAnsi"/>
        </w:rPr>
        <w:fldChar w:fldCharType="begin"/>
      </w:r>
      <w:r w:rsidR="001D22EF">
        <w:rPr>
          <w:rFonts w:cstheme="minorHAnsi"/>
        </w:rPr>
        <w:instrText xml:space="preserve"> ADDIN EN.CITE &lt;EndNote&gt;&lt;Cite&gt;&lt;Author&gt;Wibbertmann&lt;/Author&gt;&lt;Year&gt;2000&lt;/Year&gt;&lt;RecNum&gt;57&lt;/RecNum&gt;&lt;DisplayText&gt;[52]&lt;/DisplayText&gt;&lt;record&gt;&lt;rec-number&gt;57&lt;/rec-number&gt;&lt;foreign-keys&gt;&lt;key app="EN" db-id="r5prrwdz6sx52sew9afvpaafrdwx2zx2t0xa" timestamp="1426527970"&gt;57&lt;/key&gt;&lt;/foreign-keys&gt;&lt;ref-type name="Report"&gt;27&lt;/ref-type&gt;&lt;contributors&gt;&lt;authors&gt;&lt;author&gt;Wibbertmann, A.&lt;/author&gt;&lt;author&gt;Kielhorn, J.&lt;/author&gt;&lt;author&gt;Koennecker, G.&lt;/author&gt;&lt;author&gt;Mangelsdorf, I.&lt;/author&gt;&lt;author&gt;Melber, C.&lt;/author&gt;&lt;/authors&gt;&lt;/contributors&gt;&lt;titles&gt;&lt;title&gt;Benzoic Acid and Sodium Benzoate&lt;/title&gt;&lt;/titles&gt;&lt;pages&gt;1-48&lt;/pages&gt;&lt;dates&gt;&lt;year&gt;2000&lt;/year&gt;&lt;/dates&gt;&lt;pub-location&gt;Geneva, Switzerland&lt;/pub-location&gt;&lt;urls&gt;&lt;/urls&gt;&lt;/record&gt;&lt;/Cite&gt;&lt;/EndNote&gt;</w:instrText>
      </w:r>
      <w:r w:rsidR="001B1954">
        <w:rPr>
          <w:rFonts w:cstheme="minorHAnsi"/>
        </w:rPr>
        <w:fldChar w:fldCharType="separate"/>
      </w:r>
      <w:r w:rsidR="001D22EF">
        <w:rPr>
          <w:rFonts w:cstheme="minorHAnsi"/>
          <w:noProof/>
        </w:rPr>
        <w:t>[52]</w:t>
      </w:r>
      <w:r w:rsidR="001B1954">
        <w:rPr>
          <w:rFonts w:cstheme="minorHAnsi"/>
        </w:rPr>
        <w:fldChar w:fldCharType="end"/>
      </w:r>
      <w:r w:rsidR="00062D74" w:rsidRPr="00062D74">
        <w:rPr>
          <w:rFonts w:cstheme="minorHAnsi"/>
        </w:rPr>
        <w:t xml:space="preserve"> </w:t>
      </w:r>
    </w:p>
    <w:p w:rsidR="00A8498D" w:rsidRDefault="00A8498D" w:rsidP="00062D74">
      <w:pPr>
        <w:ind w:firstLine="576"/>
        <w:jc w:val="both"/>
      </w:pPr>
    </w:p>
    <w:p w:rsidR="00B77232" w:rsidRDefault="00B77232" w:rsidP="00E2672F">
      <w:pPr>
        <w:ind w:firstLine="360"/>
        <w:jc w:val="both"/>
      </w:pPr>
    </w:p>
    <w:p w:rsidR="00ED5D3F" w:rsidRDefault="0070080D" w:rsidP="007166C0">
      <w:pPr>
        <w:pStyle w:val="Heading2"/>
      </w:pPr>
      <w:bookmarkStart w:id="23" w:name="_Ref414199863"/>
      <w:bookmarkStart w:id="24" w:name="_Ref414199869"/>
      <w:bookmarkStart w:id="25" w:name="_Toc418667386"/>
      <w:proofErr w:type="spellStart"/>
      <w:r>
        <w:t>Montmorillonite</w:t>
      </w:r>
      <w:proofErr w:type="spellEnd"/>
      <w:r>
        <w:t xml:space="preserve"> Clay</w:t>
      </w:r>
      <w:bookmarkEnd w:id="23"/>
      <w:bookmarkEnd w:id="24"/>
      <w:bookmarkEnd w:id="25"/>
    </w:p>
    <w:p w:rsidR="00A8498D" w:rsidRDefault="00A8498D" w:rsidP="0070080D"/>
    <w:p w:rsidR="00AA04D1" w:rsidRPr="000C3D10" w:rsidRDefault="00AA04D1" w:rsidP="00644A67">
      <w:pPr>
        <w:pStyle w:val="ListParagraph"/>
        <w:ind w:left="0" w:firstLine="540"/>
        <w:jc w:val="both"/>
        <w:rPr>
          <w:rFonts w:ascii="Times New Roman" w:hAnsi="Times New Roman"/>
        </w:rPr>
      </w:pPr>
      <w:r w:rsidRPr="000C3D10">
        <w:rPr>
          <w:rFonts w:ascii="Times New Roman" w:hAnsi="Times New Roman"/>
        </w:rPr>
        <w:t xml:space="preserve">Because of significant diversity, soil characterizations </w:t>
      </w:r>
      <w:r w:rsidR="00F53521">
        <w:rPr>
          <w:rFonts w:ascii="Times New Roman" w:hAnsi="Times New Roman"/>
        </w:rPr>
        <w:t>are based on</w:t>
      </w:r>
      <w:r w:rsidRPr="000C3D10">
        <w:rPr>
          <w:rFonts w:ascii="Times New Roman" w:hAnsi="Times New Roman"/>
        </w:rPr>
        <w:t xml:space="preserve"> complicated classifications that include descriptions of the parent rock (inorganic materials) that is chemically or physically weathered, and the organic matter content</w:t>
      </w:r>
      <w:r w:rsidR="00F53521">
        <w:rPr>
          <w:rFonts w:ascii="Times New Roman" w:hAnsi="Times New Roman"/>
        </w:rPr>
        <w:t>.</w:t>
      </w:r>
      <w:r w:rsidRPr="000C3D10">
        <w:rPr>
          <w:rFonts w:ascii="Times New Roman" w:hAnsi="Times New Roman"/>
        </w:rPr>
        <w:t xml:space="preserve"> </w:t>
      </w:r>
      <w:r w:rsidRPr="000C3D10">
        <w:rPr>
          <w:rFonts w:ascii="Times New Roman" w:hAnsi="Times New Roman"/>
        </w:rPr>
        <w:fldChar w:fldCharType="begin"/>
      </w:r>
      <w:r w:rsidR="00CF13F7">
        <w:rPr>
          <w:rFonts w:ascii="Times New Roman" w:hAnsi="Times New Roman"/>
        </w:rPr>
        <w:instrText xml:space="preserve"> ADDIN EN.CITE &lt;EndNote&gt;&lt;Cite&gt;&lt;Author&gt;Harpstead&lt;/Author&gt;&lt;Year&gt;1980&lt;/Year&gt;&lt;RecNum&gt;50&lt;/RecNum&gt;&lt;DisplayText&gt;[89]&lt;/DisplayText&gt;&lt;record&gt;&lt;rec-number&gt;50&lt;/rec-number&gt;&lt;foreign-keys&gt;&lt;key app="EN" db-id="r5prrwdz6sx52sew9afvpaafrdwx2zx2t0xa" timestamp="1425847946"&gt;50&lt;/key&gt;&lt;/foreign-keys&gt;&lt;ref-type name="Book"&gt;6&lt;/ref-type&gt;&lt;contributors&gt;&lt;authors&gt;&lt;author&gt;Harpstead, M.I.&lt;/author&gt;&lt;author&gt;Francis, D.H.&lt;/author&gt;&lt;/authors&gt;&lt;/contributors&gt;&lt;titles&gt;&lt;title&gt;Soil Science Simplified&lt;/title&gt;&lt;/titles&gt;&lt;dates&gt;&lt;year&gt;1980&lt;/year&gt;&lt;/dates&gt;&lt;pub-location&gt;Ames, Iowa, U.S.A.&lt;/pub-location&gt;&lt;publisher&gt;Iowa State University Press&lt;/publisher&gt;&lt;urls&gt;&lt;/urls&gt;&lt;/record&gt;&lt;/Cite&gt;&lt;/EndNote&gt;</w:instrText>
      </w:r>
      <w:r w:rsidRPr="000C3D10">
        <w:rPr>
          <w:rFonts w:ascii="Times New Roman" w:hAnsi="Times New Roman"/>
        </w:rPr>
        <w:fldChar w:fldCharType="separate"/>
      </w:r>
      <w:r w:rsidR="00CF13F7">
        <w:rPr>
          <w:rFonts w:ascii="Times New Roman" w:hAnsi="Times New Roman"/>
          <w:noProof/>
        </w:rPr>
        <w:t>[89]</w:t>
      </w:r>
      <w:r w:rsidRPr="000C3D10">
        <w:rPr>
          <w:rFonts w:ascii="Times New Roman" w:hAnsi="Times New Roman"/>
        </w:rPr>
        <w:fldChar w:fldCharType="end"/>
      </w:r>
      <w:r w:rsidRPr="000C3D10">
        <w:rPr>
          <w:rFonts w:ascii="Times New Roman" w:hAnsi="Times New Roman"/>
        </w:rPr>
        <w:t xml:space="preserve">   Soil content varies with location </w:t>
      </w:r>
      <w:r w:rsidR="00FA0448">
        <w:rPr>
          <w:rFonts w:ascii="Times New Roman" w:hAnsi="Times New Roman"/>
        </w:rPr>
        <w:t>and is</w:t>
      </w:r>
      <w:r w:rsidRPr="000C3D10">
        <w:rPr>
          <w:rFonts w:ascii="Times New Roman" w:hAnsi="Times New Roman"/>
        </w:rPr>
        <w:t xml:space="preserve"> influence</w:t>
      </w:r>
      <w:r w:rsidR="00FA0448">
        <w:rPr>
          <w:rFonts w:ascii="Times New Roman" w:hAnsi="Times New Roman"/>
        </w:rPr>
        <w:t>d</w:t>
      </w:r>
      <w:r w:rsidRPr="000C3D10">
        <w:rPr>
          <w:rFonts w:ascii="Times New Roman" w:hAnsi="Times New Roman"/>
        </w:rPr>
        <w:t xml:space="preserve"> </w:t>
      </w:r>
      <w:r w:rsidR="00FA0448">
        <w:rPr>
          <w:rFonts w:ascii="Times New Roman" w:hAnsi="Times New Roman"/>
        </w:rPr>
        <w:t>by</w:t>
      </w:r>
      <w:r w:rsidRPr="000C3D10">
        <w:rPr>
          <w:rFonts w:ascii="Times New Roman" w:hAnsi="Times New Roman"/>
        </w:rPr>
        <w:t xml:space="preserve"> </w:t>
      </w:r>
      <w:r w:rsidR="00FA0448">
        <w:rPr>
          <w:rFonts w:ascii="Times New Roman" w:hAnsi="Times New Roman"/>
        </w:rPr>
        <w:t>many</w:t>
      </w:r>
      <w:r w:rsidRPr="000C3D10">
        <w:rPr>
          <w:rFonts w:ascii="Times New Roman" w:hAnsi="Times New Roman"/>
        </w:rPr>
        <w:t xml:space="preserve"> factors, including </w:t>
      </w:r>
      <w:r w:rsidR="00FA0448">
        <w:rPr>
          <w:rFonts w:ascii="Times New Roman" w:hAnsi="Times New Roman"/>
        </w:rPr>
        <w:t xml:space="preserve">the </w:t>
      </w:r>
      <w:r w:rsidRPr="000C3D10">
        <w:rPr>
          <w:rFonts w:ascii="Times New Roman" w:hAnsi="Times New Roman"/>
        </w:rPr>
        <w:t>parent material and climate effects</w:t>
      </w:r>
      <w:r w:rsidR="00FA0448">
        <w:rPr>
          <w:rFonts w:ascii="Times New Roman" w:hAnsi="Times New Roman"/>
        </w:rPr>
        <w:t>.</w:t>
      </w:r>
      <w:r w:rsidRPr="000C3D10">
        <w:rPr>
          <w:rFonts w:ascii="Times New Roman" w:hAnsi="Times New Roman"/>
        </w:rPr>
        <w:t xml:space="preserve"> </w:t>
      </w:r>
      <w:r w:rsidRPr="000C3D10">
        <w:rPr>
          <w:rFonts w:ascii="Times New Roman" w:hAnsi="Times New Roman"/>
        </w:rPr>
        <w:fldChar w:fldCharType="begin"/>
      </w:r>
      <w:r w:rsidR="00CF13F7">
        <w:rPr>
          <w:rFonts w:ascii="Times New Roman" w:hAnsi="Times New Roman"/>
        </w:rPr>
        <w:instrText xml:space="preserve"> ADDIN EN.CITE &lt;EndNote&gt;&lt;Cite&gt;&lt;Author&gt;Harpstead&lt;/Author&gt;&lt;Year&gt;1980&lt;/Year&gt;&lt;RecNum&gt;50&lt;/RecNum&gt;&lt;DisplayText&gt;[89]&lt;/DisplayText&gt;&lt;record&gt;&lt;rec-number&gt;50&lt;/rec-number&gt;&lt;foreign-keys&gt;&lt;key app="EN" db-id="r5prrwdz6sx52sew9afvpaafrdwx2zx2t0xa" timestamp="1425847946"&gt;50&lt;/key&gt;&lt;/foreign-keys&gt;&lt;ref-type name="Book"&gt;6&lt;/ref-type&gt;&lt;contributors&gt;&lt;authors&gt;&lt;author&gt;Harpstead, M.I.&lt;/author&gt;&lt;author&gt;Francis, D.H.&lt;/author&gt;&lt;/authors&gt;&lt;/contributors&gt;&lt;titles&gt;&lt;title&gt;Soil Science Simplified&lt;/title&gt;&lt;/titles&gt;&lt;dates&gt;&lt;year&gt;1980&lt;/year&gt;&lt;/dates&gt;&lt;pub-location&gt;Ames, Iowa, U.S.A.&lt;/pub-location&gt;&lt;publisher&gt;Iowa State University Press&lt;/publisher&gt;&lt;urls&gt;&lt;/urls&gt;&lt;/record&gt;&lt;/Cite&gt;&lt;/EndNote&gt;</w:instrText>
      </w:r>
      <w:r w:rsidRPr="000C3D10">
        <w:rPr>
          <w:rFonts w:ascii="Times New Roman" w:hAnsi="Times New Roman"/>
        </w:rPr>
        <w:fldChar w:fldCharType="separate"/>
      </w:r>
      <w:r w:rsidR="00CF13F7">
        <w:rPr>
          <w:rFonts w:ascii="Times New Roman" w:hAnsi="Times New Roman"/>
          <w:noProof/>
        </w:rPr>
        <w:t>[89]</w:t>
      </w:r>
      <w:r w:rsidRPr="000C3D10">
        <w:rPr>
          <w:rFonts w:ascii="Times New Roman" w:hAnsi="Times New Roman"/>
        </w:rPr>
        <w:fldChar w:fldCharType="end"/>
      </w:r>
      <w:r w:rsidRPr="000C3D10">
        <w:rPr>
          <w:rFonts w:ascii="Times New Roman" w:hAnsi="Times New Roman"/>
        </w:rPr>
        <w:t xml:space="preserve">  Due to the wide range of soil compositions, a single formulation that adequately represents all soils is not available. </w:t>
      </w:r>
      <w:r w:rsidR="00E01725">
        <w:rPr>
          <w:rFonts w:ascii="Times New Roman" w:hAnsi="Times New Roman"/>
        </w:rPr>
        <w:t xml:space="preserve"> </w:t>
      </w:r>
      <w:r w:rsidRPr="000C3D10">
        <w:rPr>
          <w:rFonts w:ascii="Times New Roman" w:hAnsi="Times New Roman"/>
        </w:rPr>
        <w:t>However, organic acids are typically adsorbed on the clay soil component</w:t>
      </w:r>
      <w:r w:rsidR="00E01725">
        <w:rPr>
          <w:rFonts w:ascii="Times New Roman" w:hAnsi="Times New Roman"/>
        </w:rPr>
        <w:t>.</w:t>
      </w:r>
      <w:r w:rsidRPr="000C3D10">
        <w:rPr>
          <w:rFonts w:ascii="Times New Roman" w:hAnsi="Times New Roman"/>
        </w:rPr>
        <w:t xml:space="preserve"> </w:t>
      </w:r>
      <w:r w:rsidRPr="000C3D10">
        <w:rPr>
          <w:rFonts w:ascii="Times New Roman" w:hAnsi="Times New Roman"/>
        </w:rPr>
        <w:fldChar w:fldCharType="begin"/>
      </w:r>
      <w:r w:rsidR="0046553C">
        <w:rPr>
          <w:rFonts w:ascii="Times New Roman" w:hAnsi="Times New Roman"/>
        </w:rPr>
        <w:instrText xml:space="preserve"> ADDIN EN.CITE &lt;EndNote&gt;&lt;Cite&gt;&lt;Author&gt;Chefetz&lt;/Author&gt;&lt;Year&gt;2011&lt;/Year&gt;&lt;RecNum&gt;15&lt;/RecNum&gt;&lt;DisplayText&gt;[23]&lt;/DisplayText&gt;&lt;record&gt;&lt;rec-number&gt;15&lt;/rec-number&gt;&lt;foreign-keys&gt;&lt;key app="EN" db-id="r5prrwdz6sx52sew9afvpaafrdwx2zx2t0xa" timestamp="1424793719"&gt;15&lt;/key&gt;&lt;/foreign-keys&gt;&lt;ref-type name="Journal Article"&gt;17&lt;/ref-type&gt;&lt;contributors&gt;&lt;authors&gt;&lt;author&gt;Chefetz, B.&lt;/author&gt;&lt;author&gt;Eldad, S.&lt;/author&gt;&lt;author&gt;Polubesova, T.&lt;/author&gt;&lt;/authors&gt;&lt;/contributors&gt;&lt;titles&gt;&lt;title&gt;Interactions of Aromatic Acids with Montmorillonite: Ca2+ and Fe3+ Saturated Clays versus Fe3+ - Ca2+ clay System&lt;/title&gt;&lt;secondary-title&gt;Geoderma&lt;/secondary-title&gt;&lt;/titles&gt;&lt;periodical&gt;&lt;full-title&gt;Geoderma&lt;/full-title&gt;&lt;/periodical&gt;&lt;pages&gt;608-613&lt;/pages&gt;&lt;volume&gt;160&lt;/volume&gt;&lt;dates&gt;&lt;year&gt;2011&lt;/year&gt;&lt;/dates&gt;&lt;urls&gt;&lt;/urls&gt;&lt;/record&gt;&lt;/Cite&gt;&lt;/EndNote&gt;</w:instrText>
      </w:r>
      <w:r w:rsidRPr="000C3D10">
        <w:rPr>
          <w:rFonts w:ascii="Times New Roman" w:hAnsi="Times New Roman"/>
        </w:rPr>
        <w:fldChar w:fldCharType="separate"/>
      </w:r>
      <w:r w:rsidR="0046553C">
        <w:rPr>
          <w:rFonts w:ascii="Times New Roman" w:hAnsi="Times New Roman"/>
          <w:noProof/>
        </w:rPr>
        <w:t>[23]</w:t>
      </w:r>
      <w:r w:rsidRPr="000C3D10">
        <w:rPr>
          <w:rFonts w:ascii="Times New Roman" w:hAnsi="Times New Roman"/>
        </w:rPr>
        <w:fldChar w:fldCharType="end"/>
      </w:r>
      <w:r w:rsidRPr="000C3D10">
        <w:rPr>
          <w:rFonts w:ascii="Times New Roman" w:hAnsi="Times New Roman"/>
        </w:rPr>
        <w:t xml:space="preserve"> </w:t>
      </w:r>
      <w:r w:rsidR="00E01725">
        <w:rPr>
          <w:rFonts w:ascii="Times New Roman" w:hAnsi="Times New Roman"/>
        </w:rPr>
        <w:t xml:space="preserve"> </w:t>
      </w:r>
      <w:r w:rsidRPr="000C3D10">
        <w:rPr>
          <w:rFonts w:ascii="Times New Roman" w:hAnsi="Times New Roman"/>
        </w:rPr>
        <w:t xml:space="preserve">Consequently, many studies are simplified by focusing on the clay soil component, instead of a particular soil.  These studies often employ </w:t>
      </w:r>
      <w:proofErr w:type="spellStart"/>
      <w:r w:rsidRPr="000C3D10">
        <w:rPr>
          <w:rFonts w:ascii="Times New Roman" w:hAnsi="Times New Roman"/>
        </w:rPr>
        <w:t>montmorillonites</w:t>
      </w:r>
      <w:proofErr w:type="spellEnd"/>
      <w:r w:rsidRPr="000C3D10">
        <w:rPr>
          <w:rFonts w:ascii="Times New Roman" w:hAnsi="Times New Roman"/>
        </w:rPr>
        <w:t>, because this type of clay is ubiquitous in soils</w:t>
      </w:r>
      <w:r w:rsidR="00E01725">
        <w:rPr>
          <w:rFonts w:ascii="Times New Roman" w:hAnsi="Times New Roman"/>
        </w:rPr>
        <w:t>.</w:t>
      </w:r>
      <w:r w:rsidRPr="000C3D10">
        <w:rPr>
          <w:rFonts w:ascii="Times New Roman" w:hAnsi="Times New Roman"/>
        </w:rPr>
        <w:t xml:space="preserve"> </w:t>
      </w:r>
      <w:r w:rsidRPr="000C3D10">
        <w:rPr>
          <w:rFonts w:ascii="Times New Roman" w:hAnsi="Times New Roman"/>
        </w:rPr>
        <w:fldChar w:fldCharType="begin">
          <w:fldData xml:space="preserve">PEVuZE5vdGU+PENpdGU+PEF1dGhvcj5DaGVmZXR6PC9BdXRob3I+PFllYXI+MjAxMTwvWWVhcj48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</w:fldData>
        </w:fldChar>
      </w:r>
      <w:r w:rsidR="0046553C">
        <w:rPr>
          <w:rFonts w:ascii="Times New Roman" w:hAnsi="Times New Roman"/>
        </w:rPr>
        <w:instrText xml:space="preserve"> ADDIN EN.CITE </w:instrText>
      </w:r>
      <w:r w:rsidR="0046553C">
        <w:rPr>
          <w:rFonts w:ascii="Times New Roman" w:hAnsi="Times New Roman"/>
        </w:rPr>
        <w:fldChar w:fldCharType="begin">
          <w:fldData xml:space="preserve">PEVuZE5vdGU+PENpdGU+PEF1dGhvcj5DaGVmZXR6PC9BdXRob3I+PFllYXI+MjAxMTwvWWVhcj48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</w:fldData>
        </w:fldChar>
      </w:r>
      <w:r w:rsidR="0046553C">
        <w:rPr>
          <w:rFonts w:ascii="Times New Roman" w:hAnsi="Times New Roman"/>
        </w:rPr>
        <w:instrText xml:space="preserve"> ADDIN EN.CITE.DATA </w:instrText>
      </w:r>
      <w:r w:rsidR="0046553C">
        <w:rPr>
          <w:rFonts w:ascii="Times New Roman" w:hAnsi="Times New Roman"/>
        </w:rPr>
      </w:r>
      <w:r w:rsidR="0046553C">
        <w:rPr>
          <w:rFonts w:ascii="Times New Roman" w:hAnsi="Times New Roman"/>
        </w:rPr>
        <w:fldChar w:fldCharType="end"/>
      </w:r>
      <w:r w:rsidRPr="000C3D10">
        <w:rPr>
          <w:rFonts w:ascii="Times New Roman" w:hAnsi="Times New Roman"/>
        </w:rPr>
      </w:r>
      <w:r w:rsidRPr="000C3D10">
        <w:rPr>
          <w:rFonts w:ascii="Times New Roman" w:hAnsi="Times New Roman"/>
        </w:rPr>
        <w:fldChar w:fldCharType="separate"/>
      </w:r>
      <w:r w:rsidR="0046553C">
        <w:rPr>
          <w:rFonts w:ascii="Times New Roman" w:hAnsi="Times New Roman"/>
          <w:noProof/>
        </w:rPr>
        <w:t>[18, 21, 23-26]</w:t>
      </w:r>
      <w:r w:rsidRPr="000C3D10">
        <w:rPr>
          <w:rFonts w:ascii="Times New Roman" w:hAnsi="Times New Roman"/>
        </w:rPr>
        <w:fldChar w:fldCharType="end"/>
      </w:r>
      <w:r w:rsidRPr="000C3D10">
        <w:rPr>
          <w:rFonts w:ascii="Times New Roman" w:hAnsi="Times New Roman"/>
        </w:rPr>
        <w:t xml:space="preserve">.  </w:t>
      </w:r>
    </w:p>
    <w:p w:rsidR="0070080D" w:rsidRDefault="0070080D" w:rsidP="005034E3">
      <w:pPr>
        <w:jc w:val="both"/>
      </w:pPr>
    </w:p>
    <w:p w:rsidR="00B77232" w:rsidRPr="0070080D" w:rsidRDefault="00B77232" w:rsidP="005034E3">
      <w:pPr>
        <w:jc w:val="both"/>
      </w:pPr>
    </w:p>
    <w:p w:rsidR="007F76FA" w:rsidRDefault="0070080D" w:rsidP="007F76FA">
      <w:pPr>
        <w:pStyle w:val="Heading3"/>
      </w:pPr>
      <w:bookmarkStart w:id="26" w:name="_Ref414897558"/>
      <w:bookmarkStart w:id="27" w:name="_Ref414897585"/>
      <w:bookmarkStart w:id="28" w:name="_Ref414897592"/>
      <w:bookmarkStart w:id="29" w:name="_Toc418667387"/>
      <w:proofErr w:type="spellStart"/>
      <w:r>
        <w:t>Montmorillonite</w:t>
      </w:r>
      <w:proofErr w:type="spellEnd"/>
      <w:r>
        <w:t xml:space="preserve"> Clay Structure</w:t>
      </w:r>
      <w:bookmarkEnd w:id="26"/>
      <w:bookmarkEnd w:id="27"/>
      <w:bookmarkEnd w:id="28"/>
      <w:bookmarkEnd w:id="29"/>
    </w:p>
    <w:p w:rsidR="005034E3" w:rsidRPr="005034E3" w:rsidRDefault="005034E3" w:rsidP="005034E3"/>
    <w:p w:rsidR="00F754BD" w:rsidRPr="000C3D10" w:rsidRDefault="00D271C9" w:rsidP="00644A67">
      <w:pPr>
        <w:ind w:firstLine="540"/>
        <w:jc w:val="both"/>
        <w:rPr>
          <w:rFonts w:ascii="Times New Roman" w:hAnsi="Times New Roman"/>
        </w:rPr>
      </w:pPr>
      <w:proofErr w:type="spellStart"/>
      <w:r w:rsidRPr="000C3D10">
        <w:rPr>
          <w:rFonts w:ascii="Times New Roman" w:hAnsi="Times New Roman"/>
        </w:rPr>
        <w:t>Montmorillonite</w:t>
      </w:r>
      <w:proofErr w:type="spellEnd"/>
      <w:r w:rsidRPr="000C3D10">
        <w:rPr>
          <w:rFonts w:ascii="Times New Roman" w:hAnsi="Times New Roman"/>
        </w:rPr>
        <w:t xml:space="preserve"> clays consist of two negatively charged oxide layers separated by an interlayer space containing exchangeable </w:t>
      </w:r>
      <w:proofErr w:type="spellStart"/>
      <w:r w:rsidRPr="000C3D10">
        <w:rPr>
          <w:rFonts w:ascii="Times New Roman" w:hAnsi="Times New Roman"/>
        </w:rPr>
        <w:t>cations</w:t>
      </w:r>
      <w:proofErr w:type="spellEnd"/>
      <w:r w:rsidRPr="000C3D10">
        <w:rPr>
          <w:rFonts w:ascii="Times New Roman" w:hAnsi="Times New Roman"/>
        </w:rPr>
        <w:t xml:space="preserve"> and water.</w:t>
      </w:r>
      <w:r w:rsidR="007778D4">
        <w:rPr>
          <w:rFonts w:ascii="Times New Roman" w:hAnsi="Times New Roman"/>
        </w:rPr>
        <w:t xml:space="preserve"> </w:t>
      </w:r>
      <w:r w:rsidRPr="000C3D10">
        <w:rPr>
          <w:rFonts w:ascii="Times New Roman" w:hAnsi="Times New Roman"/>
        </w:rPr>
        <w:fldChar w:fldCharType="begin"/>
      </w:r>
      <w:r w:rsidR="00CF13F7">
        <w:rPr>
          <w:rFonts w:ascii="Times New Roman" w:hAnsi="Times New Roman"/>
        </w:rPr>
        <w:instrText xml:space="preserve"> ADDIN EN.CITE &lt;EndNote&gt;&lt;Cite&gt;&lt;Author&gt;Bhattacharya&lt;/Author&gt;&lt;Year&gt;2008&lt;/Year&gt;&lt;RecNum&gt;19&lt;/RecNum&gt;&lt;DisplayText&gt;[90-92]&lt;/DisplayText&gt;&lt;record&gt;&lt;rec-number&gt;19&lt;/rec-number&gt;&lt;foreign-keys&gt;&lt;key app="EN" db-id="r5prrwdz6sx52sew9afvpaafrdwx2zx2t0xa" timestamp="1424793719"&gt;19&lt;/key&gt;&lt;/foreign-keys&gt;&lt;ref-type name="Journal Article"&gt;17&lt;/ref-type&gt;&lt;contributors&gt;&lt;authors&gt;&lt;author&gt;Bhattacharya, K.G.&lt;/author&gt;&lt;author&gt;Gupta, S.S.&lt;/author&gt;&lt;/authors&gt;&lt;/contributors&gt;&lt;titles&gt;&lt;title&gt;Adsorption of a Few Heavy Metals on Natural and Modified Kaolinite and Montmorillonite: A Review&lt;/title&gt;&lt;secondary-title&gt;Adv. Colloid Interface Sci.&lt;/secondary-title&gt;&lt;/titles&gt;&lt;periodical&gt;&lt;full-title&gt;Adv. Colloid Interface Sci.&lt;/full-title&gt;&lt;/periodical&gt;&lt;pages&gt;181-210&lt;/pages&gt;&lt;volume&gt;276&lt;/volume&gt;&lt;dates&gt;&lt;year&gt;2008&lt;/year&gt;&lt;/dates&gt;&lt;urls&gt;&lt;/urls&gt;&lt;/record&gt;&lt;/Cite&gt;&lt;Cite&gt;&lt;Author&gt;Foth&lt;/Author&gt;&lt;Year&gt;1984&lt;/Year&gt;&lt;RecNum&gt;54&lt;/RecNum&gt;&lt;record&gt;&lt;rec-number&gt;54&lt;/rec-number&gt;&lt;foreign-keys&gt;&lt;key app="EN" db-id="r5prrwdz6sx52sew9afvpaafrdwx2zx2t0xa" timestamp="1425854992"&gt;54&lt;/key&gt;&lt;/foreign-keys&gt;&lt;ref-type name="Book"&gt;6&lt;/ref-type&gt;&lt;contributors&gt;&lt;authors&gt;&lt;author&gt;Foth, H.D.&lt;/author&gt;&lt;/authors&gt;&lt;/contributors&gt;&lt;titles&gt;&lt;title&gt;Fundamentals of Soil Science&lt;/title&gt;&lt;/titles&gt;&lt;dates&gt;&lt;year&gt;1984&lt;/year&gt;&lt;/dates&gt;&lt;publisher&gt;John Wiley &amp;amp; Sons, Inc.&lt;/publisher&gt;&lt;urls&gt;&lt;/urls&gt;&lt;/record&gt;&lt;/Cite&gt;&lt;Cite&gt;&lt;Author&gt;Hinrich&lt;/Author&gt;&lt;Year&gt;1979&lt;/Year&gt;&lt;RecNum&gt;53&lt;/RecNum&gt;&lt;record&gt;&lt;rec-number&gt;53&lt;/rec-number&gt;&lt;foreign-keys&gt;&lt;key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Inc.&lt;/publisher&gt;&lt;urls&gt;&lt;/urls&gt;&lt;/record&gt;&lt;/Cite&gt;&lt;/EndNote&gt;</w:instrText>
      </w:r>
      <w:r w:rsidRPr="000C3D10">
        <w:rPr>
          <w:rFonts w:ascii="Times New Roman" w:hAnsi="Times New Roman"/>
        </w:rPr>
        <w:fldChar w:fldCharType="separate"/>
      </w:r>
      <w:r w:rsidR="00CF13F7">
        <w:rPr>
          <w:rFonts w:ascii="Times New Roman" w:hAnsi="Times New Roman"/>
          <w:noProof/>
        </w:rPr>
        <w:t>[90-92]</w:t>
      </w:r>
      <w:r w:rsidRPr="000C3D10">
        <w:rPr>
          <w:rFonts w:ascii="Times New Roman" w:hAnsi="Times New Roman"/>
        </w:rPr>
        <w:fldChar w:fldCharType="end"/>
      </w:r>
      <w:r w:rsidRPr="000C3D10">
        <w:rPr>
          <w:rFonts w:ascii="Times New Roman" w:hAnsi="Times New Roman"/>
        </w:rPr>
        <w:t xml:space="preserve">  The accepted formula for </w:t>
      </w:r>
      <w:proofErr w:type="spellStart"/>
      <w:r w:rsidRPr="000C3D10">
        <w:rPr>
          <w:rFonts w:ascii="Times New Roman" w:hAnsi="Times New Roman"/>
        </w:rPr>
        <w:t>montmorillonite</w:t>
      </w:r>
      <w:proofErr w:type="spellEnd"/>
      <w:r w:rsidRPr="000C3D10">
        <w:rPr>
          <w:rFonts w:ascii="Times New Roman" w:hAnsi="Times New Roman"/>
        </w:rPr>
        <w:t xml:space="preserve"> is (Al</w:t>
      </w:r>
      <w:r w:rsidRPr="000C3D10">
        <w:rPr>
          <w:rFonts w:ascii="Times New Roman" w:hAnsi="Times New Roman"/>
          <w:vertAlign w:val="subscript"/>
        </w:rPr>
        <w:t>3.33</w:t>
      </w:r>
      <w:r w:rsidRPr="000C3D10">
        <w:rPr>
          <w:rFonts w:ascii="Times New Roman" w:hAnsi="Times New Roman"/>
        </w:rPr>
        <w:t>Mg</w:t>
      </w:r>
      <w:r w:rsidRPr="000C3D10">
        <w:rPr>
          <w:rFonts w:ascii="Times New Roman" w:hAnsi="Times New Roman"/>
          <w:vertAlign w:val="subscript"/>
        </w:rPr>
        <w:t>0.67</w:t>
      </w:r>
      <w:proofErr w:type="gramStart"/>
      <w:r w:rsidRPr="000C3D10">
        <w:rPr>
          <w:rFonts w:ascii="Times New Roman" w:hAnsi="Times New Roman"/>
        </w:rPr>
        <w:t>)Si</w:t>
      </w:r>
      <w:r w:rsidRPr="000C3D10">
        <w:rPr>
          <w:rFonts w:ascii="Times New Roman" w:hAnsi="Times New Roman"/>
          <w:vertAlign w:val="subscript"/>
        </w:rPr>
        <w:t>8</w:t>
      </w:r>
      <w:r w:rsidRPr="000C3D10">
        <w:rPr>
          <w:rFonts w:ascii="Times New Roman" w:hAnsi="Times New Roman"/>
        </w:rPr>
        <w:t>O</w:t>
      </w:r>
      <w:r w:rsidRPr="000C3D10">
        <w:rPr>
          <w:rFonts w:ascii="Times New Roman" w:hAnsi="Times New Roman"/>
          <w:vertAlign w:val="subscript"/>
        </w:rPr>
        <w:t>20</w:t>
      </w:r>
      <w:proofErr w:type="gramEnd"/>
      <w:r w:rsidRPr="000C3D10">
        <w:rPr>
          <w:rFonts w:ascii="Times New Roman" w:hAnsi="Times New Roman"/>
        </w:rPr>
        <w:t>(OH)</w:t>
      </w:r>
      <w:r w:rsidRPr="000C3D10">
        <w:rPr>
          <w:rFonts w:ascii="Times New Roman" w:hAnsi="Times New Roman"/>
          <w:vertAlign w:val="subscript"/>
        </w:rPr>
        <w:t>4</w:t>
      </w:r>
      <w:r w:rsidRPr="000C3D10">
        <w:rPr>
          <w:rFonts w:ascii="Times New Roman" w:hAnsi="Times New Roman"/>
        </w:rPr>
        <w:t>.</w:t>
      </w:r>
      <w:r w:rsidRPr="000C3D10">
        <w:rPr>
          <w:rFonts w:ascii="Times New Roman" w:hAnsi="Times New Roman"/>
          <w:vertAlign w:val="superscript"/>
        </w:rPr>
        <w:t xml:space="preserve"> </w:t>
      </w:r>
      <w:r w:rsidRPr="007778D4">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&lt;EndNote&gt;&lt;Cite&gt;&lt;Author&gt;Gieseking&lt;/Author&gt;&lt;Year&gt;1975&lt;/Year&gt;&lt;RecNum&gt;51&lt;/RecNum&gt;&lt;DisplayText&gt;[93]&lt;/DisplayText&gt;&lt;record&gt;&lt;rec-number&gt;51&lt;/rec-number&gt;&lt;foreign-keys&gt;&lt;key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Components&lt;/secondary-title&gt;&lt;/titles&gt;&lt;volume&gt;2&lt;/volume&gt;&lt;number&gt;2&lt;/number&gt;&lt;num-vols&gt;2&lt;/num-vols&gt;&lt;dates&gt;&lt;year&gt;1975&lt;/year&gt;&lt;/dates&gt;&lt;urls&gt;&lt;/urls&gt;&lt;/record&gt;&lt;/Cite&gt;&lt;/EndNote&gt;</w:instrText>
      </w:r>
      <w:r w:rsidRPr="007778D4">
        <w:rPr>
          <w:rFonts w:ascii="Times New Roman" w:hAnsi="Times New Roman"/>
        </w:rPr>
        <w:fldChar w:fldCharType="separate"/>
      </w:r>
      <w:r w:rsidR="00CF13F7">
        <w:rPr>
          <w:rFonts w:ascii="Times New Roman" w:hAnsi="Times New Roman"/>
          <w:noProof/>
        </w:rPr>
        <w:t>[93]</w:t>
      </w:r>
      <w:r w:rsidRPr="007778D4">
        <w:rPr>
          <w:rFonts w:ascii="Times New Roman" w:hAnsi="Times New Roman"/>
        </w:rPr>
        <w:fldChar w:fldCharType="end"/>
      </w:r>
      <w:r w:rsidRPr="000C3D10">
        <w:rPr>
          <w:rFonts w:ascii="Times New Roman" w:hAnsi="Times New Roman"/>
        </w:rPr>
        <w:t xml:space="preserve">  The clay structure is depicted in </w:t>
      </w:r>
      <w:r w:rsidR="00F24A86">
        <w:fldChar w:fldCharType="begin"/>
      </w:r>
      <w:r w:rsidR="00F24A86">
        <w:instrText xml:space="preserve"> REF _Ref414897474 \h </w:instrText>
      </w:r>
      <w:r w:rsidR="00F24A86">
        <w:fldChar w:fldCharType="separate"/>
      </w:r>
      <w:r w:rsidR="00005557">
        <w:t xml:space="preserve">Figure </w:t>
      </w:r>
      <w:r w:rsidR="00005557">
        <w:rPr>
          <w:noProof/>
        </w:rPr>
        <w:t>1</w:t>
      </w:r>
      <w:r w:rsidR="00005557">
        <w:t>.</w:t>
      </w:r>
      <w:r w:rsidR="00005557">
        <w:rPr>
          <w:noProof/>
        </w:rPr>
        <w:t>3</w:t>
      </w:r>
      <w:r w:rsidR="00F24A86">
        <w:fldChar w:fldCharType="end"/>
      </w:r>
      <w:r w:rsidR="0009581C">
        <w:t xml:space="preserve">. </w:t>
      </w:r>
      <w:proofErr w:type="spellStart"/>
      <w:r w:rsidRPr="000C3D10">
        <w:rPr>
          <w:rFonts w:ascii="Times New Roman" w:hAnsi="Times New Roman"/>
        </w:rPr>
        <w:t>Montmorillonite</w:t>
      </w:r>
      <w:proofErr w:type="spellEnd"/>
      <w:r w:rsidRPr="000C3D10">
        <w:rPr>
          <w:rFonts w:ascii="Times New Roman" w:hAnsi="Times New Roman"/>
        </w:rPr>
        <w:t xml:space="preserve"> is a species of clay in the </w:t>
      </w:r>
      <w:proofErr w:type="spellStart"/>
      <w:r w:rsidRPr="000C3D10">
        <w:rPr>
          <w:rFonts w:ascii="Times New Roman" w:hAnsi="Times New Roman"/>
        </w:rPr>
        <w:t>Phyllosilicate</w:t>
      </w:r>
      <w:proofErr w:type="spellEnd"/>
      <w:r w:rsidRPr="000C3D10">
        <w:rPr>
          <w:rFonts w:ascii="Times New Roman" w:hAnsi="Times New Roman"/>
        </w:rPr>
        <w:t xml:space="preserve">, or sheet </w:t>
      </w:r>
      <w:r w:rsidRPr="000C3D10">
        <w:rPr>
          <w:rFonts w:ascii="Times New Roman" w:hAnsi="Times New Roman"/>
        </w:rPr>
        <w:lastRenderedPageBreak/>
        <w:t>silicate, category, which is a class of soil minerals</w:t>
      </w:r>
      <w:r w:rsidR="007778D4">
        <w:rPr>
          <w:rFonts w:ascii="Times New Roman" w:hAnsi="Times New Roman"/>
        </w:rPr>
        <w:t>.</w:t>
      </w:r>
      <w:r w:rsidRPr="000C3D10">
        <w:rPr>
          <w:rFonts w:ascii="Times New Roman" w:hAnsi="Times New Roman"/>
        </w:rPr>
        <w:t xml:space="preserve"> </w:t>
      </w:r>
      <w:r w:rsidRPr="000C3D10">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&lt;EndNote&gt;&lt;Cite&gt;&lt;Author&gt;Gieseking&lt;/Author&gt;&lt;Year&gt;1975&lt;/Year&gt;&lt;RecNum&gt;51&lt;/RecNum&gt;&lt;DisplayText&gt;[93, 94]&lt;/DisplayText&gt;&lt;record&gt;&lt;rec-number&gt;51&lt;/rec-number&gt;&lt;foreign-keys&gt;&lt;key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Cite&gt;&lt;Author&gt;FitzPatrick&lt;/Author&gt;&lt;Year&gt;1980&lt;/Year&gt;&lt;RecNum&gt;52&lt;/RecNum&gt;&lt;record&gt;&lt;rec-number&gt;52&lt;/rec-number&gt;&lt;foreign-keys&gt;&lt;key app="EN" db-id="r5prrwdz6sx52sew9afvpaafrdwx2zx2t0xa" timestamp="1425851051"&gt;52&lt;/key&gt;&lt;/foreign-keys&gt;&lt;ref-type name="Book"&gt;6&lt;/ref-type&gt;&lt;contributors&gt;&lt;authors&gt;&lt;author&gt;FitzPatrick, E.A.&lt;/author&gt;&lt;/authors&gt;&lt;/contributors&gt;&lt;titles&gt;&lt;title&gt;Soils&lt;/title&gt;&lt;/titles&gt;&lt;dates&gt;&lt;year&gt;1980&lt;/year&gt;&lt;/dates&gt;&lt;pub-location&gt;New York City, NY, U.S.A.&lt;/pub-location&gt;&lt;publisher&gt;Longman, Inc.&lt;/publisher&gt;&lt;urls&gt;&lt;/urls&gt;&lt;/record&gt;&lt;/Cite&gt;&lt;/EndNote&gt;</w:instrText>
      </w:r>
      <w:r w:rsidRPr="000C3D10">
        <w:rPr>
          <w:rFonts w:ascii="Times New Roman" w:hAnsi="Times New Roman"/>
        </w:rPr>
        <w:fldChar w:fldCharType="separate"/>
      </w:r>
      <w:r w:rsidR="00CF13F7">
        <w:rPr>
          <w:rFonts w:ascii="Times New Roman" w:hAnsi="Times New Roman"/>
          <w:noProof/>
        </w:rPr>
        <w:t>[93, 94]</w:t>
      </w:r>
      <w:r w:rsidRPr="000C3D10">
        <w:rPr>
          <w:rFonts w:ascii="Times New Roman" w:hAnsi="Times New Roman"/>
        </w:rPr>
        <w:fldChar w:fldCharType="end"/>
      </w:r>
      <w:r w:rsidRPr="000C3D10">
        <w:rPr>
          <w:rFonts w:ascii="Times New Roman" w:hAnsi="Times New Roman"/>
        </w:rPr>
        <w:t xml:space="preserve">  </w:t>
      </w:r>
      <w:proofErr w:type="spellStart"/>
      <w:r w:rsidRPr="000C3D10">
        <w:rPr>
          <w:rFonts w:ascii="Times New Roman" w:hAnsi="Times New Roman"/>
        </w:rPr>
        <w:t>Phyllosilicates</w:t>
      </w:r>
      <w:proofErr w:type="spellEnd"/>
      <w:r w:rsidRPr="000C3D10">
        <w:rPr>
          <w:rFonts w:ascii="Times New Roman" w:hAnsi="Times New Roman"/>
        </w:rPr>
        <w:t xml:space="preserve"> are characterized by structures containing sheets with six-membered SiO</w:t>
      </w:r>
      <w:r w:rsidRPr="000C3D10">
        <w:rPr>
          <w:rFonts w:ascii="Times New Roman" w:hAnsi="Times New Roman"/>
          <w:vertAlign w:val="subscript"/>
        </w:rPr>
        <w:t>4</w:t>
      </w:r>
      <w:r w:rsidRPr="000C3D10">
        <w:rPr>
          <w:rFonts w:ascii="Times New Roman" w:hAnsi="Times New Roman"/>
        </w:rPr>
        <w:t xml:space="preserve"> rings arranged in a tetrahedral pattern</w:t>
      </w:r>
      <w:r w:rsidR="007778D4">
        <w:rPr>
          <w:rFonts w:ascii="Times New Roman" w:hAnsi="Times New Roman"/>
        </w:rPr>
        <w:t>.</w:t>
      </w:r>
      <w:r w:rsidRPr="000C3D10">
        <w:rPr>
          <w:rFonts w:ascii="Times New Roman" w:hAnsi="Times New Roman"/>
        </w:rPr>
        <w:t xml:space="preserve"> </w:t>
      </w:r>
      <w:r w:rsidRPr="000C3D10">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&lt;EndNote&gt;&lt;Cite&gt;&lt;Author&gt;Gieseking&lt;/Author&gt;&lt;Year&gt;1975&lt;/Year&gt;&lt;RecNum&gt;51&lt;/RecNum&gt;&lt;DisplayText&gt;[93, 94]&lt;/DisplayText&gt;&lt;record&gt;&lt;rec-number&gt;51&lt;/rec-number&gt;&lt;foreign-keys&gt;&lt;key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Cite&gt;&lt;Author&gt;FitzPatrick&lt;/Author&gt;&lt;Year&gt;1980&lt;/Year&gt;&lt;RecNum&gt;52&lt;/RecNum&gt;&lt;record&gt;&lt;rec-number&gt;52&lt;/rec-number&gt;&lt;foreign-keys&gt;&lt;key app="EN" db-id="r5prrwdz6sx52sew9afvpaafrdwx2zx2t0xa" timestamp="1425851051"&gt;52&lt;/key&gt;&lt;/foreign-keys&gt;&lt;ref-type name="Book"&gt;6&lt;/ref-type&gt;&lt;contributors&gt;&lt;authors&gt;&lt;author&gt;FitzPatrick, E.A.&lt;/author&gt;&lt;/authors&gt;&lt;/contributors&gt;&lt;titles&gt;&lt;title&gt;Soils&lt;/title&gt;&lt;/titles&gt;&lt;dates&gt;&lt;year&gt;1980&lt;/year&gt;&lt;/dates&gt;&lt;pub-location&gt;New York City, NY, U.S.A.&lt;/pub-location&gt;&lt;publisher&gt;Longman, Inc.&lt;/publisher&gt;&lt;urls&gt;&lt;/urls&gt;&lt;/record&gt;&lt;/Cite&gt;&lt;/EndNote&gt;</w:instrText>
      </w:r>
      <w:r w:rsidRPr="000C3D10">
        <w:rPr>
          <w:rFonts w:ascii="Times New Roman" w:hAnsi="Times New Roman"/>
        </w:rPr>
        <w:fldChar w:fldCharType="separate"/>
      </w:r>
      <w:r w:rsidR="00CF13F7">
        <w:rPr>
          <w:rFonts w:ascii="Times New Roman" w:hAnsi="Times New Roman"/>
          <w:noProof/>
        </w:rPr>
        <w:t>[93, 94]</w:t>
      </w:r>
      <w:r w:rsidRPr="000C3D10">
        <w:rPr>
          <w:rFonts w:ascii="Times New Roman" w:hAnsi="Times New Roman"/>
        </w:rPr>
        <w:fldChar w:fldCharType="end"/>
      </w:r>
      <w:r w:rsidRPr="000C3D10">
        <w:rPr>
          <w:rFonts w:ascii="Times New Roman" w:hAnsi="Times New Roman"/>
        </w:rPr>
        <w:t xml:space="preserve">  </w:t>
      </w:r>
      <w:proofErr w:type="spellStart"/>
      <w:r w:rsidRPr="000C3D10">
        <w:rPr>
          <w:rFonts w:ascii="Times New Roman" w:hAnsi="Times New Roman"/>
        </w:rPr>
        <w:t>Montmorillonite</w:t>
      </w:r>
      <w:proofErr w:type="spellEnd"/>
      <w:r w:rsidRPr="000C3D10">
        <w:rPr>
          <w:rFonts w:ascii="Times New Roman" w:hAnsi="Times New Roman"/>
        </w:rPr>
        <w:t xml:space="preserve"> is a member of the </w:t>
      </w:r>
      <w:proofErr w:type="spellStart"/>
      <w:r w:rsidRPr="000C3D10">
        <w:rPr>
          <w:rFonts w:ascii="Times New Roman" w:hAnsi="Times New Roman"/>
        </w:rPr>
        <w:t>smectite</w:t>
      </w:r>
      <w:proofErr w:type="spellEnd"/>
      <w:r w:rsidRPr="000C3D10">
        <w:rPr>
          <w:rFonts w:ascii="Times New Roman" w:hAnsi="Times New Roman"/>
        </w:rPr>
        <w:t xml:space="preserve"> subgroup within the </w:t>
      </w:r>
      <w:proofErr w:type="spellStart"/>
      <w:r w:rsidRPr="000C3D10">
        <w:rPr>
          <w:rFonts w:ascii="Times New Roman" w:hAnsi="Times New Roman"/>
        </w:rPr>
        <w:t>Phyllosilicate</w:t>
      </w:r>
      <w:proofErr w:type="spellEnd"/>
      <w:r w:rsidRPr="000C3D10">
        <w:rPr>
          <w:rFonts w:ascii="Times New Roman" w:hAnsi="Times New Roman"/>
        </w:rPr>
        <w:t xml:space="preserve"> class</w:t>
      </w:r>
      <w:r w:rsidR="00C2279A">
        <w:rPr>
          <w:rFonts w:ascii="Times New Roman" w:hAnsi="Times New Roman"/>
        </w:rPr>
        <w:t>.</w:t>
      </w:r>
      <w:r w:rsidRPr="000C3D10">
        <w:rPr>
          <w:rFonts w:ascii="Times New Roman" w:hAnsi="Times New Roman"/>
        </w:rPr>
        <w:t xml:space="preserve"> </w:t>
      </w:r>
      <w:r w:rsidR="0025257A">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&lt;EndNote&gt;&lt;Cite&gt;&lt;Author&gt;Gieseking&lt;/Author&gt;&lt;Year&gt;1975&lt;/Year&gt;&lt;RecNum&gt;51&lt;/RecNum&gt;&lt;DisplayText&gt;[93]&lt;/DisplayText&gt;&lt;record&gt;&lt;rec-number&gt;51&lt;/rec-number&gt;&lt;foreign-keys&gt;&lt;key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Components&lt;/secondary-title&gt;&lt;/titles&gt;&lt;volume&gt;2&lt;/volume&gt;&lt;number&gt;2&lt;/number&gt;&lt;num-vols&gt;2&lt;/num-vols&gt;&lt;dates&gt;&lt;year&gt;1975&lt;/year&gt;&lt;/dates&gt;&lt;urls&gt;&lt;/urls&gt;&lt;/record&gt;&lt;/Cite&gt;&lt;/EndNote&gt;</w:instrText>
      </w:r>
      <w:r w:rsidR="0025257A">
        <w:rPr>
          <w:rFonts w:ascii="Times New Roman" w:hAnsi="Times New Roman"/>
        </w:rPr>
        <w:fldChar w:fldCharType="separate"/>
      </w:r>
      <w:r w:rsidR="00CF13F7">
        <w:rPr>
          <w:rFonts w:ascii="Times New Roman" w:hAnsi="Times New Roman"/>
          <w:noProof/>
        </w:rPr>
        <w:t>[93]</w:t>
      </w:r>
      <w:r w:rsidR="0025257A">
        <w:rPr>
          <w:rFonts w:ascii="Times New Roman" w:hAnsi="Times New Roman"/>
        </w:rPr>
        <w:fldChar w:fldCharType="end"/>
      </w:r>
      <w:r w:rsidRPr="000C3D10">
        <w:rPr>
          <w:rFonts w:ascii="Times New Roman" w:hAnsi="Times New Roman"/>
        </w:rPr>
        <w:t xml:space="preserve"> </w:t>
      </w:r>
      <w:r w:rsidR="00C2279A">
        <w:rPr>
          <w:rFonts w:ascii="Times New Roman" w:hAnsi="Times New Roman"/>
        </w:rPr>
        <w:t xml:space="preserve"> </w:t>
      </w:r>
      <w:r w:rsidRPr="000C3D10">
        <w:rPr>
          <w:rFonts w:ascii="Times New Roman" w:hAnsi="Times New Roman"/>
        </w:rPr>
        <w:t xml:space="preserve">Clays in the </w:t>
      </w:r>
      <w:proofErr w:type="spellStart"/>
      <w:r w:rsidRPr="000C3D10">
        <w:rPr>
          <w:rFonts w:ascii="Times New Roman" w:hAnsi="Times New Roman"/>
        </w:rPr>
        <w:t>smectite</w:t>
      </w:r>
      <w:proofErr w:type="spellEnd"/>
      <w:r w:rsidRPr="000C3D10">
        <w:rPr>
          <w:rFonts w:ascii="Times New Roman" w:hAnsi="Times New Roman"/>
        </w:rPr>
        <w:t xml:space="preserve"> group are characterized by a 2:1 layer structure, where two tetrahedral silicate layers surround a single octahedral layer</w:t>
      </w:r>
      <w:r w:rsidR="00C2279A">
        <w:rPr>
          <w:rFonts w:ascii="Times New Roman" w:hAnsi="Times New Roman"/>
        </w:rPr>
        <w:t>.</w:t>
      </w:r>
      <w:r w:rsidR="0025257A">
        <w:rPr>
          <w:rFonts w:ascii="Times New Roman" w:hAnsi="Times New Roman"/>
        </w:rPr>
        <w:t xml:space="preserve"> </w:t>
      </w:r>
      <w:r w:rsidRPr="000C3D10">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&lt;EndNote&gt;&lt;Cite&gt;&lt;Author&gt;Gieseking&lt;/Author&gt;&lt;Year&gt;1975&lt;/Year&gt;&lt;RecNum&gt;51&lt;/RecNum&gt;&lt;DisplayText&gt;[93]&lt;/DisplayText&gt;&lt;record&gt;&lt;rec-number&gt;51&lt;/rec-number&gt;&lt;foreign-keys&gt;&lt;key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Components&lt;/secondary-title&gt;&lt;/titles&gt;&lt;volume&gt;2&lt;/volume&gt;&lt;number&gt;2&lt;/number&gt;&lt;num-vols&gt;2&lt;/num-vols&gt;&lt;dates&gt;&lt;year&gt;1975&lt;/year&gt;&lt;/dates&gt;&lt;urls&gt;&lt;/urls&gt;&lt;/record&gt;&lt;/Cite&gt;&lt;/EndNote&gt;</w:instrText>
      </w:r>
      <w:r w:rsidRPr="000C3D10">
        <w:rPr>
          <w:rFonts w:ascii="Times New Roman" w:hAnsi="Times New Roman"/>
        </w:rPr>
        <w:fldChar w:fldCharType="separate"/>
      </w:r>
      <w:r w:rsidR="00CF13F7">
        <w:rPr>
          <w:rFonts w:ascii="Times New Roman" w:hAnsi="Times New Roman"/>
          <w:noProof/>
        </w:rPr>
        <w:t>[93]</w:t>
      </w:r>
      <w:r w:rsidRPr="000C3D10">
        <w:rPr>
          <w:rFonts w:ascii="Times New Roman" w:hAnsi="Times New Roman"/>
        </w:rPr>
        <w:fldChar w:fldCharType="end"/>
      </w:r>
      <w:r w:rsidRPr="000C3D10">
        <w:rPr>
          <w:rFonts w:ascii="Times New Roman" w:hAnsi="Times New Roman"/>
        </w:rPr>
        <w:t xml:space="preserve">  This 2:1 sheet arrangement is illustrated in</w:t>
      </w:r>
      <w:r>
        <w:rPr>
          <w:rFonts w:ascii="Times New Roman" w:hAnsi="Times New Roman"/>
        </w:rPr>
        <w:t xml:space="preserve"> </w:t>
      </w:r>
      <w:r w:rsidR="00F24A86">
        <w:fldChar w:fldCharType="begin"/>
      </w:r>
      <w:r w:rsidR="00F24A86">
        <w:instrText xml:space="preserve"> REF _Ref414897474 \h </w:instrText>
      </w:r>
      <w:r w:rsidR="00F24A86">
        <w:fldChar w:fldCharType="separate"/>
      </w:r>
      <w:r w:rsidR="00005557">
        <w:t xml:space="preserve">Figure </w:t>
      </w:r>
      <w:r w:rsidR="00005557">
        <w:rPr>
          <w:noProof/>
        </w:rPr>
        <w:t>1</w:t>
      </w:r>
      <w:r w:rsidR="00005557">
        <w:t>.</w:t>
      </w:r>
      <w:r w:rsidR="00005557">
        <w:rPr>
          <w:noProof/>
        </w:rPr>
        <w:t>3</w:t>
      </w:r>
      <w:r w:rsidR="00F24A86">
        <w:fldChar w:fldCharType="end"/>
      </w:r>
      <w:r w:rsidR="00646692">
        <w:t xml:space="preserve">. </w:t>
      </w:r>
      <w:r w:rsidR="00F057DA">
        <w:t xml:space="preserve"> </w:t>
      </w:r>
      <w:r w:rsidR="00F754BD" w:rsidRPr="000C3D10">
        <w:rPr>
          <w:rFonts w:ascii="Times New Roman" w:hAnsi="Times New Roman"/>
        </w:rPr>
        <w:t xml:space="preserve">In addition, clays in the </w:t>
      </w:r>
      <w:proofErr w:type="spellStart"/>
      <w:r w:rsidR="00F754BD" w:rsidRPr="000C3D10">
        <w:rPr>
          <w:rFonts w:ascii="Times New Roman" w:hAnsi="Times New Roman"/>
        </w:rPr>
        <w:t>smectite</w:t>
      </w:r>
      <w:proofErr w:type="spellEnd"/>
      <w:r w:rsidR="00F754BD" w:rsidRPr="000C3D10">
        <w:rPr>
          <w:rFonts w:ascii="Times New Roman" w:hAnsi="Times New Roman"/>
        </w:rPr>
        <w:t xml:space="preserve"> group contain inorganic oxides with an approximate 1:5 ratio of magnesium ions to aluminum ions</w:t>
      </w:r>
      <w:r w:rsidR="00C2279A">
        <w:rPr>
          <w:rFonts w:ascii="Times New Roman" w:hAnsi="Times New Roman"/>
        </w:rPr>
        <w:t>.</w:t>
      </w:r>
      <w:r w:rsidR="00F754BD" w:rsidRPr="000C3D10">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&lt;EndNote&gt;&lt;Cite&gt;&lt;Author&gt;Hinrich&lt;/Author&gt;&lt;Year&gt;1979&lt;/Year&gt;&lt;RecNum&gt;53&lt;/RecNum&gt;&lt;DisplayText&gt;[92]&lt;/DisplayText&gt;&lt;record&gt;&lt;rec-number&gt;53&lt;/rec-number&gt;&lt;foreign-keys&gt;&lt;key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[92]</w:t>
      </w:r>
      <w:r w:rsidR="00F754BD" w:rsidRPr="000C3D10">
        <w:rPr>
          <w:rFonts w:ascii="Times New Roman" w:hAnsi="Times New Roman"/>
        </w:rPr>
        <w:fldChar w:fldCharType="end"/>
      </w:r>
      <w:r w:rsidR="00C2279A">
        <w:rPr>
          <w:rFonts w:ascii="Times New Roman" w:hAnsi="Times New Roman"/>
        </w:rPr>
        <w:t xml:space="preserve"> </w:t>
      </w:r>
      <w:r w:rsidR="00F754BD" w:rsidRPr="000C3D10">
        <w:rPr>
          <w:rFonts w:ascii="Times New Roman" w:hAnsi="Times New Roman"/>
        </w:rPr>
        <w:t xml:space="preserve"> Clays in the </w:t>
      </w:r>
      <w:proofErr w:type="spellStart"/>
      <w:r w:rsidR="00F754BD" w:rsidRPr="000C3D10">
        <w:rPr>
          <w:rFonts w:ascii="Times New Roman" w:hAnsi="Times New Roman"/>
        </w:rPr>
        <w:t>smectite</w:t>
      </w:r>
      <w:proofErr w:type="spellEnd"/>
      <w:r w:rsidR="00F754BD" w:rsidRPr="000C3D10">
        <w:rPr>
          <w:rFonts w:ascii="Times New Roman" w:hAnsi="Times New Roman"/>
        </w:rPr>
        <w:t xml:space="preserve"> group are further differentiated by the types of ions occupying octahedral positions</w:t>
      </w:r>
      <w:r w:rsidR="00F057DA">
        <w:rPr>
          <w:rFonts w:ascii="Times New Roman" w:hAnsi="Times New Roman"/>
        </w:rPr>
        <w:t>.</w:t>
      </w:r>
      <w:r w:rsidR="00F754BD" w:rsidRPr="000C3D10">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&lt;EndNote&gt;&lt;Cite&gt;&lt;Author&gt;Hinrich&lt;/Author&gt;&lt;Year&gt;1979&lt;/Year&gt;&lt;RecNum&gt;53&lt;/RecNum&gt;&lt;DisplayText&gt;[92, 93]&lt;/DisplayText&gt;&lt;record&gt;&lt;rec-number&gt;53&lt;/rec-number&gt;&lt;foreign-keys&gt;&lt;key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Inc.&lt;/publisher&gt;&lt;urls&gt;&lt;/urls&gt;&lt;/record&gt;&lt;/Cite&gt;&lt;Cite&gt;&lt;Author&gt;Gieseking&lt;/Author&gt;&lt;Year&gt;1975&lt;/Year&gt;&lt;RecNum&gt;51&lt;/RecNum&gt;&lt;record&gt;&lt;rec-number&gt;51&lt;/rec-number&gt;&lt;foreign-keys&gt;&lt;key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[92, 93]</w:t>
      </w:r>
      <w:r w:rsidR="00F754BD" w:rsidRPr="000C3D10">
        <w:rPr>
          <w:rFonts w:ascii="Times New Roman" w:hAnsi="Times New Roman"/>
        </w:rPr>
        <w:fldChar w:fldCharType="end"/>
      </w:r>
      <w:r w:rsidR="00F754BD" w:rsidRPr="000C3D10">
        <w:rPr>
          <w:rFonts w:ascii="Times New Roman" w:hAnsi="Times New Roman"/>
        </w:rPr>
        <w:t xml:space="preserve">  In </w:t>
      </w:r>
      <w:proofErr w:type="spellStart"/>
      <w:r w:rsidR="00F754BD" w:rsidRPr="000C3D10">
        <w:rPr>
          <w:rFonts w:ascii="Times New Roman" w:hAnsi="Times New Roman"/>
        </w:rPr>
        <w:t>montmorillonite</w:t>
      </w:r>
      <w:proofErr w:type="spellEnd"/>
      <w:r w:rsidR="00F754BD" w:rsidRPr="000C3D10">
        <w:rPr>
          <w:rFonts w:ascii="Times New Roman" w:hAnsi="Times New Roman"/>
        </w:rPr>
        <w:t>, these locations are predominantly filled by Al</w:t>
      </w:r>
      <w:r w:rsidR="00F754BD" w:rsidRPr="000C3D10">
        <w:rPr>
          <w:rFonts w:ascii="Times New Roman" w:hAnsi="Times New Roman"/>
          <w:vertAlign w:val="superscript"/>
        </w:rPr>
        <w:t>3+</w:t>
      </w:r>
      <w:r w:rsidR="00F754BD" w:rsidRPr="000C3D10">
        <w:rPr>
          <w:rFonts w:ascii="Times New Roman" w:hAnsi="Times New Roman"/>
        </w:rPr>
        <w:t xml:space="preserve">.  </w:t>
      </w:r>
      <w:proofErr w:type="spellStart"/>
      <w:r w:rsidR="00F754BD" w:rsidRPr="000C3D10">
        <w:rPr>
          <w:rFonts w:ascii="Times New Roman" w:hAnsi="Times New Roman"/>
        </w:rPr>
        <w:t>Montmorillonite</w:t>
      </w:r>
      <w:proofErr w:type="spellEnd"/>
      <w:r w:rsidR="00F754BD" w:rsidRPr="000C3D10">
        <w:rPr>
          <w:rFonts w:ascii="Times New Roman" w:hAnsi="Times New Roman"/>
        </w:rPr>
        <w:t xml:space="preserve"> is a member of the </w:t>
      </w:r>
      <w:proofErr w:type="spellStart"/>
      <w:r w:rsidR="00F754BD" w:rsidRPr="000C3D10">
        <w:rPr>
          <w:rFonts w:ascii="Times New Roman" w:hAnsi="Times New Roman"/>
        </w:rPr>
        <w:t>dioctahedral</w:t>
      </w:r>
      <w:proofErr w:type="spellEnd"/>
      <w:r w:rsidR="00F754BD" w:rsidRPr="000C3D10">
        <w:rPr>
          <w:rFonts w:ascii="Times New Roman" w:hAnsi="Times New Roman"/>
        </w:rPr>
        <w:t xml:space="preserve"> </w:t>
      </w:r>
      <w:proofErr w:type="spellStart"/>
      <w:r w:rsidR="00F754BD" w:rsidRPr="000C3D10">
        <w:rPr>
          <w:rFonts w:ascii="Times New Roman" w:hAnsi="Times New Roman"/>
        </w:rPr>
        <w:t>smectite</w:t>
      </w:r>
      <w:proofErr w:type="spellEnd"/>
      <w:r w:rsidR="00F754BD" w:rsidRPr="000C3D10">
        <w:rPr>
          <w:rFonts w:ascii="Times New Roman" w:hAnsi="Times New Roman"/>
        </w:rPr>
        <w:t xml:space="preserve"> subgroup</w:t>
      </w:r>
      <w:r w:rsidR="0026528E">
        <w:rPr>
          <w:rFonts w:ascii="Times New Roman" w:hAnsi="Times New Roman"/>
        </w:rPr>
        <w:t>.</w:t>
      </w:r>
      <w:r w:rsidR="00F754BD" w:rsidRPr="000C3D10">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&lt;EndNote&gt;&lt;Cite&gt;&lt;Author&gt;Gieseking&lt;/Author&gt;&lt;Year&gt;1975&lt;/Year&gt;&lt;RecNum&gt;51&lt;/RecNum&gt;&lt;DisplayText&gt;[92, 93]&lt;/DisplayText&gt;&lt;record&gt;&lt;rec-number&gt;51&lt;/rec-number&gt;&lt;foreign-keys&gt;&lt;key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Cite&gt;&lt;Author&gt;Hinrich&lt;/Author&gt;&lt;Year&gt;1979&lt;/Year&gt;&lt;RecNum&gt;53&lt;/RecNum&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[92, 93]</w:t>
      </w:r>
      <w:r w:rsidR="00F754BD" w:rsidRPr="000C3D10">
        <w:rPr>
          <w:rFonts w:ascii="Times New Roman" w:hAnsi="Times New Roman"/>
        </w:rPr>
        <w:fldChar w:fldCharType="end"/>
      </w:r>
      <w:r w:rsidR="00F754BD" w:rsidRPr="000C3D10">
        <w:rPr>
          <w:rFonts w:ascii="Times New Roman" w:hAnsi="Times New Roman"/>
        </w:rPr>
        <w:t xml:space="preserve">  The substitution Mg</w:t>
      </w:r>
      <w:r w:rsidR="00F754BD" w:rsidRPr="000C3D10">
        <w:rPr>
          <w:rFonts w:ascii="Times New Roman" w:hAnsi="Times New Roman"/>
          <w:vertAlign w:val="superscript"/>
        </w:rPr>
        <w:t>2+</w:t>
      </w:r>
      <w:r w:rsidR="00F754BD" w:rsidRPr="000C3D10">
        <w:rPr>
          <w:rFonts w:ascii="Times New Roman" w:hAnsi="Times New Roman"/>
        </w:rPr>
        <w:t xml:space="preserve"> for Al</w:t>
      </w:r>
      <w:r w:rsidR="00F754BD" w:rsidRPr="000C3D10">
        <w:rPr>
          <w:rFonts w:ascii="Times New Roman" w:hAnsi="Times New Roman"/>
          <w:vertAlign w:val="superscript"/>
        </w:rPr>
        <w:t>3+</w:t>
      </w:r>
      <w:r w:rsidR="00F754BD" w:rsidRPr="000C3D10">
        <w:rPr>
          <w:rFonts w:ascii="Times New Roman" w:hAnsi="Times New Roman"/>
        </w:rPr>
        <w:t xml:space="preserve"> in some octahedral sites gives these </w:t>
      </w:r>
      <w:proofErr w:type="spellStart"/>
      <w:r w:rsidR="00F754BD" w:rsidRPr="000C3D10">
        <w:rPr>
          <w:rFonts w:ascii="Times New Roman" w:hAnsi="Times New Roman"/>
        </w:rPr>
        <w:t>smectites</w:t>
      </w:r>
      <w:proofErr w:type="spellEnd"/>
      <w:r w:rsidR="00F754BD" w:rsidRPr="000C3D10">
        <w:rPr>
          <w:rFonts w:ascii="Times New Roman" w:hAnsi="Times New Roman"/>
        </w:rPr>
        <w:t xml:space="preserve"> a charge imbalance, which requires the presence of interlayer </w:t>
      </w:r>
      <w:proofErr w:type="spellStart"/>
      <w:r w:rsidR="00F754BD" w:rsidRPr="000C3D10">
        <w:rPr>
          <w:rFonts w:ascii="Times New Roman" w:hAnsi="Times New Roman"/>
        </w:rPr>
        <w:t>cations</w:t>
      </w:r>
      <w:proofErr w:type="spellEnd"/>
      <w:r w:rsidR="00F754BD" w:rsidRPr="000C3D10">
        <w:rPr>
          <w:rFonts w:ascii="Times New Roman" w:hAnsi="Times New Roman"/>
        </w:rPr>
        <w:t xml:space="preserve"> for charge balance</w:t>
      </w:r>
      <w:r w:rsidR="0026528E">
        <w:rPr>
          <w:rFonts w:ascii="Times New Roman" w:hAnsi="Times New Roman"/>
        </w:rPr>
        <w:t>.</w:t>
      </w:r>
      <w:r w:rsidR="002836C0">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&lt;EndNote&gt;&lt;Cite&gt;&lt;Author&gt;Gieseking&lt;/Author&gt;&lt;Year&gt;1975&lt;/Year&gt;&lt;RecNum&gt;51&lt;/RecNum&gt;&lt;DisplayText&gt;[93]&lt;/DisplayText&gt;&lt;record&gt;&lt;rec-number&gt;51&lt;/rec-number&gt;&lt;foreign-keys&gt;&lt;key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[93]</w:t>
      </w:r>
      <w:r w:rsidR="00F754BD" w:rsidRPr="000C3D10">
        <w:rPr>
          <w:rFonts w:ascii="Times New Roman" w:hAnsi="Times New Roman"/>
        </w:rPr>
        <w:fldChar w:fldCharType="end"/>
      </w:r>
      <w:r w:rsidR="00F754BD" w:rsidRPr="000C3D10">
        <w:rPr>
          <w:rFonts w:ascii="Times New Roman" w:hAnsi="Times New Roman"/>
        </w:rPr>
        <w:t xml:space="preserve">  This arrangement allows for the well-known expansion of the </w:t>
      </w:r>
      <w:proofErr w:type="spellStart"/>
      <w:r w:rsidR="00F754BD" w:rsidRPr="000C3D10">
        <w:rPr>
          <w:rFonts w:ascii="Times New Roman" w:hAnsi="Times New Roman"/>
        </w:rPr>
        <w:t>montmorillonite</w:t>
      </w:r>
      <w:proofErr w:type="spellEnd"/>
      <w:r w:rsidR="00F754BD" w:rsidRPr="000C3D10">
        <w:rPr>
          <w:rFonts w:ascii="Times New Roman" w:hAnsi="Times New Roman"/>
        </w:rPr>
        <w:t xml:space="preserve"> interlayer with increased hydration</w:t>
      </w:r>
      <w:r w:rsidR="0026528E">
        <w:rPr>
          <w:rFonts w:ascii="Times New Roman" w:hAnsi="Times New Roman"/>
        </w:rPr>
        <w:t>.</w:t>
      </w:r>
      <w:r w:rsidR="000F6ACF">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&lt;EndNote&gt;&lt;Cite&gt;&lt;Author&gt;FitzPatrick&lt;/Author&gt;&lt;Year&gt;1980&lt;/Year&gt;&lt;RecNum&gt;52&lt;/RecNum&gt;&lt;DisplayText&gt;[91, 94]&lt;/DisplayText&gt;&lt;record&gt;&lt;rec-number&gt;52&lt;/rec-number&gt;&lt;foreign-keys&gt;&lt;key app="EN" db-id="r5prrwdz6sx52sew9afvpaafrdwx2zx2t0xa" timestamp="1425851051"&gt;52&lt;/key&gt;&lt;/foreign-keys&gt;&lt;ref-type name="Book"&gt;6&lt;/ref-type&gt;&lt;contributors&gt;&lt;authors&gt;&lt;author&gt;FitzPatrick, E.A.&lt;/author&gt;&lt;/authors&gt;&lt;/contributors&gt;&lt;titles&gt;&lt;title&gt;Soils&lt;/title&gt;&lt;/titles&gt;&lt;dates&gt;&lt;year&gt;1980&lt;/year&gt;&lt;/dates&gt;&lt;pub-location&gt;New York City, NY, U.S.A.&lt;/pub-location&gt;&lt;publisher&gt;Longman, Inc.&lt;/publisher&gt;&lt;urls&gt;&lt;/urls&gt;&lt;/record&gt;&lt;/Cite&gt;&lt;Cite&gt;&lt;Author&gt;Foth&lt;/Author&gt;&lt;Year&gt;1984&lt;/Year&gt;&lt;RecNum&gt;54&lt;/RecNum&gt;&lt;record&gt;&lt;rec-number&gt;54&lt;/rec-number&gt;&lt;foreign-keys&gt;&lt;key app="EN" db-id="r5prrwdz6sx52sew9afvpaafrdwx2zx2t0xa" timestamp="1425854992"&gt;54&lt;/key&gt;&lt;/foreign-keys&gt;&lt;ref-type name="Book"&gt;6&lt;/ref-type&gt;&lt;contributors&gt;&lt;authors&gt;&lt;author&gt;Foth, H.D.&lt;/author&gt;&lt;/authors&gt;&lt;/contributors&gt;&lt;titles&gt;&lt;title&gt;Fundamentals of Soil Science&lt;/title&gt;&lt;/titles&gt;&lt;dates&gt;&lt;year&gt;1984&lt;/year&gt;&lt;/dates&gt;&lt;publisher&gt;John Wiley &amp;amp; Sons, Inc.&lt;/publisher&gt;&lt;urls&gt;&lt;/urls&gt;&lt;/record&gt;&lt;/Cite&gt;&lt;/EndNote&gt;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[91, 94]</w:t>
      </w:r>
      <w:r w:rsidR="00F754BD" w:rsidRPr="000C3D10">
        <w:rPr>
          <w:rFonts w:ascii="Times New Roman" w:hAnsi="Times New Roman"/>
        </w:rPr>
        <w:fldChar w:fldCharType="end"/>
      </w:r>
      <w:r w:rsidR="00F754BD" w:rsidRPr="000C3D10">
        <w:rPr>
          <w:rFonts w:ascii="Times New Roman" w:hAnsi="Times New Roman"/>
        </w:rPr>
        <w:t xml:space="preserve">  Because the clay classification system is primarily based on a sliding scale representing different </w:t>
      </w:r>
      <w:proofErr w:type="spellStart"/>
      <w:r w:rsidR="00F754BD" w:rsidRPr="000C3D10">
        <w:rPr>
          <w:rFonts w:ascii="Times New Roman" w:hAnsi="Times New Roman"/>
        </w:rPr>
        <w:t>cation</w:t>
      </w:r>
      <w:proofErr w:type="spellEnd"/>
      <w:r w:rsidR="00F754BD" w:rsidRPr="000C3D10">
        <w:rPr>
          <w:rFonts w:ascii="Times New Roman" w:hAnsi="Times New Roman"/>
        </w:rPr>
        <w:t xml:space="preserve"> substitutions, many clays with different designations have similar properties and behaviors. </w:t>
      </w:r>
    </w:p>
    <w:p w:rsidR="00F754BD" w:rsidRPr="000C3D10" w:rsidRDefault="008E5C44" w:rsidP="00644A67">
      <w:pPr>
        <w:ind w:firstLine="540"/>
        <w:jc w:val="both"/>
        <w:rPr>
          <w:rFonts w:ascii="Times New Roman" w:hAnsi="Times New Roman"/>
        </w:rPr>
      </w:pPr>
      <w:r>
        <w:rPr>
          <w:rFonts w:ascii="Times New Roman" w:hAnsi="Times New Roman"/>
        </w:rPr>
        <w:t>The</w:t>
      </w:r>
      <w:r w:rsidR="00F754BD" w:rsidRPr="000C3D10">
        <w:rPr>
          <w:rFonts w:ascii="Times New Roman" w:hAnsi="Times New Roman"/>
        </w:rPr>
        <w:t xml:space="preserve"> clay characterization system has evolved over time to include new clay discoveries as well as synthetic clays</w:t>
      </w:r>
      <w:r w:rsidR="0026528E">
        <w:rPr>
          <w:rFonts w:ascii="Times New Roman" w:hAnsi="Times New Roman"/>
        </w:rPr>
        <w:t>.</w:t>
      </w:r>
      <w:r w:rsidR="00F754BD" w:rsidRPr="000C3D10">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&lt;EndNote&gt;&lt;Cite&gt;&lt;Author&gt;Gieseking&lt;/Author&gt;&lt;Year&gt;1975&lt;/Year&gt;&lt;RecNum&gt;51&lt;/RecNum&gt;&lt;DisplayText&gt;[89, 93]&lt;/DisplayText&gt;&lt;record&gt;&lt;rec-number&gt;51&lt;/rec-number&gt;&lt;foreign-keys&gt;&lt;key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Cite&gt;&lt;Author&gt;Harpstead&lt;/Author&gt;&lt;Year&gt;1980&lt;/Year&gt;&lt;RecNum&gt;50&lt;/RecNum&gt;&lt;record&gt;&lt;rec-number&gt;50&lt;/rec-number&gt;&lt;foreign-keys&gt;&lt;key app="EN" db-id="r5prrwdz6sx52sew9afvpaafrdwx2zx2t0xa" timestamp="1425847946"&gt;50&lt;/key&gt;&lt;/foreign-keys&gt;&lt;ref-type name="Book"&gt;6&lt;/ref-type&gt;&lt;contributors&gt;&lt;authors&gt;&lt;author&gt;Harpstead, M.I.&lt;/author&gt;&lt;author&gt;Francis, D.H.&lt;/author&gt;&lt;/authors&gt;&lt;/contributors&gt;&lt;titles&gt;&lt;title&gt;Soil Science Simplified&lt;/title&gt;&lt;/titles&gt;&lt;dates&gt;&lt;year&gt;1980&lt;/year&gt;&lt;/dates&gt;&lt;pub-location&gt;Ames, Iowa, U.S.A.&lt;/pub-location&gt;&lt;publisher&gt;Iowa State University Press&lt;/publisher&gt;&lt;urls&gt;&lt;/urls&gt;&lt;/record&gt;&lt;/Cite&gt;&lt;/EndNote&gt;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[89, 93]</w:t>
      </w:r>
      <w:r w:rsidR="00F754BD" w:rsidRPr="000C3D10">
        <w:rPr>
          <w:rFonts w:ascii="Times New Roman" w:hAnsi="Times New Roman"/>
        </w:rPr>
        <w:fldChar w:fldCharType="end"/>
      </w:r>
      <w:r w:rsidR="00F754BD" w:rsidRPr="000C3D10">
        <w:rPr>
          <w:rFonts w:ascii="Times New Roman" w:hAnsi="Times New Roman"/>
        </w:rPr>
        <w:t xml:space="preserve">  Specifically, more detailed differentiations between members of the </w:t>
      </w:r>
      <w:proofErr w:type="spellStart"/>
      <w:r w:rsidR="00F754BD" w:rsidRPr="000C3D10">
        <w:rPr>
          <w:rFonts w:ascii="Times New Roman" w:hAnsi="Times New Roman"/>
        </w:rPr>
        <w:t>smectite</w:t>
      </w:r>
      <w:proofErr w:type="spellEnd"/>
      <w:r w:rsidR="00F754BD" w:rsidRPr="000C3D10">
        <w:rPr>
          <w:rFonts w:ascii="Times New Roman" w:hAnsi="Times New Roman"/>
        </w:rPr>
        <w:t xml:space="preserve"> group have been established over the past 50 years</w:t>
      </w:r>
      <w:r w:rsidR="0026528E">
        <w:rPr>
          <w:rFonts w:ascii="Times New Roman" w:hAnsi="Times New Roman"/>
        </w:rPr>
        <w:t>.</w:t>
      </w:r>
      <w:r w:rsidR="002836C0">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&lt;EndNote&gt;&lt;Cite&gt;&lt;Author&gt;Deer&lt;/Author&gt;&lt;Year&gt;1962-1963&lt;/Year&gt;&lt;RecNum&gt;55&lt;/RecNum&gt;&lt;DisplayText&gt;[95, 96]&lt;/DisplayText&gt;&lt;record&gt;&lt;rec-number&gt;55&lt;/rec-number&gt;&lt;foreign-keys&gt;&lt;key app="EN" db-id="r5prrwdz6sx52sew9afvpaafrdwx2zx2t0xa" timestamp="1425938176"&gt;55&lt;/key&gt;&lt;/foreign-keys&gt;&lt;ref-type name="Book"&gt;6&lt;/ref-type&gt;&lt;contributors&gt;&lt;authors&gt;&lt;author&gt;Deer, W.A.&lt;/author&gt;&lt;author&gt;Howie, R.A.&lt;/author&gt;&lt;author&gt;Zussman, J.&lt;/author&gt;&lt;/authors&gt;&lt;/contributors&gt;&lt;titles&gt;&lt;title&gt;Rock-Forming Minerals&lt;/title&gt;&lt;/titles&gt;&lt;volume&gt;1-5&lt;/volume&gt;&lt;dates&gt;&lt;year&gt;1962-1963&lt;/year&gt;&lt;/dates&gt;&lt;pub-location&gt;London&lt;/pub-location&gt;&lt;publisher&gt;Longmans&lt;/publisher&gt;&lt;urls&gt;&lt;/urls&gt;&lt;/record&gt;&lt;/Cite&gt;&lt;Cite&gt;&lt;Author&gt;Hurlbut&lt;/Author&gt;&lt;Year&gt;1952&lt;/Year&gt;&lt;RecNum&gt;56&lt;/RecNum&gt;&lt;record&gt;&lt;rec-number&gt;56&lt;/rec-number&gt;&lt;foreign-keys&gt;&lt;key app="EN" db-id="r5prrwdz6sx52sew9afvpaafrdwx2zx2t0xa" timestamp="1425938359"&gt;56&lt;/key&gt;&lt;/foreign-keys&gt;&lt;ref-type name="Book"&gt;6&lt;/ref-type&gt;&lt;contributors&gt;&lt;authors&gt;&lt;author&gt;Hurlbut, C.S.&lt;/author&gt;&lt;/authors&gt;&lt;/contributors&gt;&lt;titles&gt;&lt;title&gt;Dana&amp;apos;s Manual of Mineralogy&lt;/title&gt;&lt;/titles&gt;&lt;dates&gt;&lt;year&gt;1952&lt;/year&gt;&lt;/dates&gt;&lt;pub-location&gt;New York&lt;/pub-location&gt;&lt;publisher&gt;Wiley&lt;/publisher&gt;&lt;urls&gt;&lt;/urls&gt;&lt;/record&gt;&lt;/Cite&gt;&lt;/EndNote&gt;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[95, 96]</w:t>
      </w:r>
      <w:r w:rsidR="00F754BD" w:rsidRPr="000C3D10">
        <w:rPr>
          <w:rFonts w:ascii="Times New Roman" w:hAnsi="Times New Roman"/>
        </w:rPr>
        <w:fldChar w:fldCharType="end"/>
      </w:r>
      <w:r w:rsidR="00F754BD" w:rsidRPr="000C3D10">
        <w:rPr>
          <w:rFonts w:ascii="Times New Roman" w:hAnsi="Times New Roman"/>
        </w:rPr>
        <w:t xml:space="preserve">  In early classificat</w:t>
      </w:r>
      <w:r w:rsidR="004D514E">
        <w:rPr>
          <w:rFonts w:ascii="Times New Roman" w:hAnsi="Times New Roman"/>
        </w:rPr>
        <w:t xml:space="preserve">ion schemes, </w:t>
      </w:r>
      <w:proofErr w:type="spellStart"/>
      <w:r w:rsidR="004D514E">
        <w:rPr>
          <w:rFonts w:ascii="Times New Roman" w:hAnsi="Times New Roman"/>
        </w:rPr>
        <w:t>smectites</w:t>
      </w:r>
      <w:proofErr w:type="spellEnd"/>
      <w:r w:rsidR="004D514E">
        <w:rPr>
          <w:rFonts w:ascii="Times New Roman" w:hAnsi="Times New Roman"/>
        </w:rPr>
        <w:t xml:space="preserve"> were broadly</w:t>
      </w:r>
      <w:r w:rsidR="00F754BD" w:rsidRPr="000C3D10">
        <w:rPr>
          <w:rFonts w:ascii="Times New Roman" w:hAnsi="Times New Roman"/>
        </w:rPr>
        <w:t xml:space="preserve"> referred to as </w:t>
      </w:r>
      <w:proofErr w:type="spellStart"/>
      <w:r w:rsidR="00F754BD" w:rsidRPr="000C3D10">
        <w:rPr>
          <w:rFonts w:ascii="Times New Roman" w:hAnsi="Times New Roman"/>
        </w:rPr>
        <w:t>montmorillonite</w:t>
      </w:r>
      <w:proofErr w:type="spellEnd"/>
      <w:r w:rsidR="00F754BD" w:rsidRPr="000C3D10">
        <w:rPr>
          <w:rFonts w:ascii="Times New Roman" w:hAnsi="Times New Roman"/>
        </w:rPr>
        <w:t xml:space="preserve"> clays with no further differentiation within this group</w:t>
      </w:r>
      <w:r w:rsidR="00B57EFC">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&lt;EndNote&gt;&lt;Cite&gt;&lt;Author&gt;Gieseking&lt;/Author&gt;&lt;Year&gt;1975&lt;/Year&gt;&lt;RecNum&gt;51&lt;/RecNum&gt;&lt;DisplayText&gt;[93]&lt;/DisplayText&gt;&lt;record&gt;&lt;rec-number&gt;51&lt;/rec-number&gt;&lt;foreign-keys&gt;&lt;key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[93]</w:t>
      </w:r>
      <w:r w:rsidR="00F754BD" w:rsidRPr="000C3D10">
        <w:rPr>
          <w:rFonts w:ascii="Times New Roman" w:hAnsi="Times New Roman"/>
        </w:rPr>
        <w:fldChar w:fldCharType="end"/>
      </w:r>
      <w:r w:rsidR="00F754BD" w:rsidRPr="000C3D10">
        <w:rPr>
          <w:rFonts w:ascii="Times New Roman" w:hAnsi="Times New Roman"/>
        </w:rPr>
        <w:t xml:space="preserve">.  Consequently, early literature references do not differentiate between </w:t>
      </w:r>
      <w:proofErr w:type="spellStart"/>
      <w:r w:rsidR="00F754BD" w:rsidRPr="000C3D10">
        <w:rPr>
          <w:rFonts w:ascii="Times New Roman" w:hAnsi="Times New Roman"/>
        </w:rPr>
        <w:t>montmorillonites</w:t>
      </w:r>
      <w:proofErr w:type="spellEnd"/>
      <w:r w:rsidR="00F754BD" w:rsidRPr="000C3D10">
        <w:rPr>
          <w:rFonts w:ascii="Times New Roman" w:hAnsi="Times New Roman"/>
        </w:rPr>
        <w:t xml:space="preserve"> in terms of group, subgroup, or </w:t>
      </w:r>
      <w:r w:rsidR="00F754BD" w:rsidRPr="000C3D10">
        <w:rPr>
          <w:rFonts w:ascii="Times New Roman" w:hAnsi="Times New Roman"/>
        </w:rPr>
        <w:lastRenderedPageBreak/>
        <w:t xml:space="preserve">species.  This has led to a broad and somewhat variable description of </w:t>
      </w:r>
      <w:proofErr w:type="spellStart"/>
      <w:r w:rsidR="00F754BD" w:rsidRPr="000C3D10">
        <w:rPr>
          <w:rFonts w:ascii="Times New Roman" w:hAnsi="Times New Roman"/>
        </w:rPr>
        <w:t>montmorillonites</w:t>
      </w:r>
      <w:proofErr w:type="spellEnd"/>
      <w:r w:rsidR="00F754BD" w:rsidRPr="000C3D10">
        <w:rPr>
          <w:rFonts w:ascii="Times New Roman" w:hAnsi="Times New Roman"/>
        </w:rPr>
        <w:t xml:space="preserve"> in literature references over time.  Fortunately, this is not too concerning because members of the </w:t>
      </w:r>
      <w:proofErr w:type="spellStart"/>
      <w:r w:rsidR="00F754BD" w:rsidRPr="000C3D10">
        <w:rPr>
          <w:rFonts w:ascii="Times New Roman" w:hAnsi="Times New Roman"/>
        </w:rPr>
        <w:t>smectite</w:t>
      </w:r>
      <w:proofErr w:type="spellEnd"/>
      <w:r w:rsidR="00F754BD" w:rsidRPr="000C3D10">
        <w:rPr>
          <w:rFonts w:ascii="Times New Roman" w:hAnsi="Times New Roman"/>
        </w:rPr>
        <w:t xml:space="preserve"> group, which are structurally similar, have similar properties. Often, </w:t>
      </w:r>
      <w:proofErr w:type="spellStart"/>
      <w:r w:rsidR="00F754BD" w:rsidRPr="000C3D10">
        <w:rPr>
          <w:rFonts w:ascii="Times New Roman" w:hAnsi="Times New Roman"/>
        </w:rPr>
        <w:t>montmorillonites</w:t>
      </w:r>
      <w:proofErr w:type="spellEnd"/>
      <w:r w:rsidR="00F754BD" w:rsidRPr="000C3D10">
        <w:rPr>
          <w:rFonts w:ascii="Times New Roman" w:hAnsi="Times New Roman"/>
        </w:rPr>
        <w:t xml:space="preserve"> originate from the weathering of clays with similar structural properties</w:t>
      </w:r>
      <w:r w:rsidR="004D514E">
        <w:rPr>
          <w:rFonts w:ascii="Times New Roman" w:hAnsi="Times New Roman"/>
        </w:rPr>
        <w:t>.</w:t>
      </w:r>
      <w:r w:rsidR="00F754BD" w:rsidRPr="000C3D10">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&lt;EndNote&gt;&lt;Cite&gt;&lt;Author&gt;Hinrich&lt;/Author&gt;&lt;Year&gt;1979&lt;/Year&gt;&lt;RecNum&gt;53&lt;/RecNum&gt;&lt;DisplayText&gt;[91, 92]&lt;/DisplayText&gt;&lt;record&gt;&lt;rec-number&gt;53&lt;/rec-number&gt;&lt;foreign-keys&gt;&lt;key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Inc.&lt;/publisher&gt;&lt;urls&gt;&lt;/urls&gt;&lt;/record&gt;&lt;/Cite&gt;&lt;Cite&gt;&lt;Author&gt;Foth&lt;/Author&gt;&lt;Year&gt;1984&lt;/Year&gt;&lt;RecNum&gt;54&lt;/RecNum&gt;&lt;record&gt;&lt;rec-number&gt;54&lt;/rec-number&gt;&lt;foreign-keys&gt;&lt;key app="EN" db-id="r5prrwdz6sx52sew9afvpaafrdwx2zx2t0xa" timestamp="1425854992"&gt;54&lt;/key&gt;&lt;/foreign-keys&gt;&lt;ref-type name="Book"&gt;6&lt;/ref-type&gt;&lt;contributors&gt;&lt;authors&gt;&lt;author&gt;Foth, H.D.&lt;/author&gt;&lt;/authors&gt;&lt;/contributors&gt;&lt;titles&gt;&lt;title&gt;Fundamentals of Soil Science&lt;/title&gt;&lt;/titles&gt;&lt;dates&gt;&lt;year&gt;1984&lt;/year&gt;&lt;/dates&gt;&lt;publisher&gt;John Wiley &amp;amp; Sons, Inc.&lt;/publisher&gt;&lt;urls&gt;&lt;/urls&gt;&lt;/record&gt;&lt;/Cite&gt;&lt;/EndNote&gt;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[91, 92]</w:t>
      </w:r>
      <w:r w:rsidR="00F754BD" w:rsidRPr="000C3D10">
        <w:rPr>
          <w:rFonts w:ascii="Times New Roman" w:hAnsi="Times New Roman"/>
        </w:rPr>
        <w:fldChar w:fldCharType="end"/>
      </w:r>
      <w:r w:rsidR="00F754BD" w:rsidRPr="000C3D10">
        <w:rPr>
          <w:rFonts w:ascii="Times New Roman" w:hAnsi="Times New Roman"/>
        </w:rPr>
        <w:t xml:space="preserve">  This creates a wide variety of naturally occurring mixed layer clays that vary in composition depending on geographical location</w:t>
      </w:r>
      <w:r w:rsidR="004D514E">
        <w:rPr>
          <w:rFonts w:ascii="Times New Roman" w:hAnsi="Times New Roman"/>
        </w:rPr>
        <w:t>.</w:t>
      </w:r>
      <w:r w:rsidR="00D44374">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&lt;EndNote&gt;&lt;Cite&gt;&lt;Author&gt;Gieseking&lt;/Author&gt;&lt;Year&gt;1975&lt;/Year&gt;&lt;RecNum&gt;51&lt;/RecNum&gt;&lt;DisplayText&gt;[89, 93]&lt;/DisplayText&gt;&lt;record&gt;&lt;rec-number&gt;51&lt;/rec-number&gt;&lt;foreign-keys&gt;&lt;key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Cite&gt;&lt;Author&gt;Harpstead&lt;/Author&gt;&lt;Year&gt;1980&lt;/Year&gt;&lt;RecNum&gt;50&lt;/RecNum&gt;&lt;record&gt;&lt;rec-number&gt;50&lt;/rec-number&gt;&lt;foreign-keys&gt;&lt;key app="EN" db-id="r5prrwdz6sx52sew9afvpaafrdwx2zx2t0xa" timestamp="1425847946"&gt;50&lt;/key&gt;&lt;/foreign-keys&gt;&lt;ref-type name="Book"&gt;6&lt;/ref-type&gt;&lt;contributors&gt;&lt;authors&gt;&lt;author&gt;Harpstead, M.I.&lt;/author&gt;&lt;author&gt;Francis, D.H.&lt;/author&gt;&lt;/authors&gt;&lt;/contributors&gt;&lt;titles&gt;&lt;title&gt;Soil Science Simplified&lt;/title&gt;&lt;/titles&gt;&lt;dates&gt;&lt;year&gt;1980&lt;/year&gt;&lt;/dates&gt;&lt;pub-location&gt;Ames, Iowa, U.S.A.&lt;/pub-location&gt;&lt;publisher&gt;Iowa State University Press&lt;/publisher&gt;&lt;urls&gt;&lt;/urls&gt;&lt;/record&gt;&lt;/Cite&gt;&lt;/EndNote&gt;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[89, 93]</w:t>
      </w:r>
      <w:r w:rsidR="00F754BD" w:rsidRPr="000C3D10">
        <w:rPr>
          <w:rFonts w:ascii="Times New Roman" w:hAnsi="Times New Roman"/>
        </w:rPr>
        <w:fldChar w:fldCharType="end"/>
      </w:r>
      <w:r w:rsidR="00F754BD" w:rsidRPr="000C3D10">
        <w:rPr>
          <w:rFonts w:ascii="Times New Roman" w:hAnsi="Times New Roman"/>
        </w:rPr>
        <w:t xml:space="preserve">  Because of the wide diversity of clays, commercially available </w:t>
      </w:r>
      <w:proofErr w:type="spellStart"/>
      <w:r w:rsidR="00F754BD" w:rsidRPr="000C3D10">
        <w:rPr>
          <w:rFonts w:ascii="Times New Roman" w:hAnsi="Times New Roman"/>
        </w:rPr>
        <w:t>montmorillonite</w:t>
      </w:r>
      <w:proofErr w:type="spellEnd"/>
      <w:r w:rsidR="00F754BD" w:rsidRPr="000C3D10">
        <w:rPr>
          <w:rFonts w:ascii="Times New Roman" w:hAnsi="Times New Roman"/>
        </w:rPr>
        <w:t xml:space="preserve"> harvested from specific locations was named based on the source, such as Wyoming, California, and Mississippi </w:t>
      </w:r>
      <w:proofErr w:type="spellStart"/>
      <w:r w:rsidR="00F754BD" w:rsidRPr="000C3D10">
        <w:rPr>
          <w:rFonts w:ascii="Times New Roman" w:hAnsi="Times New Roman"/>
        </w:rPr>
        <w:t>montmorillonites</w:t>
      </w:r>
      <w:proofErr w:type="spellEnd"/>
      <w:r w:rsidR="00885F41">
        <w:rPr>
          <w:rFonts w:ascii="Times New Roman" w:hAnsi="Times New Roman"/>
        </w:rPr>
        <w:t>.</w:t>
      </w:r>
      <w:r w:rsidR="00D44374">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&lt;EndNote&gt;&lt;Cite&gt;&lt;Author&gt;Hendricks&lt;/Author&gt;&lt;Year&gt;1940&lt;/Year&gt;&lt;RecNum&gt;20&lt;/RecNum&gt;&lt;DisplayText&gt;[97]&lt;/DisplayText&gt;&lt;record&gt;&lt;rec-number&gt;20&lt;/rec-number&gt;&lt;foreign-keys&gt;&lt;key app="EN" db-id="r5prrwdz6sx52sew9afvpaafrdwx2zx2t0xa" timestamp="1424794064"&gt;20&lt;/key&gt;&lt;/foreign-keys&gt;&lt;ref-type name="Journal Article"&gt;17&lt;/ref-type&gt;&lt;contributors&gt;&lt;authors&gt;&lt;author&gt;Hendricks, S. B.; Nelson, R. A.; Alexander, L. T.&lt;/author&gt;&lt;/authors&gt;&lt;/contributors&gt;&lt;titles&gt;&lt;title&gt;Hydration Mechanism of the Clay Mineral Montmorillonite Saturated with Various Cations&lt;/title&gt;&lt;secondary-title&gt;Journal of the American Chemical Society &lt;/secondary-title&gt;&lt;/titles&gt;&lt;periodical&gt;&lt;full-title&gt;Journal of the American Chemical Society&lt;/full-title&gt;&lt;/periodical&gt;&lt;pages&gt;1457-64&lt;/pages&gt;&lt;volume&gt;62&lt;/volume&gt;&lt;dates&gt;&lt;year&gt;1940&lt;/year&gt;&lt;/dates&gt;&lt;urls&gt;&lt;/urls&gt;&lt;/record&gt;&lt;/Cite&gt;&lt;/EndNote&gt;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[97]</w:t>
      </w:r>
      <w:r w:rsidR="00F754BD" w:rsidRPr="000C3D10">
        <w:rPr>
          <w:rFonts w:ascii="Times New Roman" w:hAnsi="Times New Roman"/>
        </w:rPr>
        <w:fldChar w:fldCharType="end"/>
      </w:r>
      <w:r w:rsidR="00597C7F">
        <w:rPr>
          <w:rFonts w:ascii="Times New Roman" w:hAnsi="Times New Roman"/>
        </w:rPr>
        <w:t xml:space="preserve">  Due to similarities of </w:t>
      </w:r>
      <w:r w:rsidR="00F754BD" w:rsidRPr="000C3D10">
        <w:rPr>
          <w:rFonts w:ascii="Times New Roman" w:hAnsi="Times New Roman"/>
        </w:rPr>
        <w:t xml:space="preserve">clays in the </w:t>
      </w:r>
      <w:proofErr w:type="spellStart"/>
      <w:r w:rsidR="00F754BD" w:rsidRPr="000C3D10">
        <w:rPr>
          <w:rFonts w:ascii="Times New Roman" w:hAnsi="Times New Roman"/>
        </w:rPr>
        <w:t>smectite</w:t>
      </w:r>
      <w:proofErr w:type="spellEnd"/>
      <w:r w:rsidR="00F754BD" w:rsidRPr="000C3D10">
        <w:rPr>
          <w:rFonts w:ascii="Times New Roman" w:hAnsi="Times New Roman"/>
        </w:rPr>
        <w:t xml:space="preserve"> group, and the abundance of </w:t>
      </w:r>
      <w:proofErr w:type="spellStart"/>
      <w:r w:rsidR="00F754BD" w:rsidRPr="000C3D10">
        <w:rPr>
          <w:rFonts w:ascii="Times New Roman" w:hAnsi="Times New Roman"/>
        </w:rPr>
        <w:t>montmorillonite</w:t>
      </w:r>
      <w:proofErr w:type="spellEnd"/>
      <w:r w:rsidR="00F754BD" w:rsidRPr="000C3D10">
        <w:rPr>
          <w:rFonts w:ascii="Times New Roman" w:hAnsi="Times New Roman"/>
        </w:rPr>
        <w:t xml:space="preserve"> in the environment</w:t>
      </w:r>
      <w:r w:rsidR="00885F41">
        <w:rPr>
          <w:rFonts w:ascii="Times New Roman" w:hAnsi="Times New Roman"/>
        </w:rPr>
        <w:t>,</w:t>
      </w:r>
      <w:r w:rsidR="00D44374">
        <w:rPr>
          <w:rFonts w:ascii="Times New Roman" w:hAnsi="Times New Roman"/>
        </w:rPr>
        <w:t xml:space="preserve"> </w:t>
      </w:r>
      <w:r w:rsidR="00F754BD" w:rsidRPr="000C3D10">
        <w:rPr>
          <w:rFonts w:ascii="Times New Roman" w:hAnsi="Times New Roman"/>
        </w:rPr>
        <w:fldChar w:fldCharType="begin"/>
      </w:r>
      <w:r w:rsidR="00CF13F7">
        <w:rPr>
          <w:rFonts w:ascii="Times New Roman" w:hAnsi="Times New Roman"/>
        </w:rPr>
        <w:instrText xml:space="preserve"> ADDIN EN.CITE &lt;EndNote&gt;&lt;Cite&gt;&lt;Author&gt;Hinrich&lt;/Author&gt;&lt;Year&gt;1979&lt;/Year&gt;&lt;RecNum&gt;53&lt;/RecNum&gt;&lt;DisplayText&gt;[92]&lt;/DisplayText&gt;&lt;record&gt;&lt;rec-number&gt;53&lt;/rec-number&gt;&lt;foreign-keys&gt;&lt;key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Inc.&lt;/publisher&gt;&lt;urls&gt;&lt;/urls&gt;&lt;/record&gt;&lt;/Cite&gt;&lt;/EndNote&gt;</w:instrText>
      </w:r>
      <w:r w:rsidR="00F754BD" w:rsidRPr="000C3D10">
        <w:rPr>
          <w:rFonts w:ascii="Times New Roman" w:hAnsi="Times New Roman"/>
        </w:rPr>
        <w:fldChar w:fldCharType="separate"/>
      </w:r>
      <w:r w:rsidR="00CF13F7">
        <w:rPr>
          <w:rFonts w:ascii="Times New Roman" w:hAnsi="Times New Roman"/>
          <w:noProof/>
        </w:rPr>
        <w:t>[92]</w:t>
      </w:r>
      <w:r w:rsidR="00F754BD" w:rsidRPr="000C3D10">
        <w:rPr>
          <w:rFonts w:ascii="Times New Roman" w:hAnsi="Times New Roman"/>
        </w:rPr>
        <w:fldChar w:fldCharType="end"/>
      </w:r>
      <w:r w:rsidR="00F754BD" w:rsidRPr="000C3D10">
        <w:rPr>
          <w:rFonts w:ascii="Times New Roman" w:hAnsi="Times New Roman"/>
        </w:rPr>
        <w:t xml:space="preserve"> different </w:t>
      </w:r>
      <w:proofErr w:type="spellStart"/>
      <w:r w:rsidR="00F754BD" w:rsidRPr="000C3D10">
        <w:rPr>
          <w:rFonts w:ascii="Times New Roman" w:hAnsi="Times New Roman"/>
        </w:rPr>
        <w:t>montmorillonite</w:t>
      </w:r>
      <w:proofErr w:type="spellEnd"/>
      <w:r w:rsidR="00F754BD" w:rsidRPr="000C3D10">
        <w:rPr>
          <w:rFonts w:ascii="Times New Roman" w:hAnsi="Times New Roman"/>
        </w:rPr>
        <w:t xml:space="preserve"> clays are often employed</w:t>
      </w:r>
      <w:r w:rsidR="0032271C">
        <w:rPr>
          <w:rFonts w:ascii="Times New Roman" w:hAnsi="Times New Roman"/>
        </w:rPr>
        <w:t xml:space="preserve"> as</w:t>
      </w:r>
      <w:r w:rsidR="00F754BD" w:rsidRPr="000C3D10">
        <w:rPr>
          <w:rFonts w:ascii="Times New Roman" w:hAnsi="Times New Roman"/>
        </w:rPr>
        <w:t xml:space="preserve"> </w:t>
      </w:r>
      <w:r w:rsidR="004D514E">
        <w:rPr>
          <w:rFonts w:ascii="Times New Roman" w:hAnsi="Times New Roman"/>
        </w:rPr>
        <w:t>“representative”</w:t>
      </w:r>
      <w:r w:rsidR="00F754BD" w:rsidRPr="000C3D10">
        <w:rPr>
          <w:rFonts w:ascii="Times New Roman" w:hAnsi="Times New Roman"/>
        </w:rPr>
        <w:t xml:space="preserve"> clays in order to characterize chemical and physical processes that occur in the environment</w:t>
      </w:r>
      <w:r w:rsidR="003F1492">
        <w:rPr>
          <w:rFonts w:ascii="Times New Roman" w:hAnsi="Times New Roman"/>
        </w:rPr>
        <w:t xml:space="preserve"> </w:t>
      </w:r>
      <w:r w:rsidR="003F1492">
        <w:rPr>
          <w:rFonts w:ascii="Times New Roman" w:hAnsi="Times New Roman"/>
        </w:rPr>
        <w:fldChar w:fldCharType="begin">
          <w:fldData xml:space="preserve">PEVuZE5vdGU+PENpdGU+PEF1dGhvcj5DaGVmZXR6PC9BdXRob3I+PFllYXI+MjAxMTwvWWVhcj48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</w:fldData>
        </w:fldChar>
      </w:r>
      <w:r w:rsidR="0046553C">
        <w:rPr>
          <w:rFonts w:ascii="Times New Roman" w:hAnsi="Times New Roman"/>
        </w:rPr>
        <w:instrText xml:space="preserve"> ADDIN EN.CITE </w:instrText>
      </w:r>
      <w:r w:rsidR="0046553C">
        <w:rPr>
          <w:rFonts w:ascii="Times New Roman" w:hAnsi="Times New Roman"/>
        </w:rPr>
        <w:fldChar w:fldCharType="begin">
          <w:fldData xml:space="preserve">PEVuZE5vdGU+PENpdGU+PEF1dGhvcj5DaGVmZXR6PC9BdXRob3I+PFllYXI+MjAxMTwvWWVhcj48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</w:fldData>
        </w:fldChar>
      </w:r>
      <w:r w:rsidR="0046553C">
        <w:rPr>
          <w:rFonts w:ascii="Times New Roman" w:hAnsi="Times New Roman"/>
        </w:rPr>
        <w:instrText xml:space="preserve"> ADDIN EN.CITE.DATA </w:instrText>
      </w:r>
      <w:r w:rsidR="0046553C">
        <w:rPr>
          <w:rFonts w:ascii="Times New Roman" w:hAnsi="Times New Roman"/>
        </w:rPr>
      </w:r>
      <w:r w:rsidR="0046553C">
        <w:rPr>
          <w:rFonts w:ascii="Times New Roman" w:hAnsi="Times New Roman"/>
        </w:rPr>
        <w:fldChar w:fldCharType="end"/>
      </w:r>
      <w:r w:rsidR="003F1492">
        <w:rPr>
          <w:rFonts w:ascii="Times New Roman" w:hAnsi="Times New Roman"/>
        </w:rPr>
      </w:r>
      <w:r w:rsidR="003F1492">
        <w:rPr>
          <w:rFonts w:ascii="Times New Roman" w:hAnsi="Times New Roman"/>
        </w:rPr>
        <w:fldChar w:fldCharType="separate"/>
      </w:r>
      <w:r w:rsidR="0046553C">
        <w:rPr>
          <w:rFonts w:ascii="Times New Roman" w:hAnsi="Times New Roman"/>
          <w:noProof/>
        </w:rPr>
        <w:t>[18, 21, 23-26]</w:t>
      </w:r>
      <w:r w:rsidR="003F1492">
        <w:rPr>
          <w:rFonts w:ascii="Times New Roman" w:hAnsi="Times New Roman"/>
        </w:rPr>
        <w:fldChar w:fldCharType="end"/>
      </w:r>
      <w:r w:rsidR="00F754BD" w:rsidRPr="000C3D10">
        <w:rPr>
          <w:rFonts w:ascii="Times New Roman" w:hAnsi="Times New Roman"/>
        </w:rPr>
        <w:t>.</w:t>
      </w:r>
    </w:p>
    <w:p w:rsidR="006B1613" w:rsidRDefault="006B1613" w:rsidP="00162DE9">
      <w:pPr>
        <w:ind w:firstLine="720"/>
        <w:jc w:val="both"/>
      </w:pPr>
    </w:p>
    <w:p w:rsidR="00627CBB" w:rsidRDefault="00627CBB" w:rsidP="00162DE9"/>
    <w:p w:rsidR="006B1613" w:rsidRDefault="006B1613" w:rsidP="00162DE9">
      <w:pPr>
        <w:keepNext/>
        <w:jc w:val="center"/>
      </w:pPr>
      <w:r>
        <w:rPr>
          <w:noProof/>
          <w:lang w:bidi="ar-SA"/>
        </w:rPr>
        <w:lastRenderedPageBreak/>
        <w:drawing>
          <wp:inline distT="0" distB="0" distL="0" distR="0" wp14:anchorId="36E4F631" wp14:editId="08C599AF">
            <wp:extent cx="3255898" cy="3457092"/>
            <wp:effectExtent l="76200" t="76200" r="78105" b="673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ontmorillonit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63569" cy="3465237"/>
                    </a:xfrm>
                    <a:prstGeom prst="rect">
                      <a:avLst/>
                    </a:prstGeom>
                    <a:scene3d>
                      <a:camera prst="orthographicFront">
                        <a:rot lat="0" lon="0" rev="42000"/>
                      </a:camera>
                      <a:lightRig rig="threePt" dir="t"/>
                    </a:scene3d>
                  </pic:spPr>
                </pic:pic>
              </a:graphicData>
            </a:graphic>
          </wp:inline>
        </w:drawing>
      </w:r>
    </w:p>
    <w:p w:rsidR="006B1613" w:rsidRDefault="006B1613" w:rsidP="00162DE9">
      <w:pPr>
        <w:pStyle w:val="Caption"/>
        <w:jc w:val="center"/>
      </w:pPr>
    </w:p>
    <w:p w:rsidR="006B1613" w:rsidRDefault="006B1613" w:rsidP="00162DE9">
      <w:pPr>
        <w:pStyle w:val="Caption"/>
        <w:jc w:val="center"/>
      </w:pPr>
      <w:bookmarkStart w:id="30" w:name="_Ref414897474"/>
      <w:bookmarkStart w:id="31" w:name="_Toc418505262"/>
      <w:r>
        <w:t xml:space="preserve">Figure </w:t>
      </w:r>
      <w:r w:rsidR="00380B36">
        <w:fldChar w:fldCharType="begin"/>
      </w:r>
      <w:r w:rsidR="00380B36">
        <w:instrText xml:space="preserve"> STYLEREF 1 \s </w:instrText>
      </w:r>
      <w:r w:rsidR="00380B36">
        <w:fldChar w:fldCharType="separate"/>
      </w:r>
      <w:r w:rsidR="00005557">
        <w:rPr>
          <w:noProof/>
        </w:rPr>
        <w:t>1</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3</w:t>
      </w:r>
      <w:r w:rsidR="00380B36">
        <w:rPr>
          <w:noProof/>
        </w:rPr>
        <w:fldChar w:fldCharType="end"/>
      </w:r>
      <w:bookmarkEnd w:id="30"/>
      <w:r>
        <w:t xml:space="preserve"> </w:t>
      </w:r>
      <w:proofErr w:type="spellStart"/>
      <w:r>
        <w:t>Montmorillonite</w:t>
      </w:r>
      <w:proofErr w:type="spellEnd"/>
      <w:r>
        <w:t xml:space="preserve"> Structure</w:t>
      </w:r>
      <w:bookmarkEnd w:id="31"/>
      <w:r>
        <w:t xml:space="preserve"> </w:t>
      </w:r>
    </w:p>
    <w:p w:rsidR="0022247C" w:rsidRDefault="00A02B44" w:rsidP="00162DE9">
      <w:pPr>
        <w:pStyle w:val="Caption"/>
        <w:numPr>
          <w:ilvl w:val="0"/>
          <w:numId w:val="23"/>
        </w:numPr>
        <w:ind w:left="0"/>
        <w:jc w:val="center"/>
      </w:pPr>
      <w:r>
        <w:t xml:space="preserve">Tetrahedral layer (b) </w:t>
      </w:r>
      <w:proofErr w:type="spellStart"/>
      <w:r>
        <w:t>Dio</w:t>
      </w:r>
      <w:r w:rsidR="006B1613">
        <w:t>ctahedral</w:t>
      </w:r>
      <w:proofErr w:type="spellEnd"/>
      <w:r w:rsidR="006B1613">
        <w:t xml:space="preserve"> layer (c) </w:t>
      </w:r>
      <w:r w:rsidR="00490D6D">
        <w:t>I</w:t>
      </w:r>
      <w:r w:rsidR="006B1613">
        <w:t>nterlayer</w:t>
      </w:r>
    </w:p>
    <w:p w:rsidR="0022247C" w:rsidRDefault="0022247C" w:rsidP="00162DE9"/>
    <w:p w:rsidR="00B420C3" w:rsidRDefault="00B420C3" w:rsidP="00162DE9"/>
    <w:p w:rsidR="0070080D" w:rsidRDefault="0070080D" w:rsidP="00162DE9">
      <w:pPr>
        <w:pStyle w:val="Heading3"/>
        <w:ind w:left="0"/>
      </w:pPr>
      <w:bookmarkStart w:id="32" w:name="_Toc418667388"/>
      <w:proofErr w:type="spellStart"/>
      <w:r>
        <w:t>Montmorillonite</w:t>
      </w:r>
      <w:proofErr w:type="spellEnd"/>
      <w:r>
        <w:t xml:space="preserve"> </w:t>
      </w:r>
      <w:r w:rsidR="002A4FE2">
        <w:t>Interlayer</w:t>
      </w:r>
      <w:bookmarkEnd w:id="32"/>
      <w:r>
        <w:t xml:space="preserve"> </w:t>
      </w:r>
    </w:p>
    <w:p w:rsidR="00B77232" w:rsidRPr="00B77232" w:rsidRDefault="00B77232" w:rsidP="00162DE9"/>
    <w:p w:rsidR="003573FB" w:rsidRPr="000C3D10" w:rsidRDefault="00F754BD" w:rsidP="00644A67">
      <w:pPr>
        <w:ind w:firstLine="540"/>
        <w:jc w:val="both"/>
        <w:rPr>
          <w:rFonts w:ascii="Times New Roman" w:hAnsi="Times New Roman"/>
        </w:rPr>
      </w:pPr>
      <w:proofErr w:type="spellStart"/>
      <w:r w:rsidRPr="000C3D10">
        <w:rPr>
          <w:rFonts w:ascii="Times New Roman" w:hAnsi="Times New Roman"/>
        </w:rPr>
        <w:t>Montmorillonite</w:t>
      </w:r>
      <w:proofErr w:type="spellEnd"/>
      <w:r w:rsidRPr="000C3D10">
        <w:rPr>
          <w:rFonts w:ascii="Times New Roman" w:hAnsi="Times New Roman"/>
        </w:rPr>
        <w:t xml:space="preserve"> interlayer thickness can vary, being approximately 1 nm minimally</w:t>
      </w:r>
      <w:r w:rsidR="00FD1489">
        <w:rPr>
          <w:rFonts w:ascii="Times New Roman" w:hAnsi="Times New Roman"/>
        </w:rPr>
        <w:t>,</w:t>
      </w:r>
      <w:r w:rsidR="00D44374">
        <w:rPr>
          <w:rFonts w:ascii="Times New Roman" w:hAnsi="Times New Roman"/>
        </w:rPr>
        <w:t xml:space="preserve"> </w:t>
      </w:r>
      <w:r w:rsidRPr="000C3D10">
        <w:rPr>
          <w:rFonts w:ascii="Times New Roman" w:hAnsi="Times New Roman"/>
        </w:rPr>
        <w:fldChar w:fldCharType="begin"/>
      </w:r>
      <w:r w:rsidR="00CF13F7">
        <w:rPr>
          <w:rFonts w:ascii="Times New Roman" w:hAnsi="Times New Roman"/>
        </w:rPr>
        <w:instrText xml:space="preserve"> ADDIN EN.CITE &lt;EndNote&gt;&lt;Cite&gt;&lt;Author&gt;Hinrich&lt;/Author&gt;&lt;Year&gt;1979&lt;/Year&gt;&lt;RecNum&gt;53&lt;/RecNum&gt;&lt;DisplayText&gt;[92]&lt;/DisplayText&gt;&lt;record&gt;&lt;rec-number&gt;53&lt;/rec-number&gt;&lt;foreign-keys&gt;&lt;key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Inc.&lt;/publisher&gt;&lt;urls&gt;&lt;/urls&gt;&lt;/record&gt;&lt;/Cite&gt;&lt;/EndNote&gt;</w:instrText>
      </w:r>
      <w:r w:rsidRPr="000C3D10">
        <w:rPr>
          <w:rFonts w:ascii="Times New Roman" w:hAnsi="Times New Roman"/>
        </w:rPr>
        <w:fldChar w:fldCharType="separate"/>
      </w:r>
      <w:r w:rsidR="00CF13F7">
        <w:rPr>
          <w:rFonts w:ascii="Times New Roman" w:hAnsi="Times New Roman"/>
          <w:noProof/>
        </w:rPr>
        <w:t>[92]</w:t>
      </w:r>
      <w:r w:rsidRPr="000C3D10">
        <w:rPr>
          <w:rFonts w:ascii="Times New Roman" w:hAnsi="Times New Roman"/>
        </w:rPr>
        <w:fldChar w:fldCharType="end"/>
      </w:r>
      <w:r w:rsidRPr="000C3D10">
        <w:rPr>
          <w:rFonts w:ascii="Times New Roman" w:hAnsi="Times New Roman"/>
        </w:rPr>
        <w:t xml:space="preserve"> and expanding with increased hydration.  The interlayer space contains water and exchangeable </w:t>
      </w:r>
      <w:proofErr w:type="spellStart"/>
      <w:r w:rsidRPr="000C3D10">
        <w:rPr>
          <w:rFonts w:ascii="Times New Roman" w:hAnsi="Times New Roman"/>
        </w:rPr>
        <w:t>cations</w:t>
      </w:r>
      <w:proofErr w:type="spellEnd"/>
      <w:r w:rsidR="00FD1489">
        <w:rPr>
          <w:rFonts w:ascii="Times New Roman" w:hAnsi="Times New Roman"/>
        </w:rPr>
        <w:t>,</w:t>
      </w:r>
      <w:r w:rsidR="00140F1D">
        <w:rPr>
          <w:rFonts w:ascii="Times New Roman" w:hAnsi="Times New Roman"/>
        </w:rPr>
        <w:t xml:space="preserve"> </w:t>
      </w:r>
      <w:r w:rsidRPr="000C3D10">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&lt;EndNote&gt;&lt;Cite&gt;&lt;Author&gt;Gieseking&lt;/Author&gt;&lt;Year&gt;1975&lt;/Year&gt;&lt;RecNum&gt;51&lt;/RecNum&gt;&lt;DisplayText&gt;[91-93]&lt;/DisplayText&gt;&lt;record&gt;&lt;rec-number&gt;51&lt;/rec-number&gt;&lt;foreign-keys&gt;&lt;key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Cite&gt;&lt;Author&gt;Foth&lt;/Author&gt;&lt;Year&gt;1984&lt;/Year&gt;&lt;RecNum&gt;54&lt;/RecNum&gt;&lt;record&gt;&lt;rec-number&gt;54&lt;/rec-number&gt;&lt;foreign-keys&gt;&lt;key app="EN" db-id="r5prrwdz6sx52sew9afvpaafrdwx2zx2t0xa" timestamp="1425854992"&gt;54&lt;/key&gt;&lt;/foreign-keys&gt;&lt;ref-type name="Book"&gt;6&lt;/ref-type&gt;&lt;contributors&gt;&lt;authors&gt;&lt;author&gt;Foth, H.D.&lt;/author&gt;&lt;/authors&gt;&lt;/contributors&gt;&lt;titles&gt;&lt;title&gt;Fundamentals of Soil Science&lt;/title&gt;&lt;/titles&gt;&lt;dates&gt;&lt;year&gt;1984&lt;/year&gt;&lt;/dates&gt;&lt;publisher&gt;John Wiley &amp;amp; Sons, Inc.&lt;/publisher&gt;&lt;urls&gt;&lt;/urls&gt;&lt;/record&gt;&lt;/Cite&gt;&lt;Cite&gt;&lt;Author&gt;Hinrich&lt;/Author&gt;&lt;Year&gt;1979&lt;/Year&gt;&lt;RecNum&gt;53&lt;/RecNum&gt;&lt;record&gt;&lt;rec-number&gt;53&lt;/rec-number&gt;&lt;foreign-keys&gt;&lt;key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Inc.&lt;/publisher&gt;&lt;urls&gt;&lt;/urls&gt;&lt;/record&gt;&lt;/Cite&gt;&lt;/EndNote&gt;</w:instrText>
      </w:r>
      <w:r w:rsidRPr="000C3D10">
        <w:rPr>
          <w:rFonts w:ascii="Times New Roman" w:hAnsi="Times New Roman"/>
        </w:rPr>
        <w:fldChar w:fldCharType="separate"/>
      </w:r>
      <w:r w:rsidR="00CF13F7">
        <w:rPr>
          <w:rFonts w:ascii="Times New Roman" w:hAnsi="Times New Roman"/>
          <w:noProof/>
        </w:rPr>
        <w:t>[91-93]</w:t>
      </w:r>
      <w:r w:rsidRPr="000C3D10">
        <w:rPr>
          <w:rFonts w:ascii="Times New Roman" w:hAnsi="Times New Roman"/>
        </w:rPr>
        <w:fldChar w:fldCharType="end"/>
      </w:r>
      <w:r w:rsidRPr="000C3D10">
        <w:rPr>
          <w:rFonts w:ascii="Times New Roman" w:hAnsi="Times New Roman"/>
        </w:rPr>
        <w:t xml:space="preserve"> which are represented by H</w:t>
      </w:r>
      <w:r w:rsidRPr="000C3D10">
        <w:rPr>
          <w:rFonts w:ascii="Times New Roman" w:hAnsi="Times New Roman"/>
          <w:vertAlign w:val="subscript"/>
        </w:rPr>
        <w:t>2</w:t>
      </w:r>
      <w:r w:rsidRPr="000C3D10">
        <w:rPr>
          <w:rFonts w:ascii="Times New Roman" w:hAnsi="Times New Roman"/>
        </w:rPr>
        <w:t>O and M</w:t>
      </w:r>
      <w:r w:rsidRPr="000C3D10">
        <w:rPr>
          <w:rFonts w:ascii="Times New Roman" w:hAnsi="Times New Roman"/>
          <w:vertAlign w:val="superscript"/>
        </w:rPr>
        <w:t>+</w:t>
      </w:r>
      <w:r w:rsidRPr="000C3D10">
        <w:rPr>
          <w:rFonts w:ascii="Times New Roman" w:hAnsi="Times New Roman"/>
        </w:rPr>
        <w:t xml:space="preserve"> respectively in</w:t>
      </w:r>
      <w:r>
        <w:rPr>
          <w:rFonts w:ascii="Times New Roman" w:hAnsi="Times New Roman"/>
        </w:rPr>
        <w:t xml:space="preserve"> </w:t>
      </w:r>
      <w:r w:rsidR="00F24A86">
        <w:fldChar w:fldCharType="begin"/>
      </w:r>
      <w:r w:rsidR="00F24A86">
        <w:instrText xml:space="preserve"> REF _Ref414897474 \h </w:instrText>
      </w:r>
      <w:r w:rsidR="00F24A86">
        <w:fldChar w:fldCharType="separate"/>
      </w:r>
      <w:r w:rsidR="00005557">
        <w:t xml:space="preserve">Figure </w:t>
      </w:r>
      <w:r w:rsidR="00005557">
        <w:rPr>
          <w:noProof/>
        </w:rPr>
        <w:t>1</w:t>
      </w:r>
      <w:r w:rsidR="00005557">
        <w:t>.</w:t>
      </w:r>
      <w:r w:rsidR="00005557">
        <w:rPr>
          <w:noProof/>
        </w:rPr>
        <w:t>3</w:t>
      </w:r>
      <w:r w:rsidR="00F24A86">
        <w:fldChar w:fldCharType="end"/>
      </w:r>
      <w:r w:rsidR="00FD1489">
        <w:t>c</w:t>
      </w:r>
      <w:r w:rsidR="00AB1D9F">
        <w:t xml:space="preserve">. </w:t>
      </w:r>
      <w:r w:rsidR="00FD1489">
        <w:t xml:space="preserve"> </w:t>
      </w:r>
      <w:r w:rsidR="003573FB" w:rsidRPr="000C3D10">
        <w:rPr>
          <w:rFonts w:ascii="Times New Roman" w:hAnsi="Times New Roman"/>
        </w:rPr>
        <w:t>The interlayer space is formed as a consequence of the octahedral layer substitution of Mg</w:t>
      </w:r>
      <w:r w:rsidR="003573FB" w:rsidRPr="000C3D10">
        <w:rPr>
          <w:rFonts w:ascii="Times New Roman" w:hAnsi="Times New Roman"/>
          <w:vertAlign w:val="superscript"/>
        </w:rPr>
        <w:t>2+</w:t>
      </w:r>
      <w:r w:rsidR="003573FB" w:rsidRPr="000C3D10">
        <w:rPr>
          <w:rFonts w:ascii="Times New Roman" w:hAnsi="Times New Roman"/>
        </w:rPr>
        <w:t xml:space="preserve"> ions for approximately 1/6</w:t>
      </w:r>
      <w:r w:rsidR="003573FB" w:rsidRPr="000C3D10">
        <w:rPr>
          <w:rFonts w:ascii="Times New Roman" w:hAnsi="Times New Roman"/>
          <w:vertAlign w:val="superscript"/>
        </w:rPr>
        <w:t>th</w:t>
      </w:r>
      <w:r w:rsidR="003573FB" w:rsidRPr="000C3D10">
        <w:rPr>
          <w:rFonts w:ascii="Times New Roman" w:hAnsi="Times New Roman"/>
        </w:rPr>
        <w:t xml:space="preserve"> of the Al</w:t>
      </w:r>
      <w:r w:rsidR="003573FB" w:rsidRPr="000C3D10">
        <w:rPr>
          <w:rFonts w:ascii="Times New Roman" w:hAnsi="Times New Roman"/>
          <w:vertAlign w:val="superscript"/>
        </w:rPr>
        <w:t>3+</w:t>
      </w:r>
      <w:r w:rsidR="003573FB" w:rsidRPr="000C3D10">
        <w:rPr>
          <w:rFonts w:ascii="Times New Roman" w:hAnsi="Times New Roman"/>
        </w:rPr>
        <w:t xml:space="preserve"> ions in the structure.  Interlayer </w:t>
      </w:r>
      <w:proofErr w:type="spellStart"/>
      <w:r w:rsidR="003573FB" w:rsidRPr="000C3D10">
        <w:rPr>
          <w:rFonts w:ascii="Times New Roman" w:hAnsi="Times New Roman"/>
        </w:rPr>
        <w:t>cations</w:t>
      </w:r>
      <w:proofErr w:type="spellEnd"/>
      <w:r w:rsidR="003573FB" w:rsidRPr="000C3D10">
        <w:rPr>
          <w:rFonts w:ascii="Times New Roman" w:hAnsi="Times New Roman"/>
        </w:rPr>
        <w:t xml:space="preserve"> balance the resulting negative charges carried by the octahedral sheets.  The degree to which charge substitution occurs determines the </w:t>
      </w:r>
      <w:proofErr w:type="spellStart"/>
      <w:r w:rsidR="003573FB" w:rsidRPr="000C3D10">
        <w:rPr>
          <w:rFonts w:ascii="Times New Roman" w:hAnsi="Times New Roman"/>
        </w:rPr>
        <w:t>cation</w:t>
      </w:r>
      <w:proofErr w:type="spellEnd"/>
      <w:r w:rsidR="003573FB" w:rsidRPr="000C3D10">
        <w:rPr>
          <w:rFonts w:ascii="Times New Roman" w:hAnsi="Times New Roman"/>
        </w:rPr>
        <w:t xml:space="preserve"> </w:t>
      </w:r>
      <w:r w:rsidR="003573FB" w:rsidRPr="000C3D10">
        <w:rPr>
          <w:rFonts w:ascii="Times New Roman" w:hAnsi="Times New Roman"/>
        </w:rPr>
        <w:lastRenderedPageBreak/>
        <w:t>exchange capacity (CEC), which can also be described as the number of positive charge equivalents needed to balance the negatively charged sheets</w:t>
      </w:r>
      <w:r w:rsidR="00FD1489">
        <w:rPr>
          <w:rFonts w:ascii="Times New Roman" w:hAnsi="Times New Roman"/>
        </w:rPr>
        <w:t>.</w:t>
      </w:r>
      <w:r w:rsidR="00506AC4">
        <w:rPr>
          <w:rFonts w:ascii="Times New Roman" w:hAnsi="Times New Roman"/>
        </w:rPr>
        <w:t xml:space="preserve"> </w:t>
      </w:r>
      <w:r w:rsidR="003573FB" w:rsidRPr="000C3D10">
        <w:rPr>
          <w:rFonts w:ascii="Times New Roman" w:hAnsi="Times New Roman"/>
        </w:rPr>
        <w:fldChar w:fldCharType="begin"/>
      </w:r>
      <w:r w:rsidR="00CF13F7">
        <w:rPr>
          <w:rFonts w:ascii="Times New Roman" w:hAnsi="Times New Roman"/>
        </w:rPr>
        <w:instrText xml:space="preserve"> ADDIN EN.CITE &lt;EndNote&gt;&lt;Cite&gt;&lt;Author&gt;Hinrich&lt;/Author&gt;&lt;Year&gt;1979&lt;/Year&gt;&lt;RecNum&gt;53&lt;/RecNum&gt;&lt;DisplayText&gt;[92]&lt;/DisplayText&gt;&lt;record&gt;&lt;rec-number&gt;53&lt;/rec-number&gt;&lt;foreign-keys&gt;&lt;key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Inc.&lt;/publisher&gt;&lt;urls&gt;&lt;/urls&gt;&lt;/record&gt;&lt;/Cite&gt;&lt;/EndNote&gt;</w:instrText>
      </w:r>
      <w:r w:rsidR="003573FB" w:rsidRPr="000C3D10">
        <w:rPr>
          <w:rFonts w:ascii="Times New Roman" w:hAnsi="Times New Roman"/>
        </w:rPr>
        <w:fldChar w:fldCharType="separate"/>
      </w:r>
      <w:r w:rsidR="00CF13F7">
        <w:rPr>
          <w:rFonts w:ascii="Times New Roman" w:hAnsi="Times New Roman"/>
          <w:noProof/>
        </w:rPr>
        <w:t>[92]</w:t>
      </w:r>
      <w:r w:rsidR="003573FB" w:rsidRPr="000C3D10">
        <w:rPr>
          <w:rFonts w:ascii="Times New Roman" w:hAnsi="Times New Roman"/>
        </w:rPr>
        <w:fldChar w:fldCharType="end"/>
      </w:r>
      <w:r w:rsidR="003573FB" w:rsidRPr="000C3D10">
        <w:rPr>
          <w:rFonts w:ascii="Times New Roman" w:hAnsi="Times New Roman"/>
        </w:rPr>
        <w:t xml:space="preserve">  </w:t>
      </w:r>
      <w:proofErr w:type="spellStart"/>
      <w:r w:rsidR="003573FB" w:rsidRPr="000C3D10">
        <w:rPr>
          <w:rFonts w:ascii="Times New Roman" w:hAnsi="Times New Roman"/>
        </w:rPr>
        <w:t>Montmorillonites</w:t>
      </w:r>
      <w:proofErr w:type="spellEnd"/>
      <w:r w:rsidR="003573FB" w:rsidRPr="000C3D10">
        <w:rPr>
          <w:rFonts w:ascii="Times New Roman" w:hAnsi="Times New Roman"/>
        </w:rPr>
        <w:t xml:space="preserve"> typically have CEC values between 80-120 </w:t>
      </w:r>
      <w:proofErr w:type="spellStart"/>
      <w:r w:rsidR="003573FB" w:rsidRPr="000C3D10">
        <w:rPr>
          <w:rFonts w:ascii="Times New Roman" w:hAnsi="Times New Roman"/>
        </w:rPr>
        <w:t>meq</w:t>
      </w:r>
      <w:proofErr w:type="spellEnd"/>
      <w:r w:rsidR="003573FB" w:rsidRPr="000C3D10">
        <w:rPr>
          <w:rFonts w:ascii="Times New Roman" w:hAnsi="Times New Roman"/>
        </w:rPr>
        <w:t>/100 g</w:t>
      </w:r>
      <w:r w:rsidR="00B461A6">
        <w:rPr>
          <w:rFonts w:ascii="Times New Roman" w:hAnsi="Times New Roman"/>
        </w:rPr>
        <w:t>.</w:t>
      </w:r>
      <w:r w:rsidR="00506AC4">
        <w:rPr>
          <w:rFonts w:ascii="Times New Roman" w:hAnsi="Times New Roman"/>
        </w:rPr>
        <w:t xml:space="preserve"> </w:t>
      </w:r>
      <w:r w:rsidR="003573FB" w:rsidRPr="000C3D10">
        <w:rPr>
          <w:rFonts w:ascii="Times New Roman" w:hAnsi="Times New Roman"/>
        </w:rPr>
        <w:fldChar w:fldCharType="begin"/>
      </w:r>
      <w:r w:rsidR="00CF13F7">
        <w:rPr>
          <w:rFonts w:ascii="Times New Roman" w:hAnsi="Times New Roman"/>
        </w:rPr>
        <w:instrText xml:space="preserve"> ADDIN EN.CITE &lt;EndNote&gt;&lt;Cite&gt;&lt;Author&gt;Hinrich&lt;/Author&gt;&lt;Year&gt;1979&lt;/Year&gt;&lt;RecNum&gt;53&lt;/RecNum&gt;&lt;DisplayText&gt;[92]&lt;/DisplayText&gt;&lt;record&gt;&lt;rec-number&gt;53&lt;/rec-number&gt;&lt;foreign-keys&gt;&lt;key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Inc.&lt;/publisher&gt;&lt;urls&gt;&lt;/urls&gt;&lt;/record&gt;&lt;/Cite&gt;&lt;/EndNote&gt;</w:instrText>
      </w:r>
      <w:r w:rsidR="003573FB" w:rsidRPr="000C3D10">
        <w:rPr>
          <w:rFonts w:ascii="Times New Roman" w:hAnsi="Times New Roman"/>
        </w:rPr>
        <w:fldChar w:fldCharType="separate"/>
      </w:r>
      <w:r w:rsidR="00CF13F7">
        <w:rPr>
          <w:rFonts w:ascii="Times New Roman" w:hAnsi="Times New Roman"/>
          <w:noProof/>
        </w:rPr>
        <w:t>[92]</w:t>
      </w:r>
      <w:r w:rsidR="003573FB" w:rsidRPr="000C3D10">
        <w:rPr>
          <w:rFonts w:ascii="Times New Roman" w:hAnsi="Times New Roman"/>
        </w:rPr>
        <w:fldChar w:fldCharType="end"/>
      </w:r>
      <w:r w:rsidR="003573FB" w:rsidRPr="000C3D10">
        <w:rPr>
          <w:rFonts w:ascii="Times New Roman" w:hAnsi="Times New Roman"/>
        </w:rPr>
        <w:t xml:space="preserve">  Naturally occurring </w:t>
      </w:r>
      <w:proofErr w:type="spellStart"/>
      <w:r w:rsidR="003573FB" w:rsidRPr="000C3D10">
        <w:rPr>
          <w:rFonts w:ascii="Times New Roman" w:hAnsi="Times New Roman"/>
        </w:rPr>
        <w:t>cations</w:t>
      </w:r>
      <w:proofErr w:type="spellEnd"/>
      <w:r w:rsidR="003573FB" w:rsidRPr="000C3D10">
        <w:rPr>
          <w:rFonts w:ascii="Times New Roman" w:hAnsi="Times New Roman"/>
        </w:rPr>
        <w:t xml:space="preserve"> found within clay interlayer spaces are determined by the parent material and geographical location. However, interlayer </w:t>
      </w:r>
      <w:proofErr w:type="spellStart"/>
      <w:r w:rsidR="003573FB" w:rsidRPr="000C3D10">
        <w:rPr>
          <w:rFonts w:ascii="Times New Roman" w:hAnsi="Times New Roman"/>
        </w:rPr>
        <w:t>cations</w:t>
      </w:r>
      <w:proofErr w:type="spellEnd"/>
      <w:r w:rsidR="003573FB" w:rsidRPr="000C3D10">
        <w:rPr>
          <w:rFonts w:ascii="Times New Roman" w:hAnsi="Times New Roman"/>
        </w:rPr>
        <w:t xml:space="preserve"> are exchangeable.  Thus, octahedral sheet negative charges can be balanced by combinations of different </w:t>
      </w:r>
      <w:proofErr w:type="spellStart"/>
      <w:r w:rsidR="003573FB" w:rsidRPr="000C3D10">
        <w:rPr>
          <w:rFonts w:ascii="Times New Roman" w:hAnsi="Times New Roman"/>
        </w:rPr>
        <w:t>cations</w:t>
      </w:r>
      <w:proofErr w:type="spellEnd"/>
      <w:r w:rsidR="003573FB" w:rsidRPr="000C3D10">
        <w:rPr>
          <w:rFonts w:ascii="Times New Roman" w:hAnsi="Times New Roman"/>
        </w:rPr>
        <w:t>.  The total numbe</w:t>
      </w:r>
      <w:r w:rsidR="00B461A6">
        <w:rPr>
          <w:rFonts w:ascii="Times New Roman" w:hAnsi="Times New Roman"/>
        </w:rPr>
        <w:t xml:space="preserve">r of </w:t>
      </w:r>
      <w:proofErr w:type="spellStart"/>
      <w:r w:rsidR="00B461A6">
        <w:rPr>
          <w:rFonts w:ascii="Times New Roman" w:hAnsi="Times New Roman"/>
        </w:rPr>
        <w:t>cations</w:t>
      </w:r>
      <w:proofErr w:type="spellEnd"/>
      <w:r w:rsidR="00B461A6">
        <w:rPr>
          <w:rFonts w:ascii="Times New Roman" w:hAnsi="Times New Roman"/>
        </w:rPr>
        <w:t xml:space="preserve"> is dictated by </w:t>
      </w:r>
      <w:proofErr w:type="spellStart"/>
      <w:r w:rsidR="003573FB" w:rsidRPr="000C3D10">
        <w:rPr>
          <w:rFonts w:ascii="Times New Roman" w:hAnsi="Times New Roman"/>
        </w:rPr>
        <w:t>cation</w:t>
      </w:r>
      <w:proofErr w:type="spellEnd"/>
      <w:r w:rsidR="003573FB" w:rsidRPr="000C3D10">
        <w:rPr>
          <w:rFonts w:ascii="Times New Roman" w:hAnsi="Times New Roman"/>
        </w:rPr>
        <w:t xml:space="preserve"> charge and clay CEC</w:t>
      </w:r>
      <w:r w:rsidR="00B461A6">
        <w:rPr>
          <w:rFonts w:ascii="Times New Roman" w:hAnsi="Times New Roman"/>
        </w:rPr>
        <w:t>.</w:t>
      </w:r>
      <w:r w:rsidR="003573FB" w:rsidRPr="000C3D10">
        <w:rPr>
          <w:rFonts w:ascii="Times New Roman" w:hAnsi="Times New Roman"/>
        </w:rPr>
        <w:t xml:space="preserve"> </w:t>
      </w:r>
      <w:r w:rsidR="003573FB" w:rsidRPr="000C3D10">
        <w:rPr>
          <w:rFonts w:ascii="Times New Roman" w:hAnsi="Times New Roman"/>
        </w:rPr>
        <w:fldChar w:fldCharType="begin"/>
      </w:r>
      <w:r w:rsidR="00CF13F7">
        <w:rPr>
          <w:rFonts w:ascii="Times New Roman" w:hAnsi="Times New Roman"/>
        </w:rPr>
        <w:instrText xml:space="preserve"> ADDIN EN.CITE &lt;EndNote&gt;&lt;Cite&gt;&lt;Author&gt;Hendricks&lt;/Author&gt;&lt;Year&gt;1940&lt;/Year&gt;&lt;RecNum&gt;20&lt;/RecNum&gt;&lt;DisplayText&gt;[97]&lt;/DisplayText&gt;&lt;record&gt;&lt;rec-number&gt;20&lt;/rec-number&gt;&lt;foreign-keys&gt;&lt;key app="EN" db-id="r5prrwdz6sx52sew9afvpaafrdwx2zx2t0xa" timestamp="1424794064"&gt;20&lt;/key&gt;&lt;/foreign-keys&gt;&lt;ref-type name="Journal Article"&gt;17&lt;/ref-type&gt;&lt;contributors&gt;&lt;authors&gt;&lt;author&gt;Hendricks, S. B.; Nelson, R. A.; Alexander, L. T.&lt;/author&gt;&lt;/authors&gt;&lt;/contributors&gt;&lt;titles&gt;&lt;title&gt;Hydration Mechanism of the Clay Mineral Montmorillonite Saturated with Various Cations&lt;/title&gt;&lt;secondary-title&gt;Journal of the American Chemical Society &lt;/secondary-title&gt;&lt;/titles&gt;&lt;periodical&gt;&lt;full-title&gt;Journal of the American Chemical Society&lt;/full-title&gt;&lt;/periodical&gt;&lt;pages&gt;1457-64&lt;/pages&gt;&lt;volume&gt;62&lt;/volume&gt;&lt;dates&gt;&lt;year&gt;1940&lt;/year&gt;&lt;/dates&gt;&lt;urls&gt;&lt;/urls&gt;&lt;/record&gt;&lt;/Cite&gt;&lt;/EndNote&gt;</w:instrText>
      </w:r>
      <w:r w:rsidR="003573FB" w:rsidRPr="000C3D10">
        <w:rPr>
          <w:rFonts w:ascii="Times New Roman" w:hAnsi="Times New Roman"/>
        </w:rPr>
        <w:fldChar w:fldCharType="separate"/>
      </w:r>
      <w:r w:rsidR="00CF13F7">
        <w:rPr>
          <w:rFonts w:ascii="Times New Roman" w:hAnsi="Times New Roman"/>
          <w:noProof/>
        </w:rPr>
        <w:t>[97]</w:t>
      </w:r>
      <w:r w:rsidR="003573FB" w:rsidRPr="000C3D10">
        <w:rPr>
          <w:rFonts w:ascii="Times New Roman" w:hAnsi="Times New Roman"/>
        </w:rPr>
        <w:fldChar w:fldCharType="end"/>
      </w:r>
      <w:r w:rsidR="003573FB" w:rsidRPr="000C3D10">
        <w:rPr>
          <w:rFonts w:ascii="Times New Roman" w:hAnsi="Times New Roman"/>
        </w:rPr>
        <w:t xml:space="preserve"> </w:t>
      </w:r>
      <w:r w:rsidR="002E4859">
        <w:rPr>
          <w:rFonts w:ascii="Times New Roman" w:hAnsi="Times New Roman"/>
        </w:rPr>
        <w:t xml:space="preserve"> As shown in </w:t>
      </w:r>
      <w:r w:rsidR="002E4859">
        <w:rPr>
          <w:rFonts w:ascii="Times New Roman" w:hAnsi="Times New Roman"/>
        </w:rPr>
        <w:fldChar w:fldCharType="begin"/>
      </w:r>
      <w:r w:rsidR="002E4859">
        <w:rPr>
          <w:rFonts w:ascii="Times New Roman" w:hAnsi="Times New Roman"/>
        </w:rPr>
        <w:instrText xml:space="preserve"> REF _Ref414897474 \h </w:instrText>
      </w:r>
      <w:r w:rsidR="002E4859">
        <w:rPr>
          <w:rFonts w:ascii="Times New Roman" w:hAnsi="Times New Roman"/>
        </w:rPr>
      </w:r>
      <w:r w:rsidR="002E4859">
        <w:rPr>
          <w:rFonts w:ascii="Times New Roman" w:hAnsi="Times New Roman"/>
        </w:rPr>
        <w:fldChar w:fldCharType="separate"/>
      </w:r>
      <w:r w:rsidR="00005557">
        <w:t xml:space="preserve">Figure </w:t>
      </w:r>
      <w:r w:rsidR="00005557">
        <w:rPr>
          <w:noProof/>
        </w:rPr>
        <w:t>1</w:t>
      </w:r>
      <w:r w:rsidR="00005557">
        <w:t>.</w:t>
      </w:r>
      <w:r w:rsidR="00005557">
        <w:rPr>
          <w:noProof/>
        </w:rPr>
        <w:t>3</w:t>
      </w:r>
      <w:r w:rsidR="002E4859">
        <w:rPr>
          <w:rFonts w:ascii="Times New Roman" w:hAnsi="Times New Roman"/>
        </w:rPr>
        <w:fldChar w:fldCharType="end"/>
      </w:r>
      <w:r w:rsidR="003573FB" w:rsidRPr="000C3D10">
        <w:rPr>
          <w:rFonts w:ascii="Times New Roman" w:hAnsi="Times New Roman"/>
        </w:rPr>
        <w:t>, silicate sheets are held together in a sandwich structure by electrostatic interactions</w:t>
      </w:r>
      <w:r w:rsidR="00B461A6">
        <w:rPr>
          <w:rFonts w:ascii="Times New Roman" w:hAnsi="Times New Roman"/>
        </w:rPr>
        <w:t>.</w:t>
      </w:r>
      <w:r w:rsidR="003573FB" w:rsidRPr="000C3D10">
        <w:rPr>
          <w:rFonts w:ascii="Times New Roman" w:hAnsi="Times New Roman"/>
        </w:rPr>
        <w:t xml:space="preserve"> </w:t>
      </w:r>
      <w:r w:rsidR="003573FB" w:rsidRPr="000C3D10">
        <w:rPr>
          <w:rFonts w:ascii="Times New Roman" w:hAnsi="Times New Roman"/>
        </w:rPr>
        <w:fldChar w:fldCharType="begin"/>
      </w:r>
      <w:r w:rsidR="00CF13F7">
        <w:rPr>
          <w:rFonts w:ascii="Times New Roman" w:hAnsi="Times New Roman"/>
        </w:rPr>
        <w:instrText xml:space="preserve"> ADDIN EN.CITE &lt;EndNote&gt;&lt;Cite&gt;&lt;Author&gt;Harpstead&lt;/Author&gt;&lt;Year&gt;1980&lt;/Year&gt;&lt;RecNum&gt;50&lt;/RecNum&gt;&lt;DisplayText&gt;[89]&lt;/DisplayText&gt;&lt;record&gt;&lt;rec-number&gt;50&lt;/rec-number&gt;&lt;foreign-keys&gt;&lt;key app="EN" db-id="r5prrwdz6sx52sew9afvpaafrdwx2zx2t0xa" timestamp="1425847946"&gt;50&lt;/key&gt;&lt;/foreign-keys&gt;&lt;ref-type name="Book"&gt;6&lt;/ref-type&gt;&lt;contributors&gt;&lt;authors&gt;&lt;author&gt;Harpstead, M.I.&lt;/author&gt;&lt;author&gt;Francis, D.H.&lt;/author&gt;&lt;/authors&gt;&lt;/contributors&gt;&lt;titles&gt;&lt;title&gt;Soil Science Simplified&lt;/title&gt;&lt;/titles&gt;&lt;dates&gt;&lt;year&gt;1980&lt;/year&gt;&lt;/dates&gt;&lt;pub-location&gt;Ames, Iowa, U.S.A.&lt;/pub-location&gt;&lt;publisher&gt;Iowa State University Press&lt;/publisher&gt;&lt;urls&gt;&lt;/urls&gt;&lt;/record&gt;&lt;/Cite&gt;&lt;/EndNote&gt;</w:instrText>
      </w:r>
      <w:r w:rsidR="003573FB" w:rsidRPr="000C3D10">
        <w:rPr>
          <w:rFonts w:ascii="Times New Roman" w:hAnsi="Times New Roman"/>
        </w:rPr>
        <w:fldChar w:fldCharType="separate"/>
      </w:r>
      <w:r w:rsidR="00CF13F7">
        <w:rPr>
          <w:rFonts w:ascii="Times New Roman" w:hAnsi="Times New Roman"/>
          <w:noProof/>
        </w:rPr>
        <w:t>[89]</w:t>
      </w:r>
      <w:r w:rsidR="003573FB" w:rsidRPr="000C3D10">
        <w:rPr>
          <w:rFonts w:ascii="Times New Roman" w:hAnsi="Times New Roman"/>
        </w:rPr>
        <w:fldChar w:fldCharType="end"/>
      </w:r>
      <w:r w:rsidR="003573FB" w:rsidRPr="000C3D10">
        <w:rPr>
          <w:rFonts w:ascii="Times New Roman" w:hAnsi="Times New Roman"/>
        </w:rPr>
        <w:t xml:space="preserve">  This basic sandwich structure is repeated to yield a particle containing approximately 10-20 sheets, depending on hydration and the nature of the </w:t>
      </w:r>
      <w:proofErr w:type="spellStart"/>
      <w:r w:rsidR="003573FB" w:rsidRPr="000C3D10">
        <w:rPr>
          <w:rFonts w:ascii="Times New Roman" w:hAnsi="Times New Roman"/>
        </w:rPr>
        <w:t>cation</w:t>
      </w:r>
      <w:proofErr w:type="spellEnd"/>
      <w:r w:rsidR="003573FB" w:rsidRPr="000C3D10">
        <w:rPr>
          <w:rFonts w:ascii="Times New Roman" w:hAnsi="Times New Roman"/>
        </w:rPr>
        <w:t xml:space="preserve"> present.  In the environment, the most commonly found interlayer </w:t>
      </w:r>
      <w:proofErr w:type="spellStart"/>
      <w:r w:rsidR="003573FB" w:rsidRPr="000C3D10">
        <w:rPr>
          <w:rFonts w:ascii="Times New Roman" w:hAnsi="Times New Roman"/>
        </w:rPr>
        <w:t>cations</w:t>
      </w:r>
      <w:proofErr w:type="spellEnd"/>
      <w:r w:rsidR="003573FB" w:rsidRPr="000C3D10">
        <w:rPr>
          <w:rFonts w:ascii="Times New Roman" w:hAnsi="Times New Roman"/>
        </w:rPr>
        <w:t xml:space="preserve"> are Na</w:t>
      </w:r>
      <w:r w:rsidR="003573FB" w:rsidRPr="000C3D10">
        <w:rPr>
          <w:rFonts w:ascii="Times New Roman" w:hAnsi="Times New Roman"/>
          <w:vertAlign w:val="superscript"/>
        </w:rPr>
        <w:t>+</w:t>
      </w:r>
      <w:r w:rsidR="003573FB" w:rsidRPr="000C3D10">
        <w:rPr>
          <w:rFonts w:ascii="Times New Roman" w:hAnsi="Times New Roman"/>
        </w:rPr>
        <w:t xml:space="preserve"> and Ca</w:t>
      </w:r>
      <w:r w:rsidR="003573FB" w:rsidRPr="000C3D10">
        <w:rPr>
          <w:rFonts w:ascii="Times New Roman" w:hAnsi="Times New Roman"/>
          <w:vertAlign w:val="superscript"/>
        </w:rPr>
        <w:t>2+</w:t>
      </w:r>
      <w:r w:rsidR="003573FB" w:rsidRPr="000C3D10">
        <w:rPr>
          <w:rFonts w:ascii="Times New Roman" w:hAnsi="Times New Roman"/>
        </w:rPr>
        <w:t xml:space="preserve">.  Although a mixture of these ions is common, depending on location, other ions can be found.  The rigidity of the silicate sheet sandwich structure is determined by the interlayer </w:t>
      </w:r>
      <w:proofErr w:type="spellStart"/>
      <w:r w:rsidR="003573FB" w:rsidRPr="000C3D10">
        <w:rPr>
          <w:rFonts w:ascii="Times New Roman" w:hAnsi="Times New Roman"/>
        </w:rPr>
        <w:t>cation</w:t>
      </w:r>
      <w:proofErr w:type="spellEnd"/>
      <w:r w:rsidR="003573FB" w:rsidRPr="000C3D10">
        <w:rPr>
          <w:rFonts w:ascii="Times New Roman" w:hAnsi="Times New Roman"/>
        </w:rPr>
        <w:t xml:space="preserve">, and increases with increasing </w:t>
      </w:r>
      <w:proofErr w:type="spellStart"/>
      <w:r w:rsidR="003573FB" w:rsidRPr="000C3D10">
        <w:rPr>
          <w:rFonts w:ascii="Times New Roman" w:hAnsi="Times New Roman"/>
        </w:rPr>
        <w:t>cation</w:t>
      </w:r>
      <w:proofErr w:type="spellEnd"/>
      <w:r w:rsidR="003573FB" w:rsidRPr="000C3D10">
        <w:rPr>
          <w:rFonts w:ascii="Times New Roman" w:hAnsi="Times New Roman"/>
        </w:rPr>
        <w:t xml:space="preserve"> charge.  </w:t>
      </w:r>
    </w:p>
    <w:p w:rsidR="003573FB" w:rsidRPr="000C3D10" w:rsidRDefault="003573FB" w:rsidP="00644A67">
      <w:pPr>
        <w:ind w:firstLine="540"/>
        <w:jc w:val="both"/>
        <w:rPr>
          <w:rFonts w:ascii="Times New Roman" w:hAnsi="Times New Roman"/>
        </w:rPr>
      </w:pPr>
      <w:r w:rsidRPr="000C3D10">
        <w:rPr>
          <w:rFonts w:ascii="Times New Roman" w:hAnsi="Times New Roman"/>
        </w:rPr>
        <w:t xml:space="preserve">The quantity of clay interlayer water depends on the </w:t>
      </w:r>
      <w:proofErr w:type="spellStart"/>
      <w:r w:rsidRPr="000C3D10">
        <w:rPr>
          <w:rFonts w:ascii="Times New Roman" w:hAnsi="Times New Roman"/>
        </w:rPr>
        <w:t>cation</w:t>
      </w:r>
      <w:proofErr w:type="spellEnd"/>
      <w:r w:rsidRPr="000C3D10">
        <w:rPr>
          <w:rFonts w:ascii="Times New Roman" w:hAnsi="Times New Roman"/>
        </w:rPr>
        <w:t xml:space="preserve"> and humidity</w:t>
      </w:r>
      <w:r w:rsidR="00B461A6">
        <w:rPr>
          <w:rFonts w:ascii="Times New Roman" w:hAnsi="Times New Roman"/>
        </w:rPr>
        <w:t>.</w:t>
      </w:r>
      <w:r w:rsidR="001C4B60">
        <w:rPr>
          <w:rFonts w:ascii="Times New Roman" w:hAnsi="Times New Roman"/>
        </w:rPr>
        <w:t xml:space="preserve"> </w:t>
      </w:r>
      <w:r w:rsidRPr="000C3D10">
        <w:rPr>
          <w:rFonts w:ascii="Times New Roman" w:hAnsi="Times New Roman"/>
        </w:rPr>
        <w:fldChar w:fldCharType="begin"/>
      </w:r>
      <w:r w:rsidR="00CF13F7">
        <w:rPr>
          <w:rFonts w:ascii="Times New Roman" w:hAnsi="Times New Roman"/>
        </w:rPr>
        <w:instrText xml:space="preserve"> ADDIN EN.CITE &lt;EndNote&gt;&lt;Cite&gt;&lt;Author&gt;Hinrich&lt;/Author&gt;&lt;Year&gt;1979&lt;/Year&gt;&lt;RecNum&gt;53&lt;/RecNum&gt;&lt;DisplayText&gt;[92]&lt;/DisplayText&gt;&lt;record&gt;&lt;rec-number&gt;53&lt;/rec-number&gt;&lt;foreign-keys&gt;&lt;key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Inc.&lt;/publisher&gt;&lt;urls&gt;&lt;/urls&gt;&lt;/record&gt;&lt;/Cite&gt;&lt;/EndNote&gt;</w:instrText>
      </w:r>
      <w:r w:rsidRPr="000C3D10">
        <w:rPr>
          <w:rFonts w:ascii="Times New Roman" w:hAnsi="Times New Roman"/>
        </w:rPr>
        <w:fldChar w:fldCharType="separate"/>
      </w:r>
      <w:r w:rsidR="00CF13F7">
        <w:rPr>
          <w:rFonts w:ascii="Times New Roman" w:hAnsi="Times New Roman"/>
          <w:noProof/>
        </w:rPr>
        <w:t>[92]</w:t>
      </w:r>
      <w:r w:rsidRPr="000C3D10">
        <w:rPr>
          <w:rFonts w:ascii="Times New Roman" w:hAnsi="Times New Roman"/>
        </w:rPr>
        <w:fldChar w:fldCharType="end"/>
      </w:r>
      <w:r w:rsidRPr="000C3D10">
        <w:rPr>
          <w:rFonts w:ascii="Times New Roman" w:hAnsi="Times New Roman"/>
        </w:rPr>
        <w:t xml:space="preserve">  </w:t>
      </w:r>
      <w:proofErr w:type="spellStart"/>
      <w:r w:rsidRPr="000C3D10">
        <w:rPr>
          <w:rFonts w:ascii="Times New Roman" w:hAnsi="Times New Roman"/>
        </w:rPr>
        <w:t>Cations</w:t>
      </w:r>
      <w:proofErr w:type="spellEnd"/>
      <w:r w:rsidRPr="000C3D10">
        <w:rPr>
          <w:rFonts w:ascii="Times New Roman" w:hAnsi="Times New Roman"/>
        </w:rPr>
        <w:t xml:space="preserve"> have different hydration sphere dimensions, where some water molecules reside inside the clay interlayer space.  Consequently, the clustering of water, which has been extensively studied, differs depending on interlayer </w:t>
      </w:r>
      <w:proofErr w:type="spellStart"/>
      <w:r w:rsidRPr="000C3D10">
        <w:rPr>
          <w:rFonts w:ascii="Times New Roman" w:hAnsi="Times New Roman"/>
        </w:rPr>
        <w:t>cation</w:t>
      </w:r>
      <w:proofErr w:type="spellEnd"/>
      <w:r w:rsidRPr="000C3D10">
        <w:rPr>
          <w:rFonts w:ascii="Times New Roman" w:hAnsi="Times New Roman"/>
        </w:rPr>
        <w:t>.</w:t>
      </w:r>
      <w:r w:rsidR="00B924D4">
        <w:rPr>
          <w:rFonts w:ascii="Times New Roman" w:hAnsi="Times New Roman"/>
        </w:rPr>
        <w:t xml:space="preserve"> </w:t>
      </w:r>
      <w:r w:rsidR="00B924D4">
        <w:rPr>
          <w:rFonts w:ascii="Times New Roman" w:hAnsi="Times New Roman"/>
        </w:rPr>
        <w:fldChar w:fldCharType="begin"/>
      </w:r>
      <w:r w:rsidR="00CF13F7">
        <w:rPr>
          <w:rFonts w:ascii="Times New Roman" w:hAnsi="Times New Roman"/>
        </w:rPr>
        <w:instrText xml:space="preserve"> ADDIN EN.CITE &lt;EndNote&gt;&lt;Cite&gt;&lt;Author&gt;Ferrage&lt;/Author&gt;&lt;Year&gt;2005&lt;/Year&gt;&lt;RecNum&gt;27&lt;/RecNum&gt;&lt;DisplayText&gt;[98]&lt;/DisplayText&gt;&lt;record&gt;&lt;rec-number&gt;27&lt;/rec-number&gt;&lt;foreign-keys&gt;&lt;key app="EN" db-id="r5prrwdz6sx52sew9afvpaafrdwx2zx2t0xa" timestamp="1425142898"&gt;27&lt;/key&gt;&lt;/foreign-keys&gt;&lt;ref-type name="Journal Article"&gt;17&lt;/ref-type&gt;&lt;contributors&gt;&lt;authors&gt;&lt;author&gt;Ferrage, Eric, Bruno Lanson, Natalie Malikove, Alain Plancon, Boris A. Sakharov, and Victor A. Drits&lt;/author&gt;&lt;/authors&gt;&lt;/contributors&gt;&lt;titles&gt;&lt;title&gt;New Insights on the Distribution of Interlayer Water in Bi-Hydrated Smectite from X-ray Diffraction Profile Modeling of 00l Reflections&lt;/title&gt;&lt;secondary-title&gt;Chem. Mater.&lt;/secondary-title&gt;&lt;/titles&gt;&lt;periodical&gt;&lt;full-title&gt;Chem. Mater.&lt;/full-title&gt;&lt;/periodical&gt;&lt;pages&gt;3499-3512&lt;/pages&gt;&lt;volume&gt;90&lt;/volume&gt;&lt;dates&gt;&lt;year&gt;2005&lt;/year&gt;&lt;/dates&gt;&lt;urls&gt;&lt;/urls&gt;&lt;/record&gt;&lt;/Cite&gt;&lt;/EndNote&gt;</w:instrText>
      </w:r>
      <w:r w:rsidR="00B924D4">
        <w:rPr>
          <w:rFonts w:ascii="Times New Roman" w:hAnsi="Times New Roman"/>
        </w:rPr>
        <w:fldChar w:fldCharType="separate"/>
      </w:r>
      <w:r w:rsidR="00CF13F7">
        <w:rPr>
          <w:rFonts w:ascii="Times New Roman" w:hAnsi="Times New Roman"/>
          <w:noProof/>
        </w:rPr>
        <w:t>[98]</w:t>
      </w:r>
      <w:r w:rsidR="00B924D4">
        <w:rPr>
          <w:rFonts w:ascii="Times New Roman" w:hAnsi="Times New Roman"/>
        </w:rPr>
        <w:fldChar w:fldCharType="end"/>
      </w:r>
      <w:r w:rsidRPr="000C3D10">
        <w:rPr>
          <w:rFonts w:ascii="Times New Roman" w:hAnsi="Times New Roman"/>
        </w:rPr>
        <w:t xml:space="preserve">  Typically, the strength with which the water is held increases with increasing </w:t>
      </w:r>
      <w:proofErr w:type="spellStart"/>
      <w:r w:rsidRPr="000C3D10">
        <w:rPr>
          <w:rFonts w:ascii="Times New Roman" w:hAnsi="Times New Roman"/>
        </w:rPr>
        <w:t>cation</w:t>
      </w:r>
      <w:proofErr w:type="spellEnd"/>
      <w:r w:rsidRPr="000C3D10">
        <w:rPr>
          <w:rFonts w:ascii="Times New Roman" w:hAnsi="Times New Roman"/>
        </w:rPr>
        <w:t xml:space="preserve"> charge.</w:t>
      </w:r>
      <w:r w:rsidR="00B924D4">
        <w:rPr>
          <w:rFonts w:ascii="Times New Roman" w:hAnsi="Times New Roman"/>
        </w:rPr>
        <w:t xml:space="preserve"> </w:t>
      </w:r>
      <w:r w:rsidR="00B924D4">
        <w:rPr>
          <w:rFonts w:ascii="Times New Roman" w:hAnsi="Times New Roman"/>
        </w:rPr>
        <w:fldChar w:fldCharType="begin"/>
      </w:r>
      <w:r w:rsidR="00CF13F7">
        <w:rPr>
          <w:rFonts w:ascii="Times New Roman" w:hAnsi="Times New Roman"/>
        </w:rPr>
        <w:instrText xml:space="preserve"> ADDIN EN.CITE &lt;EndNote&gt;&lt;Cite&gt;&lt;Author&gt;Michot&lt;/Author&gt;&lt;Year&gt;2012&lt;/Year&gt;&lt;RecNum&gt;34&lt;/RecNum&gt;&lt;DisplayText&gt;[99]&lt;/DisplayText&gt;&lt;record&gt;&lt;rec-number&gt;34&lt;/rec-number&gt;&lt;foreign-keys&gt;&lt;key app="EN" db-id="r5prrwdz6sx52sew9afvpaafrdwx2zx2t0xa" timestamp="1425402788"&gt;34&lt;/key&gt;&lt;/foreign-keys&gt;&lt;ref-type name="Journal Article"&gt;17&lt;/ref-type&gt;&lt;contributors&gt;&lt;authors&gt;&lt;author&gt;Michot, L.J.&lt;/author&gt;&lt;author&gt;Ferrage, E.&lt;/author&gt;&lt;author&gt;Jimenez-Ruiz, M.&lt;/author&gt;&lt;author&gt;Boehm, M.&lt;/author&gt;&lt;author&gt;Delville, A.&lt;/author&gt;&lt;/authors&gt;&lt;/contributors&gt;&lt;titles&gt;&lt;title&gt;Anisotropic Features of Water and Ion Dynamics in Synthetic Na- and Ca-Smectites with Tetrahedral Layer Charge.  A Combined Quasi-elastic Neutron Scattering and Molecular Dynamics Simulations Study&lt;/title&gt;&lt;secondary-title&gt;J. Phys. Chem. C&lt;/secondary-title&gt;&lt;/titles&gt;&lt;periodical&gt;&lt;full-title&gt;J. Phys. Chem. C&lt;/full-title&gt;&lt;/periodical&gt;&lt;pages&gt;16619-16633&lt;/pages&gt;&lt;volume&gt;116&lt;/volume&gt;&lt;dates&gt;&lt;year&gt;2012&lt;/year&gt;&lt;/dates&gt;&lt;urls&gt;&lt;/urls&gt;&lt;/record&gt;&lt;/Cite&gt;&lt;/EndNote&gt;</w:instrText>
      </w:r>
      <w:r w:rsidR="00B924D4">
        <w:rPr>
          <w:rFonts w:ascii="Times New Roman" w:hAnsi="Times New Roman"/>
        </w:rPr>
        <w:fldChar w:fldCharType="separate"/>
      </w:r>
      <w:r w:rsidR="00CF13F7">
        <w:rPr>
          <w:rFonts w:ascii="Times New Roman" w:hAnsi="Times New Roman"/>
          <w:noProof/>
        </w:rPr>
        <w:t>[99]</w:t>
      </w:r>
      <w:r w:rsidR="00B924D4">
        <w:rPr>
          <w:rFonts w:ascii="Times New Roman" w:hAnsi="Times New Roman"/>
        </w:rPr>
        <w:fldChar w:fldCharType="end"/>
      </w:r>
      <w:r w:rsidRPr="000C3D10">
        <w:rPr>
          <w:rFonts w:ascii="Times New Roman" w:hAnsi="Times New Roman"/>
        </w:rPr>
        <w:t xml:space="preserve">  Clays swell and shrink with changing interlayer hydration, which depends on the </w:t>
      </w:r>
      <w:proofErr w:type="spellStart"/>
      <w:r w:rsidRPr="000C3D10">
        <w:rPr>
          <w:rFonts w:ascii="Times New Roman" w:hAnsi="Times New Roman"/>
        </w:rPr>
        <w:t>cation</w:t>
      </w:r>
      <w:proofErr w:type="spellEnd"/>
      <w:r w:rsidRPr="000C3D10">
        <w:rPr>
          <w:rFonts w:ascii="Times New Roman" w:hAnsi="Times New Roman"/>
        </w:rPr>
        <w:t>, environmental conditions, and the amount of water available</w:t>
      </w:r>
      <w:r w:rsidR="006733B4">
        <w:rPr>
          <w:rFonts w:ascii="Times New Roman" w:hAnsi="Times New Roman"/>
        </w:rPr>
        <w:t>.</w:t>
      </w:r>
      <w:r w:rsidR="00BE2C54">
        <w:rPr>
          <w:rFonts w:ascii="Times New Roman" w:hAnsi="Times New Roman"/>
        </w:rPr>
        <w:t xml:space="preserve"> </w:t>
      </w:r>
      <w:r w:rsidR="00BE2C54" w:rsidRPr="005F4889">
        <w:rPr>
          <w:rFonts w:ascii="Times New Roman" w:hAnsi="Times New Roman"/>
        </w:rPr>
        <w:fldChar w:fldCharType="begin"/>
      </w:r>
      <w:r w:rsidR="00CF13F7">
        <w:rPr>
          <w:rFonts w:ascii="Times New Roman" w:hAnsi="Times New Roman"/>
        </w:rPr>
        <w:instrText xml:space="preserve"> ADDIN EN.CITE &lt;EndNote&gt;&lt;Cite&gt;&lt;Author&gt;Hinrich&lt;/Author&gt;&lt;Year&gt;1979&lt;/Year&gt;&lt;RecNum&gt;53&lt;/RecNum&gt;&lt;DisplayText&gt;[92, 97]&lt;/DisplayText&gt;&lt;record&gt;&lt;rec-number&gt;53&lt;/rec-number&gt;&lt;foreign-keys&gt;&lt;key app="EN" db-id="r5prrwdz6sx52sew9afvpaafrdwx2zx2t0xa" timestamp="1425854716"&gt;53&lt;/key&gt;&lt;/foreign-keys&gt;&lt;ref-type name="Book"&gt;6&lt;/ref-type&gt;&lt;contributors&gt;&lt;authors&gt;&lt;author&gt;Hinrich, B.&lt;/author&gt;&lt;author&gt;McNeal, B.L.&lt;/author&gt;&lt;author&gt;O&amp;apos;Conner, G.A.&lt;/author&gt;&lt;/authors&gt;&lt;/contributors&gt;&lt;titles&gt;&lt;title&gt;Soil Chemistry&lt;/title&gt;&lt;/titles&gt;&lt;dates&gt;&lt;year&gt;1979&lt;/year&gt;&lt;/dates&gt;&lt;publisher&gt;John Wiley &amp;amp; Sons, Inc.&lt;/publisher&gt;&lt;urls&gt;&lt;/urls&gt;&lt;/record&gt;&lt;/Cite&gt;&lt;Cite&gt;&lt;Author&gt;Hendricks&lt;/Author&gt;&lt;Year&gt;1940&lt;/Year&gt;&lt;RecNum&gt;20&lt;/RecNum&gt;&lt;record&gt;&lt;rec-number&gt;20&lt;/rec-number&gt;&lt;foreign-keys&gt;&lt;key app="EN" db-id="r5prrwdz6sx52sew9afvpaafrdwx2zx2t0xa" timestamp="1424794064"&gt;20&lt;/key&gt;&lt;/foreign-keys&gt;&lt;ref-type name="Journal Article"&gt;17&lt;/ref-type&gt;&lt;contributors&gt;&lt;authors&gt;&lt;author&gt;Hendricks, S. B.; Nelson, R. A.; Alexander, L. T.&lt;/author&gt;&lt;/authors&gt;&lt;/contributors&gt;&lt;titles&gt;&lt;title&gt;Hydration Mechanism of the Clay Mineral Montmorillonite Saturated with Various Cations&lt;/title&gt;&lt;secondary-title&gt;Journal of the American Chemical Society &lt;/secondary-title&gt;&lt;/titles&gt;&lt;periodical&gt;&lt;full-title&gt;Journal of the American Chemical Society&lt;/full-title&gt;&lt;/periodical&gt;&lt;pages&gt;1457-64&lt;/pages&gt;&lt;volume&gt;62&lt;/volume&gt;&lt;dates&gt;&lt;year&gt;1940&lt;/year&gt;&lt;/dates&gt;&lt;urls&gt;&lt;/urls&gt;&lt;/record&gt;&lt;/Cite&gt;&lt;/EndNote&gt;</w:instrText>
      </w:r>
      <w:r w:rsidR="00BE2C54" w:rsidRPr="005F4889">
        <w:rPr>
          <w:rFonts w:ascii="Times New Roman" w:hAnsi="Times New Roman"/>
        </w:rPr>
        <w:fldChar w:fldCharType="separate"/>
      </w:r>
      <w:r w:rsidR="00CF13F7">
        <w:rPr>
          <w:rFonts w:ascii="Times New Roman" w:hAnsi="Times New Roman"/>
          <w:noProof/>
        </w:rPr>
        <w:t>[92, 97]</w:t>
      </w:r>
      <w:r w:rsidR="00BE2C54" w:rsidRPr="005F4889">
        <w:rPr>
          <w:rFonts w:ascii="Times New Roman" w:hAnsi="Times New Roman"/>
        </w:rPr>
        <w:fldChar w:fldCharType="end"/>
      </w:r>
      <w:r w:rsidRPr="000C3D10">
        <w:rPr>
          <w:rFonts w:ascii="Times New Roman" w:hAnsi="Times New Roman"/>
        </w:rPr>
        <w:t xml:space="preserve">  At the extreme, hydration can separate the silicate layer sheets so much that they are no longer organized </w:t>
      </w:r>
      <w:r w:rsidRPr="000C3D10">
        <w:rPr>
          <w:rFonts w:ascii="Times New Roman" w:hAnsi="Times New Roman"/>
        </w:rPr>
        <w:lastRenderedPageBreak/>
        <w:t>into a stack</w:t>
      </w:r>
      <w:r w:rsidR="006733B4">
        <w:rPr>
          <w:rFonts w:ascii="Times New Roman" w:hAnsi="Times New Roman"/>
        </w:rPr>
        <w:t>.</w:t>
      </w:r>
      <w:r w:rsidR="00140F1D">
        <w:rPr>
          <w:rFonts w:ascii="Times New Roman" w:hAnsi="Times New Roman"/>
        </w:rPr>
        <w:t xml:space="preserve"> </w:t>
      </w:r>
      <w:r w:rsidRPr="000C3D10">
        <w:rPr>
          <w:rFonts w:ascii="Times New Roman" w:hAnsi="Times New Roman"/>
        </w:rPr>
        <w:fldChar w:fldCharType="begin"/>
      </w:r>
      <w:r w:rsidR="00CF13F7">
        <w:rPr>
          <w:rFonts w:ascii="Times New Roman" w:hAnsi="Times New Roman"/>
        </w:rPr>
        <w:instrText xml:space="preserve"> ADDIN EN.CITE &lt;EndNote&gt;&lt;Cite&gt;&lt;Author&gt;Gieseking&lt;/Author&gt;&lt;Year&gt;1975&lt;/Year&gt;&lt;RecNum&gt;51&lt;/RecNum&gt;&lt;DisplayText&gt;[93]&lt;/DisplayText&gt;&lt;record&gt;&lt;rec-number&gt;51&lt;/rec-number&gt;&lt;foreign-keys&gt;&lt;key app="EN" db-id="r5prrwdz6sx52sew9afvpaafrdwx2zx2t0xa" timestamp="1425850788"&gt;51&lt;/key&gt;&lt;/foreign-keys&gt;&lt;ref-type name="Book"&gt;6&lt;/ref-type&gt;&lt;contributors&gt;&lt;authors&gt;&lt;author&gt;Gieseking, J.E.&lt;/author&gt;&lt;/authors&gt;&lt;/contributors&gt;&lt;titles&gt;&lt;title&gt;Soil Components&lt;/title&gt;&lt;secondary-title&gt;Inorganic Components&lt;/secondary-title&gt;&lt;/titles&gt;&lt;volume&gt;2&lt;/volume&gt;&lt;number&gt;2&lt;/number&gt;&lt;num-vols&gt;2&lt;/num-vols&gt;&lt;dates&gt;&lt;year&gt;1975&lt;/year&gt;&lt;/dates&gt;&lt;urls&gt;&lt;/urls&gt;&lt;/record&gt;&lt;/Cite&gt;&lt;/EndNote&gt;</w:instrText>
      </w:r>
      <w:r w:rsidRPr="000C3D10">
        <w:rPr>
          <w:rFonts w:ascii="Times New Roman" w:hAnsi="Times New Roman"/>
        </w:rPr>
        <w:fldChar w:fldCharType="separate"/>
      </w:r>
      <w:r w:rsidR="00CF13F7">
        <w:rPr>
          <w:rFonts w:ascii="Times New Roman" w:hAnsi="Times New Roman"/>
          <w:noProof/>
        </w:rPr>
        <w:t>[93]</w:t>
      </w:r>
      <w:r w:rsidRPr="000C3D10">
        <w:rPr>
          <w:rFonts w:ascii="Times New Roman" w:hAnsi="Times New Roman"/>
        </w:rPr>
        <w:fldChar w:fldCharType="end"/>
      </w:r>
      <w:r w:rsidRPr="000C3D10">
        <w:rPr>
          <w:rFonts w:ascii="Times New Roman" w:hAnsi="Times New Roman"/>
        </w:rPr>
        <w:t xml:space="preserve">  Clay swelling and shrinking processes dictate water transport mechanisms, by which impurities move among soil particles. </w:t>
      </w:r>
    </w:p>
    <w:p w:rsidR="0070080D" w:rsidRDefault="0070080D" w:rsidP="003573FB">
      <w:pPr>
        <w:ind w:firstLine="720"/>
        <w:jc w:val="both"/>
      </w:pPr>
    </w:p>
    <w:p w:rsidR="00AA329E" w:rsidRDefault="00AA329E" w:rsidP="008D72EB"/>
    <w:p w:rsidR="00E72DC8" w:rsidRDefault="00AA329E" w:rsidP="00E72DC8">
      <w:pPr>
        <w:pStyle w:val="Heading2"/>
      </w:pPr>
      <w:bookmarkStart w:id="33" w:name="_Ref415591192"/>
      <w:bookmarkStart w:id="34" w:name="_Toc418667389"/>
      <w:r>
        <w:t>Variable Temperature Diffuse Reflect</w:t>
      </w:r>
      <w:r w:rsidR="008815F3">
        <w:t>ion</w:t>
      </w:r>
      <w:r>
        <w:t xml:space="preserve"> Infrared Fourier Transform Spectroscopy as a Method for Analysis of Soil Contaminants</w:t>
      </w:r>
      <w:bookmarkEnd w:id="33"/>
      <w:bookmarkEnd w:id="34"/>
    </w:p>
    <w:p w:rsidR="00E72DC8" w:rsidRPr="00E72DC8" w:rsidRDefault="00E72DC8" w:rsidP="00E72DC8"/>
    <w:p w:rsidR="00AA329E" w:rsidRDefault="00D344FC" w:rsidP="00644A67">
      <w:pPr>
        <w:ind w:firstLine="540"/>
        <w:jc w:val="both"/>
      </w:pPr>
      <w:r>
        <w:t>Infrared diffuse reflection spectroscopy is an analytical technique based on the principle that molecules can absorb energy through resonance interactions between infrared radiation electromagnetic field oscillations and bond vibrations, which are characteristic of molecular structure.</w:t>
      </w:r>
      <w:r w:rsidR="00A3673B">
        <w:t xml:space="preserve"> </w:t>
      </w:r>
      <w:r w:rsidR="00A3673B">
        <w:fldChar w:fldCharType="begin"/>
      </w:r>
      <w:r w:rsidR="00CF13F7">
        <w:instrText xml:space="preserve"> ADDIN EN.CITE &lt;EndNote&gt;&lt;Cite&gt;&lt;Author&gt;Angell&lt;/Author&gt;&lt;Year&gt;1982&lt;/Year&gt;&lt;RecNum&gt;170&lt;/RecNum&gt;&lt;DisplayText&gt;[100]&lt;/DisplayText&gt;&lt;record&gt;&lt;rec-number&gt;170&lt;/rec-number&gt;&lt;foreign-keys&gt;&lt;key app="EN" db-id="r5prrwdz6sx52sew9afvpaafrdwx2zx2t0xa" timestamp="1428775168"&gt;170&lt;/key&gt;&lt;/foreign-keys&gt;&lt;ref-type name="Book"&gt;6&lt;/ref-type&gt;&lt;contributors&gt;&lt;authors&gt;&lt;author&gt;C.L. Angell&lt;/author&gt;&lt;author&gt;J.R. Ferraro&lt;/author&gt;&lt;author&gt;R.H. Hall&lt;/author&gt;&lt;author&gt;G. Horlick&lt;/author&gt;&lt;author&gt;K. Krishnan&lt;/author&gt;&lt;author&gt;L.A. Nafie&lt;/author&gt;&lt;author&gt;D.W. Vidrine&lt;/author&gt;&lt;author&gt;W.K. Yuen&lt;/author&gt;&lt;/authors&gt;&lt;secondary-authors&gt;&lt;author&gt;J.R. Ferraro&lt;/author&gt;&lt;author&gt;L.J. Basile&lt;/author&gt;&lt;/secondary-authors&gt;&lt;/contributors&gt;&lt;titles&gt;&lt;title&gt;Fourier Transform Infrared Spectroscopy&lt;/title&gt;&lt;secondary-title&gt;Techniques Using Fourier Transform Interferometry&lt;/secondary-title&gt;&lt;/titles&gt;&lt;volume&gt;3&lt;/volume&gt;&lt;dates&gt;&lt;year&gt;1982&lt;/year&gt;&lt;/dates&gt;&lt;pub-location&gt;New York&lt;/pub-location&gt;&lt;publisher&gt;Academic Press&lt;/publisher&gt;&lt;urls&gt;&lt;/urls&gt;&lt;/record&gt;&lt;/Cite&gt;&lt;/EndNote&gt;</w:instrText>
      </w:r>
      <w:r w:rsidR="00A3673B">
        <w:fldChar w:fldCharType="separate"/>
      </w:r>
      <w:r w:rsidR="00CF13F7">
        <w:rPr>
          <w:noProof/>
        </w:rPr>
        <w:t>[100]</w:t>
      </w:r>
      <w:r w:rsidR="00A3673B">
        <w:fldChar w:fldCharType="end"/>
      </w:r>
      <w:r w:rsidR="00C073E9">
        <w:t xml:space="preserve"> </w:t>
      </w:r>
      <w:r>
        <w:t xml:space="preserve"> Thus, infrared spectral features are representative of molecular structure, and are often used for molecular structure identifications. </w:t>
      </w:r>
      <w:r w:rsidR="00C073E9">
        <w:t xml:space="preserve"> </w:t>
      </w:r>
      <w:r>
        <w:t>Several studies based on the use of reflection spectroscopy for analysis of soils have been reported over the past 20 years.</w:t>
      </w:r>
      <w:r w:rsidR="0034678D">
        <w:t xml:space="preserve"> </w:t>
      </w:r>
      <w:r w:rsidR="0034678D">
        <w:fldChar w:fldCharType="begin"/>
      </w:r>
      <w:r w:rsidR="00CF13F7">
        <w:instrText xml:space="preserve"> ADDIN EN.CITE &lt;EndNote&gt;&lt;Cite&gt;&lt;Author&gt;Horta&lt;/Author&gt;&lt;Year&gt;2015&lt;/Year&gt;&lt;RecNum&gt;117&lt;/RecNum&gt;&lt;DisplayText&gt;[101]&lt;/DisplayText&gt;&lt;record&gt;&lt;rec-number&gt;117&lt;/rec-number&gt;&lt;foreign-keys&gt;&lt;key app="EN" db-id="r5prrwdz6sx52sew9afvpaafrdwx2zx2t0xa" timestamp="1426868295"&gt;117&lt;/key&gt;&lt;/foreign-keys&gt;&lt;ref-type name="Journal Article"&gt;17&lt;/ref-type&gt;&lt;contributors&gt;&lt;authors&gt;&lt;author&gt;Horta, A.&lt;/author&gt;&lt;author&gt;Malone, B.&lt;/author&gt;&lt;author&gt;Stockmann, U.&lt;/author&gt;&lt;author&gt;Minasny, B.&lt;/author&gt;&lt;author&gt;Bishop, T.F.A.&lt;/author&gt;&lt;author&gt;McBratney, A.B.&lt;/author&gt;&lt;author&gt;Pallasser, R.&lt;/author&gt;&lt;author&gt;Possz, L.&lt;/author&gt;&lt;/authors&gt;&lt;/contributors&gt;&lt;titles&gt;&lt;title&gt;Potential of Integrated Field Spectroscopy and Spacial Analysis for Enhanced Assessment of Soil Contamination: A Prospective Review&lt;/title&gt;&lt;secondary-title&gt;Geoderma&lt;/secondary-title&gt;&lt;/titles&gt;&lt;periodical&gt;&lt;full-title&gt;Geoderma&lt;/full-title&gt;&lt;/periodical&gt;&lt;pages&gt;180-209&lt;/pages&gt;&lt;volume&gt;241-242&lt;/volume&gt;&lt;dates&gt;&lt;year&gt;2015&lt;/year&gt;&lt;/dates&gt;&lt;urls&gt;&lt;/urls&gt;&lt;/record&gt;&lt;/Cite&gt;&lt;/EndNote&gt;</w:instrText>
      </w:r>
      <w:r w:rsidR="0034678D">
        <w:fldChar w:fldCharType="separate"/>
      </w:r>
      <w:r w:rsidR="00CF13F7">
        <w:rPr>
          <w:noProof/>
        </w:rPr>
        <w:t>[101]</w:t>
      </w:r>
      <w:r w:rsidR="0034678D">
        <w:fldChar w:fldCharType="end"/>
      </w:r>
      <w:r w:rsidR="00C073E9">
        <w:t xml:space="preserve"> </w:t>
      </w:r>
      <w:r w:rsidR="004A5D56">
        <w:t xml:space="preserve"> In the 1980s a spectral library of various soil samples was produced for use by soil scientists working in the field. </w:t>
      </w:r>
      <w:r w:rsidR="00C36576">
        <w:t>As technology improved and internet access became available, a similar, but more detailed soil spectra library was constructed.</w:t>
      </w:r>
      <w:r w:rsidR="004D5767">
        <w:t xml:space="preserve"> </w:t>
      </w:r>
      <w:r w:rsidR="004D5767">
        <w:fldChar w:fldCharType="begin"/>
      </w:r>
      <w:r w:rsidR="00CF13F7">
        <w:instrText xml:space="preserve"> ADDIN EN.CITE &lt;EndNote&gt;&lt;Cite&gt;&lt;Author&gt;Schwartz&lt;/Author&gt;&lt;RecNum&gt;190&lt;/RecNum&gt;&lt;DisplayText&gt;[102]&lt;/DisplayText&gt;&lt;record&gt;&lt;rec-number&gt;190&lt;/rec-number&gt;&lt;foreign-keys&gt;&lt;key app="EN" db-id="r5prrwdz6sx52sew9afvpaafrdwx2zx2t0xa" timestamp="1429315226"&gt;190&lt;/key&gt;&lt;/foreign-keys&gt;&lt;ref-type name="Journal Article"&gt;17&lt;/ref-type&gt;&lt;contributors&gt;&lt;authors&gt;&lt;author&gt;Schwartz, G.&lt;/author&gt;&lt;author&gt;Eshel, G.&lt;/author&gt;&lt;author&gt;Ben-Dor, E.&lt;/author&gt;&lt;/authors&gt;&lt;/contributors&gt;&lt;titles&gt;&lt;title&gt;Reflectance Spectroscopy as a Tool for Monitoring Contaminated Soils&lt;/title&gt;&lt;/titles&gt;&lt;dates&gt;&lt;/dates&gt;&lt;urls&gt;&lt;/urls&gt;&lt;/record&gt;&lt;/Cite&gt;&lt;/EndNote&gt;</w:instrText>
      </w:r>
      <w:r w:rsidR="004D5767">
        <w:fldChar w:fldCharType="separate"/>
      </w:r>
      <w:r w:rsidR="00CF13F7">
        <w:rPr>
          <w:noProof/>
        </w:rPr>
        <w:t>[102]</w:t>
      </w:r>
      <w:r w:rsidR="004D5767">
        <w:fldChar w:fldCharType="end"/>
      </w:r>
      <w:r w:rsidR="00C36576">
        <w:t xml:space="preserve"> </w:t>
      </w:r>
      <w:r w:rsidR="00474720">
        <w:t xml:space="preserve"> </w:t>
      </w:r>
      <w:r w:rsidR="00C36576">
        <w:t>A few recent soil contaminant studies conducted by using near- IR were referenced in section</w:t>
      </w:r>
      <w:r w:rsidR="00BE4137">
        <w:t xml:space="preserve"> 1.1.2.</w:t>
      </w:r>
      <w:r w:rsidR="00474720">
        <w:t xml:space="preserve"> </w:t>
      </w:r>
      <w:r w:rsidR="00BE4137">
        <w:t xml:space="preserve"> </w:t>
      </w:r>
      <w:r w:rsidR="00CC5196">
        <w:t xml:space="preserve">Often, </w:t>
      </w:r>
      <w:r w:rsidR="00B22EC6">
        <w:t>soil characterization is done with</w:t>
      </w:r>
      <w:r w:rsidR="009879CC">
        <w:t xml:space="preserve"> n</w:t>
      </w:r>
      <w:r w:rsidR="00D62BA8">
        <w:t xml:space="preserve">ear-IR due to its </w:t>
      </w:r>
      <w:r w:rsidR="009B1954">
        <w:t xml:space="preserve">lower cost, </w:t>
      </w:r>
      <w:r w:rsidR="00D62BA8">
        <w:t>portability</w:t>
      </w:r>
      <w:r w:rsidR="009B1954">
        <w:t>,</w:t>
      </w:r>
      <w:r w:rsidR="00D62BA8">
        <w:t xml:space="preserve"> and ease of sample preparation.</w:t>
      </w:r>
      <w:r w:rsidR="00474720">
        <w:t xml:space="preserve"> </w:t>
      </w:r>
      <w:r w:rsidR="00D62BA8">
        <w:t xml:space="preserve"> </w:t>
      </w:r>
      <w:r w:rsidR="00BE4137">
        <w:t>In contrast, m</w:t>
      </w:r>
      <w:r w:rsidR="00D62BA8">
        <w:t xml:space="preserve">id-IR spectra </w:t>
      </w:r>
      <w:r w:rsidR="00C36576">
        <w:t>provide more information, but are</w:t>
      </w:r>
      <w:r w:rsidR="00D62BA8">
        <w:t xml:space="preserve"> often </w:t>
      </w:r>
      <w:r w:rsidR="004E01A6">
        <w:t xml:space="preserve">not utilized for soil </w:t>
      </w:r>
      <w:r w:rsidR="00C36576">
        <w:t>analysis</w:t>
      </w:r>
      <w:r w:rsidR="004E01A6">
        <w:t xml:space="preserve"> due to its lack of </w:t>
      </w:r>
      <w:r w:rsidR="00C36576">
        <w:t xml:space="preserve">sample-to-sample </w:t>
      </w:r>
      <w:r w:rsidR="004E01A6">
        <w:t xml:space="preserve">reproducibility. </w:t>
      </w:r>
      <w:r w:rsidR="004D5767">
        <w:fldChar w:fldCharType="begin"/>
      </w:r>
      <w:r w:rsidR="00CF13F7">
        <w:instrText xml:space="preserve"> ADDIN EN.CITE &lt;EndNote&gt;&lt;Cite&gt;&lt;Author&gt;Horta&lt;/Author&gt;&lt;Year&gt;2015&lt;/Year&gt;&lt;RecNum&gt;117&lt;/RecNum&gt;&lt;DisplayText&gt;[101]&lt;/DisplayText&gt;&lt;record&gt;&lt;rec-number&gt;117&lt;/rec-number&gt;&lt;foreign-keys&gt;&lt;key app="EN" db-id="r5prrwdz6sx52sew9afvpaafrdwx2zx2t0xa" timestamp="1426868295"&gt;117&lt;/key&gt;&lt;/foreign-keys&gt;&lt;ref-type name="Journal Article"&gt;17&lt;/ref-type&gt;&lt;contributors&gt;&lt;authors&gt;&lt;author&gt;Horta, A.&lt;/author&gt;&lt;author&gt;Malone, B.&lt;/author&gt;&lt;author&gt;Stockmann, U.&lt;/author&gt;&lt;author&gt;Minasny, B.&lt;/author&gt;&lt;author&gt;Bishop, T.F.A.&lt;/author&gt;&lt;author&gt;McBratney, A.B.&lt;/author&gt;&lt;author&gt;Pallasser, R.&lt;/author&gt;&lt;author&gt;Possz, L.&lt;/author&gt;&lt;/authors&gt;&lt;/contributors&gt;&lt;titles&gt;&lt;title&gt;Potential of Integrated Field Spectroscopy and Spacial Analysis for Enhanced Assessment of Soil Contamination: A Prospective Review&lt;/title&gt;&lt;secondary-title&gt;Geoderma&lt;/secondary-title&gt;&lt;/titles&gt;&lt;periodical&gt;&lt;full-title&gt;Geoderma&lt;/full-title&gt;&lt;/periodical&gt;&lt;pages&gt;180-209&lt;/pages&gt;&lt;volume&gt;241-242&lt;/volume&gt;&lt;dates&gt;&lt;year&gt;2015&lt;/year&gt;&lt;/dates&gt;&lt;urls&gt;&lt;/urls&gt;&lt;/record&gt;&lt;/Cite&gt;&lt;/EndNote&gt;</w:instrText>
      </w:r>
      <w:r w:rsidR="004D5767">
        <w:fldChar w:fldCharType="separate"/>
      </w:r>
      <w:r w:rsidR="00CF13F7">
        <w:rPr>
          <w:noProof/>
        </w:rPr>
        <w:t>[101]</w:t>
      </w:r>
      <w:r w:rsidR="004D5767">
        <w:fldChar w:fldCharType="end"/>
      </w:r>
    </w:p>
    <w:p w:rsidR="007E7FD3" w:rsidRDefault="00A36DBE" w:rsidP="00644A67">
      <w:pPr>
        <w:ind w:firstLine="540"/>
        <w:jc w:val="both"/>
      </w:pPr>
      <w:r>
        <w:t>In the st</w:t>
      </w:r>
      <w:r w:rsidR="009879CC">
        <w:t>udies</w:t>
      </w:r>
      <w:r>
        <w:t xml:space="preserve"> described here, a new method for characterizing soil contaminants in the mid-IR range is introduced. This methodology is outlined by the diagram in</w:t>
      </w:r>
      <w:r w:rsidR="00211CE8">
        <w:t xml:space="preserve"> Figure </w:t>
      </w:r>
      <w:r w:rsidR="00211CE8">
        <w:lastRenderedPageBreak/>
        <w:t>1.4</w:t>
      </w:r>
      <w:r>
        <w:t>. As de</w:t>
      </w:r>
      <w:r w:rsidR="009D5E4D">
        <w:t>scribed</w:t>
      </w:r>
      <w:r>
        <w:t xml:space="preserve"> in section </w:t>
      </w:r>
      <w:r>
        <w:fldChar w:fldCharType="begin"/>
      </w:r>
      <w:r>
        <w:instrText xml:space="preserve"> REF _Ref414199869 \r \h  \* MERGEFORMAT </w:instrText>
      </w:r>
      <w:r>
        <w:fldChar w:fldCharType="separate"/>
      </w:r>
      <w:r w:rsidR="00005557">
        <w:t>1.3</w:t>
      </w:r>
      <w:r>
        <w:fldChar w:fldCharType="end"/>
      </w:r>
      <w:r>
        <w:t xml:space="preserve">, </w:t>
      </w:r>
      <w:proofErr w:type="spellStart"/>
      <w:r>
        <w:t>montmorillonite</w:t>
      </w:r>
      <w:proofErr w:type="spellEnd"/>
      <w:r>
        <w:t xml:space="preserve"> can be considered to be a representative soil clay material.  In the part A of the diagram, the contaminant is represented by X inside the oval, and may exist as either a neutral or charge carrying species. The presence of charge carrying species depends on soil pH and the properties of the specific contaminant. Grey double arrows represent interactions between the contaminant and clay components, water (H</w:t>
      </w:r>
      <w:r>
        <w:rPr>
          <w:vertAlign w:val="subscript"/>
        </w:rPr>
        <w:t>2</w:t>
      </w:r>
      <w:r>
        <w:t xml:space="preserve">O) and the exchangeable interlayer </w:t>
      </w:r>
      <w:proofErr w:type="spellStart"/>
      <w:r>
        <w:t>cation</w:t>
      </w:r>
      <w:proofErr w:type="spellEnd"/>
      <w:r>
        <w:t xml:space="preserve"> (</w:t>
      </w:r>
      <w:proofErr w:type="spellStart"/>
      <w:r>
        <w:t>Cation</w:t>
      </w:r>
      <w:proofErr w:type="spellEnd"/>
      <w:r>
        <w:t xml:space="preserve">). The infrared spectrum measured for the sample configuration shown in part A of </w:t>
      </w:r>
      <w:r w:rsidR="001E029F">
        <w:t xml:space="preserve">Figure 1.4 </w:t>
      </w:r>
      <w:r>
        <w:t xml:space="preserve">would contain spectrum features corresponding to all of the solid state components interacting with the contaminant. Typically, information regarding the contaminant is buried under overlapping spectral contributions from the other constituents.  Most IR studies are based on comparisons between the spectrum corresponding to the system designated in part A and reference infrared spectra corresponding to the substances interacting with the contaminant molecule. Information regarding the contaminant based on spectral subtractions is difficult to obtain because of artifacts introduced by sample-to-sample </w:t>
      </w:r>
      <w:r w:rsidR="00B8071C">
        <w:t>variability</w:t>
      </w:r>
      <w:r>
        <w:t xml:space="preserve">. To avoid this problem, spectral subtractions using spectra obtained from the same sample can be employed. With this approach, spectral features from the sample components that do not change are eliminated, leaving behind only spectral features characteristic of the contaminant. Application of this method to analysis of a single solid sample requires the introduction of a “sample perturbation” during spectral measurements.  The purpose of the perturbation is to cause a change in the contaminant without significantly changing its surroundings. </w:t>
      </w:r>
    </w:p>
    <w:p w:rsidR="00001E75" w:rsidRDefault="008B467A" w:rsidP="00644A67">
      <w:pPr>
        <w:ind w:firstLine="540"/>
        <w:jc w:val="both"/>
      </w:pPr>
      <w:r>
        <w:t>By perturbing the sample by heating, a different contaminant configuration (</w:t>
      </w:r>
      <w:r w:rsidR="001C1A48">
        <w:t xml:space="preserve">Figure 1.4 </w:t>
      </w:r>
      <w:r>
        <w:t xml:space="preserve">part B) can be achieved, in this instance through loss of water. Subtracting the </w:t>
      </w:r>
      <w:r>
        <w:lastRenderedPageBreak/>
        <w:t xml:space="preserve">spectrum obtained for the sample when configured as shown in part A from the spectrum associated with the part B configuration results in a difference spectrum that contains only information about the sample that have changed. In the subtracted spectrum, positive features identify new sample interactions, and negative features identify sample interactions that were lost due to the perturbation. The absorptivity and the number of molecules affected by the perturbation will determine the intensity of the positive and negative difference spectra features. Subtracted spectra obtained after continued heating (parts C &amp; D) will contain negative features representative of the loss of the contaminant. Subtracting the spectrum measured for the part B configuration from the spectrum obtained for the part C configuration would provide information about the contaminant environment before desorption.  Similarly, subtracting the spectrum measured for the part B configuration from the spectrum obtained for the part D configuration would provide information about the contaminant decomposition process, yielding Y + Z products. Difference spectra produced in this manner will aid in determining the mechanisms by which the contaminant desorbs and/or decomposes while heating the sample. This procedure can be used to detect subtle changes in a single sample at different degrees of perturbation (i.e. temperature) with greater sensitivity than what can be obtained by subtracting </w:t>
      </w:r>
      <w:r w:rsidRPr="00A03D34">
        <w:t xml:space="preserve">library </w:t>
      </w:r>
      <w:r>
        <w:t>reference spectra.</w:t>
      </w:r>
    </w:p>
    <w:p w:rsidR="00C92B48" w:rsidRDefault="00C92B48" w:rsidP="001146B8">
      <w:pPr>
        <w:spacing w:line="240" w:lineRule="auto"/>
        <w:jc w:val="both"/>
        <w:rPr>
          <w:noProof/>
          <w:lang w:bidi="ar-SA"/>
        </w:rPr>
      </w:pPr>
      <w:r>
        <w:rPr>
          <w:noProof/>
          <w:lang w:bidi="ar-SA"/>
        </w:rPr>
        <w:br w:type="page"/>
      </w:r>
    </w:p>
    <w:p w:rsidR="009451DB" w:rsidRDefault="00050C21" w:rsidP="00E20AD4">
      <w:pPr>
        <w:keepNext/>
        <w:jc w:val="center"/>
      </w:pPr>
      <w:r>
        <w:rPr>
          <w:noProof/>
          <w:lang w:bidi="ar-SA"/>
        </w:rPr>
        <w:lastRenderedPageBreak/>
        <mc:AlternateContent>
          <mc:Choice Requires="wps">
            <w:drawing>
              <wp:anchor distT="45720" distB="45720" distL="114300" distR="114300" simplePos="0" relativeHeight="251676672" behindDoc="0" locked="0" layoutInCell="1" allowOverlap="1" wp14:anchorId="40419446" wp14:editId="2EE2108E">
                <wp:simplePos x="0" y="0"/>
                <wp:positionH relativeFrom="column">
                  <wp:posOffset>3956685</wp:posOffset>
                </wp:positionH>
                <wp:positionV relativeFrom="paragraph">
                  <wp:posOffset>1876425</wp:posOffset>
                </wp:positionV>
                <wp:extent cx="375920" cy="3629025"/>
                <wp:effectExtent l="0" t="0" r="508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3629025"/>
                        </a:xfrm>
                        <a:prstGeom prst="rect">
                          <a:avLst/>
                        </a:prstGeom>
                        <a:solidFill>
                          <a:srgbClr val="FFFFFF"/>
                        </a:solidFill>
                        <a:ln w="9525">
                          <a:noFill/>
                          <a:miter lim="800000"/>
                          <a:headEnd/>
                          <a:tailEnd/>
                        </a:ln>
                      </wps:spPr>
                      <wps:txbx>
                        <w:txbxContent>
                          <w:p w:rsidR="00380B36" w:rsidRPr="00050C21" w:rsidRDefault="00380B36" w:rsidP="00050C21">
                            <w:pPr>
                              <w:jc w:val="center"/>
                              <w:rPr>
                                <w:b/>
                              </w:rPr>
                            </w:pPr>
                            <w:bookmarkStart w:id="35" w:name="_Toc418505263"/>
                            <w:r w:rsidRPr="00050C21">
                              <w:rPr>
                                <w:b/>
                              </w:rPr>
                              <w:t xml:space="preserve">Figure </w:t>
                            </w:r>
                            <w:r w:rsidRPr="00050C21">
                              <w:rPr>
                                <w:b/>
                              </w:rPr>
                              <w:fldChar w:fldCharType="begin"/>
                            </w:r>
                            <w:r w:rsidRPr="00050C21">
                              <w:rPr>
                                <w:b/>
                              </w:rPr>
                              <w:instrText xml:space="preserve"> STYLEREF 1 \s </w:instrText>
                            </w:r>
                            <w:r w:rsidRPr="00050C21">
                              <w:rPr>
                                <w:b/>
                              </w:rPr>
                              <w:fldChar w:fldCharType="separate"/>
                            </w:r>
                            <w:r w:rsidR="00005557">
                              <w:rPr>
                                <w:b/>
                                <w:noProof/>
                              </w:rPr>
                              <w:t>1</w:t>
                            </w:r>
                            <w:r w:rsidRPr="00050C21">
                              <w:rPr>
                                <w:b/>
                              </w:rPr>
                              <w:fldChar w:fldCharType="end"/>
                            </w:r>
                            <w:r w:rsidRPr="00050C21">
                              <w:rPr>
                                <w:b/>
                              </w:rPr>
                              <w:t>.</w:t>
                            </w:r>
                            <w:r w:rsidRPr="00050C21">
                              <w:rPr>
                                <w:b/>
                              </w:rPr>
                              <w:fldChar w:fldCharType="begin"/>
                            </w:r>
                            <w:r w:rsidRPr="00050C21">
                              <w:rPr>
                                <w:b/>
                              </w:rPr>
                              <w:instrText xml:space="preserve"> SEQ Figure \* ARABIC \s 1 </w:instrText>
                            </w:r>
                            <w:r w:rsidRPr="00050C21">
                              <w:rPr>
                                <w:b/>
                              </w:rPr>
                              <w:fldChar w:fldCharType="separate"/>
                            </w:r>
                            <w:r w:rsidR="00005557">
                              <w:rPr>
                                <w:b/>
                                <w:noProof/>
                              </w:rPr>
                              <w:t>4</w:t>
                            </w:r>
                            <w:r w:rsidRPr="00050C21">
                              <w:rPr>
                                <w:b/>
                              </w:rPr>
                              <w:fldChar w:fldCharType="end"/>
                            </w:r>
                            <w:r w:rsidRPr="00050C21">
                              <w:rPr>
                                <w:b/>
                              </w:rPr>
                              <w:t xml:space="preserve"> VT-DRIFTS Perturbation Method</w:t>
                            </w:r>
                            <w:bookmarkEnd w:id="35"/>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419446" id="_x0000_t202" coordsize="21600,21600" o:spt="202" path="m,l,21600r21600,l21600,xe">
                <v:stroke joinstyle="miter"/>
                <v:path gradientshapeok="t" o:connecttype="rect"/>
              </v:shapetype>
              <v:shape id="Text Box 2" o:spid="_x0000_s1026" type="#_x0000_t202" style="position:absolute;left:0;text-align:left;margin-left:311.55pt;margin-top:147.75pt;width:29.6pt;height:285.7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" stroked="f">
                <v:textbox style="layout-flow:vertical;mso-layout-flow-alt:bottom-to-top">
                  <w:txbxContent>
                    <w:p w:rsidR="00380B36" w:rsidRPr="00050C21" w:rsidRDefault="00380B36" w:rsidP="00050C21">
                      <w:pPr>
                        <w:jc w:val="center"/>
                        <w:rPr>
                          <w:b/>
                        </w:rPr>
                      </w:pPr>
                      <w:bookmarkStart w:id="36" w:name="_Toc418505263"/>
                      <w:r w:rsidRPr="00050C21">
                        <w:rPr>
                          <w:b/>
                        </w:rPr>
                        <w:t xml:space="preserve">Figure </w:t>
                      </w:r>
                      <w:r w:rsidRPr="00050C21">
                        <w:rPr>
                          <w:b/>
                        </w:rPr>
                        <w:fldChar w:fldCharType="begin"/>
                      </w:r>
                      <w:r w:rsidRPr="00050C21">
                        <w:rPr>
                          <w:b/>
                        </w:rPr>
                        <w:instrText xml:space="preserve"> STYLEREF 1 \s </w:instrText>
                      </w:r>
                      <w:r w:rsidRPr="00050C21">
                        <w:rPr>
                          <w:b/>
                        </w:rPr>
                        <w:fldChar w:fldCharType="separate"/>
                      </w:r>
                      <w:r w:rsidR="00005557">
                        <w:rPr>
                          <w:b/>
                          <w:noProof/>
                        </w:rPr>
                        <w:t>1</w:t>
                      </w:r>
                      <w:r w:rsidRPr="00050C21">
                        <w:rPr>
                          <w:b/>
                        </w:rPr>
                        <w:fldChar w:fldCharType="end"/>
                      </w:r>
                      <w:r w:rsidRPr="00050C21">
                        <w:rPr>
                          <w:b/>
                        </w:rPr>
                        <w:t>.</w:t>
                      </w:r>
                      <w:r w:rsidRPr="00050C21">
                        <w:rPr>
                          <w:b/>
                        </w:rPr>
                        <w:fldChar w:fldCharType="begin"/>
                      </w:r>
                      <w:r w:rsidRPr="00050C21">
                        <w:rPr>
                          <w:b/>
                        </w:rPr>
                        <w:instrText xml:space="preserve"> SEQ Figure \* ARABIC \s 1 </w:instrText>
                      </w:r>
                      <w:r w:rsidRPr="00050C21">
                        <w:rPr>
                          <w:b/>
                        </w:rPr>
                        <w:fldChar w:fldCharType="separate"/>
                      </w:r>
                      <w:r w:rsidR="00005557">
                        <w:rPr>
                          <w:b/>
                          <w:noProof/>
                        </w:rPr>
                        <w:t>4</w:t>
                      </w:r>
                      <w:r w:rsidRPr="00050C21">
                        <w:rPr>
                          <w:b/>
                        </w:rPr>
                        <w:fldChar w:fldCharType="end"/>
                      </w:r>
                      <w:r w:rsidRPr="00050C21">
                        <w:rPr>
                          <w:b/>
                        </w:rPr>
                        <w:t xml:space="preserve"> VT-DRIFTS Perturbation Method</w:t>
                      </w:r>
                      <w:bookmarkEnd w:id="36"/>
                    </w:p>
                  </w:txbxContent>
                </v:textbox>
                <w10:wrap type="square"/>
              </v:shape>
            </w:pict>
          </mc:Fallback>
        </mc:AlternateContent>
      </w:r>
      <w:r w:rsidR="00380BAD">
        <w:rPr>
          <w:noProof/>
          <w:lang w:bidi="ar-SA"/>
        </w:rPr>
        <w:drawing>
          <wp:inline distT="0" distB="0" distL="0" distR="0" wp14:anchorId="6B453FE6" wp14:editId="5AB14F97">
            <wp:extent cx="6266180" cy="3801066"/>
            <wp:effectExtent l="0" t="5398"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erturbation Method 3.png"/>
                    <pic:cNvPicPr/>
                  </pic:nvPicPr>
                  <pic:blipFill>
                    <a:blip r:embed="rId29" cstate="print">
                      <a:extLst>
                        <a:ext uri="{28A0092B-C50C-407E-A947-70E740481C1C}">
                          <a14:useLocalDpi xmlns:a14="http://schemas.microsoft.com/office/drawing/2010/main" val="0"/>
                        </a:ext>
                      </a:extLst>
                    </a:blip>
                    <a:stretch>
                      <a:fillRect/>
                    </a:stretch>
                  </pic:blipFill>
                  <pic:spPr>
                    <a:xfrm rot="16200000">
                      <a:off x="0" y="0"/>
                      <a:ext cx="6272900" cy="3805143"/>
                    </a:xfrm>
                    <a:prstGeom prst="rect">
                      <a:avLst/>
                    </a:prstGeom>
                  </pic:spPr>
                </pic:pic>
              </a:graphicData>
            </a:graphic>
          </wp:inline>
        </w:drawing>
      </w:r>
    </w:p>
    <w:p w:rsidR="00C92B48" w:rsidRDefault="00C92B48" w:rsidP="009451DB">
      <w:pPr>
        <w:pStyle w:val="Caption"/>
        <w:jc w:val="center"/>
      </w:pPr>
    </w:p>
    <w:p w:rsidR="00001E75" w:rsidRDefault="00001E75" w:rsidP="00AC4161">
      <w:pPr>
        <w:pStyle w:val="Caption"/>
        <w:jc w:val="center"/>
      </w:pPr>
    </w:p>
    <w:p w:rsidR="00AA329E" w:rsidRDefault="00C92B48" w:rsidP="001755A5">
      <w:pPr>
        <w:spacing w:line="240" w:lineRule="auto"/>
      </w:pPr>
      <w:r>
        <w:br w:type="page"/>
      </w:r>
    </w:p>
    <w:p w:rsidR="00AA329E" w:rsidRPr="00406694" w:rsidRDefault="00AA329E" w:rsidP="00AA329E">
      <w:pPr>
        <w:pStyle w:val="Heading2"/>
      </w:pPr>
      <w:bookmarkStart w:id="37" w:name="_Toc418667390"/>
      <w:proofErr w:type="spellStart"/>
      <w:r w:rsidRPr="00406694">
        <w:lastRenderedPageBreak/>
        <w:t>Thermogravimetric</w:t>
      </w:r>
      <w:proofErr w:type="spellEnd"/>
      <w:r w:rsidRPr="00406694">
        <w:t>- Mass Spectrometric Analysis as a Method for Analysis of Soil Contaminants</w:t>
      </w:r>
      <w:bookmarkEnd w:id="37"/>
    </w:p>
    <w:p w:rsidR="00AA329E" w:rsidRDefault="00AA329E" w:rsidP="008D72EB"/>
    <w:p w:rsidR="008D151D" w:rsidRDefault="00406694" w:rsidP="00644A67">
      <w:pPr>
        <w:ind w:firstLine="540"/>
        <w:jc w:val="both"/>
      </w:pPr>
      <w:proofErr w:type="spellStart"/>
      <w:r>
        <w:t>Thermogravimetry</w:t>
      </w:r>
      <w:proofErr w:type="spellEnd"/>
      <w:r w:rsidR="00B93DC9">
        <w:t xml:space="preserve"> is a commonly used technique for</w:t>
      </w:r>
      <w:r>
        <w:t xml:space="preserve"> soil and clay analysis.</w:t>
      </w:r>
      <w:r w:rsidR="007128B7">
        <w:t xml:space="preserve"> </w:t>
      </w:r>
      <w:r w:rsidR="007128B7">
        <w:fldChar w:fldCharType="begin">
          <w:fldData xml:space="preserve">PEVuZE5vdGU+PENpdGU+PEF1dGhvcj5ZYXJpdjwvQXV0aG9yPjxZZWFyPjE5ODU8L1llYXI+PFJl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</w:fldData>
        </w:fldChar>
      </w:r>
      <w:r w:rsidR="00CF13F7">
        <w:instrText xml:space="preserve"> ADDIN EN.CITE </w:instrText>
      </w:r>
      <w:r w:rsidR="00CF13F7">
        <w:fldChar w:fldCharType="begin">
          <w:fldData xml:space="preserve">PEVuZE5vdGU+PENpdGU+PEF1dGhvcj5ZYXJpdjwvQXV0aG9yPjxZZWFyPjE5ODU8L1llYXI+PFJl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</w:fldData>
        </w:fldChar>
      </w:r>
      <w:r w:rsidR="00CF13F7">
        <w:instrText xml:space="preserve"> ADDIN EN.CITE.DATA </w:instrText>
      </w:r>
      <w:r w:rsidR="00CF13F7">
        <w:fldChar w:fldCharType="end"/>
      </w:r>
      <w:r w:rsidR="007128B7">
        <w:fldChar w:fldCharType="separate"/>
      </w:r>
      <w:r w:rsidR="00CF13F7">
        <w:rPr>
          <w:noProof/>
        </w:rPr>
        <w:t>[18, 63, 97, 103]</w:t>
      </w:r>
      <w:r w:rsidR="007128B7">
        <w:fldChar w:fldCharType="end"/>
      </w:r>
      <w:r>
        <w:t xml:space="preserve"> It is often used to characterize neat clay water content and dihydroxylation temperature uniq</w:t>
      </w:r>
      <w:r w:rsidR="00163E36">
        <w:t>ue to certain clays.</w:t>
      </w:r>
      <w:r w:rsidR="00227803">
        <w:t xml:space="preserve"> </w:t>
      </w:r>
      <w:r w:rsidR="00227803">
        <w:fldChar w:fldCharType="begin"/>
      </w:r>
      <w:r w:rsidR="00CF13F7">
        <w:instrText xml:space="preserve"> ADDIN EN.CITE &lt;EndNote&gt;&lt;Cite&gt;&lt;Author&gt;Mielenz&lt;/Author&gt;&lt;Year&gt;1953&lt;/Year&gt;&lt;RecNum&gt;36&lt;/RecNum&gt;&lt;DisplayText&gt;[103]&lt;/DisplayText&gt;&lt;record&gt;&lt;rec-number&gt;36&lt;/rec-number&gt;&lt;foreign-keys&gt;&lt;key app="EN" db-id="r5prrwdz6sx52sew9afvpaafrdwx2zx2t0xa" timestamp="1425403985"&gt;36&lt;/key&gt;&lt;/foreign-keys&gt;&lt;ref-type name="Conference Proceedings"&gt;10&lt;/ref-type&gt;&lt;contributors&gt;&lt;authors&gt;&lt;author&gt;Mielenz, R.C.&lt;/author&gt;&lt;author&gt;Schieltz, N.C.&lt;/author&gt;&lt;author&gt;King, M.E.&lt;/author&gt;&lt;/authors&gt;&lt;/contributors&gt;&lt;titles&gt;&lt;title&gt;Thermogravimetric analysis of clay and claylike minerals&lt;/title&gt;&lt;secondary-title&gt;Clays and Clay Minerals&lt;/secondary-title&gt;&lt;/titles&gt;&lt;periodical&gt;&lt;full-title&gt;Clays and Clay Minerals&lt;/full-title&gt;&lt;/periodical&gt;&lt;pages&gt;285-314&lt;/pages&gt;&lt;volume&gt;327&lt;/volume&gt;&lt;dates&gt;&lt;year&gt;1953&lt;/year&gt;&lt;/dates&gt;&lt;pub-location&gt;Denver, CO&lt;/pub-location&gt;&lt;publisher&gt;Natl. Acad. Sci.-Natl. Research Council&lt;/publisher&gt;&lt;urls&gt;&lt;/urls&gt;&lt;custom2&gt;1954&lt;/custom2&gt;&lt;custom3&gt;Proc. 2nd Natl. Conf. 1953&lt;/custom3&gt;&lt;/record&gt;&lt;/Cite&gt;&lt;/EndNote&gt;</w:instrText>
      </w:r>
      <w:r w:rsidR="00227803">
        <w:fldChar w:fldCharType="separate"/>
      </w:r>
      <w:r w:rsidR="00CF13F7">
        <w:rPr>
          <w:noProof/>
        </w:rPr>
        <w:t>[103]</w:t>
      </w:r>
      <w:r w:rsidR="00227803">
        <w:fldChar w:fldCharType="end"/>
      </w:r>
      <w:r w:rsidR="00163E36">
        <w:t xml:space="preserve"> T</w:t>
      </w:r>
      <w:r w:rsidR="00B8071C">
        <w:t>G-MS</w:t>
      </w:r>
      <w:r>
        <w:t xml:space="preserve"> technique has </w:t>
      </w:r>
      <w:r w:rsidR="00894ED8">
        <w:t xml:space="preserve">also </w:t>
      </w:r>
      <w:r>
        <w:t xml:space="preserve">been used to identify </w:t>
      </w:r>
      <w:r w:rsidR="00735099">
        <w:t>soils that have been contaminated.</w:t>
      </w:r>
      <w:r w:rsidR="00227803">
        <w:t xml:space="preserve"> </w:t>
      </w:r>
      <w:r w:rsidR="00227803">
        <w:fldChar w:fldCharType="begin"/>
      </w:r>
      <w:r w:rsidR="0046553C">
        <w:instrText xml:space="preserve"> ADDIN EN.CITE &lt;EndNote&gt;&lt;Cite&gt;&lt;Author&gt;Lu&lt;/Author&gt;&lt;Year&gt;2010&lt;/Year&gt;&lt;RecNum&gt;14&lt;/RecNum&gt;&lt;DisplayText&gt;[18]&lt;/DisplayText&gt;&lt;record&gt;&lt;rec-number&gt;14&lt;/rec-number&gt;&lt;foreign-keys&gt;&lt;key app="EN" db-id="r5prrwdz6sx52sew9afvpaafrdwx2zx2t0xa" timestamp="1424793719"&gt;14&lt;/key&gt;&lt;/foreign-keys&gt;&lt;ref-type name="Journal Article"&gt;17&lt;/ref-type&gt;&lt;contributors&gt;&lt;authors&gt;&lt;author&gt;Lu, L.&lt;/author&gt;&lt;author&gt;Frost, R.L,&lt;/author&gt;&lt;author&gt;Cai, J., Liu, Y., Zhang, L.&lt;/author&gt;&lt;/authors&gt;&lt;/contributors&gt;&lt;titles&gt;&lt;title&gt;Desorption of Benzoic and Stearic Acid Adsorbed upon Montmorillonites: A Thermogravimetric Study&lt;/title&gt;&lt;secondary-title&gt;J. Therm. Anal. Calorim.&lt;/secondary-title&gt;&lt;/titles&gt;&lt;periodical&gt;&lt;full-title&gt;J. Therm. Anal. Calorim.&lt;/full-title&gt;&lt;/periodical&gt;&lt;pages&gt;377-384&lt;/pages&gt;&lt;volume&gt;99&lt;/volume&gt;&lt;dates&gt;&lt;year&gt;2010&lt;/year&gt;&lt;/dates&gt;&lt;urls&gt;&lt;/urls&gt;&lt;/record&gt;&lt;/Cite&gt;&lt;/EndNote&gt;</w:instrText>
      </w:r>
      <w:r w:rsidR="00227803">
        <w:fldChar w:fldCharType="separate"/>
      </w:r>
      <w:r w:rsidR="0046553C">
        <w:rPr>
          <w:noProof/>
        </w:rPr>
        <w:t>[18]</w:t>
      </w:r>
      <w:r w:rsidR="00227803">
        <w:fldChar w:fldCharType="end"/>
      </w:r>
      <w:r w:rsidR="00735099">
        <w:t xml:space="preserve"> Mass spectrometric analysis of volatiles released during pyrolysis can allow for specific molecular interactions to be characterized. </w:t>
      </w:r>
    </w:p>
    <w:p w:rsidR="000E779E" w:rsidRDefault="000E779E" w:rsidP="000E779E">
      <w:pPr>
        <w:keepNext/>
        <w:jc w:val="center"/>
      </w:pPr>
    </w:p>
    <w:p w:rsidR="00A3217A" w:rsidRDefault="00A3217A" w:rsidP="008D72EB"/>
    <w:p w:rsidR="008834FD" w:rsidRDefault="008834FD" w:rsidP="007166C0">
      <w:pPr>
        <w:pStyle w:val="Heading2"/>
      </w:pPr>
      <w:bookmarkStart w:id="38" w:name="_Toc418667391"/>
      <w:r>
        <w:t>Research Objectives</w:t>
      </w:r>
      <w:bookmarkEnd w:id="38"/>
    </w:p>
    <w:p w:rsidR="00D100B3" w:rsidRPr="00D100B3" w:rsidRDefault="00D100B3" w:rsidP="00D100B3"/>
    <w:p w:rsidR="00754B2A" w:rsidRDefault="00754B2A" w:rsidP="00644A67">
      <w:pPr>
        <w:ind w:firstLine="540"/>
        <w:jc w:val="both"/>
      </w:pPr>
      <w:r>
        <w:t>The over</w:t>
      </w:r>
      <w:r w:rsidR="00B22D16">
        <w:t>all</w:t>
      </w:r>
      <w:r>
        <w:t xml:space="preserve"> goal of this research project is to elucidate molecular-level interactions between pharmaceutical and personal care product contaminants and clays. </w:t>
      </w:r>
      <w:r w:rsidRPr="000C3381">
        <w:t>Studies of molecular interactions of PPCPs with soil</w:t>
      </w:r>
      <w:r>
        <w:t>s</w:t>
      </w:r>
      <w:r w:rsidRPr="000C3381">
        <w:t xml:space="preserve"> is necessary to </w:t>
      </w:r>
      <w:r>
        <w:t>evaluate</w:t>
      </w:r>
      <w:r w:rsidRPr="000C3381">
        <w:t xml:space="preserve"> long-term environmental impacts as well as</w:t>
      </w:r>
      <w:r>
        <w:t xml:space="preserve"> for developing appropriate methods to</w:t>
      </w:r>
      <w:r w:rsidRPr="000C3381">
        <w:t xml:space="preserve"> remedy this problem.</w:t>
      </w:r>
      <w:r>
        <w:t xml:space="preserve"> The short-term objective of the research presented here is to create a worki</w:t>
      </w:r>
      <w:r w:rsidR="00B22D16">
        <w:t>ng theory of the molecular</w:t>
      </w:r>
      <w:r>
        <w:t xml:space="preserve"> interactions between </w:t>
      </w:r>
      <w:proofErr w:type="spellStart"/>
      <w:r>
        <w:t>montmorillonite</w:t>
      </w:r>
      <w:proofErr w:type="spellEnd"/>
      <w:r>
        <w:t xml:space="preserve"> clay and the benzoic acid model compound, which represents the first step </w:t>
      </w:r>
      <w:r w:rsidR="006E1093">
        <w:t>toward</w:t>
      </w:r>
      <w:r>
        <w:t xml:space="preserve"> the overa</w:t>
      </w:r>
      <w:r w:rsidR="002474FD">
        <w:t>ll</w:t>
      </w:r>
      <w:r>
        <w:t xml:space="preserve"> goal. To characterize benzoic acid-clay interactions, </w:t>
      </w:r>
      <w:r w:rsidRPr="00CB4BDF">
        <w:t xml:space="preserve">benzoic acid </w:t>
      </w:r>
      <w:r>
        <w:t xml:space="preserve">was </w:t>
      </w:r>
      <w:r w:rsidRPr="00CB4BDF">
        <w:t xml:space="preserve">adsorbed onto </w:t>
      </w:r>
      <w:proofErr w:type="spellStart"/>
      <w:r w:rsidRPr="00CB4BDF">
        <w:t>montmorillonite</w:t>
      </w:r>
      <w:proofErr w:type="spellEnd"/>
      <w:r w:rsidRPr="00CB4BDF">
        <w:t xml:space="preserve"> clays</w:t>
      </w:r>
      <w:r>
        <w:t xml:space="preserve"> and in</w:t>
      </w:r>
      <w:r w:rsidRPr="00CB4BDF">
        <w:t xml:space="preserve">-situ analysis was performed </w:t>
      </w:r>
      <w:r>
        <w:t>by using</w:t>
      </w:r>
      <w:r w:rsidRPr="00CB4BDF">
        <w:t xml:space="preserve"> variable</w:t>
      </w:r>
      <w:r>
        <w:t xml:space="preserve"> temperature diffuse reflection</w:t>
      </w:r>
      <w:r w:rsidRPr="00CB4BDF">
        <w:t xml:space="preserve"> infrared Fourier transform spectroscopy (VT-DRIFTS) </w:t>
      </w:r>
      <w:r>
        <w:t>as well as by using</w:t>
      </w:r>
      <w:r w:rsidRPr="00CB4BDF">
        <w:t xml:space="preserve"> </w:t>
      </w:r>
      <w:proofErr w:type="spellStart"/>
      <w:r w:rsidRPr="00CB4BDF">
        <w:t>thermogravimetry</w:t>
      </w:r>
      <w:proofErr w:type="spellEnd"/>
      <w:r w:rsidRPr="00CB4BDF">
        <w:t>-</w:t>
      </w:r>
      <w:r w:rsidRPr="00CB4BDF">
        <w:lastRenderedPageBreak/>
        <w:t>mass spectrometry (TG-MS). Results from VT-DRIFTS sample perturbation studies permit access to vibrational information regardi</w:t>
      </w:r>
      <w:r>
        <w:t>ng the benzoic acid environment and how vibrations change with temperature. Evaluating VT-DRIFTS results in combination with</w:t>
      </w:r>
      <w:r w:rsidRPr="00CB4BDF">
        <w:t xml:space="preserve"> </w:t>
      </w:r>
      <w:r>
        <w:t>TG-MS data allows</w:t>
      </w:r>
      <w:r w:rsidRPr="00CB4BDF">
        <w:t xml:space="preserve"> for specific benzoic acid-clay interactions to be determined</w:t>
      </w:r>
      <w:r w:rsidRPr="000C3381">
        <w:t xml:space="preserve">. </w:t>
      </w:r>
      <w:r>
        <w:t xml:space="preserve">These interactions </w:t>
      </w:r>
      <w:r w:rsidR="007B7ADE">
        <w:t>dictate</w:t>
      </w:r>
      <w:r>
        <w:t xml:space="preserve"> the environmental fate of benzoic acid in the presence of </w:t>
      </w:r>
      <w:proofErr w:type="spellStart"/>
      <w:r>
        <w:t>montmorillonite</w:t>
      </w:r>
      <w:proofErr w:type="spellEnd"/>
      <w:r>
        <w:t xml:space="preserve"> clay.</w:t>
      </w:r>
    </w:p>
    <w:p w:rsidR="00E53D7E" w:rsidRDefault="0054626B" w:rsidP="00B65424">
      <w:pPr>
        <w:spacing w:line="240" w:lineRule="auto"/>
        <w:jc w:val="both"/>
      </w:pPr>
      <w:r>
        <w:br w:type="page"/>
      </w:r>
    </w:p>
    <w:p w:rsidR="00E31A1D" w:rsidRDefault="00E31A1D" w:rsidP="008D72EB"/>
    <w:p w:rsidR="00E31A1D" w:rsidRDefault="00E31A1D" w:rsidP="008D72EB"/>
    <w:p w:rsidR="00E31A1D" w:rsidRDefault="00E31A1D" w:rsidP="008D72EB"/>
    <w:p w:rsidR="00E31A1D" w:rsidRDefault="00E31A1D" w:rsidP="008D72EB"/>
    <w:p w:rsidR="007739FB" w:rsidRDefault="00AE4DB1" w:rsidP="003E2485">
      <w:pPr>
        <w:pStyle w:val="Heading1"/>
      </w:pPr>
      <w:bookmarkStart w:id="39" w:name="_Toc418667392"/>
      <w:r>
        <w:t>Chapter 2</w:t>
      </w:r>
      <w:r w:rsidR="0054626B">
        <w:t xml:space="preserve">: </w:t>
      </w:r>
      <w:r w:rsidR="008962DD">
        <w:t>Experimental</w:t>
      </w:r>
      <w:bookmarkEnd w:id="39"/>
    </w:p>
    <w:p w:rsidR="0035729A" w:rsidRDefault="0035729A" w:rsidP="008D72EB"/>
    <w:p w:rsidR="00CD5540" w:rsidRDefault="00CD5540" w:rsidP="0035729A"/>
    <w:p w:rsidR="008962DD" w:rsidRDefault="007F7702" w:rsidP="007166C0">
      <w:pPr>
        <w:pStyle w:val="Heading2"/>
      </w:pPr>
      <w:bookmarkStart w:id="40" w:name="_Toc418667393"/>
      <w:r>
        <w:t>Chemicals and Reagents</w:t>
      </w:r>
      <w:bookmarkEnd w:id="40"/>
    </w:p>
    <w:p w:rsidR="00252F99" w:rsidRPr="00252F99" w:rsidRDefault="00252F99" w:rsidP="00252F99"/>
    <w:p w:rsidR="007F7702" w:rsidRDefault="007F7702" w:rsidP="00644A67">
      <w:pPr>
        <w:ind w:firstLine="540"/>
        <w:jc w:val="both"/>
      </w:pPr>
      <w:proofErr w:type="spellStart"/>
      <w:r w:rsidRPr="00B2639C">
        <w:t>Montmorillonite</w:t>
      </w:r>
      <w:proofErr w:type="spellEnd"/>
      <w:r w:rsidRPr="00B2639C">
        <w:t xml:space="preserve"> (K10) and benzoic acid were purchased from Sigma-Aldrich. Sodium Chloride was purchased from Mallinckrodt. Calcium Chloride was purchased from Fischer Scientific.  Silver powder</w:t>
      </w:r>
      <w:r w:rsidR="00755D0D">
        <w:t xml:space="preserve"> (100 mesh, 99.95%)</w:t>
      </w:r>
      <w:r w:rsidRPr="00B2639C">
        <w:t xml:space="preserve"> was purchased from Alfa </w:t>
      </w:r>
      <w:proofErr w:type="spellStart"/>
      <w:r w:rsidRPr="00B2639C">
        <w:t>Aesar</w:t>
      </w:r>
      <w:proofErr w:type="spellEnd"/>
      <w:r w:rsidRPr="00B2639C">
        <w:t>.  Carbon tetrachloride was purchased from JT Baker Chemical Company.  All chemicals were used as received without additional purification.</w:t>
      </w:r>
      <w:r w:rsidR="00B71A2C">
        <w:t xml:space="preserve"> </w:t>
      </w:r>
      <w:r w:rsidR="00656604" w:rsidRPr="0051248E">
        <w:t>Helium</w:t>
      </w:r>
      <w:r w:rsidR="0051248E">
        <w:t xml:space="preserve"> was purchased from </w:t>
      </w:r>
      <w:proofErr w:type="spellStart"/>
      <w:r w:rsidR="0051248E">
        <w:t>AirGas</w:t>
      </w:r>
      <w:proofErr w:type="spellEnd"/>
      <w:r w:rsidR="0051248E">
        <w:t xml:space="preserve">. </w:t>
      </w:r>
    </w:p>
    <w:p w:rsidR="00073F03" w:rsidRDefault="00073F03" w:rsidP="007F7702">
      <w:pPr>
        <w:pStyle w:val="ListParagraph"/>
        <w:spacing w:before="240"/>
        <w:ind w:left="360"/>
        <w:jc w:val="both"/>
        <w:rPr>
          <w:rFonts w:ascii="Times New Roman" w:hAnsi="Times New Roman"/>
        </w:rPr>
      </w:pPr>
    </w:p>
    <w:p w:rsidR="00073F03" w:rsidRDefault="00073F03" w:rsidP="007F7702">
      <w:pPr>
        <w:pStyle w:val="ListParagraph"/>
        <w:spacing w:before="240"/>
        <w:ind w:left="360"/>
        <w:jc w:val="both"/>
        <w:rPr>
          <w:rFonts w:ascii="Times New Roman" w:hAnsi="Times New Roman"/>
        </w:rPr>
      </w:pPr>
    </w:p>
    <w:p w:rsidR="00073F03" w:rsidRDefault="00073F03" w:rsidP="007F7702">
      <w:pPr>
        <w:pStyle w:val="ListParagraph"/>
        <w:spacing w:before="240"/>
        <w:ind w:left="360"/>
        <w:jc w:val="both"/>
        <w:rPr>
          <w:rFonts w:ascii="Times New Roman" w:hAnsi="Times New Roman"/>
        </w:rPr>
      </w:pPr>
    </w:p>
    <w:p w:rsidR="00073F03" w:rsidRDefault="00073F03" w:rsidP="007F7702">
      <w:pPr>
        <w:pStyle w:val="ListParagraph"/>
        <w:spacing w:before="240"/>
        <w:ind w:left="360"/>
        <w:jc w:val="both"/>
        <w:rPr>
          <w:rFonts w:ascii="Times New Roman" w:hAnsi="Times New Roman"/>
        </w:rPr>
      </w:pPr>
    </w:p>
    <w:p w:rsidR="00073F03" w:rsidRDefault="00073F03" w:rsidP="007F7702">
      <w:pPr>
        <w:pStyle w:val="ListParagraph"/>
        <w:spacing w:before="240"/>
        <w:ind w:left="360"/>
        <w:jc w:val="both"/>
        <w:rPr>
          <w:rFonts w:ascii="Times New Roman" w:hAnsi="Times New Roman"/>
        </w:rPr>
      </w:pPr>
    </w:p>
    <w:p w:rsidR="00073F03" w:rsidRPr="00B2639C" w:rsidRDefault="00073F03" w:rsidP="007F7702">
      <w:pPr>
        <w:pStyle w:val="ListParagraph"/>
        <w:spacing w:before="240"/>
        <w:ind w:left="360"/>
        <w:jc w:val="both"/>
        <w:rPr>
          <w:rFonts w:ascii="Times New Roman" w:hAnsi="Times New Roman"/>
        </w:rPr>
      </w:pPr>
    </w:p>
    <w:p w:rsidR="00AA6406" w:rsidRDefault="007864DC" w:rsidP="007166C0">
      <w:pPr>
        <w:pStyle w:val="Heading2"/>
      </w:pPr>
      <w:bookmarkStart w:id="41" w:name="_Toc418667394"/>
      <w:r>
        <w:lastRenderedPageBreak/>
        <w:t>Sample</w:t>
      </w:r>
      <w:r w:rsidR="002F5988">
        <w:t xml:space="preserve"> Preparation</w:t>
      </w:r>
      <w:bookmarkEnd w:id="41"/>
    </w:p>
    <w:p w:rsidR="00AA6406" w:rsidRDefault="00AA6406" w:rsidP="00AA6406"/>
    <w:p w:rsidR="001755A5" w:rsidRPr="00AA6406" w:rsidRDefault="001755A5" w:rsidP="00AA6406"/>
    <w:p w:rsidR="007864DC" w:rsidRDefault="007864DC" w:rsidP="00F27635">
      <w:pPr>
        <w:pStyle w:val="Heading3"/>
      </w:pPr>
      <w:bookmarkStart w:id="42" w:name="_Toc418667395"/>
      <w:r>
        <w:t xml:space="preserve">Sodium and Calcium </w:t>
      </w:r>
      <w:proofErr w:type="spellStart"/>
      <w:r>
        <w:t>Montmorillonite</w:t>
      </w:r>
      <w:proofErr w:type="spellEnd"/>
      <w:r>
        <w:t xml:space="preserve"> Samples</w:t>
      </w:r>
      <w:bookmarkEnd w:id="42"/>
    </w:p>
    <w:p w:rsidR="00AA6406" w:rsidRPr="00AA6406" w:rsidRDefault="00AA6406" w:rsidP="00AA6406"/>
    <w:p w:rsidR="002F5988" w:rsidRDefault="002F5988" w:rsidP="00644A67">
      <w:pPr>
        <w:spacing w:before="240"/>
        <w:ind w:firstLine="540"/>
        <w:jc w:val="both"/>
        <w:rPr>
          <w:rFonts w:ascii="Times New Roman" w:hAnsi="Times New Roman"/>
        </w:rPr>
      </w:pPr>
      <w:proofErr w:type="spellStart"/>
      <w:r w:rsidRPr="0020249A">
        <w:rPr>
          <w:rFonts w:ascii="Times New Roman" w:hAnsi="Times New Roman"/>
        </w:rPr>
        <w:t>Montmorillonite</w:t>
      </w:r>
      <w:proofErr w:type="spellEnd"/>
      <w:r w:rsidRPr="0020249A">
        <w:rPr>
          <w:rFonts w:ascii="Times New Roman" w:hAnsi="Times New Roman"/>
        </w:rPr>
        <w:t xml:space="preserve"> </w:t>
      </w:r>
      <w:r w:rsidR="005F4A1E">
        <w:rPr>
          <w:rFonts w:ascii="Times New Roman" w:hAnsi="Times New Roman"/>
        </w:rPr>
        <w:t>(MMT)</w:t>
      </w:r>
      <w:r w:rsidRPr="0020249A">
        <w:rPr>
          <w:rFonts w:ascii="Times New Roman" w:hAnsi="Times New Roman"/>
        </w:rPr>
        <w:t xml:space="preserve"> </w:t>
      </w:r>
      <w:r w:rsidR="001F4A93" w:rsidRPr="0020249A">
        <w:rPr>
          <w:rFonts w:ascii="Times New Roman" w:hAnsi="Times New Roman"/>
        </w:rPr>
        <w:t>clays</w:t>
      </w:r>
      <w:r w:rsidR="001F4A93">
        <w:rPr>
          <w:rFonts w:ascii="Times New Roman" w:hAnsi="Times New Roman"/>
        </w:rPr>
        <w:t xml:space="preserve"> </w:t>
      </w:r>
      <w:r>
        <w:rPr>
          <w:rFonts w:ascii="Times New Roman" w:hAnsi="Times New Roman"/>
        </w:rPr>
        <w:t>with Na</w:t>
      </w:r>
      <w:r w:rsidRPr="00B023B6">
        <w:rPr>
          <w:rFonts w:ascii="Times New Roman" w:hAnsi="Times New Roman"/>
          <w:vertAlign w:val="superscript"/>
        </w:rPr>
        <w:t>+</w:t>
      </w:r>
      <w:r>
        <w:rPr>
          <w:rFonts w:ascii="Times New Roman" w:hAnsi="Times New Roman"/>
        </w:rPr>
        <w:t xml:space="preserve"> (</w:t>
      </w:r>
      <w:proofErr w:type="spellStart"/>
      <w:r>
        <w:rPr>
          <w:rFonts w:ascii="Times New Roman" w:hAnsi="Times New Roman"/>
        </w:rPr>
        <w:t>NaMMT</w:t>
      </w:r>
      <w:proofErr w:type="spellEnd"/>
      <w:r>
        <w:rPr>
          <w:rFonts w:ascii="Times New Roman" w:hAnsi="Times New Roman"/>
        </w:rPr>
        <w:t>) and Ca</w:t>
      </w:r>
      <w:r w:rsidRPr="00B023B6">
        <w:rPr>
          <w:rFonts w:ascii="Times New Roman" w:hAnsi="Times New Roman"/>
          <w:vertAlign w:val="superscript"/>
        </w:rPr>
        <w:t>2+</w:t>
      </w:r>
      <w:r>
        <w:rPr>
          <w:rFonts w:ascii="Times New Roman" w:hAnsi="Times New Roman"/>
        </w:rPr>
        <w:t xml:space="preserve"> (</w:t>
      </w:r>
      <w:proofErr w:type="spellStart"/>
      <w:r>
        <w:rPr>
          <w:rFonts w:ascii="Times New Roman" w:hAnsi="Times New Roman"/>
        </w:rPr>
        <w:t>CaMMT</w:t>
      </w:r>
      <w:proofErr w:type="spellEnd"/>
      <w:r>
        <w:rPr>
          <w:rFonts w:ascii="Times New Roman" w:hAnsi="Times New Roman"/>
        </w:rPr>
        <w:t xml:space="preserve">) interlayer ions </w:t>
      </w:r>
      <w:r w:rsidRPr="0020249A">
        <w:rPr>
          <w:rFonts w:ascii="Times New Roman" w:hAnsi="Times New Roman"/>
        </w:rPr>
        <w:t xml:space="preserve">were prepared by </w:t>
      </w:r>
      <w:proofErr w:type="spellStart"/>
      <w:r w:rsidRPr="0020249A">
        <w:rPr>
          <w:rFonts w:ascii="Times New Roman" w:hAnsi="Times New Roman"/>
        </w:rPr>
        <w:t>cation</w:t>
      </w:r>
      <w:proofErr w:type="spellEnd"/>
      <w:r w:rsidRPr="0020249A">
        <w:rPr>
          <w:rFonts w:ascii="Times New Roman" w:hAnsi="Times New Roman"/>
        </w:rPr>
        <w:t xml:space="preserve"> exchange with the </w:t>
      </w:r>
      <w:r>
        <w:rPr>
          <w:rFonts w:ascii="Times New Roman" w:hAnsi="Times New Roman"/>
        </w:rPr>
        <w:t>corresponding</w:t>
      </w:r>
      <w:r w:rsidRPr="0020249A">
        <w:rPr>
          <w:rFonts w:ascii="Times New Roman" w:hAnsi="Times New Roman"/>
        </w:rPr>
        <w:t xml:space="preserve"> metal chloride</w:t>
      </w:r>
      <w:r>
        <w:rPr>
          <w:rFonts w:ascii="Times New Roman" w:hAnsi="Times New Roman"/>
        </w:rPr>
        <w:t xml:space="preserve"> solution by following previously described procedures</w:t>
      </w:r>
      <w:r w:rsidRPr="0020249A">
        <w:rPr>
          <w:rFonts w:ascii="Times New Roman" w:hAnsi="Times New Roman"/>
        </w:rPr>
        <w:t>.</w:t>
      </w:r>
      <w:r w:rsidR="00E52B88">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&lt;EndNote&gt;&lt;Cite&gt;&lt;Author&gt;Stanley&lt;/Author&gt;&lt;Year&gt;1986&lt;/Year&gt;&lt;RecNum&gt;29&lt;/RecNum&gt;&lt;DisplayText&gt;[104, 105]&lt;/DisplayText&gt;&lt;record&gt;&lt;rec-number&gt;29&lt;/rec-number&gt;&lt;foreign-keys&gt;&lt;key app="EN" db-id="r5prrwdz6sx52sew9afvpaafrdwx2zx2t0xa" timestamp="1425402788"&gt;29&lt;/key&gt;&lt;/foreign-keys&gt;&lt;ref-type name="Book"&gt;6&lt;/ref-type&gt;&lt;contributors&gt;&lt;authors&gt;&lt;author&gt;Stanley, D.A.&lt;/author&gt;&lt;author&gt;Scheiner, B.J.&lt;/author&gt;&lt;/authors&gt;&lt;/contributors&gt;&lt;titles&gt;&lt;title&gt;Flocculation and Dewatering of Montmorillonite Modified by Ion Exchange - RI 9021&lt;/title&gt;&lt;/titles&gt;&lt;section&gt;10&lt;/section&gt;&lt;dates&gt;&lt;year&gt;1986&lt;/year&gt;&lt;/dates&gt;&lt;pub-location&gt;Avondale, MD&lt;/pub-location&gt;&lt;publisher&gt;U.S. Dept of Interior, Bureau of Mines&lt;/publisher&gt;&lt;urls&gt;&lt;/urls&gt;&lt;/record&gt;&lt;/Cite&gt;&lt;Cite&gt;&lt;Author&gt;Stanley&lt;/Author&gt;&lt;Year&gt;1984&lt;/Year&gt;&lt;RecNum&gt;30&lt;/RecNum&gt;&lt;record&gt;&lt;rec-number&gt;30&lt;/rec-number&gt;&lt;foreign-keys&gt;&lt;key app="EN" db-id="r5prrwdz6sx52sew9afvpaafrdwx2zx2t0xa" timestamp="1425402788"&gt;30&lt;/key&gt;&lt;/foreign-keys&gt;&lt;ref-type name="Book"&gt;6&lt;/ref-type&gt;&lt;contributors&gt;&lt;authors&gt;&lt;author&gt;Stanley, D.A.&lt;/author&gt;&lt;author&gt;Webb, S.W.&lt;/author&gt;&lt;author&gt;Scheiner, B.J.&lt;/author&gt;&lt;/authors&gt;&lt;/contributors&gt;&lt;titles&gt;&lt;title&gt;Rheology of Ion-Exchanged Montmorillonite Clays - RI 8895&lt;/title&gt;&lt;/titles&gt;&lt;pages&gt;17&lt;/pages&gt;&lt;dates&gt;&lt;year&gt;1984&lt;/year&gt;&lt;/dates&gt;&lt;pub-location&gt;Avondale, MD&lt;/pub-location&gt;&lt;publisher&gt;U.S. Dept. of Interior, Bureau of Mines&lt;/publisher&gt;&lt;urls&gt;&lt;/urls&gt;&lt;/record&gt;&lt;/Cite&gt;&lt;/EndNote&gt;</w:instrText>
      </w:r>
      <w:r>
        <w:rPr>
          <w:rFonts w:ascii="Times New Roman" w:hAnsi="Times New Roman"/>
        </w:rPr>
        <w:fldChar w:fldCharType="separate"/>
      </w:r>
      <w:r w:rsidR="00CF13F7">
        <w:rPr>
          <w:rFonts w:ascii="Times New Roman" w:hAnsi="Times New Roman"/>
          <w:noProof/>
        </w:rPr>
        <w:t>[104, 105]</w:t>
      </w:r>
      <w:r>
        <w:rPr>
          <w:rFonts w:ascii="Times New Roman" w:hAnsi="Times New Roman"/>
        </w:rPr>
        <w:fldChar w:fldCharType="end"/>
      </w:r>
      <w:r w:rsidRPr="0020249A">
        <w:rPr>
          <w:rFonts w:ascii="Times New Roman" w:hAnsi="Times New Roman"/>
        </w:rPr>
        <w:t xml:space="preserve"> </w:t>
      </w:r>
      <w:r>
        <w:rPr>
          <w:rFonts w:ascii="Times New Roman" w:hAnsi="Times New Roman"/>
        </w:rPr>
        <w:t xml:space="preserve"> </w:t>
      </w:r>
      <w:r w:rsidR="00AC59B7">
        <w:rPr>
          <w:rFonts w:ascii="Times New Roman" w:hAnsi="Times New Roman"/>
        </w:rPr>
        <w:t>The weights of clays and metal chloride used to</w:t>
      </w:r>
      <w:r w:rsidR="001F4A93">
        <w:rPr>
          <w:rFonts w:ascii="Times New Roman" w:hAnsi="Times New Roman"/>
        </w:rPr>
        <w:t xml:space="preserve"> prepare samples are listed in T</w:t>
      </w:r>
      <w:r w:rsidR="00AC59B7">
        <w:rPr>
          <w:rFonts w:ascii="Times New Roman" w:hAnsi="Times New Roman"/>
        </w:rPr>
        <w:t>able 2.1.</w:t>
      </w:r>
      <w:r w:rsidR="00E52B88">
        <w:rPr>
          <w:rFonts w:ascii="Times New Roman" w:hAnsi="Times New Roman"/>
        </w:rPr>
        <w:t xml:space="preserve"> </w:t>
      </w:r>
      <w:r w:rsidR="00AC59B7">
        <w:rPr>
          <w:rFonts w:ascii="Times New Roman" w:hAnsi="Times New Roman"/>
        </w:rPr>
        <w:t xml:space="preserve"> Metal chloride solutions contained</w:t>
      </w:r>
      <w:r w:rsidR="00AC59B7" w:rsidRPr="0020249A">
        <w:rPr>
          <w:rFonts w:ascii="Times New Roman" w:hAnsi="Times New Roman"/>
        </w:rPr>
        <w:t xml:space="preserve"> </w:t>
      </w:r>
      <w:r w:rsidR="00AC59B7">
        <w:rPr>
          <w:rFonts w:ascii="Times New Roman" w:hAnsi="Times New Roman"/>
        </w:rPr>
        <w:t xml:space="preserve">three times the estimated maximum </w:t>
      </w:r>
      <w:proofErr w:type="spellStart"/>
      <w:r w:rsidR="00AC59B7">
        <w:rPr>
          <w:rFonts w:ascii="Times New Roman" w:hAnsi="Times New Roman"/>
        </w:rPr>
        <w:t>cation</w:t>
      </w:r>
      <w:proofErr w:type="spellEnd"/>
      <w:r w:rsidR="00AC59B7">
        <w:rPr>
          <w:rFonts w:ascii="Times New Roman" w:hAnsi="Times New Roman"/>
        </w:rPr>
        <w:t xml:space="preserve"> exchange capacity of </w:t>
      </w:r>
      <w:proofErr w:type="spellStart"/>
      <w:r w:rsidR="00AC59B7">
        <w:rPr>
          <w:rFonts w:ascii="Times New Roman" w:hAnsi="Times New Roman"/>
        </w:rPr>
        <w:t>montmorillonite</w:t>
      </w:r>
      <w:proofErr w:type="spellEnd"/>
      <w:r w:rsidR="00AC59B7">
        <w:rPr>
          <w:rFonts w:ascii="Times New Roman" w:hAnsi="Times New Roman"/>
        </w:rPr>
        <w:t xml:space="preserve">, which is reported to be 150 </w:t>
      </w:r>
      <w:proofErr w:type="spellStart"/>
      <w:r w:rsidR="00AC59B7">
        <w:rPr>
          <w:rFonts w:ascii="Times New Roman" w:hAnsi="Times New Roman"/>
        </w:rPr>
        <w:t>meq</w:t>
      </w:r>
      <w:proofErr w:type="spellEnd"/>
      <w:r w:rsidR="00AC59B7">
        <w:rPr>
          <w:rFonts w:ascii="Times New Roman" w:hAnsi="Times New Roman"/>
        </w:rPr>
        <w:t>/100g.</w:t>
      </w:r>
      <w:r w:rsidR="00E52B88">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&lt;EndNote&gt;&lt;Cite&gt;&lt;Author&gt;Stanley&lt;/Author&gt;&lt;Year&gt;1984&lt;/Year&gt;&lt;RecNum&gt;30&lt;/RecNum&gt;&lt;DisplayText&gt;[105]&lt;/DisplayText&gt;&lt;record&gt;&lt;rec-number&gt;30&lt;/rec-number&gt;&lt;foreign-keys&gt;&lt;key app="EN" db-id="r5prrwdz6sx52sew9afvpaafrdwx2zx2t0xa" timestamp="1425402788"&gt;30&lt;/key&gt;&lt;/foreign-keys&gt;&lt;ref-type name="Book"&gt;6&lt;/ref-type&gt;&lt;contributors&gt;&lt;authors&gt;&lt;author&gt;Stanley, D.A.&lt;/author&gt;&lt;author&gt;Webb, S.W.&lt;/author&gt;&lt;author&gt;Scheiner, B.J.&lt;/author&gt;&lt;/authors&gt;&lt;/contributors&gt;&lt;titles&gt;&lt;title&gt;Rheology of Ion-Exchanged Montmorillonite Clays - RI 8895&lt;/title&gt;&lt;/titles&gt;&lt;pages&gt;17&lt;/pages&gt;&lt;dates&gt;&lt;year&gt;1984&lt;/year&gt;&lt;/dates&gt;&lt;pub-location&gt;Avondale, MD&lt;/pub-location&gt;&lt;publisher&gt;U.S. Dept. of Interior, Bureau of Mines&lt;/publisher&gt;&lt;urls&gt;&lt;/urls&gt;&lt;/record&gt;&lt;/Cite&gt;&lt;/EndNote&gt;</w:instrText>
      </w:r>
      <w:r>
        <w:rPr>
          <w:rFonts w:ascii="Times New Roman" w:hAnsi="Times New Roman"/>
        </w:rPr>
        <w:fldChar w:fldCharType="separate"/>
      </w:r>
      <w:r w:rsidR="00CF13F7">
        <w:rPr>
          <w:rFonts w:ascii="Times New Roman" w:hAnsi="Times New Roman"/>
          <w:noProof/>
        </w:rPr>
        <w:t>[105]</w:t>
      </w:r>
      <w:r>
        <w:rPr>
          <w:rFonts w:ascii="Times New Roman" w:hAnsi="Times New Roman"/>
        </w:rPr>
        <w:fldChar w:fldCharType="end"/>
      </w:r>
      <w:r>
        <w:rPr>
          <w:rFonts w:ascii="Times New Roman" w:hAnsi="Times New Roman"/>
        </w:rPr>
        <w:t xml:space="preserve">  </w:t>
      </w:r>
      <w:proofErr w:type="gramStart"/>
      <w:r w:rsidR="00AC59B7">
        <w:rPr>
          <w:rFonts w:ascii="Times New Roman" w:hAnsi="Times New Roman"/>
        </w:rPr>
        <w:t>The</w:t>
      </w:r>
      <w:proofErr w:type="gramEnd"/>
      <w:r w:rsidR="00AC59B7">
        <w:rPr>
          <w:rFonts w:ascii="Times New Roman" w:hAnsi="Times New Roman"/>
        </w:rPr>
        <w:t xml:space="preserve"> clay/metal chloride slurry was </w:t>
      </w:r>
      <w:r w:rsidR="00AC59B7" w:rsidRPr="00435ABF">
        <w:rPr>
          <w:rFonts w:ascii="Times New Roman" w:hAnsi="Times New Roman"/>
        </w:rPr>
        <w:t>stirred for 2-3 hours at room temp</w:t>
      </w:r>
      <w:r w:rsidR="00AC59B7">
        <w:rPr>
          <w:rFonts w:ascii="Times New Roman" w:hAnsi="Times New Roman"/>
        </w:rPr>
        <w:t>erature and</w:t>
      </w:r>
      <w:r w:rsidR="00AC59B7" w:rsidRPr="00435ABF">
        <w:rPr>
          <w:rFonts w:ascii="Times New Roman" w:hAnsi="Times New Roman"/>
        </w:rPr>
        <w:t xml:space="preserve"> </w:t>
      </w:r>
      <w:r w:rsidR="00AC59B7">
        <w:rPr>
          <w:rFonts w:ascii="Times New Roman" w:hAnsi="Times New Roman"/>
        </w:rPr>
        <w:t xml:space="preserve">then </w:t>
      </w:r>
      <w:r w:rsidR="00AC59B7" w:rsidRPr="00435ABF">
        <w:rPr>
          <w:rFonts w:ascii="Times New Roman" w:hAnsi="Times New Roman"/>
        </w:rPr>
        <w:t>allowed to s</w:t>
      </w:r>
      <w:r w:rsidR="00AC59B7">
        <w:rPr>
          <w:rFonts w:ascii="Times New Roman" w:hAnsi="Times New Roman"/>
        </w:rPr>
        <w:t>tand</w:t>
      </w:r>
      <w:r w:rsidR="00AC59B7" w:rsidRPr="00435ABF">
        <w:rPr>
          <w:rFonts w:ascii="Times New Roman" w:hAnsi="Times New Roman"/>
        </w:rPr>
        <w:t xml:space="preserve"> overnight. </w:t>
      </w:r>
      <w:r w:rsidR="00AC59B7">
        <w:rPr>
          <w:rFonts w:ascii="Times New Roman" w:hAnsi="Times New Roman"/>
        </w:rPr>
        <w:t xml:space="preserve"> In the suspension, clay particles form quasi-crystals, with structures that depend on the local </w:t>
      </w:r>
      <w:proofErr w:type="spellStart"/>
      <w:r w:rsidR="00AC59B7">
        <w:rPr>
          <w:rFonts w:ascii="Times New Roman" w:hAnsi="Times New Roman"/>
        </w:rPr>
        <w:t>cation</w:t>
      </w:r>
      <w:proofErr w:type="spellEnd"/>
      <w:r w:rsidR="00E52B88">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&lt;EndNote&gt;&lt;Cite&gt;&lt;Author&gt;Lahav&lt;/Author&gt;&lt;Year&gt;1967&lt;/Year&gt;&lt;RecNum&gt;31&lt;/RecNum&gt;&lt;DisplayText&gt;[106]&lt;/DisplayText&gt;&lt;record&gt;&lt;rec-number&gt;31&lt;/rec-number&gt;&lt;foreign-keys&gt;&lt;key app="EN" db-id="r5prrwdz6sx52sew9afvpaafrdwx2zx2t0xa" timestamp="1425402788"&gt;31&lt;/key&gt;&lt;/foreign-keys&gt;&lt;ref-type name="Journal Article"&gt;17&lt;/ref-type&gt;&lt;contributors&gt;&lt;authors&gt;&lt;author&gt;Lahav, N.&lt;/author&gt;&lt;author&gt;Chen, Y.&lt;/author&gt;&lt;author&gt;Bar-Yosef, B.&lt;/author&gt;&lt;/authors&gt;&lt;/contributors&gt;&lt;titles&gt;&lt;title&gt;Clay Suspensions in a Drying-Out Process&lt;/title&gt;&lt;secondary-title&gt;Soil Sci.&lt;/secondary-title&gt;&lt;/titles&gt;&lt;periodical&gt;&lt;full-title&gt;Soil Sci.&lt;/full-title&gt;&lt;/periodical&gt;&lt;pages&gt;297-302&lt;/pages&gt;&lt;volume&gt;106&lt;/volume&gt;&lt;number&gt;4&lt;/number&gt;&lt;dates&gt;&lt;year&gt;1967&lt;/year&gt;&lt;/dates&gt;&lt;urls&gt;&lt;/urls&gt;&lt;/record&gt;&lt;/Cite&gt;&lt;/EndNote&gt;</w:instrText>
      </w:r>
      <w:r>
        <w:rPr>
          <w:rFonts w:ascii="Times New Roman" w:hAnsi="Times New Roman"/>
        </w:rPr>
        <w:fldChar w:fldCharType="separate"/>
      </w:r>
      <w:r w:rsidR="00CF13F7">
        <w:rPr>
          <w:rFonts w:ascii="Times New Roman" w:hAnsi="Times New Roman"/>
          <w:noProof/>
        </w:rPr>
        <w:t>[106]</w:t>
      </w:r>
      <w:r>
        <w:rPr>
          <w:rFonts w:ascii="Times New Roman" w:hAnsi="Times New Roman"/>
        </w:rPr>
        <w:fldChar w:fldCharType="end"/>
      </w:r>
      <w:r>
        <w:rPr>
          <w:rFonts w:ascii="Times New Roman" w:hAnsi="Times New Roman"/>
        </w:rPr>
        <w:t xml:space="preserve"> </w:t>
      </w:r>
      <w:r w:rsidR="00E52B88">
        <w:rPr>
          <w:rFonts w:ascii="Times New Roman" w:hAnsi="Times New Roman"/>
        </w:rPr>
        <w:t xml:space="preserve"> After allowing sufficient time for the clay to settle, t</w:t>
      </w:r>
      <w:r w:rsidR="00E52B88" w:rsidRPr="00435ABF">
        <w:rPr>
          <w:rFonts w:ascii="Times New Roman" w:hAnsi="Times New Roman"/>
        </w:rPr>
        <w:t>he supernatan</w:t>
      </w:r>
      <w:r w:rsidR="00E52B88">
        <w:rPr>
          <w:rFonts w:ascii="Times New Roman" w:hAnsi="Times New Roman"/>
        </w:rPr>
        <w:t>t (salt solution) was discarded</w:t>
      </w:r>
      <w:r w:rsidR="00E52B88" w:rsidRPr="00435ABF">
        <w:rPr>
          <w:rFonts w:ascii="Times New Roman" w:hAnsi="Times New Roman"/>
        </w:rPr>
        <w:t xml:space="preserve"> and the</w:t>
      </w:r>
      <w:r w:rsidR="00E52B88">
        <w:rPr>
          <w:rFonts w:ascii="Times New Roman" w:hAnsi="Times New Roman"/>
        </w:rPr>
        <w:t xml:space="preserve"> sodium and calcium</w:t>
      </w:r>
      <w:r w:rsidR="00E52B88" w:rsidRPr="00435ABF">
        <w:rPr>
          <w:rFonts w:ascii="Times New Roman" w:hAnsi="Times New Roman"/>
        </w:rPr>
        <w:t xml:space="preserve"> clay</w:t>
      </w:r>
      <w:r w:rsidR="00E52B88">
        <w:rPr>
          <w:rFonts w:ascii="Times New Roman" w:hAnsi="Times New Roman"/>
        </w:rPr>
        <w:t>s were</w:t>
      </w:r>
      <w:r w:rsidR="00E52B88" w:rsidRPr="00435ABF">
        <w:rPr>
          <w:rFonts w:ascii="Times New Roman" w:hAnsi="Times New Roman"/>
        </w:rPr>
        <w:t xml:space="preserve"> washed 3-4 times</w:t>
      </w:r>
      <w:r w:rsidR="00E52B88">
        <w:rPr>
          <w:rFonts w:ascii="Times New Roman" w:hAnsi="Times New Roman"/>
        </w:rPr>
        <w:t xml:space="preserve"> </w:t>
      </w:r>
      <w:r w:rsidR="00E52B88" w:rsidRPr="00435ABF">
        <w:rPr>
          <w:rFonts w:ascii="Times New Roman" w:hAnsi="Times New Roman"/>
        </w:rPr>
        <w:t xml:space="preserve">with </w:t>
      </w:r>
      <w:r w:rsidR="00E52B88">
        <w:rPr>
          <w:rFonts w:ascii="Times New Roman" w:hAnsi="Times New Roman"/>
        </w:rPr>
        <w:t xml:space="preserve">250 mL of </w:t>
      </w:r>
      <w:r w:rsidR="00E52B88" w:rsidRPr="00435ABF">
        <w:rPr>
          <w:rFonts w:ascii="Times New Roman" w:hAnsi="Times New Roman"/>
        </w:rPr>
        <w:t>distilled water</w:t>
      </w:r>
      <w:r w:rsidR="00E52B88">
        <w:rPr>
          <w:rFonts w:ascii="Times New Roman" w:hAnsi="Times New Roman"/>
        </w:rPr>
        <w:t xml:space="preserve"> to remove excess salts</w:t>
      </w:r>
      <w:r w:rsidR="00E52B88" w:rsidRPr="00435ABF">
        <w:rPr>
          <w:rFonts w:ascii="Times New Roman" w:hAnsi="Times New Roman"/>
        </w:rPr>
        <w:t>.</w:t>
      </w:r>
      <w:r w:rsidR="00E52B88">
        <w:rPr>
          <w:rFonts w:ascii="Times New Roman" w:hAnsi="Times New Roman"/>
        </w:rPr>
        <w:t xml:space="preserve">  </w:t>
      </w:r>
      <w:r w:rsidR="00E52B88" w:rsidRPr="0020249A">
        <w:rPr>
          <w:rFonts w:ascii="Times New Roman" w:hAnsi="Times New Roman"/>
        </w:rPr>
        <w:t>T</w:t>
      </w:r>
      <w:r w:rsidR="00E52B88">
        <w:rPr>
          <w:rFonts w:ascii="Times New Roman" w:hAnsi="Times New Roman"/>
        </w:rPr>
        <w:t>o avoid loss of interlayer water, t</w:t>
      </w:r>
      <w:r w:rsidR="00E52B88" w:rsidRPr="0020249A">
        <w:rPr>
          <w:rFonts w:ascii="Times New Roman" w:hAnsi="Times New Roman"/>
        </w:rPr>
        <w:t xml:space="preserve">he </w:t>
      </w:r>
      <w:proofErr w:type="spellStart"/>
      <w:r w:rsidR="00E52B88" w:rsidRPr="0020249A">
        <w:rPr>
          <w:rFonts w:ascii="Times New Roman" w:hAnsi="Times New Roman"/>
        </w:rPr>
        <w:t>cation</w:t>
      </w:r>
      <w:proofErr w:type="spellEnd"/>
      <w:r w:rsidR="00E52B88" w:rsidRPr="0020249A">
        <w:rPr>
          <w:rFonts w:ascii="Times New Roman" w:hAnsi="Times New Roman"/>
        </w:rPr>
        <w:t xml:space="preserve"> exchanged clay was </w:t>
      </w:r>
      <w:r w:rsidR="00E52B88">
        <w:rPr>
          <w:rFonts w:ascii="Times New Roman" w:hAnsi="Times New Roman"/>
        </w:rPr>
        <w:t xml:space="preserve">then </w:t>
      </w:r>
      <w:r w:rsidR="00E52B88" w:rsidRPr="0020249A">
        <w:rPr>
          <w:rFonts w:ascii="Times New Roman" w:hAnsi="Times New Roman"/>
        </w:rPr>
        <w:t xml:space="preserve">allowed to dry </w:t>
      </w:r>
      <w:r w:rsidR="00E52B88">
        <w:rPr>
          <w:rFonts w:ascii="Times New Roman" w:hAnsi="Times New Roman"/>
        </w:rPr>
        <w:t xml:space="preserve">at room temperature.  During the drying process, quasi-crystals present in the suspension coalesce to form larger particles. </w:t>
      </w:r>
      <w:r>
        <w:rPr>
          <w:rFonts w:ascii="Times New Roman" w:hAnsi="Times New Roman"/>
        </w:rPr>
        <w:fldChar w:fldCharType="begin"/>
      </w:r>
      <w:r w:rsidR="00CF13F7">
        <w:rPr>
          <w:rFonts w:ascii="Times New Roman" w:hAnsi="Times New Roman"/>
        </w:rPr>
        <w:instrText xml:space="preserve"> ADDIN EN.CITE &lt;EndNote&gt;&lt;Cite&gt;&lt;Author&gt;Fitzsimmons&lt;/Author&gt;&lt;Year&gt;1970&lt;/Year&gt;&lt;RecNum&gt;32&lt;/RecNum&gt;&lt;DisplayText&gt;[107]&lt;/DisplayText&gt;&lt;record&gt;&lt;rec-number&gt;32&lt;/rec-number&gt;&lt;foreign-keys&gt;&lt;key app="EN" db-id="r5prrwdz6sx52sew9afvpaafrdwx2zx2t0xa" timestamp="1425402788"&gt;32&lt;/key&gt;&lt;/foreign-keys&gt;&lt;ref-type name="Journal Article"&gt;17&lt;/ref-type&gt;&lt;contributors&gt;&lt;authors&gt;&lt;author&gt;Fitzsimmons, R.F.&lt;/author&gt;&lt;author&gt;Posner, A.M.&lt;/author&gt;&lt;author&gt;Quirk, J.P.&lt;/author&gt;&lt;/authors&gt;&lt;/contributors&gt;&lt;titles&gt;&lt;title&gt;Electron Microscopic and Kinetic Study of the Flocculation of Calcium Montmorillonite&lt;/title&gt;&lt;secondary-title&gt;Israel Journal of Chemistry&lt;/secondary-title&gt;&lt;/titles&gt;&lt;periodical&gt;&lt;full-title&gt;Israel Journal of Chemistry&lt;/full-title&gt;&lt;/periodical&gt;&lt;pages&gt;301-314&lt;/pages&gt;&lt;volume&gt;8&lt;/volume&gt;&lt;dates&gt;&lt;year&gt;1970&lt;/year&gt;&lt;/dates&gt;&lt;urls&gt;&lt;/urls&gt;&lt;/record&gt;&lt;/Cite&gt;&lt;/EndNote&gt;</w:instrText>
      </w:r>
      <w:r>
        <w:rPr>
          <w:rFonts w:ascii="Times New Roman" w:hAnsi="Times New Roman"/>
        </w:rPr>
        <w:fldChar w:fldCharType="separate"/>
      </w:r>
      <w:r w:rsidR="00CF13F7">
        <w:rPr>
          <w:rFonts w:ascii="Times New Roman" w:hAnsi="Times New Roman"/>
          <w:noProof/>
        </w:rPr>
        <w:t>[107]</w:t>
      </w:r>
      <w:r>
        <w:rPr>
          <w:rFonts w:ascii="Times New Roman" w:hAnsi="Times New Roman"/>
        </w:rPr>
        <w:fldChar w:fldCharType="end"/>
      </w:r>
      <w:r w:rsidR="005964B7">
        <w:rPr>
          <w:rFonts w:ascii="Times New Roman" w:hAnsi="Times New Roman"/>
        </w:rPr>
        <w:t xml:space="preserve"> </w:t>
      </w:r>
    </w:p>
    <w:p w:rsidR="007E1F97" w:rsidRDefault="007E1F97" w:rsidP="002A7E01">
      <w:pPr>
        <w:spacing w:before="240"/>
        <w:jc w:val="both"/>
        <w:rPr>
          <w:rFonts w:ascii="Times New Roman" w:hAnsi="Times New Roman"/>
        </w:rPr>
      </w:pPr>
    </w:p>
    <w:p w:rsidR="007E1F97" w:rsidRDefault="007E1F97" w:rsidP="002F5988">
      <w:pPr>
        <w:spacing w:before="240"/>
        <w:ind w:firstLine="720"/>
        <w:jc w:val="both"/>
        <w:rPr>
          <w:rFonts w:ascii="Times New Roman" w:hAnsi="Times New Roman"/>
        </w:rPr>
      </w:pPr>
    </w:p>
    <w:p w:rsidR="00102730" w:rsidRDefault="00102730" w:rsidP="00102730">
      <w:pPr>
        <w:pStyle w:val="Caption"/>
        <w:keepNext/>
        <w:jc w:val="center"/>
      </w:pPr>
      <w:bookmarkStart w:id="43" w:name="_Toc418497366"/>
      <w:r>
        <w:lastRenderedPageBreak/>
        <w:t xml:space="preserve">Table </w:t>
      </w:r>
      <w:r w:rsidR="00380B36">
        <w:fldChar w:fldCharType="begin"/>
      </w:r>
      <w:r w:rsidR="00380B36">
        <w:instrText xml:space="preserve"> STYLEREF 1 \s </w:instrText>
      </w:r>
      <w:r w:rsidR="00380B36">
        <w:fldChar w:fldCharType="separate"/>
      </w:r>
      <w:r w:rsidR="00005557">
        <w:rPr>
          <w:noProof/>
        </w:rPr>
        <w:t>2</w:t>
      </w:r>
      <w:r w:rsidR="00380B36">
        <w:rPr>
          <w:noProof/>
        </w:rPr>
        <w:fldChar w:fldCharType="end"/>
      </w:r>
      <w:r w:rsidR="00DE3A7C">
        <w:t>.</w:t>
      </w:r>
      <w:r w:rsidR="00380B36">
        <w:fldChar w:fldCharType="begin"/>
      </w:r>
      <w:r w:rsidR="00380B36">
        <w:instrText xml:space="preserve"> SEQ Table \* ARABIC \s 1 </w:instrText>
      </w:r>
      <w:r w:rsidR="00380B36">
        <w:fldChar w:fldCharType="separate"/>
      </w:r>
      <w:r w:rsidR="00005557">
        <w:rPr>
          <w:noProof/>
        </w:rPr>
        <w:t>1</w:t>
      </w:r>
      <w:r w:rsidR="00380B36">
        <w:rPr>
          <w:noProof/>
        </w:rPr>
        <w:fldChar w:fldCharType="end"/>
      </w:r>
      <w:r>
        <w:t xml:space="preserve"> </w:t>
      </w:r>
      <w:r w:rsidRPr="00E92FFB">
        <w:t xml:space="preserve">Preparation of Na and Ca </w:t>
      </w:r>
      <w:proofErr w:type="spellStart"/>
      <w:r w:rsidRPr="00E92FFB">
        <w:t>Cation</w:t>
      </w:r>
      <w:proofErr w:type="spellEnd"/>
      <w:r w:rsidRPr="00E92FFB">
        <w:t xml:space="preserve"> Exchanged </w:t>
      </w:r>
      <w:proofErr w:type="spellStart"/>
      <w:r w:rsidRPr="00E92FFB">
        <w:t>Montmorillonites</w:t>
      </w:r>
      <w:bookmarkEnd w:id="43"/>
      <w:proofErr w:type="spellEnd"/>
    </w:p>
    <w:p w:rsidR="00102730" w:rsidRPr="00102730" w:rsidRDefault="00102730" w:rsidP="00102730"/>
    <w:tbl>
      <w:tblPr>
        <w:tblStyle w:val="TableGrid"/>
        <w:tblW w:w="0" w:type="auto"/>
        <w:tblInd w:w="90" w:type="dxa"/>
        <w:tblLook w:val="04A0" w:firstRow="1" w:lastRow="0" w:firstColumn="1" w:lastColumn="0" w:noHBand="0" w:noVBand="1"/>
      </w:tblPr>
      <w:tblGrid>
        <w:gridCol w:w="1123"/>
        <w:gridCol w:w="1847"/>
        <w:gridCol w:w="2619"/>
        <w:gridCol w:w="2263"/>
      </w:tblGrid>
      <w:tr w:rsidR="002E4D0C" w:rsidRPr="00DC2EC2" w:rsidTr="00CA235C">
        <w:trPr>
          <w:trHeight w:val="663"/>
        </w:trPr>
        <w:tc>
          <w:tcPr>
            <w:tcW w:w="0" w:type="auto"/>
            <w:tcBorders>
              <w:top w:val="nil"/>
              <w:left w:val="nil"/>
              <w:bottom w:val="single" w:sz="12" w:space="0" w:color="auto"/>
              <w:right w:val="single" w:sz="12" w:space="0" w:color="auto"/>
            </w:tcBorders>
          </w:tcPr>
          <w:p w:rsidR="002E4D0C" w:rsidRPr="00DC2EC2" w:rsidRDefault="002E4D0C" w:rsidP="007E1F97">
            <w:pPr>
              <w:spacing w:line="240" w:lineRule="auto"/>
              <w:jc w:val="center"/>
              <w:rPr>
                <w:rFonts w:ascii="Times New Roman" w:hAnsi="Times New Roman"/>
                <w:b/>
              </w:rPr>
            </w:pPr>
          </w:p>
        </w:tc>
        <w:tc>
          <w:tcPr>
            <w:tcW w:w="1847" w:type="dxa"/>
            <w:tcBorders>
              <w:top w:val="single" w:sz="12" w:space="0" w:color="auto"/>
              <w:left w:val="single" w:sz="12" w:space="0" w:color="auto"/>
              <w:bottom w:val="single" w:sz="12" w:space="0" w:color="auto"/>
              <w:right w:val="single" w:sz="12" w:space="0" w:color="auto"/>
            </w:tcBorders>
          </w:tcPr>
          <w:p w:rsidR="002E4D0C" w:rsidRDefault="002E4D0C" w:rsidP="007E1F97">
            <w:pPr>
              <w:spacing w:line="240" w:lineRule="auto"/>
              <w:jc w:val="center"/>
              <w:rPr>
                <w:rFonts w:ascii="Times New Roman" w:hAnsi="Times New Roman"/>
                <w:b/>
              </w:rPr>
            </w:pPr>
            <w:r w:rsidRPr="00DC2EC2">
              <w:rPr>
                <w:rFonts w:ascii="Times New Roman" w:hAnsi="Times New Roman"/>
                <w:b/>
              </w:rPr>
              <w:t>M</w:t>
            </w:r>
            <w:r w:rsidR="00CA235C">
              <w:rPr>
                <w:rFonts w:ascii="Times New Roman" w:hAnsi="Times New Roman"/>
                <w:b/>
              </w:rPr>
              <w:t>MT</w:t>
            </w:r>
            <w:r>
              <w:rPr>
                <w:rFonts w:ascii="Times New Roman" w:hAnsi="Times New Roman"/>
                <w:b/>
              </w:rPr>
              <w:t xml:space="preserve"> K10 </w:t>
            </w:r>
          </w:p>
          <w:p w:rsidR="002E4D0C" w:rsidRPr="00DC2EC2" w:rsidRDefault="002E4D0C" w:rsidP="007E1F97">
            <w:pPr>
              <w:spacing w:line="240" w:lineRule="auto"/>
              <w:jc w:val="center"/>
              <w:rPr>
                <w:rFonts w:ascii="Times New Roman" w:hAnsi="Times New Roman"/>
                <w:b/>
              </w:rPr>
            </w:pPr>
            <w:r w:rsidRPr="00DC2EC2">
              <w:rPr>
                <w:rFonts w:ascii="Times New Roman" w:hAnsi="Times New Roman"/>
                <w:b/>
              </w:rPr>
              <w:t>(g)</w:t>
            </w:r>
          </w:p>
        </w:tc>
        <w:tc>
          <w:tcPr>
            <w:tcW w:w="2619" w:type="dxa"/>
            <w:tcBorders>
              <w:top w:val="single" w:sz="12" w:space="0" w:color="auto"/>
              <w:left w:val="single" w:sz="12" w:space="0" w:color="auto"/>
              <w:bottom w:val="single" w:sz="12" w:space="0" w:color="auto"/>
              <w:right w:val="single" w:sz="12" w:space="0" w:color="auto"/>
            </w:tcBorders>
          </w:tcPr>
          <w:p w:rsidR="002E4D0C" w:rsidRPr="00DC2EC2" w:rsidRDefault="002E4D0C" w:rsidP="007E1F97">
            <w:pPr>
              <w:spacing w:line="240" w:lineRule="auto"/>
              <w:jc w:val="center"/>
              <w:rPr>
                <w:rFonts w:ascii="Times New Roman" w:hAnsi="Times New Roman"/>
                <w:b/>
              </w:rPr>
            </w:pPr>
            <w:r>
              <w:rPr>
                <w:rFonts w:ascii="Times New Roman" w:hAnsi="Times New Roman"/>
                <w:b/>
              </w:rPr>
              <w:t>Ca AND Na CHLORIDE (g</w:t>
            </w:r>
            <w:r w:rsidRPr="00DC2EC2">
              <w:rPr>
                <w:rFonts w:ascii="Times New Roman" w:hAnsi="Times New Roman"/>
                <w:b/>
              </w:rPr>
              <w:t>)</w:t>
            </w:r>
          </w:p>
        </w:tc>
        <w:tc>
          <w:tcPr>
            <w:tcW w:w="0" w:type="auto"/>
            <w:tcBorders>
              <w:top w:val="single" w:sz="12" w:space="0" w:color="auto"/>
              <w:left w:val="single" w:sz="12" w:space="0" w:color="auto"/>
              <w:bottom w:val="single" w:sz="12" w:space="0" w:color="auto"/>
              <w:right w:val="single" w:sz="12" w:space="0" w:color="auto"/>
            </w:tcBorders>
          </w:tcPr>
          <w:p w:rsidR="002E4D0C" w:rsidRDefault="002E4D0C" w:rsidP="007E1F97">
            <w:pPr>
              <w:spacing w:line="240" w:lineRule="auto"/>
              <w:jc w:val="center"/>
              <w:rPr>
                <w:rFonts w:ascii="Times New Roman" w:hAnsi="Times New Roman"/>
                <w:b/>
              </w:rPr>
            </w:pPr>
            <w:r>
              <w:rPr>
                <w:rFonts w:ascii="Times New Roman" w:hAnsi="Times New Roman"/>
                <w:b/>
              </w:rPr>
              <w:t>WATER VOLUME</w:t>
            </w:r>
          </w:p>
          <w:p w:rsidR="002E4D0C" w:rsidRPr="00DC2EC2" w:rsidRDefault="002E4D0C" w:rsidP="007E1F97">
            <w:pPr>
              <w:spacing w:line="240" w:lineRule="auto"/>
              <w:jc w:val="center"/>
              <w:rPr>
                <w:rFonts w:ascii="Times New Roman" w:hAnsi="Times New Roman"/>
                <w:b/>
              </w:rPr>
            </w:pPr>
            <w:r>
              <w:rPr>
                <w:rFonts w:ascii="Times New Roman" w:hAnsi="Times New Roman"/>
                <w:b/>
              </w:rPr>
              <w:t>(mL)</w:t>
            </w:r>
          </w:p>
        </w:tc>
      </w:tr>
      <w:tr w:rsidR="002E4D0C" w:rsidRPr="00DC2EC2" w:rsidTr="00CA235C">
        <w:trPr>
          <w:trHeight w:val="366"/>
        </w:trPr>
        <w:tc>
          <w:tcPr>
            <w:tcW w:w="0" w:type="auto"/>
            <w:tcBorders>
              <w:top w:val="single" w:sz="12" w:space="0" w:color="auto"/>
              <w:left w:val="single" w:sz="12" w:space="0" w:color="auto"/>
              <w:right w:val="single" w:sz="12" w:space="0" w:color="auto"/>
            </w:tcBorders>
          </w:tcPr>
          <w:p w:rsidR="002E4D0C" w:rsidRPr="00751C98" w:rsidRDefault="007073D1" w:rsidP="007E1F97">
            <w:pPr>
              <w:spacing w:line="240" w:lineRule="auto"/>
              <w:jc w:val="center"/>
              <w:rPr>
                <w:rFonts w:ascii="Times New Roman" w:hAnsi="Times New Roman"/>
                <w:b/>
              </w:rPr>
            </w:pPr>
            <w:proofErr w:type="spellStart"/>
            <w:r>
              <w:rPr>
                <w:rFonts w:ascii="Times New Roman" w:hAnsi="Times New Roman"/>
                <w:b/>
              </w:rPr>
              <w:t>CaMMT</w:t>
            </w:r>
            <w:proofErr w:type="spellEnd"/>
          </w:p>
        </w:tc>
        <w:tc>
          <w:tcPr>
            <w:tcW w:w="1847" w:type="dxa"/>
            <w:tcBorders>
              <w:top w:val="single" w:sz="12" w:space="0" w:color="auto"/>
              <w:left w:val="single" w:sz="2" w:space="0" w:color="auto"/>
              <w:right w:val="single" w:sz="2" w:space="0" w:color="auto"/>
            </w:tcBorders>
          </w:tcPr>
          <w:p w:rsidR="002E4D0C" w:rsidRPr="00DC2EC2" w:rsidRDefault="002E4D0C" w:rsidP="007E1F97">
            <w:pPr>
              <w:spacing w:line="240" w:lineRule="auto"/>
              <w:jc w:val="center"/>
              <w:rPr>
                <w:rFonts w:ascii="Times New Roman" w:hAnsi="Times New Roman"/>
              </w:rPr>
            </w:pPr>
            <w:r>
              <w:rPr>
                <w:rFonts w:ascii="Times New Roman" w:hAnsi="Times New Roman"/>
              </w:rPr>
              <w:t>10.0010</w:t>
            </w:r>
          </w:p>
        </w:tc>
        <w:tc>
          <w:tcPr>
            <w:tcW w:w="2619" w:type="dxa"/>
            <w:tcBorders>
              <w:top w:val="single" w:sz="12" w:space="0" w:color="auto"/>
              <w:left w:val="single" w:sz="2" w:space="0" w:color="auto"/>
              <w:right w:val="single" w:sz="2" w:space="0" w:color="auto"/>
            </w:tcBorders>
          </w:tcPr>
          <w:p w:rsidR="002E4D0C" w:rsidRPr="00DC2EC2" w:rsidRDefault="002E4D0C" w:rsidP="007E1F97">
            <w:pPr>
              <w:spacing w:line="240" w:lineRule="auto"/>
              <w:jc w:val="center"/>
              <w:rPr>
                <w:rFonts w:ascii="Times New Roman" w:hAnsi="Times New Roman"/>
              </w:rPr>
            </w:pPr>
            <w:r>
              <w:rPr>
                <w:rFonts w:ascii="Times New Roman" w:hAnsi="Times New Roman"/>
              </w:rPr>
              <w:t>3.0111</w:t>
            </w:r>
          </w:p>
        </w:tc>
        <w:tc>
          <w:tcPr>
            <w:tcW w:w="0" w:type="auto"/>
            <w:tcBorders>
              <w:top w:val="single" w:sz="12" w:space="0" w:color="auto"/>
              <w:left w:val="single" w:sz="2" w:space="0" w:color="auto"/>
              <w:right w:val="single" w:sz="12" w:space="0" w:color="auto"/>
            </w:tcBorders>
          </w:tcPr>
          <w:p w:rsidR="002E4D0C" w:rsidRPr="00DC2EC2" w:rsidRDefault="002E4D0C" w:rsidP="007E1F97">
            <w:pPr>
              <w:spacing w:line="240" w:lineRule="auto"/>
              <w:jc w:val="center"/>
              <w:rPr>
                <w:rFonts w:ascii="Times New Roman" w:hAnsi="Times New Roman"/>
              </w:rPr>
            </w:pPr>
            <w:r>
              <w:rPr>
                <w:rFonts w:ascii="Times New Roman" w:hAnsi="Times New Roman"/>
              </w:rPr>
              <w:t>50</w:t>
            </w:r>
          </w:p>
        </w:tc>
      </w:tr>
      <w:tr w:rsidR="002E4D0C" w:rsidRPr="00DC2EC2" w:rsidTr="00CA235C">
        <w:trPr>
          <w:trHeight w:val="330"/>
        </w:trPr>
        <w:tc>
          <w:tcPr>
            <w:tcW w:w="0" w:type="auto"/>
            <w:tcBorders>
              <w:top w:val="single" w:sz="12" w:space="0" w:color="auto"/>
              <w:left w:val="single" w:sz="12" w:space="0" w:color="auto"/>
              <w:bottom w:val="single" w:sz="12" w:space="0" w:color="auto"/>
              <w:right w:val="single" w:sz="12" w:space="0" w:color="auto"/>
            </w:tcBorders>
          </w:tcPr>
          <w:p w:rsidR="002E4D0C" w:rsidRPr="00751C98" w:rsidRDefault="007073D1" w:rsidP="007E1F97">
            <w:pPr>
              <w:spacing w:line="240" w:lineRule="auto"/>
              <w:jc w:val="center"/>
              <w:rPr>
                <w:rFonts w:ascii="Times New Roman" w:hAnsi="Times New Roman"/>
                <w:b/>
              </w:rPr>
            </w:pPr>
            <w:proofErr w:type="spellStart"/>
            <w:r>
              <w:rPr>
                <w:rFonts w:ascii="Times New Roman" w:hAnsi="Times New Roman"/>
                <w:b/>
              </w:rPr>
              <w:t>NaMMT</w:t>
            </w:r>
            <w:proofErr w:type="spellEnd"/>
          </w:p>
        </w:tc>
        <w:tc>
          <w:tcPr>
            <w:tcW w:w="1847" w:type="dxa"/>
            <w:tcBorders>
              <w:top w:val="single" w:sz="2" w:space="0" w:color="auto"/>
              <w:left w:val="single" w:sz="2" w:space="0" w:color="auto"/>
              <w:bottom w:val="single" w:sz="12" w:space="0" w:color="auto"/>
              <w:right w:val="single" w:sz="2" w:space="0" w:color="auto"/>
            </w:tcBorders>
          </w:tcPr>
          <w:p w:rsidR="002E4D0C" w:rsidRPr="00DC2EC2" w:rsidRDefault="002E4D0C" w:rsidP="007E1F97">
            <w:pPr>
              <w:spacing w:line="240" w:lineRule="auto"/>
              <w:jc w:val="center"/>
              <w:rPr>
                <w:rFonts w:ascii="Times New Roman" w:hAnsi="Times New Roman"/>
              </w:rPr>
            </w:pPr>
            <w:r>
              <w:rPr>
                <w:rFonts w:ascii="Times New Roman" w:hAnsi="Times New Roman"/>
              </w:rPr>
              <w:t>9.9936</w:t>
            </w:r>
          </w:p>
        </w:tc>
        <w:tc>
          <w:tcPr>
            <w:tcW w:w="2619" w:type="dxa"/>
            <w:tcBorders>
              <w:top w:val="single" w:sz="2" w:space="0" w:color="auto"/>
              <w:left w:val="single" w:sz="2" w:space="0" w:color="auto"/>
              <w:bottom w:val="single" w:sz="12" w:space="0" w:color="auto"/>
              <w:right w:val="single" w:sz="2" w:space="0" w:color="auto"/>
            </w:tcBorders>
          </w:tcPr>
          <w:p w:rsidR="002E4D0C" w:rsidRPr="00DC2EC2" w:rsidRDefault="002E4D0C" w:rsidP="007E1F97">
            <w:pPr>
              <w:spacing w:line="240" w:lineRule="auto"/>
              <w:jc w:val="center"/>
              <w:rPr>
                <w:rFonts w:ascii="Times New Roman" w:hAnsi="Times New Roman"/>
              </w:rPr>
            </w:pPr>
            <w:r>
              <w:rPr>
                <w:rFonts w:ascii="Times New Roman" w:hAnsi="Times New Roman"/>
              </w:rPr>
              <w:t>2.9913</w:t>
            </w:r>
          </w:p>
        </w:tc>
        <w:tc>
          <w:tcPr>
            <w:tcW w:w="0" w:type="auto"/>
            <w:tcBorders>
              <w:top w:val="single" w:sz="2" w:space="0" w:color="auto"/>
              <w:left w:val="single" w:sz="2" w:space="0" w:color="auto"/>
              <w:bottom w:val="single" w:sz="12" w:space="0" w:color="auto"/>
              <w:right w:val="single" w:sz="12" w:space="0" w:color="auto"/>
            </w:tcBorders>
          </w:tcPr>
          <w:p w:rsidR="002E4D0C" w:rsidRPr="00DC2EC2" w:rsidRDefault="002E4D0C" w:rsidP="00CD5540">
            <w:pPr>
              <w:keepNext/>
              <w:spacing w:line="240" w:lineRule="auto"/>
              <w:jc w:val="center"/>
              <w:rPr>
                <w:rFonts w:ascii="Times New Roman" w:hAnsi="Times New Roman"/>
              </w:rPr>
            </w:pPr>
            <w:r>
              <w:rPr>
                <w:rFonts w:ascii="Times New Roman" w:hAnsi="Times New Roman"/>
              </w:rPr>
              <w:t>50</w:t>
            </w:r>
          </w:p>
        </w:tc>
      </w:tr>
    </w:tbl>
    <w:p w:rsidR="00CD5540" w:rsidRDefault="00CD5540" w:rsidP="00CD5540">
      <w:pPr>
        <w:pStyle w:val="Caption"/>
        <w:jc w:val="center"/>
      </w:pPr>
    </w:p>
    <w:p w:rsidR="00CD5540" w:rsidRDefault="00CD5540" w:rsidP="00CD5540">
      <w:pPr>
        <w:pStyle w:val="Caption"/>
        <w:jc w:val="center"/>
      </w:pPr>
    </w:p>
    <w:p w:rsidR="002F5988" w:rsidRDefault="002F5988" w:rsidP="002F5988"/>
    <w:p w:rsidR="008962DD" w:rsidRDefault="00252F99" w:rsidP="00F27635">
      <w:pPr>
        <w:pStyle w:val="Heading3"/>
      </w:pPr>
      <w:bookmarkStart w:id="44" w:name="_Toc418667396"/>
      <w:r>
        <w:t xml:space="preserve">Benzoic Acid Loadings of Sodium and Calcium </w:t>
      </w:r>
      <w:proofErr w:type="spellStart"/>
      <w:r>
        <w:t>Montmorillonite</w:t>
      </w:r>
      <w:proofErr w:type="spellEnd"/>
      <w:r>
        <w:t xml:space="preserve"> Clays</w:t>
      </w:r>
      <w:bookmarkEnd w:id="44"/>
    </w:p>
    <w:p w:rsidR="00AA6406" w:rsidRPr="00AA6406" w:rsidRDefault="00AA6406" w:rsidP="00AA6406"/>
    <w:p w:rsidR="00E52B88" w:rsidRDefault="00E52B88" w:rsidP="00644A67">
      <w:pPr>
        <w:ind w:firstLine="540"/>
        <w:jc w:val="both"/>
        <w:rPr>
          <w:rFonts w:ascii="Times New Roman" w:hAnsi="Times New Roman"/>
        </w:rPr>
      </w:pPr>
      <w:proofErr w:type="spellStart"/>
      <w:r w:rsidRPr="0020249A">
        <w:rPr>
          <w:rFonts w:ascii="Times New Roman" w:hAnsi="Times New Roman"/>
        </w:rPr>
        <w:t>C</w:t>
      </w:r>
      <w:r>
        <w:rPr>
          <w:rFonts w:ascii="Times New Roman" w:hAnsi="Times New Roman"/>
        </w:rPr>
        <w:t>ation</w:t>
      </w:r>
      <w:proofErr w:type="spellEnd"/>
      <w:r>
        <w:rPr>
          <w:rFonts w:ascii="Times New Roman" w:hAnsi="Times New Roman"/>
        </w:rPr>
        <w:t xml:space="preserve"> exchanged clays, prepared as described in section 2.2.1, were loaded with </w:t>
      </w:r>
      <w:r w:rsidRPr="0020249A">
        <w:rPr>
          <w:rFonts w:ascii="Times New Roman" w:hAnsi="Times New Roman"/>
        </w:rPr>
        <w:t xml:space="preserve">benzoic acid by incipient wetness.  </w:t>
      </w:r>
      <w:r>
        <w:rPr>
          <w:rFonts w:ascii="Times New Roman" w:hAnsi="Times New Roman"/>
        </w:rPr>
        <w:t xml:space="preserve">For loading benzoic acid on the sodium </w:t>
      </w:r>
      <w:proofErr w:type="spellStart"/>
      <w:r>
        <w:rPr>
          <w:rFonts w:ascii="Times New Roman" w:hAnsi="Times New Roman"/>
        </w:rPr>
        <w:t>montmorillonite</w:t>
      </w:r>
      <w:proofErr w:type="spellEnd"/>
      <w:r>
        <w:rPr>
          <w:rFonts w:ascii="Times New Roman" w:hAnsi="Times New Roman"/>
        </w:rPr>
        <w:t xml:space="preserve"> clay, 0.1002 grams of b</w:t>
      </w:r>
      <w:r w:rsidRPr="0020249A">
        <w:rPr>
          <w:rFonts w:ascii="Times New Roman" w:hAnsi="Times New Roman"/>
        </w:rPr>
        <w:t xml:space="preserve">enzoic acid was dissolved in </w:t>
      </w:r>
      <w:r>
        <w:rPr>
          <w:rFonts w:ascii="Times New Roman" w:hAnsi="Times New Roman"/>
        </w:rPr>
        <w:t>10 milliliters of carbon tetrachloride. Different amounts of this solution</w:t>
      </w:r>
      <w:r w:rsidRPr="0020249A">
        <w:rPr>
          <w:rFonts w:ascii="Times New Roman" w:hAnsi="Times New Roman"/>
        </w:rPr>
        <w:t xml:space="preserve"> was </w:t>
      </w:r>
      <w:r>
        <w:rPr>
          <w:rFonts w:ascii="Times New Roman" w:hAnsi="Times New Roman"/>
        </w:rPr>
        <w:t xml:space="preserve">mixed with sodium </w:t>
      </w:r>
      <w:proofErr w:type="spellStart"/>
      <w:r>
        <w:rPr>
          <w:rFonts w:ascii="Times New Roman" w:hAnsi="Times New Roman"/>
        </w:rPr>
        <w:t>montmorillonite</w:t>
      </w:r>
      <w:proofErr w:type="spellEnd"/>
      <w:r>
        <w:rPr>
          <w:rFonts w:ascii="Times New Roman" w:hAnsi="Times New Roman"/>
        </w:rPr>
        <w:t xml:space="preserve"> clay to produce samples containing variable amounts of </w:t>
      </w:r>
      <w:proofErr w:type="spellStart"/>
      <w:r>
        <w:rPr>
          <w:rFonts w:ascii="Times New Roman" w:hAnsi="Times New Roman"/>
        </w:rPr>
        <w:t>adsorbate</w:t>
      </w:r>
      <w:proofErr w:type="spellEnd"/>
      <w:r>
        <w:rPr>
          <w:rFonts w:ascii="Times New Roman" w:hAnsi="Times New Roman"/>
        </w:rPr>
        <w:t xml:space="preserve"> (Table 2.2)</w:t>
      </w:r>
      <w:r w:rsidRPr="0020249A">
        <w:rPr>
          <w:rFonts w:ascii="Times New Roman" w:hAnsi="Times New Roman"/>
        </w:rPr>
        <w:t xml:space="preserve">. </w:t>
      </w:r>
      <w:r>
        <w:rPr>
          <w:rFonts w:ascii="Times New Roman" w:hAnsi="Times New Roman"/>
        </w:rPr>
        <w:t xml:space="preserve"> For loading benzoic acid on calcium </w:t>
      </w:r>
      <w:proofErr w:type="spellStart"/>
      <w:r>
        <w:rPr>
          <w:rFonts w:ascii="Times New Roman" w:hAnsi="Times New Roman"/>
        </w:rPr>
        <w:t>montmorillonite</w:t>
      </w:r>
      <w:proofErr w:type="spellEnd"/>
      <w:r>
        <w:rPr>
          <w:rFonts w:ascii="Times New Roman" w:hAnsi="Times New Roman"/>
        </w:rPr>
        <w:t xml:space="preserve"> clay, 0.1002 grams of benzoic acid was dissolved in 10 milliliters of carbon tetrachloride. Various amounts of this benzoic acid solution was mixed with calcium </w:t>
      </w:r>
      <w:proofErr w:type="spellStart"/>
      <w:r>
        <w:rPr>
          <w:rFonts w:ascii="Times New Roman" w:hAnsi="Times New Roman"/>
        </w:rPr>
        <w:t>montmorillonite</w:t>
      </w:r>
      <w:proofErr w:type="spellEnd"/>
      <w:r>
        <w:rPr>
          <w:rFonts w:ascii="Times New Roman" w:hAnsi="Times New Roman"/>
        </w:rPr>
        <w:t xml:space="preserve"> clays as described by Table 2.3. The mixtures were stirred</w:t>
      </w:r>
      <w:r w:rsidRPr="0020249A">
        <w:rPr>
          <w:rFonts w:ascii="Times New Roman" w:hAnsi="Times New Roman"/>
        </w:rPr>
        <w:t xml:space="preserve"> for 30 minutes at room temperature, then the solvent was removed by </w:t>
      </w:r>
      <w:proofErr w:type="spellStart"/>
      <w:r w:rsidRPr="0020249A">
        <w:rPr>
          <w:rFonts w:ascii="Times New Roman" w:hAnsi="Times New Roman"/>
        </w:rPr>
        <w:t>roto</w:t>
      </w:r>
      <w:proofErr w:type="spellEnd"/>
      <w:r w:rsidRPr="0020249A">
        <w:rPr>
          <w:rFonts w:ascii="Times New Roman" w:hAnsi="Times New Roman"/>
        </w:rPr>
        <w:t xml:space="preserve">-evaporation </w:t>
      </w:r>
      <w:r>
        <w:rPr>
          <w:rFonts w:ascii="Times New Roman" w:hAnsi="Times New Roman"/>
        </w:rPr>
        <w:t xml:space="preserve">for 90 minutes </w:t>
      </w:r>
      <w:r w:rsidRPr="0020249A">
        <w:rPr>
          <w:rFonts w:ascii="Times New Roman" w:hAnsi="Times New Roman"/>
        </w:rPr>
        <w:t xml:space="preserve">at room temperature.  </w:t>
      </w:r>
    </w:p>
    <w:p w:rsidR="00BC0A1E" w:rsidRDefault="00BC0A1E" w:rsidP="0058202D">
      <w:pPr>
        <w:ind w:firstLine="720"/>
        <w:jc w:val="both"/>
        <w:rPr>
          <w:rFonts w:ascii="Times New Roman" w:hAnsi="Times New Roman"/>
        </w:rPr>
      </w:pPr>
    </w:p>
    <w:p w:rsidR="007D7540" w:rsidRDefault="007D7540" w:rsidP="0058202D">
      <w:pPr>
        <w:ind w:firstLine="720"/>
        <w:jc w:val="both"/>
        <w:rPr>
          <w:rFonts w:ascii="Times New Roman" w:hAnsi="Times New Roman"/>
        </w:rPr>
      </w:pPr>
    </w:p>
    <w:p w:rsidR="007D7540" w:rsidRDefault="007D7540" w:rsidP="0058202D">
      <w:pPr>
        <w:ind w:firstLine="720"/>
        <w:jc w:val="both"/>
        <w:rPr>
          <w:rFonts w:ascii="Times New Roman" w:hAnsi="Times New Roman"/>
        </w:rPr>
      </w:pPr>
    </w:p>
    <w:p w:rsidR="007D7540" w:rsidRDefault="007D7540" w:rsidP="0058202D">
      <w:pPr>
        <w:ind w:firstLine="720"/>
        <w:jc w:val="both"/>
        <w:rPr>
          <w:rFonts w:ascii="Times New Roman" w:hAnsi="Times New Roman"/>
        </w:rPr>
      </w:pPr>
    </w:p>
    <w:p w:rsidR="00102730" w:rsidRDefault="00102730" w:rsidP="0058202D">
      <w:pPr>
        <w:ind w:firstLine="720"/>
        <w:jc w:val="both"/>
        <w:rPr>
          <w:rFonts w:ascii="Times New Roman" w:hAnsi="Times New Roman"/>
        </w:rPr>
      </w:pPr>
    </w:p>
    <w:p w:rsidR="00102730" w:rsidRDefault="00102730" w:rsidP="00102730">
      <w:pPr>
        <w:pStyle w:val="Caption"/>
        <w:keepNext/>
        <w:jc w:val="center"/>
      </w:pPr>
      <w:bookmarkStart w:id="45" w:name="_Toc418497367"/>
      <w:r>
        <w:lastRenderedPageBreak/>
        <w:t xml:space="preserve">Table </w:t>
      </w:r>
      <w:r w:rsidR="00380B36">
        <w:fldChar w:fldCharType="begin"/>
      </w:r>
      <w:r w:rsidR="00380B36">
        <w:instrText xml:space="preserve"> STYLEREF 1 \s </w:instrText>
      </w:r>
      <w:r w:rsidR="00380B36">
        <w:fldChar w:fldCharType="separate"/>
      </w:r>
      <w:r w:rsidR="00005557">
        <w:rPr>
          <w:noProof/>
        </w:rPr>
        <w:t>2</w:t>
      </w:r>
      <w:r w:rsidR="00380B36">
        <w:rPr>
          <w:noProof/>
        </w:rPr>
        <w:fldChar w:fldCharType="end"/>
      </w:r>
      <w:r w:rsidR="00DE3A7C">
        <w:t>.</w:t>
      </w:r>
      <w:r w:rsidR="00380B36">
        <w:fldChar w:fldCharType="begin"/>
      </w:r>
      <w:r w:rsidR="00380B36">
        <w:instrText xml:space="preserve"> SEQ Table \* ARABIC \s 1 </w:instrText>
      </w:r>
      <w:r w:rsidR="00380B36">
        <w:fldChar w:fldCharType="separate"/>
      </w:r>
      <w:r w:rsidR="00005557">
        <w:rPr>
          <w:noProof/>
        </w:rPr>
        <w:t>2</w:t>
      </w:r>
      <w:r w:rsidR="00380B36">
        <w:rPr>
          <w:noProof/>
        </w:rPr>
        <w:fldChar w:fldCharType="end"/>
      </w:r>
      <w:r>
        <w:t xml:space="preserve"> </w:t>
      </w:r>
      <w:r w:rsidRPr="00E240B9">
        <w:t xml:space="preserve">Benzoic Acid Loadings on Sodium </w:t>
      </w:r>
      <w:proofErr w:type="spellStart"/>
      <w:r w:rsidRPr="00E240B9">
        <w:t>Montmorillonite</w:t>
      </w:r>
      <w:bookmarkEnd w:id="45"/>
      <w:proofErr w:type="spellEnd"/>
    </w:p>
    <w:p w:rsidR="00102730" w:rsidRPr="00102730" w:rsidRDefault="00102730" w:rsidP="00102730"/>
    <w:tbl>
      <w:tblPr>
        <w:tblStyle w:val="TableGrid"/>
        <w:tblW w:w="8550" w:type="dxa"/>
        <w:tblInd w:w="-15" w:type="dxa"/>
        <w:tblLook w:val="04A0" w:firstRow="1" w:lastRow="0" w:firstColumn="1" w:lastColumn="0" w:noHBand="0" w:noVBand="1"/>
      </w:tblPr>
      <w:tblGrid>
        <w:gridCol w:w="2271"/>
        <w:gridCol w:w="2260"/>
        <w:gridCol w:w="1271"/>
        <w:gridCol w:w="2748"/>
      </w:tblGrid>
      <w:tr w:rsidR="0058202D" w:rsidRPr="00DC2EC2" w:rsidTr="0058202D">
        <w:tc>
          <w:tcPr>
            <w:tcW w:w="2271" w:type="dxa"/>
            <w:tcBorders>
              <w:top w:val="single" w:sz="12" w:space="0" w:color="auto"/>
              <w:left w:val="single" w:sz="12" w:space="0" w:color="auto"/>
              <w:bottom w:val="single" w:sz="12" w:space="0" w:color="auto"/>
              <w:right w:val="single" w:sz="12" w:space="0" w:color="auto"/>
            </w:tcBorders>
          </w:tcPr>
          <w:p w:rsidR="0058202D" w:rsidRPr="00DC2EC2" w:rsidRDefault="0058202D" w:rsidP="0058202D">
            <w:pPr>
              <w:tabs>
                <w:tab w:val="left" w:pos="2305"/>
              </w:tabs>
              <w:spacing w:line="240" w:lineRule="auto"/>
              <w:jc w:val="center"/>
              <w:rPr>
                <w:rFonts w:ascii="Times New Roman" w:hAnsi="Times New Roman"/>
                <w:b/>
              </w:rPr>
            </w:pPr>
            <w:r w:rsidRPr="00DC2EC2">
              <w:rPr>
                <w:rFonts w:ascii="Times New Roman" w:hAnsi="Times New Roman"/>
                <w:b/>
              </w:rPr>
              <w:t>BENZOIC ACID SOLUTION (mL)</w:t>
            </w:r>
          </w:p>
        </w:tc>
        <w:tc>
          <w:tcPr>
            <w:tcW w:w="0" w:type="auto"/>
            <w:tcBorders>
              <w:top w:val="single" w:sz="12" w:space="0" w:color="auto"/>
              <w:left w:val="single" w:sz="12" w:space="0" w:color="auto"/>
              <w:bottom w:val="single" w:sz="12" w:space="0" w:color="auto"/>
              <w:right w:val="single" w:sz="12" w:space="0" w:color="auto"/>
            </w:tcBorders>
          </w:tcPr>
          <w:p w:rsidR="0058202D" w:rsidRPr="00DC2EC2" w:rsidRDefault="0058202D" w:rsidP="0058202D">
            <w:pPr>
              <w:spacing w:line="240" w:lineRule="auto"/>
              <w:jc w:val="center"/>
              <w:rPr>
                <w:rFonts w:ascii="Times New Roman" w:hAnsi="Times New Roman"/>
                <w:b/>
              </w:rPr>
            </w:pPr>
            <w:r w:rsidRPr="00DC2EC2">
              <w:rPr>
                <w:rFonts w:ascii="Times New Roman" w:hAnsi="Times New Roman"/>
                <w:b/>
              </w:rPr>
              <w:t>ADDITIONAL CCl</w:t>
            </w:r>
            <w:r w:rsidRPr="00DC2EC2">
              <w:rPr>
                <w:rFonts w:ascii="Times New Roman" w:hAnsi="Times New Roman"/>
                <w:b/>
                <w:vertAlign w:val="subscript"/>
              </w:rPr>
              <w:t xml:space="preserve">4 </w:t>
            </w:r>
            <w:r w:rsidRPr="00DC2EC2">
              <w:rPr>
                <w:rFonts w:ascii="Times New Roman" w:hAnsi="Times New Roman"/>
                <w:b/>
              </w:rPr>
              <w:t>(mL)</w:t>
            </w:r>
          </w:p>
        </w:tc>
        <w:tc>
          <w:tcPr>
            <w:tcW w:w="0" w:type="auto"/>
            <w:tcBorders>
              <w:top w:val="single" w:sz="12" w:space="0" w:color="auto"/>
              <w:left w:val="single" w:sz="12" w:space="0" w:color="auto"/>
              <w:bottom w:val="single" w:sz="12" w:space="0" w:color="auto"/>
              <w:right w:val="single" w:sz="12" w:space="0" w:color="auto"/>
            </w:tcBorders>
          </w:tcPr>
          <w:p w:rsidR="0058202D" w:rsidRPr="00DC2EC2" w:rsidRDefault="0058202D" w:rsidP="0058202D">
            <w:pPr>
              <w:spacing w:line="240" w:lineRule="auto"/>
              <w:jc w:val="center"/>
              <w:rPr>
                <w:rFonts w:ascii="Times New Roman" w:hAnsi="Times New Roman"/>
                <w:b/>
              </w:rPr>
            </w:pPr>
            <w:proofErr w:type="spellStart"/>
            <w:r w:rsidRPr="00DC2EC2">
              <w:rPr>
                <w:rFonts w:ascii="Times New Roman" w:hAnsi="Times New Roman"/>
                <w:b/>
              </w:rPr>
              <w:t>NaM</w:t>
            </w:r>
            <w:r>
              <w:rPr>
                <w:rFonts w:ascii="Times New Roman" w:hAnsi="Times New Roman"/>
                <w:b/>
              </w:rPr>
              <w:t>MT</w:t>
            </w:r>
            <w:proofErr w:type="spellEnd"/>
            <w:r w:rsidRPr="00DC2EC2">
              <w:rPr>
                <w:rFonts w:ascii="Times New Roman" w:hAnsi="Times New Roman"/>
                <w:b/>
              </w:rPr>
              <w:t xml:space="preserve"> (g)</w:t>
            </w:r>
          </w:p>
        </w:tc>
        <w:tc>
          <w:tcPr>
            <w:tcW w:w="2748" w:type="dxa"/>
            <w:tcBorders>
              <w:top w:val="single" w:sz="12" w:space="0" w:color="auto"/>
              <w:left w:val="single" w:sz="12" w:space="0" w:color="auto"/>
              <w:bottom w:val="single" w:sz="12" w:space="0" w:color="auto"/>
              <w:right w:val="single" w:sz="12" w:space="0" w:color="auto"/>
            </w:tcBorders>
          </w:tcPr>
          <w:p w:rsidR="0058202D" w:rsidRPr="00DC2EC2" w:rsidRDefault="0058202D" w:rsidP="0058202D">
            <w:pPr>
              <w:spacing w:line="240" w:lineRule="auto"/>
              <w:jc w:val="center"/>
              <w:rPr>
                <w:rFonts w:ascii="Times New Roman" w:hAnsi="Times New Roman"/>
                <w:b/>
              </w:rPr>
            </w:pPr>
            <w:r w:rsidRPr="00DC2EC2">
              <w:rPr>
                <w:rFonts w:ascii="Times New Roman" w:hAnsi="Times New Roman"/>
                <w:b/>
              </w:rPr>
              <w:t>% (w/w)</w:t>
            </w:r>
            <w:r>
              <w:rPr>
                <w:rFonts w:ascii="Times New Roman" w:hAnsi="Times New Roman"/>
                <w:b/>
              </w:rPr>
              <w:t xml:space="preserve"> BENZOIC ACID LOADING</w:t>
            </w:r>
          </w:p>
        </w:tc>
      </w:tr>
      <w:tr w:rsidR="0058202D" w:rsidRPr="00DC2EC2" w:rsidTr="0058202D">
        <w:tc>
          <w:tcPr>
            <w:tcW w:w="2271" w:type="dxa"/>
            <w:tcBorders>
              <w:top w:val="single" w:sz="12" w:space="0" w:color="auto"/>
              <w:left w:val="single" w:sz="12" w:space="0" w:color="auto"/>
            </w:tcBorders>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3.4</w:t>
            </w:r>
          </w:p>
        </w:tc>
        <w:tc>
          <w:tcPr>
            <w:tcW w:w="0" w:type="auto"/>
            <w:tcBorders>
              <w:top w:val="single" w:sz="12" w:space="0" w:color="auto"/>
            </w:tcBorders>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6.6</w:t>
            </w:r>
          </w:p>
        </w:tc>
        <w:tc>
          <w:tcPr>
            <w:tcW w:w="0" w:type="auto"/>
            <w:tcBorders>
              <w:top w:val="single" w:sz="12" w:space="0" w:color="auto"/>
            </w:tcBorders>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0.2996</w:t>
            </w:r>
          </w:p>
        </w:tc>
        <w:tc>
          <w:tcPr>
            <w:tcW w:w="2748" w:type="dxa"/>
            <w:tcBorders>
              <w:top w:val="single" w:sz="12" w:space="0" w:color="auto"/>
              <w:right w:val="single" w:sz="12" w:space="0" w:color="auto"/>
            </w:tcBorders>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10.18</w:t>
            </w:r>
          </w:p>
        </w:tc>
      </w:tr>
      <w:tr w:rsidR="0058202D" w:rsidRPr="00DC2EC2" w:rsidTr="0058202D">
        <w:tc>
          <w:tcPr>
            <w:tcW w:w="2271" w:type="dxa"/>
            <w:tcBorders>
              <w:left w:val="single" w:sz="12" w:space="0" w:color="auto"/>
            </w:tcBorders>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1.6</w:t>
            </w:r>
          </w:p>
        </w:tc>
        <w:tc>
          <w:tcPr>
            <w:tcW w:w="0" w:type="auto"/>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8.4</w:t>
            </w:r>
          </w:p>
        </w:tc>
        <w:tc>
          <w:tcPr>
            <w:tcW w:w="0" w:type="auto"/>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0.3001</w:t>
            </w:r>
          </w:p>
        </w:tc>
        <w:tc>
          <w:tcPr>
            <w:tcW w:w="2748" w:type="dxa"/>
            <w:tcBorders>
              <w:right w:val="single" w:sz="12" w:space="0" w:color="auto"/>
            </w:tcBorders>
          </w:tcPr>
          <w:p w:rsidR="0058202D" w:rsidRPr="00DC2EC2" w:rsidRDefault="0058202D" w:rsidP="0058202D">
            <w:pPr>
              <w:spacing w:line="240" w:lineRule="auto"/>
              <w:jc w:val="center"/>
              <w:rPr>
                <w:rFonts w:ascii="Times New Roman" w:hAnsi="Times New Roman"/>
              </w:rPr>
            </w:pPr>
            <w:r>
              <w:rPr>
                <w:rFonts w:ascii="Times New Roman" w:hAnsi="Times New Roman"/>
              </w:rPr>
              <w:t>5.06</w:t>
            </w:r>
          </w:p>
        </w:tc>
      </w:tr>
      <w:tr w:rsidR="0058202D" w:rsidRPr="00DC2EC2" w:rsidTr="0058202D">
        <w:tc>
          <w:tcPr>
            <w:tcW w:w="2271" w:type="dxa"/>
            <w:tcBorders>
              <w:left w:val="single" w:sz="12" w:space="0" w:color="auto"/>
            </w:tcBorders>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1.3</w:t>
            </w:r>
          </w:p>
        </w:tc>
        <w:tc>
          <w:tcPr>
            <w:tcW w:w="0" w:type="auto"/>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8.7</w:t>
            </w:r>
          </w:p>
        </w:tc>
        <w:tc>
          <w:tcPr>
            <w:tcW w:w="0" w:type="auto"/>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0.3009</w:t>
            </w:r>
          </w:p>
        </w:tc>
        <w:tc>
          <w:tcPr>
            <w:tcW w:w="2748" w:type="dxa"/>
            <w:tcBorders>
              <w:right w:val="single" w:sz="12" w:space="0" w:color="auto"/>
            </w:tcBorders>
          </w:tcPr>
          <w:p w:rsidR="0058202D" w:rsidRPr="00DC2EC2" w:rsidRDefault="0058202D" w:rsidP="0058202D">
            <w:pPr>
              <w:spacing w:line="240" w:lineRule="auto"/>
              <w:jc w:val="center"/>
              <w:rPr>
                <w:rFonts w:ascii="Times New Roman" w:hAnsi="Times New Roman"/>
              </w:rPr>
            </w:pPr>
            <w:r>
              <w:rPr>
                <w:rFonts w:ascii="Times New Roman" w:hAnsi="Times New Roman"/>
              </w:rPr>
              <w:t>4.15</w:t>
            </w:r>
          </w:p>
        </w:tc>
      </w:tr>
      <w:tr w:rsidR="0058202D" w:rsidRPr="00DC2EC2" w:rsidTr="0058202D">
        <w:tc>
          <w:tcPr>
            <w:tcW w:w="2271" w:type="dxa"/>
            <w:tcBorders>
              <w:left w:val="single" w:sz="12" w:space="0" w:color="auto"/>
            </w:tcBorders>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0.9</w:t>
            </w:r>
          </w:p>
        </w:tc>
        <w:tc>
          <w:tcPr>
            <w:tcW w:w="0" w:type="auto"/>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9.1</w:t>
            </w:r>
          </w:p>
        </w:tc>
        <w:tc>
          <w:tcPr>
            <w:tcW w:w="0" w:type="auto"/>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0.2997</w:t>
            </w:r>
          </w:p>
        </w:tc>
        <w:tc>
          <w:tcPr>
            <w:tcW w:w="2748" w:type="dxa"/>
            <w:tcBorders>
              <w:right w:val="single" w:sz="12" w:space="0" w:color="auto"/>
            </w:tcBorders>
          </w:tcPr>
          <w:p w:rsidR="0058202D" w:rsidRPr="00DC2EC2" w:rsidRDefault="0058202D" w:rsidP="0058202D">
            <w:pPr>
              <w:spacing w:line="240" w:lineRule="auto"/>
              <w:jc w:val="center"/>
              <w:rPr>
                <w:rFonts w:ascii="Times New Roman" w:hAnsi="Times New Roman"/>
              </w:rPr>
            </w:pPr>
            <w:r>
              <w:rPr>
                <w:rFonts w:ascii="Times New Roman" w:hAnsi="Times New Roman"/>
              </w:rPr>
              <w:t>2.92</w:t>
            </w:r>
          </w:p>
        </w:tc>
      </w:tr>
      <w:tr w:rsidR="0058202D" w:rsidRPr="00DC2EC2" w:rsidTr="0058202D">
        <w:tc>
          <w:tcPr>
            <w:tcW w:w="2271" w:type="dxa"/>
            <w:tcBorders>
              <w:left w:val="single" w:sz="12" w:space="0" w:color="auto"/>
              <w:bottom w:val="single" w:sz="12" w:space="0" w:color="auto"/>
            </w:tcBorders>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0.3</w:t>
            </w:r>
          </w:p>
        </w:tc>
        <w:tc>
          <w:tcPr>
            <w:tcW w:w="0" w:type="auto"/>
            <w:tcBorders>
              <w:bottom w:val="single" w:sz="12" w:space="0" w:color="auto"/>
            </w:tcBorders>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9.7</w:t>
            </w:r>
          </w:p>
        </w:tc>
        <w:tc>
          <w:tcPr>
            <w:tcW w:w="0" w:type="auto"/>
            <w:tcBorders>
              <w:bottom w:val="single" w:sz="12" w:space="0" w:color="auto"/>
            </w:tcBorders>
          </w:tcPr>
          <w:p w:rsidR="0058202D" w:rsidRPr="00DC2EC2" w:rsidRDefault="0058202D" w:rsidP="0058202D">
            <w:pPr>
              <w:spacing w:line="240" w:lineRule="auto"/>
              <w:jc w:val="center"/>
              <w:rPr>
                <w:rFonts w:ascii="Times New Roman" w:hAnsi="Times New Roman"/>
              </w:rPr>
            </w:pPr>
            <w:r w:rsidRPr="00DC2EC2">
              <w:rPr>
                <w:rFonts w:ascii="Times New Roman" w:hAnsi="Times New Roman"/>
              </w:rPr>
              <w:t>0.2997</w:t>
            </w:r>
          </w:p>
        </w:tc>
        <w:tc>
          <w:tcPr>
            <w:tcW w:w="2748" w:type="dxa"/>
            <w:tcBorders>
              <w:bottom w:val="single" w:sz="12" w:space="0" w:color="auto"/>
              <w:right w:val="single" w:sz="12" w:space="0" w:color="auto"/>
            </w:tcBorders>
          </w:tcPr>
          <w:p w:rsidR="0058202D" w:rsidRPr="00DC2EC2" w:rsidRDefault="0058202D" w:rsidP="008D72EB">
            <w:pPr>
              <w:keepNext/>
              <w:spacing w:line="240" w:lineRule="auto"/>
              <w:jc w:val="center"/>
              <w:rPr>
                <w:rFonts w:ascii="Times New Roman" w:hAnsi="Times New Roman"/>
              </w:rPr>
            </w:pPr>
            <w:r>
              <w:rPr>
                <w:rFonts w:ascii="Times New Roman" w:hAnsi="Times New Roman"/>
              </w:rPr>
              <w:t>0.99</w:t>
            </w:r>
          </w:p>
        </w:tc>
      </w:tr>
    </w:tbl>
    <w:p w:rsidR="008D72EB" w:rsidRDefault="008D72EB" w:rsidP="008D72EB">
      <w:pPr>
        <w:pStyle w:val="Caption"/>
      </w:pPr>
    </w:p>
    <w:p w:rsidR="008D72EB" w:rsidRDefault="008D72EB" w:rsidP="008D72EB">
      <w:pPr>
        <w:pStyle w:val="Caption"/>
      </w:pPr>
    </w:p>
    <w:p w:rsidR="00E976D0" w:rsidRDefault="00E976D0" w:rsidP="007D7540">
      <w:pPr>
        <w:pStyle w:val="Caption"/>
        <w:spacing w:line="480" w:lineRule="auto"/>
      </w:pPr>
    </w:p>
    <w:p w:rsidR="00102730" w:rsidRDefault="00102730" w:rsidP="00102730">
      <w:pPr>
        <w:pStyle w:val="Caption"/>
        <w:keepNext/>
        <w:jc w:val="center"/>
      </w:pPr>
      <w:bookmarkStart w:id="46" w:name="_Toc418497368"/>
      <w:r>
        <w:t xml:space="preserve">Table </w:t>
      </w:r>
      <w:r w:rsidR="00380B36">
        <w:fldChar w:fldCharType="begin"/>
      </w:r>
      <w:r w:rsidR="00380B36">
        <w:instrText xml:space="preserve"> STYLEREF 1 \s </w:instrText>
      </w:r>
      <w:r w:rsidR="00380B36">
        <w:fldChar w:fldCharType="separate"/>
      </w:r>
      <w:r w:rsidR="00005557">
        <w:rPr>
          <w:noProof/>
        </w:rPr>
        <w:t>2</w:t>
      </w:r>
      <w:r w:rsidR="00380B36">
        <w:rPr>
          <w:noProof/>
        </w:rPr>
        <w:fldChar w:fldCharType="end"/>
      </w:r>
      <w:r w:rsidR="00DE3A7C">
        <w:t>.</w:t>
      </w:r>
      <w:r w:rsidR="00380B36">
        <w:fldChar w:fldCharType="begin"/>
      </w:r>
      <w:r w:rsidR="00380B36">
        <w:instrText xml:space="preserve"> SEQ Table \* ARABIC \s 1 </w:instrText>
      </w:r>
      <w:r w:rsidR="00380B36">
        <w:fldChar w:fldCharType="separate"/>
      </w:r>
      <w:r w:rsidR="00005557">
        <w:rPr>
          <w:noProof/>
        </w:rPr>
        <w:t>3</w:t>
      </w:r>
      <w:r w:rsidR="00380B36">
        <w:rPr>
          <w:noProof/>
        </w:rPr>
        <w:fldChar w:fldCharType="end"/>
      </w:r>
      <w:r>
        <w:t xml:space="preserve"> </w:t>
      </w:r>
      <w:r w:rsidRPr="00171CCC">
        <w:t xml:space="preserve">Benzoic Acid Loadings on Calcium </w:t>
      </w:r>
      <w:proofErr w:type="spellStart"/>
      <w:r w:rsidRPr="00171CCC">
        <w:t>Montmorillonite</w:t>
      </w:r>
      <w:bookmarkEnd w:id="46"/>
      <w:proofErr w:type="spellEnd"/>
    </w:p>
    <w:p w:rsidR="00102730" w:rsidRPr="00102730" w:rsidRDefault="00102730" w:rsidP="00102730"/>
    <w:tbl>
      <w:tblPr>
        <w:tblStyle w:val="TableGrid"/>
        <w:tblW w:w="8550" w:type="dxa"/>
        <w:tblInd w:w="-15" w:type="dxa"/>
        <w:tblLook w:val="04A0" w:firstRow="1" w:lastRow="0" w:firstColumn="1" w:lastColumn="0" w:noHBand="0" w:noVBand="1"/>
      </w:tblPr>
      <w:tblGrid>
        <w:gridCol w:w="2340"/>
        <w:gridCol w:w="2250"/>
        <w:gridCol w:w="1412"/>
        <w:gridCol w:w="2548"/>
      </w:tblGrid>
      <w:tr w:rsidR="005F4A1E" w:rsidRPr="00DC2EC2" w:rsidTr="005F4A1E">
        <w:tc>
          <w:tcPr>
            <w:tcW w:w="2340" w:type="dxa"/>
            <w:tcBorders>
              <w:top w:val="single" w:sz="12" w:space="0" w:color="auto"/>
              <w:left w:val="single" w:sz="12" w:space="0" w:color="auto"/>
              <w:bottom w:val="single" w:sz="12" w:space="0" w:color="auto"/>
              <w:right w:val="single" w:sz="12" w:space="0" w:color="auto"/>
            </w:tcBorders>
          </w:tcPr>
          <w:p w:rsidR="00BC0A1E" w:rsidRPr="00DC2EC2" w:rsidRDefault="00BC0A1E" w:rsidP="00BC0A1E">
            <w:pPr>
              <w:spacing w:line="240" w:lineRule="auto"/>
              <w:jc w:val="center"/>
              <w:rPr>
                <w:rFonts w:ascii="Times New Roman" w:hAnsi="Times New Roman"/>
                <w:b/>
              </w:rPr>
            </w:pPr>
            <w:r w:rsidRPr="00DC2EC2">
              <w:rPr>
                <w:rFonts w:ascii="Times New Roman" w:hAnsi="Times New Roman"/>
                <w:b/>
              </w:rPr>
              <w:t>BENZOIC ACID SOLUTION (mL)</w:t>
            </w:r>
          </w:p>
        </w:tc>
        <w:tc>
          <w:tcPr>
            <w:tcW w:w="2250" w:type="dxa"/>
            <w:tcBorders>
              <w:top w:val="single" w:sz="12" w:space="0" w:color="auto"/>
              <w:left w:val="single" w:sz="12" w:space="0" w:color="auto"/>
              <w:bottom w:val="single" w:sz="12" w:space="0" w:color="auto"/>
              <w:right w:val="single" w:sz="12" w:space="0" w:color="auto"/>
            </w:tcBorders>
          </w:tcPr>
          <w:p w:rsidR="00BC0A1E" w:rsidRPr="00DC2EC2" w:rsidRDefault="00BC0A1E" w:rsidP="00BC0A1E">
            <w:pPr>
              <w:spacing w:line="240" w:lineRule="auto"/>
              <w:jc w:val="center"/>
              <w:rPr>
                <w:rFonts w:ascii="Times New Roman" w:hAnsi="Times New Roman"/>
                <w:b/>
              </w:rPr>
            </w:pPr>
            <w:r w:rsidRPr="00DC2EC2">
              <w:rPr>
                <w:rFonts w:ascii="Times New Roman" w:hAnsi="Times New Roman"/>
                <w:b/>
              </w:rPr>
              <w:t>ADDITIONAL CCl</w:t>
            </w:r>
            <w:r w:rsidRPr="00DC2EC2">
              <w:rPr>
                <w:rFonts w:ascii="Times New Roman" w:hAnsi="Times New Roman"/>
                <w:b/>
                <w:vertAlign w:val="subscript"/>
              </w:rPr>
              <w:t xml:space="preserve">4 </w:t>
            </w:r>
            <w:r w:rsidRPr="00DC2EC2">
              <w:rPr>
                <w:rFonts w:ascii="Times New Roman" w:hAnsi="Times New Roman"/>
                <w:b/>
              </w:rPr>
              <w:t>(mL)</w:t>
            </w:r>
          </w:p>
        </w:tc>
        <w:tc>
          <w:tcPr>
            <w:tcW w:w="1412" w:type="dxa"/>
            <w:tcBorders>
              <w:top w:val="single" w:sz="12" w:space="0" w:color="auto"/>
              <w:left w:val="single" w:sz="12" w:space="0" w:color="auto"/>
              <w:bottom w:val="single" w:sz="12" w:space="0" w:color="auto"/>
              <w:right w:val="single" w:sz="12" w:space="0" w:color="auto"/>
            </w:tcBorders>
          </w:tcPr>
          <w:p w:rsidR="00BC0A1E" w:rsidRPr="00DC2EC2" w:rsidRDefault="00BC0A1E" w:rsidP="00BC0A1E">
            <w:pPr>
              <w:spacing w:line="240" w:lineRule="auto"/>
              <w:jc w:val="center"/>
              <w:rPr>
                <w:rFonts w:ascii="Times New Roman" w:hAnsi="Times New Roman"/>
                <w:b/>
              </w:rPr>
            </w:pPr>
            <w:proofErr w:type="spellStart"/>
            <w:r>
              <w:rPr>
                <w:rFonts w:ascii="Times New Roman" w:hAnsi="Times New Roman"/>
                <w:b/>
              </w:rPr>
              <w:t>C</w:t>
            </w:r>
            <w:r w:rsidRPr="00DC2EC2">
              <w:rPr>
                <w:rFonts w:ascii="Times New Roman" w:hAnsi="Times New Roman"/>
                <w:b/>
              </w:rPr>
              <w:t>aM</w:t>
            </w:r>
            <w:r>
              <w:rPr>
                <w:rFonts w:ascii="Times New Roman" w:hAnsi="Times New Roman"/>
                <w:b/>
              </w:rPr>
              <w:t>MT</w:t>
            </w:r>
            <w:proofErr w:type="spellEnd"/>
            <w:r w:rsidR="005F4A1E">
              <w:rPr>
                <w:rFonts w:ascii="Times New Roman" w:hAnsi="Times New Roman"/>
                <w:b/>
              </w:rPr>
              <w:t xml:space="preserve"> </w:t>
            </w:r>
            <w:r w:rsidRPr="00DC2EC2">
              <w:rPr>
                <w:rFonts w:ascii="Times New Roman" w:hAnsi="Times New Roman"/>
                <w:b/>
              </w:rPr>
              <w:t>(g)</w:t>
            </w:r>
          </w:p>
        </w:tc>
        <w:tc>
          <w:tcPr>
            <w:tcW w:w="2548" w:type="dxa"/>
            <w:tcBorders>
              <w:top w:val="single" w:sz="12" w:space="0" w:color="auto"/>
              <w:left w:val="single" w:sz="12" w:space="0" w:color="auto"/>
              <w:bottom w:val="single" w:sz="12" w:space="0" w:color="auto"/>
              <w:right w:val="single" w:sz="12" w:space="0" w:color="auto"/>
            </w:tcBorders>
          </w:tcPr>
          <w:p w:rsidR="00BC0A1E" w:rsidRPr="00DC2EC2" w:rsidRDefault="00BC0A1E" w:rsidP="00BC0A1E">
            <w:pPr>
              <w:spacing w:line="240" w:lineRule="auto"/>
              <w:jc w:val="center"/>
              <w:rPr>
                <w:rFonts w:ascii="Times New Roman" w:hAnsi="Times New Roman"/>
                <w:b/>
              </w:rPr>
            </w:pPr>
            <w:r w:rsidRPr="00DC2EC2">
              <w:rPr>
                <w:rFonts w:ascii="Times New Roman" w:hAnsi="Times New Roman"/>
                <w:b/>
              </w:rPr>
              <w:t>% (w/w)</w:t>
            </w:r>
            <w:r>
              <w:rPr>
                <w:rFonts w:ascii="Times New Roman" w:hAnsi="Times New Roman"/>
                <w:b/>
              </w:rPr>
              <w:t xml:space="preserve"> BENZOIC ACID LOADING</w:t>
            </w:r>
          </w:p>
        </w:tc>
      </w:tr>
      <w:tr w:rsidR="005F4A1E" w:rsidRPr="00DC2EC2" w:rsidTr="005F4A1E">
        <w:tc>
          <w:tcPr>
            <w:tcW w:w="2340" w:type="dxa"/>
            <w:tcBorders>
              <w:top w:val="single" w:sz="12" w:space="0" w:color="auto"/>
              <w:left w:val="single" w:sz="12" w:space="0" w:color="auto"/>
            </w:tcBorders>
          </w:tcPr>
          <w:p w:rsidR="00BC0A1E" w:rsidRPr="00DC2EC2" w:rsidRDefault="00BC0A1E" w:rsidP="00BC0A1E">
            <w:pPr>
              <w:spacing w:line="240" w:lineRule="auto"/>
              <w:jc w:val="center"/>
              <w:rPr>
                <w:rFonts w:ascii="Times New Roman" w:hAnsi="Times New Roman"/>
              </w:rPr>
            </w:pPr>
            <w:r w:rsidRPr="00DC2EC2">
              <w:rPr>
                <w:rFonts w:ascii="Times New Roman" w:hAnsi="Times New Roman"/>
              </w:rPr>
              <w:t>3.4</w:t>
            </w:r>
          </w:p>
        </w:tc>
        <w:tc>
          <w:tcPr>
            <w:tcW w:w="2250" w:type="dxa"/>
            <w:tcBorders>
              <w:top w:val="single" w:sz="12" w:space="0" w:color="auto"/>
            </w:tcBorders>
          </w:tcPr>
          <w:p w:rsidR="00BC0A1E" w:rsidRPr="00DC2EC2" w:rsidRDefault="00BC0A1E" w:rsidP="00BC0A1E">
            <w:pPr>
              <w:spacing w:line="240" w:lineRule="auto"/>
              <w:jc w:val="center"/>
              <w:rPr>
                <w:rFonts w:ascii="Times New Roman" w:hAnsi="Times New Roman"/>
              </w:rPr>
            </w:pPr>
            <w:r w:rsidRPr="00DC2EC2">
              <w:rPr>
                <w:rFonts w:ascii="Times New Roman" w:hAnsi="Times New Roman"/>
              </w:rPr>
              <w:t>6.6</w:t>
            </w:r>
          </w:p>
        </w:tc>
        <w:tc>
          <w:tcPr>
            <w:tcW w:w="1412" w:type="dxa"/>
            <w:tcBorders>
              <w:top w:val="single" w:sz="12" w:space="0" w:color="auto"/>
            </w:tcBorders>
          </w:tcPr>
          <w:p w:rsidR="00BC0A1E" w:rsidRPr="00DC2EC2" w:rsidRDefault="00BC0A1E" w:rsidP="00BC0A1E">
            <w:pPr>
              <w:spacing w:line="240" w:lineRule="auto"/>
              <w:jc w:val="center"/>
              <w:rPr>
                <w:rFonts w:ascii="Times New Roman" w:hAnsi="Times New Roman"/>
              </w:rPr>
            </w:pPr>
            <w:r>
              <w:rPr>
                <w:rFonts w:ascii="Times New Roman" w:hAnsi="Times New Roman"/>
              </w:rPr>
              <w:t>0.2993</w:t>
            </w:r>
          </w:p>
        </w:tc>
        <w:tc>
          <w:tcPr>
            <w:tcW w:w="2548" w:type="dxa"/>
            <w:tcBorders>
              <w:top w:val="single" w:sz="12" w:space="0" w:color="auto"/>
              <w:right w:val="single" w:sz="12" w:space="0" w:color="auto"/>
            </w:tcBorders>
          </w:tcPr>
          <w:p w:rsidR="00BC0A1E" w:rsidRPr="00DC2EC2" w:rsidRDefault="00BC0A1E" w:rsidP="00BC0A1E">
            <w:pPr>
              <w:spacing w:line="240" w:lineRule="auto"/>
              <w:jc w:val="center"/>
              <w:rPr>
                <w:rFonts w:ascii="Times New Roman" w:hAnsi="Times New Roman"/>
              </w:rPr>
            </w:pPr>
            <w:r>
              <w:rPr>
                <w:rFonts w:ascii="Times New Roman" w:hAnsi="Times New Roman"/>
              </w:rPr>
              <w:t>10.19</w:t>
            </w:r>
          </w:p>
        </w:tc>
      </w:tr>
      <w:tr w:rsidR="005F4A1E" w:rsidRPr="00DC2EC2" w:rsidTr="005F4A1E">
        <w:tc>
          <w:tcPr>
            <w:tcW w:w="2340" w:type="dxa"/>
            <w:tcBorders>
              <w:left w:val="single" w:sz="12" w:space="0" w:color="auto"/>
            </w:tcBorders>
          </w:tcPr>
          <w:p w:rsidR="00BC0A1E" w:rsidRPr="00DC2EC2" w:rsidRDefault="00BC0A1E" w:rsidP="00BC0A1E">
            <w:pPr>
              <w:spacing w:line="240" w:lineRule="auto"/>
              <w:jc w:val="center"/>
              <w:rPr>
                <w:rFonts w:ascii="Times New Roman" w:hAnsi="Times New Roman"/>
              </w:rPr>
            </w:pPr>
            <w:r w:rsidRPr="00DC2EC2">
              <w:rPr>
                <w:rFonts w:ascii="Times New Roman" w:hAnsi="Times New Roman"/>
              </w:rPr>
              <w:t>1.6</w:t>
            </w:r>
          </w:p>
        </w:tc>
        <w:tc>
          <w:tcPr>
            <w:tcW w:w="2250" w:type="dxa"/>
          </w:tcPr>
          <w:p w:rsidR="00BC0A1E" w:rsidRPr="00DC2EC2" w:rsidRDefault="00BC0A1E" w:rsidP="00BC0A1E">
            <w:pPr>
              <w:spacing w:line="240" w:lineRule="auto"/>
              <w:jc w:val="center"/>
              <w:rPr>
                <w:rFonts w:ascii="Times New Roman" w:hAnsi="Times New Roman"/>
              </w:rPr>
            </w:pPr>
            <w:r w:rsidRPr="00DC2EC2">
              <w:rPr>
                <w:rFonts w:ascii="Times New Roman" w:hAnsi="Times New Roman"/>
              </w:rPr>
              <w:t>8.4</w:t>
            </w:r>
          </w:p>
        </w:tc>
        <w:tc>
          <w:tcPr>
            <w:tcW w:w="1412" w:type="dxa"/>
          </w:tcPr>
          <w:p w:rsidR="00BC0A1E" w:rsidRPr="00DC2EC2" w:rsidRDefault="00BC0A1E" w:rsidP="00BC0A1E">
            <w:pPr>
              <w:spacing w:line="240" w:lineRule="auto"/>
              <w:jc w:val="center"/>
              <w:rPr>
                <w:rFonts w:ascii="Times New Roman" w:hAnsi="Times New Roman"/>
              </w:rPr>
            </w:pPr>
            <w:r>
              <w:rPr>
                <w:rFonts w:ascii="Times New Roman" w:hAnsi="Times New Roman"/>
              </w:rPr>
              <w:t>0.3000</w:t>
            </w:r>
          </w:p>
        </w:tc>
        <w:tc>
          <w:tcPr>
            <w:tcW w:w="2548" w:type="dxa"/>
            <w:tcBorders>
              <w:right w:val="single" w:sz="12" w:space="0" w:color="auto"/>
            </w:tcBorders>
          </w:tcPr>
          <w:p w:rsidR="00BC0A1E" w:rsidRPr="00DC2EC2" w:rsidRDefault="00BC0A1E" w:rsidP="00BC0A1E">
            <w:pPr>
              <w:spacing w:line="240" w:lineRule="auto"/>
              <w:jc w:val="center"/>
              <w:rPr>
                <w:rFonts w:ascii="Times New Roman" w:hAnsi="Times New Roman"/>
              </w:rPr>
            </w:pPr>
            <w:r>
              <w:rPr>
                <w:rFonts w:ascii="Times New Roman" w:hAnsi="Times New Roman"/>
              </w:rPr>
              <w:t>5.07</w:t>
            </w:r>
          </w:p>
        </w:tc>
      </w:tr>
      <w:tr w:rsidR="005F4A1E" w:rsidRPr="00DC2EC2" w:rsidTr="005F4A1E">
        <w:tc>
          <w:tcPr>
            <w:tcW w:w="2340" w:type="dxa"/>
            <w:tcBorders>
              <w:left w:val="single" w:sz="12" w:space="0" w:color="auto"/>
            </w:tcBorders>
          </w:tcPr>
          <w:p w:rsidR="00BC0A1E" w:rsidRPr="00DC2EC2" w:rsidRDefault="00BC0A1E" w:rsidP="00BC0A1E">
            <w:pPr>
              <w:spacing w:line="240" w:lineRule="auto"/>
              <w:jc w:val="center"/>
              <w:rPr>
                <w:rFonts w:ascii="Times New Roman" w:hAnsi="Times New Roman"/>
              </w:rPr>
            </w:pPr>
            <w:r w:rsidRPr="00DC2EC2">
              <w:rPr>
                <w:rFonts w:ascii="Times New Roman" w:hAnsi="Times New Roman"/>
              </w:rPr>
              <w:t>1.3</w:t>
            </w:r>
          </w:p>
        </w:tc>
        <w:tc>
          <w:tcPr>
            <w:tcW w:w="2250" w:type="dxa"/>
          </w:tcPr>
          <w:p w:rsidR="00BC0A1E" w:rsidRPr="00DC2EC2" w:rsidRDefault="00BC0A1E" w:rsidP="00BC0A1E">
            <w:pPr>
              <w:spacing w:line="240" w:lineRule="auto"/>
              <w:jc w:val="center"/>
              <w:rPr>
                <w:rFonts w:ascii="Times New Roman" w:hAnsi="Times New Roman"/>
              </w:rPr>
            </w:pPr>
            <w:r w:rsidRPr="00DC2EC2">
              <w:rPr>
                <w:rFonts w:ascii="Times New Roman" w:hAnsi="Times New Roman"/>
              </w:rPr>
              <w:t>8.7</w:t>
            </w:r>
          </w:p>
        </w:tc>
        <w:tc>
          <w:tcPr>
            <w:tcW w:w="1412" w:type="dxa"/>
          </w:tcPr>
          <w:p w:rsidR="00BC0A1E" w:rsidRPr="00DC2EC2" w:rsidRDefault="00BC0A1E" w:rsidP="00BC0A1E">
            <w:pPr>
              <w:spacing w:line="240" w:lineRule="auto"/>
              <w:jc w:val="center"/>
              <w:rPr>
                <w:rFonts w:ascii="Times New Roman" w:hAnsi="Times New Roman"/>
              </w:rPr>
            </w:pPr>
            <w:r>
              <w:rPr>
                <w:rFonts w:ascii="Times New Roman" w:hAnsi="Times New Roman"/>
              </w:rPr>
              <w:t>0.3132</w:t>
            </w:r>
          </w:p>
        </w:tc>
        <w:tc>
          <w:tcPr>
            <w:tcW w:w="2548" w:type="dxa"/>
            <w:tcBorders>
              <w:right w:val="single" w:sz="12" w:space="0" w:color="auto"/>
            </w:tcBorders>
          </w:tcPr>
          <w:p w:rsidR="00BC0A1E" w:rsidRPr="00DC2EC2" w:rsidRDefault="00BC0A1E" w:rsidP="00BC0A1E">
            <w:pPr>
              <w:spacing w:line="240" w:lineRule="auto"/>
              <w:jc w:val="center"/>
              <w:rPr>
                <w:rFonts w:ascii="Times New Roman" w:hAnsi="Times New Roman"/>
              </w:rPr>
            </w:pPr>
            <w:r>
              <w:rPr>
                <w:rFonts w:ascii="Times New Roman" w:hAnsi="Times New Roman"/>
              </w:rPr>
              <w:t>3.99</w:t>
            </w:r>
          </w:p>
        </w:tc>
      </w:tr>
      <w:tr w:rsidR="005F4A1E" w:rsidRPr="00DC2EC2" w:rsidTr="005F4A1E">
        <w:tc>
          <w:tcPr>
            <w:tcW w:w="2340" w:type="dxa"/>
            <w:tcBorders>
              <w:left w:val="single" w:sz="12" w:space="0" w:color="auto"/>
            </w:tcBorders>
          </w:tcPr>
          <w:p w:rsidR="00BC0A1E" w:rsidRPr="00DC2EC2" w:rsidRDefault="00BC0A1E" w:rsidP="00BC0A1E">
            <w:pPr>
              <w:spacing w:line="240" w:lineRule="auto"/>
              <w:jc w:val="center"/>
              <w:rPr>
                <w:rFonts w:ascii="Times New Roman" w:hAnsi="Times New Roman"/>
              </w:rPr>
            </w:pPr>
            <w:r w:rsidRPr="00DC2EC2">
              <w:rPr>
                <w:rFonts w:ascii="Times New Roman" w:hAnsi="Times New Roman"/>
              </w:rPr>
              <w:t>0.9</w:t>
            </w:r>
          </w:p>
        </w:tc>
        <w:tc>
          <w:tcPr>
            <w:tcW w:w="2250" w:type="dxa"/>
          </w:tcPr>
          <w:p w:rsidR="00BC0A1E" w:rsidRPr="00DC2EC2" w:rsidRDefault="00BC0A1E" w:rsidP="00BC0A1E">
            <w:pPr>
              <w:spacing w:line="240" w:lineRule="auto"/>
              <w:jc w:val="center"/>
              <w:rPr>
                <w:rFonts w:ascii="Times New Roman" w:hAnsi="Times New Roman"/>
              </w:rPr>
            </w:pPr>
            <w:r w:rsidRPr="00DC2EC2">
              <w:rPr>
                <w:rFonts w:ascii="Times New Roman" w:hAnsi="Times New Roman"/>
              </w:rPr>
              <w:t>9.1</w:t>
            </w:r>
          </w:p>
        </w:tc>
        <w:tc>
          <w:tcPr>
            <w:tcW w:w="1412" w:type="dxa"/>
          </w:tcPr>
          <w:p w:rsidR="00BC0A1E" w:rsidRPr="00DC2EC2" w:rsidRDefault="00BC0A1E" w:rsidP="00BC0A1E">
            <w:pPr>
              <w:spacing w:line="240" w:lineRule="auto"/>
              <w:jc w:val="center"/>
              <w:rPr>
                <w:rFonts w:ascii="Times New Roman" w:hAnsi="Times New Roman"/>
              </w:rPr>
            </w:pPr>
            <w:r>
              <w:rPr>
                <w:rFonts w:ascii="Times New Roman" w:hAnsi="Times New Roman"/>
              </w:rPr>
              <w:t>0.2910</w:t>
            </w:r>
          </w:p>
        </w:tc>
        <w:tc>
          <w:tcPr>
            <w:tcW w:w="2548" w:type="dxa"/>
            <w:tcBorders>
              <w:right w:val="single" w:sz="12" w:space="0" w:color="auto"/>
            </w:tcBorders>
          </w:tcPr>
          <w:p w:rsidR="00BC0A1E" w:rsidRPr="00DC2EC2" w:rsidRDefault="00BC0A1E" w:rsidP="00BC0A1E">
            <w:pPr>
              <w:spacing w:line="240" w:lineRule="auto"/>
              <w:jc w:val="center"/>
              <w:rPr>
                <w:rFonts w:ascii="Times New Roman" w:hAnsi="Times New Roman"/>
              </w:rPr>
            </w:pPr>
            <w:r>
              <w:rPr>
                <w:rFonts w:ascii="Times New Roman" w:hAnsi="Times New Roman"/>
              </w:rPr>
              <w:t>3.01</w:t>
            </w:r>
          </w:p>
        </w:tc>
      </w:tr>
      <w:tr w:rsidR="005F4A1E" w:rsidTr="005F4A1E">
        <w:tc>
          <w:tcPr>
            <w:tcW w:w="2340" w:type="dxa"/>
            <w:tcBorders>
              <w:left w:val="single" w:sz="12" w:space="0" w:color="auto"/>
            </w:tcBorders>
          </w:tcPr>
          <w:p w:rsidR="00BC0A1E" w:rsidRPr="00DC2EC2" w:rsidRDefault="00BC0A1E" w:rsidP="00BC0A1E">
            <w:pPr>
              <w:spacing w:line="240" w:lineRule="auto"/>
              <w:jc w:val="center"/>
              <w:rPr>
                <w:rFonts w:ascii="Times New Roman" w:hAnsi="Times New Roman"/>
              </w:rPr>
            </w:pPr>
            <w:r>
              <w:rPr>
                <w:rFonts w:ascii="Times New Roman" w:hAnsi="Times New Roman"/>
              </w:rPr>
              <w:t>0.6</w:t>
            </w:r>
          </w:p>
        </w:tc>
        <w:tc>
          <w:tcPr>
            <w:tcW w:w="2250" w:type="dxa"/>
          </w:tcPr>
          <w:p w:rsidR="00BC0A1E" w:rsidRPr="00DC2EC2" w:rsidRDefault="00BC0A1E" w:rsidP="00BC0A1E">
            <w:pPr>
              <w:spacing w:line="240" w:lineRule="auto"/>
              <w:jc w:val="center"/>
              <w:rPr>
                <w:rFonts w:ascii="Times New Roman" w:hAnsi="Times New Roman"/>
              </w:rPr>
            </w:pPr>
            <w:r>
              <w:rPr>
                <w:rFonts w:ascii="Times New Roman" w:hAnsi="Times New Roman"/>
              </w:rPr>
              <w:t>9.4</w:t>
            </w:r>
          </w:p>
        </w:tc>
        <w:tc>
          <w:tcPr>
            <w:tcW w:w="1412" w:type="dxa"/>
          </w:tcPr>
          <w:p w:rsidR="00BC0A1E" w:rsidRDefault="00BC0A1E" w:rsidP="00BC0A1E">
            <w:pPr>
              <w:spacing w:line="240" w:lineRule="auto"/>
              <w:jc w:val="center"/>
              <w:rPr>
                <w:rFonts w:ascii="Times New Roman" w:hAnsi="Times New Roman"/>
              </w:rPr>
            </w:pPr>
            <w:r>
              <w:rPr>
                <w:rFonts w:ascii="Times New Roman" w:hAnsi="Times New Roman"/>
              </w:rPr>
              <w:t>0.3024</w:t>
            </w:r>
          </w:p>
        </w:tc>
        <w:tc>
          <w:tcPr>
            <w:tcW w:w="2548" w:type="dxa"/>
            <w:tcBorders>
              <w:right w:val="single" w:sz="12" w:space="0" w:color="auto"/>
            </w:tcBorders>
          </w:tcPr>
          <w:p w:rsidR="00BC0A1E" w:rsidRDefault="00BC0A1E" w:rsidP="00BC0A1E">
            <w:pPr>
              <w:spacing w:line="240" w:lineRule="auto"/>
              <w:jc w:val="center"/>
              <w:rPr>
                <w:rFonts w:ascii="Times New Roman" w:hAnsi="Times New Roman"/>
              </w:rPr>
            </w:pPr>
            <w:r>
              <w:rPr>
                <w:rFonts w:ascii="Times New Roman" w:hAnsi="Times New Roman"/>
              </w:rPr>
              <w:t>1.96</w:t>
            </w:r>
          </w:p>
        </w:tc>
      </w:tr>
      <w:tr w:rsidR="005F4A1E" w:rsidRPr="00DC2EC2" w:rsidTr="005F4A1E">
        <w:tc>
          <w:tcPr>
            <w:tcW w:w="2340" w:type="dxa"/>
            <w:tcBorders>
              <w:left w:val="single" w:sz="12" w:space="0" w:color="auto"/>
              <w:bottom w:val="single" w:sz="12" w:space="0" w:color="auto"/>
            </w:tcBorders>
          </w:tcPr>
          <w:p w:rsidR="00BC0A1E" w:rsidRPr="00DC2EC2" w:rsidRDefault="00BC0A1E" w:rsidP="00BC0A1E">
            <w:pPr>
              <w:spacing w:line="240" w:lineRule="auto"/>
              <w:jc w:val="center"/>
              <w:rPr>
                <w:rFonts w:ascii="Times New Roman" w:hAnsi="Times New Roman"/>
              </w:rPr>
            </w:pPr>
            <w:r w:rsidRPr="00DC2EC2">
              <w:rPr>
                <w:rFonts w:ascii="Times New Roman" w:hAnsi="Times New Roman"/>
              </w:rPr>
              <w:t>0.3</w:t>
            </w:r>
          </w:p>
        </w:tc>
        <w:tc>
          <w:tcPr>
            <w:tcW w:w="2250" w:type="dxa"/>
            <w:tcBorders>
              <w:bottom w:val="single" w:sz="12" w:space="0" w:color="auto"/>
            </w:tcBorders>
          </w:tcPr>
          <w:p w:rsidR="00BC0A1E" w:rsidRPr="00DC2EC2" w:rsidRDefault="00BC0A1E" w:rsidP="00BC0A1E">
            <w:pPr>
              <w:spacing w:line="240" w:lineRule="auto"/>
              <w:jc w:val="center"/>
              <w:rPr>
                <w:rFonts w:ascii="Times New Roman" w:hAnsi="Times New Roman"/>
              </w:rPr>
            </w:pPr>
            <w:r w:rsidRPr="00DC2EC2">
              <w:rPr>
                <w:rFonts w:ascii="Times New Roman" w:hAnsi="Times New Roman"/>
              </w:rPr>
              <w:t>9.7</w:t>
            </w:r>
          </w:p>
        </w:tc>
        <w:tc>
          <w:tcPr>
            <w:tcW w:w="1412" w:type="dxa"/>
            <w:tcBorders>
              <w:bottom w:val="single" w:sz="12" w:space="0" w:color="auto"/>
            </w:tcBorders>
          </w:tcPr>
          <w:p w:rsidR="00BC0A1E" w:rsidRPr="00DC2EC2" w:rsidRDefault="00BC0A1E" w:rsidP="00BC0A1E">
            <w:pPr>
              <w:spacing w:line="240" w:lineRule="auto"/>
              <w:jc w:val="center"/>
              <w:rPr>
                <w:rFonts w:ascii="Times New Roman" w:hAnsi="Times New Roman"/>
              </w:rPr>
            </w:pPr>
            <w:r>
              <w:rPr>
                <w:rFonts w:ascii="Times New Roman" w:hAnsi="Times New Roman"/>
              </w:rPr>
              <w:t>0.3004</w:t>
            </w:r>
          </w:p>
        </w:tc>
        <w:tc>
          <w:tcPr>
            <w:tcW w:w="2548" w:type="dxa"/>
            <w:tcBorders>
              <w:bottom w:val="single" w:sz="12" w:space="0" w:color="auto"/>
              <w:right w:val="single" w:sz="12" w:space="0" w:color="auto"/>
            </w:tcBorders>
          </w:tcPr>
          <w:p w:rsidR="00BC0A1E" w:rsidRPr="00DC2EC2" w:rsidRDefault="00BC0A1E" w:rsidP="00CD5540">
            <w:pPr>
              <w:keepNext/>
              <w:spacing w:line="240" w:lineRule="auto"/>
              <w:jc w:val="center"/>
              <w:rPr>
                <w:rFonts w:ascii="Times New Roman" w:hAnsi="Times New Roman"/>
              </w:rPr>
            </w:pPr>
            <w:r>
              <w:rPr>
                <w:rFonts w:ascii="Times New Roman" w:hAnsi="Times New Roman"/>
              </w:rPr>
              <w:t>1.00</w:t>
            </w:r>
          </w:p>
        </w:tc>
      </w:tr>
    </w:tbl>
    <w:p w:rsidR="00CD5540" w:rsidRDefault="00CD5540" w:rsidP="00CD5540">
      <w:pPr>
        <w:pStyle w:val="Caption"/>
        <w:jc w:val="center"/>
      </w:pPr>
    </w:p>
    <w:p w:rsidR="00CD5540" w:rsidRDefault="00CD5540" w:rsidP="00CD5540">
      <w:pPr>
        <w:pStyle w:val="Caption"/>
        <w:jc w:val="center"/>
      </w:pPr>
    </w:p>
    <w:p w:rsidR="00BC0A1E" w:rsidRDefault="00BC0A1E" w:rsidP="007D7540">
      <w:pPr>
        <w:pStyle w:val="Caption"/>
        <w:spacing w:line="480" w:lineRule="auto"/>
        <w:jc w:val="center"/>
      </w:pPr>
    </w:p>
    <w:p w:rsidR="007864DC" w:rsidRDefault="007864DC" w:rsidP="00F27635">
      <w:pPr>
        <w:pStyle w:val="Heading3"/>
      </w:pPr>
      <w:bookmarkStart w:id="47" w:name="_Toc418667397"/>
      <w:r>
        <w:t>V</w:t>
      </w:r>
      <w:r w:rsidR="00FF1588">
        <w:t xml:space="preserve">ariable </w:t>
      </w:r>
      <w:r>
        <w:t>T</w:t>
      </w:r>
      <w:r w:rsidR="00FF1588">
        <w:t>emperature</w:t>
      </w:r>
      <w:r>
        <w:t>-D</w:t>
      </w:r>
      <w:r w:rsidR="00FF1588">
        <w:t xml:space="preserve">iffuse </w:t>
      </w:r>
      <w:r>
        <w:t>R</w:t>
      </w:r>
      <w:r w:rsidR="00FF1588">
        <w:t xml:space="preserve">eflection </w:t>
      </w:r>
      <w:r>
        <w:t>I</w:t>
      </w:r>
      <w:r w:rsidR="00FF1588">
        <w:t xml:space="preserve">nfrared </w:t>
      </w:r>
      <w:r>
        <w:t>F</w:t>
      </w:r>
      <w:r w:rsidR="00FF1588">
        <w:t xml:space="preserve">ourier </w:t>
      </w:r>
      <w:r>
        <w:t>T</w:t>
      </w:r>
      <w:r w:rsidR="00FF1588">
        <w:t xml:space="preserve">ransform </w:t>
      </w:r>
      <w:r>
        <w:t>S</w:t>
      </w:r>
      <w:r w:rsidR="00FF1588">
        <w:t>pectroscopy</w:t>
      </w:r>
      <w:r>
        <w:t xml:space="preserve"> Sample Preparation</w:t>
      </w:r>
      <w:bookmarkEnd w:id="47"/>
    </w:p>
    <w:p w:rsidR="00321C76" w:rsidRPr="00321C76" w:rsidRDefault="00321C76" w:rsidP="00321C76"/>
    <w:p w:rsidR="00DB1C03" w:rsidRDefault="00076DFA" w:rsidP="00644A67">
      <w:pPr>
        <w:ind w:firstLine="540"/>
        <w:jc w:val="both"/>
      </w:pPr>
      <w:r>
        <w:t xml:space="preserve">The </w:t>
      </w:r>
      <w:r w:rsidRPr="0020249A">
        <w:t xml:space="preserve">VT-DRIFTS samples were prepared from benzoic acid loaded clays by mixing the </w:t>
      </w:r>
      <w:r>
        <w:t xml:space="preserve">clay </w:t>
      </w:r>
      <w:r w:rsidRPr="0020249A">
        <w:t>powder with silver powder in a 5-95 ratio</w:t>
      </w:r>
      <w:r>
        <w:t xml:space="preserve"> by weight</w:t>
      </w:r>
      <w:r w:rsidRPr="0020249A">
        <w:t xml:space="preserve">. </w:t>
      </w:r>
      <w:r>
        <w:t xml:space="preserve">The </w:t>
      </w:r>
      <w:proofErr w:type="spellStart"/>
      <w:r>
        <w:t>montmorillonite</w:t>
      </w:r>
      <w:proofErr w:type="spellEnd"/>
      <w:r>
        <w:t xml:space="preserve"> clay silver dilution is described in Table 2.4. Approximately </w:t>
      </w:r>
      <w:r w:rsidRPr="0020249A">
        <w:t xml:space="preserve">15 mg samples </w:t>
      </w:r>
      <w:r>
        <w:t xml:space="preserve">were </w:t>
      </w:r>
      <w:r w:rsidRPr="0020249A">
        <w:t>employed for VT-DRIFTS analysis.</w:t>
      </w:r>
      <w:r w:rsidRPr="002519E6">
        <w:t xml:space="preserve"> </w:t>
      </w:r>
      <w:r w:rsidRPr="0020249A">
        <w:t xml:space="preserve">Silver powder diluent, which is highly scattering and inert for this application, was employed to eliminate spectral artifacts that appeared in infrared </w:t>
      </w:r>
      <w:r w:rsidRPr="0020249A">
        <w:lastRenderedPageBreak/>
        <w:t xml:space="preserve">spectra when neat clays were analyzed by </w:t>
      </w:r>
      <w:r>
        <w:t>VT-</w:t>
      </w:r>
      <w:r w:rsidRPr="0020249A">
        <w:t xml:space="preserve">DRIFTS. </w:t>
      </w:r>
      <w:r>
        <w:t xml:space="preserve">These spectral artifacts are caused by the diffuse reflectance spectrum collection method. As illustrated by </w:t>
      </w:r>
      <w:r>
        <w:fldChar w:fldCharType="begin"/>
      </w:r>
      <w:r>
        <w:instrText xml:space="preserve"> REF _Ref415570611 \h </w:instrText>
      </w:r>
      <w:r>
        <w:fldChar w:fldCharType="separate"/>
      </w:r>
      <w:r w:rsidR="00005557">
        <w:t xml:space="preserve">Figure </w:t>
      </w:r>
      <w:r w:rsidR="00005557">
        <w:rPr>
          <w:noProof/>
        </w:rPr>
        <w:t>2</w:t>
      </w:r>
      <w:r w:rsidR="00005557">
        <w:t>.</w:t>
      </w:r>
      <w:r w:rsidR="00005557">
        <w:rPr>
          <w:noProof/>
        </w:rPr>
        <w:t>1</w:t>
      </w:r>
      <w:r>
        <w:fldChar w:fldCharType="end"/>
      </w:r>
      <w:r>
        <w:t>, incident radiation is focused onto the powdered sample, where it is either reflected, scattered, or transmitted through the sample. The part of the incident radiation that is scattered through and reflected by the sample and returned to t</w:t>
      </w:r>
      <w:r w:rsidR="000F4F6D">
        <w:t>he surface is diffuse reflectance. Diffuse reflectance</w:t>
      </w:r>
      <w:r>
        <w:t xml:space="preserve"> is then collected and directed toward the </w:t>
      </w:r>
      <w:r w:rsidR="000F4F6D">
        <w:t xml:space="preserve">infrared </w:t>
      </w:r>
      <w:r>
        <w:t>detector. Specular reflect</w:t>
      </w:r>
      <w:r w:rsidR="000F4F6D">
        <w:t>ance</w:t>
      </w:r>
      <w:r>
        <w:t>, particle size</w:t>
      </w:r>
      <w:r w:rsidR="000F4F6D">
        <w:t xml:space="preserve"> variations</w:t>
      </w:r>
      <w:r>
        <w:t>, refractive index</w:t>
      </w:r>
      <w:r w:rsidR="000F4F6D">
        <w:t xml:space="preserve"> effects</w:t>
      </w:r>
      <w:r>
        <w:t xml:space="preserve">, and sample packing </w:t>
      </w:r>
      <w:r w:rsidR="000F4F6D">
        <w:t xml:space="preserve">differences </w:t>
      </w:r>
      <w:r>
        <w:t xml:space="preserve">are responsible for spectral artifacts, such as band distortion and inversions. Band inversions in </w:t>
      </w:r>
      <w:r w:rsidRPr="009961A8">
        <w:t xml:space="preserve">DRIFTS measurements </w:t>
      </w:r>
      <w:r w:rsidR="000F4F6D">
        <w:t xml:space="preserve">can occur due to the </w:t>
      </w:r>
      <w:proofErr w:type="spellStart"/>
      <w:r>
        <w:t>Reststrahlen</w:t>
      </w:r>
      <w:proofErr w:type="spellEnd"/>
      <w:r w:rsidRPr="009961A8">
        <w:t>.</w:t>
      </w:r>
      <w:r>
        <w:t xml:space="preserve"> </w:t>
      </w:r>
      <w:r w:rsidR="009961A8" w:rsidRPr="009961A8">
        <w:fldChar w:fldCharType="begin"/>
      </w:r>
      <w:r w:rsidR="00CF13F7">
        <w:instrText xml:space="preserve"> ADDIN EN.CITE &lt;EndNote&gt;&lt;Cite&gt;&lt;Author&gt;Hapke&lt;/Author&gt;&lt;Year&gt;2012&lt;/Year&gt;&lt;RecNum&gt;143&lt;/RecNum&gt;&lt;DisplayText&gt;[108]&lt;/DisplayText&gt;&lt;record&gt;&lt;rec-number&gt;143&lt;/rec-number&gt;&lt;foreign-keys&gt;&lt;key app="EN" db-id="r5prrwdz6sx52sew9afvpaafrdwx2zx2t0xa" timestamp="1427666468"&gt;143&lt;/key&gt;&lt;/foreign-keys&gt;&lt;ref-type name="Book"&gt;6&lt;/ref-type&gt;&lt;contributors&gt;&lt;authors&gt;&lt;author&gt;Hapke, B.&lt;/author&gt;&lt;/authors&gt;&lt;/contributors&gt;&lt;titles&gt;&lt;title&gt;Theory of Reflectance and Emittance Spectroscopy&lt;/title&gt;&lt;/titles&gt;&lt;edition&gt;2nd&lt;/edition&gt;&lt;section&gt;62-64&lt;/section&gt;&lt;dates&gt;&lt;year&gt;2012&lt;/year&gt;&lt;/dates&gt;&lt;publisher&gt;Cambridge University Press&lt;/publisher&gt;&lt;urls&gt;&lt;/urls&gt;&lt;/record&gt;&lt;/Cite&gt;&lt;/EndNote&gt;</w:instrText>
      </w:r>
      <w:r w:rsidR="009961A8" w:rsidRPr="009961A8">
        <w:fldChar w:fldCharType="separate"/>
      </w:r>
      <w:r w:rsidR="00CF13F7">
        <w:rPr>
          <w:noProof/>
        </w:rPr>
        <w:t>[108]</w:t>
      </w:r>
      <w:r w:rsidR="009961A8" w:rsidRPr="009961A8">
        <w:fldChar w:fldCharType="end"/>
      </w:r>
      <w:r w:rsidR="009961A8" w:rsidRPr="009961A8">
        <w:t xml:space="preserve">  </w:t>
      </w:r>
      <w:r w:rsidRPr="009961A8">
        <w:t>Increased sample reflectance is observed near the intense 1050 cm</w:t>
      </w:r>
      <w:r w:rsidRPr="009961A8">
        <w:rPr>
          <w:vertAlign w:val="superscript"/>
        </w:rPr>
        <w:t>-1</w:t>
      </w:r>
      <w:r w:rsidRPr="009961A8">
        <w:t xml:space="preserve"> </w:t>
      </w:r>
      <w:proofErr w:type="spellStart"/>
      <w:r>
        <w:t>montmorillonite</w:t>
      </w:r>
      <w:proofErr w:type="spellEnd"/>
      <w:r>
        <w:t xml:space="preserve"> </w:t>
      </w:r>
      <w:r w:rsidRPr="009961A8">
        <w:t>inorganic oxide absorption band due to high sample refractive index, which results in an apparent loss of absorbance (i.e</w:t>
      </w:r>
      <w:r w:rsidR="00D23819">
        <w:t xml:space="preserve">. an increase in reflectance).  </w:t>
      </w:r>
      <w:r w:rsidR="00D23819">
        <w:fldChar w:fldCharType="begin"/>
      </w:r>
      <w:r w:rsidR="00D23819">
        <w:instrText xml:space="preserve"> REF _Ref415509047 \h </w:instrText>
      </w:r>
      <w:r w:rsidR="00D23819">
        <w:fldChar w:fldCharType="separate"/>
      </w:r>
      <w:r w:rsidR="00005557">
        <w:t xml:space="preserve">Figure </w:t>
      </w:r>
      <w:r w:rsidR="00005557">
        <w:rPr>
          <w:noProof/>
        </w:rPr>
        <w:t>2</w:t>
      </w:r>
      <w:r w:rsidR="00005557">
        <w:t>.</w:t>
      </w:r>
      <w:r w:rsidR="00005557">
        <w:rPr>
          <w:noProof/>
        </w:rPr>
        <w:t>2</w:t>
      </w:r>
      <w:r w:rsidR="00D23819">
        <w:fldChar w:fldCharType="end"/>
      </w:r>
      <w:r w:rsidR="00D23819">
        <w:t xml:space="preserve"> </w:t>
      </w:r>
      <w:r>
        <w:t xml:space="preserve">shows that </w:t>
      </w:r>
      <w:r w:rsidRPr="009961A8">
        <w:t>this phenomenon</w:t>
      </w:r>
      <w:r>
        <w:t xml:space="preserve"> </w:t>
      </w:r>
      <w:r w:rsidRPr="009961A8">
        <w:t xml:space="preserve">results in a distorted reflectance spectrum when the neat clay is analyzed by DRIFTS.  Fortunately, as illustrated by the </w:t>
      </w:r>
      <w:r>
        <w:t>dashed line spectrum in</w:t>
      </w:r>
      <w:r w:rsidR="00D23819">
        <w:t xml:space="preserve"> </w:t>
      </w:r>
      <w:r w:rsidR="00D23819">
        <w:fldChar w:fldCharType="begin"/>
      </w:r>
      <w:r w:rsidR="00D23819">
        <w:instrText xml:space="preserve"> REF _Ref415509047 \h </w:instrText>
      </w:r>
      <w:r w:rsidR="00D23819">
        <w:fldChar w:fldCharType="separate"/>
      </w:r>
      <w:r w:rsidR="00005557">
        <w:t xml:space="preserve">Figure </w:t>
      </w:r>
      <w:r w:rsidR="00005557">
        <w:rPr>
          <w:noProof/>
        </w:rPr>
        <w:t>2</w:t>
      </w:r>
      <w:r w:rsidR="00005557">
        <w:t>.</w:t>
      </w:r>
      <w:r w:rsidR="00005557">
        <w:rPr>
          <w:noProof/>
        </w:rPr>
        <w:t>2</w:t>
      </w:r>
      <w:r w:rsidR="00D23819">
        <w:fldChar w:fldCharType="end"/>
      </w:r>
      <w:r w:rsidRPr="009961A8">
        <w:t xml:space="preserve">, sample dilution can reduce </w:t>
      </w:r>
      <w:r w:rsidR="000E1619">
        <w:t xml:space="preserve">the </w:t>
      </w:r>
      <w:r w:rsidRPr="009961A8">
        <w:t xml:space="preserve">sample refractive index and eliminate this artifact.  Thus, to avoid </w:t>
      </w:r>
      <w:proofErr w:type="spellStart"/>
      <w:r w:rsidRPr="009961A8">
        <w:t>R</w:t>
      </w:r>
      <w:r w:rsidR="000E1619">
        <w:t>eststrahlen</w:t>
      </w:r>
      <w:proofErr w:type="spellEnd"/>
      <w:r w:rsidR="000E1619">
        <w:t xml:space="preserve"> effects, </w:t>
      </w:r>
      <w:r w:rsidRPr="009961A8">
        <w:t>sample</w:t>
      </w:r>
      <w:r>
        <w:t>s used for VT-DRIFTS studies were</w:t>
      </w:r>
      <w:r w:rsidRPr="009961A8">
        <w:t xml:space="preserve"> diluted in silver powder.</w:t>
      </w:r>
    </w:p>
    <w:p w:rsidR="002C4628" w:rsidRDefault="002C4628" w:rsidP="001A6B1F">
      <w:pPr>
        <w:ind w:firstLine="720"/>
        <w:jc w:val="both"/>
        <w:rPr>
          <w:rFonts w:ascii="Times New Roman" w:hAnsi="Times New Roman"/>
        </w:rPr>
      </w:pPr>
    </w:p>
    <w:p w:rsidR="007362E0" w:rsidRDefault="007362E0" w:rsidP="007362E0">
      <w:pPr>
        <w:pStyle w:val="Caption"/>
        <w:keepNext/>
        <w:jc w:val="center"/>
      </w:pPr>
      <w:bookmarkStart w:id="48" w:name="_Toc418497369"/>
      <w:r>
        <w:t xml:space="preserve">Table </w:t>
      </w:r>
      <w:r w:rsidR="00380B36">
        <w:fldChar w:fldCharType="begin"/>
      </w:r>
      <w:r w:rsidR="00380B36">
        <w:instrText xml:space="preserve"> STYLEREF 1 \s </w:instrText>
      </w:r>
      <w:r w:rsidR="00380B36">
        <w:fldChar w:fldCharType="separate"/>
      </w:r>
      <w:r w:rsidR="00005557">
        <w:rPr>
          <w:noProof/>
        </w:rPr>
        <w:t>2</w:t>
      </w:r>
      <w:r w:rsidR="00380B36">
        <w:rPr>
          <w:noProof/>
        </w:rPr>
        <w:fldChar w:fldCharType="end"/>
      </w:r>
      <w:r w:rsidR="00DE3A7C">
        <w:t>.</w:t>
      </w:r>
      <w:r w:rsidR="00380B36">
        <w:fldChar w:fldCharType="begin"/>
      </w:r>
      <w:r w:rsidR="00380B36">
        <w:instrText xml:space="preserve"> SEQ Table \* ARABIC \s 1 </w:instrText>
      </w:r>
      <w:r w:rsidR="00380B36">
        <w:fldChar w:fldCharType="separate"/>
      </w:r>
      <w:r w:rsidR="00005557">
        <w:rPr>
          <w:noProof/>
        </w:rPr>
        <w:t>4</w:t>
      </w:r>
      <w:r w:rsidR="00380B36">
        <w:rPr>
          <w:noProof/>
        </w:rPr>
        <w:fldChar w:fldCharType="end"/>
      </w:r>
      <w:r>
        <w:t xml:space="preserve"> Silver Powder Dilutions</w:t>
      </w:r>
      <w:bookmarkEnd w:id="48"/>
    </w:p>
    <w:p w:rsidR="007362E0" w:rsidRPr="007362E0" w:rsidRDefault="007362E0" w:rsidP="007362E0"/>
    <w:tbl>
      <w:tblPr>
        <w:tblStyle w:val="TableGrid"/>
        <w:tblW w:w="0" w:type="auto"/>
        <w:tblLayout w:type="fixed"/>
        <w:tblLook w:val="04A0" w:firstRow="1" w:lastRow="0" w:firstColumn="1" w:lastColumn="0" w:noHBand="0" w:noVBand="1"/>
      </w:tblPr>
      <w:tblGrid>
        <w:gridCol w:w="1170"/>
        <w:gridCol w:w="1800"/>
        <w:gridCol w:w="1890"/>
        <w:gridCol w:w="1890"/>
        <w:gridCol w:w="1731"/>
      </w:tblGrid>
      <w:tr w:rsidR="00825C47" w:rsidRPr="00DC2EC2" w:rsidTr="00825C47">
        <w:tc>
          <w:tcPr>
            <w:tcW w:w="1170" w:type="dxa"/>
            <w:tcBorders>
              <w:top w:val="nil"/>
              <w:left w:val="nil"/>
              <w:bottom w:val="single" w:sz="12" w:space="0" w:color="auto"/>
              <w:right w:val="single" w:sz="12" w:space="0" w:color="auto"/>
            </w:tcBorders>
          </w:tcPr>
          <w:p w:rsidR="007362E0" w:rsidRPr="00DC2EC2" w:rsidRDefault="007362E0" w:rsidP="007362E0">
            <w:pPr>
              <w:spacing w:line="240" w:lineRule="auto"/>
              <w:jc w:val="center"/>
              <w:rPr>
                <w:rFonts w:ascii="Times New Roman" w:hAnsi="Times New Roman"/>
                <w:b/>
              </w:rPr>
            </w:pPr>
          </w:p>
        </w:tc>
        <w:tc>
          <w:tcPr>
            <w:tcW w:w="1800" w:type="dxa"/>
            <w:tcBorders>
              <w:top w:val="single" w:sz="12" w:space="0" w:color="auto"/>
              <w:left w:val="single" w:sz="12" w:space="0" w:color="auto"/>
              <w:bottom w:val="single" w:sz="12" w:space="0" w:color="auto"/>
              <w:right w:val="single" w:sz="12" w:space="0" w:color="auto"/>
            </w:tcBorders>
          </w:tcPr>
          <w:p w:rsidR="007362E0" w:rsidRPr="007362E0" w:rsidRDefault="007362E0" w:rsidP="007362E0">
            <w:pPr>
              <w:spacing w:line="240" w:lineRule="auto"/>
              <w:jc w:val="center"/>
              <w:rPr>
                <w:rFonts w:ascii="Times New Roman" w:hAnsi="Times New Roman"/>
                <w:b/>
                <w:sz w:val="22"/>
                <w:szCs w:val="22"/>
              </w:rPr>
            </w:pPr>
            <w:r w:rsidRPr="007362E0">
              <w:rPr>
                <w:rFonts w:ascii="Times New Roman" w:hAnsi="Times New Roman"/>
                <w:b/>
                <w:sz w:val="22"/>
                <w:szCs w:val="22"/>
              </w:rPr>
              <w:t>% (w/w)</w:t>
            </w:r>
          </w:p>
        </w:tc>
        <w:tc>
          <w:tcPr>
            <w:tcW w:w="1890" w:type="dxa"/>
            <w:tcBorders>
              <w:top w:val="single" w:sz="12" w:space="0" w:color="auto"/>
              <w:left w:val="single" w:sz="12" w:space="0" w:color="auto"/>
              <w:bottom w:val="single" w:sz="12" w:space="0" w:color="auto"/>
              <w:right w:val="single" w:sz="12" w:space="0" w:color="auto"/>
            </w:tcBorders>
          </w:tcPr>
          <w:p w:rsidR="007362E0" w:rsidRPr="007362E0" w:rsidRDefault="007362E0" w:rsidP="007362E0">
            <w:pPr>
              <w:spacing w:line="240" w:lineRule="auto"/>
              <w:jc w:val="center"/>
              <w:rPr>
                <w:rFonts w:ascii="Times New Roman" w:hAnsi="Times New Roman"/>
                <w:b/>
                <w:sz w:val="22"/>
                <w:szCs w:val="22"/>
              </w:rPr>
            </w:pPr>
            <w:r w:rsidRPr="007362E0">
              <w:rPr>
                <w:rFonts w:ascii="Times New Roman" w:hAnsi="Times New Roman"/>
                <w:b/>
                <w:sz w:val="22"/>
                <w:szCs w:val="22"/>
              </w:rPr>
              <w:t>MMT (g)</w:t>
            </w:r>
          </w:p>
        </w:tc>
        <w:tc>
          <w:tcPr>
            <w:tcW w:w="1890" w:type="dxa"/>
            <w:tcBorders>
              <w:top w:val="single" w:sz="12" w:space="0" w:color="auto"/>
              <w:left w:val="single" w:sz="12" w:space="0" w:color="auto"/>
              <w:bottom w:val="single" w:sz="12" w:space="0" w:color="auto"/>
              <w:right w:val="single" w:sz="12" w:space="0" w:color="auto"/>
            </w:tcBorders>
          </w:tcPr>
          <w:p w:rsidR="007362E0" w:rsidRPr="007362E0" w:rsidRDefault="007362E0" w:rsidP="007362E0">
            <w:pPr>
              <w:spacing w:line="240" w:lineRule="auto"/>
              <w:jc w:val="center"/>
              <w:rPr>
                <w:rFonts w:ascii="Times New Roman" w:hAnsi="Times New Roman"/>
                <w:b/>
                <w:sz w:val="22"/>
                <w:szCs w:val="22"/>
              </w:rPr>
            </w:pPr>
            <w:r w:rsidRPr="007362E0">
              <w:rPr>
                <w:rFonts w:ascii="Times New Roman" w:hAnsi="Times New Roman"/>
                <w:b/>
                <w:sz w:val="22"/>
                <w:szCs w:val="22"/>
              </w:rPr>
              <w:t>SILVER POWDER (g)</w:t>
            </w:r>
          </w:p>
        </w:tc>
        <w:tc>
          <w:tcPr>
            <w:tcW w:w="1731" w:type="dxa"/>
            <w:tcBorders>
              <w:top w:val="single" w:sz="12" w:space="0" w:color="auto"/>
              <w:left w:val="single" w:sz="12" w:space="0" w:color="auto"/>
              <w:bottom w:val="single" w:sz="12" w:space="0" w:color="auto"/>
              <w:right w:val="single" w:sz="12" w:space="0" w:color="auto"/>
            </w:tcBorders>
          </w:tcPr>
          <w:p w:rsidR="007362E0" w:rsidRPr="007362E0" w:rsidRDefault="007362E0" w:rsidP="007362E0">
            <w:pPr>
              <w:spacing w:line="240" w:lineRule="auto"/>
              <w:jc w:val="center"/>
              <w:rPr>
                <w:rFonts w:ascii="Times New Roman" w:hAnsi="Times New Roman"/>
                <w:b/>
                <w:sz w:val="22"/>
                <w:szCs w:val="22"/>
              </w:rPr>
            </w:pPr>
            <w:r w:rsidRPr="007362E0">
              <w:rPr>
                <w:rFonts w:ascii="Times New Roman" w:hAnsi="Times New Roman"/>
                <w:b/>
                <w:sz w:val="22"/>
                <w:szCs w:val="22"/>
              </w:rPr>
              <w:t>% (w/w) SILVER DILUTED</w:t>
            </w:r>
          </w:p>
        </w:tc>
      </w:tr>
      <w:tr w:rsidR="00825C47" w:rsidRPr="00DC2EC2" w:rsidTr="00825C47">
        <w:tc>
          <w:tcPr>
            <w:tcW w:w="1170" w:type="dxa"/>
            <w:vMerge w:val="restart"/>
            <w:tcBorders>
              <w:top w:val="single" w:sz="12" w:space="0" w:color="auto"/>
              <w:left w:val="single" w:sz="12" w:space="0" w:color="auto"/>
              <w:right w:val="single" w:sz="12" w:space="0" w:color="auto"/>
            </w:tcBorders>
          </w:tcPr>
          <w:p w:rsidR="007362E0" w:rsidRPr="007362E0" w:rsidRDefault="007362E0" w:rsidP="00825C47">
            <w:pPr>
              <w:spacing w:line="240" w:lineRule="auto"/>
              <w:jc w:val="center"/>
              <w:rPr>
                <w:rFonts w:ascii="Times New Roman" w:hAnsi="Times New Roman"/>
                <w:b/>
                <w:sz w:val="22"/>
                <w:szCs w:val="22"/>
              </w:rPr>
            </w:pPr>
            <w:proofErr w:type="spellStart"/>
            <w:r w:rsidRPr="007362E0">
              <w:rPr>
                <w:rFonts w:ascii="Times New Roman" w:hAnsi="Times New Roman"/>
                <w:b/>
                <w:sz w:val="22"/>
                <w:szCs w:val="22"/>
              </w:rPr>
              <w:t>Ca</w:t>
            </w:r>
            <w:r w:rsidRPr="007362E0">
              <w:rPr>
                <w:rFonts w:ascii="Times New Roman" w:hAnsi="Times New Roman"/>
                <w:b/>
                <w:caps/>
                <w:sz w:val="22"/>
                <w:szCs w:val="22"/>
              </w:rPr>
              <w:t>M</w:t>
            </w:r>
            <w:r w:rsidR="00825C47">
              <w:rPr>
                <w:rFonts w:ascii="Times New Roman" w:hAnsi="Times New Roman"/>
                <w:b/>
                <w:caps/>
                <w:sz w:val="22"/>
                <w:szCs w:val="22"/>
              </w:rPr>
              <w:t>MT</w:t>
            </w:r>
            <w:proofErr w:type="spellEnd"/>
          </w:p>
        </w:tc>
        <w:tc>
          <w:tcPr>
            <w:tcW w:w="1800" w:type="dxa"/>
            <w:tcBorders>
              <w:top w:val="single" w:sz="12" w:space="0" w:color="auto"/>
              <w:left w:val="single" w:sz="12" w:space="0" w:color="auto"/>
              <w:bottom w:val="single" w:sz="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Neat</w:t>
            </w:r>
          </w:p>
        </w:tc>
        <w:tc>
          <w:tcPr>
            <w:tcW w:w="1890" w:type="dxa"/>
            <w:tcBorders>
              <w:top w:val="single" w:sz="12" w:space="0" w:color="auto"/>
              <w:left w:val="single" w:sz="2" w:space="0" w:color="auto"/>
              <w:bottom w:val="single" w:sz="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0.0246</w:t>
            </w:r>
          </w:p>
        </w:tc>
        <w:tc>
          <w:tcPr>
            <w:tcW w:w="1890" w:type="dxa"/>
            <w:tcBorders>
              <w:top w:val="single" w:sz="12" w:space="0" w:color="auto"/>
              <w:left w:val="single" w:sz="2" w:space="0" w:color="auto"/>
              <w:bottom w:val="single" w:sz="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0.4699</w:t>
            </w:r>
          </w:p>
        </w:tc>
        <w:tc>
          <w:tcPr>
            <w:tcW w:w="1731" w:type="dxa"/>
            <w:tcBorders>
              <w:top w:val="single" w:sz="12" w:space="0" w:color="auto"/>
              <w:left w:val="single" w:sz="2" w:space="0" w:color="auto"/>
              <w:bottom w:val="single" w:sz="2" w:space="0" w:color="auto"/>
              <w:right w:val="single" w:sz="1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4.97</w:t>
            </w:r>
          </w:p>
        </w:tc>
      </w:tr>
      <w:tr w:rsidR="00825C47" w:rsidRPr="00DC2EC2" w:rsidTr="00825C47">
        <w:trPr>
          <w:trHeight w:val="323"/>
        </w:trPr>
        <w:tc>
          <w:tcPr>
            <w:tcW w:w="1170" w:type="dxa"/>
            <w:vMerge/>
            <w:tcBorders>
              <w:left w:val="single" w:sz="12" w:space="0" w:color="auto"/>
              <w:bottom w:val="single" w:sz="12" w:space="0" w:color="auto"/>
              <w:right w:val="single" w:sz="12" w:space="0" w:color="auto"/>
            </w:tcBorders>
          </w:tcPr>
          <w:p w:rsidR="007362E0" w:rsidRPr="007362E0" w:rsidRDefault="007362E0" w:rsidP="007362E0">
            <w:pPr>
              <w:spacing w:line="240" w:lineRule="auto"/>
              <w:jc w:val="center"/>
              <w:rPr>
                <w:rFonts w:ascii="Times New Roman" w:hAnsi="Times New Roman"/>
                <w:b/>
                <w:sz w:val="22"/>
                <w:szCs w:val="22"/>
              </w:rPr>
            </w:pPr>
          </w:p>
        </w:tc>
        <w:tc>
          <w:tcPr>
            <w:tcW w:w="1800" w:type="dxa"/>
            <w:tcBorders>
              <w:top w:val="single" w:sz="2" w:space="0" w:color="auto"/>
              <w:left w:val="single" w:sz="12" w:space="0" w:color="auto"/>
              <w:bottom w:val="single" w:sz="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10.19</w:t>
            </w:r>
          </w:p>
        </w:tc>
        <w:tc>
          <w:tcPr>
            <w:tcW w:w="1890" w:type="dxa"/>
            <w:tcBorders>
              <w:top w:val="single" w:sz="2" w:space="0" w:color="auto"/>
              <w:left w:val="single" w:sz="2" w:space="0" w:color="auto"/>
              <w:bottom w:val="single" w:sz="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0.0256</w:t>
            </w:r>
          </w:p>
        </w:tc>
        <w:tc>
          <w:tcPr>
            <w:tcW w:w="1890" w:type="dxa"/>
            <w:tcBorders>
              <w:top w:val="single" w:sz="2" w:space="0" w:color="auto"/>
              <w:left w:val="single" w:sz="2" w:space="0" w:color="auto"/>
              <w:bottom w:val="single" w:sz="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0.4750</w:t>
            </w:r>
          </w:p>
        </w:tc>
        <w:tc>
          <w:tcPr>
            <w:tcW w:w="1731" w:type="dxa"/>
            <w:tcBorders>
              <w:top w:val="single" w:sz="2" w:space="0" w:color="auto"/>
              <w:left w:val="single" w:sz="2" w:space="0" w:color="auto"/>
              <w:bottom w:val="single" w:sz="2" w:space="0" w:color="auto"/>
              <w:right w:val="single" w:sz="1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5.11</w:t>
            </w:r>
          </w:p>
        </w:tc>
      </w:tr>
      <w:tr w:rsidR="00825C47" w:rsidRPr="00DC2EC2" w:rsidTr="00825C47">
        <w:trPr>
          <w:trHeight w:val="231"/>
        </w:trPr>
        <w:tc>
          <w:tcPr>
            <w:tcW w:w="1170" w:type="dxa"/>
            <w:vMerge w:val="restart"/>
            <w:tcBorders>
              <w:top w:val="single" w:sz="12" w:space="0" w:color="auto"/>
              <w:left w:val="single" w:sz="12" w:space="0" w:color="auto"/>
              <w:right w:val="single" w:sz="12" w:space="0" w:color="auto"/>
            </w:tcBorders>
          </w:tcPr>
          <w:p w:rsidR="007362E0" w:rsidRPr="007362E0" w:rsidRDefault="007362E0" w:rsidP="00825C47">
            <w:pPr>
              <w:spacing w:line="240" w:lineRule="auto"/>
              <w:jc w:val="center"/>
              <w:rPr>
                <w:rFonts w:ascii="Times New Roman" w:hAnsi="Times New Roman"/>
                <w:b/>
                <w:sz w:val="22"/>
                <w:szCs w:val="22"/>
              </w:rPr>
            </w:pPr>
            <w:proofErr w:type="spellStart"/>
            <w:r w:rsidRPr="007362E0">
              <w:rPr>
                <w:rFonts w:ascii="Times New Roman" w:hAnsi="Times New Roman"/>
                <w:b/>
                <w:sz w:val="22"/>
                <w:szCs w:val="22"/>
              </w:rPr>
              <w:t>Na</w:t>
            </w:r>
            <w:r w:rsidRPr="007362E0">
              <w:rPr>
                <w:rFonts w:ascii="Times New Roman" w:hAnsi="Times New Roman"/>
                <w:b/>
                <w:caps/>
                <w:sz w:val="22"/>
                <w:szCs w:val="22"/>
              </w:rPr>
              <w:t>M</w:t>
            </w:r>
            <w:r w:rsidR="00825C47">
              <w:rPr>
                <w:rFonts w:ascii="Times New Roman" w:hAnsi="Times New Roman"/>
                <w:b/>
                <w:caps/>
                <w:sz w:val="22"/>
                <w:szCs w:val="22"/>
              </w:rPr>
              <w:t>MT</w:t>
            </w:r>
            <w:proofErr w:type="spellEnd"/>
          </w:p>
        </w:tc>
        <w:tc>
          <w:tcPr>
            <w:tcW w:w="1800" w:type="dxa"/>
            <w:tcBorders>
              <w:top w:val="single" w:sz="2" w:space="0" w:color="auto"/>
              <w:left w:val="single" w:sz="12" w:space="0" w:color="auto"/>
              <w:bottom w:val="single" w:sz="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Neat</w:t>
            </w:r>
          </w:p>
        </w:tc>
        <w:tc>
          <w:tcPr>
            <w:tcW w:w="1890" w:type="dxa"/>
            <w:tcBorders>
              <w:top w:val="single" w:sz="2" w:space="0" w:color="auto"/>
              <w:left w:val="single" w:sz="2" w:space="0" w:color="auto"/>
              <w:bottom w:val="single" w:sz="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0.0256</w:t>
            </w:r>
          </w:p>
        </w:tc>
        <w:tc>
          <w:tcPr>
            <w:tcW w:w="1890" w:type="dxa"/>
            <w:tcBorders>
              <w:top w:val="single" w:sz="2" w:space="0" w:color="auto"/>
              <w:left w:val="single" w:sz="2" w:space="0" w:color="auto"/>
              <w:bottom w:val="single" w:sz="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0.4510</w:t>
            </w:r>
          </w:p>
        </w:tc>
        <w:tc>
          <w:tcPr>
            <w:tcW w:w="1731" w:type="dxa"/>
            <w:tcBorders>
              <w:top w:val="single" w:sz="2" w:space="0" w:color="auto"/>
              <w:left w:val="single" w:sz="2" w:space="0" w:color="auto"/>
              <w:bottom w:val="single" w:sz="2" w:space="0" w:color="auto"/>
              <w:right w:val="single" w:sz="1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5.37</w:t>
            </w:r>
          </w:p>
        </w:tc>
      </w:tr>
      <w:tr w:rsidR="00825C47" w:rsidRPr="00DC2EC2" w:rsidTr="00825C47">
        <w:tc>
          <w:tcPr>
            <w:tcW w:w="1170" w:type="dxa"/>
            <w:vMerge/>
            <w:tcBorders>
              <w:left w:val="single" w:sz="12" w:space="0" w:color="auto"/>
              <w:bottom w:val="single" w:sz="12" w:space="0" w:color="auto"/>
              <w:right w:val="single" w:sz="12" w:space="0" w:color="auto"/>
            </w:tcBorders>
          </w:tcPr>
          <w:p w:rsidR="007362E0" w:rsidRDefault="007362E0" w:rsidP="007362E0">
            <w:pPr>
              <w:spacing w:line="240" w:lineRule="auto"/>
              <w:rPr>
                <w:rFonts w:ascii="Times New Roman" w:hAnsi="Times New Roman"/>
              </w:rPr>
            </w:pPr>
          </w:p>
        </w:tc>
        <w:tc>
          <w:tcPr>
            <w:tcW w:w="1800" w:type="dxa"/>
            <w:tcBorders>
              <w:top w:val="single" w:sz="2" w:space="0" w:color="auto"/>
              <w:left w:val="single" w:sz="12" w:space="0" w:color="auto"/>
              <w:bottom w:val="single" w:sz="1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10.18</w:t>
            </w:r>
          </w:p>
        </w:tc>
        <w:tc>
          <w:tcPr>
            <w:tcW w:w="1890" w:type="dxa"/>
            <w:tcBorders>
              <w:top w:val="single" w:sz="2" w:space="0" w:color="auto"/>
              <w:left w:val="single" w:sz="2" w:space="0" w:color="auto"/>
              <w:bottom w:val="single" w:sz="1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0.0261</w:t>
            </w:r>
          </w:p>
        </w:tc>
        <w:tc>
          <w:tcPr>
            <w:tcW w:w="1890" w:type="dxa"/>
            <w:tcBorders>
              <w:top w:val="single" w:sz="2" w:space="0" w:color="auto"/>
              <w:left w:val="single" w:sz="2" w:space="0" w:color="auto"/>
              <w:bottom w:val="single" w:sz="12" w:space="0" w:color="auto"/>
              <w:right w:val="single" w:sz="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0.4752</w:t>
            </w:r>
          </w:p>
        </w:tc>
        <w:tc>
          <w:tcPr>
            <w:tcW w:w="1731" w:type="dxa"/>
            <w:tcBorders>
              <w:top w:val="single" w:sz="2" w:space="0" w:color="auto"/>
              <w:left w:val="single" w:sz="2" w:space="0" w:color="auto"/>
              <w:bottom w:val="single" w:sz="12" w:space="0" w:color="auto"/>
              <w:right w:val="single" w:sz="12" w:space="0" w:color="auto"/>
            </w:tcBorders>
          </w:tcPr>
          <w:p w:rsidR="007362E0" w:rsidRPr="00DC2EC2" w:rsidRDefault="007362E0" w:rsidP="007362E0">
            <w:pPr>
              <w:spacing w:line="240" w:lineRule="auto"/>
              <w:jc w:val="center"/>
              <w:rPr>
                <w:rFonts w:ascii="Times New Roman" w:hAnsi="Times New Roman"/>
              </w:rPr>
            </w:pPr>
            <w:r>
              <w:rPr>
                <w:rFonts w:ascii="Times New Roman" w:hAnsi="Times New Roman"/>
              </w:rPr>
              <w:t>5.21</w:t>
            </w:r>
          </w:p>
        </w:tc>
      </w:tr>
    </w:tbl>
    <w:p w:rsidR="007362E0" w:rsidRDefault="007362E0" w:rsidP="001A6B1F">
      <w:pPr>
        <w:ind w:firstLine="720"/>
        <w:jc w:val="both"/>
        <w:rPr>
          <w:rFonts w:ascii="Times New Roman" w:hAnsi="Times New Roman"/>
        </w:rPr>
      </w:pPr>
    </w:p>
    <w:p w:rsidR="001E6579" w:rsidRDefault="001E6579" w:rsidP="001E6579">
      <w:pPr>
        <w:keepNext/>
        <w:jc w:val="center"/>
      </w:pPr>
      <w:r>
        <w:rPr>
          <w:noProof/>
          <w:lang w:bidi="ar-SA"/>
        </w:rPr>
        <w:lastRenderedPageBreak/>
        <w:drawing>
          <wp:inline distT="0" distB="0" distL="0" distR="0" wp14:anchorId="285F24FA" wp14:editId="651A4B08">
            <wp:extent cx="4899010" cy="1928813"/>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Diffuse Reflection.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908793" cy="1932665"/>
                    </a:xfrm>
                    <a:prstGeom prst="rect">
                      <a:avLst/>
                    </a:prstGeom>
                  </pic:spPr>
                </pic:pic>
              </a:graphicData>
            </a:graphic>
          </wp:inline>
        </w:drawing>
      </w:r>
    </w:p>
    <w:p w:rsidR="00C5670A" w:rsidRDefault="001E6579" w:rsidP="001E6579">
      <w:pPr>
        <w:pStyle w:val="Caption"/>
        <w:jc w:val="center"/>
      </w:pPr>
      <w:bookmarkStart w:id="49" w:name="_Ref415570611"/>
      <w:bookmarkStart w:id="50" w:name="_Toc418505264"/>
      <w:r>
        <w:t xml:space="preserve">Figure </w:t>
      </w:r>
      <w:r w:rsidR="00380B36">
        <w:fldChar w:fldCharType="begin"/>
      </w:r>
      <w:r w:rsidR="00380B36">
        <w:instrText xml:space="preserve"> STYLEREF 1 \s </w:instrText>
      </w:r>
      <w:r w:rsidR="00380B36">
        <w:fldChar w:fldCharType="separate"/>
      </w:r>
      <w:r w:rsidR="00005557">
        <w:rPr>
          <w:noProof/>
        </w:rPr>
        <w:t>2</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w:t>
      </w:r>
      <w:r w:rsidR="00380B36">
        <w:rPr>
          <w:noProof/>
        </w:rPr>
        <w:fldChar w:fldCharType="end"/>
      </w:r>
      <w:bookmarkEnd w:id="49"/>
      <w:r>
        <w:t xml:space="preserve"> </w:t>
      </w:r>
      <w:r w:rsidRPr="001D569B">
        <w:t>Diffuse Reflection</w:t>
      </w:r>
      <w:bookmarkEnd w:id="50"/>
    </w:p>
    <w:p w:rsidR="00103712" w:rsidRDefault="00103712" w:rsidP="00C5670A">
      <w:pPr>
        <w:pStyle w:val="Caption"/>
        <w:jc w:val="center"/>
        <w:rPr>
          <w:rFonts w:ascii="Times New Roman" w:hAnsi="Times New Roman"/>
        </w:rPr>
      </w:pPr>
    </w:p>
    <w:p w:rsidR="00103712" w:rsidRDefault="00103712" w:rsidP="00103712">
      <w:pPr>
        <w:jc w:val="center"/>
        <w:rPr>
          <w:rFonts w:ascii="Times New Roman" w:hAnsi="Times New Roman"/>
        </w:rPr>
      </w:pPr>
      <w:r>
        <w:rPr>
          <w:noProof/>
          <w:lang w:bidi="ar-SA"/>
        </w:rPr>
        <mc:AlternateContent>
          <mc:Choice Requires="wps">
            <w:drawing>
              <wp:anchor distT="0" distB="0" distL="114300" distR="114300" simplePos="0" relativeHeight="251669504" behindDoc="0" locked="0" layoutInCell="1" allowOverlap="1" wp14:anchorId="3CBD654C" wp14:editId="48E3E3F5">
                <wp:simplePos x="0" y="0"/>
                <wp:positionH relativeFrom="column">
                  <wp:posOffset>-1270</wp:posOffset>
                </wp:positionH>
                <wp:positionV relativeFrom="paragraph">
                  <wp:posOffset>4022090</wp:posOffset>
                </wp:positionV>
                <wp:extent cx="4676775" cy="635"/>
                <wp:effectExtent l="0" t="0" r="0" b="0"/>
                <wp:wrapTopAndBottom/>
                <wp:docPr id="42" name="Text Box 42"/>
                <wp:cNvGraphicFramePr/>
                <a:graphic xmlns:a="http://schemas.openxmlformats.org/drawingml/2006/main">
                  <a:graphicData uri="http://schemas.microsoft.com/office/word/2010/wordprocessingShape">
                    <wps:wsp>
                      <wps:cNvSpPr txBox="1"/>
                      <wps:spPr>
                        <a:xfrm>
                          <a:off x="0" y="0"/>
                          <a:ext cx="4676775" cy="635"/>
                        </a:xfrm>
                        <a:prstGeom prst="rect">
                          <a:avLst/>
                        </a:prstGeom>
                        <a:solidFill>
                          <a:prstClr val="white"/>
                        </a:solidFill>
                        <a:ln>
                          <a:noFill/>
                        </a:ln>
                        <a:effectLst/>
                      </wps:spPr>
                      <wps:txbx>
                        <w:txbxContent>
                          <w:p w:rsidR="00380B36" w:rsidRDefault="00380B36" w:rsidP="00103712">
                            <w:pPr>
                              <w:pStyle w:val="Caption"/>
                              <w:jc w:val="center"/>
                            </w:pPr>
                            <w:bookmarkStart w:id="51" w:name="_Ref415412509"/>
                          </w:p>
                          <w:bookmarkEnd w:id="51"/>
                          <w:p w:rsidR="00380B36" w:rsidRPr="00F066CF" w:rsidRDefault="00380B36" w:rsidP="00103712">
                            <w:pPr>
                              <w:pStyle w:val="Caption"/>
                              <w:jc w:val="center"/>
                              <w:rPr>
                                <w:rFonts w:ascii="Arial" w:eastAsia="Calibri" w:hAnsi="Arial" w:cs="Arial"/>
                                <w:noProof/>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BD654C" id="Text Box 42" o:spid="_x0000_s1027" type="#_x0000_t202" style="position:absolute;left:0;text-align:left;margin-left:-.1pt;margin-top:316.7pt;width:368.2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" stroked="f">
                <v:textbox style="mso-fit-shape-to-text:t" inset="0,0,0,0">
                  <w:txbxContent>
                    <w:p w:rsidR="00380B36" w:rsidRDefault="00380B36" w:rsidP="00103712">
                      <w:pPr>
                        <w:pStyle w:val="Caption"/>
                        <w:jc w:val="center"/>
                      </w:pPr>
                      <w:bookmarkStart w:id="52" w:name="_Ref415412509"/>
                    </w:p>
                    <w:bookmarkEnd w:id="52"/>
                    <w:p w:rsidR="00380B36" w:rsidRPr="00F066CF" w:rsidRDefault="00380B36" w:rsidP="00103712">
                      <w:pPr>
                        <w:pStyle w:val="Caption"/>
                        <w:jc w:val="center"/>
                        <w:rPr>
                          <w:rFonts w:ascii="Arial" w:eastAsia="Calibri" w:hAnsi="Arial" w:cs="Arial"/>
                          <w:noProof/>
                          <w:szCs w:val="24"/>
                        </w:rPr>
                      </w:pPr>
                    </w:p>
                  </w:txbxContent>
                </v:textbox>
                <w10:wrap type="topAndBottom"/>
              </v:shape>
            </w:pict>
          </mc:Fallback>
        </mc:AlternateContent>
      </w:r>
      <w:r w:rsidR="00517490">
        <w:rPr>
          <w:noProof/>
          <w:lang w:bidi="ar-SA"/>
        </w:rPr>
        <mc:AlternateContent>
          <mc:Choice Requires="wps">
            <w:drawing>
              <wp:anchor distT="0" distB="0" distL="114300" distR="114300" simplePos="0" relativeHeight="251674624" behindDoc="0" locked="0" layoutInCell="1" allowOverlap="1" wp14:anchorId="69AD158D" wp14:editId="3020C37A">
                <wp:simplePos x="0" y="0"/>
                <wp:positionH relativeFrom="column">
                  <wp:posOffset>-1270</wp:posOffset>
                </wp:positionH>
                <wp:positionV relativeFrom="paragraph">
                  <wp:posOffset>4022090</wp:posOffset>
                </wp:positionV>
                <wp:extent cx="4676775" cy="635"/>
                <wp:effectExtent l="0" t="0" r="0" b="0"/>
                <wp:wrapTopAndBottom/>
                <wp:docPr id="48" name="Text Box 48"/>
                <wp:cNvGraphicFramePr/>
                <a:graphic xmlns:a="http://schemas.openxmlformats.org/drawingml/2006/main">
                  <a:graphicData uri="http://schemas.microsoft.com/office/word/2010/wordprocessingShape">
                    <wps:wsp>
                      <wps:cNvSpPr txBox="1"/>
                      <wps:spPr>
                        <a:xfrm>
                          <a:off x="0" y="0"/>
                          <a:ext cx="4676775" cy="635"/>
                        </a:xfrm>
                        <a:prstGeom prst="rect">
                          <a:avLst/>
                        </a:prstGeom>
                        <a:solidFill>
                          <a:prstClr val="white"/>
                        </a:solidFill>
                        <a:ln>
                          <a:noFill/>
                        </a:ln>
                        <a:effectLst/>
                      </wps:spPr>
                      <wps:txbx>
                        <w:txbxContent>
                          <w:p w:rsidR="00380B36" w:rsidRPr="000278FF" w:rsidRDefault="00380B36" w:rsidP="00517490">
                            <w:pPr>
                              <w:pStyle w:val="Caption"/>
                              <w:jc w:val="center"/>
                              <w:rPr>
                                <w:noProof/>
                                <w:szCs w:val="24"/>
                              </w:rPr>
                            </w:pPr>
                            <w:bookmarkStart w:id="53" w:name="_Ref415509047"/>
                            <w:bookmarkStart w:id="54" w:name="_Toc418505265"/>
                            <w:r>
                              <w:t xml:space="preserve">Figure </w:t>
                            </w:r>
                            <w:r>
                              <w:fldChar w:fldCharType="begin"/>
                            </w:r>
                            <w:r>
                              <w:instrText xml:space="preserve"> STYLEREF 1 \s </w:instrText>
                            </w:r>
                            <w:r>
                              <w:fldChar w:fldCharType="separate"/>
                            </w:r>
                            <w:r w:rsidR="00005557">
                              <w:rPr>
                                <w:noProof/>
                              </w:rPr>
                              <w:t>2</w:t>
                            </w:r>
                            <w:r>
                              <w:rPr>
                                <w:noProof/>
                              </w:rPr>
                              <w:fldChar w:fldCharType="end"/>
                            </w:r>
                            <w:r>
                              <w:t>.</w:t>
                            </w:r>
                            <w:r>
                              <w:fldChar w:fldCharType="begin"/>
                            </w:r>
                            <w:r>
                              <w:instrText xml:space="preserve"> SEQ Figure \* ARABIC \s 1 </w:instrText>
                            </w:r>
                            <w:r>
                              <w:fldChar w:fldCharType="separate"/>
                            </w:r>
                            <w:r w:rsidR="00005557">
                              <w:rPr>
                                <w:noProof/>
                              </w:rPr>
                              <w:t>2</w:t>
                            </w:r>
                            <w:r>
                              <w:rPr>
                                <w:noProof/>
                              </w:rPr>
                              <w:fldChar w:fldCharType="end"/>
                            </w:r>
                            <w:bookmarkEnd w:id="53"/>
                            <w:r>
                              <w:t xml:space="preserve"> </w:t>
                            </w:r>
                            <w:r w:rsidRPr="00164979">
                              <w:t>Reflectance spectra measured for neat (solid line) and 5% (w/w) clay diluted in silver powder (dashed line).</w:t>
                            </w:r>
                            <w:bookmarkEnd w:id="5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AD158D" id="Text Box 48" o:spid="_x0000_s1028" type="#_x0000_t202" style="position:absolute;left:0;text-align:left;margin-left:-.1pt;margin-top:316.7pt;width:368.2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" stroked="f">
                <v:textbox style="mso-fit-shape-to-text:t" inset="0,0,0,0">
                  <w:txbxContent>
                    <w:p w:rsidR="00380B36" w:rsidRPr="000278FF" w:rsidRDefault="00380B36" w:rsidP="00517490">
                      <w:pPr>
                        <w:pStyle w:val="Caption"/>
                        <w:jc w:val="center"/>
                        <w:rPr>
                          <w:noProof/>
                          <w:szCs w:val="24"/>
                        </w:rPr>
                      </w:pPr>
                      <w:bookmarkStart w:id="55" w:name="_Ref415509047"/>
                      <w:bookmarkStart w:id="56" w:name="_Toc418505265"/>
                      <w:r>
                        <w:t xml:space="preserve">Figure </w:t>
                      </w:r>
                      <w:r>
                        <w:fldChar w:fldCharType="begin"/>
                      </w:r>
                      <w:r>
                        <w:instrText xml:space="preserve"> STYLEREF 1 \s </w:instrText>
                      </w:r>
                      <w:r>
                        <w:fldChar w:fldCharType="separate"/>
                      </w:r>
                      <w:r w:rsidR="00005557">
                        <w:rPr>
                          <w:noProof/>
                        </w:rPr>
                        <w:t>2</w:t>
                      </w:r>
                      <w:r>
                        <w:rPr>
                          <w:noProof/>
                        </w:rPr>
                        <w:fldChar w:fldCharType="end"/>
                      </w:r>
                      <w:r>
                        <w:t>.</w:t>
                      </w:r>
                      <w:r>
                        <w:fldChar w:fldCharType="begin"/>
                      </w:r>
                      <w:r>
                        <w:instrText xml:space="preserve"> SEQ Figure \* ARABIC \s 1 </w:instrText>
                      </w:r>
                      <w:r>
                        <w:fldChar w:fldCharType="separate"/>
                      </w:r>
                      <w:r w:rsidR="00005557">
                        <w:rPr>
                          <w:noProof/>
                        </w:rPr>
                        <w:t>2</w:t>
                      </w:r>
                      <w:r>
                        <w:rPr>
                          <w:noProof/>
                        </w:rPr>
                        <w:fldChar w:fldCharType="end"/>
                      </w:r>
                      <w:bookmarkEnd w:id="55"/>
                      <w:r>
                        <w:t xml:space="preserve"> </w:t>
                      </w:r>
                      <w:r w:rsidRPr="00164979">
                        <w:t>Reflectance spectra measured for neat (solid line) and 5% (w/w) clay diluted in silver powder (dashed line).</w:t>
                      </w:r>
                      <w:bookmarkEnd w:id="56"/>
                    </w:p>
                  </w:txbxContent>
                </v:textbox>
                <w10:wrap type="topAndBottom"/>
              </v:shape>
            </w:pict>
          </mc:Fallback>
        </mc:AlternateContent>
      </w:r>
      <w:r>
        <w:rPr>
          <w:rFonts w:ascii="Arial" w:eastAsia="Calibri" w:hAnsi="Arial" w:cs="Arial"/>
          <w:noProof/>
          <w:lang w:bidi="ar-SA"/>
        </w:rPr>
        <w:drawing>
          <wp:anchor distT="0" distB="0" distL="114300" distR="114300" simplePos="0" relativeHeight="251667456" behindDoc="0" locked="0" layoutInCell="1" allowOverlap="1" wp14:anchorId="73F7DF75" wp14:editId="074477EE">
            <wp:simplePos x="0" y="0"/>
            <wp:positionH relativeFrom="column">
              <wp:posOffset>-1270</wp:posOffset>
            </wp:positionH>
            <wp:positionV relativeFrom="paragraph">
              <wp:posOffset>352425</wp:posOffset>
            </wp:positionV>
            <wp:extent cx="4676775" cy="3612515"/>
            <wp:effectExtent l="0" t="0" r="0" b="0"/>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FLECT.WM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676775" cy="3612515"/>
                    </a:xfrm>
                    <a:prstGeom prst="rect">
                      <a:avLst/>
                    </a:prstGeom>
                  </pic:spPr>
                </pic:pic>
              </a:graphicData>
            </a:graphic>
            <wp14:sizeRelH relativeFrom="page">
              <wp14:pctWidth>0</wp14:pctWidth>
            </wp14:sizeRelH>
            <wp14:sizeRelV relativeFrom="page">
              <wp14:pctHeight>0</wp14:pctHeight>
            </wp14:sizeRelV>
          </wp:anchor>
        </w:drawing>
      </w:r>
    </w:p>
    <w:p w:rsidR="00321C76" w:rsidRDefault="00321C76" w:rsidP="001A6B1F">
      <w:pPr>
        <w:ind w:firstLine="720"/>
        <w:jc w:val="both"/>
        <w:rPr>
          <w:rFonts w:ascii="Times New Roman" w:hAnsi="Times New Roman"/>
        </w:rPr>
      </w:pPr>
    </w:p>
    <w:p w:rsidR="00103712" w:rsidRPr="00674123" w:rsidRDefault="00103712" w:rsidP="00103712">
      <w:pPr>
        <w:jc w:val="both"/>
        <w:rPr>
          <w:rFonts w:ascii="Times New Roman" w:hAnsi="Times New Roman"/>
        </w:rPr>
      </w:pPr>
    </w:p>
    <w:p w:rsidR="00E65F89" w:rsidRDefault="00A032F0" w:rsidP="007166C0">
      <w:pPr>
        <w:pStyle w:val="Heading2"/>
      </w:pPr>
      <w:bookmarkStart w:id="57" w:name="_Toc418667398"/>
      <w:r>
        <w:lastRenderedPageBreak/>
        <w:t>Instrumentation</w:t>
      </w:r>
      <w:bookmarkEnd w:id="57"/>
    </w:p>
    <w:p w:rsidR="001755A5" w:rsidRDefault="001755A5" w:rsidP="00985995"/>
    <w:p w:rsidR="00985995" w:rsidRPr="00985995" w:rsidRDefault="002C7FAF" w:rsidP="00644A67">
      <w:pPr>
        <w:ind w:firstLine="540"/>
        <w:jc w:val="both"/>
      </w:pPr>
      <w:r>
        <w:t xml:space="preserve">A </w:t>
      </w:r>
      <w:proofErr w:type="spellStart"/>
      <w:r>
        <w:t>Mettler</w:t>
      </w:r>
      <w:proofErr w:type="spellEnd"/>
      <w:r>
        <w:t xml:space="preserve"> Toledo AB104-S/FACT</w:t>
      </w:r>
      <w:r w:rsidR="004C67FD">
        <w:t xml:space="preserve"> analytical balance was used to weigh solid chemicals to the nearest 0.1 mg. A </w:t>
      </w:r>
      <w:proofErr w:type="spellStart"/>
      <w:r w:rsidR="004C2343">
        <w:t>Buchler</w:t>
      </w:r>
      <w:proofErr w:type="spellEnd"/>
      <w:r w:rsidR="004C2343">
        <w:t xml:space="preserve"> Instruments VV-micro</w:t>
      </w:r>
      <w:r w:rsidR="004C67FD">
        <w:t xml:space="preserve"> rotary evaporator was used to prepare </w:t>
      </w:r>
      <w:proofErr w:type="spellStart"/>
      <w:r w:rsidR="004C67FD">
        <w:t>cation</w:t>
      </w:r>
      <w:proofErr w:type="spellEnd"/>
      <w:r w:rsidR="004C67FD">
        <w:t xml:space="preserve"> exchanged </w:t>
      </w:r>
      <w:proofErr w:type="spellStart"/>
      <w:r w:rsidR="004C67FD">
        <w:t>montmorillonite</w:t>
      </w:r>
      <w:proofErr w:type="spellEnd"/>
      <w:r w:rsidR="004C67FD">
        <w:t xml:space="preserve"> samples. The rotary evaporator was connected to a house vacuum. </w:t>
      </w:r>
    </w:p>
    <w:p w:rsidR="00985995" w:rsidRDefault="00985995" w:rsidP="00985995"/>
    <w:p w:rsidR="00985995" w:rsidRPr="00985995" w:rsidRDefault="00985995" w:rsidP="00985995"/>
    <w:p w:rsidR="00031E1D" w:rsidRDefault="001C1B9A" w:rsidP="00F27635">
      <w:pPr>
        <w:pStyle w:val="Heading3"/>
      </w:pPr>
      <w:bookmarkStart w:id="58" w:name="_Toc418667399"/>
      <w:r>
        <w:t>Variable Temperature Diffuse Reflect</w:t>
      </w:r>
      <w:r w:rsidR="003835D5">
        <w:t>ion</w:t>
      </w:r>
      <w:r>
        <w:t xml:space="preserve"> Infrared Fourier Transform Spectroscopy</w:t>
      </w:r>
      <w:bookmarkEnd w:id="58"/>
    </w:p>
    <w:p w:rsidR="00985995" w:rsidRPr="00985995" w:rsidRDefault="00985995" w:rsidP="00985995"/>
    <w:p w:rsidR="00005557" w:rsidRDefault="000E0F18" w:rsidP="00005557">
      <w:pPr>
        <w:ind w:firstLine="540"/>
        <w:jc w:val="both"/>
        <w:rPr>
          <w:noProof/>
        </w:rPr>
      </w:pPr>
      <w:r>
        <w:t>VT-DRIFTS measurements were made on a Mattson</w:t>
      </w:r>
      <w:r w:rsidR="007F6764">
        <w:t xml:space="preserve"> Instruments Inc.</w:t>
      </w:r>
      <w:r>
        <w:t xml:space="preserve"> Nova </w:t>
      </w:r>
      <w:proofErr w:type="spellStart"/>
      <w:r>
        <w:t>Cygni</w:t>
      </w:r>
      <w:proofErr w:type="spellEnd"/>
      <w:r>
        <w:t xml:space="preserve"> 120 instrument </w:t>
      </w:r>
      <w:r w:rsidR="00961D70">
        <w:t>with</w:t>
      </w:r>
      <w:r>
        <w:t xml:space="preserve"> a </w:t>
      </w:r>
      <w:r w:rsidR="00961D70">
        <w:t xml:space="preserve">modified </w:t>
      </w:r>
      <w:r>
        <w:t>Harrick Scientific Inc. praying mantis diffuse reflection accessory</w:t>
      </w:r>
      <w:r w:rsidR="00961D70">
        <w:t xml:space="preserve"> and</w:t>
      </w:r>
      <w:r>
        <w:t xml:space="preserve"> environmental chamber.</w:t>
      </w:r>
      <w:r w:rsidR="00933664">
        <w:t xml:space="preserve"> The VT-DRIFTS schematic is shown in</w:t>
      </w:r>
      <w:r w:rsidR="006B2124">
        <w:t xml:space="preserve"> </w:t>
      </w:r>
      <w:r w:rsidR="006B2124">
        <w:fldChar w:fldCharType="begin"/>
      </w:r>
      <w:r w:rsidR="006B2124">
        <w:instrText xml:space="preserve"> REF _Ref417028629 \h </w:instrText>
      </w:r>
      <w:r w:rsidR="006B2124">
        <w:fldChar w:fldCharType="separate"/>
      </w:r>
      <w:r w:rsidR="00005557">
        <w:t xml:space="preserve">Figure </w:t>
      </w:r>
      <w:r w:rsidR="00005557">
        <w:rPr>
          <w:noProof/>
        </w:rPr>
        <w:t>2</w:t>
      </w:r>
      <w:r w:rsidR="00005557">
        <w:t>.</w:t>
      </w:r>
      <w:r w:rsidR="00005557">
        <w:rPr>
          <w:noProof/>
        </w:rPr>
        <w:t>3</w:t>
      </w:r>
      <w:r w:rsidR="006B2124">
        <w:fldChar w:fldCharType="end"/>
      </w:r>
      <w:r w:rsidR="00563E89">
        <w:t xml:space="preserve">. </w:t>
      </w:r>
      <w:r w:rsidR="00221EAE">
        <w:t>C</w:t>
      </w:r>
      <w:r>
        <w:t>hanges were made to the praying mantis diffuse reflection sample holder accessory</w:t>
      </w:r>
      <w:r>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&lt;EndNote&gt;&lt;Cite&gt;&lt;Author&gt;White&lt;/Author&gt;&lt;Year&gt;2008&lt;/Year&gt;&lt;RecNum&gt;48&lt;/RecNum&gt;&lt;DisplayText&gt;[109]&lt;/DisplayText&gt;&lt;record&gt;&lt;rec-number&gt;48&lt;/rec-number&gt;&lt;foreign-keys&gt;&lt;key app="EN" db-id="r5prrwdz6sx52sew9afvpaafrdwx2zx2t0xa" timestamp="1425497449"&gt;48&lt;/key&gt;&lt;/foreign-keys&gt;&lt;ref-type name="Journal Article"&gt;17&lt;/ref-type&gt;&lt;contributors&gt;&lt;authors&gt;&lt;author&gt;D. R. White&lt;/author&gt;&lt;author&gt;R. L. White&lt;/author&gt;&lt;/authors&gt;&lt;/contributors&gt;&lt;titles&gt;&lt;title&gt;Isoconversion Effective Activation Energy Profiles by Variable Temperature Diffuse Reflection Infrared Spectroscopy&lt;/title&gt;&lt;secondary-title&gt;Appl. Spectrosc.&lt;/secondary-title&gt;&lt;/titles&gt;&lt;periodical&gt;&lt;full-title&gt;Appl. Spectrosc.&lt;/full-title&gt;&lt;/periodical&gt;&lt;pages&gt;116-120&lt;/pages&gt;&lt;volume&gt;62&lt;/volume&gt;&lt;dates&gt;&lt;year&gt;2008&lt;/year&gt;&lt;/dates&gt;&lt;urls&gt;&lt;/urls&gt;&lt;/record&gt;&lt;/Cite&gt;&lt;/EndNote&gt;</w:instrText>
      </w:r>
      <w:r>
        <w:rPr>
          <w:rFonts w:ascii="Times New Roman" w:hAnsi="Times New Roman"/>
        </w:rPr>
        <w:fldChar w:fldCharType="separate"/>
      </w:r>
      <w:r w:rsidR="00CF13F7">
        <w:rPr>
          <w:rFonts w:ascii="Times New Roman" w:hAnsi="Times New Roman"/>
          <w:noProof/>
        </w:rPr>
        <w:t>[109]</w:t>
      </w:r>
      <w:r>
        <w:rPr>
          <w:rFonts w:ascii="Times New Roman" w:hAnsi="Times New Roman"/>
        </w:rPr>
        <w:fldChar w:fldCharType="end"/>
      </w:r>
      <w:r>
        <w:t xml:space="preserve"> and </w:t>
      </w:r>
      <w:r>
        <w:rPr>
          <w:rFonts w:ascii="Times New Roman" w:hAnsi="Times New Roman"/>
        </w:rPr>
        <w:t xml:space="preserve">a diagram of the sample holder </w:t>
      </w:r>
      <w:r w:rsidR="00961D70">
        <w:rPr>
          <w:rFonts w:ascii="Times New Roman" w:hAnsi="Times New Roman"/>
        </w:rPr>
        <w:t>is shown</w:t>
      </w:r>
      <w:r>
        <w:rPr>
          <w:rFonts w:ascii="Times New Roman" w:hAnsi="Times New Roman"/>
        </w:rPr>
        <w:t xml:space="preserve"> in </w:t>
      </w:r>
      <w:r w:rsidR="00100684">
        <w:rPr>
          <w:rFonts w:ascii="Times New Roman" w:hAnsi="Times New Roman"/>
        </w:rPr>
        <w:fldChar w:fldCharType="begin"/>
      </w:r>
      <w:r w:rsidR="00100684">
        <w:rPr>
          <w:rFonts w:ascii="Times New Roman" w:hAnsi="Times New Roman"/>
        </w:rPr>
        <w:instrText xml:space="preserve"> REF _Ref414966683 \h </w:instrText>
      </w:r>
      <w:r w:rsidR="00B41526">
        <w:rPr>
          <w:rFonts w:ascii="Times New Roman" w:hAnsi="Times New Roman"/>
        </w:rPr>
        <w:instrText xml:space="preserve"> \* MERGEFORMAT </w:instrText>
      </w:r>
      <w:r w:rsidR="00100684">
        <w:rPr>
          <w:rFonts w:ascii="Times New Roman" w:hAnsi="Times New Roman"/>
        </w:rPr>
      </w:r>
      <w:r w:rsidR="00100684">
        <w:rPr>
          <w:rFonts w:ascii="Times New Roman" w:hAnsi="Times New Roman"/>
        </w:rPr>
        <w:fldChar w:fldCharType="separate"/>
      </w:r>
    </w:p>
    <w:p w:rsidR="0095442F" w:rsidRPr="009379A8" w:rsidRDefault="00005557" w:rsidP="00644A67">
      <w:pPr>
        <w:ind w:firstLine="540"/>
        <w:jc w:val="both"/>
        <w:rPr>
          <w:noProof/>
        </w:rPr>
      </w:pPr>
      <w:r>
        <w:rPr>
          <w:noProof/>
        </w:rPr>
        <w:t>Figure 2.4</w:t>
      </w:r>
      <w:r w:rsidR="00100684">
        <w:rPr>
          <w:rFonts w:ascii="Times New Roman" w:hAnsi="Times New Roman"/>
        </w:rPr>
        <w:fldChar w:fldCharType="end"/>
      </w:r>
      <w:r w:rsidR="000E0F18">
        <w:rPr>
          <w:rFonts w:ascii="Times New Roman" w:hAnsi="Times New Roman"/>
        </w:rPr>
        <w:t xml:space="preserve">. The sample holder is </w:t>
      </w:r>
      <w:r w:rsidR="000F2C85">
        <w:rPr>
          <w:rFonts w:ascii="Times New Roman" w:hAnsi="Times New Roman"/>
        </w:rPr>
        <w:t>mounted</w:t>
      </w:r>
      <w:r w:rsidR="000E0F18">
        <w:rPr>
          <w:rFonts w:ascii="Times New Roman" w:hAnsi="Times New Roman"/>
        </w:rPr>
        <w:t xml:space="preserve"> on a stainless steel base. The base contains an </w:t>
      </w:r>
      <w:proofErr w:type="spellStart"/>
      <w:r w:rsidR="000E0F18">
        <w:rPr>
          <w:rFonts w:ascii="Times New Roman" w:hAnsi="Times New Roman"/>
        </w:rPr>
        <w:t>o-ring</w:t>
      </w:r>
      <w:proofErr w:type="spellEnd"/>
      <w:r w:rsidR="000E0F18">
        <w:rPr>
          <w:rFonts w:ascii="Times New Roman" w:hAnsi="Times New Roman"/>
        </w:rPr>
        <w:t xml:space="preserve"> so that a sealed sample compartment can be formed w</w:t>
      </w:r>
      <w:r w:rsidR="00961D70">
        <w:rPr>
          <w:rFonts w:ascii="Times New Roman" w:hAnsi="Times New Roman"/>
        </w:rPr>
        <w:t>hen</w:t>
      </w:r>
      <w:r w:rsidR="000E0F18">
        <w:rPr>
          <w:rFonts w:ascii="Times New Roman" w:hAnsi="Times New Roman"/>
        </w:rPr>
        <w:t xml:space="preserve"> the stainless steel cover</w:t>
      </w:r>
      <w:r w:rsidR="000F2C85">
        <w:rPr>
          <w:rFonts w:ascii="Times New Roman" w:hAnsi="Times New Roman"/>
        </w:rPr>
        <w:t xml:space="preserve"> is attached</w:t>
      </w:r>
      <w:r w:rsidR="000E0F18">
        <w:rPr>
          <w:rFonts w:ascii="Times New Roman" w:hAnsi="Times New Roman"/>
        </w:rPr>
        <w:t xml:space="preserve">. </w:t>
      </w:r>
      <w:r w:rsidR="000F2C85">
        <w:rPr>
          <w:rFonts w:ascii="Times New Roman" w:hAnsi="Times New Roman"/>
        </w:rPr>
        <w:t xml:space="preserve">The sample holder base contains three fittings used as gas inlet and outlets during purging.  </w:t>
      </w:r>
      <w:r w:rsidR="000E0F18">
        <w:rPr>
          <w:rFonts w:ascii="Times New Roman" w:hAnsi="Times New Roman"/>
        </w:rPr>
        <w:t xml:space="preserve">The sample holder </w:t>
      </w:r>
      <w:r w:rsidR="000F2C85">
        <w:rPr>
          <w:rFonts w:ascii="Times New Roman" w:hAnsi="Times New Roman"/>
        </w:rPr>
        <w:t>consists of</w:t>
      </w:r>
      <w:r w:rsidR="000E0F18">
        <w:rPr>
          <w:rFonts w:ascii="Times New Roman" w:hAnsi="Times New Roman"/>
        </w:rPr>
        <w:t xml:space="preserve"> a stainless steel ring </w:t>
      </w:r>
      <w:r w:rsidR="00961D70">
        <w:rPr>
          <w:rFonts w:ascii="Times New Roman" w:hAnsi="Times New Roman"/>
        </w:rPr>
        <w:t>placed on</w:t>
      </w:r>
      <w:r w:rsidR="000E0F18">
        <w:rPr>
          <w:rFonts w:ascii="Times New Roman" w:hAnsi="Times New Roman"/>
        </w:rPr>
        <w:t xml:space="preserve"> top of</w:t>
      </w:r>
      <w:r w:rsidR="000F2C85">
        <w:rPr>
          <w:rFonts w:ascii="Times New Roman" w:hAnsi="Times New Roman"/>
        </w:rPr>
        <w:t xml:space="preserve"> a</w:t>
      </w:r>
      <w:r w:rsidR="000E0F18">
        <w:rPr>
          <w:rFonts w:ascii="Times New Roman" w:hAnsi="Times New Roman"/>
        </w:rPr>
        <w:t xml:space="preserve"> platinum foil. An Omega CHAL-010 precision fine wire thermocouple runs through the stainless steel base and touches the</w:t>
      </w:r>
      <w:r w:rsidR="000F2C85">
        <w:rPr>
          <w:rFonts w:ascii="Times New Roman" w:hAnsi="Times New Roman"/>
        </w:rPr>
        <w:t xml:space="preserve"> back side of the</w:t>
      </w:r>
      <w:r w:rsidR="000E0F18">
        <w:rPr>
          <w:rFonts w:ascii="Times New Roman" w:hAnsi="Times New Roman"/>
        </w:rPr>
        <w:t xml:space="preserve"> sample holder platinum foil.</w:t>
      </w:r>
      <w:r w:rsidR="00CB379A">
        <w:rPr>
          <w:rFonts w:ascii="Times New Roman" w:hAnsi="Times New Roman"/>
        </w:rPr>
        <w:t xml:space="preserve"> The </w:t>
      </w:r>
      <w:r w:rsidR="000F2C85">
        <w:rPr>
          <w:rFonts w:ascii="Times New Roman" w:hAnsi="Times New Roman"/>
        </w:rPr>
        <w:t xml:space="preserve">sample </w:t>
      </w:r>
      <w:r w:rsidR="00CB379A">
        <w:rPr>
          <w:rFonts w:ascii="Times New Roman" w:hAnsi="Times New Roman"/>
        </w:rPr>
        <w:t xml:space="preserve">heater consists of a coil of nickel-chromium wire sandwiched between </w:t>
      </w:r>
      <w:r w:rsidR="00CB379A">
        <w:rPr>
          <w:rFonts w:ascii="Times New Roman" w:hAnsi="Times New Roman"/>
        </w:rPr>
        <w:lastRenderedPageBreak/>
        <w:t xml:space="preserve">a quartz </w:t>
      </w:r>
      <w:proofErr w:type="gramStart"/>
      <w:r w:rsidR="00CB379A">
        <w:rPr>
          <w:rFonts w:ascii="Times New Roman" w:hAnsi="Times New Roman"/>
        </w:rPr>
        <w:t>tube</w:t>
      </w:r>
      <w:proofErr w:type="gramEnd"/>
      <w:r w:rsidR="00CB379A">
        <w:rPr>
          <w:rFonts w:ascii="Times New Roman" w:hAnsi="Times New Roman"/>
        </w:rPr>
        <w:t xml:space="preserve"> </w:t>
      </w:r>
      <w:r w:rsidR="00025D3F">
        <w:rPr>
          <w:rFonts w:ascii="Times New Roman" w:hAnsi="Times New Roman"/>
        </w:rPr>
        <w:t xml:space="preserve">covering </w:t>
      </w:r>
      <w:r w:rsidR="00CB379A">
        <w:rPr>
          <w:rFonts w:ascii="Times New Roman" w:hAnsi="Times New Roman"/>
        </w:rPr>
        <w:t>the stainless steel</w:t>
      </w:r>
      <w:r w:rsidR="00B8071C">
        <w:rPr>
          <w:rFonts w:ascii="Times New Roman" w:hAnsi="Times New Roman"/>
        </w:rPr>
        <w:t xml:space="preserve"> base</w:t>
      </w:r>
      <w:r w:rsidR="00CB379A">
        <w:rPr>
          <w:rFonts w:ascii="Times New Roman" w:hAnsi="Times New Roman"/>
        </w:rPr>
        <w:t xml:space="preserve"> </w:t>
      </w:r>
      <w:r w:rsidR="00025D3F">
        <w:rPr>
          <w:rFonts w:ascii="Times New Roman" w:hAnsi="Times New Roman"/>
        </w:rPr>
        <w:t>supporting</w:t>
      </w:r>
      <w:r w:rsidR="00CB7615">
        <w:rPr>
          <w:rFonts w:ascii="Times New Roman" w:hAnsi="Times New Roman"/>
        </w:rPr>
        <w:t xml:space="preserve"> the sample holder.</w:t>
      </w:r>
      <w:r w:rsidR="0042545D">
        <w:rPr>
          <w:rFonts w:ascii="Times New Roman" w:hAnsi="Times New Roman"/>
        </w:rPr>
        <w:t xml:space="preserve"> </w:t>
      </w:r>
      <w:r w:rsidR="009379A8">
        <w:rPr>
          <w:rFonts w:ascii="Times New Roman" w:hAnsi="Times New Roman"/>
        </w:rPr>
        <w:t xml:space="preserve">A </w:t>
      </w:r>
      <w:proofErr w:type="spellStart"/>
      <w:r w:rsidR="009379A8">
        <w:rPr>
          <w:rFonts w:ascii="Times New Roman" w:hAnsi="Times New Roman"/>
        </w:rPr>
        <w:t>Eurotherm</w:t>
      </w:r>
      <w:proofErr w:type="spellEnd"/>
      <w:r w:rsidR="009379A8">
        <w:rPr>
          <w:rFonts w:ascii="Times New Roman" w:hAnsi="Times New Roman"/>
        </w:rPr>
        <w:t xml:space="preserve"> </w:t>
      </w:r>
      <w:r w:rsidR="00B8071C">
        <w:rPr>
          <w:rFonts w:ascii="Times New Roman" w:hAnsi="Times New Roman"/>
        </w:rPr>
        <w:t>temperature</w:t>
      </w:r>
      <w:r w:rsidR="009379A8">
        <w:rPr>
          <w:rFonts w:ascii="Times New Roman" w:hAnsi="Times New Roman"/>
        </w:rPr>
        <w:t xml:space="preserve"> controller was utilized to program heating ramps. </w:t>
      </w:r>
      <w:r w:rsidR="0042545D" w:rsidRPr="0042545D">
        <w:rPr>
          <w:rFonts w:ascii="Times New Roman" w:hAnsi="Times New Roman"/>
        </w:rPr>
        <w:t xml:space="preserve">A software macro program was employed to </w:t>
      </w:r>
      <w:r w:rsidR="009379A8">
        <w:rPr>
          <w:rFonts w:ascii="Times New Roman" w:hAnsi="Times New Roman"/>
        </w:rPr>
        <w:t>acquire</w:t>
      </w:r>
      <w:r w:rsidR="0042545D" w:rsidRPr="0042545D">
        <w:rPr>
          <w:rFonts w:ascii="Times New Roman" w:hAnsi="Times New Roman"/>
        </w:rPr>
        <w:t xml:space="preserve"> sample temp</w:t>
      </w:r>
      <w:r w:rsidR="000F5609">
        <w:rPr>
          <w:rFonts w:ascii="Times New Roman" w:hAnsi="Times New Roman"/>
        </w:rPr>
        <w:t>erature</w:t>
      </w:r>
      <w:r w:rsidR="009379A8">
        <w:rPr>
          <w:rFonts w:ascii="Times New Roman" w:hAnsi="Times New Roman"/>
        </w:rPr>
        <w:t xml:space="preserve"> reading</w:t>
      </w:r>
      <w:r w:rsidR="000F5609">
        <w:rPr>
          <w:rFonts w:ascii="Times New Roman" w:hAnsi="Times New Roman"/>
        </w:rPr>
        <w:t>s</w:t>
      </w:r>
      <w:r w:rsidR="009379A8">
        <w:rPr>
          <w:rFonts w:ascii="Times New Roman" w:hAnsi="Times New Roman"/>
        </w:rPr>
        <w:t xml:space="preserve"> from the temperature controller</w:t>
      </w:r>
      <w:r w:rsidR="000F5609">
        <w:rPr>
          <w:rFonts w:ascii="Times New Roman" w:hAnsi="Times New Roman"/>
        </w:rPr>
        <w:t xml:space="preserve">. </w:t>
      </w:r>
      <w:r w:rsidR="00025D3F">
        <w:rPr>
          <w:rFonts w:ascii="Times New Roman" w:hAnsi="Times New Roman"/>
        </w:rPr>
        <w:t xml:space="preserve">Temperature readings were taken before and after each spectrum measurement. Temperatures before and after each measurement were averaged and </w:t>
      </w:r>
      <w:r w:rsidR="00025D3F" w:rsidRPr="0042545D">
        <w:rPr>
          <w:rFonts w:ascii="Times New Roman" w:hAnsi="Times New Roman"/>
        </w:rPr>
        <w:t>correlated with acquired spectra.</w:t>
      </w:r>
      <w:r w:rsidR="00025D3F" w:rsidRPr="00221EAE">
        <w:t xml:space="preserve"> </w:t>
      </w:r>
      <w:r w:rsidR="00221EAE" w:rsidRPr="00221EAE">
        <w:t xml:space="preserve"> </w:t>
      </w:r>
      <w:r w:rsidR="00221EAE">
        <w:t xml:space="preserve">An </w:t>
      </w:r>
      <w:proofErr w:type="spellStart"/>
      <w:r w:rsidR="00221EAE">
        <w:t>InfraRed</w:t>
      </w:r>
      <w:proofErr w:type="spellEnd"/>
      <w:r w:rsidR="00221EAE">
        <w:t xml:space="preserve"> Associated, Inc. J-5385-2 liquid nitrogen cooled Mercury-Cadmium-Telluride (MCT) detector was used. The MCT detector has a spectral range of </w:t>
      </w:r>
      <w:r w:rsidR="00221EAE" w:rsidRPr="00732CA0">
        <w:t>666-4762 cm</w:t>
      </w:r>
      <w:r w:rsidR="00221EAE" w:rsidRPr="00732CA0">
        <w:rPr>
          <w:vertAlign w:val="superscript"/>
        </w:rPr>
        <w:t>-1</w:t>
      </w:r>
      <w:r w:rsidR="00221EAE" w:rsidRPr="00732CA0">
        <w:t>.</w:t>
      </w:r>
      <w:r w:rsidR="00221EAE">
        <w:t xml:space="preserve"> A Madison Instruments, Inc. 0200-0004 (Middleton, WI) water-cooled </w:t>
      </w:r>
      <w:proofErr w:type="spellStart"/>
      <w:r w:rsidR="00221EAE">
        <w:t>globar</w:t>
      </w:r>
      <w:proofErr w:type="spellEnd"/>
      <w:r w:rsidR="00221EAE">
        <w:t xml:space="preserve"> (silicon carbide) infrared </w:t>
      </w:r>
      <w:r w:rsidR="00144ECB">
        <w:t xml:space="preserve">radiation </w:t>
      </w:r>
      <w:r w:rsidR="00221EAE">
        <w:t xml:space="preserve">source was utilized. </w:t>
      </w:r>
      <w:r w:rsidR="00144ECB">
        <w:t>The</w:t>
      </w:r>
      <w:r w:rsidR="00221EAE">
        <w:t xml:space="preserve"> water-cooled </w:t>
      </w:r>
      <w:proofErr w:type="spellStart"/>
      <w:r w:rsidR="00221EAE">
        <w:t>globar</w:t>
      </w:r>
      <w:proofErr w:type="spellEnd"/>
      <w:r w:rsidR="00221EAE">
        <w:t xml:space="preserve"> source allows for higher signal to noise ratio at high wavenumber</w:t>
      </w:r>
      <w:r w:rsidR="00025D3F">
        <w:t xml:space="preserve"> compared to air cooled sources</w:t>
      </w:r>
      <w:r w:rsidR="00221EAE">
        <w:t>.</w:t>
      </w:r>
    </w:p>
    <w:p w:rsidR="00210F52" w:rsidRDefault="00210F52" w:rsidP="00210F52">
      <w:pPr>
        <w:keepNext/>
        <w:ind w:right="-144"/>
        <w:jc w:val="center"/>
      </w:pPr>
      <w:r>
        <w:rPr>
          <w:rFonts w:ascii="Arial" w:eastAsia="Calibri" w:hAnsi="Arial" w:cs="Arial"/>
          <w:noProof/>
          <w:lang w:bidi="ar-SA"/>
        </w:rPr>
        <w:lastRenderedPageBreak/>
        <w:drawing>
          <wp:inline distT="0" distB="0" distL="0" distR="0" wp14:anchorId="68B992A4" wp14:editId="323B8BB9">
            <wp:extent cx="5394960" cy="50162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TDRIFTS-Basic-BW.png"/>
                    <pic:cNvPicPr/>
                  </pic:nvPicPr>
                  <pic:blipFill>
                    <a:blip r:embed="rId32">
                      <a:extLst>
                        <a:ext uri="{28A0092B-C50C-407E-A947-70E740481C1C}">
                          <a14:useLocalDpi xmlns:a14="http://schemas.microsoft.com/office/drawing/2010/main" val="0"/>
                        </a:ext>
                      </a:extLst>
                    </a:blip>
                    <a:stretch>
                      <a:fillRect/>
                    </a:stretch>
                  </pic:blipFill>
                  <pic:spPr>
                    <a:xfrm>
                      <a:off x="0" y="0"/>
                      <a:ext cx="5394960" cy="5016275"/>
                    </a:xfrm>
                    <a:prstGeom prst="rect">
                      <a:avLst/>
                    </a:prstGeom>
                  </pic:spPr>
                </pic:pic>
              </a:graphicData>
            </a:graphic>
          </wp:inline>
        </w:drawing>
      </w:r>
    </w:p>
    <w:p w:rsidR="00E35E32" w:rsidRDefault="00210F52" w:rsidP="00210F52">
      <w:pPr>
        <w:pStyle w:val="Caption"/>
        <w:jc w:val="center"/>
      </w:pPr>
      <w:bookmarkStart w:id="59" w:name="_Ref417028629"/>
      <w:bookmarkStart w:id="60" w:name="_Toc418505266"/>
      <w:r>
        <w:t xml:space="preserve">Figure </w:t>
      </w:r>
      <w:r w:rsidR="00380B36">
        <w:fldChar w:fldCharType="begin"/>
      </w:r>
      <w:r w:rsidR="00380B36">
        <w:instrText xml:space="preserve"> STYLEREF 1 \s </w:instrText>
      </w:r>
      <w:r w:rsidR="00380B36">
        <w:fldChar w:fldCharType="separate"/>
      </w:r>
      <w:r w:rsidR="00005557">
        <w:rPr>
          <w:noProof/>
        </w:rPr>
        <w:t>2</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3</w:t>
      </w:r>
      <w:r w:rsidR="00380B36">
        <w:rPr>
          <w:noProof/>
        </w:rPr>
        <w:fldChar w:fldCharType="end"/>
      </w:r>
      <w:bookmarkEnd w:id="59"/>
      <w:r>
        <w:t xml:space="preserve"> </w:t>
      </w:r>
      <w:r w:rsidRPr="00782E7E">
        <w:t>VT-DRIFTS Schematic</w:t>
      </w:r>
      <w:bookmarkEnd w:id="60"/>
    </w:p>
    <w:p w:rsidR="0086581C" w:rsidRDefault="0086581C" w:rsidP="00E35E32">
      <w:pPr>
        <w:pStyle w:val="Caption"/>
        <w:jc w:val="center"/>
      </w:pPr>
      <w:bookmarkStart w:id="61" w:name="_Ref414966560"/>
    </w:p>
    <w:bookmarkEnd w:id="61"/>
    <w:p w:rsidR="00E35E32" w:rsidRDefault="00E35E32" w:rsidP="00E35E32"/>
    <w:p w:rsidR="00E35E32" w:rsidRPr="00E35E32" w:rsidRDefault="00E35E32" w:rsidP="00E35E32"/>
    <w:p w:rsidR="005F4A7E" w:rsidRDefault="005F4A7E" w:rsidP="005B4ED9">
      <w:pPr>
        <w:keepNext/>
        <w:ind w:right="-144"/>
        <w:jc w:val="center"/>
      </w:pPr>
      <w:r>
        <w:rPr>
          <w:noProof/>
          <w:lang w:bidi="ar-SA"/>
        </w:rPr>
        <w:lastRenderedPageBreak/>
        <w:drawing>
          <wp:inline distT="0" distB="0" distL="0" distR="0" wp14:anchorId="316C127F" wp14:editId="1A0E6742">
            <wp:extent cx="4861030" cy="2662238"/>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ample Holder With Text.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66602" cy="2665289"/>
                    </a:xfrm>
                    <a:prstGeom prst="rect">
                      <a:avLst/>
                    </a:prstGeom>
                  </pic:spPr>
                </pic:pic>
              </a:graphicData>
            </a:graphic>
          </wp:inline>
        </w:drawing>
      </w:r>
    </w:p>
    <w:p w:rsidR="0086581C" w:rsidRDefault="0086581C" w:rsidP="005F4A7E">
      <w:pPr>
        <w:pStyle w:val="Caption"/>
        <w:jc w:val="center"/>
      </w:pPr>
      <w:bookmarkStart w:id="62" w:name="_Ref414966683"/>
      <w:bookmarkStart w:id="63" w:name="_Ref414300027"/>
    </w:p>
    <w:p w:rsidR="005F4A7E" w:rsidRDefault="005F4A7E" w:rsidP="005F4A7E">
      <w:pPr>
        <w:pStyle w:val="Caption"/>
        <w:jc w:val="center"/>
      </w:pPr>
      <w:bookmarkStart w:id="64" w:name="_Toc418505267"/>
      <w:r>
        <w:t xml:space="preserve">Figure </w:t>
      </w:r>
      <w:r w:rsidR="00380B36">
        <w:fldChar w:fldCharType="begin"/>
      </w:r>
      <w:r w:rsidR="00380B36">
        <w:instrText xml:space="preserve"> STYLEREF 1 \s </w:instrText>
      </w:r>
      <w:r w:rsidR="00380B36">
        <w:fldChar w:fldCharType="separate"/>
      </w:r>
      <w:r w:rsidR="00005557">
        <w:rPr>
          <w:noProof/>
        </w:rPr>
        <w:t>2</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4</w:t>
      </w:r>
      <w:r w:rsidR="00380B36">
        <w:rPr>
          <w:noProof/>
        </w:rPr>
        <w:fldChar w:fldCharType="end"/>
      </w:r>
      <w:bookmarkEnd w:id="62"/>
      <w:r>
        <w:t xml:space="preserve"> VT-DRIFTS Sample Holder Diagram</w:t>
      </w:r>
      <w:bookmarkEnd w:id="63"/>
      <w:bookmarkEnd w:id="64"/>
    </w:p>
    <w:p w:rsidR="005F4A7E" w:rsidRDefault="005F4A7E" w:rsidP="00AA6406">
      <w:pPr>
        <w:ind w:firstLine="720"/>
      </w:pPr>
    </w:p>
    <w:p w:rsidR="00BF1DFE" w:rsidRDefault="00BF1DFE" w:rsidP="00AA6406">
      <w:pPr>
        <w:ind w:firstLine="720"/>
      </w:pPr>
    </w:p>
    <w:p w:rsidR="000E0F18" w:rsidRPr="00F677F1" w:rsidRDefault="000E0F18" w:rsidP="00644A67">
      <w:pPr>
        <w:ind w:firstLine="540"/>
        <w:jc w:val="both"/>
      </w:pPr>
      <w:r>
        <w:t xml:space="preserve">Neat calcium and sodium </w:t>
      </w:r>
      <w:proofErr w:type="spellStart"/>
      <w:r>
        <w:t>montmorillonite</w:t>
      </w:r>
      <w:proofErr w:type="spellEnd"/>
      <w:r>
        <w:t xml:space="preserve"> clays and 10 % (w/w) benzoic acid loaded sodium and calcium </w:t>
      </w:r>
      <w:proofErr w:type="spellStart"/>
      <w:r>
        <w:t>montmorillonite</w:t>
      </w:r>
      <w:proofErr w:type="spellEnd"/>
      <w:r>
        <w:t xml:space="preserve"> clays were analyzed by variable temperature diffuse reflect</w:t>
      </w:r>
      <w:r w:rsidR="00B51883">
        <w:t>ion</w:t>
      </w:r>
      <w:r>
        <w:t xml:space="preserve"> Fourier transform spectroscopy (VT-DRIFTS). This allowed for in situ analysis of sample changes resulting from thermal perturbation of the sample</w:t>
      </w:r>
      <w:r w:rsidR="00682E27">
        <w:t>.</w:t>
      </w:r>
      <w:r>
        <w:t xml:space="preserve"> Samples were prepared for VT-DRIFTS analysis according to the method outlined in section 2.2.2. </w:t>
      </w:r>
      <w:r w:rsidR="006E5FBC">
        <w:t>After</w:t>
      </w:r>
      <w:r>
        <w:t xml:space="preserve"> the sample was loaded, the environmental chamber was helium purged at 10 mL/min for at least 45 minutes prior to heating to remove any residual water and carbon dioxide.</w:t>
      </w:r>
      <w:r>
        <w:rPr>
          <w:rFonts w:ascii="Times New Roman" w:hAnsi="Times New Roman"/>
        </w:rPr>
        <w:t xml:space="preserve">  </w:t>
      </w:r>
      <w:r>
        <w:t xml:space="preserve">A linear heating ramp of 5 </w:t>
      </w:r>
      <w:r>
        <w:rPr>
          <w:rFonts w:cstheme="minorHAnsi"/>
        </w:rPr>
        <w:t>º</w:t>
      </w:r>
      <w:r>
        <w:t xml:space="preserve">C per minute was employed from room temperature to 500 </w:t>
      </w:r>
      <w:r>
        <w:rPr>
          <w:rFonts w:cstheme="minorHAnsi"/>
        </w:rPr>
        <w:t>º</w:t>
      </w:r>
      <w:r>
        <w:t>C.</w:t>
      </w:r>
      <w:r>
        <w:rPr>
          <w:rFonts w:ascii="Times New Roman" w:hAnsi="Times New Roman"/>
        </w:rPr>
        <w:t xml:space="preserve"> </w:t>
      </w:r>
      <w:r w:rsidR="00682E27" w:rsidRPr="0020249A">
        <w:rPr>
          <w:rFonts w:ascii="Times New Roman" w:hAnsi="Times New Roman"/>
        </w:rPr>
        <w:t xml:space="preserve">A software macro was employed </w:t>
      </w:r>
      <w:r w:rsidR="00682E27">
        <w:rPr>
          <w:rFonts w:ascii="Times New Roman" w:hAnsi="Times New Roman"/>
        </w:rPr>
        <w:t>so that</w:t>
      </w:r>
      <w:r w:rsidR="006E5FBC">
        <w:rPr>
          <w:rFonts w:ascii="Times New Roman" w:hAnsi="Times New Roman"/>
        </w:rPr>
        <w:t xml:space="preserve"> spectra and</w:t>
      </w:r>
      <w:r w:rsidR="00682E27">
        <w:rPr>
          <w:rFonts w:ascii="Times New Roman" w:hAnsi="Times New Roman"/>
        </w:rPr>
        <w:t xml:space="preserve"> </w:t>
      </w:r>
      <w:r w:rsidR="00682E27" w:rsidRPr="0020249A">
        <w:rPr>
          <w:rFonts w:ascii="Times New Roman" w:hAnsi="Times New Roman"/>
        </w:rPr>
        <w:t>sample temperature measurements could be</w:t>
      </w:r>
      <w:r w:rsidR="00682E27">
        <w:rPr>
          <w:rFonts w:ascii="Times New Roman" w:hAnsi="Times New Roman"/>
        </w:rPr>
        <w:t xml:space="preserve"> saved </w:t>
      </w:r>
      <w:r w:rsidR="0054144D">
        <w:rPr>
          <w:rFonts w:ascii="Times New Roman" w:hAnsi="Times New Roman"/>
        </w:rPr>
        <w:t>while heating samples</w:t>
      </w:r>
      <w:r w:rsidR="00682E27" w:rsidRPr="0020249A">
        <w:rPr>
          <w:rFonts w:ascii="Times New Roman" w:hAnsi="Times New Roman"/>
        </w:rPr>
        <w:t>.</w:t>
      </w:r>
      <w:r w:rsidR="00682E27">
        <w:rPr>
          <w:rFonts w:ascii="Times New Roman" w:hAnsi="Times New Roman"/>
        </w:rPr>
        <w:t xml:space="preserve"> </w:t>
      </w:r>
      <w:r>
        <w:t xml:space="preserve">The number of signal averaged scans was set to </w:t>
      </w:r>
      <w:r w:rsidR="0015771D" w:rsidRPr="0015771D">
        <w:t>100</w:t>
      </w:r>
      <w:r>
        <w:t xml:space="preserve"> at 8cm</w:t>
      </w:r>
      <w:r>
        <w:rPr>
          <w:vertAlign w:val="superscript"/>
        </w:rPr>
        <w:t>-1</w:t>
      </w:r>
      <w:r>
        <w:t xml:space="preserve"> resolution </w:t>
      </w:r>
      <w:r w:rsidR="0054144D">
        <w:t>so that</w:t>
      </w:r>
      <w:r>
        <w:t xml:space="preserve"> measurements were taken at 1 minute (5 </w:t>
      </w:r>
      <w:r>
        <w:rPr>
          <w:rFonts w:cstheme="minorHAnsi"/>
        </w:rPr>
        <w:t>º</w:t>
      </w:r>
      <w:r>
        <w:t xml:space="preserve">C) intervals. </w:t>
      </w:r>
    </w:p>
    <w:p w:rsidR="00985995" w:rsidRPr="003215B5" w:rsidRDefault="00985995" w:rsidP="00AA6406">
      <w:pPr>
        <w:ind w:firstLine="720"/>
      </w:pPr>
    </w:p>
    <w:p w:rsidR="001C1B9A" w:rsidRDefault="001C1B9A" w:rsidP="00F27635">
      <w:pPr>
        <w:pStyle w:val="Heading3"/>
      </w:pPr>
      <w:bookmarkStart w:id="65" w:name="_Toc418667400"/>
      <w:proofErr w:type="spellStart"/>
      <w:r>
        <w:t>Thermogravimetry</w:t>
      </w:r>
      <w:proofErr w:type="spellEnd"/>
      <w:r>
        <w:t>-Mass Spectrometry</w:t>
      </w:r>
      <w:bookmarkEnd w:id="65"/>
    </w:p>
    <w:p w:rsidR="00DA035E" w:rsidRPr="00DA035E" w:rsidRDefault="00DA035E" w:rsidP="00DA035E"/>
    <w:p w:rsidR="001C1B9A" w:rsidRPr="00925D1E" w:rsidRDefault="005955CC" w:rsidP="009611A8">
      <w:pPr>
        <w:ind w:firstLine="540"/>
        <w:jc w:val="both"/>
        <w:rPr>
          <w:rFonts w:ascii="Times New Roman" w:hAnsi="Times New Roman"/>
        </w:rPr>
      </w:pPr>
      <w:proofErr w:type="spellStart"/>
      <w:r w:rsidRPr="004A5B6F">
        <w:rPr>
          <w:rFonts w:ascii="Times New Roman" w:hAnsi="Times New Roman"/>
        </w:rPr>
        <w:t>Thermogravimetry</w:t>
      </w:r>
      <w:proofErr w:type="spellEnd"/>
      <w:r w:rsidRPr="004A5B6F">
        <w:rPr>
          <w:rFonts w:ascii="Times New Roman" w:hAnsi="Times New Roman"/>
        </w:rPr>
        <w:t xml:space="preserve"> – mass spectrometry (TG-MS) measurements were made by using a DuPont Instruments 951 </w:t>
      </w:r>
      <w:proofErr w:type="spellStart"/>
      <w:r w:rsidRPr="004A5B6F">
        <w:rPr>
          <w:rFonts w:ascii="Times New Roman" w:hAnsi="Times New Roman"/>
        </w:rPr>
        <w:t>Thermogravimetric</w:t>
      </w:r>
      <w:proofErr w:type="spellEnd"/>
      <w:r w:rsidRPr="004A5B6F">
        <w:rPr>
          <w:rFonts w:ascii="Times New Roman" w:hAnsi="Times New Roman"/>
        </w:rPr>
        <w:t xml:space="preserve"> Analyzer attached to a HP 5973 MSD quadrupole mass spectrometer so that gases evolved during sample heating in the </w:t>
      </w:r>
      <w:proofErr w:type="spellStart"/>
      <w:r w:rsidRPr="004A5B6F">
        <w:rPr>
          <w:rFonts w:ascii="Times New Roman" w:hAnsi="Times New Roman"/>
        </w:rPr>
        <w:t>thermogravimetric</w:t>
      </w:r>
      <w:proofErr w:type="spellEnd"/>
      <w:r w:rsidRPr="004A5B6F">
        <w:rPr>
          <w:rFonts w:ascii="Times New Roman" w:hAnsi="Times New Roman"/>
        </w:rPr>
        <w:t xml:space="preserve"> analyzer could be detected by the mass spectrometer.</w:t>
      </w:r>
      <w:r>
        <w:rPr>
          <w:rFonts w:ascii="Times New Roman" w:hAnsi="Times New Roman"/>
        </w:rPr>
        <w:t xml:space="preserve"> </w:t>
      </w:r>
      <w:r w:rsidR="00295AE8">
        <w:rPr>
          <w:rFonts w:ascii="Times New Roman" w:hAnsi="Times New Roman"/>
        </w:rPr>
        <w:t xml:space="preserve">The TG-MS interface was heated to 200 ºC to </w:t>
      </w:r>
      <w:r w:rsidR="004969D5">
        <w:rPr>
          <w:rFonts w:ascii="Times New Roman" w:hAnsi="Times New Roman"/>
        </w:rPr>
        <w:t>prevent</w:t>
      </w:r>
      <w:r w:rsidR="00295AE8">
        <w:rPr>
          <w:rFonts w:ascii="Times New Roman" w:hAnsi="Times New Roman"/>
        </w:rPr>
        <w:t xml:space="preserve"> condensation </w:t>
      </w:r>
      <w:r w:rsidR="008322F3">
        <w:rPr>
          <w:rFonts w:ascii="Times New Roman" w:hAnsi="Times New Roman"/>
        </w:rPr>
        <w:t xml:space="preserve">of </w:t>
      </w:r>
      <w:r w:rsidR="00295AE8">
        <w:rPr>
          <w:rFonts w:ascii="Times New Roman" w:hAnsi="Times New Roman"/>
        </w:rPr>
        <w:t>volatile</w:t>
      </w:r>
      <w:r w:rsidR="004969D5">
        <w:rPr>
          <w:rFonts w:ascii="Times New Roman" w:hAnsi="Times New Roman"/>
        </w:rPr>
        <w:t>s</w:t>
      </w:r>
      <w:r w:rsidR="00295AE8">
        <w:rPr>
          <w:rFonts w:ascii="Times New Roman" w:hAnsi="Times New Roman"/>
        </w:rPr>
        <w:t xml:space="preserve"> </w:t>
      </w:r>
      <w:r w:rsidR="008322F3">
        <w:rPr>
          <w:rFonts w:ascii="Times New Roman" w:hAnsi="Times New Roman"/>
        </w:rPr>
        <w:t>before</w:t>
      </w:r>
      <w:r w:rsidR="00295AE8">
        <w:rPr>
          <w:rFonts w:ascii="Times New Roman" w:hAnsi="Times New Roman"/>
        </w:rPr>
        <w:t xml:space="preserve"> </w:t>
      </w:r>
      <w:r w:rsidR="004969D5">
        <w:rPr>
          <w:rFonts w:ascii="Times New Roman" w:hAnsi="Times New Roman"/>
        </w:rPr>
        <w:t xml:space="preserve">they </w:t>
      </w:r>
      <w:r w:rsidR="00295AE8">
        <w:rPr>
          <w:rFonts w:ascii="Times New Roman" w:hAnsi="Times New Roman"/>
        </w:rPr>
        <w:t>reach</w:t>
      </w:r>
      <w:r w:rsidR="004969D5">
        <w:rPr>
          <w:rFonts w:ascii="Times New Roman" w:hAnsi="Times New Roman"/>
        </w:rPr>
        <w:t>ed</w:t>
      </w:r>
      <w:r w:rsidR="00295AE8">
        <w:rPr>
          <w:rFonts w:ascii="Times New Roman" w:hAnsi="Times New Roman"/>
        </w:rPr>
        <w:t xml:space="preserve"> the </w:t>
      </w:r>
      <w:r w:rsidR="004969D5">
        <w:rPr>
          <w:rFonts w:ascii="Times New Roman" w:hAnsi="Times New Roman"/>
        </w:rPr>
        <w:t xml:space="preserve">mass </w:t>
      </w:r>
      <w:r w:rsidR="00295AE8">
        <w:rPr>
          <w:rFonts w:ascii="Times New Roman" w:hAnsi="Times New Roman"/>
        </w:rPr>
        <w:t xml:space="preserve">spectrometer. </w:t>
      </w:r>
      <w:r w:rsidR="004969D5">
        <w:rPr>
          <w:rFonts w:ascii="Times New Roman" w:hAnsi="Times New Roman"/>
        </w:rPr>
        <w:t>The samples were</w:t>
      </w:r>
      <w:r w:rsidR="005D609E">
        <w:rPr>
          <w:rFonts w:ascii="Times New Roman" w:hAnsi="Times New Roman"/>
        </w:rPr>
        <w:t xml:space="preserve"> prepared</w:t>
      </w:r>
      <w:r w:rsidR="004969D5">
        <w:rPr>
          <w:rFonts w:ascii="Times New Roman" w:hAnsi="Times New Roman"/>
        </w:rPr>
        <w:t xml:space="preserve"> as described</w:t>
      </w:r>
      <w:r w:rsidR="005D609E">
        <w:rPr>
          <w:rFonts w:ascii="Times New Roman" w:hAnsi="Times New Roman"/>
        </w:rPr>
        <w:t xml:space="preserve"> in section 2.2.2. The </w:t>
      </w:r>
      <w:proofErr w:type="spellStart"/>
      <w:r w:rsidR="005D609E">
        <w:rPr>
          <w:rFonts w:ascii="Times New Roman" w:hAnsi="Times New Roman"/>
        </w:rPr>
        <w:t>thermogravimetric</w:t>
      </w:r>
      <w:proofErr w:type="spellEnd"/>
      <w:r w:rsidR="005D609E">
        <w:rPr>
          <w:rFonts w:ascii="Times New Roman" w:hAnsi="Times New Roman"/>
        </w:rPr>
        <w:t xml:space="preserve"> analyzer was purged</w:t>
      </w:r>
      <w:r w:rsidR="004D6595">
        <w:rPr>
          <w:rFonts w:ascii="Times New Roman" w:hAnsi="Times New Roman"/>
        </w:rPr>
        <w:t xml:space="preserve"> with helium gas</w:t>
      </w:r>
      <w:r w:rsidR="005D609E">
        <w:rPr>
          <w:rFonts w:ascii="Times New Roman" w:hAnsi="Times New Roman"/>
        </w:rPr>
        <w:t xml:space="preserve"> at 50 </w:t>
      </w:r>
      <w:r w:rsidR="00A039AC">
        <w:rPr>
          <w:rFonts w:ascii="Times New Roman" w:hAnsi="Times New Roman"/>
        </w:rPr>
        <w:t>mL/min</w:t>
      </w:r>
      <w:r w:rsidR="005D609E">
        <w:rPr>
          <w:rFonts w:ascii="Times New Roman" w:hAnsi="Times New Roman"/>
        </w:rPr>
        <w:t>.</w:t>
      </w:r>
      <w:r w:rsidR="005D609E" w:rsidRPr="004A5B6F">
        <w:rPr>
          <w:rFonts w:ascii="Times New Roman" w:hAnsi="Times New Roman"/>
        </w:rPr>
        <w:t xml:space="preserve"> </w:t>
      </w:r>
      <w:r w:rsidR="005D609E" w:rsidRPr="002623AD">
        <w:rPr>
          <w:rFonts w:ascii="Times New Roman" w:hAnsi="Times New Roman"/>
        </w:rPr>
        <w:t xml:space="preserve">Samples were heated </w:t>
      </w:r>
      <w:r w:rsidR="004D6595">
        <w:rPr>
          <w:rFonts w:ascii="Times New Roman" w:hAnsi="Times New Roman"/>
        </w:rPr>
        <w:t>using</w:t>
      </w:r>
      <w:r w:rsidR="00F91A20">
        <w:rPr>
          <w:rFonts w:ascii="Times New Roman" w:hAnsi="Times New Roman"/>
        </w:rPr>
        <w:t xml:space="preserve"> a linear temperature ramp of 5 ºC/min</w:t>
      </w:r>
      <w:r w:rsidR="005D609E">
        <w:rPr>
          <w:rFonts w:ascii="Times New Roman" w:hAnsi="Times New Roman"/>
        </w:rPr>
        <w:t xml:space="preserve"> from ambient temperature to at least 550</w:t>
      </w:r>
      <w:r w:rsidR="005D609E" w:rsidRPr="002623AD">
        <w:rPr>
          <w:rFonts w:ascii="Times New Roman" w:hAnsi="Times New Roman"/>
        </w:rPr>
        <w:t xml:space="preserve"> ºC.</w:t>
      </w:r>
      <w:r w:rsidR="00A039AC">
        <w:rPr>
          <w:rFonts w:ascii="Times New Roman" w:hAnsi="Times New Roman"/>
        </w:rPr>
        <w:t xml:space="preserve"> </w:t>
      </w:r>
      <w:r w:rsidR="004D6595">
        <w:rPr>
          <w:rFonts w:ascii="Times New Roman" w:hAnsi="Times New Roman"/>
        </w:rPr>
        <w:t xml:space="preserve">The flow of volatiles evolved by sample heating, which were mixed with the helium purge gas, was split and approximately 15 mL/min of this mixture was directed into the mass spectrometer for analysis. </w:t>
      </w:r>
      <w:r w:rsidR="00276E00">
        <w:rPr>
          <w:rFonts w:ascii="Times New Roman" w:hAnsi="Times New Roman"/>
        </w:rPr>
        <w:t xml:space="preserve">The </w:t>
      </w:r>
      <w:proofErr w:type="spellStart"/>
      <w:r w:rsidR="00276E00">
        <w:rPr>
          <w:rFonts w:ascii="Times New Roman" w:hAnsi="Times New Roman"/>
        </w:rPr>
        <w:t>thermogravimetric</w:t>
      </w:r>
      <w:proofErr w:type="spellEnd"/>
      <w:r w:rsidR="00276E00">
        <w:rPr>
          <w:rFonts w:ascii="Times New Roman" w:hAnsi="Times New Roman"/>
        </w:rPr>
        <w:t xml:space="preserve"> analyzer contains a sample pan attached to a balance arm. </w:t>
      </w:r>
      <w:r w:rsidR="007C039E">
        <w:rPr>
          <w:rFonts w:ascii="Times New Roman" w:hAnsi="Times New Roman"/>
        </w:rPr>
        <w:t>Balance arm movemen</w:t>
      </w:r>
      <w:r w:rsidR="007968BE">
        <w:rPr>
          <w:rFonts w:ascii="Times New Roman" w:hAnsi="Times New Roman"/>
        </w:rPr>
        <w:t>ts</w:t>
      </w:r>
      <w:r w:rsidR="007C039E">
        <w:rPr>
          <w:rFonts w:ascii="Times New Roman" w:hAnsi="Times New Roman"/>
        </w:rPr>
        <w:t xml:space="preserve"> </w:t>
      </w:r>
      <w:r w:rsidR="007968BE">
        <w:rPr>
          <w:rFonts w:ascii="Times New Roman" w:hAnsi="Times New Roman"/>
        </w:rPr>
        <w:t>were</w:t>
      </w:r>
      <w:r w:rsidR="007C039E">
        <w:rPr>
          <w:rFonts w:ascii="Times New Roman" w:hAnsi="Times New Roman"/>
        </w:rPr>
        <w:t xml:space="preserve"> recorded as change</w:t>
      </w:r>
      <w:r w:rsidR="007968BE">
        <w:rPr>
          <w:rFonts w:ascii="Times New Roman" w:hAnsi="Times New Roman"/>
        </w:rPr>
        <w:t>s</w:t>
      </w:r>
      <w:r w:rsidR="007C039E">
        <w:rPr>
          <w:rFonts w:ascii="Times New Roman" w:hAnsi="Times New Roman"/>
        </w:rPr>
        <w:t xml:space="preserve"> in</w:t>
      </w:r>
      <w:r w:rsidR="00276E00">
        <w:rPr>
          <w:rFonts w:ascii="Times New Roman" w:hAnsi="Times New Roman"/>
        </w:rPr>
        <w:t xml:space="preserve"> voltage, which </w:t>
      </w:r>
      <w:r w:rsidR="007968BE">
        <w:rPr>
          <w:rFonts w:ascii="Times New Roman" w:hAnsi="Times New Roman"/>
        </w:rPr>
        <w:t>were</w:t>
      </w:r>
      <w:r w:rsidR="00276E00">
        <w:rPr>
          <w:rFonts w:ascii="Times New Roman" w:hAnsi="Times New Roman"/>
        </w:rPr>
        <w:t xml:space="preserve"> correlated to mass loss. </w:t>
      </w:r>
      <w:r w:rsidR="00807E81">
        <w:rPr>
          <w:rFonts w:ascii="Times New Roman" w:hAnsi="Times New Roman"/>
        </w:rPr>
        <w:t xml:space="preserve">Temperature </w:t>
      </w:r>
      <w:r w:rsidR="00A540FB">
        <w:rPr>
          <w:rFonts w:ascii="Times New Roman" w:hAnsi="Times New Roman"/>
        </w:rPr>
        <w:t xml:space="preserve">and </w:t>
      </w:r>
      <w:r w:rsidR="004D6595">
        <w:rPr>
          <w:rFonts w:ascii="Times New Roman" w:hAnsi="Times New Roman"/>
        </w:rPr>
        <w:t>sample mass</w:t>
      </w:r>
      <w:r w:rsidR="00A540FB">
        <w:rPr>
          <w:rFonts w:ascii="Times New Roman" w:hAnsi="Times New Roman"/>
        </w:rPr>
        <w:t xml:space="preserve"> </w:t>
      </w:r>
      <w:r w:rsidR="00807E81">
        <w:rPr>
          <w:rFonts w:ascii="Times New Roman" w:hAnsi="Times New Roman"/>
        </w:rPr>
        <w:t>reading</w:t>
      </w:r>
      <w:r w:rsidR="007968BE">
        <w:rPr>
          <w:rFonts w:ascii="Times New Roman" w:hAnsi="Times New Roman"/>
        </w:rPr>
        <w:t>s were collected at 3 second</w:t>
      </w:r>
      <w:r w:rsidR="00807E81">
        <w:rPr>
          <w:rFonts w:ascii="Times New Roman" w:hAnsi="Times New Roman"/>
        </w:rPr>
        <w:t xml:space="preserve"> (0.25 ºC) intervals. </w:t>
      </w:r>
      <w:r w:rsidR="00F91A20">
        <w:rPr>
          <w:rFonts w:ascii="Times New Roman" w:hAnsi="Times New Roman"/>
        </w:rPr>
        <w:t xml:space="preserve">Mass spectra were </w:t>
      </w:r>
      <w:r w:rsidR="00CD063D">
        <w:rPr>
          <w:rFonts w:ascii="Times New Roman" w:hAnsi="Times New Roman"/>
        </w:rPr>
        <w:t>collected</w:t>
      </w:r>
      <w:r w:rsidR="00F91A20">
        <w:rPr>
          <w:rFonts w:ascii="Times New Roman" w:hAnsi="Times New Roman"/>
        </w:rPr>
        <w:t xml:space="preserve"> at every 0.1 minute (0.5 ºC) intervals. </w:t>
      </w:r>
    </w:p>
    <w:p w:rsidR="00E03A63" w:rsidRDefault="00050C21" w:rsidP="00E03A63">
      <w:pPr>
        <w:keepNext/>
        <w:jc w:val="center"/>
      </w:pPr>
      <w:r>
        <w:rPr>
          <w:noProof/>
          <w:lang w:bidi="ar-SA"/>
        </w:rPr>
        <w:lastRenderedPageBreak/>
        <mc:AlternateContent>
          <mc:Choice Requires="wps">
            <w:drawing>
              <wp:anchor distT="45720" distB="45720" distL="114300" distR="114300" simplePos="0" relativeHeight="251678720" behindDoc="0" locked="0" layoutInCell="1" allowOverlap="1" wp14:anchorId="77EB4156" wp14:editId="1736853E">
                <wp:simplePos x="0" y="0"/>
                <wp:positionH relativeFrom="column">
                  <wp:posOffset>4027805</wp:posOffset>
                </wp:positionH>
                <wp:positionV relativeFrom="paragraph">
                  <wp:posOffset>1876425</wp:posOffset>
                </wp:positionV>
                <wp:extent cx="375920" cy="4067175"/>
                <wp:effectExtent l="0" t="0" r="5080" b="9525"/>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4067175"/>
                        </a:xfrm>
                        <a:prstGeom prst="rect">
                          <a:avLst/>
                        </a:prstGeom>
                        <a:solidFill>
                          <a:srgbClr val="FFFFFF"/>
                        </a:solidFill>
                        <a:ln w="9525">
                          <a:noFill/>
                          <a:miter lim="800000"/>
                          <a:headEnd/>
                          <a:tailEnd/>
                        </a:ln>
                      </wps:spPr>
                      <wps:txbx>
                        <w:txbxContent>
                          <w:p w:rsidR="00380B36" w:rsidRPr="00050C21" w:rsidRDefault="00380B36" w:rsidP="00050C21">
                            <w:pPr>
                              <w:jc w:val="center"/>
                              <w:rPr>
                                <w:b/>
                              </w:rPr>
                            </w:pPr>
                            <w:bookmarkStart w:id="66" w:name="_Toc418505268"/>
                            <w:r w:rsidRPr="00050C21">
                              <w:rPr>
                                <w:b/>
                              </w:rPr>
                              <w:t xml:space="preserve">Figure </w:t>
                            </w:r>
                            <w:r w:rsidRPr="00050C21">
                              <w:rPr>
                                <w:b/>
                              </w:rPr>
                              <w:fldChar w:fldCharType="begin"/>
                            </w:r>
                            <w:r w:rsidRPr="00050C21">
                              <w:rPr>
                                <w:b/>
                              </w:rPr>
                              <w:instrText xml:space="preserve"> STYLEREF 1 \s </w:instrText>
                            </w:r>
                            <w:r w:rsidRPr="00050C21">
                              <w:rPr>
                                <w:b/>
                              </w:rPr>
                              <w:fldChar w:fldCharType="separate"/>
                            </w:r>
                            <w:r w:rsidR="00005557">
                              <w:rPr>
                                <w:b/>
                                <w:noProof/>
                              </w:rPr>
                              <w:t>2</w:t>
                            </w:r>
                            <w:r w:rsidRPr="00050C21">
                              <w:rPr>
                                <w:b/>
                              </w:rPr>
                              <w:fldChar w:fldCharType="end"/>
                            </w:r>
                            <w:r w:rsidRPr="00050C21">
                              <w:rPr>
                                <w:b/>
                              </w:rPr>
                              <w:t>.</w:t>
                            </w:r>
                            <w:r w:rsidRPr="00050C21">
                              <w:rPr>
                                <w:b/>
                              </w:rPr>
                              <w:fldChar w:fldCharType="begin"/>
                            </w:r>
                            <w:r w:rsidRPr="00050C21">
                              <w:rPr>
                                <w:b/>
                              </w:rPr>
                              <w:instrText xml:space="preserve"> SEQ Figure \* ARABIC \s 1 </w:instrText>
                            </w:r>
                            <w:r w:rsidRPr="00050C21">
                              <w:rPr>
                                <w:b/>
                              </w:rPr>
                              <w:fldChar w:fldCharType="separate"/>
                            </w:r>
                            <w:r w:rsidR="00005557">
                              <w:rPr>
                                <w:b/>
                                <w:noProof/>
                              </w:rPr>
                              <w:t>5</w:t>
                            </w:r>
                            <w:r w:rsidRPr="00050C21">
                              <w:rPr>
                                <w:b/>
                              </w:rPr>
                              <w:fldChar w:fldCharType="end"/>
                            </w:r>
                            <w:r w:rsidRPr="00050C21">
                              <w:rPr>
                                <w:b/>
                              </w:rPr>
                              <w:t xml:space="preserve"> </w:t>
                            </w:r>
                            <w:proofErr w:type="spellStart"/>
                            <w:r w:rsidRPr="00050C21">
                              <w:rPr>
                                <w:b/>
                              </w:rPr>
                              <w:t>Thermogravimetry</w:t>
                            </w:r>
                            <w:proofErr w:type="spellEnd"/>
                            <w:r w:rsidRPr="00050C21">
                              <w:rPr>
                                <w:b/>
                              </w:rPr>
                              <w:t xml:space="preserve"> Apparatus Cross-Section</w:t>
                            </w:r>
                            <w:bookmarkEnd w:id="66"/>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EB4156" id="_x0000_s1029" type="#_x0000_t202" style="position:absolute;left:0;text-align:left;margin-left:317.15pt;margin-top:147.75pt;width:29.6pt;height:320.2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" stroked="f">
                <v:textbox style="layout-flow:vertical;mso-layout-flow-alt:bottom-to-top">
                  <w:txbxContent>
                    <w:p w:rsidR="00380B36" w:rsidRPr="00050C21" w:rsidRDefault="00380B36" w:rsidP="00050C21">
                      <w:pPr>
                        <w:jc w:val="center"/>
                        <w:rPr>
                          <w:b/>
                        </w:rPr>
                      </w:pPr>
                      <w:bookmarkStart w:id="67" w:name="_Toc418505268"/>
                      <w:r w:rsidRPr="00050C21">
                        <w:rPr>
                          <w:b/>
                        </w:rPr>
                        <w:t xml:space="preserve">Figure </w:t>
                      </w:r>
                      <w:r w:rsidRPr="00050C21">
                        <w:rPr>
                          <w:b/>
                        </w:rPr>
                        <w:fldChar w:fldCharType="begin"/>
                      </w:r>
                      <w:r w:rsidRPr="00050C21">
                        <w:rPr>
                          <w:b/>
                        </w:rPr>
                        <w:instrText xml:space="preserve"> STYLEREF 1 \s </w:instrText>
                      </w:r>
                      <w:r w:rsidRPr="00050C21">
                        <w:rPr>
                          <w:b/>
                        </w:rPr>
                        <w:fldChar w:fldCharType="separate"/>
                      </w:r>
                      <w:r w:rsidR="00005557">
                        <w:rPr>
                          <w:b/>
                          <w:noProof/>
                        </w:rPr>
                        <w:t>2</w:t>
                      </w:r>
                      <w:r w:rsidRPr="00050C21">
                        <w:rPr>
                          <w:b/>
                        </w:rPr>
                        <w:fldChar w:fldCharType="end"/>
                      </w:r>
                      <w:r w:rsidRPr="00050C21">
                        <w:rPr>
                          <w:b/>
                        </w:rPr>
                        <w:t>.</w:t>
                      </w:r>
                      <w:r w:rsidRPr="00050C21">
                        <w:rPr>
                          <w:b/>
                        </w:rPr>
                        <w:fldChar w:fldCharType="begin"/>
                      </w:r>
                      <w:r w:rsidRPr="00050C21">
                        <w:rPr>
                          <w:b/>
                        </w:rPr>
                        <w:instrText xml:space="preserve"> SEQ Figure \* ARABIC \s 1 </w:instrText>
                      </w:r>
                      <w:r w:rsidRPr="00050C21">
                        <w:rPr>
                          <w:b/>
                        </w:rPr>
                        <w:fldChar w:fldCharType="separate"/>
                      </w:r>
                      <w:r w:rsidR="00005557">
                        <w:rPr>
                          <w:b/>
                          <w:noProof/>
                        </w:rPr>
                        <w:t>5</w:t>
                      </w:r>
                      <w:r w:rsidRPr="00050C21">
                        <w:rPr>
                          <w:b/>
                        </w:rPr>
                        <w:fldChar w:fldCharType="end"/>
                      </w:r>
                      <w:r w:rsidRPr="00050C21">
                        <w:rPr>
                          <w:b/>
                        </w:rPr>
                        <w:t xml:space="preserve"> </w:t>
                      </w:r>
                      <w:proofErr w:type="spellStart"/>
                      <w:r w:rsidRPr="00050C21">
                        <w:rPr>
                          <w:b/>
                        </w:rPr>
                        <w:t>Thermogravimetry</w:t>
                      </w:r>
                      <w:proofErr w:type="spellEnd"/>
                      <w:r w:rsidRPr="00050C21">
                        <w:rPr>
                          <w:b/>
                        </w:rPr>
                        <w:t xml:space="preserve"> Apparatus Cross-Section</w:t>
                      </w:r>
                      <w:bookmarkEnd w:id="67"/>
                    </w:p>
                  </w:txbxContent>
                </v:textbox>
                <w10:wrap type="square"/>
              </v:shape>
            </w:pict>
          </mc:Fallback>
        </mc:AlternateContent>
      </w:r>
      <w:r w:rsidR="00E03A63">
        <w:rPr>
          <w:noProof/>
          <w:lang w:bidi="ar-SA"/>
        </w:rPr>
        <w:drawing>
          <wp:inline distT="0" distB="0" distL="0" distR="0" wp14:anchorId="61E23471" wp14:editId="3E02AE9D">
            <wp:extent cx="7340165" cy="2286173"/>
            <wp:effectExtent l="0" t="6667" r="6667" b="6668"/>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G-MS Figure.png"/>
                    <pic:cNvPicPr/>
                  </pic:nvPicPr>
                  <pic:blipFill>
                    <a:blip r:embed="rId34">
                      <a:extLst>
                        <a:ext uri="{28A0092B-C50C-407E-A947-70E740481C1C}">
                          <a14:useLocalDpi xmlns:a14="http://schemas.microsoft.com/office/drawing/2010/main" val="0"/>
                        </a:ext>
                      </a:extLst>
                    </a:blip>
                    <a:stretch>
                      <a:fillRect/>
                    </a:stretch>
                  </pic:blipFill>
                  <pic:spPr>
                    <a:xfrm rot="16200000">
                      <a:off x="0" y="0"/>
                      <a:ext cx="7349573" cy="2289103"/>
                    </a:xfrm>
                    <a:prstGeom prst="rect">
                      <a:avLst/>
                    </a:prstGeom>
                  </pic:spPr>
                </pic:pic>
              </a:graphicData>
            </a:graphic>
          </wp:inline>
        </w:drawing>
      </w:r>
    </w:p>
    <w:p w:rsidR="00591933" w:rsidRDefault="00591933" w:rsidP="00E03A63">
      <w:pPr>
        <w:pStyle w:val="Caption"/>
        <w:jc w:val="center"/>
      </w:pPr>
    </w:p>
    <w:p w:rsidR="00E03A63" w:rsidRPr="001C1B9A" w:rsidRDefault="00E03A63" w:rsidP="001C1B9A"/>
    <w:p w:rsidR="00076D35" w:rsidRDefault="00076D35" w:rsidP="007166C0">
      <w:pPr>
        <w:pStyle w:val="Heading2"/>
      </w:pPr>
      <w:bookmarkStart w:id="68" w:name="_Toc418667401"/>
      <w:r>
        <w:lastRenderedPageBreak/>
        <w:t>Molecular Modeling</w:t>
      </w:r>
      <w:bookmarkEnd w:id="68"/>
    </w:p>
    <w:p w:rsidR="00A50AC4" w:rsidRPr="00A50AC4" w:rsidRDefault="00A50AC4" w:rsidP="00A50AC4"/>
    <w:p w:rsidR="00BE65F0" w:rsidRDefault="00076D35" w:rsidP="009611A8">
      <w:pPr>
        <w:ind w:firstLine="540"/>
        <w:jc w:val="both"/>
      </w:pPr>
      <w:r>
        <w:t>Molecular modeling was performed by using the GAUSSIAN program.  Benzoic acid and water molecules were individually geometry optimized at the B3LYP/cc-</w:t>
      </w:r>
      <w:proofErr w:type="spellStart"/>
      <w:r>
        <w:t>pVTZ</w:t>
      </w:r>
      <w:proofErr w:type="spellEnd"/>
      <w:r>
        <w:t xml:space="preserve"> level.  After optimization, the molecules were arranged with the appropriate ion in the two-body and three-body models</w:t>
      </w:r>
      <w:r w:rsidR="00707467">
        <w:t xml:space="preserve"> shown in </w:t>
      </w:r>
      <w:r w:rsidR="00F910F8">
        <w:fldChar w:fldCharType="begin"/>
      </w:r>
      <w:r w:rsidR="00F910F8">
        <w:instrText xml:space="preserve"> REF _Ref417285254 \h </w:instrText>
      </w:r>
      <w:r w:rsidR="00F910F8">
        <w:fldChar w:fldCharType="separate"/>
      </w:r>
      <w:r w:rsidR="00005557">
        <w:t xml:space="preserve">Figure </w:t>
      </w:r>
      <w:r w:rsidR="00005557">
        <w:rPr>
          <w:noProof/>
        </w:rPr>
        <w:t>2</w:t>
      </w:r>
      <w:r w:rsidR="00005557">
        <w:t>.</w:t>
      </w:r>
      <w:r w:rsidR="00005557">
        <w:rPr>
          <w:noProof/>
        </w:rPr>
        <w:t>6</w:t>
      </w:r>
      <w:r w:rsidR="00F910F8">
        <w:fldChar w:fldCharType="end"/>
      </w:r>
      <w:r w:rsidR="00F910F8">
        <w:t xml:space="preserve"> and </w:t>
      </w:r>
      <w:r w:rsidR="00F910F8">
        <w:fldChar w:fldCharType="begin"/>
      </w:r>
      <w:r w:rsidR="00F910F8">
        <w:instrText xml:space="preserve"> REF _Ref417285270 \h </w:instrText>
      </w:r>
      <w:r w:rsidR="00F910F8">
        <w:fldChar w:fldCharType="separate"/>
      </w:r>
      <w:r w:rsidR="00005557">
        <w:t xml:space="preserve">Figure </w:t>
      </w:r>
      <w:r w:rsidR="00005557">
        <w:rPr>
          <w:noProof/>
        </w:rPr>
        <w:t>2</w:t>
      </w:r>
      <w:r w:rsidR="00005557">
        <w:t>.</w:t>
      </w:r>
      <w:r w:rsidR="00005557">
        <w:rPr>
          <w:noProof/>
        </w:rPr>
        <w:t>7</w:t>
      </w:r>
      <w:r w:rsidR="00F910F8">
        <w:fldChar w:fldCharType="end"/>
      </w:r>
      <w:r w:rsidR="003B6AE4">
        <w:t xml:space="preserve">.   </w:t>
      </w:r>
      <w:r>
        <w:t xml:space="preserve">Distances between the </w:t>
      </w:r>
      <w:proofErr w:type="spellStart"/>
      <w:r>
        <w:t>cation</w:t>
      </w:r>
      <w:proofErr w:type="spellEnd"/>
      <w:r>
        <w:t xml:space="preserve"> and molecules were systematically varied to determine spatial arrangements that resulted in vibrational frequencies that best fit experimental results.  Na</w:t>
      </w:r>
      <w:r>
        <w:rPr>
          <w:vertAlign w:val="superscript"/>
        </w:rPr>
        <w:t xml:space="preserve">+ </w:t>
      </w:r>
      <w:r>
        <w:t>and Ca</w:t>
      </w:r>
      <w:r>
        <w:rPr>
          <w:vertAlign w:val="superscript"/>
        </w:rPr>
        <w:t>2+</w:t>
      </w:r>
      <w:r>
        <w:t xml:space="preserve"> two and three body models employed the same x,</w:t>
      </w:r>
      <w:r w:rsidR="00824E24">
        <w:t xml:space="preserve"> </w:t>
      </w:r>
      <w:r>
        <w:t>y,</w:t>
      </w:r>
      <w:r w:rsidR="00824E24">
        <w:t xml:space="preserve"> </w:t>
      </w:r>
      <w:r>
        <w:t>z coordinates for vibrational frequency calculations. Vibrational frequencies were calculated for the benzoic acid three-body and two-body models at the B3LYP/cc-</w:t>
      </w:r>
      <w:proofErr w:type="spellStart"/>
      <w:r>
        <w:t>pVTZ</w:t>
      </w:r>
      <w:proofErr w:type="spellEnd"/>
      <w:r>
        <w:t xml:space="preserve"> level, which has previously been used to obtain vibrational frequencies similar to those measured for the benzoic acid monomer and dimer.</w:t>
      </w:r>
      <w:r w:rsidR="00707467">
        <w:t xml:space="preserve"> </w:t>
      </w:r>
      <w:r>
        <w:fldChar w:fldCharType="begin"/>
      </w:r>
      <w:r w:rsidR="00CF13F7">
        <w:instrText xml:space="preserve"> ADDIN EN.CITE &lt;EndNote&gt;&lt;Cite&gt;&lt;Author&gt;Antony&lt;/Author&gt;&lt;Year&gt;2005&lt;/Year&gt;&lt;RecNum&gt;49&lt;/RecNum&gt;&lt;DisplayText&gt;[110]&lt;/DisplayText&gt;&lt;record&gt;&lt;rec-number&gt;49&lt;/rec-number&gt;&lt;foreign-keys&gt;&lt;key app="EN" db-id="r5prrwdz6sx52sew9afvpaafrdwx2zx2t0xa" timestamp="1425497449"&gt;49&lt;/key&gt;&lt;/foreign-keys&gt;&lt;ref-type name="Journal Article"&gt;17&lt;/ref-type&gt;&lt;contributors&gt;&lt;authors&gt;&lt;author&gt;Antony, J.&lt;/author&gt;&lt;author&gt;Von Helden, G.&lt;/author&gt;&lt;author&gt;Meijer, G.&lt;/author&gt;&lt;author&gt;Schmidt, B.&lt;/author&gt;&lt;/authors&gt;&lt;/contributors&gt;&lt;titles&gt;&lt;title&gt;Anharmonic Midinfrared Vibrational Spectra of Benzoic Acid Monomer and Dimer&lt;/title&gt;&lt;secondary-title&gt;J. Chem. Phys.&lt;/secondary-title&gt;&lt;/titles&gt;&lt;periodical&gt;&lt;full-title&gt;J. Chem. Phys.&lt;/full-title&gt;&lt;/periodical&gt;&lt;pages&gt;14305-14311&amp;#xD;&lt;/pages&gt;&lt;volume&gt;123&lt;/volume&gt;&lt;dates&gt;&lt;year&gt;2005&lt;/year&gt;&lt;/dates&gt;&lt;urls&gt;&lt;/urls&gt;&lt;/record&gt;&lt;/Cite&gt;&lt;/EndNote&gt;</w:instrText>
      </w:r>
      <w:r>
        <w:fldChar w:fldCharType="separate"/>
      </w:r>
      <w:r w:rsidR="00CF13F7">
        <w:rPr>
          <w:noProof/>
        </w:rPr>
        <w:t>[110]</w:t>
      </w:r>
      <w:r>
        <w:fldChar w:fldCharType="end"/>
      </w:r>
      <w:r w:rsidR="002754E1">
        <w:t xml:space="preserve"> </w:t>
      </w:r>
      <w:r w:rsidR="000D7F53">
        <w:t>Calculated vibrational frequencies for Na</w:t>
      </w:r>
      <w:r w:rsidR="000D7F53">
        <w:rPr>
          <w:vertAlign w:val="superscript"/>
        </w:rPr>
        <w:t>+</w:t>
      </w:r>
      <w:r w:rsidR="000D7F53">
        <w:t xml:space="preserve"> and Ca</w:t>
      </w:r>
      <w:r w:rsidR="000D7F53">
        <w:rPr>
          <w:vertAlign w:val="superscript"/>
        </w:rPr>
        <w:t>2+</w:t>
      </w:r>
      <w:r w:rsidR="000D7F53">
        <w:t xml:space="preserve"> three-body models (Figure 2.4) </w:t>
      </w:r>
      <w:r w:rsidR="005F28B8">
        <w:t>and</w:t>
      </w:r>
      <w:r w:rsidR="000D7F53">
        <w:t xml:space="preserve"> </w:t>
      </w:r>
      <w:r w:rsidR="005F28B8">
        <w:t>c</w:t>
      </w:r>
      <w:r w:rsidR="000D7F53">
        <w:t>alculated vibrational frequencies for Na</w:t>
      </w:r>
      <w:r w:rsidR="000D7F53">
        <w:rPr>
          <w:vertAlign w:val="superscript"/>
        </w:rPr>
        <w:t>+</w:t>
      </w:r>
      <w:r w:rsidR="000D7F53">
        <w:t xml:space="preserve"> and Ca</w:t>
      </w:r>
      <w:r w:rsidR="000D7F53">
        <w:rPr>
          <w:vertAlign w:val="superscript"/>
        </w:rPr>
        <w:t>2+</w:t>
      </w:r>
      <w:r w:rsidR="000D7F53">
        <w:t xml:space="preserve"> two-body models (Figure 2.5) can be found in</w:t>
      </w:r>
      <w:r w:rsidR="005F28B8">
        <w:t xml:space="preserve"> Appendix I</w:t>
      </w:r>
      <w:r w:rsidR="00E80597">
        <w:t xml:space="preserve">. </w:t>
      </w:r>
    </w:p>
    <w:p w:rsidR="00076D35" w:rsidRPr="000D7F53" w:rsidRDefault="00D22BFC" w:rsidP="00B41526">
      <w:pPr>
        <w:jc w:val="both"/>
      </w:pPr>
      <w:r>
        <w:t xml:space="preserve">. </w:t>
      </w:r>
    </w:p>
    <w:p w:rsidR="009621C8" w:rsidRDefault="009621C8" w:rsidP="000D7F53">
      <w:pPr>
        <w:keepNext/>
        <w:ind w:firstLine="720"/>
        <w:jc w:val="center"/>
      </w:pPr>
    </w:p>
    <w:p w:rsidR="000D7F53" w:rsidRDefault="00F2247A" w:rsidP="000D7F53">
      <w:pPr>
        <w:keepNext/>
        <w:ind w:firstLine="720"/>
        <w:jc w:val="center"/>
      </w:pPr>
      <w:r>
        <w:rPr>
          <w:noProof/>
          <w:lang w:bidi="ar-SA"/>
        </w:rPr>
        <w:drawing>
          <wp:inline distT="0" distB="0" distL="0" distR="0" wp14:anchorId="0416EAB6" wp14:editId="7E370B8D">
            <wp:extent cx="3462821" cy="1538502"/>
            <wp:effectExtent l="0" t="0" r="444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hem Draw Cation 4.png"/>
                    <pic:cNvPicPr/>
                  </pic:nvPicPr>
                  <pic:blipFill>
                    <a:blip r:embed="rId35">
                      <a:extLst>
                        <a:ext uri="{28A0092B-C50C-407E-A947-70E740481C1C}">
                          <a14:useLocalDpi xmlns:a14="http://schemas.microsoft.com/office/drawing/2010/main" val="0"/>
                        </a:ext>
                      </a:extLst>
                    </a:blip>
                    <a:stretch>
                      <a:fillRect/>
                    </a:stretch>
                  </pic:blipFill>
                  <pic:spPr>
                    <a:xfrm>
                      <a:off x="0" y="0"/>
                      <a:ext cx="3462821" cy="1538502"/>
                    </a:xfrm>
                    <a:prstGeom prst="rect">
                      <a:avLst/>
                    </a:prstGeom>
                  </pic:spPr>
                </pic:pic>
              </a:graphicData>
            </a:graphic>
          </wp:inline>
        </w:drawing>
      </w:r>
    </w:p>
    <w:p w:rsidR="002754E1" w:rsidRDefault="00F2247A" w:rsidP="00F2247A">
      <w:pPr>
        <w:pStyle w:val="Caption"/>
        <w:jc w:val="center"/>
      </w:pPr>
      <w:bookmarkStart w:id="69" w:name="_Ref417285254"/>
      <w:bookmarkStart w:id="70" w:name="_Toc418505269"/>
      <w:r>
        <w:t xml:space="preserve">Figure </w:t>
      </w:r>
      <w:r w:rsidR="00380B36">
        <w:fldChar w:fldCharType="begin"/>
      </w:r>
      <w:r w:rsidR="00380B36">
        <w:instrText xml:space="preserve"> STYLEREF 1 \s </w:instrText>
      </w:r>
      <w:r w:rsidR="00380B36">
        <w:fldChar w:fldCharType="separate"/>
      </w:r>
      <w:r w:rsidR="00005557">
        <w:rPr>
          <w:noProof/>
        </w:rPr>
        <w:t>2</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6</w:t>
      </w:r>
      <w:r w:rsidR="00380B36">
        <w:rPr>
          <w:noProof/>
        </w:rPr>
        <w:fldChar w:fldCharType="end"/>
      </w:r>
      <w:bookmarkEnd w:id="69"/>
      <w:r>
        <w:t xml:space="preserve"> </w:t>
      </w:r>
      <w:r w:rsidRPr="00E553C4">
        <w:t>Molecular Modeling Schematic of Benzoic Acid Monomer, Water Molecule, and Na</w:t>
      </w:r>
      <w:r w:rsidRPr="00F2247A">
        <w:rPr>
          <w:vertAlign w:val="superscript"/>
        </w:rPr>
        <w:t>+</w:t>
      </w:r>
      <w:r w:rsidRPr="00E553C4">
        <w:t xml:space="preserve"> or Ca</w:t>
      </w:r>
      <w:r w:rsidRPr="00F2247A">
        <w:rPr>
          <w:vertAlign w:val="superscript"/>
        </w:rPr>
        <w:t>2+</w:t>
      </w:r>
      <w:r w:rsidRPr="00E553C4">
        <w:t xml:space="preserve"> </w:t>
      </w:r>
      <w:proofErr w:type="spellStart"/>
      <w:r w:rsidRPr="00E553C4">
        <w:t>cation</w:t>
      </w:r>
      <w:bookmarkEnd w:id="70"/>
      <w:proofErr w:type="spellEnd"/>
    </w:p>
    <w:p w:rsidR="000D7F53" w:rsidRDefault="000D7F53" w:rsidP="000D7F53"/>
    <w:p w:rsidR="00E06604" w:rsidRDefault="00E06604" w:rsidP="000D7F53"/>
    <w:p w:rsidR="0005368B" w:rsidRDefault="00E35651" w:rsidP="0005368B">
      <w:pPr>
        <w:keepNext/>
        <w:jc w:val="center"/>
      </w:pPr>
      <w:r>
        <w:rPr>
          <w:noProof/>
          <w:lang w:bidi="ar-SA"/>
        </w:rPr>
        <w:drawing>
          <wp:inline distT="0" distB="0" distL="0" distR="0" wp14:anchorId="20C30C59" wp14:editId="75BD6A00">
            <wp:extent cx="3072241" cy="1433713"/>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CHEM DRAW Horizontal 2.png"/>
                    <pic:cNvPicPr/>
                  </pic:nvPicPr>
                  <pic:blipFill>
                    <a:blip r:embed="rId36">
                      <a:extLst>
                        <a:ext uri="{28A0092B-C50C-407E-A947-70E740481C1C}">
                          <a14:useLocalDpi xmlns:a14="http://schemas.microsoft.com/office/drawing/2010/main" val="0"/>
                        </a:ext>
                      </a:extLst>
                    </a:blip>
                    <a:stretch>
                      <a:fillRect/>
                    </a:stretch>
                  </pic:blipFill>
                  <pic:spPr>
                    <a:xfrm>
                      <a:off x="0" y="0"/>
                      <a:ext cx="3072241" cy="1433713"/>
                    </a:xfrm>
                    <a:prstGeom prst="rect">
                      <a:avLst/>
                    </a:prstGeom>
                  </pic:spPr>
                </pic:pic>
              </a:graphicData>
            </a:graphic>
          </wp:inline>
        </w:drawing>
      </w:r>
    </w:p>
    <w:p w:rsidR="000D7F53" w:rsidRDefault="0005368B" w:rsidP="0005368B">
      <w:pPr>
        <w:pStyle w:val="Caption"/>
        <w:jc w:val="center"/>
      </w:pPr>
      <w:bookmarkStart w:id="71" w:name="_Ref417285270"/>
      <w:bookmarkStart w:id="72" w:name="_Toc418505270"/>
      <w:r>
        <w:t xml:space="preserve">Figure </w:t>
      </w:r>
      <w:r w:rsidR="00380B36">
        <w:fldChar w:fldCharType="begin"/>
      </w:r>
      <w:r w:rsidR="00380B36">
        <w:instrText xml:space="preserve"> STYLEREF 1 \s </w:instrText>
      </w:r>
      <w:r w:rsidR="00380B36">
        <w:fldChar w:fldCharType="separate"/>
      </w:r>
      <w:r w:rsidR="00005557">
        <w:rPr>
          <w:noProof/>
        </w:rPr>
        <w:t>2</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7</w:t>
      </w:r>
      <w:r w:rsidR="00380B36">
        <w:rPr>
          <w:noProof/>
        </w:rPr>
        <w:fldChar w:fldCharType="end"/>
      </w:r>
      <w:bookmarkEnd w:id="71"/>
      <w:r>
        <w:t xml:space="preserve"> </w:t>
      </w:r>
      <w:r w:rsidRPr="00202B3F">
        <w:t>Molecular Modeling Schematic of Benzoic Acid Monomer and Na</w:t>
      </w:r>
      <w:r w:rsidRPr="0005368B">
        <w:rPr>
          <w:vertAlign w:val="superscript"/>
        </w:rPr>
        <w:t>+</w:t>
      </w:r>
      <w:r w:rsidRPr="00202B3F">
        <w:t xml:space="preserve"> or Ca</w:t>
      </w:r>
      <w:r w:rsidRPr="0005368B">
        <w:rPr>
          <w:vertAlign w:val="superscript"/>
        </w:rPr>
        <w:t>2+</w:t>
      </w:r>
      <w:r w:rsidRPr="00202B3F">
        <w:t xml:space="preserve"> </w:t>
      </w:r>
      <w:proofErr w:type="spellStart"/>
      <w:r w:rsidRPr="00202B3F">
        <w:t>cation</w:t>
      </w:r>
      <w:bookmarkEnd w:id="72"/>
      <w:proofErr w:type="spellEnd"/>
    </w:p>
    <w:p w:rsidR="000D7F53" w:rsidRDefault="000D7F53" w:rsidP="000D7F53">
      <w:pPr>
        <w:pStyle w:val="Caption"/>
        <w:jc w:val="center"/>
      </w:pPr>
    </w:p>
    <w:p w:rsidR="000D7F53" w:rsidRDefault="000D7F53" w:rsidP="000D7F53"/>
    <w:p w:rsidR="00A032F0" w:rsidRDefault="00A032F0" w:rsidP="00A032F0"/>
    <w:p w:rsidR="0085025B" w:rsidRDefault="0085025B" w:rsidP="00A032F0"/>
    <w:p w:rsidR="007D7540" w:rsidRDefault="007D7540" w:rsidP="00A032F0"/>
    <w:p w:rsidR="007D7540" w:rsidRDefault="007D7540" w:rsidP="00A032F0"/>
    <w:p w:rsidR="007D7540" w:rsidRDefault="007D7540" w:rsidP="00A032F0"/>
    <w:p w:rsidR="007D7540" w:rsidRDefault="007D7540" w:rsidP="00A032F0"/>
    <w:p w:rsidR="007D7540" w:rsidRPr="00A032F0" w:rsidRDefault="007D7540" w:rsidP="00A032F0"/>
    <w:p w:rsidR="008962DD" w:rsidRDefault="001C1B9A" w:rsidP="007166C0">
      <w:pPr>
        <w:pStyle w:val="Heading2"/>
      </w:pPr>
      <w:bookmarkStart w:id="73" w:name="_Toc418667402"/>
      <w:r>
        <w:lastRenderedPageBreak/>
        <w:t>Data Manipulation</w:t>
      </w:r>
      <w:bookmarkEnd w:id="73"/>
    </w:p>
    <w:p w:rsidR="007D7540" w:rsidRDefault="007D7540" w:rsidP="002B447E"/>
    <w:p w:rsidR="007D7540" w:rsidRPr="002B447E" w:rsidRDefault="007D7540" w:rsidP="002B447E"/>
    <w:p w:rsidR="001C1B9A" w:rsidRDefault="00750B94" w:rsidP="00F27635">
      <w:pPr>
        <w:pStyle w:val="Heading3"/>
      </w:pPr>
      <w:bookmarkStart w:id="74" w:name="_Toc418667403"/>
      <w:r>
        <w:t>Variable Temperature Diffuse Reflect</w:t>
      </w:r>
      <w:r w:rsidR="00151D5A">
        <w:t>ion</w:t>
      </w:r>
      <w:r>
        <w:t xml:space="preserve"> Infrared Fourier Transform Spectroscopy Data</w:t>
      </w:r>
      <w:bookmarkEnd w:id="74"/>
      <w:r>
        <w:t xml:space="preserve"> </w:t>
      </w:r>
    </w:p>
    <w:p w:rsidR="00682C54" w:rsidRPr="00682C54" w:rsidRDefault="00682C54" w:rsidP="00682C54"/>
    <w:p w:rsidR="009620A6" w:rsidRDefault="00137FEB" w:rsidP="009611A8">
      <w:pPr>
        <w:ind w:firstLine="540"/>
        <w:jc w:val="both"/>
        <w:rPr>
          <w:rFonts w:ascii="Times New Roman" w:hAnsi="Times New Roman"/>
        </w:rPr>
      </w:pPr>
      <w:r>
        <w:rPr>
          <w:rFonts w:ascii="Times New Roman" w:hAnsi="Times New Roman"/>
        </w:rPr>
        <w:t xml:space="preserve">Infrared spectra were collected as </w:t>
      </w:r>
      <w:proofErr w:type="spellStart"/>
      <w:r>
        <w:rPr>
          <w:rFonts w:ascii="Times New Roman" w:hAnsi="Times New Roman"/>
        </w:rPr>
        <w:t>interferograms</w:t>
      </w:r>
      <w:proofErr w:type="spellEnd"/>
      <w:r>
        <w:rPr>
          <w:rFonts w:ascii="Times New Roman" w:hAnsi="Times New Roman"/>
        </w:rPr>
        <w:t xml:space="preserve"> and converted to single beam spectra</w:t>
      </w:r>
      <w:r w:rsidR="00917801">
        <w:rPr>
          <w:rFonts w:ascii="Times New Roman" w:hAnsi="Times New Roman"/>
        </w:rPr>
        <w:t xml:space="preserve"> by Fourier transformation</w:t>
      </w:r>
      <w:r>
        <w:rPr>
          <w:rFonts w:ascii="Times New Roman" w:hAnsi="Times New Roman"/>
        </w:rPr>
        <w:t xml:space="preserve">. Single beam spectra were </w:t>
      </w:r>
      <w:r w:rsidR="001E6579">
        <w:rPr>
          <w:rFonts w:ascii="Times New Roman" w:hAnsi="Times New Roman"/>
        </w:rPr>
        <w:t xml:space="preserve">then </w:t>
      </w:r>
      <w:r>
        <w:rPr>
          <w:rFonts w:ascii="Times New Roman" w:hAnsi="Times New Roman"/>
        </w:rPr>
        <w:t>converted to reflectance spectra</w:t>
      </w:r>
      <w:r w:rsidR="00106C48">
        <w:rPr>
          <w:rFonts w:ascii="Times New Roman" w:hAnsi="Times New Roman"/>
        </w:rPr>
        <w:t xml:space="preserve">, </w:t>
      </w:r>
      <w:r w:rsidR="00106C48" w:rsidRPr="00665550">
        <w:t>R</w:t>
      </w:r>
      <w:r w:rsidR="00106C48" w:rsidRPr="00665550">
        <w:rPr>
          <w:vertAlign w:val="subscript"/>
        </w:rPr>
        <w:t>∞</w:t>
      </w:r>
      <w:r>
        <w:rPr>
          <w:rFonts w:ascii="Times New Roman" w:hAnsi="Times New Roman"/>
        </w:rPr>
        <w:t xml:space="preserve"> (</w:t>
      </w:r>
      <w:proofErr w:type="spellStart"/>
      <w:r>
        <w:rPr>
          <w:rFonts w:ascii="Times New Roman" w:hAnsi="Times New Roman"/>
        </w:rPr>
        <w:t>eq</w:t>
      </w:r>
      <w:proofErr w:type="spellEnd"/>
      <w:r>
        <w:rPr>
          <w:rFonts w:ascii="Times New Roman" w:hAnsi="Times New Roman"/>
        </w:rPr>
        <w:t xml:space="preserve"> 2.1).  Reflectance spectr</w:t>
      </w:r>
      <w:r w:rsidR="003A3ACF">
        <w:rPr>
          <w:rFonts w:ascii="Times New Roman" w:hAnsi="Times New Roman"/>
        </w:rPr>
        <w:t xml:space="preserve">um </w:t>
      </w:r>
      <w:proofErr w:type="spellStart"/>
      <w:r w:rsidR="003A3ACF">
        <w:rPr>
          <w:rFonts w:ascii="Times New Roman" w:hAnsi="Times New Roman"/>
        </w:rPr>
        <w:t>claculations</w:t>
      </w:r>
      <w:proofErr w:type="spellEnd"/>
      <w:r>
        <w:rPr>
          <w:rFonts w:ascii="Times New Roman" w:hAnsi="Times New Roman"/>
        </w:rPr>
        <w:t xml:space="preserve"> require a </w:t>
      </w:r>
      <w:r w:rsidR="00106C48">
        <w:rPr>
          <w:rFonts w:ascii="Times New Roman" w:hAnsi="Times New Roman"/>
        </w:rPr>
        <w:t>non-absorbing reference</w:t>
      </w:r>
      <w:r>
        <w:rPr>
          <w:rFonts w:ascii="Times New Roman" w:hAnsi="Times New Roman"/>
        </w:rPr>
        <w:t xml:space="preserve"> spectrum, </w:t>
      </w:r>
      <w:r w:rsidRPr="00665550">
        <w:t>R</w:t>
      </w:r>
      <w:r w:rsidRPr="00665550">
        <w:rPr>
          <w:vertAlign w:val="subscript"/>
        </w:rPr>
        <w:t>∞</w:t>
      </w:r>
      <w:r>
        <w:rPr>
          <w:vertAlign w:val="subscript"/>
        </w:rPr>
        <w:t xml:space="preserve"> </w:t>
      </w:r>
      <w:r>
        <w:t>(reference).</w:t>
      </w:r>
      <w:r w:rsidR="004E0A1E">
        <w:t xml:space="preserve"> </w:t>
      </w:r>
      <w:r w:rsidR="004E0A1E">
        <w:fldChar w:fldCharType="begin"/>
      </w:r>
      <w:r w:rsidR="00CF13F7">
        <w:instrText xml:space="preserve"> ADDIN EN.CITE &lt;EndNote&gt;&lt;Cite&gt;&lt;Author&gt;Angell&lt;/Author&gt;&lt;Year&gt;1982&lt;/Year&gt;&lt;RecNum&gt;170&lt;/RecNum&gt;&lt;DisplayText&gt;[100]&lt;/DisplayText&gt;&lt;record&gt;&lt;rec-number&gt;170&lt;/rec-number&gt;&lt;foreign-keys&gt;&lt;key app="EN" db-id="r5prrwdz6sx52sew9afvpaafrdwx2zx2t0xa" timestamp="1428775168"&gt;170&lt;/key&gt;&lt;/foreign-keys&gt;&lt;ref-type name="Book"&gt;6&lt;/ref-type&gt;&lt;contributors&gt;&lt;authors&gt;&lt;author&gt;C.L. Angell&lt;/author&gt;&lt;author&gt;J.R. Ferraro&lt;/author&gt;&lt;author&gt;R.H. Hall&lt;/author&gt;&lt;author&gt;G. Horlick&lt;/author&gt;&lt;author&gt;K. Krishnan&lt;/author&gt;&lt;author&gt;L.A. Nafie&lt;/author&gt;&lt;author&gt;D.W. Vidrine&lt;/author&gt;&lt;author&gt;W.K. Yuen&lt;/author&gt;&lt;/authors&gt;&lt;secondary-authors&gt;&lt;author&gt;J.R. Ferraro&lt;/author&gt;&lt;author&gt;L.J. Basile&lt;/author&gt;&lt;/secondary-authors&gt;&lt;/contributors&gt;&lt;titles&gt;&lt;title&gt;Fourier Transform Infrared Spectroscopy&lt;/title&gt;&lt;secondary-title&gt;Techniques Using Fourier Transform Interferometry&lt;/secondary-title&gt;&lt;/titles&gt;&lt;volume&gt;3&lt;/volume&gt;&lt;dates&gt;&lt;year&gt;1982&lt;/year&gt;&lt;/dates&gt;&lt;pub-location&gt;New York&lt;/pub-location&gt;&lt;publisher&gt;Academic Press&lt;/publisher&gt;&lt;urls&gt;&lt;/urls&gt;&lt;/record&gt;&lt;/Cite&gt;&lt;/EndNote&gt;</w:instrText>
      </w:r>
      <w:r w:rsidR="004E0A1E">
        <w:fldChar w:fldCharType="separate"/>
      </w:r>
      <w:r w:rsidR="00CF13F7">
        <w:rPr>
          <w:noProof/>
        </w:rPr>
        <w:t>[100]</w:t>
      </w:r>
      <w:r w:rsidR="004E0A1E">
        <w:fldChar w:fldCharType="end"/>
      </w:r>
      <w:r w:rsidR="004E0A1E">
        <w:t xml:space="preserve"> </w:t>
      </w:r>
      <w:r>
        <w:t xml:space="preserve"> </w:t>
      </w:r>
      <w:r w:rsidR="00D858C8">
        <w:t>Single beam spectral intensities decrease with increasing sample temperature due to detector saturation effects. Therefore, multiple reference single beams were required for use in calculating reflectance spectra for samples at different temperatures. Reference spectra were</w:t>
      </w:r>
      <w:r>
        <w:t xml:space="preserve"> </w:t>
      </w:r>
      <w:r w:rsidR="00E768CF">
        <w:t>obtained</w:t>
      </w:r>
      <w:r>
        <w:t xml:space="preserve"> by heating</w:t>
      </w:r>
      <w:r w:rsidR="005A6225">
        <w:t xml:space="preserve"> silver powder,</w:t>
      </w:r>
      <w:r>
        <w:t xml:space="preserve"> </w:t>
      </w:r>
      <w:r w:rsidR="005A6225">
        <w:t xml:space="preserve">a highly scattering material, </w:t>
      </w:r>
      <w:r w:rsidR="007D2FBF">
        <w:t xml:space="preserve">and </w:t>
      </w:r>
      <w:r w:rsidR="005A6225">
        <w:t>collecting spectr</w:t>
      </w:r>
      <w:r w:rsidR="003A3ACF">
        <w:t>a at</w:t>
      </w:r>
      <w:r w:rsidR="005A6225">
        <w:t xml:space="preserve"> </w:t>
      </w:r>
      <w:r w:rsidR="00106C48">
        <w:t xml:space="preserve">1 </w:t>
      </w:r>
      <w:r w:rsidR="00106C48">
        <w:rPr>
          <w:rFonts w:cstheme="minorHAnsi"/>
        </w:rPr>
        <w:t>º</w:t>
      </w:r>
      <w:r w:rsidR="00106C48">
        <w:t>C</w:t>
      </w:r>
      <w:r w:rsidR="003A3ACF">
        <w:t xml:space="preserve"> intervals</w:t>
      </w:r>
      <w:r w:rsidR="00106C48">
        <w:t xml:space="preserve">. </w:t>
      </w:r>
      <w:r w:rsidR="00486A79">
        <w:t>Reflectance spectra were computed by dividing single beam sample measurements by a reference single beam spectrum obtained at the same temperature.</w:t>
      </w:r>
      <w:r w:rsidR="00C8313B">
        <w:t xml:space="preserve"> </w:t>
      </w:r>
      <w:r w:rsidR="002C08D2">
        <w:t xml:space="preserve"> </w:t>
      </w:r>
      <w:r w:rsidR="00271B3D">
        <w:rPr>
          <w:rFonts w:ascii="Times New Roman" w:hAnsi="Times New Roman"/>
        </w:rPr>
        <w:t xml:space="preserve">To </w:t>
      </w:r>
      <w:r w:rsidR="001846C1">
        <w:rPr>
          <w:rFonts w:ascii="Times New Roman" w:hAnsi="Times New Roman"/>
        </w:rPr>
        <w:t>baseline slopes in calculated reflectance spectra</w:t>
      </w:r>
      <w:r>
        <w:rPr>
          <w:rFonts w:ascii="Times New Roman" w:hAnsi="Times New Roman"/>
        </w:rPr>
        <w:t>, spectra were converted to apparent absorbance (</w:t>
      </w:r>
      <w:proofErr w:type="spellStart"/>
      <w:r>
        <w:rPr>
          <w:rFonts w:ascii="Times New Roman" w:hAnsi="Times New Roman"/>
        </w:rPr>
        <w:t>eq</w:t>
      </w:r>
      <w:proofErr w:type="spellEnd"/>
      <w:r>
        <w:rPr>
          <w:rFonts w:ascii="Times New Roman" w:hAnsi="Times New Roman"/>
        </w:rPr>
        <w:t xml:space="preserve"> 2.2) </w:t>
      </w:r>
      <w:r w:rsidR="006337CC">
        <w:rPr>
          <w:rFonts w:ascii="Times New Roman" w:hAnsi="Times New Roman"/>
        </w:rPr>
        <w:t>and then baseline corrected</w:t>
      </w:r>
      <w:r>
        <w:rPr>
          <w:rFonts w:ascii="Times New Roman" w:hAnsi="Times New Roman"/>
        </w:rPr>
        <w:t xml:space="preserve">.  </w:t>
      </w:r>
      <w:r w:rsidR="006337CC">
        <w:rPr>
          <w:rFonts w:ascii="Times New Roman" w:hAnsi="Times New Roman"/>
        </w:rPr>
        <w:t>Reflectance spectral intensities are</w:t>
      </w:r>
      <w:r w:rsidR="00F6061B">
        <w:rPr>
          <w:rFonts w:ascii="Times New Roman" w:hAnsi="Times New Roman"/>
        </w:rPr>
        <w:t xml:space="preserve"> not linearl</w:t>
      </w:r>
      <w:r w:rsidR="00FB6D8F">
        <w:rPr>
          <w:rFonts w:ascii="Times New Roman" w:hAnsi="Times New Roman"/>
        </w:rPr>
        <w:t>y proportional to concentration.</w:t>
      </w:r>
      <w:r w:rsidR="00292A87">
        <w:rPr>
          <w:rFonts w:ascii="Times New Roman" w:hAnsi="Times New Roman"/>
        </w:rPr>
        <w:t xml:space="preserve"> </w:t>
      </w:r>
      <w:r w:rsidR="00292A87">
        <w:rPr>
          <w:rFonts w:ascii="Times New Roman" w:hAnsi="Times New Roman"/>
        </w:rPr>
        <w:fldChar w:fldCharType="begin"/>
      </w:r>
      <w:r w:rsidR="00CF13F7">
        <w:rPr>
          <w:rFonts w:ascii="Times New Roman" w:hAnsi="Times New Roman"/>
        </w:rPr>
        <w:instrText xml:space="preserve"> ADDIN EN.CITE &lt;EndNote&gt;&lt;Cite&gt;&lt;Author&gt;Angell&lt;/Author&gt;&lt;Year&gt;1982&lt;/Year&gt;&lt;RecNum&gt;170&lt;/RecNum&gt;&lt;DisplayText&gt;[100]&lt;/DisplayText&gt;&lt;record&gt;&lt;rec-number&gt;170&lt;/rec-number&gt;&lt;foreign-keys&gt;&lt;key app="EN" db-id="r5prrwdz6sx52sew9afvpaafrdwx2zx2t0xa" timestamp="1428775168"&gt;170&lt;/key&gt;&lt;/foreign-keys&gt;&lt;ref-type name="Book"&gt;6&lt;/ref-type&gt;&lt;contributors&gt;&lt;authors&gt;&lt;author&gt;C.L. Angell&lt;/author&gt;&lt;author&gt;J.R. Ferraro&lt;/author&gt;&lt;author&gt;R.H. Hall&lt;/author&gt;&lt;author&gt;G. Horlick&lt;/author&gt;&lt;author&gt;K. Krishnan&lt;/author&gt;&lt;author&gt;L.A. Nafie&lt;/author&gt;&lt;author&gt;D.W. Vidrine&lt;/author&gt;&lt;author&gt;W.K. Yuen&lt;/author&gt;&lt;/authors&gt;&lt;secondary-authors&gt;&lt;author&gt;J.R. Ferraro&lt;/author&gt;&lt;author&gt;L.J. Basile&lt;/author&gt;&lt;/secondary-authors&gt;&lt;/contributors&gt;&lt;titles&gt;&lt;title&gt;Fourier Transform Infrared Spectroscopy&lt;/title&gt;&lt;secondary-title&gt;Techniques Using Fourier Transform Interferometry&lt;/secondary-title&gt;&lt;/titles&gt;&lt;volume&gt;3&lt;/volume&gt;&lt;dates&gt;&lt;year&gt;1982&lt;/year&gt;&lt;/dates&gt;&lt;pub-location&gt;New York&lt;/pub-location&gt;&lt;publisher&gt;Academic Press&lt;/publisher&gt;&lt;urls&gt;&lt;/urls&gt;&lt;/record&gt;&lt;/Cite&gt;&lt;/EndNote&gt;</w:instrText>
      </w:r>
      <w:r w:rsidR="00292A87">
        <w:rPr>
          <w:rFonts w:ascii="Times New Roman" w:hAnsi="Times New Roman"/>
        </w:rPr>
        <w:fldChar w:fldCharType="separate"/>
      </w:r>
      <w:r w:rsidR="00CF13F7">
        <w:rPr>
          <w:rFonts w:ascii="Times New Roman" w:hAnsi="Times New Roman"/>
          <w:noProof/>
        </w:rPr>
        <w:t>[100]</w:t>
      </w:r>
      <w:r w:rsidR="00292A87">
        <w:rPr>
          <w:rFonts w:ascii="Times New Roman" w:hAnsi="Times New Roman"/>
        </w:rPr>
        <w:fldChar w:fldCharType="end"/>
      </w:r>
      <w:r w:rsidR="00FB6D8F">
        <w:rPr>
          <w:rFonts w:ascii="Times New Roman" w:hAnsi="Times New Roman"/>
        </w:rPr>
        <w:t xml:space="preserve"> T</w:t>
      </w:r>
      <w:r w:rsidR="006000CC">
        <w:rPr>
          <w:rFonts w:ascii="Times New Roman" w:hAnsi="Times New Roman"/>
        </w:rPr>
        <w:t xml:space="preserve">herefore, </w:t>
      </w:r>
      <w:r w:rsidR="006337CC">
        <w:rPr>
          <w:rFonts w:ascii="Times New Roman" w:hAnsi="Times New Roman"/>
        </w:rPr>
        <w:t xml:space="preserve">spectrum </w:t>
      </w:r>
      <w:r w:rsidR="006000CC">
        <w:rPr>
          <w:rFonts w:ascii="Times New Roman" w:hAnsi="Times New Roman"/>
        </w:rPr>
        <w:t>manipulation</w:t>
      </w:r>
      <w:r w:rsidR="008E6F4E">
        <w:rPr>
          <w:rFonts w:ascii="Times New Roman" w:hAnsi="Times New Roman"/>
        </w:rPr>
        <w:t>s</w:t>
      </w:r>
      <w:r w:rsidR="00F6061B">
        <w:rPr>
          <w:rFonts w:ascii="Times New Roman" w:hAnsi="Times New Roman"/>
        </w:rPr>
        <w:t xml:space="preserve"> to accurately reflect spectral changes in re</w:t>
      </w:r>
      <w:r w:rsidR="008C6FEE">
        <w:rPr>
          <w:rFonts w:ascii="Times New Roman" w:hAnsi="Times New Roman"/>
        </w:rPr>
        <w:t xml:space="preserve">lation to concentration </w:t>
      </w:r>
      <w:r w:rsidR="00F6061B">
        <w:rPr>
          <w:rFonts w:ascii="Times New Roman" w:hAnsi="Times New Roman"/>
        </w:rPr>
        <w:t xml:space="preserve">is necessary.  </w:t>
      </w:r>
      <w:r w:rsidR="006337CC">
        <w:rPr>
          <w:rFonts w:ascii="Times New Roman" w:hAnsi="Times New Roman"/>
        </w:rPr>
        <w:t xml:space="preserve">The </w:t>
      </w:r>
      <w:proofErr w:type="spellStart"/>
      <w:r w:rsidR="000D6AFD">
        <w:rPr>
          <w:rFonts w:ascii="Times New Roman" w:hAnsi="Times New Roman"/>
        </w:rPr>
        <w:t>Kubelka-Munk</w:t>
      </w:r>
      <w:proofErr w:type="spellEnd"/>
      <w:r w:rsidR="000D6AFD">
        <w:rPr>
          <w:rFonts w:ascii="Times New Roman" w:hAnsi="Times New Roman"/>
        </w:rPr>
        <w:t xml:space="preserve"> function, </w:t>
      </w:r>
      <w:proofErr w:type="gramStart"/>
      <w:r w:rsidR="000D6AFD" w:rsidRPr="00701E88">
        <w:rPr>
          <w:i/>
        </w:rPr>
        <w:t>f</w:t>
      </w:r>
      <w:r w:rsidR="000D6AFD" w:rsidRPr="00665550">
        <w:t>(</w:t>
      </w:r>
      <w:proofErr w:type="gramEnd"/>
      <w:r w:rsidR="000D6AFD" w:rsidRPr="00665550">
        <w:t>R</w:t>
      </w:r>
      <w:r w:rsidR="000D6AFD" w:rsidRPr="00665550">
        <w:rPr>
          <w:vertAlign w:val="subscript"/>
        </w:rPr>
        <w:t>∞</w:t>
      </w:r>
      <w:r w:rsidR="000D6AFD">
        <w:t xml:space="preserve">), </w:t>
      </w:r>
      <w:r w:rsidR="006337CC">
        <w:t>was</w:t>
      </w:r>
      <w:r w:rsidR="000D6AFD">
        <w:t xml:space="preserve"> utilized</w:t>
      </w:r>
      <w:r w:rsidR="008E6F4E">
        <w:t xml:space="preserve"> because it can be linearly related to </w:t>
      </w:r>
      <w:r w:rsidR="000D6AFD">
        <w:t xml:space="preserve">concentration. </w:t>
      </w:r>
      <w:r w:rsidR="008662D8">
        <w:t xml:space="preserve">Derivation of the </w:t>
      </w:r>
      <w:proofErr w:type="spellStart"/>
      <w:r w:rsidR="000D6AFD">
        <w:t>K</w:t>
      </w:r>
      <w:r w:rsidR="008662D8">
        <w:t>ubelka-Munk</w:t>
      </w:r>
      <w:proofErr w:type="spellEnd"/>
      <w:r w:rsidR="008662D8">
        <w:t xml:space="preserve"> function assumes </w:t>
      </w:r>
      <w:r w:rsidR="000D6AFD">
        <w:t>infinite dilution</w:t>
      </w:r>
      <w:r w:rsidR="008662D8">
        <w:t xml:space="preserve"> of samples</w:t>
      </w:r>
      <w:r w:rsidR="000D6AFD">
        <w:t xml:space="preserve"> in a non-absorbing diluent, a constant scattering coefficient, and an infinitely thick sample.</w:t>
      </w:r>
      <w:r w:rsidR="00292A87">
        <w:t xml:space="preserve"> </w:t>
      </w:r>
      <w:r w:rsidR="00292A87">
        <w:fldChar w:fldCharType="begin"/>
      </w:r>
      <w:r w:rsidR="00CF13F7">
        <w:instrText xml:space="preserve"> ADDIN EN.CITE &lt;EndNote&gt;&lt;Cite&gt;&lt;Author&gt;Angell&lt;/Author&gt;&lt;Year&gt;1982&lt;/Year&gt;&lt;RecNum&gt;170&lt;/RecNum&gt;&lt;DisplayText&gt;[100]&lt;/DisplayText&gt;&lt;record&gt;&lt;rec-number&gt;170&lt;/rec-number&gt;&lt;foreign-keys&gt;&lt;key app="EN" db-id="r5prrwdz6sx52sew9afvpaafrdwx2zx2t0xa" timestamp="1428775168"&gt;170&lt;/key&gt;&lt;/foreign-keys&gt;&lt;ref-type name="Book"&gt;6&lt;/ref-type&gt;&lt;contributors&gt;&lt;authors&gt;&lt;author&gt;C.L. Angell&lt;/author&gt;&lt;author&gt;J.R. Ferraro&lt;/author&gt;&lt;author&gt;R.H. Hall&lt;/author&gt;&lt;author&gt;G. Horlick&lt;/author&gt;&lt;author&gt;K. Krishnan&lt;/author&gt;&lt;author&gt;L.A. Nafie&lt;/author&gt;&lt;author&gt;D.W. Vidrine&lt;/author&gt;&lt;author&gt;W.K. Yuen&lt;/author&gt;&lt;/authors&gt;&lt;secondary-authors&gt;&lt;author&gt;J.R. Ferraro&lt;/author&gt;&lt;author&gt;L.J. Basile&lt;/author&gt;&lt;/secondary-authors&gt;&lt;/contributors&gt;&lt;titles&gt;&lt;title&gt;Fourier Transform Infrared Spectroscopy&lt;/title&gt;&lt;secondary-title&gt;Techniques Using Fourier Transform Interferometry&lt;/secondary-title&gt;&lt;/titles&gt;&lt;volume&gt;3&lt;/volume&gt;&lt;dates&gt;&lt;year&gt;1982&lt;/year&gt;&lt;/dates&gt;&lt;pub-location&gt;New York&lt;/pub-location&gt;&lt;publisher&gt;Academic Press&lt;/publisher&gt;&lt;urls&gt;&lt;/urls&gt;&lt;/record&gt;&lt;/Cite&gt;&lt;/EndNote&gt;</w:instrText>
      </w:r>
      <w:r w:rsidR="00292A87">
        <w:fldChar w:fldCharType="separate"/>
      </w:r>
      <w:r w:rsidR="00CF13F7">
        <w:rPr>
          <w:noProof/>
        </w:rPr>
        <w:t>[100]</w:t>
      </w:r>
      <w:r w:rsidR="00292A87">
        <w:fldChar w:fldCharType="end"/>
      </w:r>
      <w:r w:rsidR="00292A87">
        <w:t xml:space="preserve"> </w:t>
      </w:r>
      <w:r w:rsidR="000D6AFD">
        <w:t xml:space="preserve"> </w:t>
      </w:r>
      <w:proofErr w:type="gramStart"/>
      <w:r w:rsidR="000D6AFD">
        <w:t>While</w:t>
      </w:r>
      <w:proofErr w:type="gramEnd"/>
      <w:r w:rsidR="000D6AFD">
        <w:t xml:space="preserve"> these condit</w:t>
      </w:r>
      <w:r w:rsidR="008662D8">
        <w:t xml:space="preserve">ions can never be </w:t>
      </w:r>
      <w:r w:rsidR="008662D8">
        <w:lastRenderedPageBreak/>
        <w:t>fully met</w:t>
      </w:r>
      <w:r w:rsidR="000D6AFD">
        <w:t xml:space="preserve">, </w:t>
      </w:r>
      <w:r w:rsidR="008662D8">
        <w:t>the dilution factors employed for studies described here provided acceptable results.</w:t>
      </w:r>
      <w:r w:rsidR="000D6AFD">
        <w:rPr>
          <w:rFonts w:ascii="Times New Roman" w:hAnsi="Times New Roman"/>
        </w:rPr>
        <w:t xml:space="preserve">  </w:t>
      </w:r>
      <w:r w:rsidR="00173FF8">
        <w:rPr>
          <w:rFonts w:ascii="Times New Roman" w:hAnsi="Times New Roman"/>
        </w:rPr>
        <w:t>After baseline correction in apparent absorbance format, spectra were converted</w:t>
      </w:r>
      <w:r w:rsidR="00E14C33">
        <w:rPr>
          <w:rFonts w:ascii="Times New Roman" w:hAnsi="Times New Roman"/>
        </w:rPr>
        <w:t xml:space="preserve"> back</w:t>
      </w:r>
      <w:r w:rsidR="00173FF8">
        <w:rPr>
          <w:rFonts w:ascii="Times New Roman" w:hAnsi="Times New Roman"/>
        </w:rPr>
        <w:t xml:space="preserve"> to reflectance</w:t>
      </w:r>
      <w:r w:rsidR="00E14C33">
        <w:rPr>
          <w:rFonts w:ascii="Times New Roman" w:hAnsi="Times New Roman"/>
        </w:rPr>
        <w:t xml:space="preserve"> and</w:t>
      </w:r>
      <w:r w:rsidR="00173FF8">
        <w:rPr>
          <w:rFonts w:ascii="Times New Roman" w:hAnsi="Times New Roman"/>
        </w:rPr>
        <w:t xml:space="preserve"> then converted to </w:t>
      </w:r>
      <w:proofErr w:type="spellStart"/>
      <w:r w:rsidR="00173FF8">
        <w:rPr>
          <w:rFonts w:ascii="Times New Roman" w:hAnsi="Times New Roman"/>
        </w:rPr>
        <w:t>Kubelka-Munk</w:t>
      </w:r>
      <w:proofErr w:type="spellEnd"/>
      <w:r w:rsidR="00173FF8">
        <w:rPr>
          <w:rFonts w:ascii="Times New Roman" w:hAnsi="Times New Roman"/>
        </w:rPr>
        <w:t xml:space="preserve"> format (</w:t>
      </w:r>
      <w:proofErr w:type="spellStart"/>
      <w:r w:rsidR="00173FF8">
        <w:rPr>
          <w:rFonts w:ascii="Times New Roman" w:hAnsi="Times New Roman"/>
        </w:rPr>
        <w:t>eqn</w:t>
      </w:r>
      <w:proofErr w:type="spellEnd"/>
      <w:r w:rsidR="00173FF8">
        <w:rPr>
          <w:rFonts w:ascii="Times New Roman" w:hAnsi="Times New Roman"/>
        </w:rPr>
        <w:t xml:space="preserve"> 2.3) for display and subtractions</w:t>
      </w:r>
      <w:r w:rsidR="00F91A20">
        <w:rPr>
          <w:rFonts w:ascii="Times New Roman" w:hAnsi="Times New Roman"/>
        </w:rPr>
        <w:t>.</w:t>
      </w:r>
      <w:r w:rsidR="00173FF8">
        <w:rPr>
          <w:rFonts w:ascii="Times New Roman" w:hAnsi="Times New Roman"/>
        </w:rPr>
        <w:t xml:space="preserve"> </w:t>
      </w:r>
      <w:r w:rsidR="00F91A20">
        <w:rPr>
          <w:rFonts w:ascii="Times New Roman" w:hAnsi="Times New Roman"/>
        </w:rPr>
        <w:fldChar w:fldCharType="begin"/>
      </w:r>
      <w:r w:rsidR="00CF13F7">
        <w:rPr>
          <w:rFonts w:ascii="Times New Roman" w:hAnsi="Times New Roman"/>
        </w:rPr>
        <w:instrText xml:space="preserve"> ADDIN EN.CITE &lt;EndNote&gt;&lt;Cite&gt;&lt;Author&gt;White&lt;/Author&gt;&lt;Year&gt;2008&lt;/Year&gt;&lt;RecNum&gt;48&lt;/RecNum&gt;&lt;DisplayText&gt;[109]&lt;/DisplayText&gt;&lt;record&gt;&lt;rec-number&gt;48&lt;/rec-number&gt;&lt;foreign-keys&gt;&lt;key app="EN" db-id="r5prrwdz6sx52sew9afvpaafrdwx2zx2t0xa" timestamp="1425497449"&gt;48&lt;/key&gt;&lt;/foreign-keys&gt;&lt;ref-type name="Journal Article"&gt;17&lt;/ref-type&gt;&lt;contributors&gt;&lt;authors&gt;&lt;author&gt;D. R. White&lt;/author&gt;&lt;author&gt;R. L. White&lt;/author&gt;&lt;/authors&gt;&lt;/contributors&gt;&lt;titles&gt;&lt;title&gt;Isoconversion Effective Activation Energy Profiles by Variable Temperature Diffuse Reflection Infrared Spectroscopy&lt;/title&gt;&lt;secondary-title&gt;Appl. Spectrosc.&lt;/secondary-title&gt;&lt;/titles&gt;&lt;periodical&gt;&lt;full-title&gt;Appl. Spectrosc.&lt;/full-title&gt;&lt;/periodical&gt;&lt;pages&gt;116-120&lt;/pages&gt;&lt;volume&gt;62&lt;/volume&gt;&lt;dates&gt;&lt;year&gt;2008&lt;/year&gt;&lt;/dates&gt;&lt;urls&gt;&lt;/urls&gt;&lt;/record&gt;&lt;/Cite&gt;&lt;/EndNote&gt;</w:instrText>
      </w:r>
      <w:r w:rsidR="00F91A20">
        <w:rPr>
          <w:rFonts w:ascii="Times New Roman" w:hAnsi="Times New Roman"/>
        </w:rPr>
        <w:fldChar w:fldCharType="separate"/>
      </w:r>
      <w:r w:rsidR="00CF13F7">
        <w:rPr>
          <w:rFonts w:ascii="Times New Roman" w:hAnsi="Times New Roman"/>
          <w:noProof/>
        </w:rPr>
        <w:t>[109]</w:t>
      </w:r>
      <w:r w:rsidR="00F91A20">
        <w:rPr>
          <w:rFonts w:ascii="Times New Roman" w:hAnsi="Times New Roman"/>
        </w:rPr>
        <w:fldChar w:fldCharType="end"/>
      </w:r>
      <w:r w:rsidR="00665550">
        <w:rPr>
          <w:rFonts w:ascii="Times New Roman" w:hAnsi="Times New Roman"/>
        </w:rPr>
        <w:t xml:space="preserve"> </w:t>
      </w:r>
    </w:p>
    <w:p w:rsidR="00F75196" w:rsidRDefault="00F75196" w:rsidP="00F75196">
      <w:pPr>
        <w:ind w:firstLine="720"/>
        <w:jc w:val="both"/>
        <w:rPr>
          <w:rFonts w:ascii="Times New Roman" w:hAnsi="Times New Roman"/>
        </w:rPr>
      </w:pPr>
    </w:p>
    <w:p w:rsidR="007A5215" w:rsidRDefault="007A5215" w:rsidP="007A5215">
      <w:pPr>
        <w:ind w:left="2160" w:firstLine="720"/>
        <w:jc w:val="both"/>
      </w:pPr>
      <w:r>
        <w:t xml:space="preserve"> </w:t>
      </w:r>
      <w:r w:rsidRPr="00665550">
        <w:t>R</w:t>
      </w:r>
      <w:r w:rsidRPr="00665550">
        <w:rPr>
          <w:vertAlign w:val="subscript"/>
        </w:rPr>
        <w:t>∞</w:t>
      </w:r>
      <w:r>
        <w:t xml:space="preserve"> = </w:t>
      </w:r>
      <w:r w:rsidRPr="00665550">
        <w:t>R</w:t>
      </w:r>
      <w:r w:rsidRPr="00665550">
        <w:rPr>
          <w:vertAlign w:val="subscript"/>
        </w:rPr>
        <w:t>∞</w:t>
      </w:r>
      <w:r>
        <w:rPr>
          <w:vertAlign w:val="subscript"/>
        </w:rPr>
        <w:t xml:space="preserve"> </w:t>
      </w:r>
      <w:r>
        <w:t>(sample</w:t>
      </w:r>
      <w:r w:rsidRPr="00665550">
        <w:t>)</w:t>
      </w:r>
      <w:r>
        <w:t xml:space="preserve"> /</w:t>
      </w:r>
      <w:r w:rsidRPr="00665550">
        <w:t>R</w:t>
      </w:r>
      <w:r w:rsidRPr="00665550">
        <w:rPr>
          <w:vertAlign w:val="subscript"/>
        </w:rPr>
        <w:t>∞</w:t>
      </w:r>
      <w:r>
        <w:rPr>
          <w:vertAlign w:val="subscript"/>
        </w:rPr>
        <w:t xml:space="preserve"> </w:t>
      </w:r>
      <w:r>
        <w:t>(reference)</w:t>
      </w:r>
      <w:r>
        <w:rPr>
          <w:vertAlign w:val="subscript"/>
        </w:rPr>
        <w:tab/>
      </w:r>
      <w:r>
        <w:rPr>
          <w:vertAlign w:val="subscript"/>
        </w:rPr>
        <w:tab/>
      </w:r>
      <w:r w:rsidR="00B85F81">
        <w:t xml:space="preserve">         (2.1</w:t>
      </w:r>
      <w:r>
        <w:t>)</w:t>
      </w:r>
    </w:p>
    <w:p w:rsidR="007A5215" w:rsidRDefault="007A5215" w:rsidP="001F0CB2">
      <w:pPr>
        <w:ind w:left="2880"/>
        <w:jc w:val="both"/>
      </w:pPr>
    </w:p>
    <w:p w:rsidR="009620A6" w:rsidRDefault="001F0CB2" w:rsidP="007A5215">
      <w:pPr>
        <w:ind w:left="2880"/>
        <w:jc w:val="both"/>
      </w:pPr>
      <w:r>
        <w:rPr>
          <w:rFonts w:ascii="Times New Roman" w:hAnsi="Times New Roman"/>
        </w:rPr>
        <w:t>Apparent Absorbance = -</w:t>
      </w:r>
      <w:proofErr w:type="gramStart"/>
      <w:r>
        <w:rPr>
          <w:rFonts w:ascii="Times New Roman" w:hAnsi="Times New Roman"/>
        </w:rPr>
        <w:t>log(</w:t>
      </w:r>
      <w:proofErr w:type="gramEnd"/>
      <w:r w:rsidRPr="00665550">
        <w:t>R</w:t>
      </w:r>
      <w:r w:rsidRPr="00665550">
        <w:rPr>
          <w:vertAlign w:val="subscript"/>
        </w:rPr>
        <w:t>∞</w:t>
      </w:r>
      <w:r w:rsidR="00B85F81">
        <w:t>)</w:t>
      </w:r>
      <w:r w:rsidR="00B85F81">
        <w:tab/>
      </w:r>
      <w:r w:rsidR="00B85F81">
        <w:tab/>
        <w:t xml:space="preserve">         (2.2</w:t>
      </w:r>
      <w:r w:rsidR="007A5215">
        <w:t>)</w:t>
      </w:r>
    </w:p>
    <w:p w:rsidR="007A5215" w:rsidRDefault="007A5215" w:rsidP="007A5215">
      <w:pPr>
        <w:ind w:left="2880"/>
        <w:jc w:val="both"/>
      </w:pPr>
    </w:p>
    <w:p w:rsidR="008B4C48" w:rsidRDefault="00701E88" w:rsidP="004F41E9">
      <w:pPr>
        <w:ind w:left="2880" w:firstLine="720"/>
      </w:pPr>
      <w:proofErr w:type="gramStart"/>
      <w:r w:rsidRPr="00701E88">
        <w:rPr>
          <w:i/>
        </w:rPr>
        <w:t>f</w:t>
      </w:r>
      <w:r w:rsidR="00665550" w:rsidRPr="00665550">
        <w:t>(</w:t>
      </w:r>
      <w:proofErr w:type="gramEnd"/>
      <w:r w:rsidR="00665550" w:rsidRPr="00665550">
        <w:t>R</w:t>
      </w:r>
      <w:r w:rsidR="00665550" w:rsidRPr="00665550">
        <w:rPr>
          <w:vertAlign w:val="subscript"/>
        </w:rPr>
        <w:t>∞</w:t>
      </w:r>
      <w:r w:rsidR="00665550" w:rsidRPr="00665550">
        <w:t>) = (1-R</w:t>
      </w:r>
      <w:r w:rsidR="00665550" w:rsidRPr="00665550">
        <w:rPr>
          <w:vertAlign w:val="subscript"/>
        </w:rPr>
        <w:t>∞</w:t>
      </w:r>
      <w:r w:rsidR="00665550" w:rsidRPr="00665550">
        <w:t>)</w:t>
      </w:r>
      <w:r w:rsidR="00665550" w:rsidRPr="00665550">
        <w:rPr>
          <w:vertAlign w:val="superscript"/>
        </w:rPr>
        <w:t>2</w:t>
      </w:r>
      <w:r w:rsidR="00665550" w:rsidRPr="00665550">
        <w:t xml:space="preserve"> /2R</w:t>
      </w:r>
      <w:r w:rsidR="00665550" w:rsidRPr="00665550">
        <w:rPr>
          <w:vertAlign w:val="subscript"/>
        </w:rPr>
        <w:t>∞</w:t>
      </w:r>
      <w:r w:rsidR="007A5215">
        <w:rPr>
          <w:vertAlign w:val="subscript"/>
        </w:rPr>
        <w:tab/>
      </w:r>
      <w:r w:rsidR="008B4C48">
        <w:rPr>
          <w:vertAlign w:val="subscript"/>
        </w:rPr>
        <w:tab/>
      </w:r>
      <w:r w:rsidR="008B4C48">
        <w:rPr>
          <w:vertAlign w:val="subscript"/>
        </w:rPr>
        <w:tab/>
      </w:r>
      <w:r w:rsidR="008B4C48">
        <w:t xml:space="preserve">         (</w:t>
      </w:r>
      <w:r w:rsidR="008C4EE9">
        <w:t>2.</w:t>
      </w:r>
      <w:r w:rsidR="001F0CB2">
        <w:t>3</w:t>
      </w:r>
      <w:r w:rsidR="008B4C48">
        <w:t>)</w:t>
      </w:r>
    </w:p>
    <w:p w:rsidR="00F52624" w:rsidRPr="00F52624" w:rsidRDefault="008B4C48" w:rsidP="00C5670A">
      <w:pPr>
        <w:ind w:left="2880" w:firstLine="720"/>
        <w:rPr>
          <w:rFonts w:ascii="Times New Roman" w:hAnsi="Times New Roman"/>
        </w:rPr>
      </w:pPr>
      <w:r w:rsidRPr="00F52624">
        <w:tab/>
      </w:r>
    </w:p>
    <w:p w:rsidR="00F52624" w:rsidRPr="00F52624" w:rsidRDefault="00F52624" w:rsidP="00F52624">
      <w:pPr>
        <w:ind w:left="2880" w:firstLine="720"/>
        <w:jc w:val="center"/>
        <w:rPr>
          <w:rFonts w:ascii="Times New Roman" w:hAnsi="Times New Roman"/>
        </w:rPr>
      </w:pPr>
    </w:p>
    <w:p w:rsidR="00557CCF" w:rsidRDefault="00750B94" w:rsidP="00F27635">
      <w:pPr>
        <w:pStyle w:val="Heading3"/>
      </w:pPr>
      <w:bookmarkStart w:id="75" w:name="_Toc418667404"/>
      <w:proofErr w:type="spellStart"/>
      <w:r>
        <w:t>Thermogravimetry</w:t>
      </w:r>
      <w:proofErr w:type="spellEnd"/>
      <w:r>
        <w:t xml:space="preserve"> Mass Spectro</w:t>
      </w:r>
      <w:r w:rsidR="00FA5C0B">
        <w:t>metr</w:t>
      </w:r>
      <w:r>
        <w:t>y Data</w:t>
      </w:r>
      <w:bookmarkEnd w:id="75"/>
    </w:p>
    <w:p w:rsidR="00E7071F" w:rsidRPr="00E7071F" w:rsidRDefault="00E7071F" w:rsidP="00E7071F"/>
    <w:p w:rsidR="00CE4ED9" w:rsidRDefault="00CE4ED9" w:rsidP="009611A8">
      <w:pPr>
        <w:ind w:firstLine="540"/>
        <w:jc w:val="both"/>
      </w:pPr>
      <w:proofErr w:type="spellStart"/>
      <w:r>
        <w:t>Thermogravimetry</w:t>
      </w:r>
      <w:proofErr w:type="spellEnd"/>
      <w:r>
        <w:t xml:space="preserve"> and mass spectral data were collected by two different data collection systems that were started simultaneously so that elapsed time measurements could be correlated. A minimal error of 1 second (&lt;0.1 </w:t>
      </w:r>
      <w:r>
        <w:rPr>
          <w:rFonts w:cstheme="minorHAnsi"/>
        </w:rPr>
        <w:t>º</w:t>
      </w:r>
      <w:r>
        <w:t xml:space="preserve">C) or less was associated with data collection start times. Raw </w:t>
      </w:r>
      <w:proofErr w:type="spellStart"/>
      <w:r>
        <w:t>thermogravimetry</w:t>
      </w:r>
      <w:proofErr w:type="spellEnd"/>
      <w:r>
        <w:t xml:space="preserve"> data consisted of sets of three variable measurements which included </w:t>
      </w:r>
      <w:r w:rsidR="003B5720">
        <w:t>elapsed</w:t>
      </w:r>
      <w:r>
        <w:t xml:space="preserve"> time (minutes), sample temperature (</w:t>
      </w:r>
      <w:r>
        <w:rPr>
          <w:rFonts w:cstheme="minorHAnsi"/>
        </w:rPr>
        <w:t>º</w:t>
      </w:r>
      <w:r>
        <w:t>C), and sample mass (mg). Absolute masses were converted to % sample mass values by dividing them by the initial sample mass and multiplying the result by 100% (</w:t>
      </w:r>
      <w:proofErr w:type="spellStart"/>
      <w:r>
        <w:t>eqn</w:t>
      </w:r>
      <w:proofErr w:type="spellEnd"/>
      <w:r>
        <w:t xml:space="preserve"> 2.3</w:t>
      </w:r>
      <w:r w:rsidR="0068006B">
        <w:t>). Percent</w:t>
      </w:r>
      <w:r>
        <w:t xml:space="preserve"> mass was </w:t>
      </w:r>
      <w:r w:rsidR="0068006B">
        <w:t>plotted as a function of temperature (</w:t>
      </w:r>
      <w:r w:rsidR="0068006B">
        <w:rPr>
          <w:rFonts w:cstheme="minorHAnsi"/>
        </w:rPr>
        <w:t>º</w:t>
      </w:r>
      <w:r w:rsidR="0068006B">
        <w:t xml:space="preserve">C). </w:t>
      </w:r>
      <w:r w:rsidR="0068006B" w:rsidRPr="0068006B">
        <w:t xml:space="preserve"> </w:t>
      </w:r>
      <w:proofErr w:type="spellStart"/>
      <w:r w:rsidR="0068006B">
        <w:t>Thermogravimetry</w:t>
      </w:r>
      <w:proofErr w:type="spellEnd"/>
      <w:r w:rsidR="0068006B">
        <w:t xml:space="preserve"> first derivatives</w:t>
      </w:r>
    </w:p>
    <w:p w:rsidR="005B50CA" w:rsidRDefault="005B50CA" w:rsidP="005B50CA">
      <w:pPr>
        <w:ind w:firstLine="720"/>
        <w:jc w:val="both"/>
      </w:pPr>
    </w:p>
    <w:p w:rsidR="00060D0D" w:rsidRDefault="00060D0D" w:rsidP="00060D0D">
      <w:pPr>
        <w:ind w:left="720" w:firstLine="720"/>
        <w:jc w:val="both"/>
      </w:pPr>
      <w:r>
        <w:lastRenderedPageBreak/>
        <w:t xml:space="preserve">        % Weight = </w:t>
      </w:r>
      <w:proofErr w:type="spellStart"/>
      <w:r>
        <w:t>Weight</w:t>
      </w:r>
      <w:r>
        <w:rPr>
          <w:vertAlign w:val="subscript"/>
        </w:rPr>
        <w:t>remaining</w:t>
      </w:r>
      <w:proofErr w:type="spellEnd"/>
      <w:r>
        <w:t>/</w:t>
      </w:r>
      <w:proofErr w:type="spellStart"/>
      <w:r>
        <w:t>Weight</w:t>
      </w:r>
      <w:r>
        <w:rPr>
          <w:vertAlign w:val="subscript"/>
        </w:rPr>
        <w:t>initial</w:t>
      </w:r>
      <w:proofErr w:type="spellEnd"/>
      <w:r>
        <w:t>*100</w:t>
      </w:r>
      <w:r>
        <w:tab/>
      </w:r>
      <w:r>
        <w:tab/>
      </w:r>
      <w:r>
        <w:tab/>
        <w:t xml:space="preserve"> (2.3)</w:t>
      </w:r>
    </w:p>
    <w:p w:rsidR="00CB6EBE" w:rsidRDefault="00CB6EBE" w:rsidP="00060D0D">
      <w:pPr>
        <w:ind w:firstLine="720"/>
        <w:jc w:val="both"/>
      </w:pPr>
    </w:p>
    <w:p w:rsidR="005208C7" w:rsidRDefault="005208C7" w:rsidP="005208C7">
      <w:pPr>
        <w:jc w:val="both"/>
      </w:pPr>
      <w:proofErr w:type="gramStart"/>
      <w:r>
        <w:t>were</w:t>
      </w:r>
      <w:proofErr w:type="gramEnd"/>
      <w:r>
        <w:t xml:space="preserve"> obtained by calculating the slope between data points. For plots, 15 consecutive slope values were averaged and then multiplied by -1 to convert the resulting negative values to positive values. Averaging 15 slope data points smoothed the data and significantly reduced the noise of the plots. </w:t>
      </w:r>
      <w:proofErr w:type="spellStart"/>
      <w:r>
        <w:t>Thermogravimetry</w:t>
      </w:r>
      <w:proofErr w:type="spellEnd"/>
      <w:r>
        <w:t xml:space="preserve"> first derivative averages were plotted against the lowest sample temperature in each 15 data point range. The heating ramp was </w:t>
      </w:r>
      <w:r w:rsidR="00F12BC3">
        <w:t>set</w:t>
      </w:r>
      <w:r>
        <w:t xml:space="preserve"> to </w:t>
      </w:r>
      <w:r w:rsidR="00F12BC3">
        <w:t>attain a</w:t>
      </w:r>
      <w:r>
        <w:t xml:space="preserve"> linear 5</w:t>
      </w:r>
      <w:r w:rsidRPr="00FD1B7F">
        <w:rPr>
          <w:rFonts w:cstheme="minorHAnsi"/>
        </w:rPr>
        <w:t xml:space="preserve"> </w:t>
      </w:r>
      <w:r>
        <w:rPr>
          <w:rFonts w:cstheme="minorHAnsi"/>
        </w:rPr>
        <w:t>º</w:t>
      </w:r>
      <w:r>
        <w:t xml:space="preserve">C increase, but the temperature controller introduced some variability. Mass spectral raw data was saved as two variable parameters: elapsed time (minutes) and ion intensity. Mass spectral data and </w:t>
      </w:r>
      <w:proofErr w:type="spellStart"/>
      <w:r>
        <w:t>thermogravimetry</w:t>
      </w:r>
      <w:proofErr w:type="spellEnd"/>
      <w:r>
        <w:t xml:space="preserve"> data measurement intervals were not the same, so a time to temperature correlation was used to convert mass spectral measured times to sample temperatures. To accurately correlate </w:t>
      </w:r>
      <w:proofErr w:type="spellStart"/>
      <w:r>
        <w:t>thermogravimetry</w:t>
      </w:r>
      <w:proofErr w:type="spellEnd"/>
      <w:r>
        <w:t xml:space="preserve"> measured temperatures (</w:t>
      </w:r>
      <w:r>
        <w:rPr>
          <w:rFonts w:cstheme="minorHAnsi"/>
        </w:rPr>
        <w:t>º</w:t>
      </w:r>
      <w:r>
        <w:t xml:space="preserve">C) with time (minutes), a fifth degree polynomial was fit to a </w:t>
      </w:r>
      <w:r w:rsidR="00DC11F1">
        <w:t>plot</w:t>
      </w:r>
      <w:r>
        <w:t xml:space="preserve"> of temperature (</w:t>
      </w:r>
      <w:r>
        <w:rPr>
          <w:rFonts w:cstheme="minorHAnsi"/>
        </w:rPr>
        <w:t>º</w:t>
      </w:r>
      <w:r>
        <w:t>C) versus time (minutes). Mass spectral measured times (minutes) were then converted to sample temperature (</w:t>
      </w:r>
      <w:r>
        <w:rPr>
          <w:rFonts w:cstheme="minorHAnsi"/>
        </w:rPr>
        <w:t>º</w:t>
      </w:r>
      <w:r>
        <w:t>C) values by using the fifth order polynomial. Although a linear fit to the temperature vs. time data provided an R</w:t>
      </w:r>
      <w:r>
        <w:rPr>
          <w:vertAlign w:val="superscript"/>
        </w:rPr>
        <w:t>2</w:t>
      </w:r>
      <w:r>
        <w:t xml:space="preserve"> value of 0.999, it resulted in an error of up to ± 20 </w:t>
      </w:r>
      <w:r>
        <w:rPr>
          <w:rFonts w:cstheme="minorHAnsi"/>
        </w:rPr>
        <w:t>º</w:t>
      </w:r>
      <w:r>
        <w:t>C at high temperatures.  The polynomial equation reduced this conversion error to less than ± 5</w:t>
      </w:r>
      <w:r w:rsidRPr="00C602A8">
        <w:rPr>
          <w:rFonts w:cstheme="minorHAnsi"/>
        </w:rPr>
        <w:t xml:space="preserve"> </w:t>
      </w:r>
      <w:r>
        <w:rPr>
          <w:rFonts w:cstheme="minorHAnsi"/>
        </w:rPr>
        <w:t>º</w:t>
      </w:r>
      <w:r>
        <w:t>C. Sample temperatures for e</w:t>
      </w:r>
      <w:r w:rsidRPr="00690D3D">
        <w:t>ach</w:t>
      </w:r>
      <w:r>
        <w:t xml:space="preserve"> mass spectrometry data set were computed by unique equations to account for the variability </w:t>
      </w:r>
      <w:r w:rsidR="00120B33">
        <w:t>of</w:t>
      </w:r>
      <w:r>
        <w:t xml:space="preserve"> TG-MS heating ramps. An example </w:t>
      </w:r>
      <w:r w:rsidR="00152A10">
        <w:t xml:space="preserve">of </w:t>
      </w:r>
      <w:r>
        <w:t>a time to temperature correlation with the linear and fifth degree polynomial equations can be found in</w:t>
      </w:r>
      <w:r w:rsidR="005C13D3">
        <w:t xml:space="preserve"> Appendix II</w:t>
      </w:r>
      <w:r>
        <w:t xml:space="preserve">.  At a temperature of 601.34 </w:t>
      </w:r>
      <w:r>
        <w:rPr>
          <w:rFonts w:cstheme="minorHAnsi"/>
        </w:rPr>
        <w:t>º</w:t>
      </w:r>
      <w:r>
        <w:t xml:space="preserve">C recorded by the </w:t>
      </w:r>
      <w:proofErr w:type="spellStart"/>
      <w:r>
        <w:t>thermogravimetry</w:t>
      </w:r>
      <w:proofErr w:type="spellEnd"/>
      <w:r w:rsidRPr="00060D0D">
        <w:t xml:space="preserve"> </w:t>
      </w:r>
      <w:r>
        <w:t>apparatus in that example, the linear equation yields</w:t>
      </w:r>
      <w:r w:rsidRPr="00060D0D">
        <w:t xml:space="preserve"> </w:t>
      </w:r>
      <w:r>
        <w:t xml:space="preserve">a temperature of 614.84 </w:t>
      </w:r>
      <w:r>
        <w:rPr>
          <w:rFonts w:cstheme="minorHAnsi"/>
        </w:rPr>
        <w:t>º</w:t>
      </w:r>
      <w:r>
        <w:t>C</w:t>
      </w:r>
      <w:r w:rsidR="00152A10">
        <w:t xml:space="preserve"> for the mass </w:t>
      </w:r>
      <w:r w:rsidR="00152A10">
        <w:lastRenderedPageBreak/>
        <w:t>spectrometry measurement.  The polynomial predicted</w:t>
      </w:r>
      <w:r>
        <w:t xml:space="preserve"> a temperature of 597.58 </w:t>
      </w:r>
      <w:r>
        <w:rPr>
          <w:rFonts w:cstheme="minorHAnsi"/>
        </w:rPr>
        <w:t>º</w:t>
      </w:r>
      <w:r>
        <w:t xml:space="preserve">C for the same elapsed time. These fitted values represent errors of 13.5 </w:t>
      </w:r>
      <w:r>
        <w:rPr>
          <w:rFonts w:cstheme="minorHAnsi"/>
        </w:rPr>
        <w:t>º</w:t>
      </w:r>
      <w:r>
        <w:t xml:space="preserve">C and 3.75 </w:t>
      </w:r>
      <w:r>
        <w:rPr>
          <w:rFonts w:cstheme="minorHAnsi"/>
        </w:rPr>
        <w:t>º</w:t>
      </w:r>
      <w:r>
        <w:t>C respectively. Temperature (</w:t>
      </w:r>
      <w:r>
        <w:rPr>
          <w:rFonts w:cstheme="minorHAnsi"/>
        </w:rPr>
        <w:t>º</w:t>
      </w:r>
      <w:r>
        <w:t xml:space="preserve">C), derived from </w:t>
      </w:r>
      <w:proofErr w:type="spellStart"/>
      <w:r>
        <w:t>thermogravimetry</w:t>
      </w:r>
      <w:proofErr w:type="spellEnd"/>
      <w:r>
        <w:t xml:space="preserve"> polynomial fitting of sample temperature versus time data, was plotted versus specific ion intensity for the mass spectral ion signal plots shown here.  Unfortunately, peak intensities in mass spectral plots obtained for one sample could not be directly correlated with intensities obtained for a different sample because numerous factors affected sample-to-sample ion intensities that could not be controlled. Alternatively, mass spectral ion intensity versus sample temperature plots were scaled by using the m/z 18 ion intensity profile representing water evolution for reference. To ensure </w:t>
      </w:r>
      <w:r w:rsidR="002179C2">
        <w:t>reproducibility when</w:t>
      </w:r>
      <w:r>
        <w:t xml:space="preserve"> comparing mass spectral plots within the same run, the same scaling factor was used for all plots collected during the same data collection run</w:t>
      </w:r>
      <w:r w:rsidR="00417708">
        <w:t>.</w:t>
      </w:r>
      <w:r>
        <w:t xml:space="preserve"> </w:t>
      </w:r>
      <w:proofErr w:type="spellStart"/>
      <w:r>
        <w:t>Thermogravimetry</w:t>
      </w:r>
      <w:proofErr w:type="spellEnd"/>
      <w:r>
        <w:t xml:space="preserve"> first derivative plots were overlaid onto mass spectral ion intensity temperature profiles for comparisons. Examples of these overlay plots can be found in </w:t>
      </w:r>
      <w:r>
        <w:fldChar w:fldCharType="begin"/>
      </w:r>
      <w:r>
        <w:instrText xml:space="preserve"> REF _Ref414901365 \h  \* MERGEFORMAT </w:instrText>
      </w:r>
      <w:r>
        <w:fldChar w:fldCharType="separate"/>
      </w:r>
      <w:r w:rsidR="00005557">
        <w:t xml:space="preserve">Figure </w:t>
      </w:r>
      <w:r w:rsidR="00005557">
        <w:rPr>
          <w:noProof/>
        </w:rPr>
        <w:t>4.3</w:t>
      </w:r>
      <w:r>
        <w:fldChar w:fldCharType="end"/>
      </w:r>
      <w:r>
        <w:t xml:space="preserve"> and 4.4. The close correlations between the </w:t>
      </w:r>
      <w:proofErr w:type="spellStart"/>
      <w:r>
        <w:t>thermogravimetry</w:t>
      </w:r>
      <w:proofErr w:type="spellEnd"/>
      <w:r>
        <w:t xml:space="preserve"> mass loss first derivatives and ion signal temperature profiles validate this data manipulation methodology.</w:t>
      </w:r>
    </w:p>
    <w:p w:rsidR="00056A27" w:rsidRDefault="00056A27" w:rsidP="005208C7">
      <w:pPr>
        <w:jc w:val="both"/>
        <w:rPr>
          <w:i/>
        </w:rPr>
      </w:pPr>
    </w:p>
    <w:p w:rsidR="00A737BB" w:rsidRDefault="00E7071F" w:rsidP="00A737BB">
      <w:pPr>
        <w:rPr>
          <w:rFonts w:asciiTheme="majorHAnsi" w:hAnsiTheme="majorHAnsi"/>
          <w:b/>
          <w:bCs/>
          <w:sz w:val="28"/>
          <w:szCs w:val="32"/>
        </w:rPr>
      </w:pPr>
      <w:r>
        <w:br w:type="page"/>
      </w:r>
    </w:p>
    <w:p w:rsidR="00E7071F" w:rsidRDefault="00E7071F" w:rsidP="00A737BB">
      <w:pPr>
        <w:rPr>
          <w:rFonts w:asciiTheme="majorHAnsi" w:hAnsiTheme="majorHAnsi"/>
          <w:b/>
          <w:bCs/>
          <w:sz w:val="28"/>
          <w:szCs w:val="32"/>
        </w:rPr>
      </w:pPr>
    </w:p>
    <w:p w:rsidR="00E7071F" w:rsidRDefault="00E7071F" w:rsidP="00113E46"/>
    <w:p w:rsidR="00E7071F" w:rsidRDefault="00E7071F" w:rsidP="00113E46"/>
    <w:p w:rsidR="00E7071F" w:rsidRDefault="00E7071F" w:rsidP="00113E46"/>
    <w:p w:rsidR="00E7071F" w:rsidRDefault="00E7071F" w:rsidP="00113E46"/>
    <w:p w:rsidR="0002187E" w:rsidRDefault="0002187E" w:rsidP="003E2485">
      <w:pPr>
        <w:pStyle w:val="Heading1"/>
      </w:pPr>
      <w:bookmarkStart w:id="76" w:name="_Ref416791389"/>
      <w:bookmarkStart w:id="77" w:name="_Toc418667405"/>
      <w:r>
        <w:t xml:space="preserve">Chapter 3: Variable Temperature </w:t>
      </w:r>
      <w:r w:rsidR="007639A9">
        <w:t>Diffuse Reflect</w:t>
      </w:r>
      <w:r w:rsidR="007E795E">
        <w:t>ion</w:t>
      </w:r>
      <w:r w:rsidR="007639A9">
        <w:t xml:space="preserve"> </w:t>
      </w:r>
      <w:r>
        <w:t xml:space="preserve">Infrared Spectroscopy Investigation of </w:t>
      </w:r>
      <w:r w:rsidRPr="00F81133">
        <w:t xml:space="preserve">Benzoic Acid Interactions with </w:t>
      </w:r>
      <w:proofErr w:type="spellStart"/>
      <w:r w:rsidRPr="00F81133">
        <w:t>Montmorillonite</w:t>
      </w:r>
      <w:proofErr w:type="spellEnd"/>
      <w:r w:rsidRPr="00F81133">
        <w:t xml:space="preserve"> </w:t>
      </w:r>
      <w:r>
        <w:t xml:space="preserve">Clay </w:t>
      </w:r>
      <w:r w:rsidRPr="00F81133">
        <w:t>Interlayer Water</w:t>
      </w:r>
      <w:bookmarkEnd w:id="76"/>
      <w:bookmarkEnd w:id="77"/>
    </w:p>
    <w:p w:rsidR="007F7702" w:rsidRDefault="007F7702" w:rsidP="007F7702"/>
    <w:p w:rsidR="00A3378B" w:rsidRPr="007F7702" w:rsidRDefault="00A3378B" w:rsidP="007F7702"/>
    <w:p w:rsidR="0002187E" w:rsidRDefault="006B20BB" w:rsidP="007166C0">
      <w:pPr>
        <w:pStyle w:val="Heading2"/>
      </w:pPr>
      <w:bookmarkStart w:id="78" w:name="_Toc418667406"/>
      <w:r>
        <w:t>Introduction</w:t>
      </w:r>
      <w:bookmarkEnd w:id="78"/>
    </w:p>
    <w:p w:rsidR="00A3378B" w:rsidRPr="00A3378B" w:rsidRDefault="00A3378B" w:rsidP="00A3378B"/>
    <w:p w:rsidR="00457117" w:rsidRPr="0020249A" w:rsidRDefault="00457117" w:rsidP="009611A8">
      <w:pPr>
        <w:ind w:firstLine="540"/>
        <w:jc w:val="both"/>
        <w:rPr>
          <w:rFonts w:ascii="Times New Roman" w:hAnsi="Times New Roman"/>
        </w:rPr>
      </w:pPr>
      <w:r>
        <w:rPr>
          <w:rFonts w:ascii="Times New Roman" w:hAnsi="Times New Roman"/>
        </w:rPr>
        <w:t>Specific molecular i</w:t>
      </w:r>
      <w:r w:rsidRPr="0020249A">
        <w:rPr>
          <w:rFonts w:ascii="Times New Roman" w:hAnsi="Times New Roman"/>
        </w:rPr>
        <w:t xml:space="preserve">nteractions between benzoic acid and </w:t>
      </w:r>
      <w:proofErr w:type="spellStart"/>
      <w:r w:rsidRPr="0020249A">
        <w:rPr>
          <w:rFonts w:ascii="Times New Roman" w:hAnsi="Times New Roman"/>
        </w:rPr>
        <w:t>montmorillonite</w:t>
      </w:r>
      <w:proofErr w:type="spellEnd"/>
      <w:r w:rsidRPr="0020249A">
        <w:rPr>
          <w:rFonts w:ascii="Times New Roman" w:hAnsi="Times New Roman"/>
        </w:rPr>
        <w:t xml:space="preserve"> clays were previously characterized by thermo-IR</w:t>
      </w:r>
      <w:r w:rsidR="002218AC">
        <w:rPr>
          <w:rFonts w:ascii="Times New Roman" w:hAnsi="Times New Roman"/>
        </w:rPr>
        <w:t>.</w:t>
      </w:r>
      <w:r w:rsidR="00702C37">
        <w:rPr>
          <w:rFonts w:ascii="Times New Roman" w:hAnsi="Times New Roman"/>
        </w:rPr>
        <w:t xml:space="preserve"> </w:t>
      </w:r>
      <w:r w:rsidRPr="00702C37">
        <w:rPr>
          <w:rFonts w:ascii="Times New Roman" w:hAnsi="Times New Roman"/>
        </w:rPr>
        <w:fldChar w:fldCharType="begin"/>
      </w:r>
      <w:r w:rsidR="0046553C">
        <w:rPr>
          <w:rFonts w:ascii="Times New Roman" w:hAnsi="Times New Roman"/>
        </w:rPr>
        <w:instrText xml:space="preserve"> ADDIN EN.CITE &lt;EndNote&gt;&lt;Cite&gt;&lt;Author&gt;Yariv&lt;/Author&gt;&lt;Year&gt;2002&lt;/Year&gt;&lt;RecNum&gt;16&lt;/RecNum&gt;&lt;DisplayText&gt;[24]&lt;/DisplayText&gt;&lt;record&gt;&lt;rec-number&gt;16&lt;/rec-number&gt;&lt;foreign-keys&gt;&lt;key app="EN" db-id="r5prrwdz6sx52sew9afvpaafrdwx2zx2t0xa" timestamp="1424793719"&gt;16&lt;/key&gt;&lt;/foreign-keys&gt;&lt;ref-type name="Book"&gt;6&lt;/ref-type&gt;&lt;contributors&gt;&lt;authors&gt;&lt;author&gt;Yariv, S.&lt;/author&gt;&lt;/authors&gt;&lt;/contributors&gt;&lt;titles&gt;&lt;title&gt;IR Spectroscopy and Thermo-IR Spectroscopy in the Study of the Fine Structure of Organo-Clay Complexes&lt;/title&gt;&lt;secondary-title&gt;Organo-Clay Complexes and Interactions&amp;#xD;&lt;/secondary-title&gt;&lt;/titles&gt;&lt;section&gt;345-462&lt;/section&gt;&lt;dates&gt;&lt;year&gt;2002&lt;/year&gt;&lt;/dates&gt;&lt;pub-location&gt;New York&lt;/pub-location&gt;&lt;publisher&gt;Marcel Dekker, Inc.&lt;/publisher&gt;&lt;urls&gt;&lt;/urls&gt;&lt;/record&gt;&lt;/Cite&gt;&lt;/EndNote&gt;</w:instrText>
      </w:r>
      <w:r w:rsidRPr="00702C37">
        <w:rPr>
          <w:rFonts w:ascii="Times New Roman" w:hAnsi="Times New Roman"/>
        </w:rPr>
        <w:fldChar w:fldCharType="separate"/>
      </w:r>
      <w:r w:rsidR="0046553C">
        <w:rPr>
          <w:rFonts w:ascii="Times New Roman" w:hAnsi="Times New Roman"/>
          <w:noProof/>
        </w:rPr>
        <w:t>[24]</w:t>
      </w:r>
      <w:r w:rsidRPr="00702C37">
        <w:rPr>
          <w:rFonts w:ascii="Times New Roman" w:hAnsi="Times New Roman"/>
        </w:rPr>
        <w:fldChar w:fldCharType="end"/>
      </w:r>
      <w:r w:rsidRPr="0020249A">
        <w:rPr>
          <w:rFonts w:ascii="Times New Roman" w:hAnsi="Times New Roman"/>
        </w:rPr>
        <w:t xml:space="preserve"> </w:t>
      </w:r>
      <w:r w:rsidR="00702C37">
        <w:rPr>
          <w:rFonts w:ascii="Times New Roman" w:hAnsi="Times New Roman"/>
        </w:rPr>
        <w:t xml:space="preserve"> </w:t>
      </w:r>
      <w:r w:rsidR="00CF3FE7">
        <w:rPr>
          <w:rFonts w:ascii="Times New Roman" w:hAnsi="Times New Roman"/>
        </w:rPr>
        <w:t xml:space="preserve">By using NIR, Lu et al. compared the interactions of benzoic acid with sodium and calcium </w:t>
      </w:r>
      <w:proofErr w:type="spellStart"/>
      <w:r w:rsidR="00CF3FE7">
        <w:rPr>
          <w:rFonts w:ascii="Times New Roman" w:hAnsi="Times New Roman"/>
        </w:rPr>
        <w:t>montmorillonites</w:t>
      </w:r>
      <w:proofErr w:type="spellEnd"/>
      <w:r w:rsidR="00CF3FE7">
        <w:rPr>
          <w:rFonts w:ascii="Times New Roman" w:hAnsi="Times New Roman"/>
        </w:rPr>
        <w:t>.</w:t>
      </w:r>
      <w:r w:rsidR="00137F5B">
        <w:rPr>
          <w:rFonts w:ascii="Times New Roman" w:hAnsi="Times New Roman"/>
        </w:rPr>
        <w:t xml:space="preserve"> </w:t>
      </w:r>
      <w:r w:rsidR="00CF3FE7">
        <w:rPr>
          <w:rFonts w:ascii="Times New Roman" w:hAnsi="Times New Roman"/>
        </w:rPr>
        <w:fldChar w:fldCharType="begin"/>
      </w:r>
      <w:r w:rsidR="001D22EF">
        <w:rPr>
          <w:rFonts w:ascii="Times New Roman" w:hAnsi="Times New Roman"/>
        </w:rPr>
        <w:instrText xml:space="preserve"> ADDIN EN.CITE &lt;EndNote&gt;&lt;Cite&gt;&lt;Author&gt;Lu&lt;/Author&gt;&lt;Year&gt;2010&lt;/Year&gt;&lt;RecNum&gt;38&lt;/RecNum&gt;&lt;DisplayText&gt;[57]&lt;/DisplayText&gt;&lt;record&gt;&lt;rec-number&gt;38&lt;/rec-number&gt;&lt;foreign-keys&gt;&lt;key app="EN" db-id="v0paazztle2vthewxs952x5wewtsvrd2sx0w" timestamp="1414872900"&gt;38&lt;/key&gt;&lt;/foreign-keys&gt;&lt;ref-type name="Journal Article"&gt;17&lt;/ref-type&gt;&lt;contributors&gt;&lt;authors&gt;&lt;author&gt;Lu, Longfei&lt;/author&gt;&lt;author&gt;Cai, Jingong&lt;/author&gt;&lt;author&gt;Frost, Ray L.&lt;/author&gt;&lt;/authors&gt;&lt;/contributors&gt;&lt;titles&gt;&lt;title&gt;Near Infrared Spectroscopy of Benzoic Acid Adsorbed on Montmorillonite&lt;/title&gt;&lt;secondary-title&gt;Spectroscopy Letters&lt;/secondary-title&gt;&lt;/titles&gt;&lt;periodical&gt;&lt;full-title&gt;Spectroscopy Letters&lt;/full-title&gt;&lt;/periodical&gt;&lt;pages&gt;266-274&lt;/pages&gt;&lt;volume&gt;43&lt;/volume&gt;&lt;number&gt;4&lt;/number&gt;&lt;dates&gt;&lt;year&gt;2010&lt;/year&gt;&lt;pub-dates&gt;&lt;date&gt;2010&lt;/date&gt;&lt;/pub-dates&gt;&lt;/dates&gt;&lt;isbn&gt;0038-7010&lt;/isbn&gt;&lt;accession-num&gt;WOS:000277695300002&lt;/accession-num&gt;&lt;urls&gt;&lt;related-urls&gt;&lt;url&gt;&amp;lt;Go to ISI&amp;gt;://WOS:000277695300002&lt;/url&gt;&lt;/related-urls&gt;&lt;/urls&gt;&lt;electronic-resource-num&gt;Pii 921697290&amp;#xD;10.1080/00387010903329417&lt;/electronic-resource-num&gt;&lt;/record&gt;&lt;/Cite&gt;&lt;/EndNote&gt;</w:instrText>
      </w:r>
      <w:r w:rsidR="00CF3FE7">
        <w:rPr>
          <w:rFonts w:ascii="Times New Roman" w:hAnsi="Times New Roman"/>
        </w:rPr>
        <w:fldChar w:fldCharType="separate"/>
      </w:r>
      <w:r w:rsidR="001D22EF">
        <w:rPr>
          <w:rFonts w:ascii="Times New Roman" w:hAnsi="Times New Roman"/>
          <w:noProof/>
        </w:rPr>
        <w:t>[57]</w:t>
      </w:r>
      <w:r w:rsidR="00CF3FE7">
        <w:rPr>
          <w:rFonts w:ascii="Times New Roman" w:hAnsi="Times New Roman"/>
        </w:rPr>
        <w:fldChar w:fldCharType="end"/>
      </w:r>
      <w:r w:rsidR="00CF3FE7">
        <w:rPr>
          <w:rFonts w:ascii="Times New Roman" w:hAnsi="Times New Roman"/>
        </w:rPr>
        <w:t xml:space="preserve">  They assigned NIR bands to different types of water molecules within the hydrated clay interlayer space and determined that water molecule hydrogen bonding was enhanced after benzoic acid was adsorbed. </w:t>
      </w:r>
      <w:r w:rsidR="00137F5B">
        <w:rPr>
          <w:rFonts w:ascii="Times New Roman" w:hAnsi="Times New Roman"/>
        </w:rPr>
        <w:t xml:space="preserve"> </w:t>
      </w:r>
      <w:r w:rsidRPr="0020249A">
        <w:rPr>
          <w:rFonts w:ascii="Times New Roman" w:hAnsi="Times New Roman"/>
        </w:rPr>
        <w:t xml:space="preserve">By using thermo-IR, </w:t>
      </w:r>
      <w:proofErr w:type="spellStart"/>
      <w:r w:rsidRPr="0020249A">
        <w:rPr>
          <w:rFonts w:ascii="Times New Roman" w:hAnsi="Times New Roman"/>
        </w:rPr>
        <w:t>Yariv</w:t>
      </w:r>
      <w:proofErr w:type="spellEnd"/>
      <w:r w:rsidRPr="0020249A">
        <w:rPr>
          <w:rFonts w:ascii="Times New Roman" w:hAnsi="Times New Roman"/>
        </w:rPr>
        <w:t xml:space="preserve"> et al. reported that the </w:t>
      </w:r>
      <w:r>
        <w:rPr>
          <w:rFonts w:ascii="Times New Roman" w:hAnsi="Times New Roman"/>
        </w:rPr>
        <w:t>-</w:t>
      </w:r>
      <w:r w:rsidRPr="0020249A">
        <w:rPr>
          <w:rFonts w:ascii="Times New Roman" w:hAnsi="Times New Roman"/>
        </w:rPr>
        <w:t xml:space="preserve">C=O stretching vibration frequency of benzoic acid adsorbed on </w:t>
      </w:r>
      <w:proofErr w:type="spellStart"/>
      <w:r w:rsidRPr="0020249A">
        <w:rPr>
          <w:rFonts w:ascii="Times New Roman" w:hAnsi="Times New Roman"/>
        </w:rPr>
        <w:t>montmorillonite</w:t>
      </w:r>
      <w:proofErr w:type="spellEnd"/>
      <w:r w:rsidRPr="0020249A">
        <w:rPr>
          <w:rFonts w:ascii="Times New Roman" w:hAnsi="Times New Roman"/>
        </w:rPr>
        <w:t xml:space="preserve"> is dependent on the </w:t>
      </w:r>
      <w:proofErr w:type="spellStart"/>
      <w:r w:rsidRPr="0020249A">
        <w:rPr>
          <w:rFonts w:ascii="Times New Roman" w:hAnsi="Times New Roman"/>
        </w:rPr>
        <w:t>cation</w:t>
      </w:r>
      <w:proofErr w:type="spellEnd"/>
      <w:r w:rsidRPr="0020249A">
        <w:rPr>
          <w:rFonts w:ascii="Times New Roman" w:hAnsi="Times New Roman"/>
        </w:rPr>
        <w:t xml:space="preserve"> present in the clay interlayer space and the extent of clay dehydration.</w:t>
      </w:r>
      <w:r w:rsidR="00137F5B">
        <w:rPr>
          <w:rFonts w:ascii="Times New Roman" w:hAnsi="Times New Roman"/>
        </w:rPr>
        <w:t xml:space="preserve"> </w:t>
      </w:r>
      <w:r w:rsidRPr="00137F5B">
        <w:rPr>
          <w:rFonts w:ascii="Times New Roman" w:hAnsi="Times New Roman"/>
        </w:rPr>
        <w:fldChar w:fldCharType="begin"/>
      </w:r>
      <w:r w:rsidR="0046553C">
        <w:rPr>
          <w:rFonts w:ascii="Times New Roman" w:hAnsi="Times New Roman"/>
        </w:rPr>
        <w:instrText xml:space="preserve"> ADDIN EN.CITE &lt;EndNote&gt;&lt;Cite&gt;&lt;Author&gt;Yariv&lt;/Author&gt;&lt;Year&gt;2002&lt;/Year&gt;&lt;RecNum&gt;16&lt;/RecNum&gt;&lt;DisplayText&gt;[24]&lt;/DisplayText&gt;&lt;record&gt;&lt;rec-number&gt;16&lt;/rec-number&gt;&lt;foreign-keys&gt;&lt;key app="EN" db-id="r5prrwdz6sx52sew9afvpaafrdwx2zx2t0xa" timestamp="1424793719"&gt;16&lt;/key&gt;&lt;/foreign-keys&gt;&lt;ref-type name="Book"&gt;6&lt;/ref-type&gt;&lt;contributors&gt;&lt;authors&gt;&lt;author&gt;Yariv, S.&lt;/author&gt;&lt;/authors&gt;&lt;/contributors&gt;&lt;titles&gt;&lt;title&gt;IR Spectroscopy and Thermo-IR Spectroscopy in the Study of the Fine Structure of Organo-Clay Complexes&lt;/title&gt;&lt;secondary-title&gt;Organo-Clay Complexes and Interactions&amp;#xD;&lt;/secondary-title&gt;&lt;/titles&gt;&lt;section&gt;345-462&lt;/section&gt;&lt;dates&gt;&lt;year&gt;2002&lt;/year&gt;&lt;/dates&gt;&lt;pub-location&gt;New York&lt;/pub-location&gt;&lt;publisher&gt;Marcel Dekker, Inc.&lt;/publisher&gt;&lt;urls&gt;&lt;/urls&gt;&lt;/record&gt;&lt;/Cite&gt;&lt;/EndNote&gt;</w:instrText>
      </w:r>
      <w:r w:rsidRPr="00137F5B">
        <w:rPr>
          <w:rFonts w:ascii="Times New Roman" w:hAnsi="Times New Roman"/>
        </w:rPr>
        <w:fldChar w:fldCharType="separate"/>
      </w:r>
      <w:r w:rsidR="0046553C">
        <w:rPr>
          <w:rFonts w:ascii="Times New Roman" w:hAnsi="Times New Roman"/>
          <w:noProof/>
        </w:rPr>
        <w:t>[24]</w:t>
      </w:r>
      <w:r w:rsidRPr="00137F5B">
        <w:rPr>
          <w:rFonts w:ascii="Times New Roman" w:hAnsi="Times New Roman"/>
        </w:rPr>
        <w:fldChar w:fldCharType="end"/>
      </w:r>
      <w:r w:rsidRPr="0020249A">
        <w:rPr>
          <w:rFonts w:ascii="Times New Roman" w:hAnsi="Times New Roman"/>
        </w:rPr>
        <w:t xml:space="preserve">  They found that singly charged </w:t>
      </w:r>
      <w:proofErr w:type="spellStart"/>
      <w:r w:rsidRPr="0020249A">
        <w:rPr>
          <w:rFonts w:ascii="Times New Roman" w:hAnsi="Times New Roman"/>
        </w:rPr>
        <w:t>cations</w:t>
      </w:r>
      <w:proofErr w:type="spellEnd"/>
      <w:r w:rsidRPr="0020249A">
        <w:rPr>
          <w:rFonts w:ascii="Times New Roman" w:hAnsi="Times New Roman"/>
        </w:rPr>
        <w:t>, such as Na</w:t>
      </w:r>
      <w:r w:rsidRPr="0020249A">
        <w:rPr>
          <w:rFonts w:ascii="Times New Roman" w:hAnsi="Times New Roman"/>
          <w:vertAlign w:val="superscript"/>
        </w:rPr>
        <w:t>+</w:t>
      </w:r>
      <w:r w:rsidRPr="0020249A">
        <w:rPr>
          <w:rFonts w:ascii="Times New Roman" w:hAnsi="Times New Roman"/>
        </w:rPr>
        <w:t xml:space="preserve">, perturbed the </w:t>
      </w:r>
      <w:r>
        <w:rPr>
          <w:rFonts w:ascii="Times New Roman" w:hAnsi="Times New Roman"/>
        </w:rPr>
        <w:t>-</w:t>
      </w:r>
      <w:r w:rsidRPr="0020249A">
        <w:rPr>
          <w:rFonts w:ascii="Times New Roman" w:hAnsi="Times New Roman"/>
        </w:rPr>
        <w:t xml:space="preserve">C=O stretching vibration </w:t>
      </w:r>
      <w:r>
        <w:rPr>
          <w:rFonts w:ascii="Times New Roman" w:hAnsi="Times New Roman"/>
        </w:rPr>
        <w:t xml:space="preserve">the </w:t>
      </w:r>
      <w:r w:rsidRPr="0020249A">
        <w:rPr>
          <w:rFonts w:ascii="Times New Roman" w:hAnsi="Times New Roman"/>
        </w:rPr>
        <w:t>least</w:t>
      </w:r>
      <w:r>
        <w:rPr>
          <w:rFonts w:ascii="Times New Roman" w:hAnsi="Times New Roman"/>
        </w:rPr>
        <w:t xml:space="preserve"> relative to neat benzoic acid (dimer)</w:t>
      </w:r>
      <w:r w:rsidRPr="0020249A">
        <w:rPr>
          <w:rFonts w:ascii="Times New Roman" w:hAnsi="Times New Roman"/>
        </w:rPr>
        <w:t xml:space="preserve">, whereas multiply charged </w:t>
      </w:r>
      <w:proofErr w:type="spellStart"/>
      <w:r w:rsidRPr="0020249A">
        <w:rPr>
          <w:rFonts w:ascii="Times New Roman" w:hAnsi="Times New Roman"/>
        </w:rPr>
        <w:t>cations</w:t>
      </w:r>
      <w:proofErr w:type="spellEnd"/>
      <w:r w:rsidRPr="0020249A">
        <w:rPr>
          <w:rFonts w:ascii="Times New Roman" w:hAnsi="Times New Roman"/>
        </w:rPr>
        <w:t xml:space="preserve">, </w:t>
      </w:r>
      <w:r w:rsidRPr="0020249A">
        <w:rPr>
          <w:rFonts w:ascii="Times New Roman" w:hAnsi="Times New Roman"/>
        </w:rPr>
        <w:lastRenderedPageBreak/>
        <w:t>such as Ca</w:t>
      </w:r>
      <w:r w:rsidRPr="0020249A">
        <w:rPr>
          <w:rFonts w:ascii="Times New Roman" w:hAnsi="Times New Roman"/>
          <w:vertAlign w:val="superscript"/>
        </w:rPr>
        <w:t>2+</w:t>
      </w:r>
      <w:r w:rsidRPr="0020249A">
        <w:rPr>
          <w:rFonts w:ascii="Times New Roman" w:hAnsi="Times New Roman"/>
        </w:rPr>
        <w:t>, produced the largest wavenumber shifts</w:t>
      </w:r>
      <w:r>
        <w:rPr>
          <w:rFonts w:ascii="Times New Roman" w:hAnsi="Times New Roman"/>
        </w:rPr>
        <w:t xml:space="preserve">.  They proposed a model to explain their spectroscopic findings in which a water molecule bridges between the acid and </w:t>
      </w:r>
      <w:proofErr w:type="spellStart"/>
      <w:r>
        <w:rPr>
          <w:rFonts w:ascii="Times New Roman" w:hAnsi="Times New Roman"/>
        </w:rPr>
        <w:t>cation</w:t>
      </w:r>
      <w:proofErr w:type="spellEnd"/>
      <w:r w:rsidRPr="0020249A">
        <w:rPr>
          <w:rFonts w:ascii="Times New Roman" w:hAnsi="Times New Roman"/>
        </w:rPr>
        <w:t xml:space="preserve">.  After prolonged heating in vacuum, the </w:t>
      </w:r>
      <w:r>
        <w:rPr>
          <w:rFonts w:ascii="Times New Roman" w:hAnsi="Times New Roman"/>
        </w:rPr>
        <w:t>-</w:t>
      </w:r>
      <w:r w:rsidRPr="0020249A">
        <w:rPr>
          <w:rFonts w:ascii="Times New Roman" w:hAnsi="Times New Roman"/>
        </w:rPr>
        <w:t xml:space="preserve">C=O stretching vibration band was found to shift to lower wavenumbers and ultimately split into two peaks that were assigned to benzoic anhydride.  </w:t>
      </w:r>
      <w:proofErr w:type="spellStart"/>
      <w:r w:rsidRPr="0020249A">
        <w:rPr>
          <w:rFonts w:ascii="Times New Roman" w:hAnsi="Times New Roman"/>
        </w:rPr>
        <w:t>Yariv</w:t>
      </w:r>
      <w:proofErr w:type="spellEnd"/>
      <w:r w:rsidRPr="0020249A">
        <w:rPr>
          <w:rFonts w:ascii="Times New Roman" w:hAnsi="Times New Roman"/>
        </w:rPr>
        <w:t xml:space="preserve"> et al. reported that benzoic acid was still bound to clay even after heating in vacuum to temperatures above 150 </w:t>
      </w:r>
      <w:proofErr w:type="spellStart"/>
      <w:r w:rsidRPr="0020249A">
        <w:rPr>
          <w:rFonts w:ascii="Times New Roman" w:hAnsi="Times New Roman"/>
          <w:vertAlign w:val="superscript"/>
        </w:rPr>
        <w:t>o</w:t>
      </w:r>
      <w:r w:rsidRPr="0020249A">
        <w:rPr>
          <w:rFonts w:ascii="Times New Roman" w:hAnsi="Times New Roman"/>
        </w:rPr>
        <w:t>C</w:t>
      </w:r>
      <w:proofErr w:type="spellEnd"/>
      <w:r>
        <w:rPr>
          <w:rFonts w:ascii="Times New Roman" w:hAnsi="Times New Roman"/>
        </w:rPr>
        <w:t>, suggesting the presence of strong interactions</w:t>
      </w:r>
      <w:r w:rsidRPr="0020249A">
        <w:rPr>
          <w:rFonts w:ascii="Times New Roman" w:hAnsi="Times New Roman"/>
        </w:rPr>
        <w:t>.</w:t>
      </w:r>
      <w:r w:rsidR="009653C4">
        <w:rPr>
          <w:rFonts w:ascii="Times New Roman" w:hAnsi="Times New Roman"/>
        </w:rPr>
        <w:t xml:space="preserve"> </w:t>
      </w:r>
      <w:r w:rsidRPr="009653C4">
        <w:rPr>
          <w:rFonts w:ascii="Times New Roman" w:hAnsi="Times New Roman"/>
        </w:rPr>
        <w:fldChar w:fldCharType="begin"/>
      </w:r>
      <w:r w:rsidR="0046553C">
        <w:rPr>
          <w:rFonts w:ascii="Times New Roman" w:hAnsi="Times New Roman"/>
        </w:rPr>
        <w:instrText xml:space="preserve"> ADDIN EN.CITE &lt;EndNote&gt;&lt;Cite&gt;&lt;Author&gt;Yariv&lt;/Author&gt;&lt;Year&gt;2002&lt;/Year&gt;&lt;RecNum&gt;16&lt;/RecNum&gt;&lt;DisplayText&gt;[24]&lt;/DisplayText&gt;&lt;record&gt;&lt;rec-number&gt;16&lt;/rec-number&gt;&lt;foreign-keys&gt;&lt;key app="EN" db-id="r5prrwdz6sx52sew9afvpaafrdwx2zx2t0xa" timestamp="1424793719"&gt;16&lt;/key&gt;&lt;/foreign-keys&gt;&lt;ref-type name="Book"&gt;6&lt;/ref-type&gt;&lt;contributors&gt;&lt;authors&gt;&lt;author&gt;Yariv, S.&lt;/author&gt;&lt;/authors&gt;&lt;/contributors&gt;&lt;titles&gt;&lt;title&gt;IR Spectroscopy and Thermo-IR Spectroscopy in the Study of the Fine Structure of Organo-Clay Complexes&lt;/title&gt;&lt;secondary-title&gt;Organo-Clay Complexes and Interactions&amp;#xD;&lt;/secondary-title&gt;&lt;/titles&gt;&lt;section&gt;345-462&lt;/section&gt;&lt;dates&gt;&lt;year&gt;2002&lt;/year&gt;&lt;/dates&gt;&lt;pub-location&gt;New York&lt;/pub-location&gt;&lt;publisher&gt;Marcel Dekker, Inc.&lt;/publisher&gt;&lt;urls&gt;&lt;/urls&gt;&lt;/record&gt;&lt;/Cite&gt;&lt;/EndNote&gt;</w:instrText>
      </w:r>
      <w:r w:rsidRPr="009653C4">
        <w:rPr>
          <w:rFonts w:ascii="Times New Roman" w:hAnsi="Times New Roman"/>
        </w:rPr>
        <w:fldChar w:fldCharType="separate"/>
      </w:r>
      <w:r w:rsidR="0046553C">
        <w:rPr>
          <w:rFonts w:ascii="Times New Roman" w:hAnsi="Times New Roman"/>
          <w:noProof/>
        </w:rPr>
        <w:t>[24]</w:t>
      </w:r>
      <w:r w:rsidRPr="009653C4">
        <w:rPr>
          <w:rFonts w:ascii="Times New Roman" w:hAnsi="Times New Roman"/>
        </w:rPr>
        <w:fldChar w:fldCharType="end"/>
      </w:r>
    </w:p>
    <w:p w:rsidR="00457117" w:rsidRPr="0020249A" w:rsidRDefault="00457117" w:rsidP="009611A8">
      <w:pPr>
        <w:ind w:firstLine="540"/>
        <w:jc w:val="both"/>
        <w:rPr>
          <w:rFonts w:ascii="Times New Roman" w:hAnsi="Times New Roman"/>
          <w:noProof/>
        </w:rPr>
      </w:pPr>
      <w:r>
        <w:rPr>
          <w:rFonts w:ascii="Times New Roman" w:hAnsi="Times New Roman"/>
          <w:noProof/>
        </w:rPr>
        <w:t>The thermo-IR technique used for previous studies of benzoic acid adsorbed on montmorillonites was based on transmission infrared spectroscopy of clay thin films.  Because these films are typically fragile, a better approach is the use of diffuse reflection infrared Fourier transform spectroscopy (DRIFTS), which can be directly applied to powders.  DRIFTS has been shown to be sensitive to small amounts of adsorbates, with detection limits as low as 1-10 molecules per 100 nm</w:t>
      </w:r>
      <w:r w:rsidRPr="0002306C">
        <w:rPr>
          <w:rFonts w:ascii="Times New Roman" w:hAnsi="Times New Roman"/>
          <w:noProof/>
          <w:vertAlign w:val="superscript"/>
        </w:rPr>
        <w:t>2</w:t>
      </w:r>
      <w:r>
        <w:rPr>
          <w:rFonts w:ascii="Times New Roman" w:hAnsi="Times New Roman"/>
          <w:noProof/>
        </w:rPr>
        <w:t>.</w:t>
      </w:r>
      <w:r w:rsidR="003816A8">
        <w:rPr>
          <w:rFonts w:ascii="Times New Roman" w:hAnsi="Times New Roman"/>
          <w:noProof/>
        </w:rPr>
        <w:t xml:space="preserve"> </w:t>
      </w:r>
      <w:r>
        <w:rPr>
          <w:rFonts w:ascii="Times New Roman" w:hAnsi="Times New Roman"/>
          <w:noProof/>
        </w:rPr>
        <w:fldChar w:fldCharType="begin"/>
      </w:r>
      <w:r w:rsidR="0046553C">
        <w:rPr>
          <w:rFonts w:ascii="Times New Roman" w:hAnsi="Times New Roman"/>
          <w:noProof/>
        </w:rPr>
        <w:instrText xml:space="preserve"> ADDIN EN.CITE &lt;EndNote&gt;&lt;Cite&gt;&lt;Author&gt;Thomas&lt;/Author&gt;&lt;Year&gt;2008&lt;/Year&gt;&lt;RecNum&gt;18&lt;/RecNum&gt;&lt;DisplayText&gt;[26]&lt;/DisplayText&gt;&lt;record&gt;&lt;rec-number&gt;18&lt;/rec-number&gt;&lt;foreign-keys&gt;&lt;key app="EN" db-id="r5prrwdz6sx52sew9afvpaafrdwx2zx2t0xa" timestamp="1424793719"&gt;18&lt;/key&gt;&lt;/foreign-keys&gt;&lt;ref-type name="Journal Article"&gt;17&lt;/ref-type&gt;&lt;contributors&gt;&lt;authors&gt;&lt;author&gt;Thomas, J.E.&lt;/author&gt;&lt;author&gt;Kelley, M.J.&lt;/author&gt;&lt;/authors&gt;&lt;/contributors&gt;&lt;titles&gt;&lt;title&gt;Interaction of Mineral Surfaces with Simple Organic Molecules by Diffuse Reflectance IR Spectroscopy (DRIFT)&lt;/title&gt;&lt;secondary-title&gt;J. Colloid Interface Sci.&lt;/secondary-title&gt;&lt;/titles&gt;&lt;periodical&gt;&lt;full-title&gt;J. Colloid Interface Sci.&lt;/full-title&gt;&lt;/periodical&gt;&lt;pages&gt;516-526&lt;/pages&gt;&lt;volume&gt;322&lt;/volume&gt;&lt;number&gt;2&lt;/number&gt;&lt;dates&gt;&lt;year&gt;2008&lt;/year&gt;&lt;/dates&gt;&lt;urls&gt;&lt;/urls&gt;&lt;/record&gt;&lt;/Cite&gt;&lt;/EndNote&gt;</w:instrText>
      </w:r>
      <w:r>
        <w:rPr>
          <w:rFonts w:ascii="Times New Roman" w:hAnsi="Times New Roman"/>
          <w:noProof/>
        </w:rPr>
        <w:fldChar w:fldCharType="separate"/>
      </w:r>
      <w:r w:rsidR="0046553C">
        <w:rPr>
          <w:rFonts w:ascii="Times New Roman" w:hAnsi="Times New Roman"/>
          <w:noProof/>
        </w:rPr>
        <w:t>[26]</w:t>
      </w:r>
      <w:r>
        <w:rPr>
          <w:rFonts w:ascii="Times New Roman" w:hAnsi="Times New Roman"/>
          <w:noProof/>
        </w:rPr>
        <w:fldChar w:fldCharType="end"/>
      </w:r>
      <w:r>
        <w:rPr>
          <w:rFonts w:ascii="Times New Roman" w:hAnsi="Times New Roman"/>
          <w:noProof/>
        </w:rPr>
        <w:t xml:space="preserve">  Typically, DRIFTS spectra measured for the mineral are subtracted from spectra obtained for the same mineral, but also containing adsorbates, to generate difference spectra containing only adsorbate spectral features.  As pointed out by Thomas and Kelley,</w:t>
      </w:r>
      <w:r w:rsidR="003816A8">
        <w:rPr>
          <w:rFonts w:ascii="Times New Roman" w:hAnsi="Times New Roman"/>
          <w:noProof/>
        </w:rPr>
        <w:t xml:space="preserve"> </w:t>
      </w:r>
      <w:r>
        <w:rPr>
          <w:rFonts w:ascii="Times New Roman" w:hAnsi="Times New Roman"/>
          <w:noProof/>
        </w:rPr>
        <w:fldChar w:fldCharType="begin"/>
      </w:r>
      <w:r w:rsidR="0046553C">
        <w:rPr>
          <w:rFonts w:ascii="Times New Roman" w:hAnsi="Times New Roman"/>
          <w:noProof/>
        </w:rPr>
        <w:instrText xml:space="preserve"> ADDIN EN.CITE &lt;EndNote&gt;&lt;Cite&gt;&lt;Author&gt;Thomas&lt;/Author&gt;&lt;Year&gt;2008&lt;/Year&gt;&lt;RecNum&gt;18&lt;/RecNum&gt;&lt;DisplayText&gt;[26]&lt;/DisplayText&gt;&lt;record&gt;&lt;rec-number&gt;18&lt;/rec-number&gt;&lt;foreign-keys&gt;&lt;key app="EN" db-id="r5prrwdz6sx52sew9afvpaafrdwx2zx2t0xa" timestamp="1424793719"&gt;18&lt;/key&gt;&lt;/foreign-keys&gt;&lt;ref-type name="Journal Article"&gt;17&lt;/ref-type&gt;&lt;contributors&gt;&lt;authors&gt;&lt;author&gt;Thomas, J.E.&lt;/author&gt;&lt;author&gt;Kelley, M.J.&lt;/author&gt;&lt;/authors&gt;&lt;/contributors&gt;&lt;titles&gt;&lt;title&gt;Interaction of Mineral Surfaces with Simple Organic Molecules by Diffuse Reflectance IR Spectroscopy (DRIFT)&lt;/title&gt;&lt;secondary-title&gt;J. Colloid Interface Sci.&lt;/secondary-title&gt;&lt;/titles&gt;&lt;periodical&gt;&lt;full-title&gt;J. Colloid Interface Sci.&lt;/full-title&gt;&lt;/periodical&gt;&lt;pages&gt;516-526&lt;/pages&gt;&lt;volume&gt;322&lt;/volume&gt;&lt;number&gt;2&lt;/number&gt;&lt;dates&gt;&lt;year&gt;2008&lt;/year&gt;&lt;/dates&gt;&lt;urls&gt;&lt;/urls&gt;&lt;/record&gt;&lt;/Cite&gt;&lt;/EndNote&gt;</w:instrText>
      </w:r>
      <w:r>
        <w:rPr>
          <w:rFonts w:ascii="Times New Roman" w:hAnsi="Times New Roman"/>
          <w:noProof/>
        </w:rPr>
        <w:fldChar w:fldCharType="separate"/>
      </w:r>
      <w:r w:rsidR="0046553C">
        <w:rPr>
          <w:rFonts w:ascii="Times New Roman" w:hAnsi="Times New Roman"/>
          <w:noProof/>
        </w:rPr>
        <w:t>[26]</w:t>
      </w:r>
      <w:r>
        <w:rPr>
          <w:rFonts w:ascii="Times New Roman" w:hAnsi="Times New Roman"/>
          <w:noProof/>
        </w:rPr>
        <w:fldChar w:fldCharType="end"/>
      </w:r>
      <w:r>
        <w:rPr>
          <w:rFonts w:ascii="Times New Roman" w:hAnsi="Times New Roman"/>
          <w:noProof/>
        </w:rPr>
        <w:t xml:space="preserve"> careful reference and adsorbate spectrum measurements are critical for obtaining accurate difference spectra.  For this reason, they reportedly avoided studies with montmorillonites.</w:t>
      </w:r>
      <w:r w:rsidR="003816A8">
        <w:rPr>
          <w:rFonts w:ascii="Times New Roman" w:hAnsi="Times New Roman"/>
          <w:noProof/>
        </w:rPr>
        <w:t xml:space="preserve"> </w:t>
      </w:r>
      <w:r w:rsidRPr="007951EE">
        <w:rPr>
          <w:rFonts w:ascii="Times New Roman" w:hAnsi="Times New Roman"/>
        </w:rPr>
        <w:t xml:space="preserve"> </w:t>
      </w:r>
      <w:r>
        <w:rPr>
          <w:rFonts w:ascii="Times New Roman" w:hAnsi="Times New Roman"/>
        </w:rPr>
        <w:t xml:space="preserve">Unlike many other minerals, </w:t>
      </w:r>
      <w:proofErr w:type="spellStart"/>
      <w:r>
        <w:rPr>
          <w:rFonts w:ascii="Times New Roman" w:hAnsi="Times New Roman"/>
        </w:rPr>
        <w:t>montmorillonite</w:t>
      </w:r>
      <w:proofErr w:type="spellEnd"/>
      <w:r>
        <w:rPr>
          <w:rFonts w:ascii="Times New Roman" w:hAnsi="Times New Roman"/>
        </w:rPr>
        <w:t xml:space="preserve"> structures consist of a sandwich of two inorganic sheets around a variable thickness water layer.  In order to measure an appropriate reference spectrum, it is necessary to precisely control the water content, whi</w:t>
      </w:r>
      <w:r w:rsidR="003816A8">
        <w:rPr>
          <w:rFonts w:ascii="Times New Roman" w:hAnsi="Times New Roman"/>
        </w:rPr>
        <w:t xml:space="preserve">ch is difficult to accomplish. </w:t>
      </w:r>
      <w:r>
        <w:rPr>
          <w:rFonts w:ascii="Times New Roman" w:hAnsi="Times New Roman"/>
          <w:noProof/>
        </w:rPr>
        <w:t xml:space="preserve"> Thus, depending on environmental conditions, samples may contain different amounts of water and infrared spectra would therefore contain varying water </w:t>
      </w:r>
      <w:r>
        <w:rPr>
          <w:rFonts w:ascii="Times New Roman" w:hAnsi="Times New Roman"/>
          <w:noProof/>
        </w:rPr>
        <w:lastRenderedPageBreak/>
        <w:t>absorbance contributions, which would be difficult to remove by using spectral subtractions.</w:t>
      </w:r>
    </w:p>
    <w:p w:rsidR="00457117" w:rsidRDefault="00457117" w:rsidP="009611A8">
      <w:pPr>
        <w:ind w:firstLine="540"/>
        <w:jc w:val="both"/>
        <w:rPr>
          <w:rFonts w:ascii="Times New Roman" w:hAnsi="Times New Roman"/>
        </w:rPr>
      </w:pPr>
      <w:r w:rsidRPr="0020249A">
        <w:rPr>
          <w:rFonts w:ascii="Times New Roman" w:hAnsi="Times New Roman"/>
        </w:rPr>
        <w:t>To characterize benzoic acid-clay interactions in greater detail, in-situ analyses were performed by using variable temperature diffuse reflection infrared Fourier transform spectroscopy (VT-DRIFTS).</w:t>
      </w:r>
      <w:r w:rsidR="003816A8">
        <w:rPr>
          <w:rFonts w:ascii="Times New Roman" w:hAnsi="Times New Roman"/>
        </w:rPr>
        <w:t xml:space="preserve"> </w:t>
      </w:r>
      <w:r w:rsidRPr="0020249A">
        <w:rPr>
          <w:rFonts w:ascii="Times New Roman" w:hAnsi="Times New Roman"/>
        </w:rPr>
        <w:t xml:space="preserve"> Perturbation studies were employed to obtain vibrational information regarding </w:t>
      </w:r>
      <w:r>
        <w:rPr>
          <w:rFonts w:ascii="Times New Roman" w:hAnsi="Times New Roman"/>
        </w:rPr>
        <w:t xml:space="preserve">subtle changes in </w:t>
      </w:r>
      <w:r w:rsidRPr="0020249A">
        <w:rPr>
          <w:rFonts w:ascii="Times New Roman" w:hAnsi="Times New Roman"/>
        </w:rPr>
        <w:t>the benzoic acid environment</w:t>
      </w:r>
      <w:r>
        <w:rPr>
          <w:rFonts w:ascii="Times New Roman" w:hAnsi="Times New Roman"/>
        </w:rPr>
        <w:t xml:space="preserve"> caused by heating.  I</w:t>
      </w:r>
      <w:r w:rsidRPr="0020249A">
        <w:rPr>
          <w:rFonts w:ascii="Times New Roman" w:hAnsi="Times New Roman"/>
        </w:rPr>
        <w:t xml:space="preserve">n particular, interactions between the acid and </w:t>
      </w:r>
      <w:proofErr w:type="spellStart"/>
      <w:r>
        <w:rPr>
          <w:rFonts w:ascii="Times New Roman" w:hAnsi="Times New Roman"/>
        </w:rPr>
        <w:t>montmorillonite</w:t>
      </w:r>
      <w:proofErr w:type="spellEnd"/>
      <w:r>
        <w:rPr>
          <w:rFonts w:ascii="Times New Roman" w:hAnsi="Times New Roman"/>
        </w:rPr>
        <w:t xml:space="preserve"> interlayer </w:t>
      </w:r>
      <w:proofErr w:type="spellStart"/>
      <w:r w:rsidRPr="0020249A">
        <w:rPr>
          <w:rFonts w:ascii="Times New Roman" w:hAnsi="Times New Roman"/>
        </w:rPr>
        <w:t>cations</w:t>
      </w:r>
      <w:proofErr w:type="spellEnd"/>
      <w:r w:rsidRPr="0020249A">
        <w:rPr>
          <w:rFonts w:ascii="Times New Roman" w:hAnsi="Times New Roman"/>
        </w:rPr>
        <w:t xml:space="preserve"> and the effects of water on molecular vibrations</w:t>
      </w:r>
      <w:r>
        <w:rPr>
          <w:rFonts w:ascii="Times New Roman" w:hAnsi="Times New Roman"/>
        </w:rPr>
        <w:t xml:space="preserve"> were characterized</w:t>
      </w:r>
      <w:r w:rsidRPr="0020249A">
        <w:rPr>
          <w:rFonts w:ascii="Times New Roman" w:hAnsi="Times New Roman"/>
        </w:rPr>
        <w:t xml:space="preserve">.  </w:t>
      </w:r>
      <w:r>
        <w:rPr>
          <w:rFonts w:ascii="Times New Roman" w:hAnsi="Times New Roman"/>
        </w:rPr>
        <w:t xml:space="preserve">The difficulty in accurately measuring reference spectra is avoided because the reference is the same sample, but at a different temperature.  </w:t>
      </w:r>
      <w:r w:rsidRPr="0020249A">
        <w:rPr>
          <w:rFonts w:ascii="Times New Roman" w:hAnsi="Times New Roman"/>
        </w:rPr>
        <w:t xml:space="preserve">Spectral variations detected by </w:t>
      </w:r>
      <w:r>
        <w:rPr>
          <w:rFonts w:ascii="Times New Roman" w:hAnsi="Times New Roman"/>
        </w:rPr>
        <w:t xml:space="preserve">using </w:t>
      </w:r>
      <w:r w:rsidRPr="0020249A">
        <w:rPr>
          <w:rFonts w:ascii="Times New Roman" w:hAnsi="Times New Roman"/>
        </w:rPr>
        <w:t xml:space="preserve">this methodology reveal benzoic acid vibration changes that occur as a result of interlayer water loss, which are indicative of changes to the </w:t>
      </w:r>
      <w:r>
        <w:rPr>
          <w:rFonts w:ascii="Times New Roman" w:hAnsi="Times New Roman"/>
        </w:rPr>
        <w:t xml:space="preserve">local </w:t>
      </w:r>
      <w:r w:rsidRPr="0020249A">
        <w:rPr>
          <w:rFonts w:ascii="Times New Roman" w:hAnsi="Times New Roman"/>
        </w:rPr>
        <w:t xml:space="preserve">molecular environment that result from </w:t>
      </w:r>
      <w:r>
        <w:rPr>
          <w:rFonts w:ascii="Times New Roman" w:hAnsi="Times New Roman"/>
        </w:rPr>
        <w:t>partial dehydration of the clay</w:t>
      </w:r>
      <w:r w:rsidRPr="0020249A">
        <w:rPr>
          <w:rFonts w:ascii="Times New Roman" w:hAnsi="Times New Roman"/>
        </w:rPr>
        <w:t>.</w:t>
      </w:r>
    </w:p>
    <w:p w:rsidR="0075172A" w:rsidRDefault="0075172A" w:rsidP="00457117">
      <w:pPr>
        <w:ind w:firstLine="720"/>
        <w:jc w:val="both"/>
        <w:rPr>
          <w:rFonts w:ascii="Times New Roman" w:hAnsi="Times New Roman"/>
        </w:rPr>
      </w:pPr>
    </w:p>
    <w:p w:rsidR="00B47649" w:rsidRDefault="00B47649" w:rsidP="00457117">
      <w:pPr>
        <w:ind w:firstLine="720"/>
        <w:jc w:val="both"/>
        <w:rPr>
          <w:rFonts w:ascii="Times New Roman" w:hAnsi="Times New Roman"/>
        </w:rPr>
      </w:pPr>
    </w:p>
    <w:p w:rsidR="0075172A" w:rsidRDefault="0075172A" w:rsidP="007166C0">
      <w:pPr>
        <w:pStyle w:val="Heading2"/>
        <w:rPr>
          <w:noProof/>
        </w:rPr>
      </w:pPr>
      <w:bookmarkStart w:id="79" w:name="_Ref416803741"/>
      <w:bookmarkStart w:id="80" w:name="_Toc418667407"/>
      <w:r>
        <w:rPr>
          <w:noProof/>
        </w:rPr>
        <w:t>Results and Discussion</w:t>
      </w:r>
      <w:bookmarkEnd w:id="79"/>
      <w:bookmarkEnd w:id="80"/>
    </w:p>
    <w:p w:rsidR="00040D8D" w:rsidRPr="00040D8D" w:rsidRDefault="00040D8D" w:rsidP="00040D8D"/>
    <w:p w:rsidR="0075172A" w:rsidRDefault="003169AD" w:rsidP="009611A8">
      <w:pPr>
        <w:ind w:firstLine="540"/>
        <w:jc w:val="both"/>
        <w:rPr>
          <w:rFonts w:ascii="Times New Roman" w:hAnsi="Times New Roman"/>
        </w:rPr>
      </w:pPr>
      <w:r>
        <w:rPr>
          <w:rFonts w:ascii="Times New Roman" w:hAnsi="Times New Roman"/>
        </w:rPr>
        <w:fldChar w:fldCharType="begin"/>
      </w:r>
      <w:r>
        <w:rPr>
          <w:rFonts w:ascii="Times New Roman" w:hAnsi="Times New Roman"/>
        </w:rPr>
        <w:instrText xml:space="preserve"> REF _Ref414900957 \h </w:instrText>
      </w:r>
      <w:r>
        <w:rPr>
          <w:rFonts w:ascii="Times New Roman" w:hAnsi="Times New Roman"/>
        </w:rPr>
      </w:r>
      <w:r>
        <w:rPr>
          <w:rFonts w:ascii="Times New Roman" w:hAnsi="Times New Roman"/>
        </w:rPr>
        <w:fldChar w:fldCharType="separate"/>
      </w:r>
      <w:r w:rsidR="00005557">
        <w:t xml:space="preserve">Figure </w:t>
      </w:r>
      <w:r w:rsidR="00005557">
        <w:rPr>
          <w:noProof/>
        </w:rPr>
        <w:t>3</w:t>
      </w:r>
      <w:r w:rsidR="00005557">
        <w:t>.</w:t>
      </w:r>
      <w:r w:rsidR="00005557">
        <w:rPr>
          <w:noProof/>
        </w:rPr>
        <w:t>1</w:t>
      </w:r>
      <w:r>
        <w:rPr>
          <w:rFonts w:ascii="Times New Roman" w:hAnsi="Times New Roman"/>
        </w:rPr>
        <w:fldChar w:fldCharType="end"/>
      </w:r>
      <w:r w:rsidR="0075172A" w:rsidRPr="0020249A">
        <w:rPr>
          <w:rFonts w:ascii="Times New Roman" w:hAnsi="Times New Roman"/>
        </w:rPr>
        <w:t xml:space="preserve"> shows ambient temperature DRIFTS spectra for the</w:t>
      </w:r>
      <w:r w:rsidR="0075172A">
        <w:rPr>
          <w:rFonts w:ascii="Times New Roman" w:hAnsi="Times New Roman"/>
        </w:rPr>
        <w:t xml:space="preserve"> sodium and calcium clays containing</w:t>
      </w:r>
      <w:r w:rsidR="0075172A" w:rsidRPr="0020249A">
        <w:rPr>
          <w:rFonts w:ascii="Times New Roman" w:hAnsi="Times New Roman"/>
        </w:rPr>
        <w:t xml:space="preserve"> benzoic acid </w:t>
      </w:r>
      <w:proofErr w:type="spellStart"/>
      <w:r w:rsidR="0075172A">
        <w:rPr>
          <w:rFonts w:ascii="Times New Roman" w:hAnsi="Times New Roman"/>
        </w:rPr>
        <w:t>adsorbate</w:t>
      </w:r>
      <w:proofErr w:type="spellEnd"/>
      <w:r w:rsidR="0075172A" w:rsidRPr="0020249A">
        <w:rPr>
          <w:rFonts w:ascii="Times New Roman" w:hAnsi="Times New Roman"/>
        </w:rPr>
        <w:t xml:space="preserve">.  These spectra are consistent with </w:t>
      </w:r>
      <w:r w:rsidR="0075172A">
        <w:rPr>
          <w:rFonts w:ascii="Times New Roman" w:hAnsi="Times New Roman"/>
        </w:rPr>
        <w:t>those</w:t>
      </w:r>
      <w:r w:rsidR="0075172A" w:rsidRPr="0020249A">
        <w:rPr>
          <w:rFonts w:ascii="Times New Roman" w:hAnsi="Times New Roman"/>
        </w:rPr>
        <w:t xml:space="preserve"> reported by </w:t>
      </w:r>
      <w:proofErr w:type="spellStart"/>
      <w:r w:rsidR="0075172A" w:rsidRPr="0020249A">
        <w:rPr>
          <w:rFonts w:ascii="Times New Roman" w:hAnsi="Times New Roman"/>
        </w:rPr>
        <w:t>Yariv</w:t>
      </w:r>
      <w:proofErr w:type="spellEnd"/>
      <w:r w:rsidR="0075172A" w:rsidRPr="0020249A">
        <w:rPr>
          <w:rFonts w:ascii="Times New Roman" w:hAnsi="Times New Roman"/>
        </w:rPr>
        <w:t xml:space="preserve"> et al</w:t>
      </w:r>
      <w:r w:rsidR="0075172A">
        <w:rPr>
          <w:rFonts w:ascii="Times New Roman" w:hAnsi="Times New Roman"/>
        </w:rPr>
        <w:t>.</w:t>
      </w:r>
      <w:r w:rsidR="0075172A" w:rsidRPr="0020249A">
        <w:rPr>
          <w:rFonts w:ascii="Times New Roman" w:hAnsi="Times New Roman"/>
        </w:rPr>
        <w:t xml:space="preserve"> for benzoic acid deposited on sodium and calcium </w:t>
      </w:r>
      <w:proofErr w:type="spellStart"/>
      <w:r w:rsidR="0075172A" w:rsidRPr="0020249A">
        <w:rPr>
          <w:rFonts w:ascii="Times New Roman" w:hAnsi="Times New Roman"/>
        </w:rPr>
        <w:t>montmorillonites</w:t>
      </w:r>
      <w:proofErr w:type="spellEnd"/>
      <w:r w:rsidR="0075172A" w:rsidRPr="0020249A">
        <w:rPr>
          <w:rFonts w:ascii="Times New Roman" w:hAnsi="Times New Roman"/>
        </w:rPr>
        <w:t>.</w:t>
      </w:r>
      <w:r w:rsidR="00395A9B">
        <w:rPr>
          <w:rFonts w:ascii="Times New Roman" w:hAnsi="Times New Roman"/>
          <w:b/>
          <w:noProof/>
        </w:rPr>
        <w:t xml:space="preserve"> </w:t>
      </w:r>
      <w:r w:rsidR="0075172A" w:rsidRPr="00395A9B">
        <w:rPr>
          <w:rFonts w:ascii="Times New Roman" w:hAnsi="Times New Roman"/>
          <w:noProof/>
        </w:rPr>
        <w:fldChar w:fldCharType="begin"/>
      </w:r>
      <w:r w:rsidR="0046553C">
        <w:rPr>
          <w:rFonts w:ascii="Times New Roman" w:hAnsi="Times New Roman"/>
          <w:noProof/>
        </w:rPr>
        <w:instrText xml:space="preserve"> ADDIN EN.CITE &lt;EndNote&gt;&lt;Cite&gt;&lt;Author&gt;Yariv&lt;/Author&gt;&lt;Year&gt;1966&lt;/Year&gt;&lt;RecNum&gt;17&lt;/RecNum&gt;&lt;DisplayText&gt;[25]&lt;/DisplayText&gt;&lt;record&gt;&lt;rec-number&gt;17&lt;/rec-number&gt;&lt;foreign-keys&gt;&lt;key app="EN" db-id="r5prrwdz6sx52sew9afvpaafrdwx2zx2t0xa" timestamp="1424793719"&gt;17&lt;/key&gt;&lt;/foreign-keys&gt;&lt;ref-type name="Journal Article"&gt;17&lt;/ref-type&gt;&lt;contributors&gt;&lt;authors&gt;&lt;author&gt;Yariv, S.&lt;/author&gt;&lt;author&gt;Russell, J. D.&lt;/author&gt;&lt;author&gt;Farmer, V. C.&lt;/author&gt;&lt;/authors&gt;&lt;/contributors&gt;&lt;titles&gt;&lt;title&gt;Infrared Study of Adsorption of Benzoic Acid and Nitrobenzene in Montmorillonite&lt;/title&gt;&lt;secondary-title&gt;Isr. J. Chem.&lt;/secondary-title&gt;&lt;/titles&gt;&lt;periodical&gt;&lt;full-title&gt;Isr. J. Chem.&lt;/full-title&gt;&lt;/periodical&gt;&lt;pages&gt;201-213&lt;/pages&gt;&lt;volume&gt;4&lt;/volume&gt;&lt;number&gt;5-6&lt;/number&gt;&lt;dates&gt;&lt;year&gt;1966&lt;/year&gt;&lt;pub-dates&gt;&lt;date&gt;1966&lt;/date&gt;&lt;/pub-dates&gt;&lt;/dates&gt;&lt;isbn&gt;0021-2148&lt;/isbn&gt;&lt;accession-num&gt;WOS:A19668882700006&lt;/accession-num&gt;&lt;urls&gt;&lt;related-urls&gt;&lt;url&gt;&amp;lt;Go to ISI&amp;gt;://WOS:A19668882700006&lt;/url&gt;&lt;/related-urls&gt;&lt;/urls&gt;&lt;/record&gt;&lt;/Cite&gt;&lt;/EndNote&gt;</w:instrText>
      </w:r>
      <w:r w:rsidR="0075172A" w:rsidRPr="00395A9B">
        <w:rPr>
          <w:rFonts w:ascii="Times New Roman" w:hAnsi="Times New Roman"/>
          <w:noProof/>
        </w:rPr>
        <w:fldChar w:fldCharType="separate"/>
      </w:r>
      <w:r w:rsidR="0046553C">
        <w:rPr>
          <w:rFonts w:ascii="Times New Roman" w:hAnsi="Times New Roman"/>
          <w:noProof/>
        </w:rPr>
        <w:t>[25]</w:t>
      </w:r>
      <w:r w:rsidR="0075172A" w:rsidRPr="00395A9B">
        <w:rPr>
          <w:rFonts w:ascii="Times New Roman" w:hAnsi="Times New Roman"/>
          <w:noProof/>
        </w:rPr>
        <w:fldChar w:fldCharType="end"/>
      </w:r>
      <w:r w:rsidR="0075172A" w:rsidRPr="0020249A">
        <w:rPr>
          <w:rFonts w:ascii="Times New Roman" w:hAnsi="Times New Roman"/>
          <w:b/>
          <w:noProof/>
        </w:rPr>
        <w:t xml:space="preserve">  </w:t>
      </w:r>
      <w:r w:rsidR="00D237CB">
        <w:rPr>
          <w:rFonts w:ascii="Times New Roman" w:hAnsi="Times New Roman"/>
        </w:rPr>
        <w:t xml:space="preserve">The inset plot in </w:t>
      </w:r>
      <w:r w:rsidR="00D237CB">
        <w:rPr>
          <w:rFonts w:ascii="Times New Roman" w:hAnsi="Times New Roman"/>
        </w:rPr>
        <w:fldChar w:fldCharType="begin"/>
      </w:r>
      <w:r w:rsidR="00D237CB">
        <w:rPr>
          <w:rFonts w:ascii="Times New Roman" w:hAnsi="Times New Roman"/>
        </w:rPr>
        <w:instrText xml:space="preserve"> REF _Ref414900957 \h </w:instrText>
      </w:r>
      <w:r w:rsidR="00D237CB">
        <w:rPr>
          <w:rFonts w:ascii="Times New Roman" w:hAnsi="Times New Roman"/>
        </w:rPr>
      </w:r>
      <w:r w:rsidR="00D237CB">
        <w:rPr>
          <w:rFonts w:ascii="Times New Roman" w:hAnsi="Times New Roman"/>
        </w:rPr>
        <w:fldChar w:fldCharType="separate"/>
      </w:r>
      <w:r w:rsidR="00005557">
        <w:t xml:space="preserve">Figure </w:t>
      </w:r>
      <w:r w:rsidR="00005557">
        <w:rPr>
          <w:noProof/>
        </w:rPr>
        <w:t>3</w:t>
      </w:r>
      <w:r w:rsidR="00005557">
        <w:t>.</w:t>
      </w:r>
      <w:r w:rsidR="00005557">
        <w:rPr>
          <w:noProof/>
        </w:rPr>
        <w:t>1</w:t>
      </w:r>
      <w:r w:rsidR="00D237CB">
        <w:rPr>
          <w:rFonts w:ascii="Times New Roman" w:hAnsi="Times New Roman"/>
        </w:rPr>
        <w:fldChar w:fldCharType="end"/>
      </w:r>
      <w:r w:rsidR="0075172A" w:rsidRPr="0020249A">
        <w:rPr>
          <w:rFonts w:ascii="Times New Roman" w:hAnsi="Times New Roman"/>
        </w:rPr>
        <w:t xml:space="preserve"> shows scale expansions for the spectral region spanning the benzoic acid </w:t>
      </w:r>
      <w:r w:rsidR="0075172A">
        <w:rPr>
          <w:rFonts w:ascii="Times New Roman" w:hAnsi="Times New Roman"/>
        </w:rPr>
        <w:t>-</w:t>
      </w:r>
      <w:r w:rsidR="0075172A" w:rsidRPr="0020249A">
        <w:rPr>
          <w:rFonts w:ascii="Times New Roman" w:hAnsi="Times New Roman"/>
        </w:rPr>
        <w:t>C=O and -C-</w:t>
      </w:r>
      <w:r w:rsidR="0075172A">
        <w:rPr>
          <w:rFonts w:ascii="Times New Roman" w:hAnsi="Times New Roman"/>
        </w:rPr>
        <w:t>C-</w:t>
      </w:r>
      <w:r w:rsidR="0075172A" w:rsidRPr="0020249A">
        <w:rPr>
          <w:rFonts w:ascii="Times New Roman" w:hAnsi="Times New Roman"/>
        </w:rPr>
        <w:t xml:space="preserve"> </w:t>
      </w:r>
      <w:r w:rsidR="0075172A">
        <w:rPr>
          <w:rFonts w:ascii="Times New Roman" w:hAnsi="Times New Roman"/>
        </w:rPr>
        <w:t xml:space="preserve">stretching </w:t>
      </w:r>
      <w:r w:rsidR="0075172A" w:rsidRPr="0020249A">
        <w:rPr>
          <w:rFonts w:ascii="Times New Roman" w:hAnsi="Times New Roman"/>
        </w:rPr>
        <w:t xml:space="preserve">vibrational modes.  The </w:t>
      </w:r>
      <w:r w:rsidR="0075172A">
        <w:rPr>
          <w:rFonts w:ascii="Times New Roman" w:hAnsi="Times New Roman"/>
        </w:rPr>
        <w:t>-</w:t>
      </w:r>
      <w:r w:rsidR="0075172A" w:rsidRPr="0020249A">
        <w:rPr>
          <w:rFonts w:ascii="Times New Roman" w:hAnsi="Times New Roman"/>
        </w:rPr>
        <w:t>C=O stretching vibration bands (1650 – 1750 cm</w:t>
      </w:r>
      <w:r w:rsidR="0075172A" w:rsidRPr="0020249A">
        <w:rPr>
          <w:rFonts w:ascii="Times New Roman" w:hAnsi="Times New Roman"/>
          <w:vertAlign w:val="superscript"/>
        </w:rPr>
        <w:t>-1</w:t>
      </w:r>
      <w:r w:rsidR="0075172A" w:rsidRPr="0020249A">
        <w:rPr>
          <w:rFonts w:ascii="Times New Roman" w:hAnsi="Times New Roman"/>
        </w:rPr>
        <w:t xml:space="preserve">) are significantly different for the two clay materials.  </w:t>
      </w:r>
      <w:r w:rsidR="0075172A">
        <w:rPr>
          <w:rFonts w:ascii="Times New Roman" w:hAnsi="Times New Roman"/>
        </w:rPr>
        <w:lastRenderedPageBreak/>
        <w:t xml:space="preserve">The -C=O band for benzoic acid adsorbed on </w:t>
      </w:r>
      <w:proofErr w:type="spellStart"/>
      <w:r w:rsidR="0075172A">
        <w:rPr>
          <w:rFonts w:ascii="Times New Roman" w:hAnsi="Times New Roman"/>
        </w:rPr>
        <w:t>NaMMT</w:t>
      </w:r>
      <w:proofErr w:type="spellEnd"/>
      <w:r w:rsidR="0075172A">
        <w:rPr>
          <w:rFonts w:ascii="Times New Roman" w:hAnsi="Times New Roman"/>
        </w:rPr>
        <w:t xml:space="preserve"> consists of overlapping features and extends to higher wavenumber than the -C=O band obtained from the </w:t>
      </w:r>
      <w:proofErr w:type="spellStart"/>
      <w:r w:rsidR="0075172A">
        <w:rPr>
          <w:rFonts w:ascii="Times New Roman" w:hAnsi="Times New Roman"/>
        </w:rPr>
        <w:t>CaMMT</w:t>
      </w:r>
      <w:proofErr w:type="spellEnd"/>
      <w:r w:rsidR="0075172A">
        <w:rPr>
          <w:rFonts w:ascii="Times New Roman" w:hAnsi="Times New Roman"/>
        </w:rPr>
        <w:t xml:space="preserve"> sample, which appears to be a single peak with a small shoulder on the high wavenumber side.  O</w:t>
      </w:r>
      <w:r w:rsidR="0075172A" w:rsidRPr="0020249A">
        <w:rPr>
          <w:rFonts w:ascii="Times New Roman" w:hAnsi="Times New Roman"/>
        </w:rPr>
        <w:t>verlapping bands in the 1400-1500 cm</w:t>
      </w:r>
      <w:r w:rsidR="0075172A" w:rsidRPr="0020249A">
        <w:rPr>
          <w:rFonts w:ascii="Times New Roman" w:hAnsi="Times New Roman"/>
          <w:vertAlign w:val="superscript"/>
        </w:rPr>
        <w:t>-1</w:t>
      </w:r>
      <w:r w:rsidR="0075172A" w:rsidRPr="0020249A">
        <w:rPr>
          <w:rFonts w:ascii="Times New Roman" w:hAnsi="Times New Roman"/>
        </w:rPr>
        <w:t xml:space="preserve"> range have similar shapes for the two clay samples</w:t>
      </w:r>
      <w:r w:rsidR="0075172A">
        <w:rPr>
          <w:rFonts w:ascii="Times New Roman" w:hAnsi="Times New Roman"/>
        </w:rPr>
        <w:t xml:space="preserve"> but are slightly offset on the wavenumber axis</w:t>
      </w:r>
      <w:r w:rsidR="0075172A" w:rsidRPr="0020249A">
        <w:rPr>
          <w:rFonts w:ascii="Times New Roman" w:hAnsi="Times New Roman"/>
        </w:rPr>
        <w:t>.  A band near 1560 cm</w:t>
      </w:r>
      <w:r w:rsidR="0075172A" w:rsidRPr="0020249A">
        <w:rPr>
          <w:rFonts w:ascii="Times New Roman" w:hAnsi="Times New Roman"/>
          <w:vertAlign w:val="superscript"/>
        </w:rPr>
        <w:t>-1</w:t>
      </w:r>
      <w:r w:rsidR="0075172A" w:rsidRPr="0020249A">
        <w:rPr>
          <w:rFonts w:ascii="Times New Roman" w:hAnsi="Times New Roman"/>
        </w:rPr>
        <w:t>, which represents -COO</w:t>
      </w:r>
      <w:r w:rsidR="0075172A" w:rsidRPr="0020249A">
        <w:rPr>
          <w:rFonts w:ascii="Times New Roman" w:hAnsi="Times New Roman"/>
          <w:vertAlign w:val="superscript"/>
        </w:rPr>
        <w:t>-</w:t>
      </w:r>
      <w:r w:rsidR="0075172A" w:rsidRPr="0020249A">
        <w:rPr>
          <w:rFonts w:ascii="Times New Roman" w:hAnsi="Times New Roman"/>
        </w:rPr>
        <w:t xml:space="preserve">, is more evident in the sodium </w:t>
      </w:r>
      <w:proofErr w:type="spellStart"/>
      <w:r w:rsidR="0075172A" w:rsidRPr="0020249A">
        <w:rPr>
          <w:rFonts w:ascii="Times New Roman" w:hAnsi="Times New Roman"/>
        </w:rPr>
        <w:t>montmor</w:t>
      </w:r>
      <w:r w:rsidR="0075172A">
        <w:rPr>
          <w:rFonts w:ascii="Times New Roman" w:hAnsi="Times New Roman"/>
        </w:rPr>
        <w:t>illonite</w:t>
      </w:r>
      <w:proofErr w:type="spellEnd"/>
      <w:r w:rsidR="0075172A">
        <w:rPr>
          <w:rFonts w:ascii="Times New Roman" w:hAnsi="Times New Roman"/>
        </w:rPr>
        <w:t xml:space="preserve"> clay spectrum.  Above 25</w:t>
      </w:r>
      <w:r w:rsidR="0075172A" w:rsidRPr="0020249A">
        <w:rPr>
          <w:rFonts w:ascii="Times New Roman" w:hAnsi="Times New Roman"/>
        </w:rPr>
        <w:t>00 cm</w:t>
      </w:r>
      <w:r w:rsidR="0075172A" w:rsidRPr="0020249A">
        <w:rPr>
          <w:rFonts w:ascii="Times New Roman" w:hAnsi="Times New Roman"/>
          <w:vertAlign w:val="superscript"/>
        </w:rPr>
        <w:t>-1</w:t>
      </w:r>
      <w:r w:rsidR="0075172A" w:rsidRPr="0020249A">
        <w:rPr>
          <w:rFonts w:ascii="Times New Roman" w:hAnsi="Times New Roman"/>
        </w:rPr>
        <w:t xml:space="preserve">, the sodium </w:t>
      </w:r>
      <w:proofErr w:type="spellStart"/>
      <w:r w:rsidR="0075172A" w:rsidRPr="0020249A">
        <w:rPr>
          <w:rFonts w:ascii="Times New Roman" w:hAnsi="Times New Roman"/>
        </w:rPr>
        <w:t>montmorillonite</w:t>
      </w:r>
      <w:proofErr w:type="spellEnd"/>
      <w:r w:rsidR="0075172A" w:rsidRPr="0020249A">
        <w:rPr>
          <w:rFonts w:ascii="Times New Roman" w:hAnsi="Times New Roman"/>
        </w:rPr>
        <w:t xml:space="preserve"> sample spectrum exhibits somewhat higher </w:t>
      </w:r>
      <w:r w:rsidR="0075172A">
        <w:rPr>
          <w:rFonts w:ascii="Times New Roman" w:hAnsi="Times New Roman"/>
        </w:rPr>
        <w:t>-</w:t>
      </w:r>
      <w:r w:rsidR="0075172A" w:rsidRPr="0020249A">
        <w:rPr>
          <w:rFonts w:ascii="Times New Roman" w:hAnsi="Times New Roman"/>
        </w:rPr>
        <w:t>O-H stretching vibration band intensities</w:t>
      </w:r>
      <w:r w:rsidR="0075172A">
        <w:rPr>
          <w:rFonts w:ascii="Times New Roman" w:hAnsi="Times New Roman"/>
        </w:rPr>
        <w:t xml:space="preserve">, indicating that the sodium </w:t>
      </w:r>
      <w:proofErr w:type="spellStart"/>
      <w:r w:rsidR="0075172A">
        <w:rPr>
          <w:rFonts w:ascii="Times New Roman" w:hAnsi="Times New Roman"/>
        </w:rPr>
        <w:t>montmorillonite</w:t>
      </w:r>
      <w:proofErr w:type="spellEnd"/>
      <w:r w:rsidR="0075172A">
        <w:rPr>
          <w:rFonts w:ascii="Times New Roman" w:hAnsi="Times New Roman"/>
        </w:rPr>
        <w:t xml:space="preserve"> contained more interlayer water</w:t>
      </w:r>
      <w:r w:rsidR="0075172A" w:rsidRPr="0020249A">
        <w:rPr>
          <w:rFonts w:ascii="Times New Roman" w:hAnsi="Times New Roman"/>
        </w:rPr>
        <w:t xml:space="preserve">.  </w:t>
      </w:r>
    </w:p>
    <w:p w:rsidR="008F7079" w:rsidRDefault="008F7079" w:rsidP="00B47649">
      <w:pPr>
        <w:ind w:right="-234" w:firstLine="720"/>
        <w:jc w:val="both"/>
        <w:rPr>
          <w:rFonts w:ascii="Times New Roman" w:hAnsi="Times New Roman"/>
        </w:rPr>
      </w:pPr>
      <w:r>
        <w:rPr>
          <w:noProof/>
          <w:lang w:bidi="ar-SA"/>
        </w:rPr>
        <mc:AlternateContent>
          <mc:Choice Requires="wps">
            <w:drawing>
              <wp:anchor distT="0" distB="0" distL="114300" distR="114300" simplePos="0" relativeHeight="251661312" behindDoc="0" locked="0" layoutInCell="1" allowOverlap="1" wp14:anchorId="7E9880A0" wp14:editId="3B8B796E">
                <wp:simplePos x="0" y="0"/>
                <wp:positionH relativeFrom="column">
                  <wp:posOffset>-857250</wp:posOffset>
                </wp:positionH>
                <wp:positionV relativeFrom="paragraph">
                  <wp:posOffset>4739005</wp:posOffset>
                </wp:positionV>
                <wp:extent cx="7708265" cy="635"/>
                <wp:effectExtent l="0" t="0" r="0" b="0"/>
                <wp:wrapTopAndBottom/>
                <wp:docPr id="3" name="Text Box 3"/>
                <wp:cNvGraphicFramePr/>
                <a:graphic xmlns:a="http://schemas.openxmlformats.org/drawingml/2006/main">
                  <a:graphicData uri="http://schemas.microsoft.com/office/word/2010/wordprocessingShape">
                    <wps:wsp>
                      <wps:cNvSpPr txBox="1"/>
                      <wps:spPr>
                        <a:xfrm>
                          <a:off x="0" y="0"/>
                          <a:ext cx="7708265" cy="635"/>
                        </a:xfrm>
                        <a:prstGeom prst="rect">
                          <a:avLst/>
                        </a:prstGeom>
                        <a:solidFill>
                          <a:prstClr val="white"/>
                        </a:solidFill>
                        <a:ln>
                          <a:noFill/>
                        </a:ln>
                        <a:effectLst/>
                      </wps:spPr>
                      <wps:txbx>
                        <w:txbxContent>
                          <w:p w:rsidR="00380B36" w:rsidRDefault="00380B36" w:rsidP="008F7079">
                            <w:pPr>
                              <w:pStyle w:val="Caption"/>
                              <w:jc w:val="center"/>
                            </w:pPr>
                          </w:p>
                          <w:p w:rsidR="00380B36" w:rsidRDefault="00380B36" w:rsidP="008F7079">
                            <w:pPr>
                              <w:pStyle w:val="Caption"/>
                              <w:jc w:val="center"/>
                            </w:pPr>
                          </w:p>
                          <w:p w:rsidR="00380B36" w:rsidRPr="00073D2C" w:rsidRDefault="00380B36" w:rsidP="008F7079">
                            <w:pPr>
                              <w:pStyle w:val="Caption"/>
                              <w:jc w:val="center"/>
                              <w:rPr>
                                <w:rFonts w:ascii="Times New Roman" w:hAnsi="Times New Roman"/>
                                <w:noProof/>
                                <w:szCs w:val="24"/>
                              </w:rPr>
                            </w:pPr>
                            <w:bookmarkStart w:id="81" w:name="_Ref414900957"/>
                            <w:bookmarkStart w:id="82" w:name="_Toc418505271"/>
                            <w:r>
                              <w:t xml:space="preserve">Figure </w:t>
                            </w:r>
                            <w:r>
                              <w:fldChar w:fldCharType="begin"/>
                            </w:r>
                            <w:r>
                              <w:instrText xml:space="preserve"> STYLEREF 1 \s </w:instrText>
                            </w:r>
                            <w:r>
                              <w:fldChar w:fldCharType="separate"/>
                            </w:r>
                            <w:r w:rsidR="00005557">
                              <w:rPr>
                                <w:noProof/>
                              </w:rPr>
                              <w:t>3</w:t>
                            </w:r>
                            <w:r>
                              <w:rPr>
                                <w:noProof/>
                              </w:rPr>
                              <w:fldChar w:fldCharType="end"/>
                            </w:r>
                            <w:r>
                              <w:t>.</w:t>
                            </w:r>
                            <w:r>
                              <w:fldChar w:fldCharType="begin"/>
                            </w:r>
                            <w:r>
                              <w:instrText xml:space="preserve"> SEQ Figure \* ARABIC \s 1 </w:instrText>
                            </w:r>
                            <w:r>
                              <w:fldChar w:fldCharType="separate"/>
                            </w:r>
                            <w:r w:rsidR="00005557">
                              <w:rPr>
                                <w:noProof/>
                              </w:rPr>
                              <w:t>1</w:t>
                            </w:r>
                            <w:r>
                              <w:rPr>
                                <w:noProof/>
                              </w:rPr>
                              <w:fldChar w:fldCharType="end"/>
                            </w:r>
                            <w:bookmarkEnd w:id="81"/>
                            <w:r>
                              <w:t xml:space="preserve"> </w:t>
                            </w:r>
                            <w:r w:rsidRPr="0054246F">
                              <w:t xml:space="preserve">Benzoic acid deposited on Ca (solid) and Na (dashed) </w:t>
                            </w:r>
                            <w:proofErr w:type="spellStart"/>
                            <w:r w:rsidRPr="0054246F">
                              <w:t>montmorillonites</w:t>
                            </w:r>
                            <w:bookmarkEnd w:id="82"/>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E9880A0" id="Text Box 3" o:spid="_x0000_s1030" type="#_x0000_t202" style="position:absolute;left:0;text-align:left;margin-left:-67.5pt;margin-top:373.15pt;width:606.9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" stroked="f">
                <v:textbox style="mso-fit-shape-to-text:t" inset="0,0,0,0">
                  <w:txbxContent>
                    <w:p w:rsidR="00380B36" w:rsidRDefault="00380B36" w:rsidP="008F7079">
                      <w:pPr>
                        <w:pStyle w:val="Caption"/>
                        <w:jc w:val="center"/>
                      </w:pPr>
                    </w:p>
                    <w:p w:rsidR="00380B36" w:rsidRDefault="00380B36" w:rsidP="008F7079">
                      <w:pPr>
                        <w:pStyle w:val="Caption"/>
                        <w:jc w:val="center"/>
                      </w:pPr>
                    </w:p>
                    <w:p w:rsidR="00380B36" w:rsidRPr="00073D2C" w:rsidRDefault="00380B36" w:rsidP="008F7079">
                      <w:pPr>
                        <w:pStyle w:val="Caption"/>
                        <w:jc w:val="center"/>
                        <w:rPr>
                          <w:rFonts w:ascii="Times New Roman" w:hAnsi="Times New Roman"/>
                          <w:noProof/>
                          <w:szCs w:val="24"/>
                        </w:rPr>
                      </w:pPr>
                      <w:bookmarkStart w:id="83" w:name="_Ref414900957"/>
                      <w:bookmarkStart w:id="84" w:name="_Toc418505271"/>
                      <w:r>
                        <w:t xml:space="preserve">Figure </w:t>
                      </w:r>
                      <w:r>
                        <w:fldChar w:fldCharType="begin"/>
                      </w:r>
                      <w:r>
                        <w:instrText xml:space="preserve"> STYLEREF 1 \s </w:instrText>
                      </w:r>
                      <w:r>
                        <w:fldChar w:fldCharType="separate"/>
                      </w:r>
                      <w:r w:rsidR="00005557">
                        <w:rPr>
                          <w:noProof/>
                        </w:rPr>
                        <w:t>3</w:t>
                      </w:r>
                      <w:r>
                        <w:rPr>
                          <w:noProof/>
                        </w:rPr>
                        <w:fldChar w:fldCharType="end"/>
                      </w:r>
                      <w:r>
                        <w:t>.</w:t>
                      </w:r>
                      <w:r>
                        <w:fldChar w:fldCharType="begin"/>
                      </w:r>
                      <w:r>
                        <w:instrText xml:space="preserve"> SEQ Figure \* ARABIC \s 1 </w:instrText>
                      </w:r>
                      <w:r>
                        <w:fldChar w:fldCharType="separate"/>
                      </w:r>
                      <w:r w:rsidR="00005557">
                        <w:rPr>
                          <w:noProof/>
                        </w:rPr>
                        <w:t>1</w:t>
                      </w:r>
                      <w:r>
                        <w:rPr>
                          <w:noProof/>
                        </w:rPr>
                        <w:fldChar w:fldCharType="end"/>
                      </w:r>
                      <w:bookmarkEnd w:id="83"/>
                      <w:r>
                        <w:t xml:space="preserve"> </w:t>
                      </w:r>
                      <w:r w:rsidRPr="0054246F">
                        <w:t xml:space="preserve">Benzoic acid deposited on Ca (solid) and Na (dashed) </w:t>
                      </w:r>
                      <w:proofErr w:type="spellStart"/>
                      <w:r w:rsidRPr="0054246F">
                        <w:t>montmorillonites</w:t>
                      </w:r>
                      <w:bookmarkEnd w:id="84"/>
                      <w:proofErr w:type="spellEnd"/>
                    </w:p>
                  </w:txbxContent>
                </v:textbox>
                <w10:wrap type="topAndBottom"/>
              </v:shape>
            </w:pict>
          </mc:Fallback>
        </mc:AlternateContent>
      </w:r>
      <w:r>
        <w:rPr>
          <w:rFonts w:ascii="Times New Roman" w:hAnsi="Times New Roman"/>
          <w:noProof/>
          <w:lang w:bidi="ar-SA"/>
        </w:rPr>
        <w:drawing>
          <wp:anchor distT="0" distB="0" distL="114300" distR="114300" simplePos="0" relativeHeight="251659264" behindDoc="0" locked="0" layoutInCell="1" allowOverlap="1" wp14:anchorId="70BE3BD0" wp14:editId="4D098602">
            <wp:simplePos x="0" y="0"/>
            <wp:positionH relativeFrom="page">
              <wp:posOffset>57150</wp:posOffset>
            </wp:positionH>
            <wp:positionV relativeFrom="paragraph">
              <wp:posOffset>347980</wp:posOffset>
            </wp:positionV>
            <wp:extent cx="7708392" cy="4334256"/>
            <wp:effectExtent l="0" t="0" r="6985"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sentation1.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708392" cy="4334256"/>
                    </a:xfrm>
                    <a:prstGeom prst="rect">
                      <a:avLst/>
                    </a:prstGeom>
                  </pic:spPr>
                </pic:pic>
              </a:graphicData>
            </a:graphic>
          </wp:anchor>
        </w:drawing>
      </w:r>
    </w:p>
    <w:p w:rsidR="0075172A" w:rsidRDefault="0075172A" w:rsidP="009611A8">
      <w:pPr>
        <w:ind w:firstLine="540"/>
        <w:jc w:val="both"/>
        <w:rPr>
          <w:rFonts w:ascii="Times New Roman" w:hAnsi="Times New Roman"/>
        </w:rPr>
      </w:pPr>
      <w:r w:rsidRPr="0020249A">
        <w:rPr>
          <w:rFonts w:ascii="Times New Roman" w:hAnsi="Times New Roman"/>
        </w:rPr>
        <w:lastRenderedPageBreak/>
        <w:t xml:space="preserve">Upon heating, changes to clay sample VT-DRIFTS spectra were immediately apparent. </w:t>
      </w:r>
      <w:r>
        <w:rPr>
          <w:rFonts w:ascii="Times New Roman" w:hAnsi="Times New Roman"/>
        </w:rPr>
        <w:t>The largest spectral changes were associated with loss of O-H stretching vibration band intensity (2800-3800 cm</w:t>
      </w:r>
      <w:r w:rsidRPr="00867FDB">
        <w:rPr>
          <w:rFonts w:ascii="Times New Roman" w:hAnsi="Times New Roman"/>
          <w:vertAlign w:val="superscript"/>
        </w:rPr>
        <w:t>-1</w:t>
      </w:r>
      <w:r>
        <w:rPr>
          <w:rFonts w:ascii="Times New Roman" w:hAnsi="Times New Roman"/>
        </w:rPr>
        <w:t>).  TG-MS analyses confirmed that these spectral changes could be correlated with water evolution, most likely from the clay interlayer space.  Integrating the 2800 – 3800 cm</w:t>
      </w:r>
      <w:r w:rsidRPr="00F17113">
        <w:rPr>
          <w:rFonts w:ascii="Times New Roman" w:hAnsi="Times New Roman"/>
          <w:vertAlign w:val="superscript"/>
        </w:rPr>
        <w:t>-1</w:t>
      </w:r>
      <w:r>
        <w:rPr>
          <w:rFonts w:ascii="Times New Roman" w:hAnsi="Times New Roman"/>
        </w:rPr>
        <w:t xml:space="preserve"> spectral region of VT-DRIFTS spectra and plotting integrated values as a function of temperature yielded trends that resembled the TG-MS mass loss curves obtained for the benzoic acid loaded clay samples.  </w:t>
      </w:r>
      <w:r w:rsidR="003169AD">
        <w:rPr>
          <w:rFonts w:ascii="Times New Roman" w:hAnsi="Times New Roman"/>
        </w:rPr>
        <w:fldChar w:fldCharType="begin"/>
      </w:r>
      <w:r w:rsidR="003169AD">
        <w:rPr>
          <w:rFonts w:ascii="Times New Roman" w:hAnsi="Times New Roman"/>
        </w:rPr>
        <w:instrText xml:space="preserve"> REF _Ref414900994 \h </w:instrText>
      </w:r>
      <w:r w:rsidR="003169AD">
        <w:rPr>
          <w:rFonts w:ascii="Times New Roman" w:hAnsi="Times New Roman"/>
        </w:rPr>
      </w:r>
      <w:r w:rsidR="003169AD">
        <w:rPr>
          <w:rFonts w:ascii="Times New Roman" w:hAnsi="Times New Roman"/>
        </w:rPr>
        <w:fldChar w:fldCharType="separate"/>
      </w:r>
      <w:r w:rsidR="00005557">
        <w:t xml:space="preserve">Figure </w:t>
      </w:r>
      <w:r w:rsidR="00005557">
        <w:rPr>
          <w:noProof/>
        </w:rPr>
        <w:t>3</w:t>
      </w:r>
      <w:r w:rsidR="00005557">
        <w:t>.</w:t>
      </w:r>
      <w:r w:rsidR="00005557">
        <w:rPr>
          <w:noProof/>
        </w:rPr>
        <w:t>2</w:t>
      </w:r>
      <w:r w:rsidR="003169AD">
        <w:rPr>
          <w:rFonts w:ascii="Times New Roman" w:hAnsi="Times New Roman"/>
        </w:rPr>
        <w:fldChar w:fldCharType="end"/>
      </w:r>
      <w:r>
        <w:rPr>
          <w:rFonts w:ascii="Times New Roman" w:hAnsi="Times New Roman"/>
        </w:rPr>
        <w:t xml:space="preserve"> shows the absolute value of the first derivative of these plots, which reflects the rate of -O-H stretching vibration intensity loss as a function of sample temperature.  Both plots maximize in the 30-40 </w:t>
      </w:r>
      <w:proofErr w:type="spellStart"/>
      <w:r w:rsidRPr="004B7AC8">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temperature range, indicating that water evolved from clay samples most rapidly at these relatively low temperatures.</w:t>
      </w:r>
    </w:p>
    <w:p w:rsidR="00602035" w:rsidRDefault="00602035" w:rsidP="0075172A">
      <w:pPr>
        <w:ind w:firstLine="720"/>
        <w:jc w:val="both"/>
        <w:rPr>
          <w:rFonts w:ascii="Times New Roman" w:hAnsi="Times New Roman"/>
        </w:rPr>
      </w:pPr>
    </w:p>
    <w:p w:rsidR="00602035" w:rsidRDefault="00602035" w:rsidP="0075172A">
      <w:pPr>
        <w:ind w:firstLine="720"/>
        <w:jc w:val="both"/>
        <w:rPr>
          <w:rFonts w:ascii="Times New Roman" w:hAnsi="Times New Roman"/>
        </w:rPr>
      </w:pPr>
    </w:p>
    <w:p w:rsidR="00602035" w:rsidRDefault="00602035" w:rsidP="00602035">
      <w:pPr>
        <w:keepNext/>
        <w:ind w:firstLine="720"/>
        <w:jc w:val="both"/>
      </w:pPr>
      <w:r>
        <w:rPr>
          <w:rFonts w:ascii="Times New Roman" w:hAnsi="Times New Roman"/>
          <w:noProof/>
          <w:lang w:bidi="ar-SA"/>
        </w:rPr>
        <w:lastRenderedPageBreak/>
        <w:drawing>
          <wp:inline distT="0" distB="0" distL="0" distR="0" wp14:anchorId="0166E6DA" wp14:editId="63B2F0CA">
            <wp:extent cx="5394960" cy="4168414"/>
            <wp:effectExtent l="0" t="0" r="0" b="0"/>
            <wp:docPr id="5" name="Picture 0" descr="2800.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00.WMF"/>
                    <pic:cNvPicPr/>
                  </pic:nvPicPr>
                  <pic:blipFill>
                    <a:blip r:embed="rId38" cstate="print"/>
                    <a:stretch>
                      <a:fillRect/>
                    </a:stretch>
                  </pic:blipFill>
                  <pic:spPr>
                    <a:xfrm>
                      <a:off x="0" y="0"/>
                      <a:ext cx="5394960" cy="4168414"/>
                    </a:xfrm>
                    <a:prstGeom prst="rect">
                      <a:avLst/>
                    </a:prstGeom>
                  </pic:spPr>
                </pic:pic>
              </a:graphicData>
            </a:graphic>
          </wp:inline>
        </w:drawing>
      </w:r>
    </w:p>
    <w:p w:rsidR="00602035" w:rsidRDefault="00602035" w:rsidP="00602035">
      <w:pPr>
        <w:pStyle w:val="Caption"/>
        <w:jc w:val="center"/>
      </w:pPr>
      <w:bookmarkStart w:id="85" w:name="_Ref414900994"/>
      <w:bookmarkStart w:id="86" w:name="_Ref416681928"/>
      <w:bookmarkStart w:id="87" w:name="_Toc418505272"/>
      <w:r>
        <w:t xml:space="preserve">Figure </w:t>
      </w:r>
      <w:r w:rsidR="00380B36">
        <w:fldChar w:fldCharType="begin"/>
      </w:r>
      <w:r w:rsidR="00380B36">
        <w:instrText xml:space="preserve"> STYLEREF 1 \s </w:instrText>
      </w:r>
      <w:r w:rsidR="00380B36">
        <w:fldChar w:fldCharType="separate"/>
      </w:r>
      <w:r w:rsidR="00005557">
        <w:rPr>
          <w:noProof/>
        </w:rPr>
        <w:t>3</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2</w:t>
      </w:r>
      <w:r w:rsidR="00380B36">
        <w:rPr>
          <w:noProof/>
        </w:rPr>
        <w:fldChar w:fldCharType="end"/>
      </w:r>
      <w:bookmarkEnd w:id="85"/>
      <w:r>
        <w:t xml:space="preserve"> </w:t>
      </w:r>
      <w:r w:rsidRPr="00037049">
        <w:t>Rate of O-H stretching vibration intensity loss as a function of sample temperature</w:t>
      </w:r>
      <w:bookmarkEnd w:id="86"/>
      <w:bookmarkEnd w:id="87"/>
    </w:p>
    <w:p w:rsidR="00382740" w:rsidRDefault="00382740" w:rsidP="00382740"/>
    <w:p w:rsidR="00382740" w:rsidRPr="00382740" w:rsidRDefault="00382740" w:rsidP="00382740"/>
    <w:p w:rsidR="0075172A" w:rsidRDefault="000D5F0A" w:rsidP="009611A8">
      <w:pPr>
        <w:ind w:firstLine="540"/>
        <w:jc w:val="both"/>
        <w:rPr>
          <w:rFonts w:ascii="Times New Roman" w:hAnsi="Times New Roman"/>
        </w:rPr>
      </w:pPr>
      <w:r>
        <w:rPr>
          <w:rFonts w:ascii="Times New Roman" w:hAnsi="Times New Roman"/>
        </w:rPr>
        <w:t xml:space="preserve">Figure 3.3 </w:t>
      </w:r>
      <w:r w:rsidR="0075172A" w:rsidRPr="0020249A">
        <w:rPr>
          <w:rFonts w:ascii="Times New Roman" w:hAnsi="Times New Roman"/>
        </w:rPr>
        <w:t>(A&amp;C)</w:t>
      </w:r>
      <w:r w:rsidR="0075172A">
        <w:rPr>
          <w:rFonts w:ascii="Times New Roman" w:hAnsi="Times New Roman"/>
        </w:rPr>
        <w:t xml:space="preserve"> shows</w:t>
      </w:r>
      <w:r w:rsidR="0075172A" w:rsidRPr="0020249A">
        <w:rPr>
          <w:rFonts w:ascii="Times New Roman" w:hAnsi="Times New Roman"/>
        </w:rPr>
        <w:t xml:space="preserve"> overlays of </w:t>
      </w:r>
      <w:r w:rsidR="0075172A">
        <w:rPr>
          <w:rFonts w:ascii="Times New Roman" w:hAnsi="Times New Roman"/>
        </w:rPr>
        <w:t xml:space="preserve">VT-DRIFTS </w:t>
      </w:r>
      <w:r w:rsidR="0075172A" w:rsidRPr="0020249A">
        <w:rPr>
          <w:rFonts w:ascii="Times New Roman" w:hAnsi="Times New Roman"/>
        </w:rPr>
        <w:t xml:space="preserve">spectra measured before heating and at temperatures high enough to drive off most of the clay interlayer water for </w:t>
      </w:r>
      <w:r w:rsidR="0075172A">
        <w:rPr>
          <w:rFonts w:ascii="Times New Roman" w:hAnsi="Times New Roman"/>
        </w:rPr>
        <w:t>each sample</w:t>
      </w:r>
      <w:r w:rsidR="00AC7700">
        <w:rPr>
          <w:rFonts w:ascii="Times New Roman" w:hAnsi="Times New Roman"/>
        </w:rPr>
        <w:t xml:space="preserve">.  The bottom plots in </w:t>
      </w:r>
      <w:r>
        <w:rPr>
          <w:rFonts w:ascii="Times New Roman" w:hAnsi="Times New Roman"/>
        </w:rPr>
        <w:t xml:space="preserve">Figure 3.3 </w:t>
      </w:r>
      <w:r w:rsidR="0075172A" w:rsidRPr="0020249A">
        <w:rPr>
          <w:rFonts w:ascii="Times New Roman" w:hAnsi="Times New Roman"/>
        </w:rPr>
        <w:t xml:space="preserve">(B&amp;D) show difference spectra calculated by subtracting the top spectra. </w:t>
      </w:r>
      <w:r w:rsidR="0075172A">
        <w:rPr>
          <w:rFonts w:ascii="Times New Roman" w:hAnsi="Times New Roman"/>
        </w:rPr>
        <w:t xml:space="preserve"> Vibrational bands that did not change in frequency or absorptivity when the sample was heated do not appear in difference spectra.  The 89 </w:t>
      </w:r>
      <w:proofErr w:type="spellStart"/>
      <w:r w:rsidR="0075172A" w:rsidRPr="009145EA">
        <w:rPr>
          <w:rFonts w:ascii="Times New Roman" w:hAnsi="Times New Roman"/>
          <w:vertAlign w:val="superscript"/>
        </w:rPr>
        <w:t>o</w:t>
      </w:r>
      <w:r w:rsidR="0075172A">
        <w:rPr>
          <w:rFonts w:ascii="Times New Roman" w:hAnsi="Times New Roman"/>
        </w:rPr>
        <w:t>C</w:t>
      </w:r>
      <w:proofErr w:type="spellEnd"/>
      <w:r w:rsidR="0075172A">
        <w:rPr>
          <w:rFonts w:ascii="Times New Roman" w:hAnsi="Times New Roman"/>
        </w:rPr>
        <w:t xml:space="preserve"> (</w:t>
      </w:r>
      <w:proofErr w:type="spellStart"/>
      <w:r w:rsidR="0075172A">
        <w:rPr>
          <w:rFonts w:ascii="Times New Roman" w:hAnsi="Times New Roman"/>
        </w:rPr>
        <w:t>NaMMT</w:t>
      </w:r>
      <w:proofErr w:type="spellEnd"/>
      <w:r w:rsidR="0075172A">
        <w:rPr>
          <w:rFonts w:ascii="Times New Roman" w:hAnsi="Times New Roman"/>
        </w:rPr>
        <w:t xml:space="preserve">) and 68 </w:t>
      </w:r>
      <w:proofErr w:type="spellStart"/>
      <w:r w:rsidR="0075172A" w:rsidRPr="009145EA">
        <w:rPr>
          <w:rFonts w:ascii="Times New Roman" w:hAnsi="Times New Roman"/>
          <w:vertAlign w:val="superscript"/>
        </w:rPr>
        <w:t>o</w:t>
      </w:r>
      <w:r w:rsidR="0075172A">
        <w:rPr>
          <w:rFonts w:ascii="Times New Roman" w:hAnsi="Times New Roman"/>
        </w:rPr>
        <w:t>C</w:t>
      </w:r>
      <w:proofErr w:type="spellEnd"/>
      <w:r w:rsidR="0075172A">
        <w:rPr>
          <w:rFonts w:ascii="Times New Roman" w:hAnsi="Times New Roman"/>
        </w:rPr>
        <w:t xml:space="preserve"> (</w:t>
      </w:r>
      <w:proofErr w:type="spellStart"/>
      <w:r w:rsidR="0075172A">
        <w:rPr>
          <w:rFonts w:ascii="Times New Roman" w:hAnsi="Times New Roman"/>
        </w:rPr>
        <w:t>CaMMT</w:t>
      </w:r>
      <w:proofErr w:type="spellEnd"/>
      <w:r w:rsidR="0075172A">
        <w:rPr>
          <w:rFonts w:ascii="Times New Roman" w:hAnsi="Times New Roman"/>
        </w:rPr>
        <w:t xml:space="preserve">) spectra were selected after subtracting the ambient temperature spectrum from each successively acquired VT-DRIFTS spectrum and </w:t>
      </w:r>
      <w:r w:rsidR="0075172A">
        <w:rPr>
          <w:rFonts w:ascii="Times New Roman" w:hAnsi="Times New Roman"/>
        </w:rPr>
        <w:lastRenderedPageBreak/>
        <w:t>comparing difference spectra features.  Spectra obtained at the specified temperatures produced the same difference spectral features, but with greater intensity than the spectra measured at lower temperatures.  Difference spectra calculated by using VT-DRIFTS spectra acquired above these temperatures contained new features, indicating that additional temperature dependent processes were contributing to spectral changes.  Negative features i</w:t>
      </w:r>
      <w:r w:rsidR="0075172A" w:rsidRPr="0020249A">
        <w:rPr>
          <w:rFonts w:ascii="Times New Roman" w:hAnsi="Times New Roman"/>
        </w:rPr>
        <w:t xml:space="preserve">n difference spectra represent vibrational motions as they existed </w:t>
      </w:r>
      <w:r w:rsidR="0075172A">
        <w:rPr>
          <w:rFonts w:ascii="Times New Roman" w:hAnsi="Times New Roman"/>
        </w:rPr>
        <w:t>at ambient temperature</w:t>
      </w:r>
      <w:r w:rsidR="0075172A" w:rsidRPr="0020249A">
        <w:rPr>
          <w:rFonts w:ascii="Times New Roman" w:hAnsi="Times New Roman"/>
        </w:rPr>
        <w:t>,</w:t>
      </w:r>
      <w:r w:rsidR="0075172A">
        <w:rPr>
          <w:rFonts w:ascii="Times New Roman" w:hAnsi="Times New Roman"/>
        </w:rPr>
        <w:t xml:space="preserve"> but were lost when the sample was heated.  P</w:t>
      </w:r>
      <w:r w:rsidR="0075172A" w:rsidRPr="0020249A">
        <w:rPr>
          <w:rFonts w:ascii="Times New Roman" w:hAnsi="Times New Roman"/>
        </w:rPr>
        <w:t>ositive features indicate a gain in intensity</w:t>
      </w:r>
      <w:r w:rsidR="0075172A">
        <w:rPr>
          <w:rFonts w:ascii="Times New Roman" w:hAnsi="Times New Roman"/>
        </w:rPr>
        <w:t xml:space="preserve"> that resulted from heating the sample</w:t>
      </w:r>
      <w:r w:rsidR="0075172A" w:rsidRPr="0020249A">
        <w:rPr>
          <w:rFonts w:ascii="Times New Roman" w:hAnsi="Times New Roman"/>
        </w:rPr>
        <w:t xml:space="preserve">. </w:t>
      </w:r>
      <w:r w:rsidR="0075172A">
        <w:rPr>
          <w:rFonts w:ascii="Times New Roman" w:hAnsi="Times New Roman"/>
        </w:rPr>
        <w:t xml:space="preserve"> </w:t>
      </w:r>
      <w:r w:rsidR="0075172A" w:rsidRPr="0020249A">
        <w:rPr>
          <w:rFonts w:ascii="Times New Roman" w:hAnsi="Times New Roman"/>
        </w:rPr>
        <w:t xml:space="preserve">The loss of </w:t>
      </w:r>
      <w:r w:rsidR="0075172A">
        <w:rPr>
          <w:rFonts w:ascii="Times New Roman" w:hAnsi="Times New Roman"/>
        </w:rPr>
        <w:t>-</w:t>
      </w:r>
      <w:r w:rsidR="0075172A" w:rsidRPr="0020249A">
        <w:rPr>
          <w:rFonts w:ascii="Times New Roman" w:hAnsi="Times New Roman"/>
        </w:rPr>
        <w:t xml:space="preserve">O-H stretching vibration intensity </w:t>
      </w:r>
      <w:r w:rsidR="0075172A">
        <w:rPr>
          <w:rFonts w:ascii="Times New Roman" w:hAnsi="Times New Roman"/>
        </w:rPr>
        <w:t>(2800-</w:t>
      </w:r>
      <w:r w:rsidR="0075172A" w:rsidRPr="0020249A">
        <w:rPr>
          <w:rFonts w:ascii="Times New Roman" w:hAnsi="Times New Roman"/>
        </w:rPr>
        <w:t>3</w:t>
      </w:r>
      <w:r w:rsidR="0075172A">
        <w:rPr>
          <w:rFonts w:ascii="Times New Roman" w:hAnsi="Times New Roman"/>
        </w:rPr>
        <w:t>8</w:t>
      </w:r>
      <w:r w:rsidR="0075172A" w:rsidRPr="0020249A">
        <w:rPr>
          <w:rFonts w:ascii="Times New Roman" w:hAnsi="Times New Roman"/>
        </w:rPr>
        <w:t>00 cm</w:t>
      </w:r>
      <w:r w:rsidR="0075172A" w:rsidRPr="0020249A">
        <w:rPr>
          <w:rFonts w:ascii="Times New Roman" w:hAnsi="Times New Roman"/>
          <w:vertAlign w:val="superscript"/>
        </w:rPr>
        <w:t>-1</w:t>
      </w:r>
      <w:r w:rsidR="0075172A" w:rsidRPr="004F3258">
        <w:rPr>
          <w:rFonts w:ascii="Times New Roman" w:hAnsi="Times New Roman"/>
        </w:rPr>
        <w:t>)</w:t>
      </w:r>
      <w:r w:rsidR="0075172A">
        <w:rPr>
          <w:rFonts w:ascii="Times New Roman" w:hAnsi="Times New Roman"/>
        </w:rPr>
        <w:t>, which wa</w:t>
      </w:r>
      <w:r w:rsidR="0075172A" w:rsidRPr="0020249A">
        <w:rPr>
          <w:rFonts w:ascii="Times New Roman" w:hAnsi="Times New Roman"/>
        </w:rPr>
        <w:t xml:space="preserve">s due to water desorption, is </w:t>
      </w:r>
      <w:r w:rsidR="0075172A">
        <w:rPr>
          <w:rFonts w:ascii="Times New Roman" w:hAnsi="Times New Roman"/>
        </w:rPr>
        <w:t>apparent</w:t>
      </w:r>
      <w:r w:rsidR="0075172A" w:rsidRPr="0020249A">
        <w:rPr>
          <w:rFonts w:ascii="Times New Roman" w:hAnsi="Times New Roman"/>
        </w:rPr>
        <w:t xml:space="preserve"> in the overlaid spectra and also appears as domina</w:t>
      </w:r>
      <w:r w:rsidR="0075172A">
        <w:rPr>
          <w:rFonts w:ascii="Times New Roman" w:hAnsi="Times New Roman"/>
        </w:rPr>
        <w:t>nt</w:t>
      </w:r>
      <w:r w:rsidR="0075172A" w:rsidRPr="0020249A">
        <w:rPr>
          <w:rFonts w:ascii="Times New Roman" w:hAnsi="Times New Roman"/>
        </w:rPr>
        <w:t xml:space="preserve"> negative features in difference spectra.  Small positive features near 3700 cm</w:t>
      </w:r>
      <w:r w:rsidR="0075172A" w:rsidRPr="0020249A">
        <w:rPr>
          <w:rFonts w:ascii="Times New Roman" w:hAnsi="Times New Roman"/>
          <w:vertAlign w:val="superscript"/>
        </w:rPr>
        <w:t>-1</w:t>
      </w:r>
      <w:r w:rsidR="0075172A" w:rsidRPr="0020249A">
        <w:rPr>
          <w:rFonts w:ascii="Times New Roman" w:hAnsi="Times New Roman"/>
        </w:rPr>
        <w:t xml:space="preserve"> are indicative of hydroxyl functionalities that have lost hydrogen bonded water molecules due to sample heating</w:t>
      </w:r>
      <w:r w:rsidR="0075172A">
        <w:rPr>
          <w:rFonts w:ascii="Times New Roman" w:hAnsi="Times New Roman"/>
        </w:rPr>
        <w:t xml:space="preserve"> and consequently experienced a blue shift in –O-H stretching vibration frequency</w:t>
      </w:r>
      <w:r w:rsidR="0075172A" w:rsidRPr="0020249A">
        <w:rPr>
          <w:rFonts w:ascii="Times New Roman" w:hAnsi="Times New Roman"/>
        </w:rPr>
        <w:t>.  Small negative features near 1625 cm</w:t>
      </w:r>
      <w:r w:rsidR="0075172A" w:rsidRPr="0020249A">
        <w:rPr>
          <w:rFonts w:ascii="Times New Roman" w:hAnsi="Times New Roman"/>
          <w:vertAlign w:val="superscript"/>
        </w:rPr>
        <w:t>-1</w:t>
      </w:r>
      <w:r w:rsidR="0075172A" w:rsidRPr="0020249A">
        <w:rPr>
          <w:rFonts w:ascii="Times New Roman" w:hAnsi="Times New Roman"/>
        </w:rPr>
        <w:t xml:space="preserve"> correspond to loss of water bending vibration intensity </w:t>
      </w:r>
      <w:r w:rsidR="0075172A">
        <w:rPr>
          <w:rFonts w:ascii="Times New Roman" w:hAnsi="Times New Roman"/>
        </w:rPr>
        <w:t xml:space="preserve">and </w:t>
      </w:r>
      <w:r w:rsidR="0075172A" w:rsidRPr="0020249A">
        <w:rPr>
          <w:rFonts w:ascii="Times New Roman" w:hAnsi="Times New Roman"/>
        </w:rPr>
        <w:t xml:space="preserve">are </w:t>
      </w:r>
      <w:r w:rsidR="0075172A">
        <w:rPr>
          <w:rFonts w:ascii="Times New Roman" w:hAnsi="Times New Roman"/>
        </w:rPr>
        <w:t>indicative of</w:t>
      </w:r>
      <w:r w:rsidR="0075172A" w:rsidRPr="0020249A">
        <w:rPr>
          <w:rFonts w:ascii="Times New Roman" w:hAnsi="Times New Roman"/>
        </w:rPr>
        <w:t xml:space="preserve"> water desorption.  </w:t>
      </w:r>
      <w:r w:rsidR="0075172A">
        <w:rPr>
          <w:rFonts w:ascii="Times New Roman" w:hAnsi="Times New Roman"/>
        </w:rPr>
        <w:t>Although n</w:t>
      </w:r>
      <w:r w:rsidR="0075172A" w:rsidRPr="0020249A">
        <w:rPr>
          <w:rFonts w:ascii="Times New Roman" w:hAnsi="Times New Roman"/>
        </w:rPr>
        <w:t xml:space="preserve">egative features </w:t>
      </w:r>
      <w:r w:rsidR="0075172A">
        <w:rPr>
          <w:rFonts w:ascii="Times New Roman" w:hAnsi="Times New Roman"/>
        </w:rPr>
        <w:t xml:space="preserve">indicating a loss of </w:t>
      </w:r>
      <w:r w:rsidR="0075172A" w:rsidRPr="0020249A">
        <w:rPr>
          <w:rFonts w:ascii="Times New Roman" w:hAnsi="Times New Roman"/>
        </w:rPr>
        <w:t>benzoic acid vibrational modes were observed</w:t>
      </w:r>
      <w:r w:rsidR="0075172A">
        <w:rPr>
          <w:rFonts w:ascii="Times New Roman" w:hAnsi="Times New Roman"/>
        </w:rPr>
        <w:t>,</w:t>
      </w:r>
      <w:r w:rsidR="0075172A" w:rsidRPr="0020249A">
        <w:rPr>
          <w:rFonts w:ascii="Times New Roman" w:hAnsi="Times New Roman"/>
        </w:rPr>
        <w:t xml:space="preserve"> </w:t>
      </w:r>
      <w:r w:rsidR="0075172A">
        <w:rPr>
          <w:rFonts w:ascii="Times New Roman" w:hAnsi="Times New Roman"/>
        </w:rPr>
        <w:t xml:space="preserve">TG-MS </w:t>
      </w:r>
      <w:r w:rsidR="0075172A" w:rsidRPr="0020249A">
        <w:rPr>
          <w:rFonts w:ascii="Times New Roman" w:hAnsi="Times New Roman"/>
        </w:rPr>
        <w:t xml:space="preserve">analysis of the gases evolved when </w:t>
      </w:r>
      <w:r w:rsidR="0075172A">
        <w:rPr>
          <w:rFonts w:ascii="Times New Roman" w:hAnsi="Times New Roman"/>
        </w:rPr>
        <w:t xml:space="preserve">these </w:t>
      </w:r>
      <w:r w:rsidR="0075172A" w:rsidRPr="0020249A">
        <w:rPr>
          <w:rFonts w:ascii="Times New Roman" w:hAnsi="Times New Roman"/>
        </w:rPr>
        <w:t>samples were heated reveal</w:t>
      </w:r>
      <w:r w:rsidR="0075172A">
        <w:rPr>
          <w:rFonts w:ascii="Times New Roman" w:hAnsi="Times New Roman"/>
        </w:rPr>
        <w:t>ed</w:t>
      </w:r>
      <w:r w:rsidR="0075172A" w:rsidRPr="0020249A">
        <w:rPr>
          <w:rFonts w:ascii="Times New Roman" w:hAnsi="Times New Roman"/>
        </w:rPr>
        <w:t xml:space="preserve"> that no benzoic acid was released</w:t>
      </w:r>
      <w:r w:rsidR="0075172A">
        <w:rPr>
          <w:rFonts w:ascii="Times New Roman" w:hAnsi="Times New Roman"/>
        </w:rPr>
        <w:t xml:space="preserve"> at these temperatures</w:t>
      </w:r>
      <w:r w:rsidR="0075172A" w:rsidRPr="0020249A">
        <w:rPr>
          <w:rFonts w:ascii="Times New Roman" w:hAnsi="Times New Roman"/>
        </w:rPr>
        <w:t>.  In fact, only water vapor was detected.  Thus, benzoic acid vibrational changes</w:t>
      </w:r>
      <w:r w:rsidR="0075172A">
        <w:rPr>
          <w:rFonts w:ascii="Times New Roman" w:hAnsi="Times New Roman"/>
        </w:rPr>
        <w:t xml:space="preserve"> revealed by</w:t>
      </w:r>
      <w:r w:rsidR="0075172A" w:rsidRPr="0020249A">
        <w:rPr>
          <w:rFonts w:ascii="Times New Roman" w:hAnsi="Times New Roman"/>
        </w:rPr>
        <w:t xml:space="preserve"> difference spectra must result from solid-state configuration changes, and not </w:t>
      </w:r>
      <w:r w:rsidR="0075172A">
        <w:rPr>
          <w:rFonts w:ascii="Times New Roman" w:hAnsi="Times New Roman"/>
        </w:rPr>
        <w:t xml:space="preserve">from </w:t>
      </w:r>
      <w:r w:rsidR="0075172A" w:rsidRPr="0020249A">
        <w:rPr>
          <w:rFonts w:ascii="Times New Roman" w:hAnsi="Times New Roman"/>
        </w:rPr>
        <w:t xml:space="preserve">benzoic acid desorption.  </w:t>
      </w:r>
    </w:p>
    <w:p w:rsidR="00602035" w:rsidRDefault="00602035" w:rsidP="0075172A">
      <w:pPr>
        <w:ind w:firstLine="720"/>
        <w:jc w:val="both"/>
        <w:rPr>
          <w:rFonts w:ascii="Times New Roman" w:hAnsi="Times New Roman"/>
        </w:rPr>
      </w:pPr>
    </w:p>
    <w:p w:rsidR="00602035" w:rsidRPr="0020249A" w:rsidRDefault="006062C7" w:rsidP="0075172A">
      <w:pPr>
        <w:ind w:firstLine="720"/>
        <w:jc w:val="both"/>
        <w:rPr>
          <w:rFonts w:ascii="Times New Roman" w:hAnsi="Times New Roman"/>
        </w:rPr>
      </w:pPr>
      <w:r>
        <w:rPr>
          <w:noProof/>
          <w:lang w:bidi="ar-SA"/>
        </w:rPr>
        <w:lastRenderedPageBreak/>
        <mc:AlternateContent>
          <mc:Choice Requires="wps">
            <w:drawing>
              <wp:anchor distT="45720" distB="45720" distL="114300" distR="114300" simplePos="0" relativeHeight="251680768" behindDoc="0" locked="0" layoutInCell="1" allowOverlap="1" wp14:anchorId="6DA4DC75" wp14:editId="68AA7215">
                <wp:simplePos x="0" y="0"/>
                <wp:positionH relativeFrom="column">
                  <wp:posOffset>4923155</wp:posOffset>
                </wp:positionH>
                <wp:positionV relativeFrom="paragraph">
                  <wp:posOffset>614045</wp:posOffset>
                </wp:positionV>
                <wp:extent cx="375920" cy="4738370"/>
                <wp:effectExtent l="0" t="0" r="5080" b="508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920" cy="4738370"/>
                        </a:xfrm>
                        <a:prstGeom prst="rect">
                          <a:avLst/>
                        </a:prstGeom>
                        <a:solidFill>
                          <a:srgbClr val="FFFFFF"/>
                        </a:solidFill>
                        <a:ln w="9525">
                          <a:noFill/>
                          <a:miter lim="800000"/>
                          <a:headEnd/>
                          <a:tailEnd/>
                        </a:ln>
                      </wps:spPr>
                      <wps:txbx>
                        <w:txbxContent>
                          <w:p w:rsidR="00380B36" w:rsidRPr="009558DA" w:rsidRDefault="00380B36" w:rsidP="006062C7">
                            <w:pPr>
                              <w:pStyle w:val="Caption"/>
                              <w:jc w:val="center"/>
                              <w:rPr>
                                <w:rFonts w:ascii="Times New Roman" w:hAnsi="Times New Roman"/>
                                <w:noProof/>
                                <w:szCs w:val="24"/>
                              </w:rPr>
                            </w:pPr>
                            <w:bookmarkStart w:id="88" w:name="_Toc418505273"/>
                            <w:r>
                              <w:t xml:space="preserve">Figure </w:t>
                            </w:r>
                            <w:r>
                              <w:fldChar w:fldCharType="begin"/>
                            </w:r>
                            <w:r>
                              <w:instrText xml:space="preserve"> STYLEREF 1 \s </w:instrText>
                            </w:r>
                            <w:r>
                              <w:fldChar w:fldCharType="separate"/>
                            </w:r>
                            <w:r w:rsidR="00005557">
                              <w:rPr>
                                <w:noProof/>
                              </w:rPr>
                              <w:t>3</w:t>
                            </w:r>
                            <w:r>
                              <w:rPr>
                                <w:noProof/>
                              </w:rPr>
                              <w:fldChar w:fldCharType="end"/>
                            </w:r>
                            <w:r>
                              <w:t>.</w:t>
                            </w:r>
                            <w:r>
                              <w:fldChar w:fldCharType="begin"/>
                            </w:r>
                            <w:r>
                              <w:instrText xml:space="preserve"> SEQ Figure \* ARABIC \s 1 </w:instrText>
                            </w:r>
                            <w:r>
                              <w:fldChar w:fldCharType="separate"/>
                            </w:r>
                            <w:r w:rsidR="00005557">
                              <w:rPr>
                                <w:noProof/>
                              </w:rPr>
                              <w:t>3</w:t>
                            </w:r>
                            <w:r>
                              <w:rPr>
                                <w:noProof/>
                              </w:rPr>
                              <w:fldChar w:fldCharType="end"/>
                            </w:r>
                            <w:r>
                              <w:t xml:space="preserve"> </w:t>
                            </w:r>
                            <w:r w:rsidRPr="009B5526">
                              <w:t>VT-DRIFTS spectra representing loss of interlayer water</w:t>
                            </w:r>
                            <w:bookmarkEnd w:id="88"/>
                          </w:p>
                          <w:p w:rsidR="00380B36" w:rsidRPr="00050C21" w:rsidRDefault="00380B36" w:rsidP="006062C7">
                            <w:pPr>
                              <w:jc w:val="center"/>
                              <w:rPr>
                                <w:b/>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4DC75" id="_x0000_s1031" type="#_x0000_t202" style="position:absolute;left:0;text-align:left;margin-left:387.65pt;margin-top:48.35pt;width:29.6pt;height:373.1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" stroked="f">
                <v:textbox style="layout-flow:vertical;mso-layout-flow-alt:bottom-to-top">
                  <w:txbxContent>
                    <w:p w:rsidR="00380B36" w:rsidRPr="009558DA" w:rsidRDefault="00380B36" w:rsidP="006062C7">
                      <w:pPr>
                        <w:pStyle w:val="Caption"/>
                        <w:jc w:val="center"/>
                        <w:rPr>
                          <w:rFonts w:ascii="Times New Roman" w:hAnsi="Times New Roman"/>
                          <w:noProof/>
                          <w:szCs w:val="24"/>
                        </w:rPr>
                      </w:pPr>
                      <w:bookmarkStart w:id="89" w:name="_Toc418505273"/>
                      <w:r>
                        <w:t xml:space="preserve">Figure </w:t>
                      </w:r>
                      <w:r>
                        <w:fldChar w:fldCharType="begin"/>
                      </w:r>
                      <w:r>
                        <w:instrText xml:space="preserve"> STYLEREF 1 \s </w:instrText>
                      </w:r>
                      <w:r>
                        <w:fldChar w:fldCharType="separate"/>
                      </w:r>
                      <w:r w:rsidR="00005557">
                        <w:rPr>
                          <w:noProof/>
                        </w:rPr>
                        <w:t>3</w:t>
                      </w:r>
                      <w:r>
                        <w:rPr>
                          <w:noProof/>
                        </w:rPr>
                        <w:fldChar w:fldCharType="end"/>
                      </w:r>
                      <w:r>
                        <w:t>.</w:t>
                      </w:r>
                      <w:r>
                        <w:fldChar w:fldCharType="begin"/>
                      </w:r>
                      <w:r>
                        <w:instrText xml:space="preserve"> SEQ Figure \* ARABIC \s 1 </w:instrText>
                      </w:r>
                      <w:r>
                        <w:fldChar w:fldCharType="separate"/>
                      </w:r>
                      <w:r w:rsidR="00005557">
                        <w:rPr>
                          <w:noProof/>
                        </w:rPr>
                        <w:t>3</w:t>
                      </w:r>
                      <w:r>
                        <w:rPr>
                          <w:noProof/>
                        </w:rPr>
                        <w:fldChar w:fldCharType="end"/>
                      </w:r>
                      <w:r>
                        <w:t xml:space="preserve"> </w:t>
                      </w:r>
                      <w:r w:rsidRPr="009B5526">
                        <w:t>VT-DRIFTS spectra representing loss of interlayer water</w:t>
                      </w:r>
                      <w:bookmarkEnd w:id="89"/>
                    </w:p>
                    <w:p w:rsidR="00380B36" w:rsidRPr="00050C21" w:rsidRDefault="00380B36" w:rsidP="006062C7">
                      <w:pPr>
                        <w:jc w:val="center"/>
                        <w:rPr>
                          <w:b/>
                        </w:rPr>
                      </w:pPr>
                    </w:p>
                  </w:txbxContent>
                </v:textbox>
                <w10:wrap type="square"/>
              </v:shape>
            </w:pict>
          </mc:Fallback>
        </mc:AlternateContent>
      </w:r>
      <w:r>
        <w:rPr>
          <w:rFonts w:ascii="Times New Roman" w:hAnsi="Times New Roman"/>
          <w:noProof/>
          <w:lang w:bidi="ar-SA"/>
        </w:rPr>
        <w:drawing>
          <wp:anchor distT="0" distB="0" distL="114300" distR="114300" simplePos="0" relativeHeight="251663360" behindDoc="0" locked="0" layoutInCell="1" allowOverlap="1" wp14:anchorId="6DA25713" wp14:editId="07F360ED">
            <wp:simplePos x="0" y="0"/>
            <wp:positionH relativeFrom="column">
              <wp:posOffset>-645795</wp:posOffset>
            </wp:positionH>
            <wp:positionV relativeFrom="paragraph">
              <wp:posOffset>779145</wp:posOffset>
            </wp:positionV>
            <wp:extent cx="6296660" cy="4995545"/>
            <wp:effectExtent l="2857" t="0" r="0" b="0"/>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fference Spectra Paper 1.jpg"/>
                    <pic:cNvPicPr/>
                  </pic:nvPicPr>
                  <pic:blipFill>
                    <a:blip r:embed="rId39" cstate="print">
                      <a:extLst>
                        <a:ext uri="{28A0092B-C50C-407E-A947-70E740481C1C}">
                          <a14:useLocalDpi xmlns:a14="http://schemas.microsoft.com/office/drawing/2010/main" val="0"/>
                        </a:ext>
                      </a:extLst>
                    </a:blip>
                    <a:stretch>
                      <a:fillRect/>
                    </a:stretch>
                  </pic:blipFill>
                  <pic:spPr>
                    <a:xfrm rot="16200000">
                      <a:off x="0" y="0"/>
                      <a:ext cx="6296660" cy="4995545"/>
                    </a:xfrm>
                    <a:prstGeom prst="rect">
                      <a:avLst/>
                    </a:prstGeom>
                  </pic:spPr>
                </pic:pic>
              </a:graphicData>
            </a:graphic>
            <wp14:sizeRelH relativeFrom="margin">
              <wp14:pctWidth>0</wp14:pctWidth>
            </wp14:sizeRelH>
            <wp14:sizeRelV relativeFrom="margin">
              <wp14:pctHeight>0</wp14:pctHeight>
            </wp14:sizeRelV>
          </wp:anchor>
        </w:drawing>
      </w:r>
    </w:p>
    <w:p w:rsidR="00602035" w:rsidRDefault="00602035" w:rsidP="0075172A">
      <w:pPr>
        <w:ind w:firstLine="720"/>
        <w:jc w:val="both"/>
        <w:rPr>
          <w:rFonts w:ascii="Times New Roman" w:hAnsi="Times New Roman"/>
        </w:rPr>
      </w:pPr>
    </w:p>
    <w:p w:rsidR="00602035" w:rsidRDefault="00602035" w:rsidP="0075172A">
      <w:pPr>
        <w:ind w:firstLine="720"/>
        <w:jc w:val="both"/>
        <w:rPr>
          <w:rFonts w:ascii="Times New Roman" w:hAnsi="Times New Roman"/>
        </w:rPr>
      </w:pPr>
    </w:p>
    <w:p w:rsidR="0075172A" w:rsidRDefault="0075172A" w:rsidP="009611A8">
      <w:pPr>
        <w:ind w:firstLine="540"/>
        <w:jc w:val="both"/>
        <w:rPr>
          <w:rFonts w:ascii="Times New Roman" w:hAnsi="Times New Roman"/>
        </w:rPr>
      </w:pPr>
      <w:r w:rsidRPr="0020249A">
        <w:rPr>
          <w:rFonts w:ascii="Times New Roman" w:hAnsi="Times New Roman"/>
        </w:rPr>
        <w:lastRenderedPageBreak/>
        <w:t>Benzoic acid local environment changes that occur in th</w:t>
      </w:r>
      <w:r>
        <w:rPr>
          <w:rFonts w:ascii="Times New Roman" w:hAnsi="Times New Roman"/>
        </w:rPr>
        <w:t>ese</w:t>
      </w:r>
      <w:r w:rsidRPr="0020249A">
        <w:rPr>
          <w:rFonts w:ascii="Times New Roman" w:hAnsi="Times New Roman"/>
        </w:rPr>
        <w:t xml:space="preserve"> </w:t>
      </w:r>
      <w:r>
        <w:rPr>
          <w:rFonts w:ascii="Times New Roman" w:hAnsi="Times New Roman"/>
        </w:rPr>
        <w:t xml:space="preserve">low </w:t>
      </w:r>
      <w:r w:rsidRPr="0020249A">
        <w:rPr>
          <w:rFonts w:ascii="Times New Roman" w:hAnsi="Times New Roman"/>
        </w:rPr>
        <w:t>temperature range</w:t>
      </w:r>
      <w:r>
        <w:rPr>
          <w:rFonts w:ascii="Times New Roman" w:hAnsi="Times New Roman"/>
        </w:rPr>
        <w:t>s</w:t>
      </w:r>
      <w:r w:rsidRPr="0020249A">
        <w:rPr>
          <w:rFonts w:ascii="Times New Roman" w:hAnsi="Times New Roman"/>
        </w:rPr>
        <w:t xml:space="preserve"> most likely result from the loss of hydrogen bonding interactions with interlayer water molecules, which would primarily affect the </w:t>
      </w:r>
      <w:r>
        <w:rPr>
          <w:rFonts w:ascii="Times New Roman" w:hAnsi="Times New Roman"/>
        </w:rPr>
        <w:t xml:space="preserve">vibrations of the polar </w:t>
      </w:r>
      <w:r w:rsidRPr="0020249A">
        <w:rPr>
          <w:rFonts w:ascii="Times New Roman" w:hAnsi="Times New Roman"/>
        </w:rPr>
        <w:t>carboxylic acid functionality.  Negative peaks at 1692 cm</w:t>
      </w:r>
      <w:r w:rsidRPr="0020249A">
        <w:rPr>
          <w:rFonts w:ascii="Times New Roman" w:hAnsi="Times New Roman"/>
          <w:vertAlign w:val="superscript"/>
        </w:rPr>
        <w:t>-1</w:t>
      </w:r>
      <w:r w:rsidRPr="0020249A">
        <w:rPr>
          <w:rFonts w:ascii="Times New Roman" w:hAnsi="Times New Roman"/>
        </w:rPr>
        <w:t xml:space="preserve"> for the calcium  </w:t>
      </w:r>
      <w:proofErr w:type="spellStart"/>
      <w:r w:rsidRPr="0020249A">
        <w:rPr>
          <w:rFonts w:ascii="Times New Roman" w:hAnsi="Times New Roman"/>
        </w:rPr>
        <w:t>montmorillonite</w:t>
      </w:r>
      <w:proofErr w:type="spellEnd"/>
      <w:r w:rsidRPr="0020249A">
        <w:rPr>
          <w:rFonts w:ascii="Times New Roman" w:hAnsi="Times New Roman"/>
        </w:rPr>
        <w:t xml:space="preserve"> (</w:t>
      </w:r>
      <w:proofErr w:type="spellStart"/>
      <w:r w:rsidRPr="0020249A">
        <w:rPr>
          <w:rFonts w:ascii="Times New Roman" w:hAnsi="Times New Roman"/>
        </w:rPr>
        <w:t>CaMMT</w:t>
      </w:r>
      <w:proofErr w:type="spellEnd"/>
      <w:r w:rsidRPr="0020249A">
        <w:rPr>
          <w:rFonts w:ascii="Times New Roman" w:hAnsi="Times New Roman"/>
        </w:rPr>
        <w:t>) and at 1676 cm</w:t>
      </w:r>
      <w:r w:rsidRPr="0020249A">
        <w:rPr>
          <w:rFonts w:ascii="Times New Roman" w:hAnsi="Times New Roman"/>
          <w:vertAlign w:val="superscript"/>
        </w:rPr>
        <w:t>-1</w:t>
      </w:r>
      <w:r w:rsidRPr="0020249A">
        <w:rPr>
          <w:rFonts w:ascii="Times New Roman" w:hAnsi="Times New Roman"/>
        </w:rPr>
        <w:t xml:space="preserve"> for the sodium </w:t>
      </w:r>
      <w:proofErr w:type="spellStart"/>
      <w:r w:rsidRPr="0020249A">
        <w:rPr>
          <w:rFonts w:ascii="Times New Roman" w:hAnsi="Times New Roman"/>
        </w:rPr>
        <w:t>montmorillonite</w:t>
      </w:r>
      <w:proofErr w:type="spellEnd"/>
      <w:r w:rsidRPr="0020249A">
        <w:rPr>
          <w:rFonts w:ascii="Times New Roman" w:hAnsi="Times New Roman"/>
        </w:rPr>
        <w:t xml:space="preserve"> (</w:t>
      </w:r>
      <w:proofErr w:type="spellStart"/>
      <w:r w:rsidRPr="0020249A">
        <w:rPr>
          <w:rFonts w:ascii="Times New Roman" w:hAnsi="Times New Roman"/>
        </w:rPr>
        <w:t>NaMMT</w:t>
      </w:r>
      <w:proofErr w:type="spellEnd"/>
      <w:r w:rsidRPr="0020249A">
        <w:rPr>
          <w:rFonts w:ascii="Times New Roman" w:hAnsi="Times New Roman"/>
        </w:rPr>
        <w:t xml:space="preserve">) samples represent </w:t>
      </w:r>
      <w:r>
        <w:rPr>
          <w:rFonts w:ascii="Times New Roman" w:hAnsi="Times New Roman"/>
        </w:rPr>
        <w:t xml:space="preserve">a net </w:t>
      </w:r>
      <w:r w:rsidRPr="0020249A">
        <w:rPr>
          <w:rFonts w:ascii="Times New Roman" w:hAnsi="Times New Roman"/>
        </w:rPr>
        <w:t xml:space="preserve">loss of </w:t>
      </w:r>
      <w:r>
        <w:rPr>
          <w:rFonts w:ascii="Times New Roman" w:hAnsi="Times New Roman"/>
        </w:rPr>
        <w:t>-</w:t>
      </w:r>
      <w:r w:rsidRPr="0020249A">
        <w:rPr>
          <w:rFonts w:ascii="Times New Roman" w:hAnsi="Times New Roman"/>
        </w:rPr>
        <w:t xml:space="preserve">C=O stretching vibration intensity.  These negative features are more narrow and less intense than the </w:t>
      </w:r>
      <w:r>
        <w:rPr>
          <w:rFonts w:ascii="Times New Roman" w:hAnsi="Times New Roman"/>
        </w:rPr>
        <w:t>-</w:t>
      </w:r>
      <w:r w:rsidRPr="0020249A">
        <w:rPr>
          <w:rFonts w:ascii="Times New Roman" w:hAnsi="Times New Roman"/>
        </w:rPr>
        <w:t>C=O bands in ambient temperature spectra, indicating that only some of the benzoic acid molecules in the sample were responsible for these bands.  A small positive feature at 1726 cm</w:t>
      </w:r>
      <w:r w:rsidRPr="0020249A">
        <w:rPr>
          <w:rFonts w:ascii="Times New Roman" w:hAnsi="Times New Roman"/>
          <w:vertAlign w:val="superscript"/>
        </w:rPr>
        <w:t>-1</w:t>
      </w:r>
      <w:r w:rsidRPr="0020249A">
        <w:rPr>
          <w:rFonts w:ascii="Times New Roman" w:hAnsi="Times New Roman"/>
        </w:rPr>
        <w:t xml:space="preserve"> in the sodium </w:t>
      </w:r>
      <w:proofErr w:type="spellStart"/>
      <w:r w:rsidRPr="0020249A">
        <w:rPr>
          <w:rFonts w:ascii="Times New Roman" w:hAnsi="Times New Roman"/>
        </w:rPr>
        <w:t>montmorillonite</w:t>
      </w:r>
      <w:proofErr w:type="spellEnd"/>
      <w:r w:rsidRPr="0020249A">
        <w:rPr>
          <w:rFonts w:ascii="Times New Roman" w:hAnsi="Times New Roman"/>
        </w:rPr>
        <w:t xml:space="preserve"> difference spectrum suggests a slight </w:t>
      </w:r>
      <w:r>
        <w:rPr>
          <w:rFonts w:ascii="Times New Roman" w:hAnsi="Times New Roman"/>
        </w:rPr>
        <w:t xml:space="preserve">blue </w:t>
      </w:r>
      <w:r w:rsidRPr="0020249A">
        <w:rPr>
          <w:rFonts w:ascii="Times New Roman" w:hAnsi="Times New Roman"/>
        </w:rPr>
        <w:t xml:space="preserve">shift </w:t>
      </w:r>
      <w:r>
        <w:rPr>
          <w:rFonts w:ascii="Times New Roman" w:hAnsi="Times New Roman"/>
        </w:rPr>
        <w:t>for the</w:t>
      </w:r>
      <w:r w:rsidRPr="0020249A">
        <w:rPr>
          <w:rFonts w:ascii="Times New Roman" w:hAnsi="Times New Roman"/>
        </w:rPr>
        <w:t xml:space="preserve"> </w:t>
      </w:r>
      <w:r>
        <w:rPr>
          <w:rFonts w:ascii="Times New Roman" w:hAnsi="Times New Roman"/>
        </w:rPr>
        <w:t>-</w:t>
      </w:r>
      <w:r w:rsidRPr="0020249A">
        <w:rPr>
          <w:rFonts w:ascii="Times New Roman" w:hAnsi="Times New Roman"/>
        </w:rPr>
        <w:t xml:space="preserve">C=O stretching </w:t>
      </w:r>
      <w:r>
        <w:rPr>
          <w:rFonts w:ascii="Times New Roman" w:hAnsi="Times New Roman"/>
        </w:rPr>
        <w:t xml:space="preserve">vibration after water desorption.  However, </w:t>
      </w:r>
      <w:r w:rsidRPr="0020249A">
        <w:rPr>
          <w:rFonts w:ascii="Times New Roman" w:hAnsi="Times New Roman"/>
        </w:rPr>
        <w:t xml:space="preserve">the </w:t>
      </w:r>
      <w:r>
        <w:rPr>
          <w:rFonts w:ascii="Times New Roman" w:hAnsi="Times New Roman"/>
        </w:rPr>
        <w:t xml:space="preserve">otherwise negative –C=O stretching vibration band suggests that the positive –C=O band, which would represent the molecular environment after water removal, had a lower absorptivity than the negative –C=O stretching vibration band, which characterizes the vibration before heating.  </w:t>
      </w:r>
      <w:r w:rsidRPr="0020249A">
        <w:rPr>
          <w:rFonts w:ascii="Times New Roman" w:hAnsi="Times New Roman"/>
        </w:rPr>
        <w:t xml:space="preserve">A similar </w:t>
      </w:r>
      <w:r>
        <w:rPr>
          <w:rFonts w:ascii="Times New Roman" w:hAnsi="Times New Roman"/>
        </w:rPr>
        <w:t xml:space="preserve">overlap of positive and negative bands </w:t>
      </w:r>
      <w:r w:rsidRPr="0020249A">
        <w:rPr>
          <w:rFonts w:ascii="Times New Roman" w:hAnsi="Times New Roman"/>
        </w:rPr>
        <w:t xml:space="preserve">may have occurred for the calcium </w:t>
      </w:r>
      <w:proofErr w:type="spellStart"/>
      <w:r w:rsidRPr="0020249A">
        <w:rPr>
          <w:rFonts w:ascii="Times New Roman" w:hAnsi="Times New Roman"/>
        </w:rPr>
        <w:t>montmorillonite</w:t>
      </w:r>
      <w:proofErr w:type="spellEnd"/>
      <w:r w:rsidRPr="0020249A">
        <w:rPr>
          <w:rFonts w:ascii="Times New Roman" w:hAnsi="Times New Roman"/>
        </w:rPr>
        <w:t xml:space="preserve"> sample, but no positive features were detected that would confirm this.  </w:t>
      </w:r>
    </w:p>
    <w:p w:rsidR="0075172A" w:rsidRDefault="0075172A" w:rsidP="009611A8">
      <w:pPr>
        <w:ind w:firstLine="540"/>
        <w:jc w:val="both"/>
        <w:rPr>
          <w:rFonts w:ascii="Times New Roman" w:hAnsi="Times New Roman"/>
        </w:rPr>
      </w:pPr>
      <w:r w:rsidRPr="0020249A">
        <w:rPr>
          <w:rFonts w:ascii="Times New Roman" w:hAnsi="Times New Roman"/>
        </w:rPr>
        <w:t xml:space="preserve">The negative </w:t>
      </w:r>
      <w:r>
        <w:rPr>
          <w:rFonts w:ascii="Times New Roman" w:hAnsi="Times New Roman"/>
        </w:rPr>
        <w:t>-</w:t>
      </w:r>
      <w:r w:rsidRPr="0020249A">
        <w:rPr>
          <w:rFonts w:ascii="Times New Roman" w:hAnsi="Times New Roman"/>
        </w:rPr>
        <w:t xml:space="preserve">C=O stretching </w:t>
      </w:r>
      <w:r>
        <w:rPr>
          <w:rFonts w:ascii="Times New Roman" w:hAnsi="Times New Roman"/>
        </w:rPr>
        <w:t xml:space="preserve">vibration </w:t>
      </w:r>
      <w:r w:rsidRPr="0020249A">
        <w:rPr>
          <w:rFonts w:ascii="Times New Roman" w:hAnsi="Times New Roman"/>
        </w:rPr>
        <w:t>bands appeared at 1676 (</w:t>
      </w:r>
      <w:proofErr w:type="spellStart"/>
      <w:r w:rsidRPr="0020249A">
        <w:rPr>
          <w:rFonts w:ascii="Times New Roman" w:hAnsi="Times New Roman"/>
        </w:rPr>
        <w:t>NaMMT</w:t>
      </w:r>
      <w:proofErr w:type="spellEnd"/>
      <w:r w:rsidRPr="0020249A">
        <w:rPr>
          <w:rFonts w:ascii="Times New Roman" w:hAnsi="Times New Roman"/>
        </w:rPr>
        <w:t>) and 1692 cm</w:t>
      </w:r>
      <w:r w:rsidRPr="0020249A">
        <w:rPr>
          <w:rFonts w:ascii="Times New Roman" w:hAnsi="Times New Roman"/>
          <w:vertAlign w:val="superscript"/>
        </w:rPr>
        <w:t>-1</w:t>
      </w:r>
      <w:r w:rsidRPr="0020249A">
        <w:rPr>
          <w:rFonts w:ascii="Times New Roman" w:hAnsi="Times New Roman"/>
        </w:rPr>
        <w:t xml:space="preserve"> (</w:t>
      </w:r>
      <w:proofErr w:type="spellStart"/>
      <w:r w:rsidRPr="0020249A">
        <w:rPr>
          <w:rFonts w:ascii="Times New Roman" w:hAnsi="Times New Roman"/>
        </w:rPr>
        <w:t>CaMMT</w:t>
      </w:r>
      <w:proofErr w:type="spellEnd"/>
      <w:r w:rsidRPr="0020249A">
        <w:rPr>
          <w:rFonts w:ascii="Times New Roman" w:hAnsi="Times New Roman"/>
        </w:rPr>
        <w:t>), which is the opposite of what would be expected if the carboxylic acid group</w:t>
      </w:r>
      <w:r>
        <w:rPr>
          <w:rFonts w:ascii="Times New Roman" w:hAnsi="Times New Roman"/>
        </w:rPr>
        <w:t>s</w:t>
      </w:r>
      <w:r w:rsidRPr="0020249A">
        <w:rPr>
          <w:rFonts w:ascii="Times New Roman" w:hAnsi="Times New Roman"/>
        </w:rPr>
        <w:t xml:space="preserve"> were </w:t>
      </w:r>
      <w:r>
        <w:rPr>
          <w:rFonts w:ascii="Times New Roman" w:hAnsi="Times New Roman"/>
        </w:rPr>
        <w:t>d</w:t>
      </w:r>
      <w:r w:rsidRPr="0020249A">
        <w:rPr>
          <w:rFonts w:ascii="Times New Roman" w:hAnsi="Times New Roman"/>
        </w:rPr>
        <w:t xml:space="preserve">irectly interacting with </w:t>
      </w:r>
      <w:r>
        <w:rPr>
          <w:rFonts w:ascii="Times New Roman" w:hAnsi="Times New Roman"/>
        </w:rPr>
        <w:t>interlayer</w:t>
      </w:r>
      <w:r w:rsidRPr="0020249A">
        <w:rPr>
          <w:rFonts w:ascii="Times New Roman" w:hAnsi="Times New Roman"/>
        </w:rPr>
        <w:t xml:space="preserve"> </w:t>
      </w:r>
      <w:proofErr w:type="spellStart"/>
      <w:r w:rsidRPr="0020249A">
        <w:rPr>
          <w:rFonts w:ascii="Times New Roman" w:hAnsi="Times New Roman"/>
        </w:rPr>
        <w:t>cation</w:t>
      </w:r>
      <w:r>
        <w:rPr>
          <w:rFonts w:ascii="Times New Roman" w:hAnsi="Times New Roman"/>
        </w:rPr>
        <w:t>s</w:t>
      </w:r>
      <w:proofErr w:type="spellEnd"/>
      <w:r w:rsidRPr="0020249A">
        <w:rPr>
          <w:rFonts w:ascii="Times New Roman" w:hAnsi="Times New Roman"/>
        </w:rPr>
        <w:t xml:space="preserve">.  </w:t>
      </w:r>
      <w:r>
        <w:rPr>
          <w:rFonts w:ascii="Times New Roman" w:hAnsi="Times New Roman"/>
        </w:rPr>
        <w:t>If direct interactions occurred, t</w:t>
      </w:r>
      <w:r w:rsidRPr="0020249A">
        <w:rPr>
          <w:rFonts w:ascii="Times New Roman" w:hAnsi="Times New Roman"/>
        </w:rPr>
        <w:t>he higher Ca</w:t>
      </w:r>
      <w:r w:rsidRPr="0020249A">
        <w:rPr>
          <w:rFonts w:ascii="Times New Roman" w:hAnsi="Times New Roman"/>
          <w:vertAlign w:val="superscript"/>
        </w:rPr>
        <w:t>2+</w:t>
      </w:r>
      <w:r w:rsidRPr="0020249A">
        <w:rPr>
          <w:rFonts w:ascii="Times New Roman" w:hAnsi="Times New Roman"/>
        </w:rPr>
        <w:t xml:space="preserve"> charge would </w:t>
      </w:r>
      <w:r>
        <w:rPr>
          <w:rFonts w:ascii="Times New Roman" w:hAnsi="Times New Roman"/>
        </w:rPr>
        <w:t xml:space="preserve">be expected to </w:t>
      </w:r>
      <w:r w:rsidRPr="0020249A">
        <w:rPr>
          <w:rFonts w:ascii="Times New Roman" w:hAnsi="Times New Roman"/>
        </w:rPr>
        <w:t xml:space="preserve">draw </w:t>
      </w:r>
      <w:r>
        <w:rPr>
          <w:rFonts w:ascii="Times New Roman" w:hAnsi="Times New Roman"/>
        </w:rPr>
        <w:t xml:space="preserve">more </w:t>
      </w:r>
      <w:r w:rsidRPr="0020249A">
        <w:rPr>
          <w:rFonts w:ascii="Times New Roman" w:hAnsi="Times New Roman"/>
        </w:rPr>
        <w:t xml:space="preserve">electron density </w:t>
      </w:r>
      <w:r>
        <w:rPr>
          <w:rFonts w:ascii="Times New Roman" w:hAnsi="Times New Roman"/>
        </w:rPr>
        <w:t xml:space="preserve">away </w:t>
      </w:r>
      <w:r w:rsidRPr="0020249A">
        <w:rPr>
          <w:rFonts w:ascii="Times New Roman" w:hAnsi="Times New Roman"/>
        </w:rPr>
        <w:t xml:space="preserve">from the carbonyl functionality and lower the </w:t>
      </w:r>
      <w:r>
        <w:rPr>
          <w:rFonts w:ascii="Times New Roman" w:hAnsi="Times New Roman"/>
        </w:rPr>
        <w:t>-</w:t>
      </w:r>
      <w:r w:rsidRPr="0020249A">
        <w:rPr>
          <w:rFonts w:ascii="Times New Roman" w:hAnsi="Times New Roman"/>
        </w:rPr>
        <w:t xml:space="preserve">C=O stretching vibration </w:t>
      </w:r>
      <w:r>
        <w:rPr>
          <w:rFonts w:ascii="Times New Roman" w:hAnsi="Times New Roman"/>
        </w:rPr>
        <w:t>frequency</w:t>
      </w:r>
      <w:r w:rsidRPr="0020249A">
        <w:rPr>
          <w:rFonts w:ascii="Times New Roman" w:hAnsi="Times New Roman"/>
        </w:rPr>
        <w:t xml:space="preserve"> more than Na</w:t>
      </w:r>
      <w:r w:rsidRPr="0020249A">
        <w:rPr>
          <w:rFonts w:ascii="Times New Roman" w:hAnsi="Times New Roman"/>
          <w:vertAlign w:val="superscript"/>
        </w:rPr>
        <w:t>+</w:t>
      </w:r>
      <w:r w:rsidRPr="0020249A">
        <w:rPr>
          <w:rFonts w:ascii="Times New Roman" w:hAnsi="Times New Roman"/>
        </w:rPr>
        <w:t xml:space="preserve">.  Alternatively, these relative </w:t>
      </w:r>
      <w:r>
        <w:rPr>
          <w:rFonts w:ascii="Times New Roman" w:hAnsi="Times New Roman"/>
        </w:rPr>
        <w:t>-</w:t>
      </w:r>
      <w:r w:rsidRPr="0020249A">
        <w:rPr>
          <w:rFonts w:ascii="Times New Roman" w:hAnsi="Times New Roman"/>
        </w:rPr>
        <w:t xml:space="preserve">C=O stretching frequencies would be predicted </w:t>
      </w:r>
      <w:r w:rsidRPr="0020249A">
        <w:rPr>
          <w:rFonts w:ascii="Times New Roman" w:hAnsi="Times New Roman"/>
        </w:rPr>
        <w:lastRenderedPageBreak/>
        <w:t xml:space="preserve">if benzoic acid were hydrogen bonded to water molecules bridging between the interlayer </w:t>
      </w:r>
      <w:proofErr w:type="spellStart"/>
      <w:r w:rsidRPr="0020249A">
        <w:rPr>
          <w:rFonts w:ascii="Times New Roman" w:hAnsi="Times New Roman"/>
        </w:rPr>
        <w:t>cation</w:t>
      </w:r>
      <w:proofErr w:type="spellEnd"/>
      <w:r w:rsidRPr="0020249A">
        <w:rPr>
          <w:rFonts w:ascii="Times New Roman" w:hAnsi="Times New Roman"/>
        </w:rPr>
        <w:t xml:space="preserve"> and benzoic acid</w:t>
      </w:r>
      <w:r>
        <w:rPr>
          <w:rFonts w:ascii="Times New Roman" w:hAnsi="Times New Roman"/>
        </w:rPr>
        <w:t xml:space="preserve">, as previously proposed by </w:t>
      </w:r>
      <w:proofErr w:type="spellStart"/>
      <w:r>
        <w:rPr>
          <w:rFonts w:ascii="Times New Roman" w:hAnsi="Times New Roman"/>
        </w:rPr>
        <w:t>Yariv</w:t>
      </w:r>
      <w:proofErr w:type="spellEnd"/>
      <w:r>
        <w:rPr>
          <w:rFonts w:ascii="Times New Roman" w:hAnsi="Times New Roman"/>
        </w:rPr>
        <w:t xml:space="preserve"> et al</w:t>
      </w:r>
      <w:r w:rsidRPr="0020249A">
        <w:rPr>
          <w:rFonts w:ascii="Times New Roman" w:hAnsi="Times New Roman"/>
        </w:rPr>
        <w:t>.</w:t>
      </w:r>
      <w:r>
        <w:rPr>
          <w:rFonts w:ascii="Times New Roman" w:hAnsi="Times New Roman"/>
        </w:rPr>
        <w:fldChar w:fldCharType="begin"/>
      </w:r>
      <w:r w:rsidR="0046553C">
        <w:rPr>
          <w:rFonts w:ascii="Times New Roman" w:hAnsi="Times New Roman"/>
        </w:rPr>
        <w:instrText xml:space="preserve"> ADDIN EN.CITE &lt;EndNote&gt;&lt;Cite&gt;&lt;Author&gt;Yariv&lt;/Author&gt;&lt;Year&gt;2002&lt;/Year&gt;&lt;RecNum&gt;16&lt;/RecNum&gt;&lt;DisplayText&gt;[24]&lt;/DisplayText&gt;&lt;record&gt;&lt;rec-number&gt;16&lt;/rec-number&gt;&lt;foreign-keys&gt;&lt;key app="EN" db-id="r5prrwdz6sx52sew9afvpaafrdwx2zx2t0xa" timestamp="1424793719"&gt;16&lt;/key&gt;&lt;/foreign-keys&gt;&lt;ref-type name="Book"&gt;6&lt;/ref-type&gt;&lt;contributors&gt;&lt;authors&gt;&lt;author&gt;Yariv, S.&lt;/author&gt;&lt;/authors&gt;&lt;/contributors&gt;&lt;titles&gt;&lt;title&gt;IR Spectroscopy and Thermo-IR Spectroscopy in the Study of the Fine Structure of Organo-Clay Complexes&lt;/title&gt;&lt;secondary-title&gt;Organo-Clay Complexes and Interactions&amp;#xD;&lt;/secondary-title&gt;&lt;/titles&gt;&lt;section&gt;345-462&lt;/section&gt;&lt;dates&gt;&lt;year&gt;2002&lt;/year&gt;&lt;/dates&gt;&lt;pub-location&gt;New York&lt;/pub-location&gt;&lt;publisher&gt;Marcel Dekker, Inc.&lt;/publisher&gt;&lt;urls&gt;&lt;/urls&gt;&lt;/record&gt;&lt;/Cite&gt;&lt;/EndNote&gt;</w:instrText>
      </w:r>
      <w:r>
        <w:rPr>
          <w:rFonts w:ascii="Times New Roman" w:hAnsi="Times New Roman"/>
        </w:rPr>
        <w:fldChar w:fldCharType="separate"/>
      </w:r>
      <w:r w:rsidR="0046553C">
        <w:rPr>
          <w:rFonts w:ascii="Times New Roman" w:hAnsi="Times New Roman"/>
          <w:noProof/>
        </w:rPr>
        <w:t>[24]</w:t>
      </w:r>
      <w:r>
        <w:rPr>
          <w:rFonts w:ascii="Times New Roman" w:hAnsi="Times New Roman"/>
        </w:rPr>
        <w:fldChar w:fldCharType="end"/>
      </w:r>
      <w:r w:rsidRPr="0020249A">
        <w:rPr>
          <w:rFonts w:ascii="Times New Roman" w:hAnsi="Times New Roman"/>
        </w:rPr>
        <w:t xml:space="preserve"> </w:t>
      </w:r>
      <w:r>
        <w:rPr>
          <w:rFonts w:ascii="Times New Roman" w:hAnsi="Times New Roman"/>
        </w:rPr>
        <w:t xml:space="preserve"> </w:t>
      </w:r>
    </w:p>
    <w:p w:rsidR="0075172A" w:rsidRDefault="0075172A" w:rsidP="009611A8">
      <w:pPr>
        <w:ind w:firstLine="540"/>
        <w:jc w:val="both"/>
        <w:rPr>
          <w:rFonts w:ascii="Times New Roman" w:hAnsi="Times New Roman"/>
        </w:rPr>
      </w:pPr>
      <w:r>
        <w:rPr>
          <w:rFonts w:ascii="Times New Roman" w:hAnsi="Times New Roman"/>
        </w:rPr>
        <w:t>Because loss of hydrogen bonded water is expected to primarily impact the polar carboxylic acid vibrations, p</w:t>
      </w:r>
      <w:r w:rsidRPr="0020249A">
        <w:rPr>
          <w:rFonts w:ascii="Times New Roman" w:hAnsi="Times New Roman"/>
        </w:rPr>
        <w:t>ositive features near 1383 (</w:t>
      </w:r>
      <w:proofErr w:type="spellStart"/>
      <w:r w:rsidRPr="0020249A">
        <w:rPr>
          <w:rFonts w:ascii="Times New Roman" w:hAnsi="Times New Roman"/>
        </w:rPr>
        <w:t>NaMMT</w:t>
      </w:r>
      <w:proofErr w:type="spellEnd"/>
      <w:r w:rsidRPr="0020249A">
        <w:rPr>
          <w:rFonts w:ascii="Times New Roman" w:hAnsi="Times New Roman"/>
        </w:rPr>
        <w:t>) and 1365 cm</w:t>
      </w:r>
      <w:r w:rsidRPr="0020249A">
        <w:rPr>
          <w:rFonts w:ascii="Times New Roman" w:hAnsi="Times New Roman"/>
          <w:vertAlign w:val="superscript"/>
        </w:rPr>
        <w:t>-1</w:t>
      </w:r>
      <w:r w:rsidRPr="0020249A">
        <w:rPr>
          <w:rFonts w:ascii="Times New Roman" w:hAnsi="Times New Roman"/>
        </w:rPr>
        <w:t xml:space="preserve"> (</w:t>
      </w:r>
      <w:proofErr w:type="spellStart"/>
      <w:r w:rsidRPr="0020249A">
        <w:rPr>
          <w:rFonts w:ascii="Times New Roman" w:hAnsi="Times New Roman"/>
        </w:rPr>
        <w:t>CaMMT</w:t>
      </w:r>
      <w:proofErr w:type="spellEnd"/>
      <w:r w:rsidRPr="0020249A">
        <w:rPr>
          <w:rFonts w:ascii="Times New Roman" w:hAnsi="Times New Roman"/>
        </w:rPr>
        <w:t>) and negative features at 1278 (</w:t>
      </w:r>
      <w:proofErr w:type="spellStart"/>
      <w:r w:rsidRPr="0020249A">
        <w:rPr>
          <w:rFonts w:ascii="Times New Roman" w:hAnsi="Times New Roman"/>
        </w:rPr>
        <w:t>NaMMT</w:t>
      </w:r>
      <w:proofErr w:type="spellEnd"/>
      <w:r w:rsidRPr="0020249A">
        <w:rPr>
          <w:rFonts w:ascii="Times New Roman" w:hAnsi="Times New Roman"/>
        </w:rPr>
        <w:t>) and 1262 cm</w:t>
      </w:r>
      <w:r w:rsidRPr="0020249A">
        <w:rPr>
          <w:rFonts w:ascii="Times New Roman" w:hAnsi="Times New Roman"/>
          <w:vertAlign w:val="superscript"/>
        </w:rPr>
        <w:t>-1</w:t>
      </w:r>
      <w:r w:rsidRPr="0020249A">
        <w:rPr>
          <w:rFonts w:ascii="Times New Roman" w:hAnsi="Times New Roman"/>
        </w:rPr>
        <w:t xml:space="preserve"> (</w:t>
      </w:r>
      <w:proofErr w:type="spellStart"/>
      <w:r w:rsidRPr="0020249A">
        <w:rPr>
          <w:rFonts w:ascii="Times New Roman" w:hAnsi="Times New Roman"/>
        </w:rPr>
        <w:t>CaMMT</w:t>
      </w:r>
      <w:proofErr w:type="spellEnd"/>
      <w:r w:rsidRPr="0020249A">
        <w:rPr>
          <w:rFonts w:ascii="Times New Roman" w:hAnsi="Times New Roman"/>
        </w:rPr>
        <w:t xml:space="preserve">) </w:t>
      </w:r>
      <w:r>
        <w:rPr>
          <w:rFonts w:ascii="Times New Roman" w:hAnsi="Times New Roman"/>
        </w:rPr>
        <w:t>most likely represent</w:t>
      </w:r>
      <w:r w:rsidRPr="0020249A">
        <w:rPr>
          <w:rFonts w:ascii="Times New Roman" w:hAnsi="Times New Roman"/>
        </w:rPr>
        <w:t xml:space="preserve"> in-plane benzoic acid -C-O-H bending vibrations. </w:t>
      </w:r>
      <w:r>
        <w:rPr>
          <w:rFonts w:ascii="Times New Roman" w:hAnsi="Times New Roman"/>
        </w:rPr>
        <w:t xml:space="preserve"> Removal of i</w:t>
      </w:r>
      <w:r w:rsidRPr="0020249A">
        <w:rPr>
          <w:rFonts w:ascii="Times New Roman" w:hAnsi="Times New Roman"/>
        </w:rPr>
        <w:t>nterlayer water results in a</w:t>
      </w:r>
      <w:r>
        <w:rPr>
          <w:rFonts w:ascii="Times New Roman" w:hAnsi="Times New Roman"/>
        </w:rPr>
        <w:t>n intensity</w:t>
      </w:r>
      <w:r w:rsidRPr="0020249A">
        <w:rPr>
          <w:rFonts w:ascii="Times New Roman" w:hAnsi="Times New Roman"/>
        </w:rPr>
        <w:t xml:space="preserve"> </w:t>
      </w:r>
      <w:r>
        <w:rPr>
          <w:rFonts w:ascii="Times New Roman" w:hAnsi="Times New Roman"/>
        </w:rPr>
        <w:t>loss for</w:t>
      </w:r>
      <w:r w:rsidRPr="0020249A">
        <w:rPr>
          <w:rFonts w:ascii="Times New Roman" w:hAnsi="Times New Roman"/>
        </w:rPr>
        <w:t xml:space="preserve"> the lower </w:t>
      </w:r>
      <w:r>
        <w:rPr>
          <w:rFonts w:ascii="Times New Roman" w:hAnsi="Times New Roman"/>
        </w:rPr>
        <w:t>wavenumber</w:t>
      </w:r>
      <w:r w:rsidRPr="0020249A">
        <w:rPr>
          <w:rFonts w:ascii="Times New Roman" w:hAnsi="Times New Roman"/>
        </w:rPr>
        <w:t xml:space="preserve"> in-plane bending motion</w:t>
      </w:r>
      <w:r>
        <w:rPr>
          <w:rFonts w:ascii="Times New Roman" w:hAnsi="Times New Roman"/>
        </w:rPr>
        <w:t>s, which is replaced by</w:t>
      </w:r>
      <w:r w:rsidRPr="0020249A">
        <w:rPr>
          <w:rFonts w:ascii="Times New Roman" w:hAnsi="Times New Roman"/>
        </w:rPr>
        <w:t xml:space="preserve"> </w:t>
      </w:r>
      <w:r>
        <w:rPr>
          <w:rFonts w:ascii="Times New Roman" w:hAnsi="Times New Roman"/>
        </w:rPr>
        <w:t>intensity gains at</w:t>
      </w:r>
      <w:r w:rsidRPr="0020249A">
        <w:rPr>
          <w:rFonts w:ascii="Times New Roman" w:hAnsi="Times New Roman"/>
        </w:rPr>
        <w:t xml:space="preserve"> the higher </w:t>
      </w:r>
      <w:r>
        <w:rPr>
          <w:rFonts w:ascii="Times New Roman" w:hAnsi="Times New Roman"/>
        </w:rPr>
        <w:t>wavenumbers</w:t>
      </w:r>
      <w:r w:rsidRPr="0020249A">
        <w:rPr>
          <w:rFonts w:ascii="Times New Roman" w:hAnsi="Times New Roman"/>
        </w:rPr>
        <w:t xml:space="preserve">.  </w:t>
      </w:r>
      <w:r>
        <w:rPr>
          <w:rFonts w:ascii="Times New Roman" w:hAnsi="Times New Roman"/>
        </w:rPr>
        <w:t>Thus, the frequency for the –C-O-H in-plane bending vibration undergoes a blue shift by slightly more than 100 cm</w:t>
      </w:r>
      <w:r w:rsidRPr="003D0D18">
        <w:rPr>
          <w:rFonts w:ascii="Times New Roman" w:hAnsi="Times New Roman"/>
          <w:vertAlign w:val="superscript"/>
        </w:rPr>
        <w:t>-1</w:t>
      </w:r>
      <w:r>
        <w:rPr>
          <w:rFonts w:ascii="Times New Roman" w:hAnsi="Times New Roman"/>
        </w:rPr>
        <w:t xml:space="preserve"> that can be correlated with water loss for both clay samples.  </w:t>
      </w:r>
      <w:r w:rsidRPr="0020249A">
        <w:rPr>
          <w:rFonts w:ascii="Times New Roman" w:hAnsi="Times New Roman"/>
        </w:rPr>
        <w:t>The negative 944 (</w:t>
      </w:r>
      <w:proofErr w:type="spellStart"/>
      <w:r w:rsidRPr="0020249A">
        <w:rPr>
          <w:rFonts w:ascii="Times New Roman" w:hAnsi="Times New Roman"/>
        </w:rPr>
        <w:t>NaMMT</w:t>
      </w:r>
      <w:proofErr w:type="spellEnd"/>
      <w:r w:rsidRPr="0020249A">
        <w:rPr>
          <w:rFonts w:ascii="Times New Roman" w:hAnsi="Times New Roman"/>
        </w:rPr>
        <w:t>) and 949 cm</w:t>
      </w:r>
      <w:r w:rsidRPr="0020249A">
        <w:rPr>
          <w:rFonts w:ascii="Times New Roman" w:hAnsi="Times New Roman"/>
          <w:vertAlign w:val="superscript"/>
        </w:rPr>
        <w:t>-1</w:t>
      </w:r>
      <w:r w:rsidRPr="0020249A">
        <w:rPr>
          <w:rFonts w:ascii="Times New Roman" w:hAnsi="Times New Roman"/>
        </w:rPr>
        <w:t xml:space="preserve"> (</w:t>
      </w:r>
      <w:proofErr w:type="spellStart"/>
      <w:r w:rsidRPr="0020249A">
        <w:rPr>
          <w:rFonts w:ascii="Times New Roman" w:hAnsi="Times New Roman"/>
        </w:rPr>
        <w:t>CaMMT</w:t>
      </w:r>
      <w:proofErr w:type="spellEnd"/>
      <w:r w:rsidRPr="0020249A">
        <w:rPr>
          <w:rFonts w:ascii="Times New Roman" w:hAnsi="Times New Roman"/>
        </w:rPr>
        <w:t xml:space="preserve">) features can </w:t>
      </w:r>
      <w:r>
        <w:rPr>
          <w:rFonts w:ascii="Times New Roman" w:hAnsi="Times New Roman"/>
        </w:rPr>
        <w:t xml:space="preserve">similarly </w:t>
      </w:r>
      <w:r w:rsidRPr="0020249A">
        <w:rPr>
          <w:rFonts w:ascii="Times New Roman" w:hAnsi="Times New Roman"/>
        </w:rPr>
        <w:t>be correlated with the positive 863 (</w:t>
      </w:r>
      <w:proofErr w:type="spellStart"/>
      <w:r w:rsidRPr="0020249A">
        <w:rPr>
          <w:rFonts w:ascii="Times New Roman" w:hAnsi="Times New Roman"/>
        </w:rPr>
        <w:t>NaMMT</w:t>
      </w:r>
      <w:proofErr w:type="spellEnd"/>
      <w:r w:rsidRPr="0020249A">
        <w:rPr>
          <w:rFonts w:ascii="Times New Roman" w:hAnsi="Times New Roman"/>
        </w:rPr>
        <w:t>) and 862 cm</w:t>
      </w:r>
      <w:r w:rsidRPr="0020249A">
        <w:rPr>
          <w:rFonts w:ascii="Times New Roman" w:hAnsi="Times New Roman"/>
          <w:vertAlign w:val="superscript"/>
        </w:rPr>
        <w:t>-1</w:t>
      </w:r>
      <w:r w:rsidRPr="0020249A">
        <w:rPr>
          <w:rFonts w:ascii="Times New Roman" w:hAnsi="Times New Roman"/>
        </w:rPr>
        <w:t xml:space="preserve"> (</w:t>
      </w:r>
      <w:proofErr w:type="spellStart"/>
      <w:r w:rsidRPr="0020249A">
        <w:rPr>
          <w:rFonts w:ascii="Times New Roman" w:hAnsi="Times New Roman"/>
        </w:rPr>
        <w:t>CaMMT</w:t>
      </w:r>
      <w:proofErr w:type="spellEnd"/>
      <w:r w:rsidRPr="0020249A">
        <w:rPr>
          <w:rFonts w:ascii="Times New Roman" w:hAnsi="Times New Roman"/>
        </w:rPr>
        <w:t>) bands and attributed to a red shift in benzoic acid out-of-plane -C-O-H bending vibration</w:t>
      </w:r>
      <w:r>
        <w:rPr>
          <w:rFonts w:ascii="Times New Roman" w:hAnsi="Times New Roman"/>
        </w:rPr>
        <w:t xml:space="preserve"> wavenumber</w:t>
      </w:r>
      <w:r w:rsidRPr="0020249A">
        <w:rPr>
          <w:rFonts w:ascii="Times New Roman" w:hAnsi="Times New Roman"/>
        </w:rPr>
        <w:t xml:space="preserve">.  </w:t>
      </w:r>
      <w:r>
        <w:rPr>
          <w:rFonts w:ascii="Times New Roman" w:hAnsi="Times New Roman"/>
        </w:rPr>
        <w:t>A small negative band appears in the benzoic acid/</w:t>
      </w:r>
      <w:proofErr w:type="spellStart"/>
      <w:r>
        <w:rPr>
          <w:rFonts w:ascii="Times New Roman" w:hAnsi="Times New Roman"/>
        </w:rPr>
        <w:t>NaMMT</w:t>
      </w:r>
      <w:proofErr w:type="spellEnd"/>
      <w:r>
        <w:rPr>
          <w:rFonts w:ascii="Times New Roman" w:hAnsi="Times New Roman"/>
        </w:rPr>
        <w:t xml:space="preserve"> difference spectrum at 1115 cm</w:t>
      </w:r>
      <w:r w:rsidRPr="00B37193">
        <w:rPr>
          <w:rFonts w:ascii="Times New Roman" w:hAnsi="Times New Roman"/>
          <w:vertAlign w:val="superscript"/>
        </w:rPr>
        <w:t>-1</w:t>
      </w:r>
      <w:r>
        <w:rPr>
          <w:rFonts w:ascii="Times New Roman" w:hAnsi="Times New Roman"/>
        </w:rPr>
        <w:t xml:space="preserve"> but is not present in the benzoic acid/</w:t>
      </w:r>
      <w:proofErr w:type="spellStart"/>
      <w:r>
        <w:rPr>
          <w:rFonts w:ascii="Times New Roman" w:hAnsi="Times New Roman"/>
        </w:rPr>
        <w:t>CaMMT</w:t>
      </w:r>
      <w:proofErr w:type="spellEnd"/>
      <w:r>
        <w:rPr>
          <w:rFonts w:ascii="Times New Roman" w:hAnsi="Times New Roman"/>
        </w:rPr>
        <w:t xml:space="preserve"> spectrum.  This feature likely resulted from incomplete canceling of the large clay absorbance attributed to overlapping inorganic oxide vibration bands that appears in this region of ambient temperature spectra.  </w:t>
      </w:r>
      <w:r w:rsidRPr="0020249A">
        <w:rPr>
          <w:rFonts w:ascii="Times New Roman" w:hAnsi="Times New Roman"/>
        </w:rPr>
        <w:t xml:space="preserve">Interestingly, </w:t>
      </w:r>
      <w:r>
        <w:rPr>
          <w:rFonts w:ascii="Times New Roman" w:hAnsi="Times New Roman"/>
        </w:rPr>
        <w:t xml:space="preserve">none of the </w:t>
      </w:r>
      <w:r w:rsidRPr="0020249A">
        <w:rPr>
          <w:rFonts w:ascii="Times New Roman" w:hAnsi="Times New Roman"/>
        </w:rPr>
        <w:t>difference spectra</w:t>
      </w:r>
      <w:r>
        <w:rPr>
          <w:rFonts w:ascii="Times New Roman" w:hAnsi="Times New Roman"/>
        </w:rPr>
        <w:t xml:space="preserve"> features </w:t>
      </w:r>
      <w:r w:rsidRPr="0020249A">
        <w:rPr>
          <w:rFonts w:ascii="Times New Roman" w:hAnsi="Times New Roman"/>
        </w:rPr>
        <w:t xml:space="preserve">can be attributed to the </w:t>
      </w:r>
      <w:r>
        <w:rPr>
          <w:rFonts w:ascii="Times New Roman" w:hAnsi="Times New Roman"/>
        </w:rPr>
        <w:t xml:space="preserve">benzoic acid aromatic ring.  </w:t>
      </w:r>
      <w:r w:rsidRPr="0020249A">
        <w:rPr>
          <w:rFonts w:ascii="Times New Roman" w:hAnsi="Times New Roman"/>
        </w:rPr>
        <w:t xml:space="preserve">This is consistent with the hypothesis that water lost by heating </w:t>
      </w:r>
      <w:r>
        <w:rPr>
          <w:rFonts w:ascii="Times New Roman" w:hAnsi="Times New Roman"/>
        </w:rPr>
        <w:t xml:space="preserve">these samples </w:t>
      </w:r>
      <w:r w:rsidRPr="0020249A">
        <w:rPr>
          <w:rFonts w:ascii="Times New Roman" w:hAnsi="Times New Roman"/>
        </w:rPr>
        <w:t xml:space="preserve">was interacting </w:t>
      </w:r>
      <w:r>
        <w:rPr>
          <w:rFonts w:ascii="Times New Roman" w:hAnsi="Times New Roman"/>
        </w:rPr>
        <w:t xml:space="preserve">exclusively </w:t>
      </w:r>
      <w:r w:rsidRPr="0020249A">
        <w:rPr>
          <w:rFonts w:ascii="Times New Roman" w:hAnsi="Times New Roman"/>
        </w:rPr>
        <w:t xml:space="preserve">with the polar </w:t>
      </w:r>
      <w:r>
        <w:rPr>
          <w:rFonts w:ascii="Times New Roman" w:hAnsi="Times New Roman"/>
        </w:rPr>
        <w:t xml:space="preserve">carboxylic </w:t>
      </w:r>
      <w:r w:rsidRPr="0020249A">
        <w:rPr>
          <w:rFonts w:ascii="Times New Roman" w:hAnsi="Times New Roman"/>
        </w:rPr>
        <w:t xml:space="preserve">acid </w:t>
      </w:r>
      <w:r>
        <w:rPr>
          <w:rFonts w:ascii="Times New Roman" w:hAnsi="Times New Roman"/>
        </w:rPr>
        <w:t xml:space="preserve">functional </w:t>
      </w:r>
      <w:r w:rsidRPr="0020249A">
        <w:rPr>
          <w:rFonts w:ascii="Times New Roman" w:hAnsi="Times New Roman"/>
        </w:rPr>
        <w:t xml:space="preserve">group.  The frequencies of the negative peaks corresponding to the in-plane and out-of-plane -C-O-H bending vibrations </w:t>
      </w:r>
      <w:r>
        <w:rPr>
          <w:rFonts w:ascii="Times New Roman" w:hAnsi="Times New Roman"/>
        </w:rPr>
        <w:t>are characteristic of</w:t>
      </w:r>
      <w:r w:rsidRPr="0020249A">
        <w:rPr>
          <w:rFonts w:ascii="Times New Roman" w:hAnsi="Times New Roman"/>
        </w:rPr>
        <w:t xml:space="preserve"> the functional group motions of affected benzoic acid molecules before the water desorbed.  These vibrations have similar frequencies for the sodium and </w:t>
      </w:r>
      <w:r w:rsidRPr="0020249A">
        <w:rPr>
          <w:rFonts w:ascii="Times New Roman" w:hAnsi="Times New Roman"/>
        </w:rPr>
        <w:lastRenderedPageBreak/>
        <w:t xml:space="preserve">calcium </w:t>
      </w:r>
      <w:proofErr w:type="spellStart"/>
      <w:r w:rsidRPr="0020249A">
        <w:rPr>
          <w:rFonts w:ascii="Times New Roman" w:hAnsi="Times New Roman"/>
        </w:rPr>
        <w:t>montmorillonites</w:t>
      </w:r>
      <w:proofErr w:type="spellEnd"/>
      <w:r w:rsidRPr="0020249A">
        <w:rPr>
          <w:rFonts w:ascii="Times New Roman" w:hAnsi="Times New Roman"/>
        </w:rPr>
        <w:t xml:space="preserve">, suggesting </w:t>
      </w:r>
      <w:r>
        <w:rPr>
          <w:rFonts w:ascii="Times New Roman" w:hAnsi="Times New Roman"/>
        </w:rPr>
        <w:t>that</w:t>
      </w:r>
      <w:r w:rsidRPr="0020249A">
        <w:rPr>
          <w:rFonts w:ascii="Times New Roman" w:hAnsi="Times New Roman"/>
        </w:rPr>
        <w:t xml:space="preserve"> –C-O-H local environments are</w:t>
      </w:r>
      <w:r>
        <w:rPr>
          <w:rFonts w:ascii="Times New Roman" w:hAnsi="Times New Roman"/>
        </w:rPr>
        <w:t xml:space="preserve"> similarly</w:t>
      </w:r>
      <w:r w:rsidRPr="0020249A">
        <w:rPr>
          <w:rFonts w:ascii="Times New Roman" w:hAnsi="Times New Roman"/>
        </w:rPr>
        <w:t xml:space="preserve"> impacted by the </w:t>
      </w:r>
      <w:r>
        <w:rPr>
          <w:rFonts w:ascii="Times New Roman" w:hAnsi="Times New Roman"/>
        </w:rPr>
        <w:t xml:space="preserve">two </w:t>
      </w:r>
      <w:r w:rsidRPr="0020249A">
        <w:rPr>
          <w:rFonts w:ascii="Times New Roman" w:hAnsi="Times New Roman"/>
        </w:rPr>
        <w:t xml:space="preserve">interlayer </w:t>
      </w:r>
      <w:proofErr w:type="spellStart"/>
      <w:r w:rsidRPr="0020249A">
        <w:rPr>
          <w:rFonts w:ascii="Times New Roman" w:hAnsi="Times New Roman"/>
        </w:rPr>
        <w:t>cation</w:t>
      </w:r>
      <w:r>
        <w:rPr>
          <w:rFonts w:ascii="Times New Roman" w:hAnsi="Times New Roman"/>
        </w:rPr>
        <w:t>s</w:t>
      </w:r>
      <w:proofErr w:type="spellEnd"/>
      <w:r w:rsidRPr="0020249A">
        <w:rPr>
          <w:rFonts w:ascii="Times New Roman" w:hAnsi="Times New Roman"/>
        </w:rPr>
        <w:t xml:space="preserve">.  </w:t>
      </w:r>
    </w:p>
    <w:p w:rsidR="00EA0560" w:rsidRDefault="00BC73E5" w:rsidP="009611A8">
      <w:pPr>
        <w:ind w:firstLine="540"/>
        <w:jc w:val="both"/>
        <w:rPr>
          <w:rFonts w:ascii="Times New Roman" w:hAnsi="Times New Roman"/>
        </w:rPr>
      </w:pPr>
      <w:r>
        <w:rPr>
          <w:rFonts w:ascii="Times New Roman" w:hAnsi="Times New Roman"/>
        </w:rPr>
        <w:t>Table 3.1</w:t>
      </w:r>
      <w:r w:rsidR="0075172A">
        <w:rPr>
          <w:rFonts w:ascii="Times New Roman" w:hAnsi="Times New Roman"/>
        </w:rPr>
        <w:t xml:space="preserve"> provides a comparison between benzoic acid </w:t>
      </w:r>
      <w:proofErr w:type="spellStart"/>
      <w:r w:rsidR="0075172A">
        <w:rPr>
          <w:rFonts w:ascii="Times New Roman" w:hAnsi="Times New Roman"/>
        </w:rPr>
        <w:t>adsorbate</w:t>
      </w:r>
      <w:proofErr w:type="spellEnd"/>
      <w:r w:rsidR="0075172A">
        <w:rPr>
          <w:rFonts w:ascii="Times New Roman" w:hAnsi="Times New Roman"/>
        </w:rPr>
        <w:t xml:space="preserve"> vibrational frequencies derived from VT-DRIFTS measurements and the corresponding vibrational mode frequencies for benzoic acid monomer and dimer</w:t>
      </w:r>
      <w:r w:rsidR="0075172A" w:rsidRPr="0020249A">
        <w:rPr>
          <w:rFonts w:ascii="Times New Roman" w:hAnsi="Times New Roman"/>
        </w:rPr>
        <w:t>.</w:t>
      </w:r>
      <w:r w:rsidR="0075172A">
        <w:rPr>
          <w:rFonts w:ascii="Times New Roman" w:hAnsi="Times New Roman"/>
        </w:rPr>
        <w:t xml:space="preserve">  Values for –C=O stretching vibration frequencies associated with the affected benzoic acid </w:t>
      </w:r>
      <w:proofErr w:type="spellStart"/>
      <w:r w:rsidR="0075172A">
        <w:rPr>
          <w:rFonts w:ascii="Times New Roman" w:hAnsi="Times New Roman"/>
        </w:rPr>
        <w:t>adsorbates</w:t>
      </w:r>
      <w:proofErr w:type="spellEnd"/>
      <w:r w:rsidR="0075172A">
        <w:rPr>
          <w:rFonts w:ascii="Times New Roman" w:hAnsi="Times New Roman"/>
        </w:rPr>
        <w:t xml:space="preserve"> after removal of clay interlayer water (e.g. above ambient temperature) are not listed in the table because they could not be extracted from difference spectra.  The –C=O stretching vibration frequency shifts caused by the loss of hydrogen bonded water were small and therefore were mostly or entirely canceled by the overlapping negative peak, which had a higher absorptivity.  Although the difference spectrum for benzoic </w:t>
      </w:r>
      <w:r w:rsidR="00AC7700">
        <w:rPr>
          <w:rFonts w:ascii="Times New Roman" w:hAnsi="Times New Roman"/>
        </w:rPr>
        <w:t xml:space="preserve">acid adsorbed on </w:t>
      </w:r>
      <w:proofErr w:type="spellStart"/>
      <w:r w:rsidR="00AC7700">
        <w:rPr>
          <w:rFonts w:ascii="Times New Roman" w:hAnsi="Times New Roman"/>
        </w:rPr>
        <w:t>NaMMT</w:t>
      </w:r>
      <w:proofErr w:type="spellEnd"/>
      <w:r w:rsidR="00AC7700">
        <w:rPr>
          <w:rFonts w:ascii="Times New Roman" w:hAnsi="Times New Roman"/>
        </w:rPr>
        <w:t xml:space="preserve"> (</w:t>
      </w:r>
      <w:r w:rsidR="004B0166">
        <w:rPr>
          <w:rFonts w:ascii="Times New Roman" w:hAnsi="Times New Roman"/>
        </w:rPr>
        <w:t>Figure 3.3</w:t>
      </w:r>
      <w:r w:rsidR="0075172A">
        <w:rPr>
          <w:rFonts w:ascii="Times New Roman" w:hAnsi="Times New Roman"/>
        </w:rPr>
        <w:t>B) exhibits a small positive feature at 1726 cm</w:t>
      </w:r>
      <w:r w:rsidR="0075172A" w:rsidRPr="002E792E">
        <w:rPr>
          <w:rFonts w:ascii="Times New Roman" w:hAnsi="Times New Roman"/>
          <w:vertAlign w:val="superscript"/>
        </w:rPr>
        <w:t>-1</w:t>
      </w:r>
      <w:r w:rsidR="0075172A">
        <w:rPr>
          <w:rFonts w:ascii="Times New Roman" w:hAnsi="Times New Roman"/>
        </w:rPr>
        <w:t>, this most likely represents a residual after most of the shifted peak intensity was canceled.  Because positive –C=O stretching vibration peaks were effectively absent from difference spectra, the shifts (if they occurred) were much smaller than bending vibration shifts, which were in the range of 90-100 cm</w:t>
      </w:r>
      <w:r w:rsidR="0075172A" w:rsidRPr="00D0041D">
        <w:rPr>
          <w:rFonts w:ascii="Times New Roman" w:hAnsi="Times New Roman"/>
          <w:vertAlign w:val="superscript"/>
        </w:rPr>
        <w:t>-1</w:t>
      </w:r>
      <w:r w:rsidR="0075172A">
        <w:rPr>
          <w:rFonts w:ascii="Times New Roman" w:hAnsi="Times New Roman"/>
        </w:rPr>
        <w:t>.  In fact,</w:t>
      </w:r>
      <w:r w:rsidR="0075172A" w:rsidRPr="0020249A">
        <w:rPr>
          <w:rFonts w:ascii="Times New Roman" w:hAnsi="Times New Roman"/>
        </w:rPr>
        <w:t xml:space="preserve"> </w:t>
      </w:r>
      <w:r w:rsidR="0075172A">
        <w:rPr>
          <w:rFonts w:ascii="Times New Roman" w:hAnsi="Times New Roman"/>
        </w:rPr>
        <w:t xml:space="preserve">the –C-O-H vibration is known to be </w:t>
      </w:r>
      <w:r w:rsidR="0075172A" w:rsidRPr="0020249A">
        <w:rPr>
          <w:rFonts w:ascii="Times New Roman" w:hAnsi="Times New Roman"/>
        </w:rPr>
        <w:t>significant</w:t>
      </w:r>
      <w:r w:rsidR="0075172A">
        <w:rPr>
          <w:rFonts w:ascii="Times New Roman" w:hAnsi="Times New Roman"/>
        </w:rPr>
        <w:t>ly impacted</w:t>
      </w:r>
      <w:r w:rsidR="0075172A" w:rsidRPr="0020249A">
        <w:rPr>
          <w:rFonts w:ascii="Times New Roman" w:hAnsi="Times New Roman"/>
        </w:rPr>
        <w:t xml:space="preserve"> </w:t>
      </w:r>
      <w:r w:rsidR="0075172A">
        <w:rPr>
          <w:rFonts w:ascii="Times New Roman" w:hAnsi="Times New Roman"/>
        </w:rPr>
        <w:t xml:space="preserve">by hydrogen bonding.  Comparing monomer and dimer </w:t>
      </w:r>
      <w:r w:rsidR="0075172A" w:rsidRPr="0020249A">
        <w:rPr>
          <w:rFonts w:ascii="Times New Roman" w:hAnsi="Times New Roman"/>
        </w:rPr>
        <w:t>frequenc</w:t>
      </w:r>
      <w:r w:rsidR="0075172A">
        <w:rPr>
          <w:rFonts w:ascii="Times New Roman" w:hAnsi="Times New Roman"/>
        </w:rPr>
        <w:t>ies for</w:t>
      </w:r>
      <w:r w:rsidR="0075172A" w:rsidRPr="0020249A">
        <w:rPr>
          <w:rFonts w:ascii="Times New Roman" w:hAnsi="Times New Roman"/>
        </w:rPr>
        <w:t xml:space="preserve"> the out-of-plane </w:t>
      </w:r>
      <w:r w:rsidR="0075172A">
        <w:rPr>
          <w:rFonts w:ascii="Times New Roman" w:hAnsi="Times New Roman"/>
        </w:rPr>
        <w:t xml:space="preserve">–C-O-H </w:t>
      </w:r>
      <w:r w:rsidR="0075172A" w:rsidRPr="0020249A">
        <w:rPr>
          <w:rFonts w:ascii="Times New Roman" w:hAnsi="Times New Roman"/>
        </w:rPr>
        <w:t xml:space="preserve">bending vibration </w:t>
      </w:r>
      <w:r w:rsidR="0075172A">
        <w:rPr>
          <w:rFonts w:ascii="Times New Roman" w:hAnsi="Times New Roman"/>
        </w:rPr>
        <w:t xml:space="preserve">shows that it </w:t>
      </w:r>
      <w:r w:rsidR="0075172A" w:rsidRPr="0020249A">
        <w:rPr>
          <w:rFonts w:ascii="Times New Roman" w:hAnsi="Times New Roman"/>
        </w:rPr>
        <w:t>occurs at 5</w:t>
      </w:r>
      <w:r w:rsidR="0075172A">
        <w:rPr>
          <w:rFonts w:ascii="Times New Roman" w:hAnsi="Times New Roman"/>
        </w:rPr>
        <w:t>92</w:t>
      </w:r>
      <w:r w:rsidR="0075172A" w:rsidRPr="0020249A">
        <w:rPr>
          <w:rFonts w:ascii="Times New Roman" w:hAnsi="Times New Roman"/>
        </w:rPr>
        <w:t xml:space="preserve"> cm</w:t>
      </w:r>
      <w:r w:rsidR="0075172A" w:rsidRPr="0020249A">
        <w:rPr>
          <w:rFonts w:ascii="Times New Roman" w:hAnsi="Times New Roman"/>
          <w:vertAlign w:val="superscript"/>
        </w:rPr>
        <w:t>-1</w:t>
      </w:r>
      <w:r w:rsidR="0075172A" w:rsidRPr="0020249A">
        <w:rPr>
          <w:rFonts w:ascii="Times New Roman" w:hAnsi="Times New Roman"/>
        </w:rPr>
        <w:t xml:space="preserve"> in the benzoic acid monomer, but ap</w:t>
      </w:r>
      <w:r w:rsidR="0075172A">
        <w:rPr>
          <w:rFonts w:ascii="Times New Roman" w:hAnsi="Times New Roman"/>
        </w:rPr>
        <w:t>pears as a doublet at 917 and 95</w:t>
      </w:r>
      <w:r w:rsidR="0075172A" w:rsidRPr="0020249A">
        <w:rPr>
          <w:rFonts w:ascii="Times New Roman" w:hAnsi="Times New Roman"/>
        </w:rPr>
        <w:t>2 cm</w:t>
      </w:r>
      <w:r w:rsidR="0075172A" w:rsidRPr="0020249A">
        <w:rPr>
          <w:rFonts w:ascii="Times New Roman" w:hAnsi="Times New Roman"/>
          <w:vertAlign w:val="superscript"/>
        </w:rPr>
        <w:t>-1</w:t>
      </w:r>
      <w:r w:rsidR="0075172A" w:rsidRPr="0020249A">
        <w:rPr>
          <w:rFonts w:ascii="Times New Roman" w:hAnsi="Times New Roman"/>
        </w:rPr>
        <w:t xml:space="preserve"> </w:t>
      </w:r>
      <w:r w:rsidR="0075172A">
        <w:rPr>
          <w:rFonts w:ascii="Times New Roman" w:hAnsi="Times New Roman"/>
        </w:rPr>
        <w:t xml:space="preserve">in spectra </w:t>
      </w:r>
      <w:r w:rsidR="0075172A" w:rsidRPr="0020249A">
        <w:rPr>
          <w:rFonts w:ascii="Times New Roman" w:hAnsi="Times New Roman"/>
        </w:rPr>
        <w:t>for the hydrogen bonded benzoic acid dimer.</w:t>
      </w:r>
      <w:r w:rsidR="0075172A" w:rsidRPr="0020249A">
        <w:rPr>
          <w:rFonts w:ascii="Times New Roman" w:hAnsi="Times New Roman"/>
          <w:vertAlign w:val="superscript"/>
        </w:rPr>
        <w:fldChar w:fldCharType="begin"/>
      </w:r>
      <w:r w:rsidR="00CF13F7">
        <w:rPr>
          <w:rFonts w:ascii="Times New Roman" w:hAnsi="Times New Roman"/>
          <w:vertAlign w:val="superscript"/>
        </w:rPr>
        <w:instrText xml:space="preserve"> ADDIN EN.CITE &lt;EndNote&gt;&lt;Cite&gt;&lt;Author&gt;Nandi&lt;/Author&gt;&lt;Year&gt;2005&lt;/Year&gt;&lt;RecNum&gt;41&lt;/RecNum&gt;&lt;DisplayText&gt;[111]&lt;/DisplayText&gt;&lt;record&gt;&lt;rec-number&gt;41&lt;/rec-number&gt;&lt;foreign-keys&gt;&lt;key app="EN" db-id="r5prrwdz6sx52sew9afvpaafrdwx2zx2t0xa" timestamp="1425411054"&gt;41&lt;/key&gt;&lt;/foreign-keys&gt;&lt;ref-type name="Journal Article"&gt;17&lt;/ref-type&gt;&lt;contributors&gt;&lt;authors&gt;&lt;author&gt;Nandi, C.K.&lt;/author&gt;&lt;author&gt;Hazra, M.K.&lt;/author&gt;&lt;author&gt;Chakraborty, T.&lt;/author&gt;&lt;/authors&gt;&lt;/contributors&gt;&lt;titles&gt;&lt;title&gt;Vibrational Coupling in Carboxylic Acid Dimers&lt;/title&gt;&lt;secondary-title&gt;J. Chem. Phys.&lt;/secondary-title&gt;&lt;/titles&gt;&lt;periodical&gt;&lt;full-title&gt;J. Chem. Phys.&lt;/full-title&gt;&lt;/periodical&gt;&lt;pages&gt;124310-124317&lt;/pages&gt;&lt;volume&gt;123&lt;/volume&gt;&lt;dates&gt;&lt;year&gt;2005&lt;/year&gt;&lt;/dates&gt;&lt;urls&gt;&lt;/urls&gt;&lt;/record&gt;&lt;/Cite&gt;&lt;/EndNote&gt;</w:instrText>
      </w:r>
      <w:r w:rsidR="0075172A" w:rsidRPr="0020249A">
        <w:rPr>
          <w:rFonts w:ascii="Times New Roman" w:hAnsi="Times New Roman"/>
          <w:vertAlign w:val="superscript"/>
        </w:rPr>
        <w:fldChar w:fldCharType="separate"/>
      </w:r>
      <w:r w:rsidR="00CF13F7">
        <w:rPr>
          <w:rFonts w:ascii="Times New Roman" w:hAnsi="Times New Roman"/>
          <w:noProof/>
          <w:vertAlign w:val="superscript"/>
        </w:rPr>
        <w:t>[111]</w:t>
      </w:r>
      <w:r w:rsidR="0075172A" w:rsidRPr="0020249A">
        <w:rPr>
          <w:rFonts w:ascii="Times New Roman" w:hAnsi="Times New Roman"/>
          <w:vertAlign w:val="superscript"/>
        </w:rPr>
        <w:fldChar w:fldCharType="end"/>
      </w:r>
      <w:r w:rsidR="0075172A" w:rsidRPr="0020249A">
        <w:rPr>
          <w:rFonts w:ascii="Times New Roman" w:hAnsi="Times New Roman"/>
        </w:rPr>
        <w:t xml:space="preserve">  </w:t>
      </w:r>
      <w:r w:rsidR="0075172A">
        <w:rPr>
          <w:rFonts w:ascii="Times New Roman" w:hAnsi="Times New Roman"/>
        </w:rPr>
        <w:t>Thus, t</w:t>
      </w:r>
      <w:r w:rsidR="0075172A" w:rsidRPr="0020249A">
        <w:rPr>
          <w:rFonts w:ascii="Times New Roman" w:hAnsi="Times New Roman"/>
        </w:rPr>
        <w:t>he ~90 cm</w:t>
      </w:r>
      <w:r w:rsidR="0075172A" w:rsidRPr="0020249A">
        <w:rPr>
          <w:rFonts w:ascii="Times New Roman" w:hAnsi="Times New Roman"/>
          <w:vertAlign w:val="superscript"/>
        </w:rPr>
        <w:t>-1</w:t>
      </w:r>
      <w:r w:rsidR="0075172A" w:rsidRPr="0020249A">
        <w:rPr>
          <w:rFonts w:ascii="Times New Roman" w:hAnsi="Times New Roman"/>
        </w:rPr>
        <w:t xml:space="preserve"> </w:t>
      </w:r>
      <w:r w:rsidR="00AC7700">
        <w:rPr>
          <w:rFonts w:ascii="Times New Roman" w:hAnsi="Times New Roman"/>
        </w:rPr>
        <w:t>red shift of this band (</w:t>
      </w:r>
      <w:r w:rsidR="00B0712C">
        <w:rPr>
          <w:rFonts w:ascii="Times New Roman" w:hAnsi="Times New Roman"/>
        </w:rPr>
        <w:t>Figure 3.3</w:t>
      </w:r>
      <w:r w:rsidR="0075172A" w:rsidRPr="0020249A">
        <w:rPr>
          <w:rFonts w:ascii="Times New Roman" w:hAnsi="Times New Roman"/>
        </w:rPr>
        <w:t xml:space="preserve">) after removal of interlayer water suggests that the carboxylic acid </w:t>
      </w:r>
      <w:r w:rsidR="0075172A">
        <w:rPr>
          <w:rFonts w:ascii="Times New Roman" w:hAnsi="Times New Roman"/>
        </w:rPr>
        <w:t xml:space="preserve">functional group </w:t>
      </w:r>
      <w:r w:rsidR="0075172A" w:rsidRPr="0020249A">
        <w:rPr>
          <w:rFonts w:ascii="Times New Roman" w:hAnsi="Times New Roman"/>
        </w:rPr>
        <w:t xml:space="preserve">local environment changed from one with more hydrogen bonding to one with less hydrogen bonding, but that the isolated monomer (free from hydrogen bonding) was not formed. </w:t>
      </w:r>
    </w:p>
    <w:p w:rsidR="00985BE3" w:rsidRDefault="00985BE3" w:rsidP="00985BE3">
      <w:pPr>
        <w:pStyle w:val="Caption"/>
        <w:keepNext/>
        <w:jc w:val="center"/>
      </w:pPr>
      <w:bookmarkStart w:id="90" w:name="_Toc418497370"/>
      <w:r>
        <w:lastRenderedPageBreak/>
        <w:t xml:space="preserve">Table </w:t>
      </w:r>
      <w:r w:rsidR="00380B36">
        <w:fldChar w:fldCharType="begin"/>
      </w:r>
      <w:r w:rsidR="00380B36">
        <w:instrText xml:space="preserve"> STYLEREF 1 \s </w:instrText>
      </w:r>
      <w:r w:rsidR="00380B36">
        <w:fldChar w:fldCharType="separate"/>
      </w:r>
      <w:r w:rsidR="00005557">
        <w:rPr>
          <w:noProof/>
        </w:rPr>
        <w:t>3</w:t>
      </w:r>
      <w:r w:rsidR="00380B36">
        <w:rPr>
          <w:noProof/>
        </w:rPr>
        <w:fldChar w:fldCharType="end"/>
      </w:r>
      <w:r w:rsidR="00DE3A7C">
        <w:t>.</w:t>
      </w:r>
      <w:r w:rsidR="00380B36">
        <w:fldChar w:fldCharType="begin"/>
      </w:r>
      <w:r w:rsidR="00380B36">
        <w:instrText xml:space="preserve"> SEQ Table \* ARABIC \s 1 </w:instrText>
      </w:r>
      <w:r w:rsidR="00380B36">
        <w:fldChar w:fldCharType="separate"/>
      </w:r>
      <w:r w:rsidR="00005557">
        <w:rPr>
          <w:noProof/>
        </w:rPr>
        <w:t>1</w:t>
      </w:r>
      <w:r w:rsidR="00380B36">
        <w:rPr>
          <w:noProof/>
        </w:rPr>
        <w:fldChar w:fldCharType="end"/>
      </w:r>
      <w:r>
        <w:t xml:space="preserve"> </w:t>
      </w:r>
      <w:r w:rsidRPr="00AF4DA0">
        <w:t>Carboxylic Acid Functionality Vibrational Frequencies (cm</w:t>
      </w:r>
      <w:r w:rsidRPr="00985BE3">
        <w:rPr>
          <w:vertAlign w:val="superscript"/>
        </w:rPr>
        <w:t>-1</w:t>
      </w:r>
      <w:r w:rsidRPr="00AF4DA0">
        <w:t>)</w:t>
      </w:r>
      <w:bookmarkEnd w:id="90"/>
    </w:p>
    <w:p w:rsidR="00985BE3" w:rsidRPr="00985BE3" w:rsidRDefault="00985BE3" w:rsidP="00985BE3"/>
    <w:tbl>
      <w:tblPr>
        <w:tblStyle w:val="TableGrid"/>
        <w:tblW w:w="8748" w:type="dxa"/>
        <w:tblLayout w:type="fixed"/>
        <w:tblLook w:val="04A0" w:firstRow="1" w:lastRow="0" w:firstColumn="1" w:lastColumn="0" w:noHBand="0" w:noVBand="1"/>
      </w:tblPr>
      <w:tblGrid>
        <w:gridCol w:w="2088"/>
        <w:gridCol w:w="1057"/>
        <w:gridCol w:w="959"/>
        <w:gridCol w:w="931"/>
        <w:gridCol w:w="1013"/>
        <w:gridCol w:w="1350"/>
        <w:gridCol w:w="1350"/>
      </w:tblGrid>
      <w:tr w:rsidR="00602035" w:rsidTr="00602035">
        <w:trPr>
          <w:trHeight w:val="413"/>
        </w:trPr>
        <w:tc>
          <w:tcPr>
            <w:tcW w:w="2088" w:type="dxa"/>
            <w:vMerge w:val="restart"/>
            <w:tcBorders>
              <w:top w:val="single" w:sz="12" w:space="0" w:color="auto"/>
              <w:left w:val="single" w:sz="12" w:space="0" w:color="auto"/>
              <w:bottom w:val="single" w:sz="12" w:space="0" w:color="auto"/>
              <w:right w:val="single" w:sz="12" w:space="0" w:color="auto"/>
            </w:tcBorders>
          </w:tcPr>
          <w:p w:rsidR="00602035" w:rsidRDefault="00602035" w:rsidP="00602035">
            <w:pPr>
              <w:spacing w:line="240" w:lineRule="auto"/>
              <w:jc w:val="center"/>
              <w:rPr>
                <w:rFonts w:ascii="Times New Roman" w:hAnsi="Times New Roman"/>
              </w:rPr>
            </w:pPr>
          </w:p>
          <w:p w:rsidR="00602035" w:rsidRDefault="00602035" w:rsidP="00602035">
            <w:pPr>
              <w:spacing w:line="240" w:lineRule="auto"/>
              <w:jc w:val="center"/>
              <w:rPr>
                <w:rFonts w:ascii="Times New Roman" w:hAnsi="Times New Roman"/>
              </w:rPr>
            </w:pPr>
            <w:r>
              <w:rPr>
                <w:rFonts w:ascii="Times New Roman" w:hAnsi="Times New Roman"/>
              </w:rPr>
              <w:t>Vibration</w:t>
            </w:r>
          </w:p>
        </w:tc>
        <w:tc>
          <w:tcPr>
            <w:tcW w:w="2016" w:type="dxa"/>
            <w:gridSpan w:val="2"/>
            <w:tcBorders>
              <w:top w:val="single" w:sz="12" w:space="0" w:color="auto"/>
              <w:left w:val="single" w:sz="12" w:space="0" w:color="auto"/>
              <w:bottom w:val="single" w:sz="4"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 xml:space="preserve">Benzoic Acid - </w:t>
            </w:r>
            <w:proofErr w:type="spellStart"/>
            <w:r>
              <w:rPr>
                <w:rFonts w:ascii="Times New Roman" w:hAnsi="Times New Roman"/>
              </w:rPr>
              <w:t>CaMMT</w:t>
            </w:r>
            <w:proofErr w:type="spellEnd"/>
          </w:p>
        </w:tc>
        <w:tc>
          <w:tcPr>
            <w:tcW w:w="1944" w:type="dxa"/>
            <w:gridSpan w:val="2"/>
            <w:tcBorders>
              <w:top w:val="single" w:sz="12" w:space="0" w:color="auto"/>
              <w:left w:val="single" w:sz="12" w:space="0" w:color="auto"/>
              <w:bottom w:val="single" w:sz="4"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 xml:space="preserve">Benzoic Acid - </w:t>
            </w:r>
            <w:proofErr w:type="spellStart"/>
            <w:r>
              <w:rPr>
                <w:rFonts w:ascii="Times New Roman" w:hAnsi="Times New Roman"/>
              </w:rPr>
              <w:t>NaMMT</w:t>
            </w:r>
            <w:proofErr w:type="spellEnd"/>
          </w:p>
        </w:tc>
        <w:tc>
          <w:tcPr>
            <w:tcW w:w="1350" w:type="dxa"/>
            <w:vMerge w:val="restart"/>
            <w:tcBorders>
              <w:top w:val="single" w:sz="12" w:space="0" w:color="auto"/>
              <w:left w:val="single" w:sz="12" w:space="0" w:color="auto"/>
              <w:bottom w:val="single" w:sz="12"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Neat Benzoic Acid</w:t>
            </w:r>
          </w:p>
          <w:p w:rsidR="00602035" w:rsidRDefault="00602035" w:rsidP="00CF13F7">
            <w:pPr>
              <w:spacing w:line="240" w:lineRule="auto"/>
              <w:jc w:val="center"/>
              <w:rPr>
                <w:rFonts w:ascii="Times New Roman" w:hAnsi="Times New Roman"/>
              </w:rPr>
            </w:pPr>
            <w:r>
              <w:rPr>
                <w:rFonts w:ascii="Times New Roman" w:hAnsi="Times New Roman"/>
              </w:rPr>
              <w:t>Monomer</w:t>
            </w:r>
            <w:r w:rsidRPr="00ED2E95">
              <w:rPr>
                <w:rFonts w:ascii="Times New Roman" w:hAnsi="Times New Roman"/>
              </w:rPr>
              <w:fldChar w:fldCharType="begin"/>
            </w:r>
            <w:r w:rsidR="00CF13F7">
              <w:rPr>
                <w:rFonts w:ascii="Times New Roman" w:hAnsi="Times New Roman"/>
              </w:rPr>
              <w:instrText xml:space="preserve"> ADDIN EN.CITE &lt;EndNote&gt;&lt;Cite&gt;&lt;Author&gt;Nandi&lt;/Author&gt;&lt;Year&gt;2005&lt;/Year&gt;&lt;RecNum&gt;41&lt;/RecNum&gt;&lt;DisplayText&gt;[111]&lt;/DisplayText&gt;&lt;record&gt;&lt;rec-number&gt;41&lt;/rec-number&gt;&lt;foreign-keys&gt;&lt;key app="EN" db-id="r5prrwdz6sx52sew9afvpaafrdwx2zx2t0xa" timestamp="1425411054"&gt;41&lt;/key&gt;&lt;/foreign-keys&gt;&lt;ref-type name="Journal Article"&gt;17&lt;/ref-type&gt;&lt;contributors&gt;&lt;authors&gt;&lt;author&gt;Nandi, C.K.&lt;/author&gt;&lt;author&gt;Hazra, M.K.&lt;/author&gt;&lt;author&gt;Chakraborty, T.&lt;/author&gt;&lt;/authors&gt;&lt;/contributors&gt;&lt;titles&gt;&lt;title&gt;Vibrational Coupling in Carboxylic Acid Dimers&lt;/title&gt;&lt;secondary-title&gt;J. Chem. Phys.&lt;/secondary-title&gt;&lt;/titles&gt;&lt;periodical&gt;&lt;full-title&gt;J. Chem. Phys.&lt;/full-title&gt;&lt;/periodical&gt;&lt;pages&gt;124310-124317&lt;/pages&gt;&lt;volume&gt;123&lt;/volume&gt;&lt;dates&gt;&lt;year&gt;2005&lt;/year&gt;&lt;/dates&gt;&lt;urls&gt;&lt;/urls&gt;&lt;/record&gt;&lt;/Cite&gt;&lt;/EndNote&gt;</w:instrText>
            </w:r>
            <w:r w:rsidRPr="00ED2E95">
              <w:rPr>
                <w:rFonts w:ascii="Times New Roman" w:hAnsi="Times New Roman"/>
              </w:rPr>
              <w:fldChar w:fldCharType="separate"/>
            </w:r>
            <w:r w:rsidR="00CF13F7">
              <w:rPr>
                <w:rFonts w:ascii="Times New Roman" w:hAnsi="Times New Roman"/>
                <w:noProof/>
              </w:rPr>
              <w:t>[111]</w:t>
            </w:r>
            <w:r w:rsidRPr="00ED2E95">
              <w:rPr>
                <w:rFonts w:ascii="Times New Roman" w:hAnsi="Times New Roman"/>
              </w:rPr>
              <w:fldChar w:fldCharType="end"/>
            </w:r>
          </w:p>
        </w:tc>
        <w:tc>
          <w:tcPr>
            <w:tcW w:w="1350" w:type="dxa"/>
            <w:vMerge w:val="restart"/>
            <w:tcBorders>
              <w:top w:val="single" w:sz="12" w:space="0" w:color="auto"/>
              <w:left w:val="single" w:sz="4" w:space="0" w:color="auto"/>
              <w:bottom w:val="single" w:sz="12"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Neat Benzoic Acid</w:t>
            </w:r>
          </w:p>
          <w:p w:rsidR="00602035" w:rsidRDefault="00602035" w:rsidP="00CF13F7">
            <w:pPr>
              <w:spacing w:line="240" w:lineRule="auto"/>
              <w:jc w:val="center"/>
              <w:rPr>
                <w:rFonts w:ascii="Times New Roman" w:hAnsi="Times New Roman"/>
              </w:rPr>
            </w:pPr>
            <w:r>
              <w:rPr>
                <w:rFonts w:ascii="Times New Roman" w:hAnsi="Times New Roman"/>
              </w:rPr>
              <w:t>Dimer</w:t>
            </w:r>
            <w:r w:rsidRPr="00ED2E95">
              <w:rPr>
                <w:rFonts w:ascii="Times New Roman" w:hAnsi="Times New Roman"/>
              </w:rPr>
              <w:fldChar w:fldCharType="begin"/>
            </w:r>
            <w:r w:rsidR="00CF13F7">
              <w:rPr>
                <w:rFonts w:ascii="Times New Roman" w:hAnsi="Times New Roman"/>
              </w:rPr>
              <w:instrText xml:space="preserve"> ADDIN EN.CITE &lt;EndNote&gt;&lt;Cite&gt;&lt;Author&gt;Nandi&lt;/Author&gt;&lt;Year&gt;2005&lt;/Year&gt;&lt;RecNum&gt;41&lt;/RecNum&gt;&lt;DisplayText&gt;[111]&lt;/DisplayText&gt;&lt;record&gt;&lt;rec-number&gt;41&lt;/rec-number&gt;&lt;foreign-keys&gt;&lt;key app="EN" db-id="r5prrwdz6sx52sew9afvpaafrdwx2zx2t0xa" timestamp="1425411054"&gt;41&lt;/key&gt;&lt;/foreign-keys&gt;&lt;ref-type name="Journal Article"&gt;17&lt;/ref-type&gt;&lt;contributors&gt;&lt;authors&gt;&lt;author&gt;Nandi, C.K.&lt;/author&gt;&lt;author&gt;Hazra, M.K.&lt;/author&gt;&lt;author&gt;Chakraborty, T.&lt;/author&gt;&lt;/authors&gt;&lt;/contributors&gt;&lt;titles&gt;&lt;title&gt;Vibrational Coupling in Carboxylic Acid Dimers&lt;/title&gt;&lt;secondary-title&gt;J. Chem. Phys.&lt;/secondary-title&gt;&lt;/titles&gt;&lt;periodical&gt;&lt;full-title&gt;J. Chem. Phys.&lt;/full-title&gt;&lt;/periodical&gt;&lt;pages&gt;124310-124317&lt;/pages&gt;&lt;volume&gt;123&lt;/volume&gt;&lt;dates&gt;&lt;year&gt;2005&lt;/year&gt;&lt;/dates&gt;&lt;urls&gt;&lt;/urls&gt;&lt;/record&gt;&lt;/Cite&gt;&lt;/EndNote&gt;</w:instrText>
            </w:r>
            <w:r w:rsidRPr="00ED2E95">
              <w:rPr>
                <w:rFonts w:ascii="Times New Roman" w:hAnsi="Times New Roman"/>
              </w:rPr>
              <w:fldChar w:fldCharType="separate"/>
            </w:r>
            <w:r w:rsidR="00CF13F7">
              <w:rPr>
                <w:rFonts w:ascii="Times New Roman" w:hAnsi="Times New Roman"/>
                <w:noProof/>
              </w:rPr>
              <w:t>[111]</w:t>
            </w:r>
            <w:r w:rsidRPr="00ED2E95">
              <w:rPr>
                <w:rFonts w:ascii="Times New Roman" w:hAnsi="Times New Roman"/>
              </w:rPr>
              <w:fldChar w:fldCharType="end"/>
            </w:r>
          </w:p>
        </w:tc>
      </w:tr>
      <w:tr w:rsidR="00602035" w:rsidTr="00602035">
        <w:trPr>
          <w:trHeight w:val="412"/>
        </w:trPr>
        <w:tc>
          <w:tcPr>
            <w:tcW w:w="2088" w:type="dxa"/>
            <w:vMerge/>
            <w:tcBorders>
              <w:top w:val="single" w:sz="12" w:space="0" w:color="auto"/>
              <w:left w:val="single" w:sz="12" w:space="0" w:color="auto"/>
              <w:bottom w:val="single" w:sz="12" w:space="0" w:color="auto"/>
              <w:right w:val="single" w:sz="12" w:space="0" w:color="auto"/>
            </w:tcBorders>
            <w:vAlign w:val="center"/>
            <w:hideMark/>
          </w:tcPr>
          <w:p w:rsidR="00602035" w:rsidRDefault="00602035" w:rsidP="00602035">
            <w:pPr>
              <w:spacing w:line="240" w:lineRule="auto"/>
              <w:rPr>
                <w:rFonts w:ascii="Times New Roman" w:hAnsi="Times New Roman"/>
              </w:rPr>
            </w:pPr>
          </w:p>
        </w:tc>
        <w:tc>
          <w:tcPr>
            <w:tcW w:w="1057" w:type="dxa"/>
            <w:tcBorders>
              <w:top w:val="single" w:sz="4" w:space="0" w:color="auto"/>
              <w:left w:val="single" w:sz="12" w:space="0" w:color="auto"/>
              <w:bottom w:val="single" w:sz="12"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 xml:space="preserve">26 </w:t>
            </w:r>
            <w:proofErr w:type="spellStart"/>
            <w:r>
              <w:rPr>
                <w:rFonts w:ascii="Times New Roman" w:hAnsi="Times New Roman"/>
                <w:vertAlign w:val="superscript"/>
              </w:rPr>
              <w:t>o</w:t>
            </w:r>
            <w:r>
              <w:rPr>
                <w:rFonts w:ascii="Times New Roman" w:hAnsi="Times New Roman"/>
              </w:rPr>
              <w:t>C</w:t>
            </w:r>
            <w:proofErr w:type="spellEnd"/>
          </w:p>
        </w:tc>
        <w:tc>
          <w:tcPr>
            <w:tcW w:w="959" w:type="dxa"/>
            <w:tcBorders>
              <w:top w:val="single" w:sz="4" w:space="0" w:color="auto"/>
              <w:left w:val="single" w:sz="4" w:space="0" w:color="auto"/>
              <w:bottom w:val="single" w:sz="12"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 xml:space="preserve">68 </w:t>
            </w:r>
            <w:proofErr w:type="spellStart"/>
            <w:r>
              <w:rPr>
                <w:rFonts w:ascii="Times New Roman" w:hAnsi="Times New Roman"/>
                <w:vertAlign w:val="superscript"/>
              </w:rPr>
              <w:t>o</w:t>
            </w:r>
            <w:r>
              <w:rPr>
                <w:rFonts w:ascii="Times New Roman" w:hAnsi="Times New Roman"/>
              </w:rPr>
              <w:t>C</w:t>
            </w:r>
            <w:proofErr w:type="spellEnd"/>
          </w:p>
        </w:tc>
        <w:tc>
          <w:tcPr>
            <w:tcW w:w="931" w:type="dxa"/>
            <w:tcBorders>
              <w:top w:val="single" w:sz="4" w:space="0" w:color="auto"/>
              <w:left w:val="single" w:sz="12" w:space="0" w:color="auto"/>
              <w:bottom w:val="single" w:sz="12"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 xml:space="preserve">24 </w:t>
            </w:r>
            <w:proofErr w:type="spellStart"/>
            <w:r>
              <w:rPr>
                <w:rFonts w:ascii="Times New Roman" w:hAnsi="Times New Roman"/>
                <w:vertAlign w:val="superscript"/>
              </w:rPr>
              <w:t>o</w:t>
            </w:r>
            <w:r>
              <w:rPr>
                <w:rFonts w:ascii="Times New Roman" w:hAnsi="Times New Roman"/>
              </w:rPr>
              <w:t>C</w:t>
            </w:r>
            <w:proofErr w:type="spellEnd"/>
          </w:p>
        </w:tc>
        <w:tc>
          <w:tcPr>
            <w:tcW w:w="1013" w:type="dxa"/>
            <w:tcBorders>
              <w:top w:val="single" w:sz="4" w:space="0" w:color="auto"/>
              <w:left w:val="single" w:sz="4" w:space="0" w:color="auto"/>
              <w:bottom w:val="single" w:sz="12"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 xml:space="preserve">89 </w:t>
            </w:r>
            <w:proofErr w:type="spellStart"/>
            <w:r>
              <w:rPr>
                <w:rFonts w:ascii="Times New Roman" w:hAnsi="Times New Roman"/>
                <w:vertAlign w:val="superscript"/>
              </w:rPr>
              <w:t>o</w:t>
            </w:r>
            <w:r>
              <w:rPr>
                <w:rFonts w:ascii="Times New Roman" w:hAnsi="Times New Roman"/>
              </w:rPr>
              <w:t>C</w:t>
            </w:r>
            <w:proofErr w:type="spellEnd"/>
          </w:p>
        </w:tc>
        <w:tc>
          <w:tcPr>
            <w:tcW w:w="1350" w:type="dxa"/>
            <w:vMerge/>
            <w:tcBorders>
              <w:top w:val="single" w:sz="12" w:space="0" w:color="auto"/>
              <w:left w:val="single" w:sz="12" w:space="0" w:color="auto"/>
              <w:bottom w:val="single" w:sz="12" w:space="0" w:color="auto"/>
              <w:right w:val="single" w:sz="4" w:space="0" w:color="auto"/>
            </w:tcBorders>
            <w:vAlign w:val="center"/>
            <w:hideMark/>
          </w:tcPr>
          <w:p w:rsidR="00602035" w:rsidRDefault="00602035" w:rsidP="00602035">
            <w:pPr>
              <w:spacing w:line="240" w:lineRule="auto"/>
              <w:rPr>
                <w:rFonts w:ascii="Times New Roman" w:hAnsi="Times New Roman"/>
              </w:rPr>
            </w:pPr>
          </w:p>
        </w:tc>
        <w:tc>
          <w:tcPr>
            <w:tcW w:w="1350" w:type="dxa"/>
            <w:vMerge/>
            <w:tcBorders>
              <w:top w:val="single" w:sz="12" w:space="0" w:color="auto"/>
              <w:left w:val="single" w:sz="4" w:space="0" w:color="auto"/>
              <w:bottom w:val="single" w:sz="12" w:space="0" w:color="auto"/>
              <w:right w:val="single" w:sz="12" w:space="0" w:color="auto"/>
            </w:tcBorders>
            <w:vAlign w:val="center"/>
            <w:hideMark/>
          </w:tcPr>
          <w:p w:rsidR="00602035" w:rsidRDefault="00602035" w:rsidP="00602035">
            <w:pPr>
              <w:spacing w:line="240" w:lineRule="auto"/>
              <w:rPr>
                <w:rFonts w:ascii="Times New Roman" w:hAnsi="Times New Roman"/>
              </w:rPr>
            </w:pPr>
          </w:p>
        </w:tc>
      </w:tr>
      <w:tr w:rsidR="00602035" w:rsidTr="00602035">
        <w:tc>
          <w:tcPr>
            <w:tcW w:w="2088" w:type="dxa"/>
            <w:tcBorders>
              <w:top w:val="single" w:sz="12" w:space="0" w:color="auto"/>
              <w:left w:val="single" w:sz="12" w:space="0" w:color="auto"/>
              <w:bottom w:val="single" w:sz="4"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-C=O Stretch</w:t>
            </w:r>
          </w:p>
        </w:tc>
        <w:tc>
          <w:tcPr>
            <w:tcW w:w="1057" w:type="dxa"/>
            <w:tcBorders>
              <w:top w:val="single" w:sz="12" w:space="0" w:color="auto"/>
              <w:left w:val="single" w:sz="12" w:space="0" w:color="auto"/>
              <w:bottom w:val="single" w:sz="4"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1692</w:t>
            </w:r>
          </w:p>
        </w:tc>
        <w:tc>
          <w:tcPr>
            <w:tcW w:w="959" w:type="dxa"/>
            <w:tcBorders>
              <w:top w:val="single" w:sz="12" w:space="0" w:color="auto"/>
              <w:left w:val="single" w:sz="4" w:space="0" w:color="auto"/>
              <w:bottom w:val="single" w:sz="4" w:space="0" w:color="auto"/>
              <w:right w:val="single" w:sz="12" w:space="0" w:color="auto"/>
            </w:tcBorders>
            <w:hideMark/>
          </w:tcPr>
          <w:p w:rsidR="00602035" w:rsidRDefault="00303901" w:rsidP="00602035">
            <w:pPr>
              <w:spacing w:line="240" w:lineRule="auto"/>
              <w:jc w:val="center"/>
              <w:rPr>
                <w:rFonts w:ascii="Times New Roman" w:hAnsi="Times New Roman"/>
              </w:rPr>
            </w:pPr>
            <w:r>
              <w:rPr>
                <w:rFonts w:ascii="Times New Roman" w:hAnsi="Times New Roman"/>
              </w:rPr>
              <w:t>N/A</w:t>
            </w:r>
          </w:p>
        </w:tc>
        <w:tc>
          <w:tcPr>
            <w:tcW w:w="931" w:type="dxa"/>
            <w:tcBorders>
              <w:top w:val="single" w:sz="12" w:space="0" w:color="auto"/>
              <w:left w:val="single" w:sz="12" w:space="0" w:color="auto"/>
              <w:bottom w:val="single" w:sz="4"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1676</w:t>
            </w:r>
          </w:p>
        </w:tc>
        <w:tc>
          <w:tcPr>
            <w:tcW w:w="1013" w:type="dxa"/>
            <w:tcBorders>
              <w:top w:val="single" w:sz="12" w:space="0" w:color="auto"/>
              <w:left w:val="single" w:sz="4" w:space="0" w:color="auto"/>
              <w:bottom w:val="single" w:sz="4" w:space="0" w:color="auto"/>
              <w:right w:val="single" w:sz="12" w:space="0" w:color="auto"/>
            </w:tcBorders>
            <w:hideMark/>
          </w:tcPr>
          <w:p w:rsidR="00602035" w:rsidRDefault="00303901" w:rsidP="00303901">
            <w:pPr>
              <w:spacing w:line="240" w:lineRule="auto"/>
              <w:jc w:val="center"/>
              <w:rPr>
                <w:rFonts w:ascii="Times New Roman" w:hAnsi="Times New Roman"/>
              </w:rPr>
            </w:pPr>
            <w:r>
              <w:rPr>
                <w:rFonts w:ascii="Times New Roman" w:hAnsi="Times New Roman"/>
              </w:rPr>
              <w:t>1726</w:t>
            </w:r>
          </w:p>
        </w:tc>
        <w:tc>
          <w:tcPr>
            <w:tcW w:w="1350" w:type="dxa"/>
            <w:tcBorders>
              <w:top w:val="single" w:sz="12" w:space="0" w:color="auto"/>
              <w:left w:val="single" w:sz="12" w:space="0" w:color="auto"/>
              <w:bottom w:val="single" w:sz="4"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1764</w:t>
            </w:r>
          </w:p>
        </w:tc>
        <w:tc>
          <w:tcPr>
            <w:tcW w:w="1350" w:type="dxa"/>
            <w:tcBorders>
              <w:top w:val="single" w:sz="12" w:space="0" w:color="auto"/>
              <w:left w:val="single" w:sz="4" w:space="0" w:color="auto"/>
              <w:bottom w:val="single" w:sz="4"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1696</w:t>
            </w:r>
          </w:p>
        </w:tc>
      </w:tr>
      <w:tr w:rsidR="00602035" w:rsidTr="00602035">
        <w:tc>
          <w:tcPr>
            <w:tcW w:w="2088" w:type="dxa"/>
            <w:tcBorders>
              <w:top w:val="single" w:sz="4" w:space="0" w:color="auto"/>
              <w:left w:val="single" w:sz="12" w:space="0" w:color="auto"/>
              <w:bottom w:val="single" w:sz="4"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In-Plane</w:t>
            </w:r>
          </w:p>
          <w:p w:rsidR="00602035" w:rsidRDefault="00602035" w:rsidP="00602035">
            <w:pPr>
              <w:spacing w:line="240" w:lineRule="auto"/>
              <w:jc w:val="center"/>
              <w:rPr>
                <w:rFonts w:ascii="Times New Roman" w:hAnsi="Times New Roman"/>
              </w:rPr>
            </w:pPr>
            <w:r>
              <w:rPr>
                <w:rFonts w:ascii="Times New Roman" w:hAnsi="Times New Roman"/>
              </w:rPr>
              <w:t>-C-O-H Bend</w:t>
            </w:r>
          </w:p>
        </w:tc>
        <w:tc>
          <w:tcPr>
            <w:tcW w:w="1057" w:type="dxa"/>
            <w:tcBorders>
              <w:top w:val="single" w:sz="4" w:space="0" w:color="auto"/>
              <w:left w:val="single" w:sz="12" w:space="0" w:color="auto"/>
              <w:bottom w:val="single" w:sz="4"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1262</w:t>
            </w:r>
          </w:p>
        </w:tc>
        <w:tc>
          <w:tcPr>
            <w:tcW w:w="959" w:type="dxa"/>
            <w:tcBorders>
              <w:top w:val="single" w:sz="4" w:space="0" w:color="auto"/>
              <w:left w:val="single" w:sz="4" w:space="0" w:color="auto"/>
              <w:bottom w:val="single" w:sz="4"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1365</w:t>
            </w:r>
          </w:p>
        </w:tc>
        <w:tc>
          <w:tcPr>
            <w:tcW w:w="931" w:type="dxa"/>
            <w:tcBorders>
              <w:top w:val="single" w:sz="4" w:space="0" w:color="auto"/>
              <w:left w:val="single" w:sz="12" w:space="0" w:color="auto"/>
              <w:bottom w:val="single" w:sz="4"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1278</w:t>
            </w:r>
          </w:p>
        </w:tc>
        <w:tc>
          <w:tcPr>
            <w:tcW w:w="1013" w:type="dxa"/>
            <w:tcBorders>
              <w:top w:val="single" w:sz="4" w:space="0" w:color="auto"/>
              <w:left w:val="single" w:sz="4" w:space="0" w:color="auto"/>
              <w:bottom w:val="single" w:sz="4"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1383</w:t>
            </w:r>
          </w:p>
        </w:tc>
        <w:tc>
          <w:tcPr>
            <w:tcW w:w="1350" w:type="dxa"/>
            <w:tcBorders>
              <w:top w:val="single" w:sz="4" w:space="0" w:color="auto"/>
              <w:left w:val="single" w:sz="12" w:space="0" w:color="auto"/>
              <w:bottom w:val="single" w:sz="4"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1194</w:t>
            </w:r>
          </w:p>
        </w:tc>
        <w:tc>
          <w:tcPr>
            <w:tcW w:w="1350" w:type="dxa"/>
            <w:tcBorders>
              <w:top w:val="single" w:sz="4" w:space="0" w:color="auto"/>
              <w:left w:val="single" w:sz="4" w:space="0" w:color="auto"/>
              <w:bottom w:val="single" w:sz="4"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1288/1297</w:t>
            </w:r>
          </w:p>
        </w:tc>
      </w:tr>
      <w:tr w:rsidR="00602035" w:rsidTr="00602035">
        <w:tc>
          <w:tcPr>
            <w:tcW w:w="2088" w:type="dxa"/>
            <w:tcBorders>
              <w:top w:val="single" w:sz="4" w:space="0" w:color="auto"/>
              <w:left w:val="single" w:sz="12" w:space="0" w:color="auto"/>
              <w:bottom w:val="single" w:sz="12"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Out-Of-Plane</w:t>
            </w:r>
          </w:p>
          <w:p w:rsidR="00602035" w:rsidRDefault="00602035" w:rsidP="00602035">
            <w:pPr>
              <w:spacing w:line="240" w:lineRule="auto"/>
              <w:jc w:val="center"/>
              <w:rPr>
                <w:rFonts w:ascii="Times New Roman" w:hAnsi="Times New Roman"/>
              </w:rPr>
            </w:pPr>
            <w:r>
              <w:rPr>
                <w:rFonts w:ascii="Times New Roman" w:hAnsi="Times New Roman"/>
              </w:rPr>
              <w:t>-C-O-H Bend</w:t>
            </w:r>
          </w:p>
        </w:tc>
        <w:tc>
          <w:tcPr>
            <w:tcW w:w="1057" w:type="dxa"/>
            <w:tcBorders>
              <w:top w:val="single" w:sz="4" w:space="0" w:color="auto"/>
              <w:left w:val="single" w:sz="12" w:space="0" w:color="auto"/>
              <w:bottom w:val="single" w:sz="12"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949</w:t>
            </w:r>
          </w:p>
        </w:tc>
        <w:tc>
          <w:tcPr>
            <w:tcW w:w="959" w:type="dxa"/>
            <w:tcBorders>
              <w:top w:val="single" w:sz="4" w:space="0" w:color="auto"/>
              <w:left w:val="single" w:sz="4" w:space="0" w:color="auto"/>
              <w:bottom w:val="single" w:sz="12"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862</w:t>
            </w:r>
          </w:p>
        </w:tc>
        <w:tc>
          <w:tcPr>
            <w:tcW w:w="931" w:type="dxa"/>
            <w:tcBorders>
              <w:top w:val="single" w:sz="4" w:space="0" w:color="auto"/>
              <w:left w:val="single" w:sz="12" w:space="0" w:color="auto"/>
              <w:bottom w:val="single" w:sz="12"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944</w:t>
            </w:r>
          </w:p>
        </w:tc>
        <w:tc>
          <w:tcPr>
            <w:tcW w:w="1013" w:type="dxa"/>
            <w:tcBorders>
              <w:top w:val="single" w:sz="4" w:space="0" w:color="auto"/>
              <w:left w:val="single" w:sz="4" w:space="0" w:color="auto"/>
              <w:bottom w:val="single" w:sz="12" w:space="0" w:color="auto"/>
              <w:right w:val="single" w:sz="12"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863</w:t>
            </w:r>
          </w:p>
        </w:tc>
        <w:tc>
          <w:tcPr>
            <w:tcW w:w="1350" w:type="dxa"/>
            <w:tcBorders>
              <w:top w:val="single" w:sz="4" w:space="0" w:color="auto"/>
              <w:left w:val="single" w:sz="12" w:space="0" w:color="auto"/>
              <w:bottom w:val="single" w:sz="12" w:space="0" w:color="auto"/>
              <w:right w:val="single" w:sz="4" w:space="0" w:color="auto"/>
            </w:tcBorders>
            <w:hideMark/>
          </w:tcPr>
          <w:p w:rsidR="00602035" w:rsidRDefault="00602035" w:rsidP="00602035">
            <w:pPr>
              <w:spacing w:line="240" w:lineRule="auto"/>
              <w:jc w:val="center"/>
              <w:rPr>
                <w:rFonts w:ascii="Times New Roman" w:hAnsi="Times New Roman"/>
              </w:rPr>
            </w:pPr>
            <w:r>
              <w:rPr>
                <w:rFonts w:ascii="Times New Roman" w:hAnsi="Times New Roman"/>
              </w:rPr>
              <w:t>592</w:t>
            </w:r>
          </w:p>
        </w:tc>
        <w:tc>
          <w:tcPr>
            <w:tcW w:w="1350" w:type="dxa"/>
            <w:tcBorders>
              <w:top w:val="single" w:sz="4" w:space="0" w:color="auto"/>
              <w:left w:val="single" w:sz="4" w:space="0" w:color="auto"/>
              <w:bottom w:val="single" w:sz="12" w:space="0" w:color="auto"/>
              <w:right w:val="single" w:sz="12" w:space="0" w:color="auto"/>
            </w:tcBorders>
            <w:hideMark/>
          </w:tcPr>
          <w:p w:rsidR="00602035" w:rsidRDefault="00602035" w:rsidP="00602035">
            <w:pPr>
              <w:keepNext/>
              <w:spacing w:line="240" w:lineRule="auto"/>
              <w:jc w:val="center"/>
              <w:rPr>
                <w:rFonts w:ascii="Times New Roman" w:hAnsi="Times New Roman"/>
              </w:rPr>
            </w:pPr>
            <w:r>
              <w:rPr>
                <w:rFonts w:ascii="Times New Roman" w:hAnsi="Times New Roman"/>
              </w:rPr>
              <w:t>917/952</w:t>
            </w:r>
          </w:p>
        </w:tc>
      </w:tr>
    </w:tbl>
    <w:p w:rsidR="00602035" w:rsidRPr="0020249A" w:rsidRDefault="00602035" w:rsidP="00985BE3">
      <w:pPr>
        <w:pStyle w:val="Caption"/>
        <w:rPr>
          <w:rFonts w:ascii="Times New Roman" w:hAnsi="Times New Roman"/>
        </w:rPr>
      </w:pPr>
    </w:p>
    <w:p w:rsidR="00602035" w:rsidRDefault="00602035" w:rsidP="0075172A">
      <w:pPr>
        <w:ind w:firstLine="720"/>
        <w:jc w:val="both"/>
        <w:rPr>
          <w:rFonts w:ascii="Times New Roman" w:hAnsi="Times New Roman"/>
        </w:rPr>
      </w:pPr>
    </w:p>
    <w:p w:rsidR="00602035" w:rsidRDefault="00602035" w:rsidP="0075172A">
      <w:pPr>
        <w:ind w:firstLine="720"/>
        <w:jc w:val="both"/>
        <w:rPr>
          <w:rFonts w:ascii="Times New Roman" w:hAnsi="Times New Roman"/>
        </w:rPr>
      </w:pPr>
    </w:p>
    <w:p w:rsidR="008D7FE0" w:rsidRDefault="0075172A" w:rsidP="00690E15">
      <w:pPr>
        <w:ind w:firstLine="540"/>
        <w:jc w:val="both"/>
        <w:rPr>
          <w:rFonts w:ascii="Times New Roman" w:hAnsi="Times New Roman"/>
        </w:rPr>
      </w:pPr>
      <w:r w:rsidRPr="0020249A">
        <w:rPr>
          <w:rFonts w:ascii="Times New Roman" w:hAnsi="Times New Roman"/>
        </w:rPr>
        <w:t xml:space="preserve">Quantum mechanical molecular modeling was employed to characterize benzoic acid environments that might </w:t>
      </w:r>
      <w:r>
        <w:rPr>
          <w:rFonts w:ascii="Times New Roman" w:hAnsi="Times New Roman"/>
        </w:rPr>
        <w:t>contribute to</w:t>
      </w:r>
      <w:r w:rsidRPr="0020249A">
        <w:rPr>
          <w:rFonts w:ascii="Times New Roman" w:hAnsi="Times New Roman"/>
        </w:rPr>
        <w:t xml:space="preserve"> the observed difference spectr</w:t>
      </w:r>
      <w:r>
        <w:rPr>
          <w:rFonts w:ascii="Times New Roman" w:hAnsi="Times New Roman"/>
        </w:rPr>
        <w:t>a</w:t>
      </w:r>
      <w:r w:rsidRPr="0020249A">
        <w:rPr>
          <w:rFonts w:ascii="Times New Roman" w:hAnsi="Times New Roman"/>
        </w:rPr>
        <w:t xml:space="preserve"> changes.  Vibrational frequencies were calculated for a three body model consisting of Ca</w:t>
      </w:r>
      <w:r w:rsidRPr="0020249A">
        <w:rPr>
          <w:rFonts w:ascii="Times New Roman" w:hAnsi="Times New Roman"/>
          <w:vertAlign w:val="superscript"/>
        </w:rPr>
        <w:t>2+</w:t>
      </w:r>
      <w:r w:rsidRPr="0020249A">
        <w:rPr>
          <w:rFonts w:ascii="Times New Roman" w:hAnsi="Times New Roman"/>
        </w:rPr>
        <w:t xml:space="preserve">, a single water molecule, and benzoic acid, with the water molecule located between the </w:t>
      </w:r>
      <w:proofErr w:type="spellStart"/>
      <w:r w:rsidRPr="0020249A">
        <w:rPr>
          <w:rFonts w:ascii="Times New Roman" w:hAnsi="Times New Roman"/>
        </w:rPr>
        <w:t>cation</w:t>
      </w:r>
      <w:proofErr w:type="spellEnd"/>
      <w:r w:rsidRPr="0020249A">
        <w:rPr>
          <w:rFonts w:ascii="Times New Roman" w:hAnsi="Times New Roman"/>
        </w:rPr>
        <w:t xml:space="preserve"> and acid.  </w:t>
      </w:r>
      <w:r w:rsidR="00F867A4" w:rsidRPr="0020249A">
        <w:rPr>
          <w:rFonts w:ascii="Times New Roman" w:hAnsi="Times New Roman"/>
        </w:rPr>
        <w:t>To simulate the loss of water from this arrangement, calculated vibration frequencies were compared to those obtained for a two body model consisting of only Ca</w:t>
      </w:r>
      <w:r w:rsidR="00F867A4" w:rsidRPr="0020249A">
        <w:rPr>
          <w:rFonts w:ascii="Times New Roman" w:hAnsi="Times New Roman"/>
          <w:vertAlign w:val="superscript"/>
        </w:rPr>
        <w:t>2+</w:t>
      </w:r>
      <w:r w:rsidR="00F867A4" w:rsidRPr="0020249A">
        <w:rPr>
          <w:rFonts w:ascii="Times New Roman" w:hAnsi="Times New Roman"/>
        </w:rPr>
        <w:t xml:space="preserve"> and benzoic acid.   Although these simple models ignore the effects of </w:t>
      </w:r>
      <w:r w:rsidR="00F867A4">
        <w:rPr>
          <w:rFonts w:ascii="Times New Roman" w:hAnsi="Times New Roman"/>
        </w:rPr>
        <w:t>inorganic</w:t>
      </w:r>
      <w:r w:rsidR="00F867A4" w:rsidRPr="0020249A">
        <w:rPr>
          <w:rFonts w:ascii="Times New Roman" w:hAnsi="Times New Roman"/>
        </w:rPr>
        <w:t xml:space="preserve"> clay </w:t>
      </w:r>
      <w:r w:rsidR="00F867A4">
        <w:rPr>
          <w:rFonts w:ascii="Times New Roman" w:hAnsi="Times New Roman"/>
        </w:rPr>
        <w:t xml:space="preserve">components </w:t>
      </w:r>
      <w:r w:rsidR="00F867A4" w:rsidRPr="0020249A">
        <w:rPr>
          <w:rFonts w:ascii="Times New Roman" w:hAnsi="Times New Roman"/>
        </w:rPr>
        <w:t xml:space="preserve">and the potential for multiple hydrogen bond formation, the trends in calculated vibration frequencies are consistent with </w:t>
      </w:r>
      <w:r w:rsidR="00F867A4">
        <w:rPr>
          <w:rFonts w:ascii="Times New Roman" w:hAnsi="Times New Roman"/>
        </w:rPr>
        <w:t xml:space="preserve">the observed </w:t>
      </w:r>
      <w:r w:rsidR="00F867A4" w:rsidRPr="0020249A">
        <w:rPr>
          <w:rFonts w:ascii="Times New Roman" w:hAnsi="Times New Roman"/>
        </w:rPr>
        <w:t>difference spectr</w:t>
      </w:r>
      <w:r w:rsidR="00F867A4">
        <w:rPr>
          <w:rFonts w:ascii="Times New Roman" w:hAnsi="Times New Roman"/>
        </w:rPr>
        <w:t>a</w:t>
      </w:r>
      <w:r w:rsidR="00F867A4" w:rsidRPr="0020249A">
        <w:rPr>
          <w:rFonts w:ascii="Times New Roman" w:hAnsi="Times New Roman"/>
        </w:rPr>
        <w:t xml:space="preserve"> features.  </w:t>
      </w:r>
      <w:r w:rsidR="007F37F4">
        <w:rPr>
          <w:rFonts w:ascii="Times New Roman" w:hAnsi="Times New Roman"/>
        </w:rPr>
        <w:t>Table 3.2</w:t>
      </w:r>
      <w:r>
        <w:rPr>
          <w:rFonts w:ascii="Times New Roman" w:hAnsi="Times New Roman"/>
        </w:rPr>
        <w:t xml:space="preserve"> lists measured vibrational frequencies for benzoic acid adsorbed on </w:t>
      </w:r>
      <w:proofErr w:type="spellStart"/>
      <w:r>
        <w:rPr>
          <w:rFonts w:ascii="Times New Roman" w:hAnsi="Times New Roman"/>
        </w:rPr>
        <w:t>CaMMT</w:t>
      </w:r>
      <w:proofErr w:type="spellEnd"/>
      <w:r>
        <w:rPr>
          <w:rFonts w:ascii="Times New Roman" w:hAnsi="Times New Roman"/>
        </w:rPr>
        <w:t xml:space="preserve"> and frequencies calculated for the same vibrational modes by using the (Ca</w:t>
      </w:r>
      <w:r w:rsidRPr="003A71CE">
        <w:rPr>
          <w:rFonts w:ascii="Times New Roman" w:hAnsi="Times New Roman"/>
          <w:vertAlign w:val="superscript"/>
        </w:rPr>
        <w:t>2+</w:t>
      </w:r>
      <w:r>
        <w:rPr>
          <w:rFonts w:ascii="Times New Roman" w:hAnsi="Times New Roman"/>
        </w:rPr>
        <w:t xml:space="preserve"> - H</w:t>
      </w:r>
      <w:r w:rsidRPr="003A71CE">
        <w:rPr>
          <w:rFonts w:ascii="Times New Roman" w:hAnsi="Times New Roman"/>
          <w:vertAlign w:val="subscript"/>
        </w:rPr>
        <w:t>2</w:t>
      </w:r>
      <w:r>
        <w:rPr>
          <w:rFonts w:ascii="Times New Roman" w:hAnsi="Times New Roman"/>
        </w:rPr>
        <w:t>O - benzoic acid) and (Ca</w:t>
      </w:r>
      <w:r w:rsidRPr="003A71CE">
        <w:rPr>
          <w:rFonts w:ascii="Times New Roman" w:hAnsi="Times New Roman"/>
          <w:vertAlign w:val="superscript"/>
        </w:rPr>
        <w:t>2+</w:t>
      </w:r>
      <w:r>
        <w:rPr>
          <w:rFonts w:ascii="Times New Roman" w:hAnsi="Times New Roman"/>
        </w:rPr>
        <w:t xml:space="preserve"> - benzoic acid) models.  Vibration frequencies associated with –C=O stretching and in-plane –C-O-H bending are similar to those associated with benzoic acid adsorbed at ambient temperature, but the calculated out-of-plane –C-O-H </w:t>
      </w:r>
      <w:r>
        <w:rPr>
          <w:rFonts w:ascii="Times New Roman" w:hAnsi="Times New Roman"/>
        </w:rPr>
        <w:lastRenderedPageBreak/>
        <w:t>bending vibration frequency is about 90 cm</w:t>
      </w:r>
      <w:r w:rsidRPr="00BC1055">
        <w:rPr>
          <w:rFonts w:ascii="Times New Roman" w:hAnsi="Times New Roman"/>
          <w:vertAlign w:val="superscript"/>
        </w:rPr>
        <w:t>-1</w:t>
      </w:r>
      <w:r>
        <w:rPr>
          <w:rFonts w:ascii="Times New Roman" w:hAnsi="Times New Roman"/>
        </w:rPr>
        <w:t xml:space="preserve"> below the measured value.  However, calculated frequency changes for the –C-O-H bending vibrations resulting from removal of water are in the same direction and of similar magnitude as was found by using VT-DRIFTS measurements.  Molecular modeling predicts that loss of the bridging water molecule should result in a –C=O stretching vibration frequency increase of about 20 cm</w:t>
      </w:r>
      <w:r w:rsidRPr="00BC1055">
        <w:rPr>
          <w:rFonts w:ascii="Times New Roman" w:hAnsi="Times New Roman"/>
          <w:vertAlign w:val="superscript"/>
        </w:rPr>
        <w:t>-1</w:t>
      </w:r>
      <w:r>
        <w:rPr>
          <w:rFonts w:ascii="Times New Roman" w:hAnsi="Times New Roman"/>
        </w:rPr>
        <w:t>, whereas the in-plane –C-O-H bending vibration frequency should increase by about 100 cm</w:t>
      </w:r>
      <w:r w:rsidRPr="007A232E">
        <w:rPr>
          <w:rFonts w:ascii="Times New Roman" w:hAnsi="Times New Roman"/>
          <w:vertAlign w:val="superscript"/>
        </w:rPr>
        <w:t>-1</w:t>
      </w:r>
      <w:r>
        <w:rPr>
          <w:rFonts w:ascii="Times New Roman" w:hAnsi="Times New Roman"/>
        </w:rPr>
        <w:t xml:space="preserve"> and the out-of-plane –C-O-H bending vibration frequency should decrease by about 90 cm</w:t>
      </w:r>
      <w:r w:rsidRPr="007A232E">
        <w:rPr>
          <w:rFonts w:ascii="Times New Roman" w:hAnsi="Times New Roman"/>
          <w:vertAlign w:val="superscript"/>
        </w:rPr>
        <w:t>-1</w:t>
      </w:r>
      <w:r w:rsidR="007F37F4">
        <w:rPr>
          <w:rFonts w:ascii="Times New Roman" w:hAnsi="Times New Roman"/>
        </w:rPr>
        <w:t>.  Table 3.3</w:t>
      </w:r>
      <w:r>
        <w:rPr>
          <w:rFonts w:ascii="Times New Roman" w:hAnsi="Times New Roman"/>
        </w:rPr>
        <w:t xml:space="preserve"> shows similar frequency shifting trends when Na</w:t>
      </w:r>
      <w:r w:rsidRPr="0044354F">
        <w:rPr>
          <w:rFonts w:ascii="Times New Roman" w:hAnsi="Times New Roman"/>
          <w:vertAlign w:val="superscript"/>
        </w:rPr>
        <w:t>+</w:t>
      </w:r>
      <w:r>
        <w:rPr>
          <w:rFonts w:ascii="Times New Roman" w:hAnsi="Times New Roman"/>
        </w:rPr>
        <w:t xml:space="preserve"> is employed as the molecular model </w:t>
      </w:r>
      <w:proofErr w:type="spellStart"/>
      <w:r>
        <w:rPr>
          <w:rFonts w:ascii="Times New Roman" w:hAnsi="Times New Roman"/>
        </w:rPr>
        <w:t>cation</w:t>
      </w:r>
      <w:proofErr w:type="spellEnd"/>
      <w:r>
        <w:rPr>
          <w:rFonts w:ascii="Times New Roman" w:hAnsi="Times New Roman"/>
        </w:rPr>
        <w:t>.  In fact, the predicted –C=O stretching vibration for the (</w:t>
      </w:r>
      <w:proofErr w:type="spellStart"/>
      <w:r>
        <w:rPr>
          <w:rFonts w:ascii="Times New Roman" w:hAnsi="Times New Roman"/>
        </w:rPr>
        <w:t>cation</w:t>
      </w:r>
      <w:proofErr w:type="spellEnd"/>
      <w:r>
        <w:rPr>
          <w:rFonts w:ascii="Times New Roman" w:hAnsi="Times New Roman"/>
        </w:rPr>
        <w:t xml:space="preserve"> – H</w:t>
      </w:r>
      <w:r w:rsidRPr="007A232E">
        <w:rPr>
          <w:rFonts w:ascii="Times New Roman" w:hAnsi="Times New Roman"/>
          <w:vertAlign w:val="subscript"/>
        </w:rPr>
        <w:t>2</w:t>
      </w:r>
      <w:r>
        <w:rPr>
          <w:rFonts w:ascii="Times New Roman" w:hAnsi="Times New Roman"/>
        </w:rPr>
        <w:t>O – benzoic acid) system differed by only 3 cm</w:t>
      </w:r>
      <w:r w:rsidRPr="007A232E">
        <w:rPr>
          <w:rFonts w:ascii="Times New Roman" w:hAnsi="Times New Roman"/>
          <w:vertAlign w:val="superscript"/>
        </w:rPr>
        <w:t>-1</w:t>
      </w:r>
      <w:r>
        <w:rPr>
          <w:rFonts w:ascii="Times New Roman" w:hAnsi="Times New Roman"/>
        </w:rPr>
        <w:t xml:space="preserve"> when the </w:t>
      </w:r>
      <w:proofErr w:type="spellStart"/>
      <w:r>
        <w:rPr>
          <w:rFonts w:ascii="Times New Roman" w:hAnsi="Times New Roman"/>
        </w:rPr>
        <w:t>cation</w:t>
      </w:r>
      <w:proofErr w:type="spellEnd"/>
      <w:r>
        <w:rPr>
          <w:rFonts w:ascii="Times New Roman" w:hAnsi="Times New Roman"/>
        </w:rPr>
        <w:t xml:space="preserve"> was Ca</w:t>
      </w:r>
      <w:r w:rsidRPr="00A03533">
        <w:rPr>
          <w:rFonts w:ascii="Times New Roman" w:hAnsi="Times New Roman"/>
          <w:vertAlign w:val="superscript"/>
        </w:rPr>
        <w:t>2+</w:t>
      </w:r>
      <w:r>
        <w:rPr>
          <w:rFonts w:ascii="Times New Roman" w:hAnsi="Times New Roman"/>
        </w:rPr>
        <w:t xml:space="preserve"> compared to Na</w:t>
      </w:r>
      <w:r w:rsidRPr="00A03533">
        <w:rPr>
          <w:rFonts w:ascii="Times New Roman" w:hAnsi="Times New Roman"/>
          <w:vertAlign w:val="superscript"/>
        </w:rPr>
        <w:t>+</w:t>
      </w:r>
      <w:r>
        <w:rPr>
          <w:rFonts w:ascii="Times New Roman" w:hAnsi="Times New Roman"/>
        </w:rPr>
        <w:t>, and the calculated –C-O-H bending vibration frequencies were identical, suggesting that carboxylic acid perturbations were overwhelmingly due to the bridging water molecule.  In both cases, the calculated –C=O stretching vibration frequency increased when the bridging water was removed.  For the model containing Ca</w:t>
      </w:r>
      <w:r w:rsidRPr="00A03533">
        <w:rPr>
          <w:rFonts w:ascii="Times New Roman" w:hAnsi="Times New Roman"/>
          <w:vertAlign w:val="superscript"/>
        </w:rPr>
        <w:t>2+</w:t>
      </w:r>
      <w:r>
        <w:rPr>
          <w:rFonts w:ascii="Times New Roman" w:hAnsi="Times New Roman"/>
        </w:rPr>
        <w:t>, this increase was 20 cm</w:t>
      </w:r>
      <w:r w:rsidRPr="00A03533">
        <w:rPr>
          <w:rFonts w:ascii="Times New Roman" w:hAnsi="Times New Roman"/>
          <w:vertAlign w:val="superscript"/>
        </w:rPr>
        <w:t>-1</w:t>
      </w:r>
      <w:r>
        <w:rPr>
          <w:rFonts w:ascii="Times New Roman" w:hAnsi="Times New Roman"/>
        </w:rPr>
        <w:t>, whereas the shift was somewhat larger (~35 cm</w:t>
      </w:r>
      <w:r w:rsidRPr="00A03533">
        <w:rPr>
          <w:rFonts w:ascii="Times New Roman" w:hAnsi="Times New Roman"/>
          <w:vertAlign w:val="superscript"/>
        </w:rPr>
        <w:t>-1</w:t>
      </w:r>
      <w:r>
        <w:rPr>
          <w:rFonts w:ascii="Times New Roman" w:hAnsi="Times New Roman"/>
        </w:rPr>
        <w:t>) when the model contained Na</w:t>
      </w:r>
      <w:r w:rsidRPr="00A03533">
        <w:rPr>
          <w:rFonts w:ascii="Times New Roman" w:hAnsi="Times New Roman"/>
          <w:vertAlign w:val="superscript"/>
        </w:rPr>
        <w:t>+</w:t>
      </w:r>
      <w:r>
        <w:rPr>
          <w:rFonts w:ascii="Times New Roman" w:hAnsi="Times New Roman"/>
        </w:rPr>
        <w:t>.  These trends are consistent with the appearance of the small positive feature at 1726 cm</w:t>
      </w:r>
      <w:r w:rsidRPr="00A03533">
        <w:rPr>
          <w:rFonts w:ascii="Times New Roman" w:hAnsi="Times New Roman"/>
          <w:vertAlign w:val="superscript"/>
        </w:rPr>
        <w:t>-1</w:t>
      </w:r>
      <w:r>
        <w:rPr>
          <w:rFonts w:ascii="Times New Roman" w:hAnsi="Times New Roman"/>
        </w:rPr>
        <w:t xml:space="preserve"> for the benzoic acid/</w:t>
      </w:r>
      <w:proofErr w:type="spellStart"/>
      <w:r>
        <w:rPr>
          <w:rFonts w:ascii="Times New Roman" w:hAnsi="Times New Roman"/>
        </w:rPr>
        <w:t>NaMMT</w:t>
      </w:r>
      <w:proofErr w:type="spellEnd"/>
      <w:r>
        <w:rPr>
          <w:rFonts w:ascii="Times New Roman" w:hAnsi="Times New Roman"/>
        </w:rPr>
        <w:t xml:space="preserve"> VT-DRIFTS</w:t>
      </w:r>
      <w:r w:rsidR="00AC7700">
        <w:rPr>
          <w:rFonts w:ascii="Times New Roman" w:hAnsi="Times New Roman"/>
        </w:rPr>
        <w:t xml:space="preserve"> difference spectrum in </w:t>
      </w:r>
      <w:r w:rsidR="00063C0B">
        <w:rPr>
          <w:rFonts w:ascii="Times New Roman" w:hAnsi="Times New Roman"/>
        </w:rPr>
        <w:t xml:space="preserve">Figure 3.3 </w:t>
      </w:r>
      <w:r>
        <w:rPr>
          <w:rFonts w:ascii="Times New Roman" w:hAnsi="Times New Roman"/>
        </w:rPr>
        <w:t>and the lack of a corresponding positive feature for the benzoic acid/</w:t>
      </w:r>
      <w:proofErr w:type="spellStart"/>
      <w:r>
        <w:rPr>
          <w:rFonts w:ascii="Times New Roman" w:hAnsi="Times New Roman"/>
        </w:rPr>
        <w:t>CaMMT</w:t>
      </w:r>
      <w:proofErr w:type="spellEnd"/>
      <w:r>
        <w:rPr>
          <w:rFonts w:ascii="Times New Roman" w:hAnsi="Times New Roman"/>
        </w:rPr>
        <w:t xml:space="preserve"> difference spectrum.  Apparently, the increase in –C=O stretching vibration frequency in spectra obtained for the benzoic acid/</w:t>
      </w:r>
      <w:proofErr w:type="spellStart"/>
      <w:r>
        <w:rPr>
          <w:rFonts w:ascii="Times New Roman" w:hAnsi="Times New Roman"/>
        </w:rPr>
        <w:t>CaMMT</w:t>
      </w:r>
      <w:proofErr w:type="spellEnd"/>
      <w:r>
        <w:rPr>
          <w:rFonts w:ascii="Times New Roman" w:hAnsi="Times New Roman"/>
        </w:rPr>
        <w:t xml:space="preserve"> sample was too small for the high wavenumber side of the positive peak to be visible.  In addition to predicting –C=O stretching vibration band shifts that were consistent with difference spectra results, calculations indicated that the removal of the bridging water should result in dramatic –</w:t>
      </w:r>
      <w:r>
        <w:rPr>
          <w:rFonts w:ascii="Times New Roman" w:hAnsi="Times New Roman"/>
        </w:rPr>
        <w:lastRenderedPageBreak/>
        <w:t>C=O stretching vibration absorptivity decreases; by a factor of four when Ca</w:t>
      </w:r>
      <w:r w:rsidRPr="00155907">
        <w:rPr>
          <w:rFonts w:ascii="Times New Roman" w:hAnsi="Times New Roman"/>
          <w:vertAlign w:val="superscript"/>
        </w:rPr>
        <w:t>2+</w:t>
      </w:r>
      <w:r>
        <w:rPr>
          <w:rFonts w:ascii="Times New Roman" w:hAnsi="Times New Roman"/>
        </w:rPr>
        <w:t xml:space="preserve"> was present and by about a factor of 3 when Na</w:t>
      </w:r>
      <w:r w:rsidRPr="00155907">
        <w:rPr>
          <w:rFonts w:ascii="Times New Roman" w:hAnsi="Times New Roman"/>
          <w:vertAlign w:val="superscript"/>
        </w:rPr>
        <w:t>+</w:t>
      </w:r>
      <w:r>
        <w:rPr>
          <w:rFonts w:ascii="Times New Roman" w:hAnsi="Times New Roman"/>
        </w:rPr>
        <w:t xml:space="preserve"> was selected as the model </w:t>
      </w:r>
      <w:proofErr w:type="spellStart"/>
      <w:r>
        <w:rPr>
          <w:rFonts w:ascii="Times New Roman" w:hAnsi="Times New Roman"/>
        </w:rPr>
        <w:t>cation</w:t>
      </w:r>
      <w:proofErr w:type="spellEnd"/>
      <w:r>
        <w:rPr>
          <w:rFonts w:ascii="Times New Roman" w:hAnsi="Times New Roman"/>
        </w:rPr>
        <w:t>.  The combined effects of the predicted small increase in –C=O stretching vibration frequency and dramatic loss in absorptivity resulting from removal of the bridging water is consistent with the negative difference spectrum features associated with the –C=O functionality in VT-DRIFTS difference spectra.</w:t>
      </w:r>
    </w:p>
    <w:p w:rsidR="008D7FE0" w:rsidRDefault="008D7FE0" w:rsidP="0075172A">
      <w:pPr>
        <w:ind w:firstLine="720"/>
        <w:jc w:val="both"/>
        <w:rPr>
          <w:rFonts w:ascii="Times New Roman" w:hAnsi="Times New Roman"/>
        </w:rPr>
      </w:pPr>
    </w:p>
    <w:p w:rsidR="00B47649" w:rsidRDefault="00B47649" w:rsidP="0075172A">
      <w:pPr>
        <w:ind w:firstLine="720"/>
        <w:jc w:val="both"/>
        <w:rPr>
          <w:rFonts w:ascii="Times New Roman" w:hAnsi="Times New Roman"/>
        </w:rPr>
      </w:pPr>
    </w:p>
    <w:p w:rsidR="00D8440C" w:rsidRDefault="00D8440C" w:rsidP="00D8440C">
      <w:pPr>
        <w:pStyle w:val="Caption"/>
        <w:keepNext/>
        <w:jc w:val="center"/>
      </w:pPr>
      <w:bookmarkStart w:id="91" w:name="_Toc418497371"/>
      <w:r>
        <w:t xml:space="preserve">Table </w:t>
      </w:r>
      <w:r w:rsidR="00380B36">
        <w:fldChar w:fldCharType="begin"/>
      </w:r>
      <w:r w:rsidR="00380B36">
        <w:instrText xml:space="preserve"> STYLEREF 1 \s </w:instrText>
      </w:r>
      <w:r w:rsidR="00380B36">
        <w:fldChar w:fldCharType="separate"/>
      </w:r>
      <w:r w:rsidR="00005557">
        <w:rPr>
          <w:noProof/>
        </w:rPr>
        <w:t>3</w:t>
      </w:r>
      <w:r w:rsidR="00380B36">
        <w:rPr>
          <w:noProof/>
        </w:rPr>
        <w:fldChar w:fldCharType="end"/>
      </w:r>
      <w:r w:rsidR="00DE3A7C">
        <w:t>.</w:t>
      </w:r>
      <w:r w:rsidR="00380B36">
        <w:fldChar w:fldCharType="begin"/>
      </w:r>
      <w:r w:rsidR="00380B36">
        <w:instrText xml:space="preserve"> SEQ Table \* ARABIC \s 1 </w:instrText>
      </w:r>
      <w:r w:rsidR="00380B36">
        <w:fldChar w:fldCharType="separate"/>
      </w:r>
      <w:r w:rsidR="00005557">
        <w:rPr>
          <w:noProof/>
        </w:rPr>
        <w:t>2</w:t>
      </w:r>
      <w:r w:rsidR="00380B36">
        <w:rPr>
          <w:noProof/>
        </w:rPr>
        <w:fldChar w:fldCharType="end"/>
      </w:r>
      <w:r>
        <w:t xml:space="preserve"> </w:t>
      </w:r>
      <w:r w:rsidRPr="00BE255C">
        <w:t xml:space="preserve">Measured and Calculated Vibrational Frequencies for Benzoic Acid Adsorbed on </w:t>
      </w:r>
      <w:proofErr w:type="spellStart"/>
      <w:r w:rsidRPr="00BE255C">
        <w:t>CaMMT</w:t>
      </w:r>
      <w:proofErr w:type="spellEnd"/>
      <w:r w:rsidRPr="00BE255C">
        <w:t xml:space="preserve"> (cm</w:t>
      </w:r>
      <w:r w:rsidRPr="00D8440C">
        <w:rPr>
          <w:vertAlign w:val="superscript"/>
        </w:rPr>
        <w:t>-1</w:t>
      </w:r>
      <w:r w:rsidRPr="00BE255C">
        <w:t>)</w:t>
      </w:r>
      <w:bookmarkEnd w:id="91"/>
    </w:p>
    <w:p w:rsidR="00D8440C" w:rsidRPr="00D8440C" w:rsidRDefault="00D8440C" w:rsidP="00D8440C"/>
    <w:tbl>
      <w:tblPr>
        <w:tblStyle w:val="TableGrid"/>
        <w:tblW w:w="0" w:type="auto"/>
        <w:tblLook w:val="04A0" w:firstRow="1" w:lastRow="0" w:firstColumn="1" w:lastColumn="0" w:noHBand="0" w:noVBand="1"/>
      </w:tblPr>
      <w:tblGrid>
        <w:gridCol w:w="1685"/>
        <w:gridCol w:w="1663"/>
        <w:gridCol w:w="1663"/>
        <w:gridCol w:w="1650"/>
        <w:gridCol w:w="1805"/>
      </w:tblGrid>
      <w:tr w:rsidR="00602035" w:rsidRPr="00A505C3" w:rsidTr="00D8440C">
        <w:tc>
          <w:tcPr>
            <w:tcW w:w="1685" w:type="dxa"/>
            <w:tcBorders>
              <w:top w:val="single" w:sz="12" w:space="0" w:color="auto"/>
              <w:left w:val="single" w:sz="12" w:space="0" w:color="auto"/>
              <w:bottom w:val="single" w:sz="12" w:space="0" w:color="auto"/>
              <w:right w:val="single" w:sz="12" w:space="0" w:color="auto"/>
            </w:tcBorders>
          </w:tcPr>
          <w:p w:rsidR="00883F78" w:rsidRDefault="00883F78" w:rsidP="00883F78">
            <w:pPr>
              <w:spacing w:line="240" w:lineRule="auto"/>
              <w:rPr>
                <w:rFonts w:ascii="Times New Roman" w:hAnsi="Times New Roman"/>
              </w:rPr>
            </w:pPr>
          </w:p>
          <w:p w:rsidR="00602035" w:rsidRPr="00A505C3" w:rsidRDefault="00602035" w:rsidP="00883F78">
            <w:pPr>
              <w:spacing w:line="240" w:lineRule="auto"/>
              <w:jc w:val="center"/>
              <w:rPr>
                <w:rFonts w:ascii="Times New Roman" w:hAnsi="Times New Roman"/>
              </w:rPr>
            </w:pPr>
            <w:r w:rsidRPr="00A505C3">
              <w:rPr>
                <w:rFonts w:ascii="Times New Roman" w:hAnsi="Times New Roman"/>
              </w:rPr>
              <w:t>Vibration</w:t>
            </w:r>
          </w:p>
        </w:tc>
        <w:tc>
          <w:tcPr>
            <w:tcW w:w="1663" w:type="dxa"/>
            <w:tcBorders>
              <w:top w:val="single" w:sz="12" w:space="0" w:color="auto"/>
              <w:left w:val="single" w:sz="12" w:space="0" w:color="auto"/>
              <w:bottom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Benzoic Acid </w:t>
            </w:r>
            <w:r>
              <w:rPr>
                <w:rFonts w:ascii="Times New Roman" w:hAnsi="Times New Roman"/>
              </w:rPr>
              <w:t>-</w:t>
            </w:r>
            <w:r w:rsidRPr="00A505C3">
              <w:rPr>
                <w:rFonts w:ascii="Times New Roman" w:hAnsi="Times New Roman"/>
              </w:rPr>
              <w:t xml:space="preserve"> </w:t>
            </w:r>
            <w:proofErr w:type="spellStart"/>
            <w:r w:rsidRPr="00A505C3">
              <w:rPr>
                <w:rFonts w:ascii="Times New Roman" w:hAnsi="Times New Roman"/>
              </w:rPr>
              <w:t>CaMMT</w:t>
            </w:r>
            <w:proofErr w:type="spellEnd"/>
            <w:r w:rsidRPr="00A505C3">
              <w:rPr>
                <w:rFonts w:ascii="Times New Roman" w:hAnsi="Times New Roman"/>
              </w:rPr>
              <w:t xml:space="preserve"> </w:t>
            </w:r>
          </w:p>
          <w:p w:rsidR="00602035" w:rsidRPr="00A505C3" w:rsidRDefault="00602035" w:rsidP="00602035">
            <w:pPr>
              <w:spacing w:line="240" w:lineRule="auto"/>
              <w:jc w:val="center"/>
              <w:rPr>
                <w:rFonts w:ascii="Times New Roman" w:hAnsi="Times New Roman"/>
              </w:rPr>
            </w:pPr>
            <w:r>
              <w:rPr>
                <w:rFonts w:ascii="Times New Roman" w:hAnsi="Times New Roman"/>
              </w:rPr>
              <w:t xml:space="preserve">26 </w:t>
            </w:r>
            <w:proofErr w:type="spellStart"/>
            <w:r w:rsidRPr="008A30F5">
              <w:rPr>
                <w:rFonts w:ascii="Times New Roman" w:hAnsi="Times New Roman"/>
                <w:vertAlign w:val="superscript"/>
              </w:rPr>
              <w:t>o</w:t>
            </w:r>
            <w:r>
              <w:rPr>
                <w:rFonts w:ascii="Times New Roman" w:hAnsi="Times New Roman"/>
              </w:rPr>
              <w:t>C</w:t>
            </w:r>
            <w:proofErr w:type="spellEnd"/>
          </w:p>
        </w:tc>
        <w:tc>
          <w:tcPr>
            <w:tcW w:w="1663" w:type="dxa"/>
            <w:tcBorders>
              <w:top w:val="single" w:sz="12" w:space="0" w:color="auto"/>
              <w:bottom w:val="single" w:sz="12" w:space="0" w:color="auto"/>
              <w:right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Benzoic Acid </w:t>
            </w:r>
            <w:r>
              <w:rPr>
                <w:rFonts w:ascii="Times New Roman" w:hAnsi="Times New Roman"/>
              </w:rPr>
              <w:t>-</w:t>
            </w:r>
            <w:r w:rsidRPr="00A505C3">
              <w:rPr>
                <w:rFonts w:ascii="Times New Roman" w:hAnsi="Times New Roman"/>
              </w:rPr>
              <w:t xml:space="preserve"> </w:t>
            </w:r>
            <w:proofErr w:type="spellStart"/>
            <w:r w:rsidRPr="00A505C3">
              <w:rPr>
                <w:rFonts w:ascii="Times New Roman" w:hAnsi="Times New Roman"/>
              </w:rPr>
              <w:t>CaMMT</w:t>
            </w:r>
            <w:proofErr w:type="spellEnd"/>
            <w:r w:rsidRPr="00A505C3">
              <w:rPr>
                <w:rFonts w:ascii="Times New Roman" w:hAnsi="Times New Roman"/>
              </w:rPr>
              <w:t xml:space="preserve"> </w:t>
            </w:r>
          </w:p>
          <w:p w:rsidR="00602035" w:rsidRPr="00A505C3" w:rsidRDefault="00602035" w:rsidP="00602035">
            <w:pPr>
              <w:spacing w:line="240" w:lineRule="auto"/>
              <w:jc w:val="center"/>
              <w:rPr>
                <w:rFonts w:ascii="Times New Roman" w:hAnsi="Times New Roman"/>
              </w:rPr>
            </w:pPr>
            <w:r>
              <w:rPr>
                <w:rFonts w:ascii="Times New Roman" w:hAnsi="Times New Roman"/>
              </w:rPr>
              <w:t xml:space="preserve">68 </w:t>
            </w:r>
            <w:proofErr w:type="spellStart"/>
            <w:r w:rsidRPr="008A30F5">
              <w:rPr>
                <w:rFonts w:ascii="Times New Roman" w:hAnsi="Times New Roman"/>
                <w:vertAlign w:val="superscript"/>
              </w:rPr>
              <w:t>o</w:t>
            </w:r>
            <w:r>
              <w:rPr>
                <w:rFonts w:ascii="Times New Roman" w:hAnsi="Times New Roman"/>
              </w:rPr>
              <w:t>C</w:t>
            </w:r>
            <w:proofErr w:type="spellEnd"/>
          </w:p>
        </w:tc>
        <w:tc>
          <w:tcPr>
            <w:tcW w:w="1650" w:type="dxa"/>
            <w:tcBorders>
              <w:top w:val="single" w:sz="12" w:space="0" w:color="auto"/>
              <w:left w:val="single" w:sz="12" w:space="0" w:color="auto"/>
              <w:bottom w:val="single" w:sz="12" w:space="0" w:color="auto"/>
            </w:tcBorders>
          </w:tcPr>
          <w:p w:rsidR="00602035" w:rsidRPr="00A505C3" w:rsidRDefault="00602035" w:rsidP="00602035">
            <w:pPr>
              <w:spacing w:line="240" w:lineRule="auto"/>
              <w:jc w:val="center"/>
              <w:rPr>
                <w:rFonts w:ascii="Times New Roman" w:hAnsi="Times New Roman"/>
                <w:vertAlign w:val="superscript"/>
              </w:rPr>
            </w:pPr>
            <w:r w:rsidRPr="00A505C3">
              <w:rPr>
                <w:rFonts w:ascii="Times New Roman" w:hAnsi="Times New Roman"/>
              </w:rPr>
              <w:t xml:space="preserve">Benzoic Acid </w:t>
            </w:r>
            <w:r>
              <w:rPr>
                <w:rFonts w:ascii="Times New Roman" w:hAnsi="Times New Roman"/>
              </w:rPr>
              <w:t>–</w:t>
            </w:r>
            <w:r w:rsidRPr="00A505C3">
              <w:rPr>
                <w:rFonts w:ascii="Times New Roman" w:hAnsi="Times New Roman"/>
              </w:rPr>
              <w:t xml:space="preserve"> </w:t>
            </w:r>
            <w:r>
              <w:rPr>
                <w:rFonts w:ascii="Times New Roman" w:hAnsi="Times New Roman"/>
              </w:rPr>
              <w:t>H</w:t>
            </w:r>
            <w:r w:rsidRPr="00A505C3">
              <w:rPr>
                <w:rFonts w:ascii="Times New Roman" w:hAnsi="Times New Roman"/>
                <w:vertAlign w:val="subscript"/>
              </w:rPr>
              <w:t>2</w:t>
            </w:r>
            <w:r>
              <w:rPr>
                <w:rFonts w:ascii="Times New Roman" w:hAnsi="Times New Roman"/>
              </w:rPr>
              <w:t>O</w:t>
            </w:r>
            <w:r w:rsidRPr="00A505C3">
              <w:rPr>
                <w:rFonts w:ascii="Times New Roman" w:hAnsi="Times New Roman"/>
              </w:rPr>
              <w:t xml:space="preserve"> - Ca</w:t>
            </w:r>
            <w:r w:rsidRPr="00A505C3">
              <w:rPr>
                <w:rFonts w:ascii="Times New Roman" w:hAnsi="Times New Roman"/>
                <w:vertAlign w:val="superscript"/>
              </w:rPr>
              <w:t xml:space="preserve">2+ </w:t>
            </w:r>
          </w:p>
          <w:p w:rsidR="00602035" w:rsidRPr="00A505C3" w:rsidRDefault="00602035" w:rsidP="00602035">
            <w:pPr>
              <w:spacing w:line="240" w:lineRule="auto"/>
              <w:jc w:val="center"/>
              <w:rPr>
                <w:rFonts w:ascii="Times New Roman" w:hAnsi="Times New Roman"/>
              </w:rPr>
            </w:pPr>
            <w:r w:rsidRPr="00A505C3">
              <w:rPr>
                <w:rFonts w:ascii="Times New Roman" w:hAnsi="Times New Roman"/>
              </w:rPr>
              <w:t>Model</w:t>
            </w:r>
          </w:p>
        </w:tc>
        <w:tc>
          <w:tcPr>
            <w:tcW w:w="1805" w:type="dxa"/>
            <w:tcBorders>
              <w:top w:val="single" w:sz="12" w:space="0" w:color="auto"/>
              <w:bottom w:val="single" w:sz="12" w:space="0" w:color="auto"/>
              <w:right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Benzoic</w:t>
            </w:r>
            <w:r>
              <w:rPr>
                <w:rFonts w:ascii="Times New Roman" w:hAnsi="Times New Roman"/>
              </w:rPr>
              <w:t xml:space="preserve"> Acid</w:t>
            </w:r>
            <w:r w:rsidRPr="00A505C3">
              <w:rPr>
                <w:rFonts w:ascii="Times New Roman" w:hAnsi="Times New Roman"/>
              </w:rPr>
              <w:t xml:space="preserve"> </w:t>
            </w:r>
            <w:r>
              <w:rPr>
                <w:rFonts w:ascii="Times New Roman" w:hAnsi="Times New Roman"/>
              </w:rPr>
              <w:t>-</w:t>
            </w:r>
            <w:r w:rsidRPr="00A505C3">
              <w:rPr>
                <w:rFonts w:ascii="Times New Roman" w:hAnsi="Times New Roman"/>
              </w:rPr>
              <w:t xml:space="preserve"> Ca</w:t>
            </w:r>
            <w:r w:rsidRPr="00A505C3">
              <w:rPr>
                <w:rFonts w:ascii="Times New Roman" w:hAnsi="Times New Roman"/>
                <w:vertAlign w:val="superscript"/>
              </w:rPr>
              <w:t xml:space="preserve">2+ </w:t>
            </w:r>
            <w:r w:rsidRPr="00A505C3">
              <w:rPr>
                <w:rFonts w:ascii="Times New Roman" w:hAnsi="Times New Roman"/>
              </w:rPr>
              <w:t>Model</w:t>
            </w:r>
          </w:p>
        </w:tc>
      </w:tr>
      <w:tr w:rsidR="00602035" w:rsidRPr="00A505C3" w:rsidTr="00D8440C">
        <w:trPr>
          <w:trHeight w:val="521"/>
        </w:trPr>
        <w:tc>
          <w:tcPr>
            <w:tcW w:w="1685" w:type="dxa"/>
            <w:tcBorders>
              <w:top w:val="single" w:sz="12" w:space="0" w:color="auto"/>
              <w:left w:val="single" w:sz="12" w:space="0" w:color="auto"/>
              <w:right w:val="single" w:sz="12" w:space="0" w:color="auto"/>
            </w:tcBorders>
          </w:tcPr>
          <w:p w:rsidR="00602035" w:rsidRPr="00A505C3" w:rsidRDefault="00602035" w:rsidP="00602035">
            <w:pPr>
              <w:spacing w:line="240" w:lineRule="auto"/>
              <w:jc w:val="center"/>
              <w:rPr>
                <w:rFonts w:ascii="Times New Roman" w:hAnsi="Times New Roman"/>
              </w:rPr>
            </w:pPr>
            <w:r>
              <w:rPr>
                <w:rFonts w:ascii="Times New Roman" w:hAnsi="Times New Roman"/>
              </w:rPr>
              <w:t>-C=O S</w:t>
            </w:r>
            <w:r w:rsidRPr="00A505C3">
              <w:rPr>
                <w:rFonts w:ascii="Times New Roman" w:hAnsi="Times New Roman"/>
              </w:rPr>
              <w:t>tretch</w:t>
            </w:r>
          </w:p>
        </w:tc>
        <w:tc>
          <w:tcPr>
            <w:tcW w:w="1663" w:type="dxa"/>
            <w:tcBorders>
              <w:top w:val="single" w:sz="12" w:space="0" w:color="auto"/>
              <w:left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1692 </w:t>
            </w:r>
          </w:p>
        </w:tc>
        <w:tc>
          <w:tcPr>
            <w:tcW w:w="1663" w:type="dxa"/>
            <w:tcBorders>
              <w:top w:val="single" w:sz="12" w:space="0" w:color="auto"/>
              <w:right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N/A</w:t>
            </w:r>
          </w:p>
        </w:tc>
        <w:tc>
          <w:tcPr>
            <w:tcW w:w="1650" w:type="dxa"/>
            <w:tcBorders>
              <w:top w:val="single" w:sz="12" w:space="0" w:color="auto"/>
              <w:left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1678 </w:t>
            </w:r>
          </w:p>
        </w:tc>
        <w:tc>
          <w:tcPr>
            <w:tcW w:w="1805" w:type="dxa"/>
            <w:tcBorders>
              <w:top w:val="single" w:sz="12" w:space="0" w:color="auto"/>
              <w:right w:val="single" w:sz="12" w:space="0" w:color="auto"/>
            </w:tcBorders>
          </w:tcPr>
          <w:p w:rsidR="00602035" w:rsidRPr="00A505C3" w:rsidRDefault="00602035" w:rsidP="00602035">
            <w:pPr>
              <w:spacing w:line="240" w:lineRule="auto"/>
              <w:jc w:val="center"/>
              <w:rPr>
                <w:rFonts w:ascii="Times New Roman" w:hAnsi="Times New Roman"/>
                <w:vertAlign w:val="superscript"/>
              </w:rPr>
            </w:pPr>
            <w:r w:rsidRPr="00A505C3">
              <w:rPr>
                <w:rFonts w:ascii="Times New Roman" w:hAnsi="Times New Roman"/>
              </w:rPr>
              <w:t xml:space="preserve">1698 </w:t>
            </w:r>
          </w:p>
        </w:tc>
      </w:tr>
      <w:tr w:rsidR="00602035" w:rsidRPr="00A505C3" w:rsidTr="00D8440C">
        <w:tc>
          <w:tcPr>
            <w:tcW w:w="1685" w:type="dxa"/>
            <w:tcBorders>
              <w:left w:val="single" w:sz="12" w:space="0" w:color="auto"/>
              <w:bottom w:val="single" w:sz="4" w:space="0" w:color="auto"/>
              <w:right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In-Plane </w:t>
            </w:r>
          </w:p>
          <w:p w:rsidR="00602035" w:rsidRPr="00A505C3" w:rsidRDefault="00602035" w:rsidP="00602035">
            <w:pPr>
              <w:spacing w:line="240" w:lineRule="auto"/>
              <w:jc w:val="center"/>
              <w:rPr>
                <w:rFonts w:ascii="Times New Roman" w:hAnsi="Times New Roman"/>
              </w:rPr>
            </w:pPr>
            <w:r w:rsidRPr="00A505C3">
              <w:rPr>
                <w:rFonts w:ascii="Times New Roman" w:hAnsi="Times New Roman"/>
              </w:rPr>
              <w:t>-C-O-H Bend</w:t>
            </w:r>
          </w:p>
        </w:tc>
        <w:tc>
          <w:tcPr>
            <w:tcW w:w="1663" w:type="dxa"/>
            <w:tcBorders>
              <w:left w:val="single" w:sz="12" w:space="0" w:color="auto"/>
              <w:bottom w:val="single" w:sz="4"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1262 </w:t>
            </w:r>
          </w:p>
        </w:tc>
        <w:tc>
          <w:tcPr>
            <w:tcW w:w="1663" w:type="dxa"/>
            <w:tcBorders>
              <w:bottom w:val="single" w:sz="4" w:space="0" w:color="auto"/>
              <w:right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1365 </w:t>
            </w:r>
          </w:p>
        </w:tc>
        <w:tc>
          <w:tcPr>
            <w:tcW w:w="1650" w:type="dxa"/>
            <w:tcBorders>
              <w:left w:val="single" w:sz="12" w:space="0" w:color="auto"/>
              <w:bottom w:val="single" w:sz="4"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1296 </w:t>
            </w:r>
          </w:p>
        </w:tc>
        <w:tc>
          <w:tcPr>
            <w:tcW w:w="1805" w:type="dxa"/>
            <w:tcBorders>
              <w:bottom w:val="single" w:sz="4" w:space="0" w:color="auto"/>
              <w:right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1397 </w:t>
            </w:r>
          </w:p>
        </w:tc>
      </w:tr>
      <w:tr w:rsidR="00602035" w:rsidRPr="00A505C3" w:rsidTr="00D8440C">
        <w:tc>
          <w:tcPr>
            <w:tcW w:w="1685" w:type="dxa"/>
            <w:tcBorders>
              <w:left w:val="single" w:sz="12" w:space="0" w:color="auto"/>
              <w:bottom w:val="single" w:sz="12" w:space="0" w:color="auto"/>
              <w:right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Out-Of-Plane </w:t>
            </w:r>
          </w:p>
          <w:p w:rsidR="00602035" w:rsidRPr="00A505C3" w:rsidRDefault="00602035" w:rsidP="00602035">
            <w:pPr>
              <w:spacing w:line="240" w:lineRule="auto"/>
              <w:jc w:val="center"/>
              <w:rPr>
                <w:rFonts w:ascii="Times New Roman" w:hAnsi="Times New Roman"/>
              </w:rPr>
            </w:pPr>
            <w:r w:rsidRPr="00A505C3">
              <w:rPr>
                <w:rFonts w:ascii="Times New Roman" w:hAnsi="Times New Roman"/>
              </w:rPr>
              <w:t>-C-O-H Bend</w:t>
            </w:r>
          </w:p>
        </w:tc>
        <w:tc>
          <w:tcPr>
            <w:tcW w:w="1663" w:type="dxa"/>
            <w:tcBorders>
              <w:left w:val="single" w:sz="12" w:space="0" w:color="auto"/>
              <w:bottom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949 </w:t>
            </w:r>
          </w:p>
        </w:tc>
        <w:tc>
          <w:tcPr>
            <w:tcW w:w="1663" w:type="dxa"/>
            <w:tcBorders>
              <w:bottom w:val="single" w:sz="12" w:space="0" w:color="auto"/>
              <w:right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862 </w:t>
            </w:r>
          </w:p>
        </w:tc>
        <w:tc>
          <w:tcPr>
            <w:tcW w:w="1650" w:type="dxa"/>
            <w:tcBorders>
              <w:left w:val="single" w:sz="12" w:space="0" w:color="auto"/>
              <w:bottom w:val="single" w:sz="12" w:space="0" w:color="auto"/>
            </w:tcBorders>
          </w:tcPr>
          <w:p w:rsidR="00602035" w:rsidRPr="00A505C3" w:rsidRDefault="00602035" w:rsidP="00602035">
            <w:pPr>
              <w:spacing w:line="240" w:lineRule="auto"/>
              <w:jc w:val="center"/>
              <w:rPr>
                <w:rFonts w:ascii="Times New Roman" w:hAnsi="Times New Roman"/>
              </w:rPr>
            </w:pPr>
            <w:r w:rsidRPr="00A505C3">
              <w:rPr>
                <w:rFonts w:ascii="Times New Roman" w:hAnsi="Times New Roman"/>
              </w:rPr>
              <w:t xml:space="preserve">862 </w:t>
            </w:r>
          </w:p>
        </w:tc>
        <w:tc>
          <w:tcPr>
            <w:tcW w:w="1805" w:type="dxa"/>
            <w:tcBorders>
              <w:bottom w:val="single" w:sz="12" w:space="0" w:color="auto"/>
              <w:right w:val="single" w:sz="12" w:space="0" w:color="auto"/>
            </w:tcBorders>
          </w:tcPr>
          <w:p w:rsidR="00602035" w:rsidRPr="00A505C3" w:rsidRDefault="00602035" w:rsidP="00602035">
            <w:pPr>
              <w:keepNext/>
              <w:spacing w:line="240" w:lineRule="auto"/>
              <w:jc w:val="center"/>
              <w:rPr>
                <w:rFonts w:ascii="Times New Roman" w:hAnsi="Times New Roman"/>
              </w:rPr>
            </w:pPr>
            <w:r w:rsidRPr="00A505C3">
              <w:rPr>
                <w:rFonts w:ascii="Times New Roman" w:hAnsi="Times New Roman"/>
              </w:rPr>
              <w:t xml:space="preserve">748 </w:t>
            </w:r>
          </w:p>
        </w:tc>
      </w:tr>
    </w:tbl>
    <w:p w:rsidR="0059358F" w:rsidRDefault="0059358F" w:rsidP="0059358F"/>
    <w:p w:rsidR="00D8440C" w:rsidRDefault="00D8440C" w:rsidP="0059358F"/>
    <w:p w:rsidR="00D8440C" w:rsidRDefault="00D8440C" w:rsidP="0059358F"/>
    <w:p w:rsidR="00D8440C" w:rsidRDefault="00D8440C" w:rsidP="0059358F"/>
    <w:p w:rsidR="00D8440C" w:rsidRDefault="00D8440C" w:rsidP="0059358F"/>
    <w:p w:rsidR="00D8440C" w:rsidRDefault="00D8440C" w:rsidP="0059358F"/>
    <w:p w:rsidR="00D8440C" w:rsidRPr="0059358F" w:rsidRDefault="00D8440C" w:rsidP="0059358F"/>
    <w:p w:rsidR="00D8440C" w:rsidRDefault="00D8440C" w:rsidP="00D8440C">
      <w:pPr>
        <w:pStyle w:val="Caption"/>
        <w:keepNext/>
        <w:jc w:val="center"/>
      </w:pPr>
      <w:bookmarkStart w:id="92" w:name="_Toc418497372"/>
      <w:r>
        <w:lastRenderedPageBreak/>
        <w:t xml:space="preserve">Table </w:t>
      </w:r>
      <w:r w:rsidR="00380B36">
        <w:fldChar w:fldCharType="begin"/>
      </w:r>
      <w:r w:rsidR="00380B36">
        <w:instrText xml:space="preserve"> STYLEREF 1 \s </w:instrText>
      </w:r>
      <w:r w:rsidR="00380B36">
        <w:fldChar w:fldCharType="separate"/>
      </w:r>
      <w:r w:rsidR="00005557">
        <w:rPr>
          <w:noProof/>
        </w:rPr>
        <w:t>3</w:t>
      </w:r>
      <w:r w:rsidR="00380B36">
        <w:rPr>
          <w:noProof/>
        </w:rPr>
        <w:fldChar w:fldCharType="end"/>
      </w:r>
      <w:r w:rsidR="00DE3A7C">
        <w:t>.</w:t>
      </w:r>
      <w:r w:rsidR="00380B36">
        <w:fldChar w:fldCharType="begin"/>
      </w:r>
      <w:r w:rsidR="00380B36">
        <w:instrText xml:space="preserve"> SEQ Table \* ARABIC \s 1 </w:instrText>
      </w:r>
      <w:r w:rsidR="00380B36">
        <w:fldChar w:fldCharType="separate"/>
      </w:r>
      <w:r w:rsidR="00005557">
        <w:rPr>
          <w:noProof/>
        </w:rPr>
        <w:t>3</w:t>
      </w:r>
      <w:r w:rsidR="00380B36">
        <w:rPr>
          <w:noProof/>
        </w:rPr>
        <w:fldChar w:fldCharType="end"/>
      </w:r>
      <w:r>
        <w:t xml:space="preserve"> </w:t>
      </w:r>
      <w:r w:rsidRPr="001E0AB4">
        <w:t xml:space="preserve">Measured and Calculated Vibrational Frequencies for Benzoic Acid Adsorbed on </w:t>
      </w:r>
      <w:proofErr w:type="spellStart"/>
      <w:r w:rsidRPr="001E0AB4">
        <w:t>NaMMT</w:t>
      </w:r>
      <w:proofErr w:type="spellEnd"/>
      <w:r w:rsidRPr="001E0AB4">
        <w:t xml:space="preserve"> (cm</w:t>
      </w:r>
      <w:r w:rsidRPr="00D8440C">
        <w:rPr>
          <w:vertAlign w:val="superscript"/>
        </w:rPr>
        <w:t>-1</w:t>
      </w:r>
      <w:r w:rsidRPr="001E0AB4">
        <w:t>)</w:t>
      </w:r>
      <w:bookmarkEnd w:id="92"/>
    </w:p>
    <w:p w:rsidR="00D8440C" w:rsidRPr="00D8440C" w:rsidRDefault="00D8440C" w:rsidP="00D8440C"/>
    <w:tbl>
      <w:tblPr>
        <w:tblStyle w:val="TableGrid"/>
        <w:tblW w:w="0" w:type="auto"/>
        <w:tblLook w:val="04A0" w:firstRow="1" w:lastRow="0" w:firstColumn="1" w:lastColumn="0" w:noHBand="0" w:noVBand="1"/>
      </w:tblPr>
      <w:tblGrid>
        <w:gridCol w:w="1684"/>
        <w:gridCol w:w="1665"/>
        <w:gridCol w:w="1665"/>
        <w:gridCol w:w="1649"/>
        <w:gridCol w:w="1803"/>
      </w:tblGrid>
      <w:tr w:rsidR="00602035" w:rsidRPr="00A505C3" w:rsidTr="00D8440C">
        <w:tc>
          <w:tcPr>
            <w:tcW w:w="1684" w:type="dxa"/>
            <w:tcBorders>
              <w:top w:val="single" w:sz="12" w:space="0" w:color="auto"/>
              <w:left w:val="single" w:sz="12" w:space="0" w:color="auto"/>
              <w:bottom w:val="single" w:sz="12" w:space="0" w:color="auto"/>
              <w:right w:val="single" w:sz="12" w:space="0" w:color="auto"/>
            </w:tcBorders>
          </w:tcPr>
          <w:p w:rsidR="00883F78" w:rsidRDefault="00883F78" w:rsidP="00883F78">
            <w:pPr>
              <w:spacing w:line="240" w:lineRule="auto"/>
              <w:jc w:val="center"/>
              <w:rPr>
                <w:rFonts w:ascii="Times New Roman" w:hAnsi="Times New Roman"/>
              </w:rPr>
            </w:pPr>
          </w:p>
          <w:p w:rsidR="00602035" w:rsidRPr="00A505C3" w:rsidRDefault="00602035" w:rsidP="00883F78">
            <w:pPr>
              <w:spacing w:line="240" w:lineRule="auto"/>
              <w:jc w:val="center"/>
              <w:rPr>
                <w:rFonts w:ascii="Times New Roman" w:hAnsi="Times New Roman"/>
              </w:rPr>
            </w:pPr>
            <w:r w:rsidRPr="00A505C3">
              <w:rPr>
                <w:rFonts w:ascii="Times New Roman" w:hAnsi="Times New Roman"/>
              </w:rPr>
              <w:t>Vibration</w:t>
            </w:r>
          </w:p>
        </w:tc>
        <w:tc>
          <w:tcPr>
            <w:tcW w:w="1665" w:type="dxa"/>
            <w:tcBorders>
              <w:top w:val="single" w:sz="12" w:space="0" w:color="auto"/>
              <w:left w:val="single" w:sz="12" w:space="0" w:color="auto"/>
              <w:bottom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Benzoic Acid </w:t>
            </w:r>
            <w:r>
              <w:rPr>
                <w:rFonts w:ascii="Times New Roman" w:hAnsi="Times New Roman"/>
              </w:rPr>
              <w:t>-</w:t>
            </w:r>
            <w:r w:rsidRPr="00A505C3">
              <w:rPr>
                <w:rFonts w:ascii="Times New Roman" w:hAnsi="Times New Roman"/>
              </w:rPr>
              <w:t xml:space="preserve"> </w:t>
            </w:r>
            <w:proofErr w:type="spellStart"/>
            <w:r w:rsidRPr="00A505C3">
              <w:rPr>
                <w:rFonts w:ascii="Times New Roman" w:hAnsi="Times New Roman"/>
              </w:rPr>
              <w:t>N</w:t>
            </w:r>
            <w:r>
              <w:rPr>
                <w:rFonts w:ascii="Times New Roman" w:hAnsi="Times New Roman"/>
              </w:rPr>
              <w:t>a</w:t>
            </w:r>
            <w:r w:rsidRPr="00A505C3">
              <w:rPr>
                <w:rFonts w:ascii="Times New Roman" w:hAnsi="Times New Roman"/>
              </w:rPr>
              <w:t>MMT</w:t>
            </w:r>
            <w:proofErr w:type="spellEnd"/>
            <w:r w:rsidRPr="00A505C3">
              <w:rPr>
                <w:rFonts w:ascii="Times New Roman" w:hAnsi="Times New Roman"/>
              </w:rPr>
              <w:t xml:space="preserve"> </w:t>
            </w:r>
          </w:p>
          <w:p w:rsidR="00602035" w:rsidRPr="00A505C3" w:rsidRDefault="00602035" w:rsidP="00883F78">
            <w:pPr>
              <w:spacing w:line="240" w:lineRule="auto"/>
              <w:jc w:val="center"/>
              <w:rPr>
                <w:rFonts w:ascii="Times New Roman" w:hAnsi="Times New Roman"/>
              </w:rPr>
            </w:pPr>
            <w:r>
              <w:rPr>
                <w:rFonts w:ascii="Times New Roman" w:hAnsi="Times New Roman"/>
              </w:rPr>
              <w:t xml:space="preserve">24 </w:t>
            </w:r>
            <w:proofErr w:type="spellStart"/>
            <w:r w:rsidRPr="008A30F5">
              <w:rPr>
                <w:rFonts w:ascii="Times New Roman" w:hAnsi="Times New Roman"/>
                <w:vertAlign w:val="superscript"/>
              </w:rPr>
              <w:t>o</w:t>
            </w:r>
            <w:r>
              <w:rPr>
                <w:rFonts w:ascii="Times New Roman" w:hAnsi="Times New Roman"/>
              </w:rPr>
              <w:t>C</w:t>
            </w:r>
            <w:proofErr w:type="spellEnd"/>
          </w:p>
        </w:tc>
        <w:tc>
          <w:tcPr>
            <w:tcW w:w="1665" w:type="dxa"/>
            <w:tcBorders>
              <w:top w:val="single" w:sz="12" w:space="0" w:color="auto"/>
              <w:bottom w:val="single" w:sz="12" w:space="0" w:color="auto"/>
              <w:right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Benzoic Acid </w:t>
            </w:r>
            <w:r>
              <w:rPr>
                <w:rFonts w:ascii="Times New Roman" w:hAnsi="Times New Roman"/>
              </w:rPr>
              <w:t>-</w:t>
            </w:r>
            <w:r w:rsidRPr="00A505C3">
              <w:rPr>
                <w:rFonts w:ascii="Times New Roman" w:hAnsi="Times New Roman"/>
              </w:rPr>
              <w:t xml:space="preserve"> </w:t>
            </w:r>
            <w:proofErr w:type="spellStart"/>
            <w:r w:rsidRPr="00A505C3">
              <w:rPr>
                <w:rFonts w:ascii="Times New Roman" w:hAnsi="Times New Roman"/>
              </w:rPr>
              <w:t>NaMMT</w:t>
            </w:r>
            <w:proofErr w:type="spellEnd"/>
            <w:r w:rsidRPr="00A505C3">
              <w:rPr>
                <w:rFonts w:ascii="Times New Roman" w:hAnsi="Times New Roman"/>
              </w:rPr>
              <w:t xml:space="preserve"> </w:t>
            </w:r>
          </w:p>
          <w:p w:rsidR="00602035" w:rsidRPr="00A505C3" w:rsidRDefault="00602035" w:rsidP="00883F78">
            <w:pPr>
              <w:spacing w:line="240" w:lineRule="auto"/>
              <w:jc w:val="center"/>
              <w:rPr>
                <w:rFonts w:ascii="Times New Roman" w:hAnsi="Times New Roman"/>
              </w:rPr>
            </w:pPr>
            <w:r>
              <w:rPr>
                <w:rFonts w:ascii="Times New Roman" w:hAnsi="Times New Roman"/>
              </w:rPr>
              <w:t xml:space="preserve">89 </w:t>
            </w:r>
            <w:proofErr w:type="spellStart"/>
            <w:r w:rsidRPr="008A30F5">
              <w:rPr>
                <w:rFonts w:ascii="Times New Roman" w:hAnsi="Times New Roman"/>
                <w:vertAlign w:val="superscript"/>
              </w:rPr>
              <w:t>o</w:t>
            </w:r>
            <w:r>
              <w:rPr>
                <w:rFonts w:ascii="Times New Roman" w:hAnsi="Times New Roman"/>
              </w:rPr>
              <w:t>C</w:t>
            </w:r>
            <w:proofErr w:type="spellEnd"/>
          </w:p>
        </w:tc>
        <w:tc>
          <w:tcPr>
            <w:tcW w:w="1649" w:type="dxa"/>
            <w:tcBorders>
              <w:top w:val="single" w:sz="12" w:space="0" w:color="auto"/>
              <w:left w:val="single" w:sz="12" w:space="0" w:color="auto"/>
              <w:bottom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Benzoic Acid </w:t>
            </w:r>
            <w:r>
              <w:rPr>
                <w:rFonts w:ascii="Times New Roman" w:hAnsi="Times New Roman"/>
              </w:rPr>
              <w:t>–</w:t>
            </w:r>
            <w:r w:rsidRPr="00A505C3">
              <w:rPr>
                <w:rFonts w:ascii="Times New Roman" w:hAnsi="Times New Roman"/>
              </w:rPr>
              <w:t xml:space="preserve"> </w:t>
            </w:r>
            <w:r>
              <w:rPr>
                <w:rFonts w:ascii="Times New Roman" w:hAnsi="Times New Roman"/>
              </w:rPr>
              <w:t>H</w:t>
            </w:r>
            <w:r w:rsidRPr="00A505C3">
              <w:rPr>
                <w:rFonts w:ascii="Times New Roman" w:hAnsi="Times New Roman"/>
                <w:vertAlign w:val="subscript"/>
              </w:rPr>
              <w:t>2</w:t>
            </w:r>
            <w:r>
              <w:rPr>
                <w:rFonts w:ascii="Times New Roman" w:hAnsi="Times New Roman"/>
              </w:rPr>
              <w:t>O -</w:t>
            </w:r>
            <w:r w:rsidRPr="00A505C3">
              <w:rPr>
                <w:rFonts w:ascii="Times New Roman" w:hAnsi="Times New Roman"/>
              </w:rPr>
              <w:t xml:space="preserve"> Na</w:t>
            </w:r>
            <w:r w:rsidRPr="00A505C3">
              <w:rPr>
                <w:rFonts w:ascii="Times New Roman" w:hAnsi="Times New Roman"/>
                <w:vertAlign w:val="superscript"/>
              </w:rPr>
              <w:t xml:space="preserve">+ </w:t>
            </w:r>
            <w:r w:rsidRPr="00A505C3">
              <w:rPr>
                <w:rFonts w:ascii="Times New Roman" w:hAnsi="Times New Roman"/>
              </w:rPr>
              <w:t>Model</w:t>
            </w:r>
          </w:p>
        </w:tc>
        <w:tc>
          <w:tcPr>
            <w:tcW w:w="1803" w:type="dxa"/>
            <w:tcBorders>
              <w:top w:val="single" w:sz="12" w:space="0" w:color="auto"/>
              <w:bottom w:val="single" w:sz="12" w:space="0" w:color="auto"/>
              <w:right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Benzoic </w:t>
            </w:r>
            <w:r>
              <w:rPr>
                <w:rFonts w:ascii="Times New Roman" w:hAnsi="Times New Roman"/>
              </w:rPr>
              <w:t>Acid -</w:t>
            </w:r>
            <w:r w:rsidRPr="00A505C3">
              <w:rPr>
                <w:rFonts w:ascii="Times New Roman" w:hAnsi="Times New Roman"/>
              </w:rPr>
              <w:t xml:space="preserve"> Na</w:t>
            </w:r>
            <w:r w:rsidRPr="00A505C3">
              <w:rPr>
                <w:rFonts w:ascii="Times New Roman" w:hAnsi="Times New Roman"/>
                <w:vertAlign w:val="superscript"/>
              </w:rPr>
              <w:t xml:space="preserve">+ </w:t>
            </w:r>
            <w:r w:rsidRPr="00A505C3">
              <w:rPr>
                <w:rFonts w:ascii="Times New Roman" w:hAnsi="Times New Roman"/>
              </w:rPr>
              <w:t>Model</w:t>
            </w:r>
          </w:p>
        </w:tc>
      </w:tr>
      <w:tr w:rsidR="00602035" w:rsidRPr="00A505C3" w:rsidTr="00D8440C">
        <w:trPr>
          <w:trHeight w:val="521"/>
        </w:trPr>
        <w:tc>
          <w:tcPr>
            <w:tcW w:w="1684" w:type="dxa"/>
            <w:tcBorders>
              <w:top w:val="single" w:sz="12" w:space="0" w:color="auto"/>
              <w:left w:val="single" w:sz="12" w:space="0" w:color="auto"/>
              <w:right w:val="single" w:sz="12" w:space="0" w:color="auto"/>
            </w:tcBorders>
          </w:tcPr>
          <w:p w:rsidR="00602035" w:rsidRPr="00A505C3" w:rsidRDefault="00602035" w:rsidP="00883F78">
            <w:pPr>
              <w:spacing w:line="240" w:lineRule="auto"/>
              <w:jc w:val="center"/>
              <w:rPr>
                <w:rFonts w:ascii="Times New Roman" w:hAnsi="Times New Roman"/>
              </w:rPr>
            </w:pPr>
            <w:r>
              <w:rPr>
                <w:rFonts w:ascii="Times New Roman" w:hAnsi="Times New Roman"/>
              </w:rPr>
              <w:t>-</w:t>
            </w:r>
            <w:r w:rsidRPr="00A505C3">
              <w:rPr>
                <w:rFonts w:ascii="Times New Roman" w:hAnsi="Times New Roman"/>
              </w:rPr>
              <w:t>C=O Stretch</w:t>
            </w:r>
          </w:p>
        </w:tc>
        <w:tc>
          <w:tcPr>
            <w:tcW w:w="1665" w:type="dxa"/>
            <w:tcBorders>
              <w:top w:val="single" w:sz="12" w:space="0" w:color="auto"/>
              <w:left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1676 </w:t>
            </w:r>
          </w:p>
        </w:tc>
        <w:tc>
          <w:tcPr>
            <w:tcW w:w="1665" w:type="dxa"/>
            <w:tcBorders>
              <w:top w:val="single" w:sz="12" w:space="0" w:color="auto"/>
              <w:right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N/A</w:t>
            </w:r>
          </w:p>
        </w:tc>
        <w:tc>
          <w:tcPr>
            <w:tcW w:w="1649" w:type="dxa"/>
            <w:tcBorders>
              <w:top w:val="single" w:sz="12" w:space="0" w:color="auto"/>
              <w:left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1675 </w:t>
            </w:r>
          </w:p>
        </w:tc>
        <w:tc>
          <w:tcPr>
            <w:tcW w:w="1803" w:type="dxa"/>
            <w:tcBorders>
              <w:top w:val="single" w:sz="12" w:space="0" w:color="auto"/>
              <w:right w:val="single" w:sz="12" w:space="0" w:color="auto"/>
            </w:tcBorders>
          </w:tcPr>
          <w:p w:rsidR="00602035" w:rsidRPr="00A505C3" w:rsidRDefault="00602035" w:rsidP="00883F78">
            <w:pPr>
              <w:spacing w:line="240" w:lineRule="auto"/>
              <w:jc w:val="center"/>
              <w:rPr>
                <w:rFonts w:ascii="Times New Roman" w:hAnsi="Times New Roman"/>
                <w:vertAlign w:val="superscript"/>
              </w:rPr>
            </w:pPr>
            <w:r w:rsidRPr="00A505C3">
              <w:rPr>
                <w:rFonts w:ascii="Times New Roman" w:hAnsi="Times New Roman"/>
              </w:rPr>
              <w:t xml:space="preserve">1710 </w:t>
            </w:r>
          </w:p>
        </w:tc>
      </w:tr>
      <w:tr w:rsidR="00602035" w:rsidRPr="00A505C3" w:rsidTr="00D8440C">
        <w:tc>
          <w:tcPr>
            <w:tcW w:w="1684" w:type="dxa"/>
            <w:tcBorders>
              <w:left w:val="single" w:sz="12" w:space="0" w:color="auto"/>
              <w:bottom w:val="single" w:sz="4" w:space="0" w:color="auto"/>
              <w:right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In-Plane </w:t>
            </w:r>
          </w:p>
          <w:p w:rsidR="00602035" w:rsidRPr="00A505C3" w:rsidRDefault="00602035" w:rsidP="00883F78">
            <w:pPr>
              <w:spacing w:line="240" w:lineRule="auto"/>
              <w:jc w:val="center"/>
              <w:rPr>
                <w:rFonts w:ascii="Times New Roman" w:hAnsi="Times New Roman"/>
              </w:rPr>
            </w:pPr>
            <w:r w:rsidRPr="00A505C3">
              <w:rPr>
                <w:rFonts w:ascii="Times New Roman" w:hAnsi="Times New Roman"/>
              </w:rPr>
              <w:t>-C-O-H Bend</w:t>
            </w:r>
          </w:p>
        </w:tc>
        <w:tc>
          <w:tcPr>
            <w:tcW w:w="1665" w:type="dxa"/>
            <w:tcBorders>
              <w:left w:val="single" w:sz="12" w:space="0" w:color="auto"/>
              <w:bottom w:val="single" w:sz="4"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1278 </w:t>
            </w:r>
          </w:p>
        </w:tc>
        <w:tc>
          <w:tcPr>
            <w:tcW w:w="1665" w:type="dxa"/>
            <w:tcBorders>
              <w:bottom w:val="single" w:sz="4" w:space="0" w:color="auto"/>
              <w:right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1383 </w:t>
            </w:r>
          </w:p>
        </w:tc>
        <w:tc>
          <w:tcPr>
            <w:tcW w:w="1649" w:type="dxa"/>
            <w:tcBorders>
              <w:left w:val="single" w:sz="12" w:space="0" w:color="auto"/>
              <w:bottom w:val="single" w:sz="4"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1296 </w:t>
            </w:r>
          </w:p>
        </w:tc>
        <w:tc>
          <w:tcPr>
            <w:tcW w:w="1803" w:type="dxa"/>
            <w:tcBorders>
              <w:bottom w:val="single" w:sz="4" w:space="0" w:color="auto"/>
              <w:right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1420 </w:t>
            </w:r>
          </w:p>
        </w:tc>
      </w:tr>
      <w:tr w:rsidR="00602035" w:rsidRPr="00A505C3" w:rsidTr="00D8440C">
        <w:tc>
          <w:tcPr>
            <w:tcW w:w="1684" w:type="dxa"/>
            <w:tcBorders>
              <w:left w:val="single" w:sz="12" w:space="0" w:color="auto"/>
              <w:bottom w:val="single" w:sz="12" w:space="0" w:color="auto"/>
              <w:right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Out-Of-Plane </w:t>
            </w:r>
          </w:p>
          <w:p w:rsidR="00602035" w:rsidRPr="00A505C3" w:rsidRDefault="00602035" w:rsidP="00883F78">
            <w:pPr>
              <w:spacing w:line="240" w:lineRule="auto"/>
              <w:jc w:val="center"/>
              <w:rPr>
                <w:rFonts w:ascii="Times New Roman" w:hAnsi="Times New Roman"/>
              </w:rPr>
            </w:pPr>
            <w:r w:rsidRPr="00A505C3">
              <w:rPr>
                <w:rFonts w:ascii="Times New Roman" w:hAnsi="Times New Roman"/>
              </w:rPr>
              <w:t>-C-O-H Bend</w:t>
            </w:r>
          </w:p>
        </w:tc>
        <w:tc>
          <w:tcPr>
            <w:tcW w:w="1665" w:type="dxa"/>
            <w:tcBorders>
              <w:left w:val="single" w:sz="12" w:space="0" w:color="auto"/>
              <w:bottom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944 </w:t>
            </w:r>
          </w:p>
        </w:tc>
        <w:tc>
          <w:tcPr>
            <w:tcW w:w="1665" w:type="dxa"/>
            <w:tcBorders>
              <w:bottom w:val="single" w:sz="12" w:space="0" w:color="auto"/>
              <w:right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863 </w:t>
            </w:r>
          </w:p>
        </w:tc>
        <w:tc>
          <w:tcPr>
            <w:tcW w:w="1649" w:type="dxa"/>
            <w:tcBorders>
              <w:left w:val="single" w:sz="12" w:space="0" w:color="auto"/>
              <w:bottom w:val="single" w:sz="12" w:space="0" w:color="auto"/>
            </w:tcBorders>
          </w:tcPr>
          <w:p w:rsidR="00602035" w:rsidRPr="00A505C3" w:rsidRDefault="00602035" w:rsidP="00883F78">
            <w:pPr>
              <w:spacing w:line="240" w:lineRule="auto"/>
              <w:jc w:val="center"/>
              <w:rPr>
                <w:rFonts w:ascii="Times New Roman" w:hAnsi="Times New Roman"/>
              </w:rPr>
            </w:pPr>
            <w:r w:rsidRPr="00A505C3">
              <w:rPr>
                <w:rFonts w:ascii="Times New Roman" w:hAnsi="Times New Roman"/>
              </w:rPr>
              <w:t xml:space="preserve">862 </w:t>
            </w:r>
          </w:p>
        </w:tc>
        <w:tc>
          <w:tcPr>
            <w:tcW w:w="1803" w:type="dxa"/>
            <w:tcBorders>
              <w:bottom w:val="single" w:sz="12" w:space="0" w:color="auto"/>
              <w:right w:val="single" w:sz="12" w:space="0" w:color="auto"/>
            </w:tcBorders>
          </w:tcPr>
          <w:p w:rsidR="00602035" w:rsidRPr="00A505C3" w:rsidRDefault="00602035" w:rsidP="00883F78">
            <w:pPr>
              <w:keepNext/>
              <w:spacing w:line="240" w:lineRule="auto"/>
              <w:jc w:val="center"/>
              <w:rPr>
                <w:rFonts w:ascii="Times New Roman" w:hAnsi="Times New Roman"/>
              </w:rPr>
            </w:pPr>
            <w:r w:rsidRPr="00A505C3">
              <w:rPr>
                <w:rFonts w:ascii="Times New Roman" w:hAnsi="Times New Roman"/>
              </w:rPr>
              <w:t xml:space="preserve">774 </w:t>
            </w:r>
          </w:p>
        </w:tc>
      </w:tr>
    </w:tbl>
    <w:p w:rsidR="0059358F" w:rsidRDefault="0059358F" w:rsidP="0059358F"/>
    <w:p w:rsidR="0059358F" w:rsidRPr="0059358F" w:rsidRDefault="0059358F" w:rsidP="0059358F"/>
    <w:p w:rsidR="00457117" w:rsidRDefault="00CF5A12" w:rsidP="007166C0">
      <w:pPr>
        <w:pStyle w:val="Heading2"/>
      </w:pPr>
      <w:bookmarkStart w:id="93" w:name="_Toc418667408"/>
      <w:r>
        <w:t>Conclusions</w:t>
      </w:r>
      <w:bookmarkEnd w:id="93"/>
    </w:p>
    <w:p w:rsidR="00040D8D" w:rsidRPr="00040D8D" w:rsidRDefault="00040D8D" w:rsidP="00040D8D"/>
    <w:p w:rsidR="00CF5A12" w:rsidRDefault="00CF5A12" w:rsidP="00690E15">
      <w:pPr>
        <w:ind w:firstLine="540"/>
        <w:jc w:val="both"/>
        <w:rPr>
          <w:rFonts w:ascii="Times New Roman" w:hAnsi="Times New Roman"/>
        </w:rPr>
      </w:pPr>
      <w:r>
        <w:rPr>
          <w:rFonts w:ascii="Times New Roman" w:hAnsi="Times New Roman"/>
        </w:rPr>
        <w:t xml:space="preserve">The </w:t>
      </w:r>
      <w:r w:rsidRPr="0020249A">
        <w:rPr>
          <w:rFonts w:ascii="Times New Roman" w:hAnsi="Times New Roman"/>
        </w:rPr>
        <w:t xml:space="preserve">VT-DRIFTS </w:t>
      </w:r>
      <w:r>
        <w:rPr>
          <w:rFonts w:ascii="Times New Roman" w:hAnsi="Times New Roman"/>
        </w:rPr>
        <w:t>analysis methodology described here is an effective aid for interpreting spectral changes that result from subtle sample perturbations.  Diff</w:t>
      </w:r>
      <w:r w:rsidR="00AC7700">
        <w:rPr>
          <w:rFonts w:ascii="Times New Roman" w:hAnsi="Times New Roman"/>
        </w:rPr>
        <w:t xml:space="preserve">erence spectra shown in </w:t>
      </w:r>
      <w:r w:rsidR="004170FC">
        <w:rPr>
          <w:rFonts w:ascii="Times New Roman" w:hAnsi="Times New Roman"/>
        </w:rPr>
        <w:t xml:space="preserve">Figure 3.3 </w:t>
      </w:r>
      <w:r>
        <w:rPr>
          <w:rFonts w:ascii="Times New Roman" w:hAnsi="Times New Roman"/>
        </w:rPr>
        <w:t xml:space="preserve">reveal information regarding only those benzoic acid molecules that exhibited vibration band changes in response to loss of clay interlayer water.  The ~15 mg samples employed for VT-DRIFTS contained about 75 </w:t>
      </w:r>
      <w:proofErr w:type="spellStart"/>
      <w:r>
        <w:rPr>
          <w:rFonts w:ascii="Times New Roman" w:hAnsi="Times New Roman"/>
        </w:rPr>
        <w:t>μg</w:t>
      </w:r>
      <w:proofErr w:type="spellEnd"/>
      <w:r>
        <w:rPr>
          <w:rFonts w:ascii="Times New Roman" w:hAnsi="Times New Roman"/>
        </w:rPr>
        <w:t xml:space="preserve"> of benzoic acid, of which only a fraction was responsible for the observed spectral changes.  Using the approach described here, the need for precisely controlling reference mineral spectrum measurement conditions to assure accurate difference spectrum calculations is avoided, making it possible to study more complicated systems, such as </w:t>
      </w:r>
      <w:proofErr w:type="spellStart"/>
      <w:r>
        <w:rPr>
          <w:rFonts w:ascii="Times New Roman" w:hAnsi="Times New Roman"/>
        </w:rPr>
        <w:t>montmorillonite</w:t>
      </w:r>
      <w:proofErr w:type="spellEnd"/>
      <w:r>
        <w:rPr>
          <w:rFonts w:ascii="Times New Roman" w:hAnsi="Times New Roman"/>
        </w:rPr>
        <w:t xml:space="preserve"> clays.  Although our results are consistent with the bridging water molecule model proposed by </w:t>
      </w:r>
      <w:proofErr w:type="spellStart"/>
      <w:r>
        <w:rPr>
          <w:rFonts w:ascii="Times New Roman" w:hAnsi="Times New Roman"/>
        </w:rPr>
        <w:t>Yariv</w:t>
      </w:r>
      <w:proofErr w:type="spellEnd"/>
      <w:r>
        <w:rPr>
          <w:rFonts w:ascii="Times New Roman" w:hAnsi="Times New Roman"/>
        </w:rPr>
        <w:t xml:space="preserve"> et al.,</w:t>
      </w:r>
      <w:r>
        <w:rPr>
          <w:rFonts w:ascii="Times New Roman" w:hAnsi="Times New Roman"/>
        </w:rPr>
        <w:fldChar w:fldCharType="begin"/>
      </w:r>
      <w:r w:rsidR="0046553C">
        <w:rPr>
          <w:rFonts w:ascii="Times New Roman" w:hAnsi="Times New Roman"/>
        </w:rPr>
        <w:instrText xml:space="preserve"> ADDIN EN.CITE &lt;EndNote&gt;&lt;Cite&gt;&lt;Author&gt;Yariv&lt;/Author&gt;&lt;Year&gt;2002&lt;/Year&gt;&lt;RecNum&gt;16&lt;/RecNum&gt;&lt;DisplayText&gt;[24]&lt;/DisplayText&gt;&lt;record&gt;&lt;rec-number&gt;16&lt;/rec-number&gt;&lt;foreign-keys&gt;&lt;key app="EN" db-id="r5prrwdz6sx52sew9afvpaafrdwx2zx2t0xa" timestamp="1424793719"&gt;16&lt;/key&gt;&lt;/foreign-keys&gt;&lt;ref-type name="Book"&gt;6&lt;/ref-type&gt;&lt;contributors&gt;&lt;authors&gt;&lt;author&gt;Yariv, S.&lt;/author&gt;&lt;/authors&gt;&lt;/contributors&gt;&lt;titles&gt;&lt;title&gt;IR Spectroscopy and Thermo-IR Spectroscopy in the Study of the Fine Structure of Organo-Clay Complexes&lt;/title&gt;&lt;secondary-title&gt;Organo-Clay Complexes and Interactions&amp;#xD;&lt;/secondary-title&gt;&lt;/titles&gt;&lt;section&gt;345-462&lt;/section&gt;&lt;dates&gt;&lt;year&gt;2002&lt;/year&gt;&lt;/dates&gt;&lt;pub-location&gt;New York&lt;/pub-location&gt;&lt;publisher&gt;Marcel Dekker, Inc.&lt;/publisher&gt;&lt;urls&gt;&lt;/urls&gt;&lt;/record&gt;&lt;/Cite&gt;&lt;/EndNote&gt;</w:instrText>
      </w:r>
      <w:r>
        <w:rPr>
          <w:rFonts w:ascii="Times New Roman" w:hAnsi="Times New Roman"/>
        </w:rPr>
        <w:fldChar w:fldCharType="separate"/>
      </w:r>
      <w:r w:rsidR="0046553C">
        <w:rPr>
          <w:rFonts w:ascii="Times New Roman" w:hAnsi="Times New Roman"/>
          <w:noProof/>
        </w:rPr>
        <w:t>[24]</w:t>
      </w:r>
      <w:r>
        <w:rPr>
          <w:rFonts w:ascii="Times New Roman" w:hAnsi="Times New Roman"/>
        </w:rPr>
        <w:fldChar w:fldCharType="end"/>
      </w:r>
      <w:r>
        <w:rPr>
          <w:rFonts w:ascii="Times New Roman" w:hAnsi="Times New Roman"/>
        </w:rPr>
        <w:t xml:space="preserve"> difference spectrum features shown here represent only a fraction of the total benzoic acid </w:t>
      </w:r>
      <w:proofErr w:type="spellStart"/>
      <w:r>
        <w:rPr>
          <w:rFonts w:ascii="Times New Roman" w:hAnsi="Times New Roman"/>
        </w:rPr>
        <w:t>adsorbate</w:t>
      </w:r>
      <w:proofErr w:type="spellEnd"/>
      <w:r>
        <w:rPr>
          <w:rFonts w:ascii="Times New Roman" w:hAnsi="Times New Roman"/>
        </w:rPr>
        <w:t xml:space="preserve">, suggesting that the </w:t>
      </w:r>
      <w:proofErr w:type="spellStart"/>
      <w:r>
        <w:rPr>
          <w:rFonts w:ascii="Times New Roman" w:hAnsi="Times New Roman"/>
        </w:rPr>
        <w:t>Yariv</w:t>
      </w:r>
      <w:proofErr w:type="spellEnd"/>
      <w:r>
        <w:rPr>
          <w:rFonts w:ascii="Times New Roman" w:hAnsi="Times New Roman"/>
        </w:rPr>
        <w:t xml:space="preserve"> et al. model is </w:t>
      </w:r>
      <w:r>
        <w:rPr>
          <w:rFonts w:ascii="Times New Roman" w:hAnsi="Times New Roman"/>
        </w:rPr>
        <w:lastRenderedPageBreak/>
        <w:t xml:space="preserve">incomplete.  Other benzoic acid molecules likely experience a wide range of different adsorption environments.  In fact, by continuing to heat benzoic acid/clay samples above 100 </w:t>
      </w:r>
      <w:proofErr w:type="spellStart"/>
      <w:r w:rsidRPr="000A3478">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additional structure changes can be induced involving: further dehydration, </w:t>
      </w:r>
      <w:proofErr w:type="spellStart"/>
      <w:r>
        <w:rPr>
          <w:rFonts w:ascii="Times New Roman" w:hAnsi="Times New Roman"/>
        </w:rPr>
        <w:t>dehydroxylation</w:t>
      </w:r>
      <w:proofErr w:type="spellEnd"/>
      <w:r>
        <w:rPr>
          <w:rFonts w:ascii="Times New Roman" w:hAnsi="Times New Roman"/>
        </w:rPr>
        <w:t xml:space="preserve">, benzoic acid desorption, benzoic acid decomposition, and other surface reactions.  A detailed assessment of the higher temperature vibrational changes associated with benzoic acid desorption/decomposition from </w:t>
      </w:r>
      <w:proofErr w:type="spellStart"/>
      <w:r>
        <w:rPr>
          <w:rFonts w:ascii="Times New Roman" w:hAnsi="Times New Roman"/>
        </w:rPr>
        <w:t>montmorillonite</w:t>
      </w:r>
      <w:proofErr w:type="spellEnd"/>
      <w:r>
        <w:rPr>
          <w:rFonts w:ascii="Times New Roman" w:hAnsi="Times New Roman"/>
        </w:rPr>
        <w:t xml:space="preserve"> clays, based on the methodology outlined here, is </w:t>
      </w:r>
      <w:r w:rsidR="00F9077F">
        <w:rPr>
          <w:rFonts w:ascii="Times New Roman" w:hAnsi="Times New Roman"/>
        </w:rPr>
        <w:t>provided in Chapter 5</w:t>
      </w:r>
      <w:r>
        <w:rPr>
          <w:rFonts w:ascii="Times New Roman" w:hAnsi="Times New Roman"/>
        </w:rPr>
        <w:t>.</w:t>
      </w:r>
      <w:r w:rsidRPr="0020249A">
        <w:rPr>
          <w:rFonts w:ascii="Times New Roman" w:hAnsi="Times New Roman"/>
        </w:rPr>
        <w:t xml:space="preserve"> </w:t>
      </w:r>
    </w:p>
    <w:p w:rsidR="00611F84" w:rsidRDefault="00611F84">
      <w:pPr>
        <w:spacing w:line="240" w:lineRule="auto"/>
        <w:rPr>
          <w:rFonts w:ascii="Times New Roman" w:hAnsi="Times New Roman"/>
        </w:rPr>
      </w:pPr>
      <w:r>
        <w:rPr>
          <w:rFonts w:ascii="Times New Roman" w:hAnsi="Times New Roman"/>
        </w:rPr>
        <w:br w:type="page"/>
      </w:r>
    </w:p>
    <w:p w:rsidR="00040D8D" w:rsidRDefault="00040D8D" w:rsidP="004F0308"/>
    <w:p w:rsidR="00040D8D" w:rsidRDefault="00040D8D" w:rsidP="004F0308"/>
    <w:p w:rsidR="00040D8D" w:rsidRDefault="00040D8D" w:rsidP="004F0308"/>
    <w:p w:rsidR="00040D8D" w:rsidRDefault="00040D8D" w:rsidP="004F0308"/>
    <w:p w:rsidR="00611F84" w:rsidRDefault="00611F84" w:rsidP="003E2485">
      <w:pPr>
        <w:pStyle w:val="Heading1"/>
      </w:pPr>
      <w:bookmarkStart w:id="94" w:name="_Toc418667409"/>
      <w:r>
        <w:t xml:space="preserve">Chapter 4: </w:t>
      </w:r>
      <w:proofErr w:type="spellStart"/>
      <w:r w:rsidRPr="004A5B6F">
        <w:t>Thermogravimetry</w:t>
      </w:r>
      <w:proofErr w:type="spellEnd"/>
      <w:r w:rsidRPr="004A5B6F">
        <w:t xml:space="preserve"> – Mass Spectrometry Investigation of Benzoic Acid Interactions with Sodium and Calcium </w:t>
      </w:r>
      <w:proofErr w:type="spellStart"/>
      <w:r w:rsidRPr="004A5B6F">
        <w:t>Montmorillonite</w:t>
      </w:r>
      <w:proofErr w:type="spellEnd"/>
      <w:r w:rsidRPr="004A5B6F">
        <w:t xml:space="preserve"> Clays</w:t>
      </w:r>
      <w:bookmarkEnd w:id="94"/>
    </w:p>
    <w:p w:rsidR="00040D8D" w:rsidRDefault="00040D8D" w:rsidP="00040D8D"/>
    <w:p w:rsidR="00040D8D" w:rsidRPr="00040D8D" w:rsidRDefault="00040D8D" w:rsidP="00040D8D"/>
    <w:p w:rsidR="00871607" w:rsidRDefault="00871607" w:rsidP="007166C0">
      <w:pPr>
        <w:pStyle w:val="Heading2"/>
      </w:pPr>
      <w:bookmarkStart w:id="95" w:name="_Toc418667410"/>
      <w:r>
        <w:t>Introduction</w:t>
      </w:r>
      <w:bookmarkEnd w:id="95"/>
    </w:p>
    <w:p w:rsidR="00040D8D" w:rsidRPr="00040D8D" w:rsidRDefault="00040D8D" w:rsidP="00040D8D"/>
    <w:p w:rsidR="00731435" w:rsidRDefault="00731435" w:rsidP="00690E15">
      <w:pPr>
        <w:ind w:firstLine="540"/>
        <w:jc w:val="both"/>
        <w:rPr>
          <w:rFonts w:ascii="Times New Roman" w:hAnsi="Times New Roman"/>
          <w:noProof/>
        </w:rPr>
      </w:pPr>
      <w:r w:rsidRPr="004A5B6F">
        <w:rPr>
          <w:rFonts w:ascii="Times New Roman" w:hAnsi="Times New Roman"/>
        </w:rPr>
        <w:t xml:space="preserve">In a </w:t>
      </w:r>
      <w:proofErr w:type="spellStart"/>
      <w:r w:rsidRPr="004A5B6F">
        <w:rPr>
          <w:rFonts w:ascii="Times New Roman" w:hAnsi="Times New Roman"/>
        </w:rPr>
        <w:t>thermogravimetry</w:t>
      </w:r>
      <w:proofErr w:type="spellEnd"/>
      <w:r w:rsidRPr="004A5B6F">
        <w:rPr>
          <w:rFonts w:ascii="Times New Roman" w:hAnsi="Times New Roman"/>
        </w:rPr>
        <w:t xml:space="preserve"> study of benzoic acid/clay interactions, Lu et al. reported that benzoic acid desorption from sodium </w:t>
      </w:r>
      <w:proofErr w:type="spellStart"/>
      <w:r w:rsidRPr="004A5B6F">
        <w:rPr>
          <w:rFonts w:ascii="Times New Roman" w:hAnsi="Times New Roman"/>
        </w:rPr>
        <w:t>montmorillonite</w:t>
      </w:r>
      <w:proofErr w:type="spellEnd"/>
      <w:r w:rsidRPr="004A5B6F">
        <w:rPr>
          <w:rFonts w:ascii="Times New Roman" w:hAnsi="Times New Roman"/>
        </w:rPr>
        <w:t xml:space="preserve"> maximized at 140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which was lower than when the clay contained calcium interlayer </w:t>
      </w:r>
      <w:proofErr w:type="spellStart"/>
      <w:r w:rsidRPr="004A5B6F">
        <w:rPr>
          <w:rFonts w:ascii="Times New Roman" w:hAnsi="Times New Roman"/>
        </w:rPr>
        <w:t>cations</w:t>
      </w:r>
      <w:proofErr w:type="spellEnd"/>
      <w:r w:rsidRPr="004A5B6F">
        <w:rPr>
          <w:rFonts w:ascii="Times New Roman" w:hAnsi="Times New Roman"/>
        </w:rPr>
        <w:t xml:space="preserve"> (179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w:t>
      </w:r>
      <w:r w:rsidR="00EE4800">
        <w:rPr>
          <w:rFonts w:ascii="Times New Roman" w:hAnsi="Times New Roman"/>
        </w:rPr>
        <w:t xml:space="preserve"> </w:t>
      </w:r>
      <w:r w:rsidRPr="004A5B6F">
        <w:rPr>
          <w:rFonts w:ascii="Times New Roman" w:hAnsi="Times New Roman"/>
        </w:rPr>
        <w:fldChar w:fldCharType="begin"/>
      </w:r>
      <w:r w:rsidR="0046553C">
        <w:rPr>
          <w:rFonts w:ascii="Times New Roman" w:hAnsi="Times New Roman"/>
        </w:rPr>
        <w:instrText xml:space="preserve"> ADDIN EN.CITE &lt;EndNote&gt;&lt;Cite&gt;&lt;Author&gt;Lu&lt;/Author&gt;&lt;Year&gt;2010&lt;/Year&gt;&lt;RecNum&gt;14&lt;/RecNum&gt;&lt;DisplayText&gt;[18]&lt;/DisplayText&gt;&lt;record&gt;&lt;rec-number&gt;14&lt;/rec-number&gt;&lt;foreign-keys&gt;&lt;key app="EN" db-id="r5prrwdz6sx52sew9afvpaafrdwx2zx2t0xa" timestamp="1424793719"&gt;14&lt;/key&gt;&lt;/foreign-keys&gt;&lt;ref-type name="Journal Article"&gt;17&lt;/ref-type&gt;&lt;contributors&gt;&lt;authors&gt;&lt;author&gt;Lu, L.&lt;/author&gt;&lt;author&gt;Frost, R.L,&lt;/author&gt;&lt;author&gt;Cai, J., Liu, Y., Zhang, L.&lt;/author&gt;&lt;/authors&gt;&lt;/contributors&gt;&lt;titles&gt;&lt;title&gt;Desorption of Benzoic and Stearic Acid Adsorbed upon Montmorillonites: A Thermogravimetric Study&lt;/title&gt;&lt;secondary-title&gt;J. Therm. Anal. Calorim.&lt;/secondary-title&gt;&lt;/titles&gt;&lt;periodical&gt;&lt;full-title&gt;J. Therm. Anal. Calorim.&lt;/full-title&gt;&lt;/periodical&gt;&lt;pages&gt;377-384&lt;/pages&gt;&lt;volume&gt;99&lt;/volume&gt;&lt;dates&gt;&lt;year&gt;2010&lt;/year&gt;&lt;/dates&gt;&lt;urls&gt;&lt;/urls&gt;&lt;/record&gt;&lt;/Cite&gt;&lt;/EndNote&gt;</w:instrText>
      </w:r>
      <w:r w:rsidRPr="004A5B6F">
        <w:rPr>
          <w:rFonts w:ascii="Times New Roman" w:hAnsi="Times New Roman"/>
        </w:rPr>
        <w:fldChar w:fldCharType="separate"/>
      </w:r>
      <w:r w:rsidR="0046553C">
        <w:rPr>
          <w:rFonts w:ascii="Times New Roman" w:hAnsi="Times New Roman"/>
          <w:noProof/>
        </w:rPr>
        <w:t>[18]</w:t>
      </w:r>
      <w:r w:rsidRPr="004A5B6F">
        <w:rPr>
          <w:rFonts w:ascii="Times New Roman" w:hAnsi="Times New Roman"/>
        </w:rPr>
        <w:fldChar w:fldCharType="end"/>
      </w:r>
      <w:r w:rsidRPr="004A5B6F">
        <w:rPr>
          <w:rFonts w:ascii="Times New Roman" w:hAnsi="Times New Roman"/>
        </w:rPr>
        <w:t xml:space="preserve">  They attributed the higher desorption temperature to stronger interactions between calcium ions and benzoic acid molecules.  Thus, thermo-IR and </w:t>
      </w:r>
      <w:proofErr w:type="spellStart"/>
      <w:r w:rsidRPr="004A5B6F">
        <w:rPr>
          <w:rFonts w:ascii="Times New Roman" w:hAnsi="Times New Roman"/>
        </w:rPr>
        <w:t>thermogravimetry</w:t>
      </w:r>
      <w:proofErr w:type="spellEnd"/>
      <w:r w:rsidRPr="004A5B6F">
        <w:rPr>
          <w:rFonts w:ascii="Times New Roman" w:hAnsi="Times New Roman"/>
          <w:noProof/>
        </w:rPr>
        <w:t xml:space="preserve"> studies both reached the same general conclusion, that benzoic acid more strongly interacts with interlayer cations </w:t>
      </w:r>
      <w:r w:rsidR="00394B81">
        <w:rPr>
          <w:rFonts w:ascii="Times New Roman" w:hAnsi="Times New Roman"/>
          <w:noProof/>
        </w:rPr>
        <w:t>with</w:t>
      </w:r>
      <w:r w:rsidRPr="004A5B6F">
        <w:rPr>
          <w:rFonts w:ascii="Times New Roman" w:hAnsi="Times New Roman"/>
          <w:noProof/>
        </w:rPr>
        <w:t xml:space="preserve"> higher charge. </w:t>
      </w:r>
    </w:p>
    <w:p w:rsidR="00731435" w:rsidRPr="004A5B6F" w:rsidRDefault="00731435" w:rsidP="00690E15">
      <w:pPr>
        <w:ind w:firstLine="540"/>
        <w:jc w:val="both"/>
        <w:rPr>
          <w:rFonts w:ascii="Times New Roman" w:hAnsi="Times New Roman"/>
          <w:noProof/>
        </w:rPr>
      </w:pPr>
      <w:r>
        <w:rPr>
          <w:rFonts w:ascii="Times New Roman" w:hAnsi="Times New Roman"/>
          <w:noProof/>
        </w:rPr>
        <w:t xml:space="preserve">Previous work has demonstrated the utility of employing thermal analysis techniques to probe benzoic acid interactions with montmorillonite clays.  Results described </w:t>
      </w:r>
      <w:r w:rsidR="000B3C0A">
        <w:rPr>
          <w:rFonts w:ascii="Times New Roman" w:hAnsi="Times New Roman"/>
          <w:noProof/>
        </w:rPr>
        <w:t>here</w:t>
      </w:r>
      <w:r>
        <w:rPr>
          <w:rFonts w:ascii="Times New Roman" w:hAnsi="Times New Roman"/>
          <w:noProof/>
        </w:rPr>
        <w:t xml:space="preserve"> were obtained by using thermogravimetry – mass spectrometry (TG-MS) to study benzoic acid desorption from sodium and calcium montmorillonites.  The use of </w:t>
      </w:r>
      <w:r>
        <w:rPr>
          <w:rFonts w:ascii="Times New Roman" w:hAnsi="Times New Roman"/>
          <w:noProof/>
        </w:rPr>
        <w:lastRenderedPageBreak/>
        <w:t>mass spectrometric detection of the vapors generated during thermogravimetric analysis permits selected monitoring of specific volatiles during sample heating.  This capability facilitates detailed investigations of the processes involved in temperature-dependent mass loss steps.  Based on results from TG-MS analyses, a stepwise mechanism for benzoic acid desorption/decomposition is proposed.</w:t>
      </w:r>
    </w:p>
    <w:p w:rsidR="00C574D7" w:rsidRDefault="00C574D7" w:rsidP="00C574D7"/>
    <w:p w:rsidR="00FE4825" w:rsidRPr="00C574D7" w:rsidRDefault="00FE4825" w:rsidP="00C574D7"/>
    <w:p w:rsidR="00871607" w:rsidRDefault="00871607" w:rsidP="007166C0">
      <w:pPr>
        <w:pStyle w:val="Heading2"/>
      </w:pPr>
      <w:bookmarkStart w:id="96" w:name="_Ref416892111"/>
      <w:bookmarkStart w:id="97" w:name="_Toc418667411"/>
      <w:r>
        <w:t>Results and Discussion</w:t>
      </w:r>
      <w:bookmarkEnd w:id="96"/>
      <w:bookmarkEnd w:id="97"/>
    </w:p>
    <w:p w:rsidR="00FE4825" w:rsidRPr="00FE4825" w:rsidRDefault="00FE4825" w:rsidP="00FE4825"/>
    <w:p w:rsidR="00C67230" w:rsidRDefault="00C67230" w:rsidP="00690E15">
      <w:pPr>
        <w:ind w:firstLine="540"/>
        <w:jc w:val="both"/>
        <w:rPr>
          <w:rFonts w:ascii="Times New Roman" w:hAnsi="Times New Roman"/>
        </w:rPr>
      </w:pPr>
      <w:r w:rsidRPr="004A5B6F">
        <w:rPr>
          <w:rFonts w:ascii="Times New Roman" w:hAnsi="Times New Roman"/>
        </w:rPr>
        <w:t xml:space="preserve">TG-MS analyses were conducted to characterize neat clays and </w:t>
      </w:r>
      <w:r>
        <w:rPr>
          <w:rFonts w:ascii="Times New Roman" w:hAnsi="Times New Roman"/>
        </w:rPr>
        <w:t xml:space="preserve">the same </w:t>
      </w:r>
      <w:r w:rsidRPr="004A5B6F">
        <w:rPr>
          <w:rFonts w:ascii="Times New Roman" w:hAnsi="Times New Roman"/>
        </w:rPr>
        <w:t>clays containing adsorbed ben</w:t>
      </w:r>
      <w:r w:rsidR="00EE4800">
        <w:rPr>
          <w:rFonts w:ascii="Times New Roman" w:hAnsi="Times New Roman"/>
        </w:rPr>
        <w:t xml:space="preserve">zoic acid.  As shown in </w:t>
      </w:r>
      <w:r w:rsidR="00EE4800">
        <w:rPr>
          <w:rFonts w:ascii="Times New Roman" w:hAnsi="Times New Roman"/>
        </w:rPr>
        <w:fldChar w:fldCharType="begin"/>
      </w:r>
      <w:r w:rsidR="00EE4800">
        <w:rPr>
          <w:rFonts w:ascii="Times New Roman" w:hAnsi="Times New Roman"/>
        </w:rPr>
        <w:instrText xml:space="preserve"> REF _Ref414901258 \h </w:instrText>
      </w:r>
      <w:r w:rsidR="00EE4800">
        <w:rPr>
          <w:rFonts w:ascii="Times New Roman" w:hAnsi="Times New Roman"/>
        </w:rPr>
      </w:r>
      <w:r w:rsidR="00EE4800">
        <w:rPr>
          <w:rFonts w:ascii="Times New Roman" w:hAnsi="Times New Roman"/>
        </w:rPr>
        <w:fldChar w:fldCharType="separate"/>
      </w:r>
      <w:r w:rsidR="00005557">
        <w:t xml:space="preserve">Figure </w:t>
      </w:r>
      <w:r w:rsidR="00005557">
        <w:rPr>
          <w:noProof/>
        </w:rPr>
        <w:t>4</w:t>
      </w:r>
      <w:r w:rsidR="00005557">
        <w:t>.</w:t>
      </w:r>
      <w:r w:rsidR="00005557">
        <w:rPr>
          <w:noProof/>
        </w:rPr>
        <w:t>1</w:t>
      </w:r>
      <w:r w:rsidR="00EE4800">
        <w:rPr>
          <w:rFonts w:ascii="Times New Roman" w:hAnsi="Times New Roman"/>
        </w:rPr>
        <w:fldChar w:fldCharType="end"/>
      </w:r>
      <w:r w:rsidRPr="004A5B6F">
        <w:rPr>
          <w:rFonts w:ascii="Times New Roman" w:hAnsi="Times New Roman"/>
        </w:rPr>
        <w:t xml:space="preserve">, neat clay samples exhibited mass loss profiles that were qualitatively similar.  </w:t>
      </w:r>
      <w:r>
        <w:rPr>
          <w:rFonts w:ascii="Times New Roman" w:hAnsi="Times New Roman"/>
        </w:rPr>
        <w:t>For comparis</w:t>
      </w:r>
      <w:r w:rsidR="00EE4800">
        <w:rPr>
          <w:rFonts w:ascii="Times New Roman" w:hAnsi="Times New Roman"/>
        </w:rPr>
        <w:t xml:space="preserve">ons, vertical arrows in </w:t>
      </w:r>
      <w:r w:rsidR="00EE4800">
        <w:rPr>
          <w:rFonts w:ascii="Times New Roman" w:hAnsi="Times New Roman"/>
        </w:rPr>
        <w:fldChar w:fldCharType="begin"/>
      </w:r>
      <w:r w:rsidR="00EE4800">
        <w:rPr>
          <w:rFonts w:ascii="Times New Roman" w:hAnsi="Times New Roman"/>
        </w:rPr>
        <w:instrText xml:space="preserve"> REF _Ref414901258 \h </w:instrText>
      </w:r>
      <w:r w:rsidR="00EE4800">
        <w:rPr>
          <w:rFonts w:ascii="Times New Roman" w:hAnsi="Times New Roman"/>
        </w:rPr>
      </w:r>
      <w:r w:rsidR="00EE4800">
        <w:rPr>
          <w:rFonts w:ascii="Times New Roman" w:hAnsi="Times New Roman"/>
        </w:rPr>
        <w:fldChar w:fldCharType="separate"/>
      </w:r>
      <w:r w:rsidR="00005557">
        <w:t xml:space="preserve">Figure </w:t>
      </w:r>
      <w:r w:rsidR="00005557">
        <w:rPr>
          <w:noProof/>
        </w:rPr>
        <w:t>4</w:t>
      </w:r>
      <w:r w:rsidR="00005557">
        <w:t>.</w:t>
      </w:r>
      <w:r w:rsidR="00005557">
        <w:rPr>
          <w:noProof/>
        </w:rPr>
        <w:t>1</w:t>
      </w:r>
      <w:r w:rsidR="00EE4800">
        <w:rPr>
          <w:rFonts w:ascii="Times New Roman" w:hAnsi="Times New Roman"/>
        </w:rPr>
        <w:fldChar w:fldCharType="end"/>
      </w:r>
      <w:r>
        <w:rPr>
          <w:rFonts w:ascii="Times New Roman" w:hAnsi="Times New Roman"/>
        </w:rPr>
        <w:t xml:space="preserve"> denote specific mass losses between 40 and 100 </w:t>
      </w:r>
      <w:proofErr w:type="spellStart"/>
      <w:r w:rsidRPr="00A91F7B">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and between 100 and 400 </w:t>
      </w:r>
      <w:proofErr w:type="spellStart"/>
      <w:r w:rsidRPr="00A91F7B">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w:t>
      </w:r>
      <w:r w:rsidRPr="004A5B6F">
        <w:rPr>
          <w:rFonts w:ascii="Times New Roman" w:hAnsi="Times New Roman"/>
        </w:rPr>
        <w:t xml:space="preserve">Both samples lost about 4% mass when heated to </w:t>
      </w:r>
      <w:r>
        <w:rPr>
          <w:rFonts w:ascii="Times New Roman" w:hAnsi="Times New Roman"/>
        </w:rPr>
        <w:t>550</w:t>
      </w:r>
      <w:r w:rsidRPr="004A5B6F">
        <w:rPr>
          <w:rFonts w:ascii="Times New Roman" w:hAnsi="Times New Roman"/>
        </w:rPr>
        <w:t xml:space="preserve">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Mass spectrometric analysis of volatiles released from the </w:t>
      </w:r>
      <w:r>
        <w:rPr>
          <w:rFonts w:ascii="Times New Roman" w:hAnsi="Times New Roman"/>
        </w:rPr>
        <w:t xml:space="preserve">neat </w:t>
      </w:r>
      <w:r w:rsidRPr="004A5B6F">
        <w:rPr>
          <w:rFonts w:ascii="Times New Roman" w:hAnsi="Times New Roman"/>
        </w:rPr>
        <w:t>clay samples wh</w:t>
      </w:r>
      <w:r>
        <w:rPr>
          <w:rFonts w:ascii="Times New Roman" w:hAnsi="Times New Roman"/>
        </w:rPr>
        <w:t>ile heating</w:t>
      </w:r>
      <w:r w:rsidRPr="004A5B6F">
        <w:rPr>
          <w:rFonts w:ascii="Times New Roman" w:hAnsi="Times New Roman"/>
        </w:rPr>
        <w:t xml:space="preserve"> confirmed that water loss was primarily responsible for the sample mass changes.  For both neat clays, the rate of water evolution maximized below 100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but continued throughout sample heating.</w:t>
      </w:r>
      <w:r>
        <w:rPr>
          <w:rFonts w:ascii="Times New Roman" w:hAnsi="Times New Roman"/>
        </w:rPr>
        <w:t xml:space="preserve">  </w:t>
      </w:r>
      <w:r w:rsidRPr="004A5B6F">
        <w:rPr>
          <w:rFonts w:ascii="Times New Roman" w:hAnsi="Times New Roman"/>
        </w:rPr>
        <w:t>The mass</w:t>
      </w:r>
      <w:r w:rsidR="00AC7700">
        <w:rPr>
          <w:rFonts w:ascii="Times New Roman" w:hAnsi="Times New Roman"/>
        </w:rPr>
        <w:t xml:space="preserve"> loss profiles shown in </w:t>
      </w:r>
      <w:r w:rsidR="00AC7700">
        <w:rPr>
          <w:rFonts w:ascii="Times New Roman" w:hAnsi="Times New Roman"/>
        </w:rPr>
        <w:fldChar w:fldCharType="begin"/>
      </w:r>
      <w:r w:rsidR="00AC7700">
        <w:rPr>
          <w:rFonts w:ascii="Times New Roman" w:hAnsi="Times New Roman"/>
        </w:rPr>
        <w:instrText xml:space="preserve"> REF _Ref414901258 \h </w:instrText>
      </w:r>
      <w:r w:rsidR="00AC7700">
        <w:rPr>
          <w:rFonts w:ascii="Times New Roman" w:hAnsi="Times New Roman"/>
        </w:rPr>
      </w:r>
      <w:r w:rsidR="00AC7700">
        <w:rPr>
          <w:rFonts w:ascii="Times New Roman" w:hAnsi="Times New Roman"/>
        </w:rPr>
        <w:fldChar w:fldCharType="separate"/>
      </w:r>
      <w:r w:rsidR="00005557">
        <w:t xml:space="preserve">Figure </w:t>
      </w:r>
      <w:r w:rsidR="00005557">
        <w:rPr>
          <w:noProof/>
        </w:rPr>
        <w:t>4</w:t>
      </w:r>
      <w:r w:rsidR="00005557">
        <w:t>.</w:t>
      </w:r>
      <w:r w:rsidR="00005557">
        <w:rPr>
          <w:noProof/>
        </w:rPr>
        <w:t>1</w:t>
      </w:r>
      <w:r w:rsidR="00AC7700">
        <w:rPr>
          <w:rFonts w:ascii="Times New Roman" w:hAnsi="Times New Roman"/>
        </w:rPr>
        <w:fldChar w:fldCharType="end"/>
      </w:r>
      <w:r w:rsidRPr="004A5B6F">
        <w:rPr>
          <w:rFonts w:ascii="Times New Roman" w:hAnsi="Times New Roman"/>
        </w:rPr>
        <w:t xml:space="preserve"> indicate that water loss occurred in three sequential steps.  A steep mass loss occurred below 100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followed by a more</w:t>
      </w:r>
      <w:r>
        <w:rPr>
          <w:rFonts w:ascii="Times New Roman" w:hAnsi="Times New Roman"/>
        </w:rPr>
        <w:t xml:space="preserve"> gradual loss between 100 and 40</w:t>
      </w:r>
      <w:r w:rsidRPr="004A5B6F">
        <w:rPr>
          <w:rFonts w:ascii="Times New Roman" w:hAnsi="Times New Roman"/>
        </w:rPr>
        <w:t xml:space="preserve">0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Above </w:t>
      </w:r>
      <w:r>
        <w:rPr>
          <w:rFonts w:ascii="Times New Roman" w:hAnsi="Times New Roman"/>
        </w:rPr>
        <w:t>40</w:t>
      </w:r>
      <w:r w:rsidRPr="004A5B6F">
        <w:rPr>
          <w:rFonts w:ascii="Times New Roman" w:hAnsi="Times New Roman"/>
        </w:rPr>
        <w:t xml:space="preserve">0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the mass loss rate increased.  The low temperature mass loss (&lt; 100</w:t>
      </w:r>
      <w:r w:rsidRPr="004A5B6F">
        <w:rPr>
          <w:rFonts w:ascii="Times New Roman" w:hAnsi="Times New Roman"/>
          <w:vertAlign w:val="superscript"/>
        </w:rPr>
        <w:t>o</w:t>
      </w:r>
      <w:r w:rsidRPr="004A5B6F">
        <w:rPr>
          <w:rFonts w:ascii="Times New Roman" w:hAnsi="Times New Roman"/>
        </w:rPr>
        <w:t>C) can be attributed to water loss from clay interlayer spaces.</w:t>
      </w:r>
      <w:r w:rsidR="00FC3F76">
        <w:rPr>
          <w:rFonts w:ascii="Times New Roman" w:hAnsi="Times New Roman"/>
        </w:rPr>
        <w:t xml:space="preserve"> </w:t>
      </w:r>
      <w:r w:rsidRPr="004A5B6F">
        <w:rPr>
          <w:rFonts w:ascii="Times New Roman" w:hAnsi="Times New Roman"/>
        </w:rPr>
        <w:fldChar w:fldCharType="begin"/>
      </w:r>
      <w:r w:rsidR="00CF13F7">
        <w:rPr>
          <w:rFonts w:ascii="Times New Roman" w:hAnsi="Times New Roman"/>
        </w:rPr>
        <w:instrText xml:space="preserve"> ADDIN EN.CITE &lt;EndNote&gt;&lt;Cite&gt;&lt;Author&gt;Hendricks&lt;/Author&gt;&lt;Year&gt;1940&lt;/Year&gt;&lt;RecNum&gt;20&lt;/RecNum&gt;&lt;DisplayText&gt;[97, 112]&lt;/DisplayText&gt;&lt;record&gt;&lt;rec-number&gt;20&lt;/rec-number&gt;&lt;foreign-keys&gt;&lt;key app="EN" db-id="r5prrwdz6sx52sew9afvpaafrdwx2zx2t0xa" timestamp="1424794064"&gt;20&lt;/key&gt;&lt;/foreign-keys&gt;&lt;ref-type name="Journal Article"&gt;17&lt;/ref-type&gt;&lt;contributors&gt;&lt;authors&gt;&lt;author&gt;Hendricks, S. B.; Nelson, R. A.; Alexander, L. T.&lt;/author&gt;&lt;/authors&gt;&lt;/contributors&gt;&lt;titles&gt;&lt;title&gt;Hydration Mechanism of the Clay Mineral Montmorillonite Saturated with Various Cations&lt;/title&gt;&lt;secondary-title&gt;Journal of the American Chemical Society &lt;/secondary-title&gt;&lt;/titles&gt;&lt;periodical&gt;&lt;full-title&gt;Journal of the American Chemical Society&lt;/full-title&gt;&lt;/periodical&gt;&lt;pages&gt;1457-64&lt;/pages&gt;&lt;volume&gt;62&lt;/volume&gt;&lt;dates&gt;&lt;year&gt;1940&lt;/year&gt;&lt;/dates&gt;&lt;urls&gt;&lt;/urls&gt;&lt;/record&gt;&lt;/Cite&gt;&lt;Cite&gt;&lt;Author&gt;Morodome&lt;/Author&gt;&lt;Year&gt;22009&lt;/Year&gt;&lt;RecNum&gt;23&lt;/RecNum&gt;&lt;record&gt;&lt;rec-number&gt;23&lt;/rec-number&gt;&lt;foreign-keys&gt;&lt;key app="EN" db-id="r5prrwdz6sx52sew9afvpaafrdwx2zx2t0xa" timestamp="1424805325"&gt;23&lt;/key&gt;&lt;/foreign-keys&gt;&lt;ref-type name="Journal Article"&gt;17&lt;/ref-type&gt;&lt;contributors&gt;&lt;authors&gt;&lt;author&gt;Morodome, Shoji and Katsuyuki Kawamura&lt;/author&gt;&lt;/authors&gt;&lt;/contributors&gt;&lt;titles&gt;&lt;title&gt;Swelling Behavior of Na- and Ca- Montmorillonite Up to 150C By In Situ X-Ray Diffraction Experiments&lt;/title&gt;&lt;secondary-title&gt;Clays and Clay Minerals&lt;/secondary-title&gt;&lt;/titles&gt;&lt;periodical&gt;&lt;full-title&gt;Clays and Clay Minerals&lt;/full-title&gt;&lt;/periodical&gt;&lt;pages&gt;150-160&lt;/pages&gt;&lt;volume&gt;57&lt;/volume&gt;&lt;number&gt;2&lt;/number&gt;&lt;dates&gt;&lt;year&gt;22009&lt;/year&gt;&lt;/dates&gt;&lt;urls&gt;&lt;/urls&gt;&lt;/record&gt;&lt;/Cite&gt;&lt;/EndNote&gt;</w:instrText>
      </w:r>
      <w:r w:rsidRPr="004A5B6F">
        <w:rPr>
          <w:rFonts w:ascii="Times New Roman" w:hAnsi="Times New Roman"/>
        </w:rPr>
        <w:fldChar w:fldCharType="separate"/>
      </w:r>
      <w:r w:rsidR="00CF13F7">
        <w:rPr>
          <w:rFonts w:ascii="Times New Roman" w:hAnsi="Times New Roman"/>
          <w:noProof/>
        </w:rPr>
        <w:t>[97, 112]</w:t>
      </w:r>
      <w:r w:rsidRPr="004A5B6F">
        <w:rPr>
          <w:rFonts w:ascii="Times New Roman" w:hAnsi="Times New Roman"/>
        </w:rPr>
        <w:fldChar w:fldCharType="end"/>
      </w:r>
      <w:r w:rsidRPr="004A5B6F">
        <w:rPr>
          <w:rFonts w:ascii="Times New Roman" w:hAnsi="Times New Roman"/>
        </w:rPr>
        <w:t xml:space="preserve">  </w:t>
      </w:r>
      <w:r>
        <w:rPr>
          <w:rFonts w:ascii="Times New Roman" w:hAnsi="Times New Roman"/>
        </w:rPr>
        <w:t xml:space="preserve">These desorbing water molecules were involved in hydrogen bonding with other water molecules and may also have been interacting with interlayer </w:t>
      </w:r>
      <w:proofErr w:type="spellStart"/>
      <w:r>
        <w:rPr>
          <w:rFonts w:ascii="Times New Roman" w:hAnsi="Times New Roman"/>
        </w:rPr>
        <w:t>cations</w:t>
      </w:r>
      <w:proofErr w:type="spellEnd"/>
      <w:r>
        <w:rPr>
          <w:rFonts w:ascii="Times New Roman" w:hAnsi="Times New Roman"/>
        </w:rPr>
        <w:t xml:space="preserve"> </w:t>
      </w:r>
      <w:r>
        <w:rPr>
          <w:rFonts w:ascii="Times New Roman" w:hAnsi="Times New Roman"/>
        </w:rPr>
        <w:lastRenderedPageBreak/>
        <w:t>and negative clay surfaces.</w:t>
      </w:r>
      <w:r w:rsidR="00FC3F76">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&lt;EndNote&gt;&lt;Cite&gt;&lt;Author&gt;Marry&lt;/Author&gt;&lt;Year&gt;2013&lt;/Year&gt;&lt;RecNum&gt;33&lt;/RecNum&gt;&lt;DisplayText&gt;[99, 113]&lt;/DisplayText&gt;&lt;record&gt;&lt;rec-number&gt;33&lt;/rec-number&gt;&lt;foreign-keys&gt;&lt;key app="EN" db-id="r5prrwdz6sx52sew9afvpaafrdwx2zx2t0xa" timestamp="1425402788"&gt;33&lt;/key&gt;&lt;/foreign-keys&gt;&lt;ref-type name="Journal Article"&gt;17&lt;/ref-type&gt;&lt;contributors&gt;&lt;authors&gt;&lt;author&gt;Marry, V.&lt;/author&gt;&lt;author&gt;Dubois, E.&lt;/author&gt;&lt;author&gt;Malikova, N.&lt;/author&gt;&lt;author&gt;Breu, J.&lt;/author&gt;&lt;author&gt;Haussler, W.&lt;/author&gt;&lt;/authors&gt;&lt;/contributors&gt;&lt;titles&gt;&lt;title&gt;Anisotropy of Water Dynamics in Clays: Insights from Molecular Simulations for Experimental QENS Analysis&lt;/title&gt;&lt;secondary-title&gt;J. Phys. Chem. C&lt;/secondary-title&gt;&lt;/titles&gt;&lt;periodical&gt;&lt;full-title&gt;J. Phys. Chem. C&lt;/full-title&gt;&lt;/periodical&gt;&lt;pages&gt;15106-15115&lt;/pages&gt;&lt;volume&gt;117&lt;/volume&gt;&lt;dates&gt;&lt;year&gt;2013&lt;/year&gt;&lt;/dates&gt;&lt;urls&gt;&lt;/urls&gt;&lt;/record&gt;&lt;/Cite&gt;&lt;Cite&gt;&lt;Author&gt;Michot&lt;/Author&gt;&lt;Year&gt;2012&lt;/Year&gt;&lt;RecNum&gt;34&lt;/RecNum&gt;&lt;record&gt;&lt;rec-number&gt;34&lt;/rec-number&gt;&lt;foreign-keys&gt;&lt;key app="EN" db-id="r5prrwdz6sx52sew9afvpaafrdwx2zx2t0xa" timestamp="1425402788"&gt;34&lt;/key&gt;&lt;/foreign-keys&gt;&lt;ref-type name="Journal Article"&gt;17&lt;/ref-type&gt;&lt;contributors&gt;&lt;authors&gt;&lt;author&gt;Michot, L.J.&lt;/author&gt;&lt;author&gt;Ferrage, E.&lt;/author&gt;&lt;author&gt;Jimenez-Ruiz, M.&lt;/author&gt;&lt;author&gt;Boehm, M.&lt;/author&gt;&lt;author&gt;Delville, A.&lt;/author&gt;&lt;/authors&gt;&lt;/contributors&gt;&lt;titles&gt;&lt;title&gt;Anisotropic Features of Water and Ion Dynamics in Synthetic Na- and Ca-Smectites with Tetrahedral Layer Charge.  A Combined Quasi-elastic Neutron Scattering and Molecular Dynamics Simulations Study&lt;/title&gt;&lt;secondary-title&gt;J. Phys. Chem. C&lt;/secondary-title&gt;&lt;/titles&gt;&lt;periodical&gt;&lt;full-title&gt;J. Phys. Chem. C&lt;/full-title&gt;&lt;/periodical&gt;&lt;pages&gt;16619-16633&lt;/pages&gt;&lt;volume&gt;116&lt;/volume&gt;&lt;dates&gt;&lt;year&gt;2012&lt;/year&gt;&lt;/dates&gt;&lt;urls&gt;&lt;/urls&gt;&lt;/record&gt;&lt;/Cite&gt;&lt;/EndNote&gt;</w:instrText>
      </w:r>
      <w:r>
        <w:rPr>
          <w:rFonts w:ascii="Times New Roman" w:hAnsi="Times New Roman"/>
        </w:rPr>
        <w:fldChar w:fldCharType="separate"/>
      </w:r>
      <w:r w:rsidR="00CF13F7">
        <w:rPr>
          <w:rFonts w:ascii="Times New Roman" w:hAnsi="Times New Roman"/>
          <w:noProof/>
        </w:rPr>
        <w:t>[99, 113]</w:t>
      </w:r>
      <w:r>
        <w:rPr>
          <w:rFonts w:ascii="Times New Roman" w:hAnsi="Times New Roman"/>
        </w:rPr>
        <w:fldChar w:fldCharType="end"/>
      </w:r>
      <w:r>
        <w:rPr>
          <w:rFonts w:ascii="Times New Roman" w:hAnsi="Times New Roman"/>
        </w:rPr>
        <w:t xml:space="preserve">  The 100-40</w:t>
      </w:r>
      <w:r w:rsidRPr="004A5B6F">
        <w:rPr>
          <w:rFonts w:ascii="Times New Roman" w:hAnsi="Times New Roman"/>
        </w:rPr>
        <w:t xml:space="preserve">0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temperature range mass loss likely </w:t>
      </w:r>
      <w:r>
        <w:rPr>
          <w:rFonts w:ascii="Times New Roman" w:hAnsi="Times New Roman"/>
        </w:rPr>
        <w:t>results from desorption</w:t>
      </w:r>
      <w:r w:rsidRPr="004A5B6F">
        <w:rPr>
          <w:rFonts w:ascii="Times New Roman" w:hAnsi="Times New Roman"/>
        </w:rPr>
        <w:t xml:space="preserve"> of water molecules that </w:t>
      </w:r>
      <w:r>
        <w:rPr>
          <w:rFonts w:ascii="Times New Roman" w:hAnsi="Times New Roman"/>
        </w:rPr>
        <w:t>were</w:t>
      </w:r>
      <w:r w:rsidRPr="004A5B6F">
        <w:rPr>
          <w:rFonts w:ascii="Times New Roman" w:hAnsi="Times New Roman"/>
        </w:rPr>
        <w:t xml:space="preserve"> </w:t>
      </w:r>
      <w:r>
        <w:rPr>
          <w:rFonts w:ascii="Times New Roman" w:hAnsi="Times New Roman"/>
        </w:rPr>
        <w:t xml:space="preserve">more </w:t>
      </w:r>
      <w:r w:rsidRPr="004A5B6F">
        <w:rPr>
          <w:rFonts w:ascii="Times New Roman" w:hAnsi="Times New Roman"/>
        </w:rPr>
        <w:t xml:space="preserve">strongly interacting with polar </w:t>
      </w:r>
      <w:r>
        <w:rPr>
          <w:rFonts w:ascii="Times New Roman" w:hAnsi="Times New Roman"/>
        </w:rPr>
        <w:t xml:space="preserve">clay </w:t>
      </w:r>
      <w:r w:rsidRPr="004A5B6F">
        <w:rPr>
          <w:rFonts w:ascii="Times New Roman" w:hAnsi="Times New Roman"/>
        </w:rPr>
        <w:t xml:space="preserve">moieties </w:t>
      </w:r>
      <w:r>
        <w:rPr>
          <w:rFonts w:ascii="Times New Roman" w:hAnsi="Times New Roman"/>
        </w:rPr>
        <w:t>than those that evolved at lower temperatures</w:t>
      </w:r>
      <w:r w:rsidRPr="004A5B6F">
        <w:rPr>
          <w:rFonts w:ascii="Times New Roman" w:hAnsi="Times New Roman"/>
        </w:rPr>
        <w:t>.</w:t>
      </w:r>
      <w:r w:rsidR="00FC3F76">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&lt;EndNote&gt;&lt;Cite&gt;&lt;Author&gt;Mielenz&lt;/Author&gt;&lt;Year&gt;1953&lt;/Year&gt;&lt;RecNum&gt;36&lt;/RecNum&gt;&lt;DisplayText&gt;[103]&lt;/DisplayText&gt;&lt;record&gt;&lt;rec-number&gt;36&lt;/rec-number&gt;&lt;foreign-keys&gt;&lt;key app="EN" db-id="r5prrwdz6sx52sew9afvpaafrdwx2zx2t0xa" timestamp="1425403985"&gt;36&lt;/key&gt;&lt;/foreign-keys&gt;&lt;ref-type name="Conference Proceedings"&gt;10&lt;/ref-type&gt;&lt;contributors&gt;&lt;authors&gt;&lt;author&gt;Mielenz, R.C.&lt;/author&gt;&lt;author&gt;Schieltz, N.C.&lt;/author&gt;&lt;author&gt;King, M.E.&lt;/author&gt;&lt;/authors&gt;&lt;/contributors&gt;&lt;titles&gt;&lt;title&gt;Thermogravimetric analysis of clay and claylike minerals&lt;/title&gt;&lt;secondary-title&gt;Clays and Clay Minerals&lt;/secondary-title&gt;&lt;/titles&gt;&lt;periodical&gt;&lt;full-title&gt;Clays and Clay Minerals&lt;/full-title&gt;&lt;/periodical&gt;&lt;pages&gt;285-314&lt;/pages&gt;&lt;volume&gt;327&lt;/volume&gt;&lt;dates&gt;&lt;year&gt;1953&lt;/year&gt;&lt;/dates&gt;&lt;pub-location&gt;Denver, CO&lt;/pub-location&gt;&lt;publisher&gt;Natl. Acad. Sci.-Natl. Research Council&lt;/publisher&gt;&lt;urls&gt;&lt;/urls&gt;&lt;custom2&gt;1954&lt;/custom2&gt;&lt;custom3&gt;Proc. 2nd Natl. Conf. 1953&lt;/custom3&gt;&lt;/record&gt;&lt;/Cite&gt;&lt;/EndNote&gt;</w:instrText>
      </w:r>
      <w:r>
        <w:rPr>
          <w:rFonts w:ascii="Times New Roman" w:hAnsi="Times New Roman"/>
        </w:rPr>
        <w:fldChar w:fldCharType="separate"/>
      </w:r>
      <w:r w:rsidR="00CF13F7">
        <w:rPr>
          <w:rFonts w:ascii="Times New Roman" w:hAnsi="Times New Roman"/>
          <w:noProof/>
        </w:rPr>
        <w:t>[103]</w:t>
      </w:r>
      <w:r>
        <w:rPr>
          <w:rFonts w:ascii="Times New Roman" w:hAnsi="Times New Roman"/>
        </w:rPr>
        <w:fldChar w:fldCharType="end"/>
      </w:r>
      <w:r w:rsidRPr="004A5B6F">
        <w:rPr>
          <w:rFonts w:ascii="Times New Roman" w:hAnsi="Times New Roman"/>
        </w:rPr>
        <w:t xml:space="preserve">  </w:t>
      </w:r>
      <w:r>
        <w:rPr>
          <w:rFonts w:ascii="Times New Roman" w:hAnsi="Times New Roman"/>
        </w:rPr>
        <w:t>Loss of interlayer water upon heating causes a gradual decrease in clay basal layer spacing,</w:t>
      </w:r>
      <w:r w:rsidR="00FC3F76">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&lt;EndNote&gt;&lt;Cite&gt;&lt;Author&gt;Handy&lt;/Author&gt;&lt;Year&gt;1973&lt;/Year&gt;&lt;RecNum&gt;21&lt;/RecNum&gt;&lt;DisplayText&gt;[114]&lt;/DisplayText&gt;&lt;record&gt;&lt;rec-number&gt;21&lt;/rec-number&gt;&lt;foreign-keys&gt;&lt;key app="EN" db-id="r5prrwdz6sx52sew9afvpaafrdwx2zx2t0xa" timestamp="1424796502"&gt;21&lt;/key&gt;&lt;/foreign-keys&gt;&lt;ref-type name="Report"&gt;27&lt;/ref-type&gt;&lt;contributors&gt;&lt;authors&gt;&lt;author&gt;Handy, R. L.&lt;/author&gt;&lt;author&gt;Demirel, T.&lt;/author&gt;&lt;author&gt;Ruenkrairergsa, T.&lt;/author&gt;&lt;author&gt;Olson, T.&lt;/author&gt;&lt;/authors&gt;&lt;tertiary-authors&gt;&lt;author&gt;Iowa State University&lt;/author&gt;&lt;/tertiary-authors&gt;&lt;subsidiary-authors&gt;&lt;author&gt;Engineering Research Institute&lt;/author&gt;&lt;/subsidiary-authors&gt;&lt;/contributors&gt;&lt;titles&gt;&lt;title&gt;Adsorption Energies and Swelling Pressures of Montmorillonite&lt;/title&gt;&lt;/titles&gt;&lt;pages&gt;1-87&lt;/pages&gt;&lt;dates&gt;&lt;year&gt;1973&lt;/year&gt;&lt;pub-dates&gt;&lt;date&gt;1973&lt;/date&gt;&lt;/pub-dates&gt;&lt;/dates&gt;&lt;isbn&gt;ISU-ERI-AMES-73110&lt;/isbn&gt;&lt;urls&gt;&lt;/urls&gt;&lt;/record&gt;&lt;/Cite&gt;&lt;/EndNote&gt;</w:instrText>
      </w:r>
      <w:r>
        <w:rPr>
          <w:rFonts w:ascii="Times New Roman" w:hAnsi="Times New Roman"/>
        </w:rPr>
        <w:fldChar w:fldCharType="separate"/>
      </w:r>
      <w:r w:rsidR="00CF13F7">
        <w:rPr>
          <w:rFonts w:ascii="Times New Roman" w:hAnsi="Times New Roman"/>
          <w:noProof/>
        </w:rPr>
        <w:t>[114]</w:t>
      </w:r>
      <w:r>
        <w:rPr>
          <w:rFonts w:ascii="Times New Roman" w:hAnsi="Times New Roman"/>
        </w:rPr>
        <w:fldChar w:fldCharType="end"/>
      </w:r>
      <w:r>
        <w:rPr>
          <w:rFonts w:ascii="Times New Roman" w:hAnsi="Times New Roman"/>
        </w:rPr>
        <w:t xml:space="preserve"> therefore the specific interactions between clay surfaces and the water molecules that desorb above 100 </w:t>
      </w:r>
      <w:proofErr w:type="spellStart"/>
      <w:r w:rsidRPr="00555B4E">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may be a consequence of increased confinement due to a reduction of interlayer thickness.  Above 40</w:t>
      </w:r>
      <w:r w:rsidRPr="004A5B6F">
        <w:rPr>
          <w:rFonts w:ascii="Times New Roman" w:hAnsi="Times New Roman"/>
        </w:rPr>
        <w:t xml:space="preserve">0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mass loss </w:t>
      </w:r>
      <w:r>
        <w:rPr>
          <w:rFonts w:ascii="Times New Roman" w:hAnsi="Times New Roman"/>
        </w:rPr>
        <w:t>mechanisms likely include</w:t>
      </w:r>
      <w:r w:rsidRPr="004A5B6F">
        <w:rPr>
          <w:rFonts w:ascii="Times New Roman" w:hAnsi="Times New Roman"/>
        </w:rPr>
        <w:t xml:space="preserve"> </w:t>
      </w:r>
      <w:proofErr w:type="spellStart"/>
      <w:r w:rsidR="00BC595A">
        <w:rPr>
          <w:rFonts w:ascii="Times New Roman" w:hAnsi="Times New Roman"/>
        </w:rPr>
        <w:t>de</w:t>
      </w:r>
      <w:r w:rsidR="00FC3F76">
        <w:rPr>
          <w:rFonts w:ascii="Times New Roman" w:hAnsi="Times New Roman"/>
        </w:rPr>
        <w:t>hydroxylation</w:t>
      </w:r>
      <w:proofErr w:type="spellEnd"/>
      <w:r w:rsidR="00FC3F76">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&lt;EndNote&gt;&lt;Cite&gt;&lt;Author&gt;Mielenz&lt;/Author&gt;&lt;Year&gt;1953&lt;/Year&gt;&lt;RecNum&gt;36&lt;/RecNum&gt;&lt;DisplayText&gt;[103]&lt;/DisplayText&gt;&lt;record&gt;&lt;rec-number&gt;36&lt;/rec-number&gt;&lt;foreign-keys&gt;&lt;key app="EN" db-id="r5prrwdz6sx52sew9afvpaafrdwx2zx2t0xa" timestamp="1425403985"&gt;36&lt;/key&gt;&lt;/foreign-keys&gt;&lt;ref-type name="Conference Proceedings"&gt;10&lt;/ref-type&gt;&lt;contributors&gt;&lt;authors&gt;&lt;author&gt;Mielenz, R.C.&lt;/author&gt;&lt;author&gt;Schieltz, N.C.&lt;/author&gt;&lt;author&gt;King, M.E.&lt;/author&gt;&lt;/authors&gt;&lt;/contributors&gt;&lt;titles&gt;&lt;title&gt;Thermogravimetric analysis of clay and claylike minerals&lt;/title&gt;&lt;secondary-title&gt;Clays and Clay Minerals&lt;/secondary-title&gt;&lt;/titles&gt;&lt;periodical&gt;&lt;full-title&gt;Clays and Clay Minerals&lt;/full-title&gt;&lt;/periodical&gt;&lt;pages&gt;285-314&lt;/pages&gt;&lt;volume&gt;327&lt;/volume&gt;&lt;dates&gt;&lt;year&gt;1953&lt;/year&gt;&lt;/dates&gt;&lt;pub-location&gt;Denver, CO&lt;/pub-location&gt;&lt;publisher&gt;Natl. Acad. Sci.-Natl. Research Council&lt;/publisher&gt;&lt;urls&gt;&lt;/urls&gt;&lt;custom2&gt;1954&lt;/custom2&gt;&lt;custom3&gt;Proc. 2nd Natl. Conf. 1953&lt;/custom3&gt;&lt;/record&gt;&lt;/Cite&gt;&lt;/EndNote&gt;</w:instrText>
      </w:r>
      <w:r>
        <w:rPr>
          <w:rFonts w:ascii="Times New Roman" w:hAnsi="Times New Roman"/>
        </w:rPr>
        <w:fldChar w:fldCharType="separate"/>
      </w:r>
      <w:r w:rsidR="00CF13F7">
        <w:rPr>
          <w:rFonts w:ascii="Times New Roman" w:hAnsi="Times New Roman"/>
          <w:noProof/>
        </w:rPr>
        <w:t>[103]</w:t>
      </w:r>
      <w:r>
        <w:rPr>
          <w:rFonts w:ascii="Times New Roman" w:hAnsi="Times New Roman"/>
        </w:rPr>
        <w:fldChar w:fldCharType="end"/>
      </w:r>
      <w:r w:rsidRPr="004A5B6F">
        <w:rPr>
          <w:rFonts w:ascii="Times New Roman" w:hAnsi="Times New Roman"/>
        </w:rPr>
        <w:t xml:space="preserve"> </w:t>
      </w:r>
      <w:r>
        <w:rPr>
          <w:rFonts w:ascii="Times New Roman" w:hAnsi="Times New Roman"/>
        </w:rPr>
        <w:t xml:space="preserve">in which </w:t>
      </w:r>
      <w:r w:rsidRPr="004A5B6F">
        <w:rPr>
          <w:rFonts w:ascii="Times New Roman" w:hAnsi="Times New Roman"/>
        </w:rPr>
        <w:t>condensation reactions between neighboring clay surface hydroxyl groups</w:t>
      </w:r>
      <w:r>
        <w:rPr>
          <w:rFonts w:ascii="Times New Roman" w:hAnsi="Times New Roman"/>
        </w:rPr>
        <w:t xml:space="preserve"> result in water formation.</w:t>
      </w:r>
      <w:r w:rsidR="00FC3F76">
        <w:rPr>
          <w:rFonts w:ascii="Times New Roman" w:hAnsi="Times New Roman"/>
        </w:rPr>
        <w:t xml:space="preserve"> </w:t>
      </w:r>
      <w:r w:rsidRPr="004A5B6F">
        <w:rPr>
          <w:rFonts w:ascii="Times New Roman" w:hAnsi="Times New Roman"/>
        </w:rPr>
        <w:fldChar w:fldCharType="begin"/>
      </w:r>
      <w:r w:rsidR="0046553C">
        <w:rPr>
          <w:rFonts w:ascii="Times New Roman" w:hAnsi="Times New Roman"/>
        </w:rPr>
        <w:instrText xml:space="preserve"> ADDIN EN.CITE &lt;EndNote&gt;&lt;Cite&gt;&lt;Author&gt;Lu&lt;/Author&gt;&lt;Year&gt;2010&lt;/Year&gt;&lt;RecNum&gt;14&lt;/RecNum&gt;&lt;DisplayText&gt;[18]&lt;/DisplayText&gt;&lt;record&gt;&lt;rec-number&gt;14&lt;/rec-number&gt;&lt;foreign-keys&gt;&lt;key app="EN" db-id="r5prrwdz6sx52sew9afvpaafrdwx2zx2t0xa" timestamp="1424793719"&gt;14&lt;/key&gt;&lt;/foreign-keys&gt;&lt;ref-type name="Journal Article"&gt;17&lt;/ref-type&gt;&lt;contributors&gt;&lt;authors&gt;&lt;author&gt;Lu, L.&lt;/author&gt;&lt;author&gt;Frost, R.L,&lt;/author&gt;&lt;author&gt;Cai, J., Liu, Y., Zhang, L.&lt;/author&gt;&lt;/authors&gt;&lt;/contributors&gt;&lt;titles&gt;&lt;title&gt;Desorption of Benzoic and Stearic Acid Adsorbed upon Montmorillonites: A Thermogravimetric Study&lt;/title&gt;&lt;secondary-title&gt;J. Therm. Anal. Calorim.&lt;/secondary-title&gt;&lt;/titles&gt;&lt;periodical&gt;&lt;full-title&gt;J. Therm. Anal. Calorim.&lt;/full-title&gt;&lt;/periodical&gt;&lt;pages&gt;377-384&lt;/pages&gt;&lt;volume&gt;99&lt;/volume&gt;&lt;dates&gt;&lt;year&gt;2010&lt;/year&gt;&lt;/dates&gt;&lt;urls&gt;&lt;/urls&gt;&lt;/record&gt;&lt;/Cite&gt;&lt;/EndNote&gt;</w:instrText>
      </w:r>
      <w:r w:rsidRPr="004A5B6F">
        <w:rPr>
          <w:rFonts w:ascii="Times New Roman" w:hAnsi="Times New Roman"/>
        </w:rPr>
        <w:fldChar w:fldCharType="separate"/>
      </w:r>
      <w:r w:rsidR="0046553C">
        <w:rPr>
          <w:rFonts w:ascii="Times New Roman" w:hAnsi="Times New Roman"/>
          <w:noProof/>
        </w:rPr>
        <w:t>[18]</w:t>
      </w:r>
      <w:r w:rsidRPr="004A5B6F">
        <w:rPr>
          <w:rFonts w:ascii="Times New Roman" w:hAnsi="Times New Roman"/>
        </w:rPr>
        <w:fldChar w:fldCharType="end"/>
      </w:r>
      <w:r w:rsidRPr="004A5B6F">
        <w:rPr>
          <w:rFonts w:ascii="Times New Roman" w:hAnsi="Times New Roman"/>
        </w:rPr>
        <w:t xml:space="preserve"> </w:t>
      </w:r>
      <w:r>
        <w:rPr>
          <w:rFonts w:ascii="Times New Roman" w:hAnsi="Times New Roman"/>
        </w:rPr>
        <w:t xml:space="preserve"> Depending on the type of </w:t>
      </w:r>
      <w:proofErr w:type="spellStart"/>
      <w:r>
        <w:rPr>
          <w:rFonts w:ascii="Times New Roman" w:hAnsi="Times New Roman"/>
        </w:rPr>
        <w:t>montmorillonite</w:t>
      </w:r>
      <w:proofErr w:type="spellEnd"/>
      <w:r>
        <w:rPr>
          <w:rFonts w:ascii="Times New Roman" w:hAnsi="Times New Roman"/>
        </w:rPr>
        <w:t xml:space="preserve"> and prior treatments, these three mass loss steps can shift over wide temperature ranges.</w:t>
      </w:r>
      <w:r w:rsidR="00FC3F76">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&lt;EndNote&gt;&lt;Cite&gt;&lt;Author&gt;Mielenz&lt;/Author&gt;&lt;Year&gt;1953&lt;/Year&gt;&lt;RecNum&gt;36&lt;/RecNum&gt;&lt;DisplayText&gt;[103]&lt;/DisplayText&gt;&lt;record&gt;&lt;rec-number&gt;36&lt;/rec-number&gt;&lt;foreign-keys&gt;&lt;key app="EN" db-id="r5prrwdz6sx52sew9afvpaafrdwx2zx2t0xa" timestamp="1425403985"&gt;36&lt;/key&gt;&lt;/foreign-keys&gt;&lt;ref-type name="Conference Proceedings"&gt;10&lt;/ref-type&gt;&lt;contributors&gt;&lt;authors&gt;&lt;author&gt;Mielenz, R.C.&lt;/author&gt;&lt;author&gt;Schieltz, N.C.&lt;/author&gt;&lt;author&gt;King, M.E.&lt;/author&gt;&lt;/authors&gt;&lt;/contributors&gt;&lt;titles&gt;&lt;title&gt;Thermogravimetric analysis of clay and claylike minerals&lt;/title&gt;&lt;secondary-title&gt;Clays and Clay Minerals&lt;/secondary-title&gt;&lt;/titles&gt;&lt;periodical&gt;&lt;full-title&gt;Clays and Clay Minerals&lt;/full-title&gt;&lt;/periodical&gt;&lt;pages&gt;285-314&lt;/pages&gt;&lt;volume&gt;327&lt;/volume&gt;&lt;dates&gt;&lt;year&gt;1953&lt;/year&gt;&lt;/dates&gt;&lt;pub-location&gt;Denver, CO&lt;/pub-location&gt;&lt;publisher&gt;Natl. Acad. Sci.-Natl. Research Council&lt;/publisher&gt;&lt;urls&gt;&lt;/urls&gt;&lt;custom2&gt;1954&lt;/custom2&gt;&lt;custom3&gt;Proc. 2nd Natl. Conf. 1953&lt;/custom3&gt;&lt;/record&gt;&lt;/Cite&gt;&lt;/EndNote&gt;</w:instrText>
      </w:r>
      <w:r>
        <w:rPr>
          <w:rFonts w:ascii="Times New Roman" w:hAnsi="Times New Roman"/>
        </w:rPr>
        <w:fldChar w:fldCharType="separate"/>
      </w:r>
      <w:r w:rsidR="00CF13F7">
        <w:rPr>
          <w:rFonts w:ascii="Times New Roman" w:hAnsi="Times New Roman"/>
          <w:noProof/>
        </w:rPr>
        <w:t>[103]</w:t>
      </w:r>
      <w:r>
        <w:rPr>
          <w:rFonts w:ascii="Times New Roman" w:hAnsi="Times New Roman"/>
        </w:rPr>
        <w:fldChar w:fldCharType="end"/>
      </w:r>
      <w:r>
        <w:rPr>
          <w:rFonts w:ascii="Times New Roman" w:hAnsi="Times New Roman"/>
        </w:rPr>
        <w:t xml:space="preserve">  </w:t>
      </w:r>
      <w:r w:rsidR="00AC7700">
        <w:rPr>
          <w:rFonts w:ascii="Times New Roman" w:hAnsi="Times New Roman"/>
        </w:rPr>
        <w:fldChar w:fldCharType="begin"/>
      </w:r>
      <w:r w:rsidR="00AC7700">
        <w:rPr>
          <w:rFonts w:ascii="Times New Roman" w:hAnsi="Times New Roman"/>
        </w:rPr>
        <w:instrText xml:space="preserve"> REF _Ref414901258 \h </w:instrText>
      </w:r>
      <w:r w:rsidR="00AC7700">
        <w:rPr>
          <w:rFonts w:ascii="Times New Roman" w:hAnsi="Times New Roman"/>
        </w:rPr>
      </w:r>
      <w:r w:rsidR="00AC7700">
        <w:rPr>
          <w:rFonts w:ascii="Times New Roman" w:hAnsi="Times New Roman"/>
        </w:rPr>
        <w:fldChar w:fldCharType="separate"/>
      </w:r>
      <w:r w:rsidR="00005557">
        <w:t xml:space="preserve">Figure </w:t>
      </w:r>
      <w:r w:rsidR="00005557">
        <w:rPr>
          <w:noProof/>
        </w:rPr>
        <w:t>4</w:t>
      </w:r>
      <w:r w:rsidR="00005557">
        <w:t>.</w:t>
      </w:r>
      <w:r w:rsidR="00005557">
        <w:rPr>
          <w:noProof/>
        </w:rPr>
        <w:t>1</w:t>
      </w:r>
      <w:r w:rsidR="00AC7700">
        <w:rPr>
          <w:rFonts w:ascii="Times New Roman" w:hAnsi="Times New Roman"/>
        </w:rPr>
        <w:fldChar w:fldCharType="end"/>
      </w:r>
      <w:r w:rsidR="00AC7700">
        <w:rPr>
          <w:rFonts w:ascii="Times New Roman" w:hAnsi="Times New Roman"/>
        </w:rPr>
        <w:t xml:space="preserve"> </w:t>
      </w:r>
      <w:r w:rsidRPr="004A5B6F">
        <w:rPr>
          <w:rFonts w:ascii="Times New Roman" w:hAnsi="Times New Roman"/>
        </w:rPr>
        <w:t xml:space="preserve">indicates that the </w:t>
      </w:r>
      <w:proofErr w:type="spellStart"/>
      <w:r w:rsidRPr="004A5B6F">
        <w:rPr>
          <w:rFonts w:ascii="Times New Roman" w:hAnsi="Times New Roman"/>
        </w:rPr>
        <w:t>CaMMT</w:t>
      </w:r>
      <w:proofErr w:type="spellEnd"/>
      <w:r w:rsidRPr="004A5B6F">
        <w:rPr>
          <w:rFonts w:ascii="Times New Roman" w:hAnsi="Times New Roman"/>
        </w:rPr>
        <w:t xml:space="preserve"> sample </w:t>
      </w:r>
      <w:r>
        <w:rPr>
          <w:rFonts w:ascii="Times New Roman" w:hAnsi="Times New Roman"/>
        </w:rPr>
        <w:t xml:space="preserve">employed for studies described here </w:t>
      </w:r>
      <w:r w:rsidRPr="004A5B6F">
        <w:rPr>
          <w:rFonts w:ascii="Times New Roman" w:hAnsi="Times New Roman"/>
        </w:rPr>
        <w:t>contained more interlayer water but exhibited a low</w:t>
      </w:r>
      <w:r>
        <w:rPr>
          <w:rFonts w:ascii="Times New Roman" w:hAnsi="Times New Roman"/>
        </w:rPr>
        <w:t xml:space="preserve">er </w:t>
      </w:r>
      <w:proofErr w:type="spellStart"/>
      <w:r>
        <w:rPr>
          <w:rFonts w:ascii="Times New Roman" w:hAnsi="Times New Roman"/>
        </w:rPr>
        <w:t>dehydroxylation</w:t>
      </w:r>
      <w:proofErr w:type="spellEnd"/>
      <w:r>
        <w:rPr>
          <w:rFonts w:ascii="Times New Roman" w:hAnsi="Times New Roman"/>
        </w:rPr>
        <w:t xml:space="preserve"> rate above 40</w:t>
      </w:r>
      <w:r w:rsidRPr="004A5B6F">
        <w:rPr>
          <w:rFonts w:ascii="Times New Roman" w:hAnsi="Times New Roman"/>
        </w:rPr>
        <w:t xml:space="preserve">0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when compared to the </w:t>
      </w:r>
      <w:proofErr w:type="spellStart"/>
      <w:r w:rsidRPr="004A5B6F">
        <w:rPr>
          <w:rFonts w:ascii="Times New Roman" w:hAnsi="Times New Roman"/>
        </w:rPr>
        <w:t>NaMMT</w:t>
      </w:r>
      <w:proofErr w:type="spellEnd"/>
      <w:r w:rsidRPr="004A5B6F">
        <w:rPr>
          <w:rFonts w:ascii="Times New Roman" w:hAnsi="Times New Roman"/>
        </w:rPr>
        <w:t xml:space="preserve"> sample.    </w:t>
      </w:r>
    </w:p>
    <w:p w:rsidR="00691BCD" w:rsidRDefault="00691BCD" w:rsidP="00C67230">
      <w:pPr>
        <w:ind w:firstLine="720"/>
        <w:jc w:val="both"/>
        <w:rPr>
          <w:rFonts w:ascii="Times New Roman" w:hAnsi="Times New Roman"/>
        </w:rPr>
      </w:pPr>
    </w:p>
    <w:p w:rsidR="006F4325" w:rsidRDefault="006F4325" w:rsidP="006F4325">
      <w:pPr>
        <w:keepNext/>
        <w:ind w:firstLine="720"/>
        <w:jc w:val="center"/>
      </w:pPr>
      <w:r>
        <w:rPr>
          <w:rFonts w:ascii="Times New Roman" w:hAnsi="Times New Roman"/>
          <w:noProof/>
          <w:lang w:bidi="ar-SA"/>
        </w:rPr>
        <w:lastRenderedPageBreak/>
        <w:drawing>
          <wp:inline distT="0" distB="0" distL="0" distR="0" wp14:anchorId="1F4BAF1E" wp14:editId="3589E4FF">
            <wp:extent cx="4737100" cy="3657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37100" cy="3657600"/>
                    </a:xfrm>
                    <a:prstGeom prst="rect">
                      <a:avLst/>
                    </a:prstGeom>
                    <a:noFill/>
                  </pic:spPr>
                </pic:pic>
              </a:graphicData>
            </a:graphic>
          </wp:inline>
        </w:drawing>
      </w:r>
    </w:p>
    <w:p w:rsidR="006F4325" w:rsidRDefault="006F4325" w:rsidP="006F4325">
      <w:pPr>
        <w:pStyle w:val="Caption"/>
        <w:jc w:val="center"/>
      </w:pPr>
    </w:p>
    <w:p w:rsidR="006F4325" w:rsidRDefault="006F4325" w:rsidP="006F4325">
      <w:pPr>
        <w:pStyle w:val="Caption"/>
        <w:jc w:val="center"/>
      </w:pPr>
    </w:p>
    <w:p w:rsidR="006F4325" w:rsidRPr="004A5B6F" w:rsidRDefault="006F4325" w:rsidP="006F4325">
      <w:pPr>
        <w:pStyle w:val="Caption"/>
        <w:jc w:val="center"/>
        <w:rPr>
          <w:rFonts w:ascii="Times New Roman" w:hAnsi="Times New Roman"/>
          <w:szCs w:val="24"/>
        </w:rPr>
      </w:pPr>
      <w:bookmarkStart w:id="98" w:name="_Ref414901258"/>
      <w:bookmarkStart w:id="99" w:name="_Toc418505274"/>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w:t>
      </w:r>
      <w:r w:rsidR="00380B36">
        <w:rPr>
          <w:noProof/>
        </w:rPr>
        <w:fldChar w:fldCharType="end"/>
      </w:r>
      <w:bookmarkEnd w:id="98"/>
      <w:r>
        <w:t xml:space="preserve"> </w:t>
      </w:r>
      <w:r w:rsidRPr="009C1F4A">
        <w:t xml:space="preserve">Mass loss curves for sodium (dashed line) and calcium (solid line) </w:t>
      </w:r>
      <w:proofErr w:type="spellStart"/>
      <w:r w:rsidRPr="009C1F4A">
        <w:t>montmorillonites</w:t>
      </w:r>
      <w:bookmarkEnd w:id="99"/>
      <w:proofErr w:type="spellEnd"/>
    </w:p>
    <w:p w:rsidR="006F4325" w:rsidRDefault="006F4325" w:rsidP="00C67230">
      <w:pPr>
        <w:ind w:firstLine="720"/>
        <w:jc w:val="both"/>
        <w:rPr>
          <w:rFonts w:ascii="Times New Roman" w:hAnsi="Times New Roman"/>
        </w:rPr>
      </w:pPr>
    </w:p>
    <w:p w:rsidR="006F4325" w:rsidRDefault="006F4325" w:rsidP="00C67230">
      <w:pPr>
        <w:ind w:firstLine="720"/>
        <w:jc w:val="both"/>
        <w:rPr>
          <w:rFonts w:ascii="Times New Roman" w:hAnsi="Times New Roman"/>
        </w:rPr>
      </w:pPr>
    </w:p>
    <w:p w:rsidR="00C67230" w:rsidRDefault="00C67230" w:rsidP="00690E15">
      <w:pPr>
        <w:ind w:firstLine="540"/>
        <w:jc w:val="both"/>
        <w:rPr>
          <w:rFonts w:ascii="Times New Roman" w:hAnsi="Times New Roman"/>
        </w:rPr>
      </w:pPr>
      <w:r w:rsidRPr="004A5B6F">
        <w:rPr>
          <w:rFonts w:ascii="Times New Roman" w:hAnsi="Times New Roman"/>
        </w:rPr>
        <w:t xml:space="preserve">TG-MS m/z 18 ion </w:t>
      </w:r>
      <w:r>
        <w:rPr>
          <w:rFonts w:ascii="Times New Roman" w:hAnsi="Times New Roman"/>
        </w:rPr>
        <w:t xml:space="preserve">signal </w:t>
      </w:r>
      <w:r w:rsidRPr="004A5B6F">
        <w:rPr>
          <w:rFonts w:ascii="Times New Roman" w:hAnsi="Times New Roman"/>
        </w:rPr>
        <w:t>intensity profiles representing water evolution for the two clay samples were qualitatively similar, but contained distinct differences, particularly in the temperature range corresponding to inte</w:t>
      </w:r>
      <w:r w:rsidR="00AC7700">
        <w:rPr>
          <w:rFonts w:ascii="Times New Roman" w:hAnsi="Times New Roman"/>
        </w:rPr>
        <w:t>rlayer water desorption (</w:t>
      </w:r>
      <w:r w:rsidR="00AC7700">
        <w:rPr>
          <w:rFonts w:ascii="Times New Roman" w:hAnsi="Times New Roman"/>
        </w:rPr>
        <w:fldChar w:fldCharType="begin"/>
      </w:r>
      <w:r w:rsidR="00AC7700">
        <w:rPr>
          <w:rFonts w:ascii="Times New Roman" w:hAnsi="Times New Roman"/>
        </w:rPr>
        <w:instrText xml:space="preserve"> REF _Ref414901341 \h </w:instrText>
      </w:r>
      <w:r w:rsidR="00AC7700">
        <w:rPr>
          <w:rFonts w:ascii="Times New Roman" w:hAnsi="Times New Roman"/>
        </w:rPr>
      </w:r>
      <w:r w:rsidR="00AC7700">
        <w:rPr>
          <w:rFonts w:ascii="Times New Roman" w:hAnsi="Times New Roman"/>
        </w:rPr>
        <w:fldChar w:fldCharType="separate"/>
      </w:r>
      <w:r w:rsidR="00005557">
        <w:t xml:space="preserve">Figure </w:t>
      </w:r>
      <w:r w:rsidR="00005557">
        <w:rPr>
          <w:noProof/>
        </w:rPr>
        <w:t>4</w:t>
      </w:r>
      <w:r w:rsidR="00005557">
        <w:t>.</w:t>
      </w:r>
      <w:r w:rsidR="00005557">
        <w:rPr>
          <w:noProof/>
        </w:rPr>
        <w:t>2</w:t>
      </w:r>
      <w:r w:rsidR="00AC7700">
        <w:rPr>
          <w:rFonts w:ascii="Times New Roman" w:hAnsi="Times New Roman"/>
        </w:rPr>
        <w:fldChar w:fldCharType="end"/>
      </w:r>
      <w:r w:rsidRPr="004A5B6F">
        <w:rPr>
          <w:rFonts w:ascii="Times New Roman" w:hAnsi="Times New Roman"/>
        </w:rPr>
        <w:t xml:space="preserve">).  When the first derivative </w:t>
      </w:r>
      <w:r>
        <w:rPr>
          <w:rFonts w:ascii="Times New Roman" w:hAnsi="Times New Roman"/>
        </w:rPr>
        <w:t xml:space="preserve">plots </w:t>
      </w:r>
      <w:r w:rsidRPr="004A5B6F">
        <w:rPr>
          <w:rFonts w:ascii="Times New Roman" w:hAnsi="Times New Roman"/>
        </w:rPr>
        <w:t>of the corresponding mass loss profiles were overlaid on the m/z 18 profiles</w:t>
      </w:r>
      <w:r w:rsidR="003A386E">
        <w:rPr>
          <w:rFonts w:ascii="Times New Roman" w:hAnsi="Times New Roman"/>
        </w:rPr>
        <w:t>,</w:t>
      </w:r>
      <w:r w:rsidRPr="004A5B6F">
        <w:rPr>
          <w:rFonts w:ascii="Times New Roman" w:hAnsi="Times New Roman"/>
        </w:rPr>
        <w:t xml:space="preserve"> </w:t>
      </w:r>
      <w:r w:rsidR="003A386E" w:rsidRPr="004A5B6F">
        <w:rPr>
          <w:rFonts w:ascii="Times New Roman" w:hAnsi="Times New Roman"/>
        </w:rPr>
        <w:t>the shapes of the curves matched well</w:t>
      </w:r>
      <w:r w:rsidR="003A386E">
        <w:rPr>
          <w:rFonts w:ascii="Times New Roman" w:hAnsi="Times New Roman"/>
        </w:rPr>
        <w:t>,</w:t>
      </w:r>
      <w:r w:rsidR="002859EF">
        <w:rPr>
          <w:rFonts w:ascii="Times New Roman" w:hAnsi="Times New Roman"/>
        </w:rPr>
        <w:t xml:space="preserve"> as</w:t>
      </w:r>
      <w:r w:rsidR="003A386E" w:rsidRPr="004A5B6F">
        <w:rPr>
          <w:rFonts w:ascii="Times New Roman" w:hAnsi="Times New Roman"/>
        </w:rPr>
        <w:t xml:space="preserve"> </w:t>
      </w:r>
      <w:r w:rsidR="00AC7700">
        <w:rPr>
          <w:rFonts w:ascii="Times New Roman" w:hAnsi="Times New Roman"/>
        </w:rPr>
        <w:t xml:space="preserve">shown in </w:t>
      </w:r>
      <w:r w:rsidR="00AC7700">
        <w:rPr>
          <w:rFonts w:ascii="Times New Roman" w:hAnsi="Times New Roman"/>
        </w:rPr>
        <w:fldChar w:fldCharType="begin"/>
      </w:r>
      <w:r w:rsidR="00AC7700">
        <w:rPr>
          <w:rFonts w:ascii="Times New Roman" w:hAnsi="Times New Roman"/>
        </w:rPr>
        <w:instrText xml:space="preserve"> REF _Ref414901365 \h </w:instrText>
      </w:r>
      <w:r w:rsidR="00AC7700">
        <w:rPr>
          <w:rFonts w:ascii="Times New Roman" w:hAnsi="Times New Roman"/>
        </w:rPr>
      </w:r>
      <w:r w:rsidR="00AC7700">
        <w:rPr>
          <w:rFonts w:ascii="Times New Roman" w:hAnsi="Times New Roman"/>
        </w:rPr>
        <w:fldChar w:fldCharType="separate"/>
      </w:r>
      <w:r w:rsidR="00005557">
        <w:t xml:space="preserve">Figure </w:t>
      </w:r>
      <w:r w:rsidR="00005557">
        <w:rPr>
          <w:noProof/>
        </w:rPr>
        <w:t>4</w:t>
      </w:r>
      <w:r w:rsidR="00005557">
        <w:t>.</w:t>
      </w:r>
      <w:r w:rsidR="00005557">
        <w:rPr>
          <w:noProof/>
        </w:rPr>
        <w:t>3</w:t>
      </w:r>
      <w:r w:rsidR="00AC7700">
        <w:rPr>
          <w:rFonts w:ascii="Times New Roman" w:hAnsi="Times New Roman"/>
        </w:rPr>
        <w:fldChar w:fldCharType="end"/>
      </w:r>
      <w:r w:rsidR="00AC7700">
        <w:rPr>
          <w:rFonts w:ascii="Times New Roman" w:hAnsi="Times New Roman"/>
        </w:rPr>
        <w:t xml:space="preserve"> and </w:t>
      </w:r>
      <w:r w:rsidR="00AC7700">
        <w:rPr>
          <w:rFonts w:ascii="Times New Roman" w:hAnsi="Times New Roman"/>
        </w:rPr>
        <w:fldChar w:fldCharType="begin"/>
      </w:r>
      <w:r w:rsidR="00AC7700">
        <w:rPr>
          <w:rFonts w:ascii="Times New Roman" w:hAnsi="Times New Roman"/>
        </w:rPr>
        <w:instrText xml:space="preserve"> REF _Ref414901380 \h </w:instrText>
      </w:r>
      <w:r w:rsidR="00AC7700">
        <w:rPr>
          <w:rFonts w:ascii="Times New Roman" w:hAnsi="Times New Roman"/>
        </w:rPr>
      </w:r>
      <w:r w:rsidR="00AC7700">
        <w:rPr>
          <w:rFonts w:ascii="Times New Roman" w:hAnsi="Times New Roman"/>
        </w:rPr>
        <w:fldChar w:fldCharType="separate"/>
      </w:r>
      <w:r w:rsidR="00005557">
        <w:t xml:space="preserve">Figure </w:t>
      </w:r>
      <w:r w:rsidR="00005557">
        <w:rPr>
          <w:noProof/>
        </w:rPr>
        <w:t>4</w:t>
      </w:r>
      <w:r w:rsidR="00005557">
        <w:t>.</w:t>
      </w:r>
      <w:r w:rsidR="00005557">
        <w:rPr>
          <w:noProof/>
        </w:rPr>
        <w:t>4</w:t>
      </w:r>
      <w:r w:rsidR="00AC7700">
        <w:rPr>
          <w:rFonts w:ascii="Times New Roman" w:hAnsi="Times New Roman"/>
        </w:rPr>
        <w:fldChar w:fldCharType="end"/>
      </w:r>
      <w:r w:rsidR="009E2E77">
        <w:rPr>
          <w:rFonts w:ascii="Times New Roman" w:hAnsi="Times New Roman"/>
        </w:rPr>
        <w:t xml:space="preserve">, </w:t>
      </w:r>
      <w:r w:rsidRPr="004A5B6F">
        <w:rPr>
          <w:rFonts w:ascii="Times New Roman" w:hAnsi="Times New Roman"/>
        </w:rPr>
        <w:t xml:space="preserve">suggesting that water evolution was solely responsible for these mass losses.  However, </w:t>
      </w:r>
      <w:r>
        <w:rPr>
          <w:rFonts w:ascii="Times New Roman" w:hAnsi="Times New Roman"/>
        </w:rPr>
        <w:t xml:space="preserve">interlayer </w:t>
      </w:r>
      <w:r w:rsidRPr="004A5B6F">
        <w:rPr>
          <w:rFonts w:ascii="Times New Roman" w:hAnsi="Times New Roman"/>
        </w:rPr>
        <w:t xml:space="preserve">water </w:t>
      </w:r>
      <w:r>
        <w:rPr>
          <w:rFonts w:ascii="Times New Roman" w:hAnsi="Times New Roman"/>
        </w:rPr>
        <w:t>desorption</w:t>
      </w:r>
      <w:r w:rsidRPr="004A5B6F">
        <w:rPr>
          <w:rFonts w:ascii="Times New Roman" w:hAnsi="Times New Roman"/>
        </w:rPr>
        <w:t xml:space="preserve"> for the </w:t>
      </w:r>
      <w:proofErr w:type="spellStart"/>
      <w:r w:rsidRPr="004A5B6F">
        <w:rPr>
          <w:rFonts w:ascii="Times New Roman" w:hAnsi="Times New Roman"/>
        </w:rPr>
        <w:t>CaMMT</w:t>
      </w:r>
      <w:proofErr w:type="spellEnd"/>
      <w:r w:rsidRPr="004A5B6F">
        <w:rPr>
          <w:rFonts w:ascii="Times New Roman" w:hAnsi="Times New Roman"/>
        </w:rPr>
        <w:t xml:space="preserve"> sample persisted to higher temperatures compared to the </w:t>
      </w:r>
      <w:proofErr w:type="spellStart"/>
      <w:r w:rsidRPr="004A5B6F">
        <w:rPr>
          <w:rFonts w:ascii="Times New Roman" w:hAnsi="Times New Roman"/>
        </w:rPr>
        <w:t>NaMMT</w:t>
      </w:r>
      <w:proofErr w:type="spellEnd"/>
      <w:r w:rsidRPr="004A5B6F">
        <w:rPr>
          <w:rFonts w:ascii="Times New Roman" w:hAnsi="Times New Roman"/>
        </w:rPr>
        <w:t xml:space="preserve"> sample</w:t>
      </w:r>
      <w:r>
        <w:rPr>
          <w:rFonts w:ascii="Times New Roman" w:hAnsi="Times New Roman"/>
        </w:rPr>
        <w:t xml:space="preserve">, resulting in a discernible shoulder on the high </w:t>
      </w:r>
      <w:r>
        <w:rPr>
          <w:rFonts w:ascii="Times New Roman" w:hAnsi="Times New Roman"/>
        </w:rPr>
        <w:lastRenderedPageBreak/>
        <w:t>temperature side of the</w:t>
      </w:r>
      <w:r w:rsidR="000E339C">
        <w:rPr>
          <w:rFonts w:ascii="Times New Roman" w:hAnsi="Times New Roman"/>
        </w:rPr>
        <w:t xml:space="preserve"> </w:t>
      </w:r>
      <w:proofErr w:type="spellStart"/>
      <w:r w:rsidR="000E339C">
        <w:rPr>
          <w:rFonts w:ascii="Times New Roman" w:hAnsi="Times New Roman"/>
        </w:rPr>
        <w:t>CaMMT</w:t>
      </w:r>
      <w:proofErr w:type="spellEnd"/>
      <w:r w:rsidR="000E339C">
        <w:rPr>
          <w:rFonts w:ascii="Times New Roman" w:hAnsi="Times New Roman"/>
        </w:rPr>
        <w:t xml:space="preserve"> m/z 18 profile in </w:t>
      </w:r>
      <w:r w:rsidR="000E339C">
        <w:rPr>
          <w:rFonts w:ascii="Times New Roman" w:hAnsi="Times New Roman"/>
        </w:rPr>
        <w:fldChar w:fldCharType="begin"/>
      </w:r>
      <w:r w:rsidR="000E339C">
        <w:rPr>
          <w:rFonts w:ascii="Times New Roman" w:hAnsi="Times New Roman"/>
        </w:rPr>
        <w:instrText xml:space="preserve"> REF _Ref414901341 \h </w:instrText>
      </w:r>
      <w:r w:rsidR="000E339C">
        <w:rPr>
          <w:rFonts w:ascii="Times New Roman" w:hAnsi="Times New Roman"/>
        </w:rPr>
      </w:r>
      <w:r w:rsidR="000E339C">
        <w:rPr>
          <w:rFonts w:ascii="Times New Roman" w:hAnsi="Times New Roman"/>
        </w:rPr>
        <w:fldChar w:fldCharType="separate"/>
      </w:r>
      <w:r w:rsidR="00005557">
        <w:t xml:space="preserve">Figure </w:t>
      </w:r>
      <w:r w:rsidR="00005557">
        <w:rPr>
          <w:noProof/>
        </w:rPr>
        <w:t>4</w:t>
      </w:r>
      <w:r w:rsidR="00005557">
        <w:t>.</w:t>
      </w:r>
      <w:r w:rsidR="00005557">
        <w:rPr>
          <w:noProof/>
        </w:rPr>
        <w:t>2</w:t>
      </w:r>
      <w:r w:rsidR="000E339C">
        <w:rPr>
          <w:rFonts w:ascii="Times New Roman" w:hAnsi="Times New Roman"/>
        </w:rPr>
        <w:fldChar w:fldCharType="end"/>
      </w:r>
      <w:r>
        <w:rPr>
          <w:rFonts w:ascii="Times New Roman" w:hAnsi="Times New Roman"/>
        </w:rPr>
        <w:t>.</w:t>
      </w:r>
      <w:r w:rsidRPr="004A5B6F">
        <w:rPr>
          <w:rFonts w:ascii="Times New Roman" w:hAnsi="Times New Roman"/>
        </w:rPr>
        <w:t xml:space="preserve">  </w:t>
      </w:r>
      <w:r w:rsidR="00A81196">
        <w:rPr>
          <w:rFonts w:ascii="Times New Roman" w:hAnsi="Times New Roman"/>
        </w:rPr>
        <w:t>Cur</w:t>
      </w:r>
      <w:r w:rsidR="00C075B6">
        <w:rPr>
          <w:rFonts w:ascii="Times New Roman" w:hAnsi="Times New Roman"/>
        </w:rPr>
        <w:t>ve fitting was performed on MS m/z 18</w:t>
      </w:r>
      <w:r w:rsidR="00A81196">
        <w:rPr>
          <w:rFonts w:ascii="Times New Roman" w:hAnsi="Times New Roman"/>
        </w:rPr>
        <w:t xml:space="preserve"> peaks for neat </w:t>
      </w:r>
      <w:proofErr w:type="spellStart"/>
      <w:r w:rsidR="00A81196">
        <w:rPr>
          <w:rFonts w:ascii="Times New Roman" w:hAnsi="Times New Roman"/>
        </w:rPr>
        <w:t>CaMMT</w:t>
      </w:r>
      <w:proofErr w:type="spellEnd"/>
      <w:r w:rsidR="00A81196">
        <w:rPr>
          <w:rFonts w:ascii="Times New Roman" w:hAnsi="Times New Roman"/>
        </w:rPr>
        <w:t xml:space="preserve"> and </w:t>
      </w:r>
      <w:proofErr w:type="spellStart"/>
      <w:r w:rsidR="00A81196">
        <w:rPr>
          <w:rFonts w:ascii="Times New Roman" w:hAnsi="Times New Roman"/>
        </w:rPr>
        <w:t>NaMM</w:t>
      </w:r>
      <w:r w:rsidR="00C075B6">
        <w:rPr>
          <w:rFonts w:ascii="Times New Roman" w:hAnsi="Times New Roman"/>
        </w:rPr>
        <w:t>T</w:t>
      </w:r>
      <w:proofErr w:type="spellEnd"/>
      <w:r w:rsidR="00C075B6">
        <w:rPr>
          <w:rFonts w:ascii="Times New Roman" w:hAnsi="Times New Roman"/>
        </w:rPr>
        <w:t>, shown</w:t>
      </w:r>
      <w:r w:rsidR="009E2E77">
        <w:rPr>
          <w:rFonts w:ascii="Times New Roman" w:hAnsi="Times New Roman"/>
        </w:rPr>
        <w:t xml:space="preserve"> in </w:t>
      </w:r>
      <w:r w:rsidR="000E339C">
        <w:rPr>
          <w:rFonts w:ascii="Times New Roman" w:hAnsi="Times New Roman"/>
        </w:rPr>
        <w:fldChar w:fldCharType="begin"/>
      </w:r>
      <w:r w:rsidR="000E339C">
        <w:rPr>
          <w:rFonts w:ascii="Times New Roman" w:hAnsi="Times New Roman"/>
        </w:rPr>
        <w:instrText xml:space="preserve"> REF _Ref414901431 \h </w:instrText>
      </w:r>
      <w:r w:rsidR="000E339C">
        <w:rPr>
          <w:rFonts w:ascii="Times New Roman" w:hAnsi="Times New Roman"/>
        </w:rPr>
      </w:r>
      <w:r w:rsidR="000E339C">
        <w:rPr>
          <w:rFonts w:ascii="Times New Roman" w:hAnsi="Times New Roman"/>
        </w:rPr>
        <w:fldChar w:fldCharType="separate"/>
      </w:r>
      <w:r w:rsidR="00005557">
        <w:t xml:space="preserve">Figure </w:t>
      </w:r>
      <w:r w:rsidR="00005557">
        <w:rPr>
          <w:noProof/>
        </w:rPr>
        <w:t>4</w:t>
      </w:r>
      <w:r w:rsidR="00005557">
        <w:t>.</w:t>
      </w:r>
      <w:r w:rsidR="00005557">
        <w:rPr>
          <w:noProof/>
        </w:rPr>
        <w:t>5</w:t>
      </w:r>
      <w:r w:rsidR="000E339C">
        <w:rPr>
          <w:rFonts w:ascii="Times New Roman" w:hAnsi="Times New Roman"/>
        </w:rPr>
        <w:fldChar w:fldCharType="end"/>
      </w:r>
      <w:r w:rsidR="000E339C">
        <w:rPr>
          <w:rFonts w:ascii="Times New Roman" w:hAnsi="Times New Roman"/>
        </w:rPr>
        <w:t xml:space="preserve"> and </w:t>
      </w:r>
      <w:r w:rsidR="000E339C">
        <w:rPr>
          <w:rFonts w:ascii="Times New Roman" w:hAnsi="Times New Roman"/>
        </w:rPr>
        <w:fldChar w:fldCharType="begin"/>
      </w:r>
      <w:r w:rsidR="000E339C">
        <w:rPr>
          <w:rFonts w:ascii="Times New Roman" w:hAnsi="Times New Roman"/>
        </w:rPr>
        <w:instrText xml:space="preserve"> REF _Ref414901442 \h </w:instrText>
      </w:r>
      <w:r w:rsidR="000E339C">
        <w:rPr>
          <w:rFonts w:ascii="Times New Roman" w:hAnsi="Times New Roman"/>
        </w:rPr>
      </w:r>
      <w:r w:rsidR="000E339C">
        <w:rPr>
          <w:rFonts w:ascii="Times New Roman" w:hAnsi="Times New Roman"/>
        </w:rPr>
        <w:fldChar w:fldCharType="separate"/>
      </w:r>
      <w:r w:rsidR="00005557">
        <w:t xml:space="preserve">Figure </w:t>
      </w:r>
      <w:r w:rsidR="00005557">
        <w:rPr>
          <w:noProof/>
        </w:rPr>
        <w:t>4</w:t>
      </w:r>
      <w:r w:rsidR="00005557">
        <w:t>.</w:t>
      </w:r>
      <w:r w:rsidR="00005557">
        <w:rPr>
          <w:noProof/>
        </w:rPr>
        <w:t>6</w:t>
      </w:r>
      <w:r w:rsidR="000E339C">
        <w:rPr>
          <w:rFonts w:ascii="Times New Roman" w:hAnsi="Times New Roman"/>
        </w:rPr>
        <w:fldChar w:fldCharType="end"/>
      </w:r>
      <w:r w:rsidR="00E168C3">
        <w:rPr>
          <w:rFonts w:ascii="Times New Roman" w:hAnsi="Times New Roman"/>
        </w:rPr>
        <w:t xml:space="preserve">. </w:t>
      </w:r>
      <w:r w:rsidR="00E44211">
        <w:rPr>
          <w:rFonts w:ascii="Times New Roman" w:hAnsi="Times New Roman"/>
        </w:rPr>
        <w:t>A single</w:t>
      </w:r>
      <w:r w:rsidR="00E5129A">
        <w:rPr>
          <w:rFonts w:ascii="Times New Roman" w:hAnsi="Times New Roman"/>
        </w:rPr>
        <w:t xml:space="preserve"> curve was successfully fit to </w:t>
      </w:r>
      <w:r w:rsidR="00D879BC">
        <w:rPr>
          <w:rFonts w:ascii="Times New Roman" w:hAnsi="Times New Roman"/>
        </w:rPr>
        <w:t xml:space="preserve">the </w:t>
      </w:r>
      <w:r w:rsidR="00E5129A">
        <w:rPr>
          <w:rFonts w:ascii="Times New Roman" w:hAnsi="Times New Roman"/>
        </w:rPr>
        <w:t xml:space="preserve">neat </w:t>
      </w:r>
      <w:proofErr w:type="spellStart"/>
      <w:r w:rsidR="00E5129A">
        <w:rPr>
          <w:rFonts w:ascii="Times New Roman" w:hAnsi="Times New Roman"/>
        </w:rPr>
        <w:t>NaMMT</w:t>
      </w:r>
      <w:proofErr w:type="spellEnd"/>
      <w:r w:rsidR="00E5129A">
        <w:rPr>
          <w:rFonts w:ascii="Times New Roman" w:hAnsi="Times New Roman"/>
        </w:rPr>
        <w:t xml:space="preserve"> m/z 18 ion intensity temperature profile</w:t>
      </w:r>
      <w:r w:rsidR="00E44211">
        <w:rPr>
          <w:rFonts w:ascii="Times New Roman" w:hAnsi="Times New Roman"/>
        </w:rPr>
        <w:t xml:space="preserve"> below 100 ºC.  In contrast, three</w:t>
      </w:r>
      <w:r w:rsidR="00E5129A">
        <w:rPr>
          <w:rFonts w:ascii="Times New Roman" w:hAnsi="Times New Roman"/>
        </w:rPr>
        <w:t xml:space="preserve"> curves were necessary to fit</w:t>
      </w:r>
      <w:r w:rsidR="00D879BC">
        <w:rPr>
          <w:rFonts w:ascii="Times New Roman" w:hAnsi="Times New Roman"/>
        </w:rPr>
        <w:t xml:space="preserve"> the</w:t>
      </w:r>
      <w:r w:rsidR="00E5129A">
        <w:rPr>
          <w:rFonts w:ascii="Times New Roman" w:hAnsi="Times New Roman"/>
        </w:rPr>
        <w:t xml:space="preserve"> neat </w:t>
      </w:r>
      <w:proofErr w:type="spellStart"/>
      <w:r w:rsidR="00E5129A">
        <w:rPr>
          <w:rFonts w:ascii="Times New Roman" w:hAnsi="Times New Roman"/>
        </w:rPr>
        <w:t>CaMMT</w:t>
      </w:r>
      <w:proofErr w:type="spellEnd"/>
      <w:r w:rsidR="00E5129A">
        <w:rPr>
          <w:rFonts w:ascii="Times New Roman" w:hAnsi="Times New Roman"/>
        </w:rPr>
        <w:t xml:space="preserve"> m/z 18 ion intensity temperature profiles to</w:t>
      </w:r>
      <w:r w:rsidR="00D879BC">
        <w:rPr>
          <w:rFonts w:ascii="Times New Roman" w:hAnsi="Times New Roman"/>
        </w:rPr>
        <w:t xml:space="preserve"> a similar</w:t>
      </w:r>
      <w:r w:rsidR="00E5129A">
        <w:rPr>
          <w:rFonts w:ascii="Times New Roman" w:hAnsi="Times New Roman"/>
        </w:rPr>
        <w:t xml:space="preserve"> </w:t>
      </w:r>
      <w:r w:rsidR="00D879BC">
        <w:rPr>
          <w:rFonts w:ascii="Times New Roman" w:hAnsi="Times New Roman"/>
        </w:rPr>
        <w:t>degree</w:t>
      </w:r>
      <w:r w:rsidR="00E5129A">
        <w:rPr>
          <w:rFonts w:ascii="Times New Roman" w:hAnsi="Times New Roman"/>
        </w:rPr>
        <w:t xml:space="preserve">.  The necessity of </w:t>
      </w:r>
      <w:r w:rsidR="00E44211">
        <w:rPr>
          <w:rFonts w:ascii="Times New Roman" w:hAnsi="Times New Roman"/>
        </w:rPr>
        <w:t>multiple peaks</w:t>
      </w:r>
      <w:r w:rsidR="00774BDE">
        <w:rPr>
          <w:rFonts w:ascii="Times New Roman" w:hAnsi="Times New Roman"/>
        </w:rPr>
        <w:t xml:space="preserve"> for curve fitting</w:t>
      </w:r>
      <w:r w:rsidR="00E5129A">
        <w:rPr>
          <w:rFonts w:ascii="Times New Roman" w:hAnsi="Times New Roman"/>
        </w:rPr>
        <w:t xml:space="preserve"> of neat </w:t>
      </w:r>
      <w:proofErr w:type="spellStart"/>
      <w:r w:rsidR="00E5129A">
        <w:rPr>
          <w:rFonts w:ascii="Times New Roman" w:hAnsi="Times New Roman"/>
        </w:rPr>
        <w:t>CaMMT</w:t>
      </w:r>
      <w:proofErr w:type="spellEnd"/>
      <w:r w:rsidR="00E5129A">
        <w:rPr>
          <w:rFonts w:ascii="Times New Roman" w:hAnsi="Times New Roman"/>
        </w:rPr>
        <w:t xml:space="preserve"> water evolution profile suggests differences in </w:t>
      </w:r>
      <w:r w:rsidR="00A81196">
        <w:rPr>
          <w:rFonts w:ascii="Times New Roman" w:hAnsi="Times New Roman"/>
        </w:rPr>
        <w:t>water behavior during thermal treatment when the</w:t>
      </w:r>
      <w:r w:rsidR="00153DFD">
        <w:rPr>
          <w:rFonts w:ascii="Times New Roman" w:hAnsi="Times New Roman"/>
        </w:rPr>
        <w:t xml:space="preserve"> interlayer</w:t>
      </w:r>
      <w:r w:rsidR="00A81196">
        <w:rPr>
          <w:rFonts w:ascii="Times New Roman" w:hAnsi="Times New Roman"/>
        </w:rPr>
        <w:t xml:space="preserve"> </w:t>
      </w:r>
      <w:proofErr w:type="spellStart"/>
      <w:r w:rsidR="00A81196">
        <w:rPr>
          <w:rFonts w:ascii="Times New Roman" w:hAnsi="Times New Roman"/>
        </w:rPr>
        <w:t>cation</w:t>
      </w:r>
      <w:proofErr w:type="spellEnd"/>
      <w:r w:rsidR="00A81196">
        <w:rPr>
          <w:rFonts w:ascii="Times New Roman" w:hAnsi="Times New Roman"/>
        </w:rPr>
        <w:t xml:space="preserve"> </w:t>
      </w:r>
      <w:r w:rsidR="00E44211">
        <w:rPr>
          <w:rFonts w:ascii="Times New Roman" w:hAnsi="Times New Roman"/>
        </w:rPr>
        <w:t>was Ca</w:t>
      </w:r>
      <w:r w:rsidR="00E44211" w:rsidRPr="00045D2E">
        <w:rPr>
          <w:rFonts w:ascii="Times New Roman" w:hAnsi="Times New Roman"/>
          <w:vertAlign w:val="superscript"/>
        </w:rPr>
        <w:t>2+</w:t>
      </w:r>
      <w:r w:rsidR="00E44211">
        <w:rPr>
          <w:rFonts w:ascii="Times New Roman" w:hAnsi="Times New Roman"/>
        </w:rPr>
        <w:t xml:space="preserve"> compared to Na</w:t>
      </w:r>
      <w:r w:rsidR="00E44211" w:rsidRPr="00045D2E">
        <w:rPr>
          <w:rFonts w:ascii="Times New Roman" w:hAnsi="Times New Roman"/>
          <w:vertAlign w:val="superscript"/>
        </w:rPr>
        <w:t>+</w:t>
      </w:r>
      <w:r w:rsidR="00A81196">
        <w:rPr>
          <w:rFonts w:ascii="Times New Roman" w:hAnsi="Times New Roman"/>
        </w:rPr>
        <w:t>.  Th</w:t>
      </w:r>
      <w:r w:rsidRPr="004A5B6F">
        <w:rPr>
          <w:rFonts w:ascii="Times New Roman" w:hAnsi="Times New Roman"/>
        </w:rPr>
        <w:t>e m/z 18</w:t>
      </w:r>
      <w:r w:rsidR="00774BDE">
        <w:rPr>
          <w:rFonts w:ascii="Times New Roman" w:hAnsi="Times New Roman"/>
        </w:rPr>
        <w:t xml:space="preserve"> ion </w:t>
      </w:r>
      <w:r w:rsidR="00B8071C">
        <w:rPr>
          <w:rFonts w:ascii="Times New Roman" w:hAnsi="Times New Roman"/>
        </w:rPr>
        <w:t>intensity</w:t>
      </w:r>
      <w:r w:rsidRPr="004A5B6F">
        <w:rPr>
          <w:rFonts w:ascii="Times New Roman" w:hAnsi="Times New Roman"/>
        </w:rPr>
        <w:t xml:space="preserve"> </w:t>
      </w:r>
      <w:r>
        <w:rPr>
          <w:rFonts w:ascii="Times New Roman" w:hAnsi="Times New Roman"/>
        </w:rPr>
        <w:t xml:space="preserve">temperature </w:t>
      </w:r>
      <w:r w:rsidRPr="004A5B6F">
        <w:rPr>
          <w:rFonts w:ascii="Times New Roman" w:hAnsi="Times New Roman"/>
        </w:rPr>
        <w:t xml:space="preserve">profile differences for </w:t>
      </w:r>
      <w:proofErr w:type="spellStart"/>
      <w:r w:rsidRPr="004A5B6F">
        <w:rPr>
          <w:rFonts w:ascii="Times New Roman" w:hAnsi="Times New Roman"/>
        </w:rPr>
        <w:t>NaMMT</w:t>
      </w:r>
      <w:proofErr w:type="spellEnd"/>
      <w:r w:rsidRPr="004A5B6F">
        <w:rPr>
          <w:rFonts w:ascii="Times New Roman" w:hAnsi="Times New Roman"/>
        </w:rPr>
        <w:t xml:space="preserve"> and </w:t>
      </w:r>
      <w:proofErr w:type="spellStart"/>
      <w:r w:rsidRPr="004A5B6F">
        <w:rPr>
          <w:rFonts w:ascii="Times New Roman" w:hAnsi="Times New Roman"/>
        </w:rPr>
        <w:t>CaMMT</w:t>
      </w:r>
      <w:proofErr w:type="spellEnd"/>
      <w:r w:rsidRPr="004A5B6F">
        <w:rPr>
          <w:rFonts w:ascii="Times New Roman" w:hAnsi="Times New Roman"/>
        </w:rPr>
        <w:t xml:space="preserve"> may be rationalized by considering results from recent studies of water diffusion in </w:t>
      </w:r>
      <w:r>
        <w:rPr>
          <w:rFonts w:ascii="Times New Roman" w:hAnsi="Times New Roman"/>
        </w:rPr>
        <w:t>confined clay interlayer spaces</w:t>
      </w:r>
      <w:r w:rsidRPr="004A5B6F">
        <w:rPr>
          <w:rFonts w:ascii="Times New Roman" w:hAnsi="Times New Roman"/>
        </w:rPr>
        <w:t xml:space="preserve">.  For </w:t>
      </w:r>
      <w:r>
        <w:rPr>
          <w:rFonts w:ascii="Times New Roman" w:hAnsi="Times New Roman"/>
        </w:rPr>
        <w:t>instance</w:t>
      </w:r>
      <w:r w:rsidRPr="004A5B6F">
        <w:rPr>
          <w:rFonts w:ascii="Times New Roman" w:hAnsi="Times New Roman"/>
        </w:rPr>
        <w:t xml:space="preserve">, by combining nuclear spin echo experiments with molecular dynamics simulations, Marry et al. postulated that activation energies for water molecule diffusion within the interlayer space of a synthetic fluorinated </w:t>
      </w:r>
      <w:proofErr w:type="spellStart"/>
      <w:r w:rsidRPr="004A5B6F">
        <w:rPr>
          <w:rFonts w:ascii="Times New Roman" w:hAnsi="Times New Roman"/>
        </w:rPr>
        <w:t>hectorite</w:t>
      </w:r>
      <w:proofErr w:type="spellEnd"/>
      <w:r w:rsidRPr="004A5B6F">
        <w:rPr>
          <w:rFonts w:ascii="Times New Roman" w:hAnsi="Times New Roman"/>
        </w:rPr>
        <w:t xml:space="preserve"> clay depended on the proximity of water molecules to interlayer </w:t>
      </w:r>
      <w:proofErr w:type="spellStart"/>
      <w:r w:rsidRPr="004A5B6F">
        <w:rPr>
          <w:rFonts w:ascii="Times New Roman" w:hAnsi="Times New Roman"/>
        </w:rPr>
        <w:t>cations</w:t>
      </w:r>
      <w:proofErr w:type="spellEnd"/>
      <w:r w:rsidRPr="004A5B6F">
        <w:rPr>
          <w:rFonts w:ascii="Times New Roman" w:hAnsi="Times New Roman"/>
        </w:rPr>
        <w:t>.</w:t>
      </w:r>
      <w:r w:rsidRPr="004A5B6F">
        <w:rPr>
          <w:rFonts w:ascii="Times New Roman" w:hAnsi="Times New Roman"/>
        </w:rPr>
        <w:fldChar w:fldCharType="begin"/>
      </w:r>
      <w:r w:rsidR="00CF13F7">
        <w:rPr>
          <w:rFonts w:ascii="Times New Roman" w:hAnsi="Times New Roman"/>
        </w:rPr>
        <w:instrText xml:space="preserve"> ADDIN EN.CITE &lt;EndNote&gt;&lt;Cite&gt;&lt;Author&gt;Marry&lt;/Author&gt;&lt;Year&gt;2013&lt;/Year&gt;&lt;RecNum&gt;33&lt;/RecNum&gt;&lt;DisplayText&gt;[113]&lt;/DisplayText&gt;&lt;record&gt;&lt;rec-number&gt;33&lt;/rec-number&gt;&lt;foreign-keys&gt;&lt;key app="EN" db-id="r5prrwdz6sx52sew9afvpaafrdwx2zx2t0xa" timestamp="1425402788"&gt;33&lt;/key&gt;&lt;/foreign-keys&gt;&lt;ref-type name="Journal Article"&gt;17&lt;/ref-type&gt;&lt;contributors&gt;&lt;authors&gt;&lt;author&gt;Marry, V.&lt;/author&gt;&lt;author&gt;Dubois, E.&lt;/author&gt;&lt;author&gt;Malikova, N.&lt;/author&gt;&lt;author&gt;Breu, J.&lt;/author&gt;&lt;author&gt;Haussler, W.&lt;/author&gt;&lt;/authors&gt;&lt;/contributors&gt;&lt;titles&gt;&lt;title&gt;Anisotropy of Water Dynamics in Clays: Insights from Molecular Simulations for Experimental QENS Analysis&lt;/title&gt;&lt;secondary-title&gt;J. Phys. Chem. C&lt;/secondary-title&gt;&lt;/titles&gt;&lt;periodical&gt;&lt;full-title&gt;J. Phys. Chem. C&lt;/full-title&gt;&lt;/periodical&gt;&lt;pages&gt;15106-15115&lt;/pages&gt;&lt;volume&gt;117&lt;/volume&gt;&lt;dates&gt;&lt;year&gt;2013&lt;/year&gt;&lt;/dates&gt;&lt;urls&gt;&lt;/urls&gt;&lt;/record&gt;&lt;/Cite&gt;&lt;/EndNote&gt;</w:instrText>
      </w:r>
      <w:r w:rsidRPr="004A5B6F">
        <w:rPr>
          <w:rFonts w:ascii="Times New Roman" w:hAnsi="Times New Roman"/>
        </w:rPr>
        <w:fldChar w:fldCharType="separate"/>
      </w:r>
      <w:r w:rsidR="00CF13F7">
        <w:rPr>
          <w:rFonts w:ascii="Times New Roman" w:hAnsi="Times New Roman"/>
          <w:noProof/>
        </w:rPr>
        <w:t>[113]</w:t>
      </w:r>
      <w:r w:rsidRPr="004A5B6F">
        <w:rPr>
          <w:rFonts w:ascii="Times New Roman" w:hAnsi="Times New Roman"/>
        </w:rPr>
        <w:fldChar w:fldCharType="end"/>
      </w:r>
      <w:r w:rsidRPr="004A5B6F">
        <w:rPr>
          <w:rFonts w:ascii="Times New Roman" w:hAnsi="Times New Roman"/>
        </w:rPr>
        <w:t xml:space="preserve">  </w:t>
      </w:r>
      <w:proofErr w:type="gramStart"/>
      <w:r>
        <w:rPr>
          <w:rFonts w:ascii="Times New Roman" w:hAnsi="Times New Roman"/>
        </w:rPr>
        <w:t>This</w:t>
      </w:r>
      <w:proofErr w:type="gramEnd"/>
      <w:r>
        <w:rPr>
          <w:rFonts w:ascii="Times New Roman" w:hAnsi="Times New Roman"/>
        </w:rPr>
        <w:t xml:space="preserve"> results</w:t>
      </w:r>
      <w:r w:rsidRPr="004A5B6F">
        <w:rPr>
          <w:rFonts w:ascii="Times New Roman" w:hAnsi="Times New Roman"/>
        </w:rPr>
        <w:t xml:space="preserve"> in slower water molecule movements when they </w:t>
      </w:r>
      <w:r>
        <w:rPr>
          <w:rFonts w:ascii="Times New Roman" w:hAnsi="Times New Roman"/>
        </w:rPr>
        <w:t>a</w:t>
      </w:r>
      <w:r w:rsidRPr="004A5B6F">
        <w:rPr>
          <w:rFonts w:ascii="Times New Roman" w:hAnsi="Times New Roman"/>
        </w:rPr>
        <w:t xml:space="preserve">re near </w:t>
      </w:r>
      <w:proofErr w:type="spellStart"/>
      <w:r w:rsidRPr="004A5B6F">
        <w:rPr>
          <w:rFonts w:ascii="Times New Roman" w:hAnsi="Times New Roman"/>
        </w:rPr>
        <w:t>cations</w:t>
      </w:r>
      <w:proofErr w:type="spellEnd"/>
      <w:r w:rsidRPr="004A5B6F">
        <w:rPr>
          <w:rFonts w:ascii="Times New Roman" w:hAnsi="Times New Roman"/>
        </w:rPr>
        <w:t xml:space="preserve">.  In a similar study employing oriented synthetic sodium and calcium </w:t>
      </w:r>
      <w:proofErr w:type="spellStart"/>
      <w:r w:rsidRPr="004A5B6F">
        <w:rPr>
          <w:rFonts w:ascii="Times New Roman" w:hAnsi="Times New Roman"/>
        </w:rPr>
        <w:t>smectite</w:t>
      </w:r>
      <w:proofErr w:type="spellEnd"/>
      <w:r w:rsidRPr="004A5B6F">
        <w:rPr>
          <w:rFonts w:ascii="Times New Roman" w:hAnsi="Times New Roman"/>
        </w:rPr>
        <w:t xml:space="preserve"> clays that were analyzed by three-axis neutron scattering coupled with molecular dynamics simulations, </w:t>
      </w:r>
      <w:proofErr w:type="spellStart"/>
      <w:r w:rsidRPr="004A5B6F">
        <w:rPr>
          <w:rFonts w:ascii="Times New Roman" w:hAnsi="Times New Roman"/>
        </w:rPr>
        <w:t>Michot</w:t>
      </w:r>
      <w:proofErr w:type="spellEnd"/>
      <w:r w:rsidRPr="004A5B6F">
        <w:rPr>
          <w:rFonts w:ascii="Times New Roman" w:hAnsi="Times New Roman"/>
        </w:rPr>
        <w:t xml:space="preserve">, et al. investigated the effects of different interlayer </w:t>
      </w:r>
      <w:proofErr w:type="spellStart"/>
      <w:r w:rsidRPr="004A5B6F">
        <w:rPr>
          <w:rFonts w:ascii="Times New Roman" w:hAnsi="Times New Roman"/>
        </w:rPr>
        <w:t>cations</w:t>
      </w:r>
      <w:proofErr w:type="spellEnd"/>
      <w:r w:rsidRPr="004A5B6F">
        <w:rPr>
          <w:rFonts w:ascii="Times New Roman" w:hAnsi="Times New Roman"/>
        </w:rPr>
        <w:t xml:space="preserve"> on water molecule motions.</w:t>
      </w:r>
      <w:r w:rsidRPr="004A5B6F">
        <w:rPr>
          <w:rFonts w:ascii="Times New Roman" w:hAnsi="Times New Roman"/>
        </w:rPr>
        <w:fldChar w:fldCharType="begin"/>
      </w:r>
      <w:r w:rsidR="00CF13F7">
        <w:rPr>
          <w:rFonts w:ascii="Times New Roman" w:hAnsi="Times New Roman"/>
        </w:rPr>
        <w:instrText xml:space="preserve"> ADDIN EN.CITE &lt;EndNote&gt;&lt;Cite&gt;&lt;Author&gt;Michot&lt;/Author&gt;&lt;Year&gt;2012&lt;/Year&gt;&lt;RecNum&gt;34&lt;/RecNum&gt;&lt;DisplayText&gt;[99]&lt;/DisplayText&gt;&lt;record&gt;&lt;rec-number&gt;34&lt;/rec-number&gt;&lt;foreign-keys&gt;&lt;key app="EN" db-id="r5prrwdz6sx52sew9afvpaafrdwx2zx2t0xa" timestamp="1425402788"&gt;34&lt;/key&gt;&lt;/foreign-keys&gt;&lt;ref-type name="Journal Article"&gt;17&lt;/ref-type&gt;&lt;contributors&gt;&lt;authors&gt;&lt;author&gt;Michot, L.J.&lt;/author&gt;&lt;author&gt;Ferrage, E.&lt;/author&gt;&lt;author&gt;Jimenez-Ruiz, M.&lt;/author&gt;&lt;author&gt;Boehm, M.&lt;/author&gt;&lt;author&gt;Delville, A.&lt;/author&gt;&lt;/authors&gt;&lt;/contributors&gt;&lt;titles&gt;&lt;title&gt;Anisotropic Features of Water and Ion Dynamics in Synthetic Na- and Ca-Smectites with Tetrahedral Layer Charge.  A Combined Quasi-elastic Neutron Scattering and Molecular Dynamics Simulations Study&lt;/title&gt;&lt;secondary-title&gt;J. Phys. Chem. C&lt;/secondary-title&gt;&lt;/titles&gt;&lt;periodical&gt;&lt;full-title&gt;J. Phys. Chem. C&lt;/full-title&gt;&lt;/periodical&gt;&lt;pages&gt;16619-16633&lt;/pages&gt;&lt;volume&gt;116&lt;/volume&gt;&lt;dates&gt;&lt;year&gt;2012&lt;/year&gt;&lt;/dates&gt;&lt;urls&gt;&lt;/urls&gt;&lt;/record&gt;&lt;/Cite&gt;&lt;/EndNote&gt;</w:instrText>
      </w:r>
      <w:r w:rsidRPr="004A5B6F">
        <w:rPr>
          <w:rFonts w:ascii="Times New Roman" w:hAnsi="Times New Roman"/>
        </w:rPr>
        <w:fldChar w:fldCharType="separate"/>
      </w:r>
      <w:r w:rsidR="00CF13F7">
        <w:rPr>
          <w:rFonts w:ascii="Times New Roman" w:hAnsi="Times New Roman"/>
          <w:noProof/>
        </w:rPr>
        <w:t>[99]</w:t>
      </w:r>
      <w:r w:rsidRPr="004A5B6F">
        <w:rPr>
          <w:rFonts w:ascii="Times New Roman" w:hAnsi="Times New Roman"/>
        </w:rPr>
        <w:fldChar w:fldCharType="end"/>
      </w:r>
      <w:r w:rsidRPr="004A5B6F">
        <w:rPr>
          <w:rFonts w:ascii="Times New Roman" w:hAnsi="Times New Roman"/>
        </w:rPr>
        <w:t xml:space="preserve">  They reported that</w:t>
      </w:r>
      <w:r>
        <w:rPr>
          <w:rFonts w:ascii="Times New Roman" w:hAnsi="Times New Roman"/>
        </w:rPr>
        <w:t>, compared to bulk water,</w:t>
      </w:r>
      <w:r w:rsidRPr="004A5B6F">
        <w:rPr>
          <w:rFonts w:ascii="Times New Roman" w:hAnsi="Times New Roman"/>
        </w:rPr>
        <w:t xml:space="preserve"> water molecule diffusion coefficients were reduced more for clays containing calcium than for those containing sodium</w:t>
      </w:r>
      <w:r>
        <w:rPr>
          <w:rFonts w:ascii="Times New Roman" w:hAnsi="Times New Roman"/>
        </w:rPr>
        <w:t>,</w:t>
      </w:r>
      <w:r w:rsidRPr="004A5B6F">
        <w:rPr>
          <w:rFonts w:ascii="Times New Roman" w:hAnsi="Times New Roman"/>
        </w:rPr>
        <w:t xml:space="preserve"> and that the time spent by water molecules in </w:t>
      </w:r>
      <w:proofErr w:type="spellStart"/>
      <w:r w:rsidRPr="004A5B6F">
        <w:rPr>
          <w:rFonts w:ascii="Times New Roman" w:hAnsi="Times New Roman"/>
        </w:rPr>
        <w:t>cation</w:t>
      </w:r>
      <w:proofErr w:type="spellEnd"/>
      <w:r w:rsidRPr="004A5B6F">
        <w:rPr>
          <w:rFonts w:ascii="Times New Roman" w:hAnsi="Times New Roman"/>
        </w:rPr>
        <w:t xml:space="preserve"> hydration spheres was longer for calcium </w:t>
      </w:r>
      <w:r>
        <w:rPr>
          <w:rFonts w:ascii="Times New Roman" w:hAnsi="Times New Roman"/>
        </w:rPr>
        <w:t xml:space="preserve">ions </w:t>
      </w:r>
      <w:r w:rsidRPr="004A5B6F">
        <w:rPr>
          <w:rFonts w:ascii="Times New Roman" w:hAnsi="Times New Roman"/>
        </w:rPr>
        <w:t>than for sodium ions.</w:t>
      </w:r>
      <w:r w:rsidRPr="004A5B6F">
        <w:rPr>
          <w:rFonts w:ascii="Times New Roman" w:hAnsi="Times New Roman"/>
        </w:rPr>
        <w:fldChar w:fldCharType="begin"/>
      </w:r>
      <w:r w:rsidR="00CF13F7">
        <w:rPr>
          <w:rFonts w:ascii="Times New Roman" w:hAnsi="Times New Roman"/>
        </w:rPr>
        <w:instrText xml:space="preserve"> ADDIN EN.CITE &lt;EndNote&gt;&lt;Cite&gt;&lt;Author&gt;Michot&lt;/Author&gt;&lt;Year&gt;2012&lt;/Year&gt;&lt;RecNum&gt;34&lt;/RecNum&gt;&lt;DisplayText&gt;[99]&lt;/DisplayText&gt;&lt;record&gt;&lt;rec-number&gt;34&lt;/rec-number&gt;&lt;foreign-keys&gt;&lt;key app="EN" db-id="r5prrwdz6sx52sew9afvpaafrdwx2zx2t0xa" timestamp="1425402788"&gt;34&lt;/key&gt;&lt;/foreign-keys&gt;&lt;ref-type name="Journal Article"&gt;17&lt;/ref-type&gt;&lt;contributors&gt;&lt;authors&gt;&lt;author&gt;Michot, L.J.&lt;/author&gt;&lt;author&gt;Ferrage, E.&lt;/author&gt;&lt;author&gt;Jimenez-Ruiz, M.&lt;/author&gt;&lt;author&gt;Boehm, M.&lt;/author&gt;&lt;author&gt;Delville, A.&lt;/author&gt;&lt;/authors&gt;&lt;/contributors&gt;&lt;titles&gt;&lt;title&gt;Anisotropic Features of Water and Ion Dynamics in Synthetic Na- and Ca-Smectites with Tetrahedral Layer Charge.  A Combined Quasi-elastic Neutron Scattering and Molecular Dynamics Simulations Study&lt;/title&gt;&lt;secondary-title&gt;J. Phys. Chem. C&lt;/secondary-title&gt;&lt;/titles&gt;&lt;periodical&gt;&lt;full-title&gt;J. Phys. Chem. C&lt;/full-title&gt;&lt;/periodical&gt;&lt;pages&gt;16619-16633&lt;/pages&gt;&lt;volume&gt;116&lt;/volume&gt;&lt;dates&gt;&lt;year&gt;2012&lt;/year&gt;&lt;/dates&gt;&lt;urls&gt;&lt;/urls&gt;&lt;/record&gt;&lt;/Cite&gt;&lt;/EndNote&gt;</w:instrText>
      </w:r>
      <w:r w:rsidRPr="004A5B6F">
        <w:rPr>
          <w:rFonts w:ascii="Times New Roman" w:hAnsi="Times New Roman"/>
        </w:rPr>
        <w:fldChar w:fldCharType="separate"/>
      </w:r>
      <w:r w:rsidR="00CF13F7">
        <w:rPr>
          <w:rFonts w:ascii="Times New Roman" w:hAnsi="Times New Roman"/>
          <w:noProof/>
        </w:rPr>
        <w:t>[99]</w:t>
      </w:r>
      <w:r w:rsidRPr="004A5B6F">
        <w:rPr>
          <w:rFonts w:ascii="Times New Roman" w:hAnsi="Times New Roman"/>
        </w:rPr>
        <w:fldChar w:fldCharType="end"/>
      </w:r>
      <w:r w:rsidRPr="004A5B6F">
        <w:rPr>
          <w:rFonts w:ascii="Times New Roman" w:hAnsi="Times New Roman"/>
        </w:rPr>
        <w:t xml:space="preserve">  These trends </w:t>
      </w:r>
      <w:r>
        <w:rPr>
          <w:rFonts w:ascii="Times New Roman" w:hAnsi="Times New Roman"/>
        </w:rPr>
        <w:t>may be attributed to</w:t>
      </w:r>
      <w:r w:rsidRPr="004A5B6F">
        <w:rPr>
          <w:rFonts w:ascii="Times New Roman" w:hAnsi="Times New Roman"/>
        </w:rPr>
        <w:t xml:space="preserve"> stronger electrostatic interactions between calcium ions and neighboring water molecules.  </w:t>
      </w:r>
      <w:r>
        <w:rPr>
          <w:rFonts w:ascii="Times New Roman" w:hAnsi="Times New Roman"/>
        </w:rPr>
        <w:t>Assuming no change in mass transfer processes, s</w:t>
      </w:r>
      <w:r w:rsidRPr="004A5B6F">
        <w:rPr>
          <w:rFonts w:ascii="Times New Roman" w:hAnsi="Times New Roman"/>
        </w:rPr>
        <w:t xml:space="preserve">tronger interactions </w:t>
      </w:r>
      <w:r w:rsidRPr="004A5B6F">
        <w:rPr>
          <w:rFonts w:ascii="Times New Roman" w:hAnsi="Times New Roman"/>
        </w:rPr>
        <w:lastRenderedPageBreak/>
        <w:t xml:space="preserve">would have the effect of delaying water desorption to higher temperatures during TG-MS analyses of </w:t>
      </w:r>
      <w:proofErr w:type="spellStart"/>
      <w:r w:rsidRPr="004A5B6F">
        <w:rPr>
          <w:rFonts w:ascii="Times New Roman" w:hAnsi="Times New Roman"/>
        </w:rPr>
        <w:t>CaMMT</w:t>
      </w:r>
      <w:proofErr w:type="spellEnd"/>
      <w:r w:rsidRPr="004A5B6F">
        <w:rPr>
          <w:rFonts w:ascii="Times New Roman" w:hAnsi="Times New Roman"/>
        </w:rPr>
        <w:t xml:space="preserve"> compared to </w:t>
      </w:r>
      <w:proofErr w:type="spellStart"/>
      <w:r w:rsidRPr="004A5B6F">
        <w:rPr>
          <w:rFonts w:ascii="Times New Roman" w:hAnsi="Times New Roman"/>
        </w:rPr>
        <w:t>NaMMT</w:t>
      </w:r>
      <w:proofErr w:type="spellEnd"/>
      <w:r w:rsidRPr="004A5B6F">
        <w:rPr>
          <w:rFonts w:ascii="Times New Roman" w:hAnsi="Times New Roman"/>
        </w:rPr>
        <w:t xml:space="preserve"> samples, which is consistent with the m/z 18 temper</w:t>
      </w:r>
      <w:r w:rsidR="00774BDE">
        <w:rPr>
          <w:rFonts w:ascii="Times New Roman" w:hAnsi="Times New Roman"/>
        </w:rPr>
        <w:t xml:space="preserve">ature profiles shown in </w:t>
      </w:r>
      <w:r w:rsidR="00774BDE">
        <w:rPr>
          <w:rFonts w:ascii="Times New Roman" w:hAnsi="Times New Roman"/>
        </w:rPr>
        <w:fldChar w:fldCharType="begin"/>
      </w:r>
      <w:r w:rsidR="00774BDE">
        <w:rPr>
          <w:rFonts w:ascii="Times New Roman" w:hAnsi="Times New Roman"/>
        </w:rPr>
        <w:instrText xml:space="preserve"> REF _Ref414901341 \h </w:instrText>
      </w:r>
      <w:r w:rsidR="00774BDE">
        <w:rPr>
          <w:rFonts w:ascii="Times New Roman" w:hAnsi="Times New Roman"/>
        </w:rPr>
      </w:r>
      <w:r w:rsidR="00774BDE">
        <w:rPr>
          <w:rFonts w:ascii="Times New Roman" w:hAnsi="Times New Roman"/>
        </w:rPr>
        <w:fldChar w:fldCharType="separate"/>
      </w:r>
      <w:r w:rsidR="00005557">
        <w:t xml:space="preserve">Figure </w:t>
      </w:r>
      <w:r w:rsidR="00005557">
        <w:rPr>
          <w:noProof/>
        </w:rPr>
        <w:t>4</w:t>
      </w:r>
      <w:r w:rsidR="00005557">
        <w:t>.</w:t>
      </w:r>
      <w:r w:rsidR="00005557">
        <w:rPr>
          <w:noProof/>
        </w:rPr>
        <w:t>2</w:t>
      </w:r>
      <w:r w:rsidR="00774BDE">
        <w:rPr>
          <w:rFonts w:ascii="Times New Roman" w:hAnsi="Times New Roman"/>
        </w:rPr>
        <w:fldChar w:fldCharType="end"/>
      </w:r>
      <w:r w:rsidRPr="004A5B6F">
        <w:rPr>
          <w:rFonts w:ascii="Times New Roman" w:hAnsi="Times New Roman"/>
        </w:rPr>
        <w:t xml:space="preserve">.  </w:t>
      </w:r>
      <w:r>
        <w:rPr>
          <w:rFonts w:ascii="Times New Roman" w:hAnsi="Times New Roman"/>
        </w:rPr>
        <w:t>Consequently, t</w:t>
      </w:r>
      <w:r w:rsidRPr="004A5B6F">
        <w:rPr>
          <w:rFonts w:ascii="Times New Roman" w:hAnsi="Times New Roman"/>
        </w:rPr>
        <w:t xml:space="preserve">he m/z 18 ion </w:t>
      </w:r>
      <w:r>
        <w:rPr>
          <w:rFonts w:ascii="Times New Roman" w:hAnsi="Times New Roman"/>
        </w:rPr>
        <w:t xml:space="preserve">signal </w:t>
      </w:r>
      <w:r w:rsidRPr="004A5B6F">
        <w:rPr>
          <w:rFonts w:ascii="Times New Roman" w:hAnsi="Times New Roman"/>
        </w:rPr>
        <w:t xml:space="preserve">intensity profile for the </w:t>
      </w:r>
      <w:proofErr w:type="spellStart"/>
      <w:r w:rsidRPr="004A5B6F">
        <w:rPr>
          <w:rFonts w:ascii="Times New Roman" w:hAnsi="Times New Roman"/>
        </w:rPr>
        <w:t>CaMMT</w:t>
      </w:r>
      <w:proofErr w:type="spellEnd"/>
      <w:r w:rsidRPr="004A5B6F">
        <w:rPr>
          <w:rFonts w:ascii="Times New Roman" w:hAnsi="Times New Roman"/>
        </w:rPr>
        <w:t xml:space="preserve"> sample contain</w:t>
      </w:r>
      <w:r>
        <w:rPr>
          <w:rFonts w:ascii="Times New Roman" w:hAnsi="Times New Roman"/>
        </w:rPr>
        <w:t>s</w:t>
      </w:r>
      <w:r w:rsidRPr="004A5B6F">
        <w:rPr>
          <w:rFonts w:ascii="Times New Roman" w:hAnsi="Times New Roman"/>
        </w:rPr>
        <w:t xml:space="preserve"> two overlapping contributions</w:t>
      </w:r>
      <w:r>
        <w:rPr>
          <w:rFonts w:ascii="Times New Roman" w:hAnsi="Times New Roman"/>
        </w:rPr>
        <w:t>,</w:t>
      </w:r>
      <w:r w:rsidRPr="004A5B6F">
        <w:rPr>
          <w:rFonts w:ascii="Times New Roman" w:hAnsi="Times New Roman"/>
        </w:rPr>
        <w:t xml:space="preserve"> whereas the profile for </w:t>
      </w:r>
      <w:proofErr w:type="spellStart"/>
      <w:r w:rsidRPr="004A5B6F">
        <w:rPr>
          <w:rFonts w:ascii="Times New Roman" w:hAnsi="Times New Roman"/>
        </w:rPr>
        <w:t>NaMMT</w:t>
      </w:r>
      <w:proofErr w:type="spellEnd"/>
      <w:r w:rsidRPr="004A5B6F">
        <w:rPr>
          <w:rFonts w:ascii="Times New Roman" w:hAnsi="Times New Roman"/>
        </w:rPr>
        <w:t xml:space="preserve"> appears to be a single asymmetric distribution.  The maximum for the </w:t>
      </w:r>
      <w:proofErr w:type="spellStart"/>
      <w:r w:rsidRPr="004A5B6F">
        <w:rPr>
          <w:rFonts w:ascii="Times New Roman" w:hAnsi="Times New Roman"/>
        </w:rPr>
        <w:t>NaMMT</w:t>
      </w:r>
      <w:proofErr w:type="spellEnd"/>
      <w:r w:rsidRPr="004A5B6F">
        <w:rPr>
          <w:rFonts w:ascii="Times New Roman" w:hAnsi="Times New Roman"/>
        </w:rPr>
        <w:t xml:space="preserve"> profile occurs at about the same temperature as the maximum for the first </w:t>
      </w:r>
      <w:proofErr w:type="spellStart"/>
      <w:r w:rsidRPr="004A5B6F">
        <w:rPr>
          <w:rFonts w:ascii="Times New Roman" w:hAnsi="Times New Roman"/>
        </w:rPr>
        <w:t>CaMMT</w:t>
      </w:r>
      <w:proofErr w:type="spellEnd"/>
      <w:r w:rsidRPr="004A5B6F">
        <w:rPr>
          <w:rFonts w:ascii="Times New Roman" w:hAnsi="Times New Roman"/>
        </w:rPr>
        <w:t xml:space="preserve"> profile component (~62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suggesting that this evolution is mainly due to loss of water molecules hydrogen bonded to other water molecules </w:t>
      </w:r>
      <w:r>
        <w:rPr>
          <w:rFonts w:ascii="Times New Roman" w:hAnsi="Times New Roman"/>
        </w:rPr>
        <w:t>but having</w:t>
      </w:r>
      <w:r w:rsidRPr="004A5B6F">
        <w:rPr>
          <w:rFonts w:ascii="Times New Roman" w:hAnsi="Times New Roman"/>
        </w:rPr>
        <w:t xml:space="preserve"> negligible interactions with interlayer </w:t>
      </w:r>
      <w:proofErr w:type="spellStart"/>
      <w:r w:rsidRPr="004A5B6F">
        <w:rPr>
          <w:rFonts w:ascii="Times New Roman" w:hAnsi="Times New Roman"/>
        </w:rPr>
        <w:t>cations</w:t>
      </w:r>
      <w:proofErr w:type="spellEnd"/>
      <w:r w:rsidRPr="004A5B6F">
        <w:rPr>
          <w:rFonts w:ascii="Times New Roman" w:hAnsi="Times New Roman"/>
        </w:rPr>
        <w:t xml:space="preserve">.  The </w:t>
      </w:r>
      <w:r>
        <w:rPr>
          <w:rFonts w:ascii="Times New Roman" w:hAnsi="Times New Roman"/>
        </w:rPr>
        <w:t>high</w:t>
      </w:r>
      <w:r w:rsidRPr="004A5B6F">
        <w:rPr>
          <w:rFonts w:ascii="Times New Roman" w:hAnsi="Times New Roman"/>
        </w:rPr>
        <w:t xml:space="preserve"> temperature contribution to the </w:t>
      </w:r>
      <w:proofErr w:type="spellStart"/>
      <w:r w:rsidRPr="004A5B6F">
        <w:rPr>
          <w:rFonts w:ascii="Times New Roman" w:hAnsi="Times New Roman"/>
        </w:rPr>
        <w:t>CaMMT</w:t>
      </w:r>
      <w:proofErr w:type="spellEnd"/>
      <w:r w:rsidRPr="004A5B6F">
        <w:rPr>
          <w:rFonts w:ascii="Times New Roman" w:hAnsi="Times New Roman"/>
        </w:rPr>
        <w:t xml:space="preserve"> m/z 18 ion </w:t>
      </w:r>
      <w:r>
        <w:rPr>
          <w:rFonts w:ascii="Times New Roman" w:hAnsi="Times New Roman"/>
        </w:rPr>
        <w:t xml:space="preserve">signal </w:t>
      </w:r>
      <w:r w:rsidRPr="004A5B6F">
        <w:rPr>
          <w:rFonts w:ascii="Times New Roman" w:hAnsi="Times New Roman"/>
        </w:rPr>
        <w:t xml:space="preserve">intensity profile likely results from water molecules that are </w:t>
      </w:r>
      <w:r>
        <w:rPr>
          <w:rFonts w:ascii="Times New Roman" w:hAnsi="Times New Roman"/>
        </w:rPr>
        <w:t>interacting with</w:t>
      </w:r>
      <w:r w:rsidRPr="004A5B6F">
        <w:rPr>
          <w:rFonts w:ascii="Times New Roman" w:hAnsi="Times New Roman"/>
        </w:rPr>
        <w:t xml:space="preserve"> calcium ions in addition to being hydrogen bonded to other water molecules.  Desorption temperatures for water molecules interacting with sodium ions were evidently not shifted to </w:t>
      </w:r>
      <w:r>
        <w:rPr>
          <w:rFonts w:ascii="Times New Roman" w:hAnsi="Times New Roman"/>
        </w:rPr>
        <w:t xml:space="preserve">sufficiently </w:t>
      </w:r>
      <w:r w:rsidRPr="004A5B6F">
        <w:rPr>
          <w:rFonts w:ascii="Times New Roman" w:hAnsi="Times New Roman"/>
        </w:rPr>
        <w:t xml:space="preserve">higher temperatures to produce a discernible overlapping contribution.  This could be due to weaker interactions between water molecules and sodium ions, which would result in shorter times spent by water molecules in the sodium ion hydration sphere when compared to </w:t>
      </w:r>
      <w:r>
        <w:rPr>
          <w:rFonts w:ascii="Times New Roman" w:hAnsi="Times New Roman"/>
        </w:rPr>
        <w:t xml:space="preserve">predicted </w:t>
      </w:r>
      <w:r w:rsidRPr="004A5B6F">
        <w:rPr>
          <w:rFonts w:ascii="Times New Roman" w:hAnsi="Times New Roman"/>
        </w:rPr>
        <w:t xml:space="preserve">calcium ion </w:t>
      </w:r>
      <w:r>
        <w:rPr>
          <w:rFonts w:ascii="Times New Roman" w:hAnsi="Times New Roman"/>
        </w:rPr>
        <w:t xml:space="preserve">hydration sphere </w:t>
      </w:r>
      <w:r w:rsidRPr="004A5B6F">
        <w:rPr>
          <w:rFonts w:ascii="Times New Roman" w:hAnsi="Times New Roman"/>
        </w:rPr>
        <w:t>dynamics.</w:t>
      </w:r>
    </w:p>
    <w:p w:rsidR="006F4325" w:rsidRDefault="006F4325" w:rsidP="00C67230">
      <w:pPr>
        <w:ind w:firstLine="720"/>
        <w:jc w:val="both"/>
        <w:rPr>
          <w:rFonts w:ascii="Times New Roman" w:hAnsi="Times New Roman"/>
        </w:rPr>
      </w:pPr>
    </w:p>
    <w:p w:rsidR="006F4325" w:rsidRDefault="006F4325" w:rsidP="006F4325">
      <w:pPr>
        <w:keepNext/>
        <w:ind w:firstLine="720"/>
        <w:jc w:val="center"/>
      </w:pPr>
      <w:r>
        <w:rPr>
          <w:noProof/>
          <w:lang w:bidi="ar-SA"/>
        </w:rPr>
        <w:lastRenderedPageBreak/>
        <w:drawing>
          <wp:inline distT="0" distB="0" distL="0" distR="0" wp14:anchorId="0622CEFA" wp14:editId="006AF31D">
            <wp:extent cx="4734838" cy="3657600"/>
            <wp:effectExtent l="0" t="0" r="0" b="0"/>
            <wp:docPr id="16" name="Picture 15" descr="NEAT.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AT.WMF"/>
                    <pic:cNvPicPr/>
                  </pic:nvPicPr>
                  <pic:blipFill>
                    <a:blip r:embed="rId41" cstate="print">
                      <a:extLst>
                        <a:ext uri="{28A0092B-C50C-407E-A947-70E740481C1C}">
                          <a14:useLocalDpi xmlns:a14="http://schemas.microsoft.com/office/drawing/2010/main" val="0"/>
                        </a:ext>
                      </a:extLst>
                    </a:blip>
                    <a:stretch>
                      <a:fillRect/>
                    </a:stretch>
                  </pic:blipFill>
                  <pic:spPr>
                    <a:xfrm>
                      <a:off x="0" y="0"/>
                      <a:ext cx="4734838" cy="3657600"/>
                    </a:xfrm>
                    <a:prstGeom prst="rect">
                      <a:avLst/>
                    </a:prstGeom>
                  </pic:spPr>
                </pic:pic>
              </a:graphicData>
            </a:graphic>
          </wp:inline>
        </w:drawing>
      </w:r>
    </w:p>
    <w:p w:rsidR="006F4325" w:rsidRDefault="006F4325" w:rsidP="006F4325">
      <w:pPr>
        <w:pStyle w:val="Caption"/>
        <w:jc w:val="center"/>
      </w:pPr>
    </w:p>
    <w:p w:rsidR="006F4325" w:rsidRDefault="006F4325" w:rsidP="006F4325">
      <w:pPr>
        <w:pStyle w:val="Caption"/>
        <w:jc w:val="center"/>
      </w:pPr>
    </w:p>
    <w:p w:rsidR="006F4325" w:rsidRPr="004A5B6F" w:rsidRDefault="006F4325" w:rsidP="006F4325">
      <w:pPr>
        <w:pStyle w:val="Caption"/>
        <w:jc w:val="center"/>
        <w:rPr>
          <w:rFonts w:ascii="Times New Roman" w:hAnsi="Times New Roman"/>
          <w:szCs w:val="24"/>
        </w:rPr>
      </w:pPr>
      <w:bookmarkStart w:id="100" w:name="_Ref414901341"/>
      <w:bookmarkStart w:id="101" w:name="_Ref416685675"/>
      <w:bookmarkStart w:id="102" w:name="_Toc418505275"/>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2</w:t>
      </w:r>
      <w:r w:rsidR="00380B36">
        <w:rPr>
          <w:noProof/>
        </w:rPr>
        <w:fldChar w:fldCharType="end"/>
      </w:r>
      <w:bookmarkEnd w:id="100"/>
      <w:r>
        <w:t xml:space="preserve"> </w:t>
      </w:r>
      <w:r w:rsidRPr="00FD5AD0">
        <w:t>Mass spectrometric m/z 18 ion signal intensity profiles representing water desorption from sodium (dashed line) and calci</w:t>
      </w:r>
      <w:r>
        <w:t xml:space="preserve">um (solid line) </w:t>
      </w:r>
      <w:proofErr w:type="spellStart"/>
      <w:r>
        <w:t>montmorillonite</w:t>
      </w:r>
      <w:bookmarkEnd w:id="101"/>
      <w:bookmarkEnd w:id="102"/>
      <w:proofErr w:type="spellEnd"/>
    </w:p>
    <w:p w:rsidR="006F4325" w:rsidRDefault="006F4325" w:rsidP="00C67230">
      <w:pPr>
        <w:ind w:firstLine="720"/>
        <w:jc w:val="both"/>
        <w:rPr>
          <w:rFonts w:ascii="Times New Roman" w:hAnsi="Times New Roman"/>
        </w:rPr>
      </w:pPr>
    </w:p>
    <w:p w:rsidR="00D577D0" w:rsidRDefault="00D577D0" w:rsidP="00D577D0">
      <w:pPr>
        <w:keepNext/>
        <w:ind w:firstLine="720"/>
        <w:jc w:val="both"/>
      </w:pPr>
      <w:r>
        <w:rPr>
          <w:noProof/>
          <w:lang w:bidi="ar-SA"/>
        </w:rPr>
        <w:lastRenderedPageBreak/>
        <w:drawing>
          <wp:inline distT="0" distB="0" distL="0" distR="0" wp14:anchorId="21FD4C0B" wp14:editId="0D5B17CB">
            <wp:extent cx="4805407" cy="288591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08155" cy="2887560"/>
                    </a:xfrm>
                    <a:prstGeom prst="rect">
                      <a:avLst/>
                    </a:prstGeom>
                    <a:noFill/>
                  </pic:spPr>
                </pic:pic>
              </a:graphicData>
            </a:graphic>
          </wp:inline>
        </w:drawing>
      </w:r>
    </w:p>
    <w:p w:rsidR="00E90A14" w:rsidRDefault="00D577D0" w:rsidP="00D577D0">
      <w:pPr>
        <w:pStyle w:val="Caption"/>
        <w:jc w:val="center"/>
      </w:pPr>
      <w:bookmarkStart w:id="103" w:name="_Ref414901365"/>
      <w:bookmarkStart w:id="104" w:name="_Toc418505276"/>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3</w:t>
      </w:r>
      <w:r w:rsidR="00380B36">
        <w:rPr>
          <w:noProof/>
        </w:rPr>
        <w:fldChar w:fldCharType="end"/>
      </w:r>
      <w:bookmarkEnd w:id="103"/>
      <w:r>
        <w:t xml:space="preserve"> </w:t>
      </w:r>
      <w:r w:rsidRPr="00697A72">
        <w:t xml:space="preserve">Neat sodium </w:t>
      </w:r>
      <w:proofErr w:type="spellStart"/>
      <w:r w:rsidRPr="00697A72">
        <w:t>montmorillonite</w:t>
      </w:r>
      <w:proofErr w:type="spellEnd"/>
      <w:r w:rsidRPr="00697A72">
        <w:t xml:space="preserve"> mass spectrometric m/z 18 ion signal intensity profile (solid line)  overlaid with first derivative of weight loss curve (dashed line)</w:t>
      </w:r>
      <w:bookmarkEnd w:id="104"/>
    </w:p>
    <w:p w:rsidR="00E90A14" w:rsidRDefault="00E90A14" w:rsidP="00E90A14"/>
    <w:p w:rsidR="005E322E" w:rsidRDefault="005E322E" w:rsidP="00E90A14"/>
    <w:p w:rsidR="0044540F" w:rsidRDefault="0044540F" w:rsidP="00797FE8">
      <w:pPr>
        <w:keepNext/>
        <w:ind w:left="720"/>
        <w:jc w:val="center"/>
      </w:pPr>
      <w:r>
        <w:rPr>
          <w:noProof/>
          <w:lang w:bidi="ar-SA"/>
        </w:rPr>
        <w:drawing>
          <wp:inline distT="0" distB="0" distL="0" distR="0" wp14:anchorId="7AAC84E5" wp14:editId="47734BF3">
            <wp:extent cx="5027784" cy="2912338"/>
            <wp:effectExtent l="0" t="0" r="1905"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34026" cy="2915953"/>
                    </a:xfrm>
                    <a:prstGeom prst="rect">
                      <a:avLst/>
                    </a:prstGeom>
                    <a:noFill/>
                  </pic:spPr>
                </pic:pic>
              </a:graphicData>
            </a:graphic>
          </wp:inline>
        </w:drawing>
      </w:r>
    </w:p>
    <w:p w:rsidR="00D577D0" w:rsidRDefault="0044540F" w:rsidP="0044540F">
      <w:pPr>
        <w:pStyle w:val="Caption"/>
        <w:jc w:val="center"/>
      </w:pPr>
      <w:bookmarkStart w:id="105" w:name="_Ref414901380"/>
      <w:bookmarkStart w:id="106" w:name="_Toc418505277"/>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4</w:t>
      </w:r>
      <w:r w:rsidR="00380B36">
        <w:rPr>
          <w:noProof/>
        </w:rPr>
        <w:fldChar w:fldCharType="end"/>
      </w:r>
      <w:bookmarkEnd w:id="105"/>
      <w:r>
        <w:t xml:space="preserve"> Neat calc</w:t>
      </w:r>
      <w:r w:rsidRPr="006B3957">
        <w:t xml:space="preserve">ium </w:t>
      </w:r>
      <w:proofErr w:type="spellStart"/>
      <w:r w:rsidRPr="006B3957">
        <w:t>montmorillonite</w:t>
      </w:r>
      <w:proofErr w:type="spellEnd"/>
      <w:r w:rsidRPr="006B3957">
        <w:t xml:space="preserve"> mass spectrometric m/z 18 ion signal intensity profile (solid line)  overlaid with first derivative of weight loss curve (dashed line)</w:t>
      </w:r>
      <w:bookmarkEnd w:id="106"/>
    </w:p>
    <w:p w:rsidR="004D0B02" w:rsidRDefault="004D0B02" w:rsidP="004D0B02">
      <w:pPr>
        <w:keepNext/>
        <w:jc w:val="center"/>
      </w:pPr>
      <w:r>
        <w:rPr>
          <w:noProof/>
          <w:lang w:bidi="ar-SA"/>
        </w:rPr>
        <w:lastRenderedPageBreak/>
        <w:drawing>
          <wp:inline distT="0" distB="0" distL="0" distR="0" wp14:anchorId="2D358A29" wp14:editId="7A021B69">
            <wp:extent cx="4549140" cy="3274781"/>
            <wp:effectExtent l="0" t="0" r="3810" b="190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NA.bmp"/>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558196" cy="3281300"/>
                    </a:xfrm>
                    <a:prstGeom prst="rect">
                      <a:avLst/>
                    </a:prstGeom>
                  </pic:spPr>
                </pic:pic>
              </a:graphicData>
            </a:graphic>
          </wp:inline>
        </w:drawing>
      </w:r>
    </w:p>
    <w:p w:rsidR="004D0B02" w:rsidRDefault="004D0B02" w:rsidP="00691BCD">
      <w:pPr>
        <w:pStyle w:val="Caption"/>
        <w:jc w:val="center"/>
      </w:pPr>
      <w:bookmarkStart w:id="107" w:name="_Ref414901431"/>
      <w:bookmarkStart w:id="108" w:name="_Toc418505278"/>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5</w:t>
      </w:r>
      <w:r w:rsidR="00380B36">
        <w:rPr>
          <w:noProof/>
        </w:rPr>
        <w:fldChar w:fldCharType="end"/>
      </w:r>
      <w:bookmarkEnd w:id="107"/>
      <w:r>
        <w:t xml:space="preserve"> Curve fitting for </w:t>
      </w:r>
      <w:r w:rsidR="00167C26">
        <w:t xml:space="preserve">the </w:t>
      </w:r>
      <w:r>
        <w:t xml:space="preserve">neat sodium </w:t>
      </w:r>
      <w:proofErr w:type="spellStart"/>
      <w:r>
        <w:t>montmorillonite</w:t>
      </w:r>
      <w:proofErr w:type="spellEnd"/>
      <w:r>
        <w:t xml:space="preserve"> m/z 18 ion intensity temperature profile</w:t>
      </w:r>
      <w:bookmarkEnd w:id="108"/>
    </w:p>
    <w:p w:rsidR="00691BCD" w:rsidRDefault="00691BCD" w:rsidP="00691BCD"/>
    <w:p w:rsidR="004D0B02" w:rsidRDefault="004D0B02" w:rsidP="004D0B02">
      <w:pPr>
        <w:keepNext/>
        <w:jc w:val="center"/>
      </w:pPr>
      <w:r>
        <w:rPr>
          <w:noProof/>
          <w:lang w:bidi="ar-SA"/>
        </w:rPr>
        <w:drawing>
          <wp:inline distT="0" distB="0" distL="0" distR="0" wp14:anchorId="3DE28727" wp14:editId="3667AE52">
            <wp:extent cx="4320312" cy="3134971"/>
            <wp:effectExtent l="0" t="0" r="4445" b="889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A.bmp"/>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331846" cy="3143341"/>
                    </a:xfrm>
                    <a:prstGeom prst="rect">
                      <a:avLst/>
                    </a:prstGeom>
                  </pic:spPr>
                </pic:pic>
              </a:graphicData>
            </a:graphic>
          </wp:inline>
        </w:drawing>
      </w:r>
    </w:p>
    <w:p w:rsidR="00054FCE" w:rsidRDefault="004D0B02" w:rsidP="00E57CB6">
      <w:pPr>
        <w:pStyle w:val="Caption"/>
        <w:jc w:val="center"/>
      </w:pPr>
      <w:bookmarkStart w:id="109" w:name="_Ref414901442"/>
      <w:bookmarkStart w:id="110" w:name="_Toc418505279"/>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6</w:t>
      </w:r>
      <w:r w:rsidR="00380B36">
        <w:rPr>
          <w:noProof/>
        </w:rPr>
        <w:fldChar w:fldCharType="end"/>
      </w:r>
      <w:bookmarkEnd w:id="109"/>
      <w:r>
        <w:t xml:space="preserve"> Curve fitting for </w:t>
      </w:r>
      <w:r w:rsidR="005C6667">
        <w:t xml:space="preserve">the </w:t>
      </w:r>
      <w:r>
        <w:t xml:space="preserve">neat calcium </w:t>
      </w:r>
      <w:proofErr w:type="spellStart"/>
      <w:r>
        <w:t>montmorillonite</w:t>
      </w:r>
      <w:proofErr w:type="spellEnd"/>
      <w:r>
        <w:t xml:space="preserve"> m/z 18 ion </w:t>
      </w:r>
      <w:r w:rsidR="00B8071C">
        <w:t>intensity</w:t>
      </w:r>
      <w:r>
        <w:t xml:space="preserve"> temperature profil</w:t>
      </w:r>
      <w:r w:rsidR="00E57CB6">
        <w:t>e</w:t>
      </w:r>
      <w:bookmarkEnd w:id="110"/>
    </w:p>
    <w:p w:rsidR="00C67230" w:rsidRDefault="00C67230" w:rsidP="00B54269">
      <w:pPr>
        <w:ind w:firstLine="540"/>
        <w:jc w:val="both"/>
        <w:rPr>
          <w:rFonts w:ascii="Times New Roman" w:hAnsi="Times New Roman"/>
        </w:rPr>
      </w:pPr>
      <w:r>
        <w:rPr>
          <w:rFonts w:ascii="Times New Roman" w:hAnsi="Times New Roman"/>
        </w:rPr>
        <w:lastRenderedPageBreak/>
        <w:t xml:space="preserve">Comparisons of previously published </w:t>
      </w:r>
      <w:proofErr w:type="spellStart"/>
      <w:r>
        <w:rPr>
          <w:rFonts w:ascii="Times New Roman" w:hAnsi="Times New Roman"/>
        </w:rPr>
        <w:t>thermogravimetric</w:t>
      </w:r>
      <w:proofErr w:type="spellEnd"/>
      <w:r>
        <w:rPr>
          <w:rFonts w:ascii="Times New Roman" w:hAnsi="Times New Roman"/>
        </w:rPr>
        <w:t xml:space="preserve"> mass loss curves for neat </w:t>
      </w:r>
      <w:proofErr w:type="spellStart"/>
      <w:r>
        <w:rPr>
          <w:rFonts w:ascii="Times New Roman" w:hAnsi="Times New Roman"/>
        </w:rPr>
        <w:t>montmorillonite</w:t>
      </w:r>
      <w:proofErr w:type="spellEnd"/>
      <w:r>
        <w:rPr>
          <w:rFonts w:ascii="Times New Roman" w:hAnsi="Times New Roman"/>
        </w:rPr>
        <w:t xml:space="preserve"> and the same clay containing adsorbed benzoic acid indicate that </w:t>
      </w:r>
      <w:proofErr w:type="spellStart"/>
      <w:r>
        <w:rPr>
          <w:rFonts w:ascii="Times New Roman" w:hAnsi="Times New Roman"/>
        </w:rPr>
        <w:t>adsorbate</w:t>
      </w:r>
      <w:proofErr w:type="spellEnd"/>
      <w:r>
        <w:rPr>
          <w:rFonts w:ascii="Times New Roman" w:hAnsi="Times New Roman"/>
        </w:rPr>
        <w:t xml:space="preserve"> loadings of at least 15% (w/w) can be achieved.</w:t>
      </w:r>
      <w:r w:rsidR="00420CDE">
        <w:rPr>
          <w:rFonts w:ascii="Times New Roman" w:hAnsi="Times New Roman"/>
        </w:rPr>
        <w:t xml:space="preserve"> </w:t>
      </w:r>
      <w:r>
        <w:rPr>
          <w:rFonts w:ascii="Times New Roman" w:hAnsi="Times New Roman"/>
        </w:rPr>
        <w:fldChar w:fldCharType="begin"/>
      </w:r>
      <w:r w:rsidR="0046553C">
        <w:rPr>
          <w:rFonts w:ascii="Times New Roman" w:hAnsi="Times New Roman"/>
        </w:rPr>
        <w:instrText xml:space="preserve"> ADDIN EN.CITE &lt;EndNote&gt;&lt;Cite&gt;&lt;Author&gt;Lu&lt;/Author&gt;&lt;Year&gt;2010&lt;/Year&gt;&lt;RecNum&gt;14&lt;/RecNum&gt;&lt;DisplayText&gt;[18]&lt;/DisplayText&gt;&lt;record&gt;&lt;rec-number&gt;14&lt;/rec-number&gt;&lt;foreign-keys&gt;&lt;key app="EN" db-id="r5prrwdz6sx52sew9afvpaafrdwx2zx2t0xa" timestamp="1424793719"&gt;14&lt;/key&gt;&lt;/foreign-keys&gt;&lt;ref-type name="Journal Article"&gt;17&lt;/ref-type&gt;&lt;contributors&gt;&lt;authors&gt;&lt;author&gt;Lu, L.&lt;/author&gt;&lt;author&gt;Frost, R.L,&lt;/author&gt;&lt;author&gt;Cai, J., Liu, Y., Zhang, L.&lt;/author&gt;&lt;/authors&gt;&lt;/contributors&gt;&lt;titles&gt;&lt;title&gt;Desorption of Benzoic and Stearic Acid Adsorbed upon Montmorillonites: A Thermogravimetric Study&lt;/title&gt;&lt;secondary-title&gt;J. Therm. Anal. Calorim.&lt;/secondary-title&gt;&lt;/titles&gt;&lt;periodical&gt;&lt;full-title&gt;J. Therm. Anal. Calorim.&lt;/full-title&gt;&lt;/periodical&gt;&lt;pages&gt;377-384&lt;/pages&gt;&lt;volume&gt;99&lt;/volume&gt;&lt;dates&gt;&lt;year&gt;2010&lt;/year&gt;&lt;/dates&gt;&lt;urls&gt;&lt;/urls&gt;&lt;/record&gt;&lt;/Cite&gt;&lt;/EndNote&gt;</w:instrText>
      </w:r>
      <w:r>
        <w:rPr>
          <w:rFonts w:ascii="Times New Roman" w:hAnsi="Times New Roman"/>
        </w:rPr>
        <w:fldChar w:fldCharType="separate"/>
      </w:r>
      <w:r w:rsidR="0046553C">
        <w:rPr>
          <w:rFonts w:ascii="Times New Roman" w:hAnsi="Times New Roman"/>
          <w:noProof/>
        </w:rPr>
        <w:t>[18]</w:t>
      </w:r>
      <w:r>
        <w:rPr>
          <w:rFonts w:ascii="Times New Roman" w:hAnsi="Times New Roman"/>
        </w:rPr>
        <w:fldChar w:fldCharType="end"/>
      </w:r>
      <w:r>
        <w:rPr>
          <w:rFonts w:ascii="Times New Roman" w:hAnsi="Times New Roman"/>
        </w:rPr>
        <w:t xml:space="preserve">  To assure that </w:t>
      </w:r>
      <w:proofErr w:type="spellStart"/>
      <w:r>
        <w:rPr>
          <w:rFonts w:ascii="Times New Roman" w:hAnsi="Times New Roman"/>
        </w:rPr>
        <w:t>adsorbate</w:t>
      </w:r>
      <w:proofErr w:type="spellEnd"/>
      <w:r>
        <w:rPr>
          <w:rFonts w:ascii="Times New Roman" w:hAnsi="Times New Roman"/>
        </w:rPr>
        <w:t xml:space="preserve"> concentrations were below saturation, clay samples prepared for studies described here contained at most 10% (w/w) benzoic acid.  </w:t>
      </w:r>
      <w:r w:rsidRPr="004A5B6F">
        <w:rPr>
          <w:rFonts w:ascii="Times New Roman" w:hAnsi="Times New Roman"/>
        </w:rPr>
        <w:t xml:space="preserve">Mass loss curves for the </w:t>
      </w:r>
      <w:proofErr w:type="spellStart"/>
      <w:r w:rsidRPr="004A5B6F">
        <w:rPr>
          <w:rFonts w:ascii="Times New Roman" w:hAnsi="Times New Roman"/>
        </w:rPr>
        <w:t>NaMMT</w:t>
      </w:r>
      <w:proofErr w:type="spellEnd"/>
      <w:r w:rsidRPr="004A5B6F">
        <w:rPr>
          <w:rFonts w:ascii="Times New Roman" w:hAnsi="Times New Roman"/>
        </w:rPr>
        <w:t xml:space="preserve"> and </w:t>
      </w:r>
      <w:proofErr w:type="spellStart"/>
      <w:r w:rsidRPr="004A5B6F">
        <w:rPr>
          <w:rFonts w:ascii="Times New Roman" w:hAnsi="Times New Roman"/>
        </w:rPr>
        <w:t>CaMMT</w:t>
      </w:r>
      <w:proofErr w:type="spellEnd"/>
      <w:r w:rsidRPr="004A5B6F">
        <w:rPr>
          <w:rFonts w:ascii="Times New Roman" w:hAnsi="Times New Roman"/>
        </w:rPr>
        <w:t xml:space="preserve"> samples containing 10% </w:t>
      </w:r>
      <w:r>
        <w:rPr>
          <w:rFonts w:ascii="Times New Roman" w:hAnsi="Times New Roman"/>
        </w:rPr>
        <w:t>(w/w)</w:t>
      </w:r>
      <w:r w:rsidRPr="004A5B6F">
        <w:rPr>
          <w:rFonts w:ascii="Times New Roman" w:hAnsi="Times New Roman"/>
        </w:rPr>
        <w:t xml:space="preserve"> be</w:t>
      </w:r>
      <w:r w:rsidR="00A81196">
        <w:rPr>
          <w:rFonts w:ascii="Times New Roman" w:hAnsi="Times New Roman"/>
        </w:rPr>
        <w:t>nz</w:t>
      </w:r>
      <w:r w:rsidR="00420CDE">
        <w:rPr>
          <w:rFonts w:ascii="Times New Roman" w:hAnsi="Times New Roman"/>
        </w:rPr>
        <w:t xml:space="preserve">oic acid are shown in </w:t>
      </w:r>
      <w:r w:rsidR="00420CDE">
        <w:rPr>
          <w:rFonts w:ascii="Times New Roman" w:hAnsi="Times New Roman"/>
        </w:rPr>
        <w:fldChar w:fldCharType="begin"/>
      </w:r>
      <w:r w:rsidR="00420CDE">
        <w:rPr>
          <w:rFonts w:ascii="Times New Roman" w:hAnsi="Times New Roman"/>
        </w:rPr>
        <w:instrText xml:space="preserve"> REF _Ref416444030 \h </w:instrText>
      </w:r>
      <w:r w:rsidR="00420CDE">
        <w:rPr>
          <w:rFonts w:ascii="Times New Roman" w:hAnsi="Times New Roman"/>
        </w:rPr>
      </w:r>
      <w:r w:rsidR="00420CDE">
        <w:rPr>
          <w:rFonts w:ascii="Times New Roman" w:hAnsi="Times New Roman"/>
        </w:rPr>
        <w:fldChar w:fldCharType="separate"/>
      </w:r>
      <w:r w:rsidR="00005557">
        <w:t xml:space="preserve">Figure </w:t>
      </w:r>
      <w:r w:rsidR="00005557">
        <w:rPr>
          <w:noProof/>
        </w:rPr>
        <w:t>4</w:t>
      </w:r>
      <w:r w:rsidR="00005557">
        <w:t>.</w:t>
      </w:r>
      <w:r w:rsidR="00005557">
        <w:rPr>
          <w:noProof/>
        </w:rPr>
        <w:t>7</w:t>
      </w:r>
      <w:r w:rsidR="00420CDE">
        <w:rPr>
          <w:rFonts w:ascii="Times New Roman" w:hAnsi="Times New Roman"/>
        </w:rPr>
        <w:fldChar w:fldCharType="end"/>
      </w:r>
      <w:r w:rsidRPr="004A5B6F">
        <w:rPr>
          <w:rFonts w:ascii="Times New Roman" w:hAnsi="Times New Roman"/>
        </w:rPr>
        <w:t xml:space="preserve">.   </w:t>
      </w:r>
      <w:r>
        <w:rPr>
          <w:rFonts w:ascii="Times New Roman" w:hAnsi="Times New Roman"/>
        </w:rPr>
        <w:t>For reference, vertical arrows denote specific mass losses over the same temperature ranges that were highlighted for</w:t>
      </w:r>
      <w:r w:rsidR="00FF2061">
        <w:rPr>
          <w:rFonts w:ascii="Times New Roman" w:hAnsi="Times New Roman"/>
        </w:rPr>
        <w:t xml:space="preserve"> the neat clay samples (</w:t>
      </w:r>
      <w:r w:rsidR="00FF2061">
        <w:rPr>
          <w:rFonts w:ascii="Times New Roman" w:hAnsi="Times New Roman"/>
        </w:rPr>
        <w:fldChar w:fldCharType="begin"/>
      </w:r>
      <w:r w:rsidR="00FF2061">
        <w:rPr>
          <w:rFonts w:ascii="Times New Roman" w:hAnsi="Times New Roman"/>
        </w:rPr>
        <w:instrText xml:space="preserve"> REF _Ref414901258 \h </w:instrText>
      </w:r>
      <w:r w:rsidR="00FF2061">
        <w:rPr>
          <w:rFonts w:ascii="Times New Roman" w:hAnsi="Times New Roman"/>
        </w:rPr>
      </w:r>
      <w:r w:rsidR="00FF2061">
        <w:rPr>
          <w:rFonts w:ascii="Times New Roman" w:hAnsi="Times New Roman"/>
        </w:rPr>
        <w:fldChar w:fldCharType="separate"/>
      </w:r>
      <w:r w:rsidR="00005557">
        <w:t xml:space="preserve">Figure </w:t>
      </w:r>
      <w:r w:rsidR="00005557">
        <w:rPr>
          <w:noProof/>
        </w:rPr>
        <w:t>4</w:t>
      </w:r>
      <w:r w:rsidR="00005557">
        <w:t>.</w:t>
      </w:r>
      <w:r w:rsidR="00005557">
        <w:rPr>
          <w:noProof/>
        </w:rPr>
        <w:t>1</w:t>
      </w:r>
      <w:r w:rsidR="00FF2061">
        <w:rPr>
          <w:rFonts w:ascii="Times New Roman" w:hAnsi="Times New Roman"/>
        </w:rPr>
        <w:fldChar w:fldCharType="end"/>
      </w:r>
      <w:r>
        <w:rPr>
          <w:rFonts w:ascii="Times New Roman" w:hAnsi="Times New Roman"/>
        </w:rPr>
        <w:t xml:space="preserve">).  </w:t>
      </w:r>
      <w:r w:rsidRPr="004A5B6F">
        <w:rPr>
          <w:rFonts w:ascii="Times New Roman" w:hAnsi="Times New Roman"/>
        </w:rPr>
        <w:t xml:space="preserve">Like the neat clay results, the mass loss curves are qualitatively similar.  Both profiles exhibit a gradual mass loss due to water evolution, with additional mass losses between 150 and 250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and between 400 and 500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which can be attributed to loss of adsorbed benzoic acid </w:t>
      </w:r>
      <w:r>
        <w:rPr>
          <w:rFonts w:ascii="Times New Roman" w:hAnsi="Times New Roman"/>
        </w:rPr>
        <w:t>in addition to</w:t>
      </w:r>
      <w:r w:rsidRPr="004A5B6F">
        <w:rPr>
          <w:rFonts w:ascii="Times New Roman" w:hAnsi="Times New Roman"/>
        </w:rPr>
        <w:t xml:space="preserve"> water loss.  Total mass loss at </w:t>
      </w:r>
      <w:r>
        <w:rPr>
          <w:rFonts w:ascii="Times New Roman" w:hAnsi="Times New Roman"/>
        </w:rPr>
        <w:t>550</w:t>
      </w:r>
      <w:r w:rsidRPr="004A5B6F">
        <w:rPr>
          <w:rFonts w:ascii="Times New Roman" w:hAnsi="Times New Roman"/>
        </w:rPr>
        <w:t xml:space="preserve">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was about 1</w:t>
      </w:r>
      <w:r>
        <w:rPr>
          <w:rFonts w:ascii="Times New Roman" w:hAnsi="Times New Roman"/>
        </w:rPr>
        <w:t>1</w:t>
      </w:r>
      <w:r w:rsidRPr="004A5B6F">
        <w:rPr>
          <w:rFonts w:ascii="Times New Roman" w:hAnsi="Times New Roman"/>
        </w:rPr>
        <w:t>% for both samples, suggesting that not all of the benzoic acid was removed by heating and/or that samples evolved less water than the corresponding neat clays.  Because of the complexity of the mass l</w:t>
      </w:r>
      <w:r w:rsidR="00C622F9">
        <w:rPr>
          <w:rFonts w:ascii="Times New Roman" w:hAnsi="Times New Roman"/>
        </w:rPr>
        <w:t xml:space="preserve">oss curves shown in </w:t>
      </w:r>
      <w:r w:rsidR="00C622F9">
        <w:rPr>
          <w:rFonts w:ascii="Times New Roman" w:hAnsi="Times New Roman"/>
        </w:rPr>
        <w:fldChar w:fldCharType="begin"/>
      </w:r>
      <w:r w:rsidR="00C622F9">
        <w:rPr>
          <w:rFonts w:ascii="Times New Roman" w:hAnsi="Times New Roman"/>
        </w:rPr>
        <w:instrText xml:space="preserve"> REF _Ref416444030 \h </w:instrText>
      </w:r>
      <w:r w:rsidR="00C622F9">
        <w:rPr>
          <w:rFonts w:ascii="Times New Roman" w:hAnsi="Times New Roman"/>
        </w:rPr>
      </w:r>
      <w:r w:rsidR="00C622F9">
        <w:rPr>
          <w:rFonts w:ascii="Times New Roman" w:hAnsi="Times New Roman"/>
        </w:rPr>
        <w:fldChar w:fldCharType="separate"/>
      </w:r>
      <w:r w:rsidR="00005557">
        <w:t xml:space="preserve">Figure </w:t>
      </w:r>
      <w:r w:rsidR="00005557">
        <w:rPr>
          <w:noProof/>
        </w:rPr>
        <w:t>4</w:t>
      </w:r>
      <w:r w:rsidR="00005557">
        <w:t>.</w:t>
      </w:r>
      <w:r w:rsidR="00005557">
        <w:rPr>
          <w:noProof/>
        </w:rPr>
        <w:t>7</w:t>
      </w:r>
      <w:r w:rsidR="00C622F9">
        <w:rPr>
          <w:rFonts w:ascii="Times New Roman" w:hAnsi="Times New Roman"/>
        </w:rPr>
        <w:fldChar w:fldCharType="end"/>
      </w:r>
      <w:r w:rsidRPr="004A5B6F">
        <w:rPr>
          <w:rFonts w:ascii="Times New Roman" w:hAnsi="Times New Roman"/>
        </w:rPr>
        <w:t xml:space="preserve"> and the fact that, unlike the neat clays, multiple concurrent thermal processes were responsible for mass losses, characterizations of discrete mass loss steps were primarily based on mass spectrometric evolved gas analysis results. </w:t>
      </w:r>
    </w:p>
    <w:p w:rsidR="006F4325" w:rsidRDefault="006F4325" w:rsidP="00C67230">
      <w:pPr>
        <w:ind w:firstLine="720"/>
        <w:jc w:val="both"/>
        <w:rPr>
          <w:rFonts w:ascii="Times New Roman" w:hAnsi="Times New Roman"/>
        </w:rPr>
      </w:pPr>
    </w:p>
    <w:p w:rsidR="006F4325" w:rsidRDefault="006F4325" w:rsidP="006F4325">
      <w:pPr>
        <w:keepNext/>
        <w:ind w:firstLine="720"/>
        <w:jc w:val="center"/>
      </w:pPr>
      <w:r>
        <w:rPr>
          <w:rFonts w:ascii="Times New Roman" w:hAnsi="Times New Roman"/>
          <w:noProof/>
          <w:lang w:bidi="ar-SA"/>
        </w:rPr>
        <w:lastRenderedPageBreak/>
        <w:drawing>
          <wp:inline distT="0" distB="0" distL="0" distR="0" wp14:anchorId="429760BF" wp14:editId="44675AE0">
            <wp:extent cx="4737100" cy="3657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37100" cy="3657600"/>
                    </a:xfrm>
                    <a:prstGeom prst="rect">
                      <a:avLst/>
                    </a:prstGeom>
                    <a:noFill/>
                  </pic:spPr>
                </pic:pic>
              </a:graphicData>
            </a:graphic>
          </wp:inline>
        </w:drawing>
      </w:r>
    </w:p>
    <w:p w:rsidR="006F4325" w:rsidRDefault="006F4325" w:rsidP="006F4325">
      <w:pPr>
        <w:pStyle w:val="Caption"/>
        <w:jc w:val="center"/>
      </w:pPr>
    </w:p>
    <w:p w:rsidR="006F4325" w:rsidRDefault="006F4325" w:rsidP="006F4325">
      <w:pPr>
        <w:pStyle w:val="Caption"/>
        <w:jc w:val="center"/>
      </w:pPr>
    </w:p>
    <w:p w:rsidR="006F4325" w:rsidRPr="004A5B6F" w:rsidRDefault="006F4325" w:rsidP="006F4325">
      <w:pPr>
        <w:pStyle w:val="Caption"/>
        <w:jc w:val="center"/>
        <w:rPr>
          <w:rFonts w:ascii="Times New Roman" w:hAnsi="Times New Roman"/>
          <w:szCs w:val="24"/>
        </w:rPr>
      </w:pPr>
      <w:bookmarkStart w:id="111" w:name="_Ref416444030"/>
      <w:bookmarkStart w:id="112" w:name="_Ref416883066"/>
      <w:bookmarkStart w:id="113" w:name="_Toc418505280"/>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7</w:t>
      </w:r>
      <w:r w:rsidR="00380B36">
        <w:rPr>
          <w:noProof/>
        </w:rPr>
        <w:fldChar w:fldCharType="end"/>
      </w:r>
      <w:bookmarkEnd w:id="111"/>
      <w:r>
        <w:t xml:space="preserve"> </w:t>
      </w:r>
      <w:r w:rsidRPr="00D14C8C">
        <w:t xml:space="preserve">Mass loss curves for samples containing 10% (w/w) benzoic acid adsorbed on sodium (dashed line) and calcium (solid line) </w:t>
      </w:r>
      <w:proofErr w:type="spellStart"/>
      <w:r w:rsidRPr="00D14C8C">
        <w:t>montmorillonites</w:t>
      </w:r>
      <w:bookmarkEnd w:id="112"/>
      <w:bookmarkEnd w:id="113"/>
      <w:proofErr w:type="spellEnd"/>
    </w:p>
    <w:p w:rsidR="006F4325" w:rsidRDefault="006F4325" w:rsidP="00C67230">
      <w:pPr>
        <w:ind w:firstLine="720"/>
        <w:jc w:val="both"/>
        <w:rPr>
          <w:rFonts w:ascii="Times New Roman" w:hAnsi="Times New Roman"/>
        </w:rPr>
      </w:pPr>
    </w:p>
    <w:p w:rsidR="006F4325" w:rsidRDefault="006F4325" w:rsidP="00C67230">
      <w:pPr>
        <w:ind w:firstLine="720"/>
        <w:jc w:val="both"/>
        <w:rPr>
          <w:rFonts w:ascii="Times New Roman" w:hAnsi="Times New Roman"/>
        </w:rPr>
      </w:pPr>
    </w:p>
    <w:p w:rsidR="00C67230" w:rsidRDefault="00C67230" w:rsidP="00B54269">
      <w:pPr>
        <w:ind w:firstLine="540"/>
        <w:jc w:val="both"/>
        <w:rPr>
          <w:rFonts w:ascii="Times New Roman" w:hAnsi="Times New Roman"/>
        </w:rPr>
      </w:pPr>
      <w:r w:rsidRPr="004A5B6F">
        <w:rPr>
          <w:rFonts w:ascii="Times New Roman" w:hAnsi="Times New Roman"/>
        </w:rPr>
        <w:t xml:space="preserve">TG-MS water desorption temperature profiles (i.e. m/z 18 ion </w:t>
      </w:r>
      <w:r>
        <w:rPr>
          <w:rFonts w:ascii="Times New Roman" w:hAnsi="Times New Roman"/>
        </w:rPr>
        <w:t xml:space="preserve">signal </w:t>
      </w:r>
      <w:r w:rsidRPr="004A5B6F">
        <w:rPr>
          <w:rFonts w:ascii="Times New Roman" w:hAnsi="Times New Roman"/>
        </w:rPr>
        <w:t xml:space="preserve">intensity) </w:t>
      </w:r>
      <w:r>
        <w:rPr>
          <w:rFonts w:ascii="Times New Roman" w:hAnsi="Times New Roman"/>
        </w:rPr>
        <w:t xml:space="preserve">obtained </w:t>
      </w:r>
      <w:r w:rsidRPr="004A5B6F">
        <w:rPr>
          <w:rFonts w:ascii="Times New Roman" w:hAnsi="Times New Roman"/>
        </w:rPr>
        <w:t xml:space="preserve">during mass loss below 200 ºC for 10% </w:t>
      </w:r>
      <w:r>
        <w:rPr>
          <w:rFonts w:ascii="Times New Roman" w:hAnsi="Times New Roman"/>
        </w:rPr>
        <w:t>(w/w)</w:t>
      </w:r>
      <w:r w:rsidRPr="004A5B6F">
        <w:rPr>
          <w:rFonts w:ascii="Times New Roman" w:hAnsi="Times New Roman"/>
        </w:rPr>
        <w:t xml:space="preserve"> benzoic acid/cl</w:t>
      </w:r>
      <w:r w:rsidR="00853947">
        <w:rPr>
          <w:rFonts w:ascii="Times New Roman" w:hAnsi="Times New Roman"/>
        </w:rPr>
        <w:t xml:space="preserve">ay samples are shown in </w:t>
      </w:r>
      <w:r w:rsidR="00853947">
        <w:rPr>
          <w:rFonts w:ascii="Times New Roman" w:hAnsi="Times New Roman"/>
        </w:rPr>
        <w:fldChar w:fldCharType="begin"/>
      </w:r>
      <w:r w:rsidR="00853947">
        <w:rPr>
          <w:rFonts w:ascii="Times New Roman" w:hAnsi="Times New Roman"/>
        </w:rPr>
        <w:instrText xml:space="preserve"> REF _Ref415214176 \h </w:instrText>
      </w:r>
      <w:r w:rsidR="00853947">
        <w:rPr>
          <w:rFonts w:ascii="Times New Roman" w:hAnsi="Times New Roman"/>
        </w:rPr>
      </w:r>
      <w:r w:rsidR="00853947">
        <w:rPr>
          <w:rFonts w:ascii="Times New Roman" w:hAnsi="Times New Roman"/>
        </w:rPr>
        <w:fldChar w:fldCharType="separate"/>
      </w:r>
      <w:r w:rsidR="00005557">
        <w:t xml:space="preserve">Figure </w:t>
      </w:r>
      <w:r w:rsidR="00005557">
        <w:rPr>
          <w:noProof/>
        </w:rPr>
        <w:t>4</w:t>
      </w:r>
      <w:r w:rsidR="00005557">
        <w:t>.</w:t>
      </w:r>
      <w:r w:rsidR="00005557">
        <w:rPr>
          <w:noProof/>
        </w:rPr>
        <w:t>8</w:t>
      </w:r>
      <w:r w:rsidR="00853947">
        <w:rPr>
          <w:rFonts w:ascii="Times New Roman" w:hAnsi="Times New Roman"/>
        </w:rPr>
        <w:fldChar w:fldCharType="end"/>
      </w:r>
      <w:r w:rsidRPr="004A5B6F">
        <w:rPr>
          <w:rFonts w:ascii="Times New Roman" w:hAnsi="Times New Roman"/>
        </w:rPr>
        <w:t xml:space="preserve">.  The ion profiles are similar in size and shape and show only slight variations.  Unlike the m/z 18 ion </w:t>
      </w:r>
      <w:r>
        <w:rPr>
          <w:rFonts w:ascii="Times New Roman" w:hAnsi="Times New Roman"/>
        </w:rPr>
        <w:t xml:space="preserve">signal </w:t>
      </w:r>
      <w:r w:rsidRPr="004A5B6F">
        <w:rPr>
          <w:rFonts w:ascii="Times New Roman" w:hAnsi="Times New Roman"/>
        </w:rPr>
        <w:t>intensity temperature profi</w:t>
      </w:r>
      <w:r w:rsidR="00853947">
        <w:rPr>
          <w:rFonts w:ascii="Times New Roman" w:hAnsi="Times New Roman"/>
        </w:rPr>
        <w:t>les for the neat clays (</w:t>
      </w:r>
      <w:r w:rsidR="00853947">
        <w:rPr>
          <w:rFonts w:ascii="Times New Roman" w:hAnsi="Times New Roman"/>
        </w:rPr>
        <w:fldChar w:fldCharType="begin"/>
      </w:r>
      <w:r w:rsidR="00853947">
        <w:rPr>
          <w:rFonts w:ascii="Times New Roman" w:hAnsi="Times New Roman"/>
        </w:rPr>
        <w:instrText xml:space="preserve"> REF _Ref414901341 \h </w:instrText>
      </w:r>
      <w:r w:rsidR="00853947">
        <w:rPr>
          <w:rFonts w:ascii="Times New Roman" w:hAnsi="Times New Roman"/>
        </w:rPr>
      </w:r>
      <w:r w:rsidR="00853947">
        <w:rPr>
          <w:rFonts w:ascii="Times New Roman" w:hAnsi="Times New Roman"/>
        </w:rPr>
        <w:fldChar w:fldCharType="separate"/>
      </w:r>
      <w:r w:rsidR="00005557">
        <w:t xml:space="preserve">Figure </w:t>
      </w:r>
      <w:r w:rsidR="00005557">
        <w:rPr>
          <w:noProof/>
        </w:rPr>
        <w:t>4</w:t>
      </w:r>
      <w:r w:rsidR="00005557">
        <w:t>.</w:t>
      </w:r>
      <w:r w:rsidR="00005557">
        <w:rPr>
          <w:noProof/>
        </w:rPr>
        <w:t>2</w:t>
      </w:r>
      <w:r w:rsidR="00853947">
        <w:rPr>
          <w:rFonts w:ascii="Times New Roman" w:hAnsi="Times New Roman"/>
        </w:rPr>
        <w:fldChar w:fldCharType="end"/>
      </w:r>
      <w:r w:rsidRPr="004A5B6F">
        <w:rPr>
          <w:rFonts w:ascii="Times New Roman" w:hAnsi="Times New Roman"/>
        </w:rPr>
        <w:t xml:space="preserve">), water evolution for </w:t>
      </w:r>
      <w:r>
        <w:rPr>
          <w:rFonts w:ascii="Times New Roman" w:hAnsi="Times New Roman"/>
        </w:rPr>
        <w:t>samples containing</w:t>
      </w:r>
      <w:r w:rsidRPr="004A5B6F">
        <w:rPr>
          <w:rFonts w:ascii="Times New Roman" w:hAnsi="Times New Roman"/>
        </w:rPr>
        <w:t xml:space="preserve"> benzoic acid </w:t>
      </w:r>
      <w:r>
        <w:rPr>
          <w:rFonts w:ascii="Times New Roman" w:hAnsi="Times New Roman"/>
        </w:rPr>
        <w:t>adsorbed on</w:t>
      </w:r>
      <w:r w:rsidRPr="004A5B6F">
        <w:rPr>
          <w:rFonts w:ascii="Times New Roman" w:hAnsi="Times New Roman"/>
        </w:rPr>
        <w:t xml:space="preserve"> clays appears to be independent of the nature of the </w:t>
      </w:r>
      <w:proofErr w:type="spellStart"/>
      <w:r w:rsidRPr="004A5B6F">
        <w:rPr>
          <w:rFonts w:ascii="Times New Roman" w:hAnsi="Times New Roman"/>
        </w:rPr>
        <w:t>cation</w:t>
      </w:r>
      <w:proofErr w:type="spellEnd"/>
      <w:r w:rsidRPr="004A5B6F">
        <w:rPr>
          <w:rFonts w:ascii="Times New Roman" w:hAnsi="Times New Roman"/>
        </w:rPr>
        <w:t xml:space="preserve"> and exhibits a significantly higher desorption rate </w:t>
      </w:r>
      <w:r>
        <w:rPr>
          <w:rFonts w:ascii="Times New Roman" w:hAnsi="Times New Roman"/>
        </w:rPr>
        <w:t xml:space="preserve">(i.e. m/z 18 ion signal intensity) </w:t>
      </w:r>
      <w:r w:rsidRPr="004A5B6F">
        <w:rPr>
          <w:rFonts w:ascii="Times New Roman" w:hAnsi="Times New Roman"/>
        </w:rPr>
        <w:t xml:space="preserve">above 120 </w:t>
      </w:r>
      <w:proofErr w:type="spellStart"/>
      <w:r w:rsidRPr="004A5B6F">
        <w:rPr>
          <w:rFonts w:ascii="Times New Roman" w:hAnsi="Times New Roman"/>
          <w:vertAlign w:val="superscript"/>
        </w:rPr>
        <w:t>o</w:t>
      </w:r>
      <w:r w:rsidRPr="004A5B6F">
        <w:rPr>
          <w:rFonts w:ascii="Times New Roman" w:hAnsi="Times New Roman"/>
        </w:rPr>
        <w:t>C</w:t>
      </w:r>
      <w:proofErr w:type="spellEnd"/>
      <w:r>
        <w:rPr>
          <w:rFonts w:ascii="Times New Roman" w:hAnsi="Times New Roman"/>
        </w:rPr>
        <w:t xml:space="preserve"> compared to the neat clays</w:t>
      </w:r>
      <w:r w:rsidRPr="004A5B6F">
        <w:rPr>
          <w:rFonts w:ascii="Times New Roman" w:hAnsi="Times New Roman"/>
        </w:rPr>
        <w:t xml:space="preserve">.  This </w:t>
      </w:r>
      <w:r>
        <w:rPr>
          <w:rFonts w:ascii="Times New Roman" w:hAnsi="Times New Roman"/>
        </w:rPr>
        <w:t>is indicative of</w:t>
      </w:r>
      <w:r w:rsidRPr="004A5B6F">
        <w:rPr>
          <w:rFonts w:ascii="Times New Roman" w:hAnsi="Times New Roman"/>
        </w:rPr>
        <w:t xml:space="preserve"> a change in water molecule environment </w:t>
      </w:r>
      <w:r>
        <w:rPr>
          <w:rFonts w:ascii="Times New Roman" w:hAnsi="Times New Roman"/>
        </w:rPr>
        <w:t xml:space="preserve">relative to </w:t>
      </w:r>
      <w:r w:rsidRPr="004A5B6F">
        <w:rPr>
          <w:rFonts w:ascii="Times New Roman" w:hAnsi="Times New Roman"/>
        </w:rPr>
        <w:t>the neat clay</w:t>
      </w:r>
      <w:r>
        <w:rPr>
          <w:rFonts w:ascii="Times New Roman" w:hAnsi="Times New Roman"/>
        </w:rPr>
        <w:t>,</w:t>
      </w:r>
      <w:r w:rsidRPr="004A5B6F">
        <w:rPr>
          <w:rFonts w:ascii="Times New Roman" w:hAnsi="Times New Roman"/>
        </w:rPr>
        <w:t xml:space="preserve"> in </w:t>
      </w:r>
      <w:r w:rsidRPr="004A5B6F">
        <w:rPr>
          <w:rFonts w:ascii="Times New Roman" w:hAnsi="Times New Roman"/>
        </w:rPr>
        <w:lastRenderedPageBreak/>
        <w:t xml:space="preserve">which inter-molecular hydrogen bonded </w:t>
      </w:r>
      <w:r>
        <w:rPr>
          <w:rFonts w:ascii="Times New Roman" w:hAnsi="Times New Roman"/>
        </w:rPr>
        <w:t xml:space="preserve">water </w:t>
      </w:r>
      <w:r w:rsidRPr="004A5B6F">
        <w:rPr>
          <w:rFonts w:ascii="Times New Roman" w:hAnsi="Times New Roman"/>
        </w:rPr>
        <w:t xml:space="preserve">molecules </w:t>
      </w:r>
      <w:r>
        <w:rPr>
          <w:rFonts w:ascii="Times New Roman" w:hAnsi="Times New Roman"/>
        </w:rPr>
        <w:t xml:space="preserve">are </w:t>
      </w:r>
      <w:r w:rsidRPr="004A5B6F">
        <w:rPr>
          <w:rFonts w:ascii="Times New Roman" w:hAnsi="Times New Roman"/>
        </w:rPr>
        <w:t>also interact</w:t>
      </w:r>
      <w:r>
        <w:rPr>
          <w:rFonts w:ascii="Times New Roman" w:hAnsi="Times New Roman"/>
        </w:rPr>
        <w:t>ing</w:t>
      </w:r>
      <w:r w:rsidRPr="004A5B6F">
        <w:rPr>
          <w:rFonts w:ascii="Times New Roman" w:hAnsi="Times New Roman"/>
        </w:rPr>
        <w:t xml:space="preserve"> with </w:t>
      </w:r>
      <w:proofErr w:type="spellStart"/>
      <w:r w:rsidRPr="004A5B6F">
        <w:rPr>
          <w:rFonts w:ascii="Times New Roman" w:hAnsi="Times New Roman"/>
        </w:rPr>
        <w:t>cations</w:t>
      </w:r>
      <w:proofErr w:type="spellEnd"/>
      <w:r>
        <w:rPr>
          <w:rFonts w:ascii="Times New Roman" w:hAnsi="Times New Roman"/>
        </w:rPr>
        <w:t>,</w:t>
      </w:r>
      <w:r w:rsidRPr="004A5B6F">
        <w:rPr>
          <w:rFonts w:ascii="Times New Roman" w:hAnsi="Times New Roman"/>
        </w:rPr>
        <w:t xml:space="preserve"> to one in which interlayer </w:t>
      </w:r>
      <w:proofErr w:type="spellStart"/>
      <w:r w:rsidRPr="004A5B6F">
        <w:rPr>
          <w:rFonts w:ascii="Times New Roman" w:hAnsi="Times New Roman"/>
        </w:rPr>
        <w:t>cation</w:t>
      </w:r>
      <w:r>
        <w:rPr>
          <w:rFonts w:ascii="Times New Roman" w:hAnsi="Times New Roman"/>
        </w:rPr>
        <w:t>s</w:t>
      </w:r>
      <w:proofErr w:type="spellEnd"/>
      <w:r w:rsidRPr="004A5B6F">
        <w:rPr>
          <w:rFonts w:ascii="Times New Roman" w:hAnsi="Times New Roman"/>
        </w:rPr>
        <w:t xml:space="preserve"> </w:t>
      </w:r>
      <w:r>
        <w:rPr>
          <w:rFonts w:ascii="Times New Roman" w:hAnsi="Times New Roman"/>
        </w:rPr>
        <w:t>have</w:t>
      </w:r>
      <w:r w:rsidRPr="004A5B6F">
        <w:rPr>
          <w:rFonts w:ascii="Times New Roman" w:hAnsi="Times New Roman"/>
        </w:rPr>
        <w:t xml:space="preserve"> less influence on water molecule desorption energies.  It has been postulated that a water bridge between benzoic acid and </w:t>
      </w:r>
      <w:proofErr w:type="spellStart"/>
      <w:r w:rsidRPr="004A5B6F">
        <w:rPr>
          <w:rFonts w:ascii="Times New Roman" w:hAnsi="Times New Roman"/>
        </w:rPr>
        <w:t>cation</w:t>
      </w:r>
      <w:r>
        <w:rPr>
          <w:rFonts w:ascii="Times New Roman" w:hAnsi="Times New Roman"/>
        </w:rPr>
        <w:t>s</w:t>
      </w:r>
      <w:proofErr w:type="spellEnd"/>
      <w:r w:rsidRPr="004A5B6F">
        <w:rPr>
          <w:rFonts w:ascii="Times New Roman" w:hAnsi="Times New Roman"/>
        </w:rPr>
        <w:t xml:space="preserve"> can </w:t>
      </w:r>
      <w:r>
        <w:rPr>
          <w:rFonts w:ascii="Times New Roman" w:hAnsi="Times New Roman"/>
        </w:rPr>
        <w:t>form</w:t>
      </w:r>
      <w:r w:rsidRPr="004A5B6F">
        <w:rPr>
          <w:rFonts w:ascii="Times New Roman" w:hAnsi="Times New Roman"/>
        </w:rPr>
        <w:t xml:space="preserve"> </w:t>
      </w:r>
      <w:r>
        <w:rPr>
          <w:rFonts w:ascii="Times New Roman" w:hAnsi="Times New Roman"/>
        </w:rPr>
        <w:t>inside</w:t>
      </w:r>
      <w:r w:rsidRPr="004A5B6F">
        <w:rPr>
          <w:rFonts w:ascii="Times New Roman" w:hAnsi="Times New Roman"/>
        </w:rPr>
        <w:t xml:space="preserve"> the interlayer clay space.</w:t>
      </w:r>
      <w:r w:rsidR="006D6C14">
        <w:rPr>
          <w:rFonts w:ascii="Times New Roman" w:hAnsi="Times New Roman"/>
        </w:rPr>
        <w:t xml:space="preserve"> </w:t>
      </w:r>
      <w:r>
        <w:rPr>
          <w:rFonts w:ascii="Times New Roman" w:hAnsi="Times New Roman"/>
        </w:rPr>
        <w:fldChar w:fldCharType="begin"/>
      </w:r>
      <w:r w:rsidR="006A56D0">
        <w:rPr>
          <w:rFonts w:ascii="Times New Roman" w:hAnsi="Times New Roman"/>
        </w:rPr>
        <w:instrText xml:space="preserve"> ADDIN EN.CITE &lt;EndNote&gt;&lt;Cite&gt;&lt;Author&gt;Yariv&lt;/Author&gt;&lt;Year&gt;2002&lt;/Year&gt;&lt;RecNum&gt;16&lt;/RecNum&gt;&lt;DisplayText&gt;[24, 25]&lt;/DisplayText&gt;&lt;record&gt;&lt;rec-number&gt;16&lt;/rec-number&gt;&lt;foreign-keys&gt;&lt;key app="EN" db-id="r5prrwdz6sx52sew9afvpaafrdwx2zx2t0xa" timestamp="1424793719"&gt;16&lt;/key&gt;&lt;/foreign-keys&gt;&lt;ref-type name="Book"&gt;6&lt;/ref-type&gt;&lt;contributors&gt;&lt;authors&gt;&lt;author&gt;Yariv, S.&lt;/author&gt;&lt;/authors&gt;&lt;/contributors&gt;&lt;titles&gt;&lt;title&gt;IR Spectroscopy and Thermo-IR Spectroscopy in the Study of the Fine Structure of Organo-Clay Complexes&lt;/title&gt;&lt;secondary-title&gt;Organo-Clay Complexes and Interactions&amp;#xD;&lt;/secondary-title&gt;&lt;/titles&gt;&lt;section&gt;345-462&lt;/section&gt;&lt;dates&gt;&lt;year&gt;2002&lt;/year&gt;&lt;/dates&gt;&lt;pub-location&gt;New York&lt;/pub-location&gt;&lt;publisher&gt;Marcel Dekker, Inc.&lt;/publisher&gt;&lt;urls&gt;&lt;/urls&gt;&lt;/record&gt;&lt;/Cite&gt;&lt;Cite&gt;&lt;Author&gt;Yariv&lt;/Author&gt;&lt;Year&gt;1966&lt;/Year&gt;&lt;RecNum&gt;17&lt;/RecNum&gt;&lt;record&gt;&lt;rec-number&gt;17&lt;/rec-number&gt;&lt;foreign-keys&gt;&lt;key app="EN" db-id="r5prrwdz6sx52sew9afvpaafrdwx2zx2t0xa" timestamp="1424793719"&gt;17&lt;/key&gt;&lt;/foreign-keys&gt;&lt;ref-type name="Journal Article"&gt;17&lt;/ref-type&gt;&lt;contributors&gt;&lt;authors&gt;&lt;author&gt;Yariv, S.&lt;/author&gt;&lt;author&gt;Russell, J. D.&lt;/author&gt;&lt;author&gt;Farmer, V. C.&lt;/author&gt;&lt;/authors&gt;&lt;/contributors&gt;&lt;titles&gt;&lt;title&gt;Infrared Study of Adsorption of Benzoic Acid and Nitrobenzene in Montmorillonite&lt;/title&gt;&lt;secondary-title&gt;Isr. J. Chem.&lt;/secondary-title&gt;&lt;/titles&gt;&lt;periodical&gt;&lt;full-title&gt;Isr. J. Chem.&lt;/full-title&gt;&lt;/periodical&gt;&lt;pages&gt;201-213&lt;/pages&gt;&lt;volume&gt;4&lt;/volume&gt;&lt;number&gt;5-6&lt;/number&gt;&lt;dates&gt;&lt;year&gt;1966&lt;/year&gt;&lt;pub-dates&gt;&lt;date&gt;1966&lt;/date&gt;&lt;/pub-dates&gt;&lt;/dates&gt;&lt;isbn&gt;0021-2148&lt;/isbn&gt;&lt;accession-num&gt;WOS:A19668882700006&lt;/accession-num&gt;&lt;urls&gt;&lt;related-urls&gt;&lt;url&gt;&amp;lt;Go to ISI&amp;gt;://WOS:A19668882700006&lt;/url&gt;&lt;/related-urls&gt;&lt;/urls&gt;&lt;/record&gt;&lt;/Cite&gt;&lt;/EndNote&gt;</w:instrText>
      </w:r>
      <w:r>
        <w:rPr>
          <w:rFonts w:ascii="Times New Roman" w:hAnsi="Times New Roman"/>
        </w:rPr>
        <w:fldChar w:fldCharType="separate"/>
      </w:r>
      <w:r w:rsidR="006A56D0">
        <w:rPr>
          <w:rFonts w:ascii="Times New Roman" w:hAnsi="Times New Roman"/>
          <w:noProof/>
        </w:rPr>
        <w:t>[24, 25]</w:t>
      </w:r>
      <w:r>
        <w:rPr>
          <w:rFonts w:ascii="Times New Roman" w:hAnsi="Times New Roman"/>
        </w:rPr>
        <w:fldChar w:fldCharType="end"/>
      </w:r>
      <w:r w:rsidRPr="004A5B6F">
        <w:rPr>
          <w:rFonts w:ascii="Times New Roman" w:hAnsi="Times New Roman"/>
        </w:rPr>
        <w:t xml:space="preserve">  If so, </w:t>
      </w:r>
      <w:r>
        <w:rPr>
          <w:rFonts w:ascii="Times New Roman" w:hAnsi="Times New Roman"/>
        </w:rPr>
        <w:t>these</w:t>
      </w:r>
      <w:r w:rsidRPr="004A5B6F">
        <w:rPr>
          <w:rFonts w:ascii="Times New Roman" w:hAnsi="Times New Roman"/>
        </w:rPr>
        <w:t xml:space="preserve"> bridge</w:t>
      </w:r>
      <w:r>
        <w:rPr>
          <w:rFonts w:ascii="Times New Roman" w:hAnsi="Times New Roman"/>
        </w:rPr>
        <w:t>s</w:t>
      </w:r>
      <w:r w:rsidRPr="004A5B6F">
        <w:rPr>
          <w:rFonts w:ascii="Times New Roman" w:hAnsi="Times New Roman"/>
        </w:rPr>
        <w:t xml:space="preserve"> could disrupt interactions between </w:t>
      </w:r>
      <w:proofErr w:type="spellStart"/>
      <w:r w:rsidRPr="004A5B6F">
        <w:rPr>
          <w:rFonts w:ascii="Times New Roman" w:hAnsi="Times New Roman"/>
        </w:rPr>
        <w:t>cations</w:t>
      </w:r>
      <w:proofErr w:type="spellEnd"/>
      <w:r w:rsidRPr="004A5B6F">
        <w:rPr>
          <w:rFonts w:ascii="Times New Roman" w:hAnsi="Times New Roman"/>
        </w:rPr>
        <w:t xml:space="preserve"> and water molecules in the ion hydration sphere.  </w:t>
      </w:r>
      <w:r>
        <w:rPr>
          <w:rFonts w:ascii="Times New Roman" w:hAnsi="Times New Roman"/>
        </w:rPr>
        <w:t>T</w:t>
      </w:r>
      <w:r w:rsidRPr="004A5B6F">
        <w:rPr>
          <w:rFonts w:ascii="Times New Roman" w:hAnsi="Times New Roman"/>
        </w:rPr>
        <w:t xml:space="preserve">hese new interactions </w:t>
      </w:r>
      <w:r>
        <w:rPr>
          <w:rFonts w:ascii="Times New Roman" w:hAnsi="Times New Roman"/>
        </w:rPr>
        <w:t xml:space="preserve">could </w:t>
      </w:r>
      <w:r w:rsidRPr="004A5B6F">
        <w:rPr>
          <w:rFonts w:ascii="Times New Roman" w:hAnsi="Times New Roman"/>
        </w:rPr>
        <w:t xml:space="preserve">not only disrupt the water molecule environment </w:t>
      </w:r>
      <w:r>
        <w:rPr>
          <w:rFonts w:ascii="Times New Roman" w:hAnsi="Times New Roman"/>
        </w:rPr>
        <w:t>characteristic of neat clays, but also cause</w:t>
      </w:r>
      <w:r w:rsidRPr="004A5B6F">
        <w:rPr>
          <w:rFonts w:ascii="Times New Roman" w:hAnsi="Times New Roman"/>
        </w:rPr>
        <w:t xml:space="preserve"> </w:t>
      </w:r>
      <w:r>
        <w:rPr>
          <w:rFonts w:ascii="Times New Roman" w:hAnsi="Times New Roman"/>
        </w:rPr>
        <w:t>bridging</w:t>
      </w:r>
      <w:r w:rsidRPr="004A5B6F">
        <w:rPr>
          <w:rFonts w:ascii="Times New Roman" w:hAnsi="Times New Roman"/>
        </w:rPr>
        <w:t xml:space="preserve"> water molecules to be more tightly bound, resulting in higher th</w:t>
      </w:r>
      <w:r>
        <w:rPr>
          <w:rFonts w:ascii="Times New Roman" w:hAnsi="Times New Roman"/>
        </w:rPr>
        <w:t xml:space="preserve">ermal desorption temperatures.  In fact, the presence of a water bridge between benzoic acid molecules and interlayer </w:t>
      </w:r>
      <w:proofErr w:type="spellStart"/>
      <w:r>
        <w:rPr>
          <w:rFonts w:ascii="Times New Roman" w:hAnsi="Times New Roman"/>
        </w:rPr>
        <w:t>cations</w:t>
      </w:r>
      <w:proofErr w:type="spellEnd"/>
      <w:r>
        <w:rPr>
          <w:rFonts w:ascii="Times New Roman" w:hAnsi="Times New Roman"/>
        </w:rPr>
        <w:t xml:space="preserve"> is supported by our recent infrared spectroscopic study in which spectral changes were correlated with interlayer water desorption temperatures</w:t>
      </w:r>
      <w:r w:rsidR="000F53F8">
        <w:rPr>
          <w:rFonts w:ascii="Times New Roman" w:hAnsi="Times New Roman"/>
        </w:rPr>
        <w:t xml:space="preserve"> (Chapter 3)</w:t>
      </w:r>
      <w:r>
        <w:rPr>
          <w:rFonts w:ascii="Times New Roman" w:hAnsi="Times New Roman"/>
        </w:rPr>
        <w:t>.</w:t>
      </w:r>
      <w:r w:rsidR="006D6C14">
        <w:rPr>
          <w:rFonts w:ascii="Times New Roman" w:hAnsi="Times New Roman"/>
        </w:rPr>
        <w:t xml:space="preserve"> </w:t>
      </w:r>
      <w:r>
        <w:rPr>
          <w:rFonts w:ascii="Times New Roman" w:hAnsi="Times New Roman"/>
        </w:rPr>
        <w:fldChar w:fldCharType="begin"/>
      </w:r>
      <w:r w:rsidR="00807297">
        <w:rPr>
          <w:rFonts w:ascii="Times New Roman" w:hAnsi="Times New Roman"/>
        </w:rPr>
        <w:instrText xml:space="preserve"> ADDIN EN.CITE &lt;EndNote&gt;&lt;Cite&gt;&lt;Author&gt;Nickels&lt;/Author&gt;&lt;Year&gt;2015&lt;/Year&gt;&lt;RecNum&gt;35&lt;/RecNum&gt;&lt;DisplayText&gt;[28]&lt;/DisplayText&gt;&lt;record&gt;&lt;rec-number&gt;35&lt;/rec-number&gt;&lt;foreign-keys&gt;&lt;key app="EN" db-id="r5prrwdz6sx52sew9afvpaafrdwx2zx2t0xa" timestamp="1425402788"&gt;35&lt;/key&gt;&lt;/foreign-keys&gt;&lt;ref-type name="Journal Article"&gt;17&lt;/ref-type&gt;&lt;contributors&gt;&lt;authors&gt;&lt;author&gt;Nickels, T.M.&lt;/author&gt;&lt;author&gt;Ingram, A.L.&lt;/author&gt;&lt;author&gt;Maraoulaite, D.K.&lt;/author&gt;&lt;author&gt;White, R.L.&lt;/author&gt;&lt;/authors&gt;&lt;/contributors&gt;&lt;titles&gt;&lt;title&gt;Variable Temperature Infrared Investigation of Benzoic Acid Interactions with Montmorillonite Clay Interlayer Water&lt;/title&gt;&lt;secondary-title&gt;Appl. Spectrosc.&lt;/secondary-title&gt;&lt;/titles&gt;&lt;periodical&gt;&lt;full-title&gt;Appl. Spectrosc.&lt;/full-title&gt;&lt;/periodical&gt;&lt;pages&gt;in press&lt;/pages&gt;&lt;dates&gt;&lt;year&gt;2015&lt;/year&gt;&lt;/dates&gt;&lt;urls&gt;&lt;/urls&gt;&lt;/record&gt;&lt;/Cite&gt;&lt;/EndNote&gt;</w:instrText>
      </w:r>
      <w:r>
        <w:rPr>
          <w:rFonts w:ascii="Times New Roman" w:hAnsi="Times New Roman"/>
        </w:rPr>
        <w:fldChar w:fldCharType="separate"/>
      </w:r>
      <w:r w:rsidR="00807297">
        <w:rPr>
          <w:rFonts w:ascii="Times New Roman" w:hAnsi="Times New Roman"/>
          <w:noProof/>
        </w:rPr>
        <w:t>[28]</w:t>
      </w:r>
      <w:r>
        <w:rPr>
          <w:rFonts w:ascii="Times New Roman" w:hAnsi="Times New Roman"/>
        </w:rPr>
        <w:fldChar w:fldCharType="end"/>
      </w:r>
      <w:r>
        <w:rPr>
          <w:rFonts w:ascii="Times New Roman" w:hAnsi="Times New Roman"/>
        </w:rPr>
        <w:t xml:space="preserve">  It was found that thermal desorption of interlayer water from the same 10% (w/w) benzoic acid/clay samples described here caused shifts in benzoic acid vibration frequencies and changes in absorbance band intensities that were consistent with disruption of a benzoic acid – water – </w:t>
      </w:r>
      <w:proofErr w:type="spellStart"/>
      <w:r>
        <w:rPr>
          <w:rFonts w:ascii="Times New Roman" w:hAnsi="Times New Roman"/>
        </w:rPr>
        <w:t>cation</w:t>
      </w:r>
      <w:proofErr w:type="spellEnd"/>
      <w:r>
        <w:rPr>
          <w:rFonts w:ascii="Times New Roman" w:hAnsi="Times New Roman"/>
        </w:rPr>
        <w:t xml:space="preserve"> arrangement.  These spectral changes were detected at sample temperatures below 100 </w:t>
      </w:r>
      <w:proofErr w:type="spellStart"/>
      <w:r w:rsidRPr="003141CF">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which is below the energy required for benzoic acid desorption (vide infra).  Furthermore, the observed infrared spectral changes revealed that only a fraction of the adsorbed benzoic acid molecules (initially 10% w/w) were involved in water bridges to </w:t>
      </w:r>
      <w:proofErr w:type="spellStart"/>
      <w:r>
        <w:rPr>
          <w:rFonts w:ascii="Times New Roman" w:hAnsi="Times New Roman"/>
        </w:rPr>
        <w:t>cations</w:t>
      </w:r>
      <w:proofErr w:type="spellEnd"/>
      <w:r w:rsidR="00A264D7">
        <w:rPr>
          <w:rFonts w:ascii="Times New Roman" w:hAnsi="Times New Roman"/>
        </w:rPr>
        <w:t xml:space="preserve"> (Chapter 3)</w:t>
      </w:r>
      <w:r>
        <w:rPr>
          <w:rFonts w:ascii="Times New Roman" w:hAnsi="Times New Roman"/>
        </w:rPr>
        <w:t>.</w:t>
      </w:r>
      <w:r w:rsidR="006D6C14">
        <w:rPr>
          <w:rFonts w:ascii="Times New Roman" w:hAnsi="Times New Roman"/>
        </w:rPr>
        <w:t xml:space="preserve"> </w:t>
      </w:r>
      <w:r>
        <w:rPr>
          <w:rFonts w:ascii="Times New Roman" w:hAnsi="Times New Roman"/>
        </w:rPr>
        <w:fldChar w:fldCharType="begin"/>
      </w:r>
      <w:r w:rsidR="00807297">
        <w:rPr>
          <w:rFonts w:ascii="Times New Roman" w:hAnsi="Times New Roman"/>
        </w:rPr>
        <w:instrText xml:space="preserve"> ADDIN EN.CITE &lt;EndNote&gt;&lt;Cite&gt;&lt;Author&gt;Nickels&lt;/Author&gt;&lt;Year&gt;2015&lt;/Year&gt;&lt;RecNum&gt;35&lt;/RecNum&gt;&lt;DisplayText&gt;[28]&lt;/DisplayText&gt;&lt;record&gt;&lt;rec-number&gt;35&lt;/rec-number&gt;&lt;foreign-keys&gt;&lt;key app="EN" db-id="r5prrwdz6sx52sew9afvpaafrdwx2zx2t0xa" timestamp="1425402788"&gt;35&lt;/key&gt;&lt;/foreign-keys&gt;&lt;ref-type name="Journal Article"&gt;17&lt;/ref-type&gt;&lt;contributors&gt;&lt;authors&gt;&lt;author&gt;Nickels, T.M.&lt;/author&gt;&lt;author&gt;Ingram, A.L.&lt;/author&gt;&lt;author&gt;Maraoulaite, D.K.&lt;/author&gt;&lt;author&gt;White, R.L.&lt;/author&gt;&lt;/authors&gt;&lt;/contributors&gt;&lt;titles&gt;&lt;title&gt;Variable Temperature Infrared Investigation of Benzoic Acid Interactions with Montmorillonite Clay Interlayer Water&lt;/title&gt;&lt;secondary-title&gt;Appl. Spectrosc.&lt;/secondary-title&gt;&lt;/titles&gt;&lt;periodical&gt;&lt;full-title&gt;Appl. Spectrosc.&lt;/full-title&gt;&lt;/periodical&gt;&lt;pages&gt;in press&lt;/pages&gt;&lt;dates&gt;&lt;year&gt;2015&lt;/year&gt;&lt;/dates&gt;&lt;urls&gt;&lt;/urls&gt;&lt;/record&gt;&lt;/Cite&gt;&lt;/EndNote&gt;</w:instrText>
      </w:r>
      <w:r>
        <w:rPr>
          <w:rFonts w:ascii="Times New Roman" w:hAnsi="Times New Roman"/>
        </w:rPr>
        <w:fldChar w:fldCharType="separate"/>
      </w:r>
      <w:r w:rsidR="00807297">
        <w:rPr>
          <w:rFonts w:ascii="Times New Roman" w:hAnsi="Times New Roman"/>
          <w:noProof/>
        </w:rPr>
        <w:t>[28]</w:t>
      </w:r>
      <w:r>
        <w:rPr>
          <w:rFonts w:ascii="Times New Roman" w:hAnsi="Times New Roman"/>
        </w:rPr>
        <w:fldChar w:fldCharType="end"/>
      </w:r>
      <w:r w:rsidR="006C3EEA" w:rsidRPr="006C3EEA">
        <w:rPr>
          <w:rFonts w:ascii="Times New Roman" w:hAnsi="Times New Roman"/>
        </w:rPr>
        <w:t xml:space="preserve"> </w:t>
      </w:r>
    </w:p>
    <w:p w:rsidR="006F4325" w:rsidRDefault="006F4325" w:rsidP="00C67230">
      <w:pPr>
        <w:ind w:firstLine="720"/>
        <w:jc w:val="both"/>
        <w:rPr>
          <w:rFonts w:ascii="Times New Roman" w:hAnsi="Times New Roman"/>
        </w:rPr>
      </w:pPr>
    </w:p>
    <w:p w:rsidR="006F4325" w:rsidRDefault="006F4325" w:rsidP="006F4325">
      <w:pPr>
        <w:keepNext/>
        <w:ind w:firstLine="720"/>
        <w:jc w:val="center"/>
      </w:pPr>
      <w:r>
        <w:rPr>
          <w:rFonts w:ascii="Times New Roman" w:hAnsi="Times New Roman"/>
          <w:noProof/>
          <w:lang w:bidi="ar-SA"/>
        </w:rPr>
        <w:lastRenderedPageBreak/>
        <w:drawing>
          <wp:inline distT="0" distB="0" distL="0" distR="0" wp14:anchorId="4C1614E6" wp14:editId="062C8703">
            <wp:extent cx="4730750" cy="3657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730750" cy="3657600"/>
                    </a:xfrm>
                    <a:prstGeom prst="rect">
                      <a:avLst/>
                    </a:prstGeom>
                    <a:noFill/>
                  </pic:spPr>
                </pic:pic>
              </a:graphicData>
            </a:graphic>
          </wp:inline>
        </w:drawing>
      </w:r>
    </w:p>
    <w:p w:rsidR="006F4325" w:rsidRDefault="006F4325" w:rsidP="006F4325">
      <w:pPr>
        <w:pStyle w:val="Caption"/>
        <w:jc w:val="center"/>
      </w:pPr>
    </w:p>
    <w:p w:rsidR="006F4325" w:rsidRDefault="006F4325" w:rsidP="006F4325">
      <w:pPr>
        <w:pStyle w:val="Caption"/>
        <w:jc w:val="center"/>
      </w:pPr>
    </w:p>
    <w:p w:rsidR="006F4325" w:rsidRPr="004A5B6F" w:rsidRDefault="006F4325" w:rsidP="006F4325">
      <w:pPr>
        <w:pStyle w:val="Caption"/>
        <w:jc w:val="center"/>
        <w:rPr>
          <w:rFonts w:ascii="Times New Roman" w:hAnsi="Times New Roman"/>
          <w:szCs w:val="24"/>
        </w:rPr>
      </w:pPr>
      <w:bookmarkStart w:id="114" w:name="_Ref415214176"/>
      <w:bookmarkStart w:id="115" w:name="_Ref415214053"/>
      <w:bookmarkStart w:id="116" w:name="_Toc418505281"/>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8</w:t>
      </w:r>
      <w:r w:rsidR="00380B36">
        <w:rPr>
          <w:noProof/>
        </w:rPr>
        <w:fldChar w:fldCharType="end"/>
      </w:r>
      <w:bookmarkEnd w:id="114"/>
      <w:r>
        <w:t xml:space="preserve"> </w:t>
      </w:r>
      <w:r w:rsidRPr="00C246B2">
        <w:t xml:space="preserve">Mass spectrometric m/z 18 ion signal intensity profiles representing water desorption from samples containing 10% (w/w) benzoic acid adsorbed on sodium (dashed line) and calcium (solid line) </w:t>
      </w:r>
      <w:proofErr w:type="spellStart"/>
      <w:r w:rsidRPr="00C246B2">
        <w:t>montmorillonites</w:t>
      </w:r>
      <w:bookmarkEnd w:id="115"/>
      <w:bookmarkEnd w:id="116"/>
      <w:proofErr w:type="spellEnd"/>
    </w:p>
    <w:p w:rsidR="006F4325" w:rsidRDefault="006F4325" w:rsidP="00C67230">
      <w:pPr>
        <w:ind w:firstLine="720"/>
        <w:jc w:val="both"/>
        <w:rPr>
          <w:rFonts w:ascii="Times New Roman" w:hAnsi="Times New Roman"/>
        </w:rPr>
      </w:pPr>
    </w:p>
    <w:p w:rsidR="006F4325" w:rsidRDefault="006F4325" w:rsidP="00C67230">
      <w:pPr>
        <w:ind w:firstLine="720"/>
        <w:jc w:val="both"/>
        <w:rPr>
          <w:rFonts w:ascii="Times New Roman" w:hAnsi="Times New Roman"/>
        </w:rPr>
      </w:pPr>
    </w:p>
    <w:p w:rsidR="00417692" w:rsidRDefault="00417692" w:rsidP="00B54269">
      <w:pPr>
        <w:ind w:firstLine="540"/>
        <w:jc w:val="both"/>
        <w:rPr>
          <w:rFonts w:ascii="Times New Roman" w:hAnsi="Times New Roman"/>
        </w:rPr>
      </w:pPr>
      <w:r w:rsidRPr="004A5B6F">
        <w:rPr>
          <w:rFonts w:ascii="Times New Roman" w:hAnsi="Times New Roman"/>
        </w:rPr>
        <w:t xml:space="preserve">To </w:t>
      </w:r>
      <w:r>
        <w:rPr>
          <w:rFonts w:ascii="Times New Roman" w:hAnsi="Times New Roman"/>
        </w:rPr>
        <w:t xml:space="preserve">further </w:t>
      </w:r>
      <w:r w:rsidRPr="004A5B6F">
        <w:rPr>
          <w:rFonts w:ascii="Times New Roman" w:hAnsi="Times New Roman"/>
        </w:rPr>
        <w:t>inves</w:t>
      </w:r>
      <w:r w:rsidR="006D6C14">
        <w:rPr>
          <w:rFonts w:ascii="Times New Roman" w:hAnsi="Times New Roman"/>
        </w:rPr>
        <w:t xml:space="preserve">tigate </w:t>
      </w:r>
      <w:r>
        <w:rPr>
          <w:rFonts w:ascii="Times New Roman" w:hAnsi="Times New Roman"/>
        </w:rPr>
        <w:t>changes in water evolution (m/z 18 ion intensity profiles)</w:t>
      </w:r>
      <w:r w:rsidR="006D6C14">
        <w:rPr>
          <w:rFonts w:ascii="Times New Roman" w:hAnsi="Times New Roman"/>
        </w:rPr>
        <w:t xml:space="preserve"> observed during </w:t>
      </w:r>
      <w:r w:rsidRPr="004A5B6F">
        <w:rPr>
          <w:rFonts w:ascii="Times New Roman" w:hAnsi="Times New Roman"/>
        </w:rPr>
        <w:t xml:space="preserve">thermal analysis of </w:t>
      </w:r>
      <w:r>
        <w:rPr>
          <w:rFonts w:ascii="Times New Roman" w:hAnsi="Times New Roman"/>
        </w:rPr>
        <w:t xml:space="preserve">samples containing 10% (w/w) </w:t>
      </w:r>
      <w:r w:rsidRPr="004A5B6F">
        <w:rPr>
          <w:rFonts w:ascii="Times New Roman" w:hAnsi="Times New Roman"/>
        </w:rPr>
        <w:t xml:space="preserve">benzoic acid </w:t>
      </w:r>
      <w:r>
        <w:rPr>
          <w:rFonts w:ascii="Times New Roman" w:hAnsi="Times New Roman"/>
        </w:rPr>
        <w:t xml:space="preserve">adsorbed </w:t>
      </w:r>
      <w:r w:rsidRPr="004A5B6F">
        <w:rPr>
          <w:rFonts w:ascii="Times New Roman" w:hAnsi="Times New Roman"/>
        </w:rPr>
        <w:t xml:space="preserve">on clays, </w:t>
      </w:r>
      <w:r>
        <w:rPr>
          <w:rFonts w:ascii="Times New Roman" w:hAnsi="Times New Roman"/>
        </w:rPr>
        <w:t xml:space="preserve">additional samples prepared with varying % (w/w) benzoic acid loadings </w:t>
      </w:r>
      <w:r w:rsidRPr="004A5B6F">
        <w:rPr>
          <w:rFonts w:ascii="Times New Roman" w:hAnsi="Times New Roman"/>
        </w:rPr>
        <w:t xml:space="preserve">were </w:t>
      </w:r>
      <w:r>
        <w:rPr>
          <w:rFonts w:ascii="Times New Roman" w:hAnsi="Times New Roman"/>
        </w:rPr>
        <w:t>analyzed by TG-MS</w:t>
      </w:r>
      <w:r w:rsidRPr="004A5B6F">
        <w:rPr>
          <w:rFonts w:ascii="Times New Roman" w:hAnsi="Times New Roman"/>
        </w:rPr>
        <w:t xml:space="preserve">. </w:t>
      </w:r>
      <w:r>
        <w:rPr>
          <w:rFonts w:ascii="Times New Roman" w:hAnsi="Times New Roman"/>
        </w:rPr>
        <w:t xml:space="preserve"> </w:t>
      </w:r>
      <w:r w:rsidRPr="004A5B6F">
        <w:rPr>
          <w:rFonts w:ascii="Times New Roman" w:hAnsi="Times New Roman"/>
        </w:rPr>
        <w:t xml:space="preserve">Results obtained </w:t>
      </w:r>
      <w:r>
        <w:rPr>
          <w:rFonts w:ascii="Times New Roman" w:hAnsi="Times New Roman"/>
        </w:rPr>
        <w:t xml:space="preserve">from samples containing different benzoic acid loadings are shown in </w:t>
      </w:r>
      <w:r>
        <w:rPr>
          <w:rFonts w:ascii="Times New Roman" w:hAnsi="Times New Roman"/>
        </w:rPr>
        <w:fldChar w:fldCharType="begin"/>
      </w:r>
      <w:r>
        <w:rPr>
          <w:rFonts w:ascii="Times New Roman" w:hAnsi="Times New Roman"/>
        </w:rPr>
        <w:instrText xml:space="preserve"> REF _Ref415214511 \h </w:instrText>
      </w:r>
      <w:r>
        <w:rPr>
          <w:rFonts w:ascii="Times New Roman" w:hAnsi="Times New Roman"/>
        </w:rPr>
      </w:r>
      <w:r>
        <w:rPr>
          <w:rFonts w:ascii="Times New Roman" w:hAnsi="Times New Roman"/>
        </w:rPr>
        <w:fldChar w:fldCharType="separate"/>
      </w:r>
      <w:r w:rsidR="00005557">
        <w:t xml:space="preserve">Figure </w:t>
      </w:r>
      <w:r w:rsidR="00005557">
        <w:rPr>
          <w:noProof/>
        </w:rPr>
        <w:t>4</w:t>
      </w:r>
      <w:r w:rsidR="00005557">
        <w:t>.</w:t>
      </w:r>
      <w:r w:rsidR="00005557">
        <w:rPr>
          <w:noProof/>
        </w:rPr>
        <w:t>9</w:t>
      </w:r>
      <w:r>
        <w:rPr>
          <w:rFonts w:ascii="Times New Roman" w:hAnsi="Times New Roman"/>
        </w:rPr>
        <w:fldChar w:fldCharType="end"/>
      </w:r>
      <w:r>
        <w:rPr>
          <w:rFonts w:ascii="Times New Roman" w:hAnsi="Times New Roman"/>
        </w:rPr>
        <w:t xml:space="preserve"> - </w:t>
      </w:r>
      <w:r>
        <w:rPr>
          <w:rFonts w:ascii="Times New Roman" w:hAnsi="Times New Roman"/>
        </w:rPr>
        <w:fldChar w:fldCharType="begin"/>
      </w:r>
      <w:r>
        <w:rPr>
          <w:rFonts w:ascii="Times New Roman" w:hAnsi="Times New Roman"/>
        </w:rPr>
        <w:instrText xml:space="preserve"> REF _Ref415214517 \h </w:instrText>
      </w:r>
      <w:r>
        <w:rPr>
          <w:rFonts w:ascii="Times New Roman" w:hAnsi="Times New Roman"/>
        </w:rPr>
      </w:r>
      <w:r>
        <w:rPr>
          <w:rFonts w:ascii="Times New Roman" w:hAnsi="Times New Roman"/>
        </w:rPr>
        <w:fldChar w:fldCharType="separate"/>
      </w:r>
      <w:r w:rsidR="00005557">
        <w:t xml:space="preserve">Figure </w:t>
      </w:r>
      <w:r w:rsidR="00005557">
        <w:rPr>
          <w:noProof/>
        </w:rPr>
        <w:t>4</w:t>
      </w:r>
      <w:r w:rsidR="00005557">
        <w:t>.</w:t>
      </w:r>
      <w:r w:rsidR="00005557">
        <w:rPr>
          <w:noProof/>
        </w:rPr>
        <w:t>12</w:t>
      </w:r>
      <w:r>
        <w:rPr>
          <w:rFonts w:ascii="Times New Roman" w:hAnsi="Times New Roman"/>
        </w:rPr>
        <w:fldChar w:fldCharType="end"/>
      </w:r>
      <w:r w:rsidRPr="004A5B6F">
        <w:rPr>
          <w:rFonts w:ascii="Times New Roman" w:hAnsi="Times New Roman"/>
        </w:rPr>
        <w:t xml:space="preserve">.  </w:t>
      </w:r>
      <w:r w:rsidR="006D6C14">
        <w:rPr>
          <w:rFonts w:ascii="Times New Roman" w:hAnsi="Times New Roman"/>
        </w:rPr>
        <w:t>L</w:t>
      </w:r>
      <w:r>
        <w:rPr>
          <w:rFonts w:ascii="Times New Roman" w:hAnsi="Times New Roman"/>
        </w:rPr>
        <w:t>ow temperature</w:t>
      </w:r>
      <w:r w:rsidR="0024196F">
        <w:rPr>
          <w:rFonts w:ascii="Times New Roman" w:hAnsi="Times New Roman"/>
        </w:rPr>
        <w:t xml:space="preserve"> (&lt;</w:t>
      </w:r>
      <w:r w:rsidR="006D6C14">
        <w:rPr>
          <w:rFonts w:ascii="Times New Roman" w:hAnsi="Times New Roman"/>
        </w:rPr>
        <w:t>200 ºC)</w:t>
      </w:r>
      <w:r>
        <w:rPr>
          <w:rFonts w:ascii="Times New Roman" w:hAnsi="Times New Roman"/>
        </w:rPr>
        <w:t xml:space="preserve"> m/z 18 ion profiles shift in shape with lower % benzoic acid loadings toward a shape c</w:t>
      </w:r>
      <w:r w:rsidR="00233B28">
        <w:rPr>
          <w:rFonts w:ascii="Times New Roman" w:hAnsi="Times New Roman"/>
        </w:rPr>
        <w:t xml:space="preserve">onsistent with the neat clays. The shift for </w:t>
      </w:r>
      <w:r w:rsidR="0024196F">
        <w:rPr>
          <w:rFonts w:ascii="Times New Roman" w:hAnsi="Times New Roman"/>
        </w:rPr>
        <w:t xml:space="preserve">the </w:t>
      </w:r>
      <w:r w:rsidR="00233B28">
        <w:rPr>
          <w:rFonts w:ascii="Times New Roman" w:hAnsi="Times New Roman"/>
        </w:rPr>
        <w:t>b</w:t>
      </w:r>
      <w:r>
        <w:rPr>
          <w:rFonts w:ascii="Times New Roman" w:hAnsi="Times New Roman"/>
        </w:rPr>
        <w:t xml:space="preserve">enzoic acid loaded calcium </w:t>
      </w:r>
      <w:proofErr w:type="spellStart"/>
      <w:r>
        <w:rPr>
          <w:rFonts w:ascii="Times New Roman" w:hAnsi="Times New Roman"/>
        </w:rPr>
        <w:lastRenderedPageBreak/>
        <w:t>montmorillonite</w:t>
      </w:r>
      <w:proofErr w:type="spellEnd"/>
      <w:r>
        <w:rPr>
          <w:rFonts w:ascii="Times New Roman" w:hAnsi="Times New Roman"/>
        </w:rPr>
        <w:t xml:space="preserve"> m/z 18 profile (</w:t>
      </w:r>
      <w:r>
        <w:rPr>
          <w:rFonts w:ascii="Times New Roman" w:hAnsi="Times New Roman"/>
        </w:rPr>
        <w:fldChar w:fldCharType="begin"/>
      </w:r>
      <w:r>
        <w:rPr>
          <w:rFonts w:ascii="Times New Roman" w:hAnsi="Times New Roman"/>
        </w:rPr>
        <w:instrText xml:space="preserve"> REF _Ref415214511 \h </w:instrText>
      </w:r>
      <w:r>
        <w:rPr>
          <w:rFonts w:ascii="Times New Roman" w:hAnsi="Times New Roman"/>
        </w:rPr>
      </w:r>
      <w:r>
        <w:rPr>
          <w:rFonts w:ascii="Times New Roman" w:hAnsi="Times New Roman"/>
        </w:rPr>
        <w:fldChar w:fldCharType="separate"/>
      </w:r>
      <w:r w:rsidR="00005557">
        <w:t xml:space="preserve">Figure </w:t>
      </w:r>
      <w:r w:rsidR="00005557">
        <w:rPr>
          <w:noProof/>
        </w:rPr>
        <w:t>4</w:t>
      </w:r>
      <w:r w:rsidR="00005557">
        <w:t>.</w:t>
      </w:r>
      <w:r w:rsidR="00005557">
        <w:rPr>
          <w:noProof/>
        </w:rPr>
        <w:t>9</w:t>
      </w:r>
      <w:r>
        <w:rPr>
          <w:rFonts w:ascii="Times New Roman" w:hAnsi="Times New Roman"/>
        </w:rPr>
        <w:fldChar w:fldCharType="end"/>
      </w:r>
      <w:r w:rsidR="00233B28">
        <w:rPr>
          <w:rFonts w:ascii="Times New Roman" w:hAnsi="Times New Roman"/>
        </w:rPr>
        <w:t xml:space="preserve">) </w:t>
      </w:r>
      <w:r>
        <w:rPr>
          <w:rFonts w:ascii="Times New Roman" w:hAnsi="Times New Roman"/>
        </w:rPr>
        <w:t>is more easily d</w:t>
      </w:r>
      <w:r w:rsidR="00233B28">
        <w:rPr>
          <w:rFonts w:ascii="Times New Roman" w:hAnsi="Times New Roman"/>
        </w:rPr>
        <w:t>iscerned</w:t>
      </w:r>
      <w:r>
        <w:rPr>
          <w:rFonts w:ascii="Times New Roman" w:hAnsi="Times New Roman"/>
        </w:rPr>
        <w:t xml:space="preserve"> than</w:t>
      </w:r>
      <w:r w:rsidR="00233B28">
        <w:rPr>
          <w:rFonts w:ascii="Times New Roman" w:hAnsi="Times New Roman"/>
        </w:rPr>
        <w:t xml:space="preserve"> the shift for the</w:t>
      </w:r>
      <w:r>
        <w:rPr>
          <w:rFonts w:ascii="Times New Roman" w:hAnsi="Times New Roman"/>
        </w:rPr>
        <w:t xml:space="preserve"> benzoic acid loaded sodium </w:t>
      </w:r>
      <w:proofErr w:type="spellStart"/>
      <w:r w:rsidR="00B8071C">
        <w:rPr>
          <w:rFonts w:ascii="Times New Roman" w:hAnsi="Times New Roman"/>
        </w:rPr>
        <w:t>montmorillonite</w:t>
      </w:r>
      <w:proofErr w:type="spellEnd"/>
      <w:r>
        <w:rPr>
          <w:rFonts w:ascii="Times New Roman" w:hAnsi="Times New Roman"/>
        </w:rPr>
        <w:t xml:space="preserve"> m/z 18 profile (</w:t>
      </w:r>
      <w:r w:rsidR="007247AF">
        <w:rPr>
          <w:rFonts w:ascii="Times New Roman" w:hAnsi="Times New Roman"/>
        </w:rPr>
        <w:fldChar w:fldCharType="begin"/>
      </w:r>
      <w:r w:rsidR="007247AF">
        <w:rPr>
          <w:rFonts w:ascii="Times New Roman" w:hAnsi="Times New Roman"/>
        </w:rPr>
        <w:instrText xml:space="preserve"> REF _Ref416444344 \h </w:instrText>
      </w:r>
      <w:r w:rsidR="007247AF">
        <w:rPr>
          <w:rFonts w:ascii="Times New Roman" w:hAnsi="Times New Roman"/>
        </w:rPr>
      </w:r>
      <w:r w:rsidR="007247AF">
        <w:rPr>
          <w:rFonts w:ascii="Times New Roman" w:hAnsi="Times New Roman"/>
        </w:rPr>
        <w:fldChar w:fldCharType="separate"/>
      </w:r>
      <w:r w:rsidR="00005557">
        <w:t xml:space="preserve">Figure </w:t>
      </w:r>
      <w:r w:rsidR="00005557">
        <w:rPr>
          <w:noProof/>
        </w:rPr>
        <w:t>4</w:t>
      </w:r>
      <w:r w:rsidR="00005557">
        <w:t>.</w:t>
      </w:r>
      <w:r w:rsidR="00005557">
        <w:rPr>
          <w:noProof/>
        </w:rPr>
        <w:t>11</w:t>
      </w:r>
      <w:r w:rsidR="007247AF">
        <w:rPr>
          <w:rFonts w:ascii="Times New Roman" w:hAnsi="Times New Roman"/>
        </w:rPr>
        <w:fldChar w:fldCharType="end"/>
      </w:r>
      <w:r>
        <w:rPr>
          <w:rFonts w:ascii="Times New Roman" w:hAnsi="Times New Roman"/>
        </w:rPr>
        <w:t>)</w:t>
      </w:r>
      <w:r w:rsidR="00233B28">
        <w:rPr>
          <w:rFonts w:ascii="Times New Roman" w:hAnsi="Times New Roman"/>
        </w:rPr>
        <w:t xml:space="preserve">. </w:t>
      </w:r>
      <w:r>
        <w:rPr>
          <w:rFonts w:ascii="Times New Roman" w:hAnsi="Times New Roman"/>
        </w:rPr>
        <w:t xml:space="preserve"> It is likely that benzoic acid molecules adsorbed onto the clays in the 10% (w/</w:t>
      </w:r>
      <w:r w:rsidR="00233B28">
        <w:rPr>
          <w:rFonts w:ascii="Times New Roman" w:hAnsi="Times New Roman"/>
        </w:rPr>
        <w:t>w) benzoic loaded clays disturb</w:t>
      </w:r>
      <w:r>
        <w:rPr>
          <w:rFonts w:ascii="Times New Roman" w:hAnsi="Times New Roman"/>
        </w:rPr>
        <w:t xml:space="preserve"> only some</w:t>
      </w:r>
      <w:r w:rsidR="00E97E01">
        <w:rPr>
          <w:rFonts w:ascii="Times New Roman" w:hAnsi="Times New Roman"/>
        </w:rPr>
        <w:t xml:space="preserve"> of the water molecules. T</w:t>
      </w:r>
      <w:r>
        <w:rPr>
          <w:rFonts w:ascii="Times New Roman" w:hAnsi="Times New Roman"/>
        </w:rPr>
        <w:t xml:space="preserve">he amount of water molecules interacting with benzoic acid </w:t>
      </w:r>
      <w:r w:rsidR="00E97E01">
        <w:rPr>
          <w:rFonts w:ascii="Times New Roman" w:hAnsi="Times New Roman"/>
        </w:rPr>
        <w:t xml:space="preserve">likely </w:t>
      </w:r>
      <w:r>
        <w:rPr>
          <w:rFonts w:ascii="Times New Roman" w:hAnsi="Times New Roman"/>
        </w:rPr>
        <w:t>decreases with dec</w:t>
      </w:r>
      <w:r w:rsidR="00E97E01">
        <w:rPr>
          <w:rFonts w:ascii="Times New Roman" w:hAnsi="Times New Roman"/>
        </w:rPr>
        <w:t>reasing benzoic acid loadings. Thus, w</w:t>
      </w:r>
      <w:r>
        <w:rPr>
          <w:rFonts w:ascii="Times New Roman" w:hAnsi="Times New Roman"/>
        </w:rPr>
        <w:t xml:space="preserve">ater molecules not associated with benzoic acid </w:t>
      </w:r>
      <w:r w:rsidR="00233B28">
        <w:rPr>
          <w:rFonts w:ascii="Times New Roman" w:hAnsi="Times New Roman"/>
        </w:rPr>
        <w:t>should</w:t>
      </w:r>
      <w:r>
        <w:rPr>
          <w:rFonts w:ascii="Times New Roman" w:hAnsi="Times New Roman"/>
        </w:rPr>
        <w:t xml:space="preserve"> interact with interlayer </w:t>
      </w:r>
      <w:proofErr w:type="spellStart"/>
      <w:r>
        <w:rPr>
          <w:rFonts w:ascii="Times New Roman" w:hAnsi="Times New Roman"/>
        </w:rPr>
        <w:t>cations</w:t>
      </w:r>
      <w:proofErr w:type="spellEnd"/>
      <w:r>
        <w:rPr>
          <w:rFonts w:ascii="Times New Roman" w:hAnsi="Times New Roman"/>
        </w:rPr>
        <w:t xml:space="preserve"> much like </w:t>
      </w:r>
      <w:r w:rsidR="00233B28">
        <w:rPr>
          <w:rFonts w:ascii="Times New Roman" w:hAnsi="Times New Roman"/>
        </w:rPr>
        <w:t xml:space="preserve">they do </w:t>
      </w:r>
      <w:r w:rsidR="00446839">
        <w:rPr>
          <w:rFonts w:ascii="Times New Roman" w:hAnsi="Times New Roman"/>
        </w:rPr>
        <w:t>in neat clays. D</w:t>
      </w:r>
      <w:r>
        <w:rPr>
          <w:rFonts w:ascii="Times New Roman" w:hAnsi="Times New Roman"/>
        </w:rPr>
        <w:t>ifference</w:t>
      </w:r>
      <w:r w:rsidR="00446839">
        <w:rPr>
          <w:rFonts w:ascii="Times New Roman" w:hAnsi="Times New Roman"/>
        </w:rPr>
        <w:t>s</w:t>
      </w:r>
      <w:r>
        <w:rPr>
          <w:rFonts w:ascii="Times New Roman" w:hAnsi="Times New Roman"/>
        </w:rPr>
        <w:t xml:space="preserve"> in water desorption profiles of benzoic acid loaded Na</w:t>
      </w:r>
      <w:r>
        <w:rPr>
          <w:rFonts w:ascii="Times New Roman" w:hAnsi="Times New Roman"/>
          <w:vertAlign w:val="superscript"/>
        </w:rPr>
        <w:t>+</w:t>
      </w:r>
      <w:r>
        <w:rPr>
          <w:rFonts w:ascii="Times New Roman" w:hAnsi="Times New Roman"/>
        </w:rPr>
        <w:t xml:space="preserve"> (</w:t>
      </w:r>
      <w:r w:rsidR="003A5611">
        <w:rPr>
          <w:rFonts w:ascii="Times New Roman" w:hAnsi="Times New Roman"/>
        </w:rPr>
        <w:fldChar w:fldCharType="begin"/>
      </w:r>
      <w:r w:rsidR="003A5611">
        <w:rPr>
          <w:rFonts w:ascii="Times New Roman" w:hAnsi="Times New Roman"/>
        </w:rPr>
        <w:instrText xml:space="preserve"> REF _Ref416444352 \h </w:instrText>
      </w:r>
      <w:r w:rsidR="003A5611">
        <w:rPr>
          <w:rFonts w:ascii="Times New Roman" w:hAnsi="Times New Roman"/>
        </w:rPr>
      </w:r>
      <w:r w:rsidR="003A5611">
        <w:rPr>
          <w:rFonts w:ascii="Times New Roman" w:hAnsi="Times New Roman"/>
        </w:rPr>
        <w:fldChar w:fldCharType="separate"/>
      </w:r>
      <w:r w:rsidR="00005557">
        <w:t xml:space="preserve">Figure </w:t>
      </w:r>
      <w:r w:rsidR="00005557">
        <w:rPr>
          <w:noProof/>
        </w:rPr>
        <w:t>4</w:t>
      </w:r>
      <w:r w:rsidR="00005557">
        <w:t>.</w:t>
      </w:r>
      <w:r w:rsidR="00005557">
        <w:rPr>
          <w:noProof/>
        </w:rPr>
        <w:t>10</w:t>
      </w:r>
      <w:r w:rsidR="003A5611">
        <w:rPr>
          <w:rFonts w:ascii="Times New Roman" w:hAnsi="Times New Roman"/>
        </w:rPr>
        <w:fldChar w:fldCharType="end"/>
      </w:r>
      <w:r>
        <w:rPr>
          <w:rFonts w:ascii="Times New Roman" w:hAnsi="Times New Roman"/>
        </w:rPr>
        <w:t>) and Ca</w:t>
      </w:r>
      <w:r>
        <w:rPr>
          <w:rFonts w:ascii="Times New Roman" w:hAnsi="Times New Roman"/>
          <w:vertAlign w:val="superscript"/>
        </w:rPr>
        <w:t>2+</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REF _Ref415214517 \h </w:instrText>
      </w:r>
      <w:r>
        <w:rPr>
          <w:rFonts w:ascii="Times New Roman" w:hAnsi="Times New Roman"/>
        </w:rPr>
      </w:r>
      <w:r>
        <w:rPr>
          <w:rFonts w:ascii="Times New Roman" w:hAnsi="Times New Roman"/>
        </w:rPr>
        <w:fldChar w:fldCharType="separate"/>
      </w:r>
      <w:r w:rsidR="00005557">
        <w:t xml:space="preserve">Figure </w:t>
      </w:r>
      <w:r w:rsidR="00005557">
        <w:rPr>
          <w:noProof/>
        </w:rPr>
        <w:t>4</w:t>
      </w:r>
      <w:r w:rsidR="00005557">
        <w:t>.</w:t>
      </w:r>
      <w:r w:rsidR="00005557">
        <w:rPr>
          <w:noProof/>
        </w:rPr>
        <w:t>12</w:t>
      </w:r>
      <w:r>
        <w:rPr>
          <w:rFonts w:ascii="Times New Roman" w:hAnsi="Times New Roman"/>
        </w:rPr>
        <w:fldChar w:fldCharType="end"/>
      </w:r>
      <w:r>
        <w:rPr>
          <w:rFonts w:ascii="Times New Roman" w:hAnsi="Times New Roman"/>
        </w:rPr>
        <w:t xml:space="preserve">) clays </w:t>
      </w:r>
      <w:r w:rsidR="003E0DDF">
        <w:rPr>
          <w:rFonts w:ascii="Times New Roman" w:hAnsi="Times New Roman"/>
        </w:rPr>
        <w:t>at higher temperature (&gt;</w:t>
      </w:r>
      <w:r w:rsidR="003A5611">
        <w:rPr>
          <w:rFonts w:ascii="Times New Roman" w:hAnsi="Times New Roman"/>
        </w:rPr>
        <w:t xml:space="preserve">200 ºC) </w:t>
      </w:r>
      <w:r>
        <w:rPr>
          <w:rFonts w:ascii="Times New Roman" w:hAnsi="Times New Roman"/>
        </w:rPr>
        <w:t>was also observed. Water evolution at high temperature</w:t>
      </w:r>
      <w:r w:rsidR="00446839">
        <w:rPr>
          <w:rFonts w:ascii="Times New Roman" w:hAnsi="Times New Roman"/>
        </w:rPr>
        <w:t xml:space="preserve"> also</w:t>
      </w:r>
      <w:r>
        <w:rPr>
          <w:rFonts w:ascii="Times New Roman" w:hAnsi="Times New Roman"/>
        </w:rPr>
        <w:t xml:space="preserve"> appears to be correlated with benzoic acid loading</w:t>
      </w:r>
      <w:r w:rsidR="000A5588">
        <w:rPr>
          <w:rFonts w:ascii="Times New Roman" w:hAnsi="Times New Roman"/>
        </w:rPr>
        <w:t>. An increase</w:t>
      </w:r>
      <w:r w:rsidR="00446839">
        <w:rPr>
          <w:rFonts w:ascii="Times New Roman" w:hAnsi="Times New Roman"/>
        </w:rPr>
        <w:t xml:space="preserve"> </w:t>
      </w:r>
      <w:r w:rsidR="000A5588">
        <w:rPr>
          <w:rFonts w:ascii="Times New Roman" w:hAnsi="Times New Roman"/>
        </w:rPr>
        <w:t>in water desorption from</w:t>
      </w:r>
      <w:r>
        <w:rPr>
          <w:rFonts w:ascii="Times New Roman" w:hAnsi="Times New Roman"/>
        </w:rPr>
        <w:t xml:space="preserve"> benzoic acid loaded clays </w:t>
      </w:r>
      <w:r w:rsidR="00446839">
        <w:rPr>
          <w:rFonts w:ascii="Times New Roman" w:hAnsi="Times New Roman"/>
        </w:rPr>
        <w:t xml:space="preserve">compared to neat clays </w:t>
      </w:r>
      <w:r w:rsidR="000A5588">
        <w:rPr>
          <w:rFonts w:ascii="Times New Roman" w:hAnsi="Times New Roman"/>
        </w:rPr>
        <w:t xml:space="preserve">is observed </w:t>
      </w:r>
      <w:r>
        <w:rPr>
          <w:rFonts w:ascii="Times New Roman" w:hAnsi="Times New Roman"/>
        </w:rPr>
        <w:t>at approximately 450 ºC</w:t>
      </w:r>
      <w:r w:rsidR="00446839">
        <w:rPr>
          <w:rFonts w:ascii="Times New Roman" w:hAnsi="Times New Roman"/>
        </w:rPr>
        <w:t>.</w:t>
      </w:r>
      <w:r>
        <w:rPr>
          <w:rFonts w:ascii="Times New Roman" w:hAnsi="Times New Roman"/>
        </w:rPr>
        <w:t xml:space="preserve"> However, </w:t>
      </w:r>
      <w:r w:rsidR="00B8071C">
        <w:rPr>
          <w:rFonts w:ascii="Times New Roman" w:hAnsi="Times New Roman"/>
        </w:rPr>
        <w:t>unlike the</w:t>
      </w:r>
      <w:r>
        <w:rPr>
          <w:rFonts w:ascii="Times New Roman" w:hAnsi="Times New Roman"/>
        </w:rPr>
        <w:t xml:space="preserve"> water evolution peaks at low temperatures, </w:t>
      </w:r>
      <w:r w:rsidR="00446839">
        <w:rPr>
          <w:rFonts w:ascii="Times New Roman" w:hAnsi="Times New Roman"/>
        </w:rPr>
        <w:t xml:space="preserve">the </w:t>
      </w:r>
      <w:r>
        <w:rPr>
          <w:rFonts w:ascii="Times New Roman" w:hAnsi="Times New Roman"/>
        </w:rPr>
        <w:t>water evolution</w:t>
      </w:r>
      <w:r w:rsidR="00446839">
        <w:rPr>
          <w:rFonts w:ascii="Times New Roman" w:hAnsi="Times New Roman"/>
        </w:rPr>
        <w:t xml:space="preserve"> profile</w:t>
      </w:r>
      <w:r>
        <w:rPr>
          <w:rFonts w:ascii="Times New Roman" w:hAnsi="Times New Roman"/>
        </w:rPr>
        <w:t xml:space="preserve"> intensity and shape at high temperatures appears to be unrelated to the % (w/w) benzoic acid loaded onto the clays. </w:t>
      </w:r>
      <w:r w:rsidR="00446839">
        <w:rPr>
          <w:rFonts w:ascii="Times New Roman" w:hAnsi="Times New Roman"/>
        </w:rPr>
        <w:t xml:space="preserve">The water evolution profile for the sample containing </w:t>
      </w:r>
      <w:r>
        <w:rPr>
          <w:rFonts w:ascii="Times New Roman" w:hAnsi="Times New Roman"/>
        </w:rPr>
        <w:t xml:space="preserve">1% benzoic acid loaded </w:t>
      </w:r>
      <w:r w:rsidR="00446839">
        <w:rPr>
          <w:rFonts w:ascii="Times New Roman" w:hAnsi="Times New Roman"/>
        </w:rPr>
        <w:t xml:space="preserve">on </w:t>
      </w:r>
      <w:r>
        <w:rPr>
          <w:rFonts w:ascii="Times New Roman" w:hAnsi="Times New Roman"/>
        </w:rPr>
        <w:t xml:space="preserve">sodium </w:t>
      </w:r>
      <w:proofErr w:type="spellStart"/>
      <w:r>
        <w:rPr>
          <w:rFonts w:ascii="Times New Roman" w:hAnsi="Times New Roman"/>
        </w:rPr>
        <w:t>montmorillonites</w:t>
      </w:r>
      <w:proofErr w:type="spellEnd"/>
      <w:r>
        <w:rPr>
          <w:rFonts w:ascii="Times New Roman" w:hAnsi="Times New Roman"/>
        </w:rPr>
        <w:t xml:space="preserve"> resemble</w:t>
      </w:r>
      <w:r w:rsidR="00446839">
        <w:rPr>
          <w:rFonts w:ascii="Times New Roman" w:hAnsi="Times New Roman"/>
        </w:rPr>
        <w:t>s</w:t>
      </w:r>
      <w:r>
        <w:rPr>
          <w:rFonts w:ascii="Times New Roman" w:hAnsi="Times New Roman"/>
        </w:rPr>
        <w:t xml:space="preserve"> the high temperature water evolution profile for neat sodium </w:t>
      </w:r>
      <w:proofErr w:type="spellStart"/>
      <w:r>
        <w:rPr>
          <w:rFonts w:ascii="Times New Roman" w:hAnsi="Times New Roman"/>
        </w:rPr>
        <w:t>montmorillonites</w:t>
      </w:r>
      <w:proofErr w:type="spellEnd"/>
      <w:r>
        <w:rPr>
          <w:rFonts w:ascii="Times New Roman" w:hAnsi="Times New Roman"/>
        </w:rPr>
        <w:t xml:space="preserve">. </w:t>
      </w:r>
    </w:p>
    <w:p w:rsidR="003F239F" w:rsidRDefault="003F239F" w:rsidP="00C67230">
      <w:pPr>
        <w:ind w:firstLine="720"/>
        <w:jc w:val="both"/>
        <w:rPr>
          <w:rFonts w:ascii="Times New Roman" w:hAnsi="Times New Roman"/>
        </w:rPr>
      </w:pPr>
    </w:p>
    <w:p w:rsidR="003F239F" w:rsidRDefault="003F239F" w:rsidP="00853947">
      <w:pPr>
        <w:jc w:val="both"/>
        <w:rPr>
          <w:rFonts w:ascii="Times New Roman" w:hAnsi="Times New Roman"/>
        </w:rPr>
      </w:pPr>
    </w:p>
    <w:p w:rsidR="00554BC8" w:rsidRDefault="00554BC8" w:rsidP="00554BC8">
      <w:pPr>
        <w:keepNext/>
        <w:jc w:val="center"/>
      </w:pPr>
      <w:r>
        <w:rPr>
          <w:noProof/>
          <w:lang w:bidi="ar-SA"/>
        </w:rPr>
        <w:lastRenderedPageBreak/>
        <w:drawing>
          <wp:inline distT="0" distB="0" distL="0" distR="0" wp14:anchorId="75442E31" wp14:editId="53ACFF2B">
            <wp:extent cx="4514850" cy="3045745"/>
            <wp:effectExtent l="0" t="0" r="0" b="254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34351" cy="3058901"/>
                    </a:xfrm>
                    <a:prstGeom prst="rect">
                      <a:avLst/>
                    </a:prstGeom>
                    <a:noFill/>
                  </pic:spPr>
                </pic:pic>
              </a:graphicData>
            </a:graphic>
          </wp:inline>
        </w:drawing>
      </w:r>
    </w:p>
    <w:p w:rsidR="00385DCF" w:rsidRDefault="00554BC8" w:rsidP="00554BC8">
      <w:pPr>
        <w:pStyle w:val="Caption"/>
        <w:jc w:val="center"/>
      </w:pPr>
      <w:bookmarkStart w:id="117" w:name="_Ref415214511"/>
      <w:bookmarkStart w:id="118" w:name="_Toc418505282"/>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9</w:t>
      </w:r>
      <w:r w:rsidR="00380B36">
        <w:rPr>
          <w:noProof/>
        </w:rPr>
        <w:fldChar w:fldCharType="end"/>
      </w:r>
      <w:bookmarkEnd w:id="117"/>
      <w:r>
        <w:t xml:space="preserve"> Low temperature mass s</w:t>
      </w:r>
      <w:r w:rsidRPr="003E25DB">
        <w:t xml:space="preserve">pectrometric m/z 18 ion signal intensity profile overlays for benzoic acid loaded calcium </w:t>
      </w:r>
      <w:proofErr w:type="spellStart"/>
      <w:r w:rsidRPr="003E25DB">
        <w:t>montmorillonite</w:t>
      </w:r>
      <w:r w:rsidR="00FE6933">
        <w:t>s</w:t>
      </w:r>
      <w:bookmarkEnd w:id="118"/>
      <w:proofErr w:type="spellEnd"/>
    </w:p>
    <w:p w:rsidR="00154227" w:rsidRDefault="00154227" w:rsidP="00554BC8"/>
    <w:p w:rsidR="00554BC8" w:rsidRDefault="00554BC8" w:rsidP="00554BC8"/>
    <w:p w:rsidR="00554BC8" w:rsidRDefault="00554BC8" w:rsidP="00554BC8">
      <w:pPr>
        <w:keepNext/>
        <w:jc w:val="center"/>
      </w:pPr>
      <w:r>
        <w:rPr>
          <w:noProof/>
          <w:lang w:bidi="ar-SA"/>
        </w:rPr>
        <w:drawing>
          <wp:inline distT="0" distB="0" distL="0" distR="0" wp14:anchorId="2EC5E7B8" wp14:editId="7957422D">
            <wp:extent cx="4419358" cy="2981325"/>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441988" cy="2996591"/>
                    </a:xfrm>
                    <a:prstGeom prst="rect">
                      <a:avLst/>
                    </a:prstGeom>
                    <a:noFill/>
                  </pic:spPr>
                </pic:pic>
              </a:graphicData>
            </a:graphic>
          </wp:inline>
        </w:drawing>
      </w:r>
    </w:p>
    <w:p w:rsidR="00154227" w:rsidRDefault="00554BC8" w:rsidP="00554BC8">
      <w:pPr>
        <w:pStyle w:val="Caption"/>
        <w:jc w:val="center"/>
      </w:pPr>
      <w:bookmarkStart w:id="119" w:name="_Ref416444352"/>
      <w:bookmarkStart w:id="120" w:name="_Toc418505283"/>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10</w:t>
      </w:r>
      <w:r w:rsidR="00380B36">
        <w:rPr>
          <w:noProof/>
        </w:rPr>
        <w:fldChar w:fldCharType="end"/>
      </w:r>
      <w:bookmarkEnd w:id="119"/>
      <w:r>
        <w:t xml:space="preserve"> </w:t>
      </w:r>
      <w:r w:rsidR="00C7175B">
        <w:t>High</w:t>
      </w:r>
      <w:r w:rsidRPr="00853D9A">
        <w:t xml:space="preserve"> temperature mass spectrometric m/z 18 ion signal intensity profile overlays for benzoic acid loaded calcium </w:t>
      </w:r>
      <w:proofErr w:type="spellStart"/>
      <w:r w:rsidRPr="00853D9A">
        <w:t>montmorillonite</w:t>
      </w:r>
      <w:r w:rsidR="00BE554E">
        <w:t>s</w:t>
      </w:r>
      <w:bookmarkEnd w:id="120"/>
      <w:proofErr w:type="spellEnd"/>
    </w:p>
    <w:p w:rsidR="006D6C14" w:rsidRDefault="00543E4A" w:rsidP="006D6C14">
      <w:pPr>
        <w:keepNext/>
        <w:jc w:val="center"/>
      </w:pPr>
      <w:r>
        <w:rPr>
          <w:noProof/>
          <w:lang w:bidi="ar-SA"/>
        </w:rPr>
        <w:lastRenderedPageBreak/>
        <w:drawing>
          <wp:inline distT="0" distB="0" distL="0" distR="0" wp14:anchorId="2392AB5D" wp14:editId="4CC4E1BB">
            <wp:extent cx="4921214" cy="3043238"/>
            <wp:effectExtent l="0" t="0" r="0" b="508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923803" cy="3044839"/>
                    </a:xfrm>
                    <a:prstGeom prst="rect">
                      <a:avLst/>
                    </a:prstGeom>
                    <a:noFill/>
                  </pic:spPr>
                </pic:pic>
              </a:graphicData>
            </a:graphic>
          </wp:inline>
        </w:drawing>
      </w:r>
    </w:p>
    <w:p w:rsidR="00543E4A" w:rsidRDefault="006D6C14" w:rsidP="006D6C14">
      <w:pPr>
        <w:pStyle w:val="Caption"/>
        <w:jc w:val="center"/>
      </w:pPr>
      <w:bookmarkStart w:id="121" w:name="_Ref416444344"/>
      <w:bookmarkStart w:id="122" w:name="_Toc418505284"/>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11</w:t>
      </w:r>
      <w:r w:rsidR="00380B36">
        <w:rPr>
          <w:noProof/>
        </w:rPr>
        <w:fldChar w:fldCharType="end"/>
      </w:r>
      <w:bookmarkEnd w:id="121"/>
      <w:r>
        <w:t xml:space="preserve"> </w:t>
      </w:r>
      <w:r w:rsidRPr="006A061C">
        <w:t xml:space="preserve">Low temperature mass spectrometric m/z 18 ion signal intensity profile overlays for benzoic acid loaded sodium </w:t>
      </w:r>
      <w:proofErr w:type="spellStart"/>
      <w:r w:rsidRPr="006A061C">
        <w:t>montmorillonite</w:t>
      </w:r>
      <w:r w:rsidR="00BE554E">
        <w:t>s</w:t>
      </w:r>
      <w:bookmarkEnd w:id="122"/>
      <w:proofErr w:type="spellEnd"/>
    </w:p>
    <w:p w:rsidR="00154227" w:rsidRDefault="00154227" w:rsidP="00543E4A">
      <w:pPr>
        <w:pStyle w:val="Caption"/>
        <w:jc w:val="center"/>
      </w:pPr>
    </w:p>
    <w:p w:rsidR="00154227" w:rsidRDefault="00154227" w:rsidP="00154227">
      <w:pPr>
        <w:pStyle w:val="Caption"/>
        <w:jc w:val="center"/>
      </w:pPr>
    </w:p>
    <w:p w:rsidR="00554BC8" w:rsidRPr="00554BC8" w:rsidRDefault="00554BC8" w:rsidP="00554BC8"/>
    <w:p w:rsidR="00543E4A" w:rsidRDefault="00543E4A" w:rsidP="00554BC8">
      <w:pPr>
        <w:keepNext/>
        <w:jc w:val="center"/>
      </w:pPr>
      <w:r>
        <w:rPr>
          <w:noProof/>
          <w:lang w:bidi="ar-SA"/>
        </w:rPr>
        <w:drawing>
          <wp:inline distT="0" distB="0" distL="0" distR="0" wp14:anchorId="38149FB2" wp14:editId="0A3F4490">
            <wp:extent cx="4936617" cy="3052763"/>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39442" cy="3054510"/>
                    </a:xfrm>
                    <a:prstGeom prst="rect">
                      <a:avLst/>
                    </a:prstGeom>
                    <a:noFill/>
                  </pic:spPr>
                </pic:pic>
              </a:graphicData>
            </a:graphic>
          </wp:inline>
        </w:drawing>
      </w:r>
    </w:p>
    <w:p w:rsidR="00707FFA" w:rsidRDefault="00543E4A" w:rsidP="00543E4A">
      <w:pPr>
        <w:pStyle w:val="Caption"/>
      </w:pPr>
      <w:bookmarkStart w:id="123" w:name="_Ref415214517"/>
      <w:bookmarkStart w:id="124" w:name="_Toc418505285"/>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12</w:t>
      </w:r>
      <w:r w:rsidR="00380B36">
        <w:rPr>
          <w:noProof/>
        </w:rPr>
        <w:fldChar w:fldCharType="end"/>
      </w:r>
      <w:bookmarkEnd w:id="123"/>
      <w:r>
        <w:t xml:space="preserve"> </w:t>
      </w:r>
      <w:r w:rsidRPr="00EA0C88">
        <w:t xml:space="preserve">High temperature mass spectrometric m/z 18 ion signal intensity profile overlays for benzoic acid loaded sodium </w:t>
      </w:r>
      <w:proofErr w:type="spellStart"/>
      <w:r w:rsidRPr="00EA0C88">
        <w:t>montmorillonite</w:t>
      </w:r>
      <w:r w:rsidR="00BE554E">
        <w:t>s</w:t>
      </w:r>
      <w:bookmarkEnd w:id="124"/>
      <w:proofErr w:type="spellEnd"/>
    </w:p>
    <w:p w:rsidR="00853947" w:rsidRDefault="001E3B79" w:rsidP="00B54269">
      <w:pPr>
        <w:ind w:firstLine="540"/>
        <w:jc w:val="both"/>
        <w:rPr>
          <w:rFonts w:ascii="Times New Roman" w:hAnsi="Times New Roman"/>
        </w:rPr>
      </w:pPr>
      <w:r>
        <w:rPr>
          <w:rFonts w:ascii="Times New Roman" w:hAnsi="Times New Roman"/>
        </w:rPr>
        <w:lastRenderedPageBreak/>
        <w:fldChar w:fldCharType="begin"/>
      </w:r>
      <w:r>
        <w:rPr>
          <w:rFonts w:ascii="Times New Roman" w:hAnsi="Times New Roman"/>
        </w:rPr>
        <w:instrText xml:space="preserve"> REF _Ref417377520 \h </w:instrText>
      </w:r>
      <w:r>
        <w:rPr>
          <w:rFonts w:ascii="Times New Roman" w:hAnsi="Times New Roman"/>
        </w:rPr>
      </w:r>
      <w:r>
        <w:rPr>
          <w:rFonts w:ascii="Times New Roman" w:hAnsi="Times New Roman"/>
        </w:rPr>
        <w:fldChar w:fldCharType="separate"/>
      </w:r>
      <w:r w:rsidR="00005557">
        <w:t xml:space="preserve">Figure </w:t>
      </w:r>
      <w:r w:rsidR="00005557">
        <w:rPr>
          <w:noProof/>
        </w:rPr>
        <w:t>4</w:t>
      </w:r>
      <w:r w:rsidR="00005557">
        <w:t>.</w:t>
      </w:r>
      <w:r w:rsidR="00005557">
        <w:rPr>
          <w:noProof/>
        </w:rPr>
        <w:t>13</w:t>
      </w:r>
      <w:r>
        <w:rPr>
          <w:rFonts w:ascii="Times New Roman" w:hAnsi="Times New Roman"/>
        </w:rPr>
        <w:fldChar w:fldCharType="end"/>
      </w:r>
      <w:r>
        <w:rPr>
          <w:rFonts w:ascii="Times New Roman" w:hAnsi="Times New Roman"/>
        </w:rPr>
        <w:t xml:space="preserve"> </w:t>
      </w:r>
      <w:r w:rsidR="00853947" w:rsidRPr="004A5B6F">
        <w:rPr>
          <w:rFonts w:ascii="Times New Roman" w:hAnsi="Times New Roman"/>
        </w:rPr>
        <w:t xml:space="preserve">shows temperature-dependent TG-MS ion profiles representing the primary volatiles detected while heating </w:t>
      </w:r>
      <w:proofErr w:type="spellStart"/>
      <w:r w:rsidR="00853947" w:rsidRPr="004A5B6F">
        <w:rPr>
          <w:rFonts w:ascii="Times New Roman" w:hAnsi="Times New Roman"/>
        </w:rPr>
        <w:t>NaMMT</w:t>
      </w:r>
      <w:proofErr w:type="spellEnd"/>
      <w:r w:rsidR="00853947" w:rsidRPr="004A5B6F">
        <w:rPr>
          <w:rFonts w:ascii="Times New Roman" w:hAnsi="Times New Roman"/>
        </w:rPr>
        <w:t xml:space="preserve"> and </w:t>
      </w:r>
      <w:proofErr w:type="spellStart"/>
      <w:r w:rsidR="00853947" w:rsidRPr="004A5B6F">
        <w:rPr>
          <w:rFonts w:ascii="Times New Roman" w:hAnsi="Times New Roman"/>
        </w:rPr>
        <w:t>CaMMT</w:t>
      </w:r>
      <w:proofErr w:type="spellEnd"/>
      <w:r w:rsidR="00853947" w:rsidRPr="004A5B6F">
        <w:rPr>
          <w:rFonts w:ascii="Times New Roman" w:hAnsi="Times New Roman"/>
        </w:rPr>
        <w:t xml:space="preserve"> clays containing adsorbed benzoic acid</w:t>
      </w:r>
      <w:r w:rsidR="00853947">
        <w:rPr>
          <w:rFonts w:ascii="Times New Roman" w:hAnsi="Times New Roman"/>
        </w:rPr>
        <w:t xml:space="preserve"> (10% w/w)</w:t>
      </w:r>
      <w:r w:rsidR="00853947" w:rsidRPr="004A5B6F">
        <w:rPr>
          <w:rFonts w:ascii="Times New Roman" w:hAnsi="Times New Roman"/>
        </w:rPr>
        <w:t xml:space="preserve">.  Profiles for water (m/z 18), benzoic acid (m/z 122), benzene (m/z 78) and carbon dioxide (m/z 44) are shown.  Due to its rigid structure, benzoic acid has a relatively intense molecular ion at m/z 122.  In fact, all of the ions chosen for profiling correspond to molecular ions for the species represented.  </w:t>
      </w:r>
      <w:r w:rsidR="00853947">
        <w:rPr>
          <w:rFonts w:ascii="Times New Roman" w:hAnsi="Times New Roman"/>
        </w:rPr>
        <w:t>It should be noted that the ion signal inte</w:t>
      </w:r>
      <w:r w:rsidR="00CE4BC9">
        <w:rPr>
          <w:rFonts w:ascii="Times New Roman" w:hAnsi="Times New Roman"/>
        </w:rPr>
        <w:t xml:space="preserve">nsity values plotted in </w:t>
      </w:r>
      <w:r w:rsidR="007E1C1E">
        <w:rPr>
          <w:rFonts w:ascii="Times New Roman" w:hAnsi="Times New Roman"/>
        </w:rPr>
        <w:fldChar w:fldCharType="begin"/>
      </w:r>
      <w:r w:rsidR="007E1C1E">
        <w:rPr>
          <w:rFonts w:ascii="Times New Roman" w:hAnsi="Times New Roman"/>
        </w:rPr>
        <w:instrText xml:space="preserve"> REF _Ref417377520 \h </w:instrText>
      </w:r>
      <w:r w:rsidR="007E1C1E">
        <w:rPr>
          <w:rFonts w:ascii="Times New Roman" w:hAnsi="Times New Roman"/>
        </w:rPr>
      </w:r>
      <w:r w:rsidR="007E1C1E">
        <w:rPr>
          <w:rFonts w:ascii="Times New Roman" w:hAnsi="Times New Roman"/>
        </w:rPr>
        <w:fldChar w:fldCharType="separate"/>
      </w:r>
      <w:r w:rsidR="00005557">
        <w:t xml:space="preserve">Figure </w:t>
      </w:r>
      <w:r w:rsidR="00005557">
        <w:rPr>
          <w:noProof/>
        </w:rPr>
        <w:t>4</w:t>
      </w:r>
      <w:r w:rsidR="00005557">
        <w:t>.</w:t>
      </w:r>
      <w:r w:rsidR="00005557">
        <w:rPr>
          <w:noProof/>
        </w:rPr>
        <w:t>13</w:t>
      </w:r>
      <w:r w:rsidR="007E1C1E">
        <w:rPr>
          <w:rFonts w:ascii="Times New Roman" w:hAnsi="Times New Roman"/>
        </w:rPr>
        <w:fldChar w:fldCharType="end"/>
      </w:r>
      <w:r w:rsidR="007E1C1E">
        <w:rPr>
          <w:rFonts w:ascii="Times New Roman" w:hAnsi="Times New Roman"/>
        </w:rPr>
        <w:t xml:space="preserve"> </w:t>
      </w:r>
      <w:r w:rsidR="00853947">
        <w:rPr>
          <w:rFonts w:ascii="Times New Roman" w:hAnsi="Times New Roman"/>
        </w:rPr>
        <w:t>do not accurately represent the relative concentrations of selected species in evolved gases. In addition to concentration in the vapor entering the mass spectrometer, ion signals depend on molecular ionization cross-sectional areas, ionization energies, and degree of fragmentation, which differ for each substance responsibl</w:t>
      </w:r>
      <w:r w:rsidR="00CE4BC9">
        <w:rPr>
          <w:rFonts w:ascii="Times New Roman" w:hAnsi="Times New Roman"/>
        </w:rPr>
        <w:t>e for the ions shown in</w:t>
      </w:r>
      <w:r w:rsidR="000E23D2">
        <w:rPr>
          <w:rFonts w:ascii="Times New Roman" w:hAnsi="Times New Roman"/>
        </w:rPr>
        <w:t xml:space="preserve"> </w:t>
      </w:r>
      <w:r w:rsidR="000E23D2">
        <w:rPr>
          <w:rFonts w:ascii="Times New Roman" w:hAnsi="Times New Roman"/>
        </w:rPr>
        <w:fldChar w:fldCharType="begin"/>
      </w:r>
      <w:r w:rsidR="000E23D2">
        <w:rPr>
          <w:rFonts w:ascii="Times New Roman" w:hAnsi="Times New Roman"/>
        </w:rPr>
        <w:instrText xml:space="preserve"> REF _Ref417377520 \h </w:instrText>
      </w:r>
      <w:r w:rsidR="000E23D2">
        <w:rPr>
          <w:rFonts w:ascii="Times New Roman" w:hAnsi="Times New Roman"/>
        </w:rPr>
      </w:r>
      <w:r w:rsidR="000E23D2">
        <w:rPr>
          <w:rFonts w:ascii="Times New Roman" w:hAnsi="Times New Roman"/>
        </w:rPr>
        <w:fldChar w:fldCharType="separate"/>
      </w:r>
      <w:r w:rsidR="00005557">
        <w:t xml:space="preserve">Figure </w:t>
      </w:r>
      <w:r w:rsidR="00005557">
        <w:rPr>
          <w:noProof/>
        </w:rPr>
        <w:t>4</w:t>
      </w:r>
      <w:r w:rsidR="00005557">
        <w:t>.</w:t>
      </w:r>
      <w:r w:rsidR="00005557">
        <w:rPr>
          <w:noProof/>
        </w:rPr>
        <w:t>13</w:t>
      </w:r>
      <w:r w:rsidR="000E23D2">
        <w:rPr>
          <w:rFonts w:ascii="Times New Roman" w:hAnsi="Times New Roman"/>
        </w:rPr>
        <w:fldChar w:fldCharType="end"/>
      </w:r>
      <w:r w:rsidR="00853947">
        <w:rPr>
          <w:rFonts w:ascii="Times New Roman" w:hAnsi="Times New Roman"/>
        </w:rPr>
        <w:t xml:space="preserve">.  In addition, m/z 44 and m/z 78 are fragment ions in benzoic acid mass spectra.  Therefore, intensities for these ions at the same temperatures at which m/z 122 was detected are at least partially due to evolution of benzoic acid.  </w:t>
      </w:r>
      <w:r w:rsidR="00853947" w:rsidRPr="004A5B6F">
        <w:rPr>
          <w:rFonts w:ascii="Times New Roman" w:hAnsi="Times New Roman"/>
        </w:rPr>
        <w:t>In contrast to results reported by Lu et al.</w:t>
      </w:r>
      <w:r w:rsidR="00853947" w:rsidRPr="004A5B6F">
        <w:rPr>
          <w:rFonts w:ascii="Times New Roman" w:hAnsi="Times New Roman"/>
        </w:rPr>
        <w:fldChar w:fldCharType="begin"/>
      </w:r>
      <w:r w:rsidR="0046553C">
        <w:rPr>
          <w:rFonts w:ascii="Times New Roman" w:hAnsi="Times New Roman"/>
        </w:rPr>
        <w:instrText xml:space="preserve"> ADDIN EN.CITE &lt;EndNote&gt;&lt;Cite&gt;&lt;Author&gt;Lu&lt;/Author&gt;&lt;Year&gt;2010&lt;/Year&gt;&lt;RecNum&gt;14&lt;/RecNum&gt;&lt;DisplayText&gt;[18]&lt;/DisplayText&gt;&lt;record&gt;&lt;rec-number&gt;14&lt;/rec-number&gt;&lt;foreign-keys&gt;&lt;key app="EN" db-id="r5prrwdz6sx52sew9afvpaafrdwx2zx2t0xa" timestamp="1424793719"&gt;14&lt;/key&gt;&lt;/foreign-keys&gt;&lt;ref-type name="Journal Article"&gt;17&lt;/ref-type&gt;&lt;contributors&gt;&lt;authors&gt;&lt;author&gt;Lu, L.&lt;/author&gt;&lt;author&gt;Frost, R.L,&lt;/author&gt;&lt;author&gt;Cai, J., Liu, Y., Zhang, L.&lt;/author&gt;&lt;/authors&gt;&lt;/contributors&gt;&lt;titles&gt;&lt;title&gt;Desorption of Benzoic and Stearic Acid Adsorbed upon Montmorillonites: A Thermogravimetric Study&lt;/title&gt;&lt;secondary-title&gt;J. Therm. Anal. Calorim.&lt;/secondary-title&gt;&lt;/titles&gt;&lt;periodical&gt;&lt;full-title&gt;J. Therm. Anal. Calorim.&lt;/full-title&gt;&lt;/periodical&gt;&lt;pages&gt;377-384&lt;/pages&gt;&lt;volume&gt;99&lt;/volume&gt;&lt;dates&gt;&lt;year&gt;2010&lt;/year&gt;&lt;/dates&gt;&lt;urls&gt;&lt;/urls&gt;&lt;/record&gt;&lt;/Cite&gt;&lt;/EndNote&gt;</w:instrText>
      </w:r>
      <w:r w:rsidR="00853947" w:rsidRPr="004A5B6F">
        <w:rPr>
          <w:rFonts w:ascii="Times New Roman" w:hAnsi="Times New Roman"/>
        </w:rPr>
        <w:fldChar w:fldCharType="separate"/>
      </w:r>
      <w:r w:rsidR="0046553C">
        <w:rPr>
          <w:rFonts w:ascii="Times New Roman" w:hAnsi="Times New Roman"/>
          <w:noProof/>
        </w:rPr>
        <w:t>[18]</w:t>
      </w:r>
      <w:r w:rsidR="00853947" w:rsidRPr="004A5B6F">
        <w:rPr>
          <w:rFonts w:ascii="Times New Roman" w:hAnsi="Times New Roman"/>
        </w:rPr>
        <w:fldChar w:fldCharType="end"/>
      </w:r>
      <w:r w:rsidR="00853947" w:rsidRPr="004A5B6F">
        <w:rPr>
          <w:rFonts w:ascii="Times New Roman" w:hAnsi="Times New Roman"/>
        </w:rPr>
        <w:t xml:space="preserve">, </w:t>
      </w:r>
      <w:r w:rsidR="00853947">
        <w:rPr>
          <w:rFonts w:ascii="Times New Roman" w:hAnsi="Times New Roman"/>
        </w:rPr>
        <w:t>which were based on mass loss measurements and indicated that benzoic acid desorption occurred over a relatively na</w:t>
      </w:r>
      <w:r w:rsidR="002D02D0">
        <w:rPr>
          <w:rFonts w:ascii="Times New Roman" w:hAnsi="Times New Roman"/>
        </w:rPr>
        <w:t xml:space="preserve">rrow temperature range, </w:t>
      </w:r>
      <w:r w:rsidR="00464427">
        <w:rPr>
          <w:rFonts w:ascii="Times New Roman" w:hAnsi="Times New Roman"/>
        </w:rPr>
        <w:fldChar w:fldCharType="begin"/>
      </w:r>
      <w:r w:rsidR="00464427">
        <w:rPr>
          <w:rFonts w:ascii="Times New Roman" w:hAnsi="Times New Roman"/>
        </w:rPr>
        <w:instrText xml:space="preserve"> REF _Ref417377520 \h </w:instrText>
      </w:r>
      <w:r w:rsidR="00464427">
        <w:rPr>
          <w:rFonts w:ascii="Times New Roman" w:hAnsi="Times New Roman"/>
        </w:rPr>
      </w:r>
      <w:r w:rsidR="00464427">
        <w:rPr>
          <w:rFonts w:ascii="Times New Roman" w:hAnsi="Times New Roman"/>
        </w:rPr>
        <w:fldChar w:fldCharType="separate"/>
      </w:r>
      <w:r w:rsidR="00005557">
        <w:t xml:space="preserve">Figure </w:t>
      </w:r>
      <w:r w:rsidR="00005557">
        <w:rPr>
          <w:noProof/>
        </w:rPr>
        <w:t>4</w:t>
      </w:r>
      <w:r w:rsidR="00005557">
        <w:t>.</w:t>
      </w:r>
      <w:r w:rsidR="00005557">
        <w:rPr>
          <w:noProof/>
        </w:rPr>
        <w:t>13</w:t>
      </w:r>
      <w:r w:rsidR="00464427">
        <w:rPr>
          <w:rFonts w:ascii="Times New Roman" w:hAnsi="Times New Roman"/>
        </w:rPr>
        <w:fldChar w:fldCharType="end"/>
      </w:r>
      <w:r w:rsidR="00464427">
        <w:rPr>
          <w:rFonts w:ascii="Times New Roman" w:hAnsi="Times New Roman"/>
        </w:rPr>
        <w:t xml:space="preserve"> </w:t>
      </w:r>
      <w:r w:rsidR="00853947">
        <w:rPr>
          <w:rFonts w:ascii="Times New Roman" w:hAnsi="Times New Roman"/>
        </w:rPr>
        <w:t xml:space="preserve">shows that </w:t>
      </w:r>
      <w:r w:rsidR="00853947" w:rsidRPr="004A5B6F">
        <w:rPr>
          <w:rFonts w:ascii="Times New Roman" w:hAnsi="Times New Roman"/>
        </w:rPr>
        <w:t xml:space="preserve">benzoic acid evolution began at approximately 100 </w:t>
      </w:r>
      <w:proofErr w:type="spellStart"/>
      <w:r w:rsidR="00853947" w:rsidRPr="004A5B6F">
        <w:rPr>
          <w:rFonts w:ascii="Times New Roman" w:hAnsi="Times New Roman"/>
          <w:vertAlign w:val="superscript"/>
        </w:rPr>
        <w:t>o</w:t>
      </w:r>
      <w:r w:rsidR="00853947" w:rsidRPr="004A5B6F">
        <w:rPr>
          <w:rFonts w:ascii="Times New Roman" w:hAnsi="Times New Roman"/>
        </w:rPr>
        <w:t>C</w:t>
      </w:r>
      <w:proofErr w:type="spellEnd"/>
      <w:r w:rsidR="00853947" w:rsidRPr="004A5B6F">
        <w:rPr>
          <w:rFonts w:ascii="Times New Roman" w:hAnsi="Times New Roman"/>
        </w:rPr>
        <w:t xml:space="preserve"> and continued to a temperature of at least 450 </w:t>
      </w:r>
      <w:proofErr w:type="spellStart"/>
      <w:r w:rsidR="00853947" w:rsidRPr="004A5B6F">
        <w:rPr>
          <w:rFonts w:ascii="Times New Roman" w:hAnsi="Times New Roman"/>
          <w:vertAlign w:val="superscript"/>
        </w:rPr>
        <w:t>o</w:t>
      </w:r>
      <w:r w:rsidR="00853947" w:rsidRPr="004A5B6F">
        <w:rPr>
          <w:rFonts w:ascii="Times New Roman" w:hAnsi="Times New Roman"/>
        </w:rPr>
        <w:t>C</w:t>
      </w:r>
      <w:proofErr w:type="spellEnd"/>
      <w:r w:rsidR="00853947" w:rsidRPr="004A5B6F">
        <w:rPr>
          <w:rFonts w:ascii="Times New Roman" w:hAnsi="Times New Roman"/>
        </w:rPr>
        <w:t xml:space="preserve"> for both samples.  The initial rise in m/z 122 </w:t>
      </w:r>
      <w:r w:rsidR="00853947">
        <w:rPr>
          <w:rFonts w:ascii="Times New Roman" w:hAnsi="Times New Roman"/>
        </w:rPr>
        <w:t xml:space="preserve">ion signal </w:t>
      </w:r>
      <w:r w:rsidR="00853947" w:rsidRPr="004A5B6F">
        <w:rPr>
          <w:rFonts w:ascii="Times New Roman" w:hAnsi="Times New Roman"/>
        </w:rPr>
        <w:t xml:space="preserve">intensity occurred at about 95 </w:t>
      </w:r>
      <w:proofErr w:type="spellStart"/>
      <w:r w:rsidR="00853947" w:rsidRPr="004A5B6F">
        <w:rPr>
          <w:rFonts w:ascii="Times New Roman" w:hAnsi="Times New Roman"/>
          <w:vertAlign w:val="superscript"/>
        </w:rPr>
        <w:t>o</w:t>
      </w:r>
      <w:r w:rsidR="00853947" w:rsidRPr="004A5B6F">
        <w:rPr>
          <w:rFonts w:ascii="Times New Roman" w:hAnsi="Times New Roman"/>
        </w:rPr>
        <w:t>C</w:t>
      </w:r>
      <w:proofErr w:type="spellEnd"/>
      <w:r w:rsidR="00853947" w:rsidRPr="004A5B6F">
        <w:rPr>
          <w:rFonts w:ascii="Times New Roman" w:hAnsi="Times New Roman"/>
        </w:rPr>
        <w:t xml:space="preserve"> for the sample containing sodium </w:t>
      </w:r>
      <w:proofErr w:type="spellStart"/>
      <w:r w:rsidR="00853947" w:rsidRPr="004A5B6F">
        <w:rPr>
          <w:rFonts w:ascii="Times New Roman" w:hAnsi="Times New Roman"/>
        </w:rPr>
        <w:t>montmorillonite</w:t>
      </w:r>
      <w:proofErr w:type="spellEnd"/>
      <w:r w:rsidR="00853947" w:rsidRPr="004A5B6F">
        <w:rPr>
          <w:rFonts w:ascii="Times New Roman" w:hAnsi="Times New Roman"/>
        </w:rPr>
        <w:t xml:space="preserve"> and at about 110 </w:t>
      </w:r>
      <w:proofErr w:type="spellStart"/>
      <w:r w:rsidR="00853947" w:rsidRPr="004A5B6F">
        <w:rPr>
          <w:rFonts w:ascii="Times New Roman" w:hAnsi="Times New Roman"/>
          <w:vertAlign w:val="superscript"/>
        </w:rPr>
        <w:t>o</w:t>
      </w:r>
      <w:r w:rsidR="00853947" w:rsidRPr="004A5B6F">
        <w:rPr>
          <w:rFonts w:ascii="Times New Roman" w:hAnsi="Times New Roman"/>
        </w:rPr>
        <w:t>C</w:t>
      </w:r>
      <w:proofErr w:type="spellEnd"/>
      <w:r w:rsidR="00853947" w:rsidRPr="004A5B6F">
        <w:rPr>
          <w:rFonts w:ascii="Times New Roman" w:hAnsi="Times New Roman"/>
        </w:rPr>
        <w:t xml:space="preserve"> for the sample containing calcium </w:t>
      </w:r>
      <w:proofErr w:type="spellStart"/>
      <w:r w:rsidR="00853947" w:rsidRPr="004A5B6F">
        <w:rPr>
          <w:rFonts w:ascii="Times New Roman" w:hAnsi="Times New Roman"/>
        </w:rPr>
        <w:t>montmorillonite</w:t>
      </w:r>
      <w:proofErr w:type="spellEnd"/>
      <w:r w:rsidR="00853947" w:rsidRPr="004A5B6F">
        <w:rPr>
          <w:rFonts w:ascii="Times New Roman" w:hAnsi="Times New Roman"/>
        </w:rPr>
        <w:t xml:space="preserve">. It is evident that m/z 122 temperature profiles </w:t>
      </w:r>
      <w:r w:rsidR="00853947">
        <w:rPr>
          <w:rFonts w:ascii="Times New Roman" w:hAnsi="Times New Roman"/>
        </w:rPr>
        <w:t xml:space="preserve">obtained </w:t>
      </w:r>
      <w:r w:rsidR="00853947" w:rsidRPr="004A5B6F">
        <w:rPr>
          <w:rFonts w:ascii="Times New Roman" w:hAnsi="Times New Roman"/>
        </w:rPr>
        <w:t xml:space="preserve">for </w:t>
      </w:r>
      <w:r w:rsidR="00853947">
        <w:rPr>
          <w:rFonts w:ascii="Times New Roman" w:hAnsi="Times New Roman"/>
        </w:rPr>
        <w:t>both samples</w:t>
      </w:r>
      <w:r w:rsidR="00853947" w:rsidRPr="004A5B6F">
        <w:rPr>
          <w:rFonts w:ascii="Times New Roman" w:hAnsi="Times New Roman"/>
        </w:rPr>
        <w:t xml:space="preserve"> consist of at least two overlapping contributions. The low temperature benzoic acid contribution </w:t>
      </w:r>
      <w:r w:rsidR="00853947">
        <w:rPr>
          <w:rFonts w:ascii="Times New Roman" w:hAnsi="Times New Roman"/>
        </w:rPr>
        <w:t xml:space="preserve">is </w:t>
      </w:r>
      <w:r w:rsidR="00853947" w:rsidRPr="004A5B6F">
        <w:rPr>
          <w:rFonts w:ascii="Times New Roman" w:hAnsi="Times New Roman"/>
        </w:rPr>
        <w:t>more significant than the higher temperature contribution.  H</w:t>
      </w:r>
      <w:r w:rsidR="00853947">
        <w:rPr>
          <w:rFonts w:ascii="Times New Roman" w:hAnsi="Times New Roman"/>
        </w:rPr>
        <w:t>owever, the low</w:t>
      </w:r>
      <w:r w:rsidR="00853947" w:rsidRPr="004A5B6F">
        <w:rPr>
          <w:rFonts w:ascii="Times New Roman" w:hAnsi="Times New Roman"/>
        </w:rPr>
        <w:t xml:space="preserve"> temperature benzoic acid contribution </w:t>
      </w:r>
      <w:r w:rsidR="00853947">
        <w:rPr>
          <w:rFonts w:ascii="Times New Roman" w:hAnsi="Times New Roman"/>
        </w:rPr>
        <w:t>is</w:t>
      </w:r>
      <w:r w:rsidR="00853947" w:rsidRPr="004A5B6F">
        <w:rPr>
          <w:rFonts w:ascii="Times New Roman" w:hAnsi="Times New Roman"/>
        </w:rPr>
        <w:t xml:space="preserve"> </w:t>
      </w:r>
      <w:r w:rsidR="00853947">
        <w:rPr>
          <w:rFonts w:ascii="Times New Roman" w:hAnsi="Times New Roman"/>
        </w:rPr>
        <w:t xml:space="preserve">somewhat </w:t>
      </w:r>
      <w:r w:rsidR="00853947" w:rsidRPr="004A5B6F">
        <w:rPr>
          <w:rFonts w:ascii="Times New Roman" w:hAnsi="Times New Roman"/>
        </w:rPr>
        <w:t xml:space="preserve">broader for the </w:t>
      </w:r>
      <w:r w:rsidR="00853947">
        <w:rPr>
          <w:rFonts w:ascii="Times New Roman" w:hAnsi="Times New Roman"/>
        </w:rPr>
        <w:t xml:space="preserve">sample </w:t>
      </w:r>
      <w:r w:rsidR="00853947">
        <w:rPr>
          <w:rFonts w:ascii="Times New Roman" w:hAnsi="Times New Roman"/>
        </w:rPr>
        <w:lastRenderedPageBreak/>
        <w:t xml:space="preserve">containing </w:t>
      </w:r>
      <w:proofErr w:type="spellStart"/>
      <w:r w:rsidR="00853947" w:rsidRPr="004A5B6F">
        <w:rPr>
          <w:rFonts w:ascii="Times New Roman" w:hAnsi="Times New Roman"/>
        </w:rPr>
        <w:t>NaMMT</w:t>
      </w:r>
      <w:proofErr w:type="spellEnd"/>
      <w:r w:rsidR="00853947" w:rsidRPr="004A5B6F">
        <w:rPr>
          <w:rFonts w:ascii="Times New Roman" w:hAnsi="Times New Roman"/>
        </w:rPr>
        <w:t xml:space="preserve"> clay. </w:t>
      </w:r>
      <w:r w:rsidR="00853947">
        <w:rPr>
          <w:rFonts w:ascii="Times New Roman" w:hAnsi="Times New Roman"/>
        </w:rPr>
        <w:t xml:space="preserve"> </w:t>
      </w:r>
      <w:r w:rsidR="00853947" w:rsidRPr="004A5B6F">
        <w:rPr>
          <w:rFonts w:ascii="Times New Roman" w:hAnsi="Times New Roman"/>
        </w:rPr>
        <w:t>The</w:t>
      </w:r>
      <w:r w:rsidR="00853947">
        <w:rPr>
          <w:rFonts w:ascii="Times New Roman" w:hAnsi="Times New Roman"/>
        </w:rPr>
        <w:t xml:space="preserve"> low</w:t>
      </w:r>
      <w:r w:rsidR="00853947" w:rsidRPr="004A5B6F">
        <w:rPr>
          <w:rFonts w:ascii="Times New Roman" w:hAnsi="Times New Roman"/>
        </w:rPr>
        <w:t xml:space="preserve"> temperature benzoic acid </w:t>
      </w:r>
      <w:r w:rsidR="00853947">
        <w:rPr>
          <w:rFonts w:ascii="Times New Roman" w:hAnsi="Times New Roman"/>
        </w:rPr>
        <w:t xml:space="preserve">desorption </w:t>
      </w:r>
      <w:r w:rsidR="00853947" w:rsidRPr="004A5B6F">
        <w:rPr>
          <w:rFonts w:ascii="Times New Roman" w:hAnsi="Times New Roman"/>
        </w:rPr>
        <w:t xml:space="preserve">contribution maximized at approximately 175 </w:t>
      </w:r>
      <w:proofErr w:type="spellStart"/>
      <w:r w:rsidR="00853947" w:rsidRPr="004A5B6F">
        <w:rPr>
          <w:rFonts w:ascii="Times New Roman" w:hAnsi="Times New Roman"/>
          <w:vertAlign w:val="superscript"/>
        </w:rPr>
        <w:t>o</w:t>
      </w:r>
      <w:r w:rsidR="00853947" w:rsidRPr="004A5B6F">
        <w:rPr>
          <w:rFonts w:ascii="Times New Roman" w:hAnsi="Times New Roman"/>
        </w:rPr>
        <w:t>C</w:t>
      </w:r>
      <w:proofErr w:type="spellEnd"/>
      <w:r w:rsidR="00853947" w:rsidRPr="004A5B6F">
        <w:rPr>
          <w:rFonts w:ascii="Times New Roman" w:hAnsi="Times New Roman"/>
        </w:rPr>
        <w:t xml:space="preserve"> for the </w:t>
      </w:r>
      <w:proofErr w:type="spellStart"/>
      <w:r w:rsidR="00853947" w:rsidRPr="004A5B6F">
        <w:rPr>
          <w:rFonts w:ascii="Times New Roman" w:hAnsi="Times New Roman"/>
        </w:rPr>
        <w:t>NaMMT</w:t>
      </w:r>
      <w:proofErr w:type="spellEnd"/>
      <w:r w:rsidR="00853947" w:rsidRPr="004A5B6F">
        <w:rPr>
          <w:rFonts w:ascii="Times New Roman" w:hAnsi="Times New Roman"/>
        </w:rPr>
        <w:t xml:space="preserve"> sample and at approximately 185 °C for the </w:t>
      </w:r>
      <w:proofErr w:type="spellStart"/>
      <w:r w:rsidR="00853947" w:rsidRPr="004A5B6F">
        <w:rPr>
          <w:rFonts w:ascii="Times New Roman" w:hAnsi="Times New Roman"/>
        </w:rPr>
        <w:t>CaMMT</w:t>
      </w:r>
      <w:proofErr w:type="spellEnd"/>
      <w:r w:rsidR="00853947" w:rsidRPr="004A5B6F">
        <w:rPr>
          <w:rFonts w:ascii="Times New Roman" w:hAnsi="Times New Roman"/>
        </w:rPr>
        <w:t xml:space="preserve"> sample. This 10 </w:t>
      </w:r>
      <w:proofErr w:type="spellStart"/>
      <w:r w:rsidR="00853947" w:rsidRPr="004A5B6F">
        <w:rPr>
          <w:rFonts w:ascii="Times New Roman" w:hAnsi="Times New Roman"/>
          <w:vertAlign w:val="superscript"/>
        </w:rPr>
        <w:t>o</w:t>
      </w:r>
      <w:r w:rsidR="00853947" w:rsidRPr="004A5B6F">
        <w:rPr>
          <w:rFonts w:ascii="Times New Roman" w:hAnsi="Times New Roman"/>
        </w:rPr>
        <w:t>C</w:t>
      </w:r>
      <w:proofErr w:type="spellEnd"/>
      <w:r w:rsidR="00853947" w:rsidRPr="004A5B6F">
        <w:rPr>
          <w:rFonts w:ascii="Times New Roman" w:hAnsi="Times New Roman"/>
        </w:rPr>
        <w:t xml:space="preserve"> temperature difference </w:t>
      </w:r>
      <w:r w:rsidR="00853947">
        <w:rPr>
          <w:rFonts w:ascii="Times New Roman" w:hAnsi="Times New Roman"/>
        </w:rPr>
        <w:t>suggests</w:t>
      </w:r>
      <w:r w:rsidR="00853947" w:rsidRPr="004A5B6F">
        <w:rPr>
          <w:rFonts w:ascii="Times New Roman" w:hAnsi="Times New Roman"/>
        </w:rPr>
        <w:t xml:space="preserve"> that benzoic acid was more tightly bound to the clay containing Ca</w:t>
      </w:r>
      <w:r w:rsidR="00853947" w:rsidRPr="004A5B6F">
        <w:rPr>
          <w:rFonts w:ascii="Times New Roman" w:hAnsi="Times New Roman"/>
          <w:vertAlign w:val="superscript"/>
        </w:rPr>
        <w:t>2+</w:t>
      </w:r>
      <w:r w:rsidR="00853947" w:rsidRPr="004A5B6F">
        <w:rPr>
          <w:rFonts w:ascii="Times New Roman" w:hAnsi="Times New Roman"/>
        </w:rPr>
        <w:t xml:space="preserve">.  </w:t>
      </w:r>
      <w:r w:rsidR="00853947">
        <w:rPr>
          <w:rFonts w:ascii="Times New Roman" w:hAnsi="Times New Roman"/>
        </w:rPr>
        <w:t>Based on the ion signal intensity profiles in</w:t>
      </w:r>
      <w:r w:rsidR="00350498">
        <w:rPr>
          <w:rFonts w:ascii="Times New Roman" w:hAnsi="Times New Roman"/>
        </w:rPr>
        <w:t xml:space="preserve"> </w:t>
      </w:r>
      <w:r w:rsidR="00350498">
        <w:rPr>
          <w:rFonts w:ascii="Times New Roman" w:hAnsi="Times New Roman"/>
        </w:rPr>
        <w:fldChar w:fldCharType="begin"/>
      </w:r>
      <w:r w:rsidR="00350498">
        <w:rPr>
          <w:rFonts w:ascii="Times New Roman" w:hAnsi="Times New Roman"/>
        </w:rPr>
        <w:instrText xml:space="preserve"> REF _Ref417377520 \h </w:instrText>
      </w:r>
      <w:r w:rsidR="00350498">
        <w:rPr>
          <w:rFonts w:ascii="Times New Roman" w:hAnsi="Times New Roman"/>
        </w:rPr>
      </w:r>
      <w:r w:rsidR="00350498">
        <w:rPr>
          <w:rFonts w:ascii="Times New Roman" w:hAnsi="Times New Roman"/>
        </w:rPr>
        <w:fldChar w:fldCharType="separate"/>
      </w:r>
      <w:r w:rsidR="00005557">
        <w:t xml:space="preserve">Figure </w:t>
      </w:r>
      <w:r w:rsidR="00005557">
        <w:rPr>
          <w:noProof/>
        </w:rPr>
        <w:t>4</w:t>
      </w:r>
      <w:r w:rsidR="00005557">
        <w:t>.</w:t>
      </w:r>
      <w:r w:rsidR="00005557">
        <w:rPr>
          <w:noProof/>
        </w:rPr>
        <w:t>13</w:t>
      </w:r>
      <w:r w:rsidR="00350498">
        <w:rPr>
          <w:rFonts w:ascii="Times New Roman" w:hAnsi="Times New Roman"/>
        </w:rPr>
        <w:fldChar w:fldCharType="end"/>
      </w:r>
      <w:r w:rsidR="00853947">
        <w:rPr>
          <w:rFonts w:ascii="Times New Roman" w:hAnsi="Times New Roman"/>
        </w:rPr>
        <w:t xml:space="preserve">, the ~1% mass losses for both benzoic acid/clay samples detected between 40 and 100 </w:t>
      </w:r>
      <w:proofErr w:type="spellStart"/>
      <w:r w:rsidR="00853947" w:rsidRPr="00483113">
        <w:rPr>
          <w:rFonts w:ascii="Times New Roman" w:hAnsi="Times New Roman"/>
          <w:vertAlign w:val="superscript"/>
        </w:rPr>
        <w:t>o</w:t>
      </w:r>
      <w:r w:rsidR="00321028">
        <w:rPr>
          <w:rFonts w:ascii="Times New Roman" w:hAnsi="Times New Roman"/>
        </w:rPr>
        <w:t>C</w:t>
      </w:r>
      <w:proofErr w:type="spellEnd"/>
      <w:r w:rsidR="00321028">
        <w:rPr>
          <w:rFonts w:ascii="Times New Roman" w:hAnsi="Times New Roman"/>
        </w:rPr>
        <w:t xml:space="preserve"> (</w:t>
      </w:r>
      <w:r w:rsidR="00321028">
        <w:rPr>
          <w:rFonts w:ascii="Times New Roman" w:hAnsi="Times New Roman"/>
        </w:rPr>
        <w:fldChar w:fldCharType="begin"/>
      </w:r>
      <w:r w:rsidR="00321028">
        <w:rPr>
          <w:rFonts w:ascii="Times New Roman" w:hAnsi="Times New Roman"/>
        </w:rPr>
        <w:instrText xml:space="preserve"> REF _Ref416444030 \h </w:instrText>
      </w:r>
      <w:r w:rsidR="00321028">
        <w:rPr>
          <w:rFonts w:ascii="Times New Roman" w:hAnsi="Times New Roman"/>
        </w:rPr>
      </w:r>
      <w:r w:rsidR="00321028">
        <w:rPr>
          <w:rFonts w:ascii="Times New Roman" w:hAnsi="Times New Roman"/>
        </w:rPr>
        <w:fldChar w:fldCharType="separate"/>
      </w:r>
      <w:r w:rsidR="00005557">
        <w:t xml:space="preserve">Figure </w:t>
      </w:r>
      <w:r w:rsidR="00005557">
        <w:rPr>
          <w:noProof/>
        </w:rPr>
        <w:t>4</w:t>
      </w:r>
      <w:r w:rsidR="00005557">
        <w:t>.</w:t>
      </w:r>
      <w:r w:rsidR="00005557">
        <w:rPr>
          <w:noProof/>
        </w:rPr>
        <w:t>7</w:t>
      </w:r>
      <w:r w:rsidR="00321028">
        <w:rPr>
          <w:rFonts w:ascii="Times New Roman" w:hAnsi="Times New Roman"/>
        </w:rPr>
        <w:fldChar w:fldCharType="end"/>
      </w:r>
      <w:r w:rsidR="00853947">
        <w:rPr>
          <w:rFonts w:ascii="Times New Roman" w:hAnsi="Times New Roman"/>
        </w:rPr>
        <w:t xml:space="preserve">) can be attributed to interlayer water desorption.  These losses are about the same as the neat </w:t>
      </w:r>
      <w:proofErr w:type="spellStart"/>
      <w:r w:rsidR="00853947">
        <w:rPr>
          <w:rFonts w:ascii="Times New Roman" w:hAnsi="Times New Roman"/>
        </w:rPr>
        <w:t>NaMMT</w:t>
      </w:r>
      <w:proofErr w:type="spellEnd"/>
      <w:r w:rsidR="00853947">
        <w:rPr>
          <w:rFonts w:ascii="Times New Roman" w:hAnsi="Times New Roman"/>
        </w:rPr>
        <w:t xml:space="preserve"> sample and somewhat less than the neat </w:t>
      </w:r>
      <w:proofErr w:type="spellStart"/>
      <w:r w:rsidR="00853947">
        <w:rPr>
          <w:rFonts w:ascii="Times New Roman" w:hAnsi="Times New Roman"/>
        </w:rPr>
        <w:t>CaMMT</w:t>
      </w:r>
      <w:proofErr w:type="spellEnd"/>
      <w:r w:rsidR="00853947">
        <w:rPr>
          <w:rFonts w:ascii="Times New Roman" w:hAnsi="Times New Roman"/>
        </w:rPr>
        <w:t xml:space="preserve"> sample over </w:t>
      </w:r>
      <w:r w:rsidR="00321028">
        <w:rPr>
          <w:rFonts w:ascii="Times New Roman" w:hAnsi="Times New Roman"/>
        </w:rPr>
        <w:t>this temperature range (</w:t>
      </w:r>
      <w:r w:rsidR="00321028">
        <w:rPr>
          <w:rFonts w:ascii="Times New Roman" w:hAnsi="Times New Roman"/>
        </w:rPr>
        <w:fldChar w:fldCharType="begin"/>
      </w:r>
      <w:r w:rsidR="00321028">
        <w:rPr>
          <w:rFonts w:ascii="Times New Roman" w:hAnsi="Times New Roman"/>
        </w:rPr>
        <w:instrText xml:space="preserve"> REF _Ref414901258 \h </w:instrText>
      </w:r>
      <w:r w:rsidR="00321028">
        <w:rPr>
          <w:rFonts w:ascii="Times New Roman" w:hAnsi="Times New Roman"/>
        </w:rPr>
      </w:r>
      <w:r w:rsidR="00321028">
        <w:rPr>
          <w:rFonts w:ascii="Times New Roman" w:hAnsi="Times New Roman"/>
        </w:rPr>
        <w:fldChar w:fldCharType="separate"/>
      </w:r>
      <w:r w:rsidR="00005557">
        <w:t xml:space="preserve">Figure </w:t>
      </w:r>
      <w:r w:rsidR="00005557">
        <w:rPr>
          <w:noProof/>
        </w:rPr>
        <w:t>4</w:t>
      </w:r>
      <w:r w:rsidR="00005557">
        <w:t>.</w:t>
      </w:r>
      <w:r w:rsidR="00005557">
        <w:rPr>
          <w:noProof/>
        </w:rPr>
        <w:t>1</w:t>
      </w:r>
      <w:r w:rsidR="00321028">
        <w:rPr>
          <w:rFonts w:ascii="Times New Roman" w:hAnsi="Times New Roman"/>
        </w:rPr>
        <w:fldChar w:fldCharType="end"/>
      </w:r>
      <w:r w:rsidR="00853947">
        <w:rPr>
          <w:rFonts w:ascii="Times New Roman" w:hAnsi="Times New Roman"/>
        </w:rPr>
        <w:t>).</w:t>
      </w:r>
      <w:r w:rsidR="00DE64F7">
        <w:rPr>
          <w:rFonts w:ascii="Times New Roman" w:hAnsi="Times New Roman"/>
        </w:rPr>
        <w:t xml:space="preserve"> </w:t>
      </w:r>
      <w:r w:rsidR="00CC5E8F">
        <w:rPr>
          <w:rFonts w:ascii="Times New Roman" w:hAnsi="Times New Roman"/>
        </w:rPr>
        <w:t xml:space="preserve">To insure that benzoic acid was not adsorbed to the clay outside surfaces, 3% (w/w) benzoic acid was loaded onto silver powder. </w:t>
      </w:r>
      <w:r w:rsidR="00236349">
        <w:rPr>
          <w:rFonts w:ascii="Times New Roman" w:hAnsi="Times New Roman"/>
        </w:rPr>
        <w:fldChar w:fldCharType="begin"/>
      </w:r>
      <w:r w:rsidR="00236349">
        <w:rPr>
          <w:rFonts w:ascii="Times New Roman" w:hAnsi="Times New Roman"/>
        </w:rPr>
        <w:instrText xml:space="preserve"> REF _Ref417205747 \h </w:instrText>
      </w:r>
      <w:r w:rsidR="00236349">
        <w:rPr>
          <w:rFonts w:ascii="Times New Roman" w:hAnsi="Times New Roman"/>
        </w:rPr>
      </w:r>
      <w:r w:rsidR="00236349">
        <w:rPr>
          <w:rFonts w:ascii="Times New Roman" w:hAnsi="Times New Roman"/>
        </w:rPr>
        <w:fldChar w:fldCharType="separate"/>
      </w:r>
      <w:r w:rsidR="00005557">
        <w:t xml:space="preserve">Figure </w:t>
      </w:r>
      <w:r w:rsidR="00005557">
        <w:rPr>
          <w:noProof/>
        </w:rPr>
        <w:t>4</w:t>
      </w:r>
      <w:r w:rsidR="00005557">
        <w:t>.</w:t>
      </w:r>
      <w:r w:rsidR="00005557">
        <w:rPr>
          <w:noProof/>
        </w:rPr>
        <w:t>14</w:t>
      </w:r>
      <w:r w:rsidR="00236349">
        <w:rPr>
          <w:rFonts w:ascii="Times New Roman" w:hAnsi="Times New Roman"/>
        </w:rPr>
        <w:fldChar w:fldCharType="end"/>
      </w:r>
      <w:r w:rsidR="00236349">
        <w:rPr>
          <w:rFonts w:ascii="Times New Roman" w:hAnsi="Times New Roman"/>
        </w:rPr>
        <w:t xml:space="preserve"> </w:t>
      </w:r>
      <w:r w:rsidR="00CC5E8F">
        <w:rPr>
          <w:rFonts w:ascii="Times New Roman" w:hAnsi="Times New Roman"/>
        </w:rPr>
        <w:t xml:space="preserve">shows mass spectral ion intensity (m/z 122) temperature plots for desorption of benzoic acid from silver powder. Desorption of benzoic acid begins at a much lower temperature, and peaks at 100 ºC. This </w:t>
      </w:r>
      <w:r w:rsidR="00D211BD">
        <w:rPr>
          <w:rFonts w:ascii="Times New Roman" w:hAnsi="Times New Roman"/>
        </w:rPr>
        <w:t>suggests</w:t>
      </w:r>
      <w:r w:rsidR="00CC5E8F">
        <w:rPr>
          <w:rFonts w:ascii="Times New Roman" w:hAnsi="Times New Roman"/>
        </w:rPr>
        <w:t xml:space="preserve"> that </w:t>
      </w:r>
      <w:r w:rsidR="00BB0F5D">
        <w:rPr>
          <w:rFonts w:ascii="Times New Roman" w:hAnsi="Times New Roman"/>
        </w:rPr>
        <w:t xml:space="preserve">very little, if any benzoic acid desorbs from clay surfaces. </w:t>
      </w:r>
    </w:p>
    <w:p w:rsidR="00707FFA" w:rsidRPr="00707FFA" w:rsidRDefault="00707FFA" w:rsidP="00707FFA">
      <w:pPr>
        <w:pStyle w:val="Caption"/>
        <w:jc w:val="center"/>
      </w:pPr>
    </w:p>
    <w:p w:rsidR="00CC3A36" w:rsidRDefault="003B2585" w:rsidP="00CC3A36">
      <w:pPr>
        <w:keepNext/>
        <w:jc w:val="center"/>
      </w:pPr>
      <w:r>
        <w:rPr>
          <w:noProof/>
          <w:lang w:bidi="ar-SA"/>
        </w:rPr>
        <w:lastRenderedPageBreak/>
        <w:drawing>
          <wp:inline distT="0" distB="0" distL="0" distR="0" wp14:anchorId="3835F412" wp14:editId="08E13361">
            <wp:extent cx="5000590" cy="676751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hapter 4 mz 122 figure.png"/>
                    <pic:cNvPicPr/>
                  </pic:nvPicPr>
                  <pic:blipFill>
                    <a:blip r:embed="rId52">
                      <a:extLst>
                        <a:ext uri="{28A0092B-C50C-407E-A947-70E740481C1C}">
                          <a14:useLocalDpi xmlns:a14="http://schemas.microsoft.com/office/drawing/2010/main" val="0"/>
                        </a:ext>
                      </a:extLst>
                    </a:blip>
                    <a:stretch>
                      <a:fillRect/>
                    </a:stretch>
                  </pic:blipFill>
                  <pic:spPr>
                    <a:xfrm>
                      <a:off x="0" y="0"/>
                      <a:ext cx="5011252" cy="6781943"/>
                    </a:xfrm>
                    <a:prstGeom prst="rect">
                      <a:avLst/>
                    </a:prstGeom>
                  </pic:spPr>
                </pic:pic>
              </a:graphicData>
            </a:graphic>
          </wp:inline>
        </w:drawing>
      </w:r>
    </w:p>
    <w:p w:rsidR="00C67B6D" w:rsidRDefault="00CC3A36" w:rsidP="00CC3A36">
      <w:pPr>
        <w:pStyle w:val="Caption"/>
        <w:jc w:val="center"/>
      </w:pPr>
      <w:bookmarkStart w:id="125" w:name="_Ref417377520"/>
      <w:bookmarkStart w:id="126" w:name="_Toc418505286"/>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13</w:t>
      </w:r>
      <w:r w:rsidR="00380B36">
        <w:rPr>
          <w:noProof/>
        </w:rPr>
        <w:fldChar w:fldCharType="end"/>
      </w:r>
      <w:bookmarkEnd w:id="125"/>
      <w:r>
        <w:t xml:space="preserve"> </w:t>
      </w:r>
      <w:r w:rsidRPr="000B15E6">
        <w:t xml:space="preserve">Mass spectrometric ion signal intensity profiles representing water (18), benzoic acid (122), benzene (78), and carbon dioxide (44) measured during TG-MS analysis of samples containing 10% (w/w) benzoic adsorbed on (a) sodium and (b) calcium </w:t>
      </w:r>
      <w:proofErr w:type="spellStart"/>
      <w:r w:rsidRPr="000B15E6">
        <w:t>montmorillo</w:t>
      </w:r>
      <w:r>
        <w:t>nite</w:t>
      </w:r>
      <w:bookmarkEnd w:id="126"/>
      <w:proofErr w:type="spellEnd"/>
    </w:p>
    <w:p w:rsidR="00C67B6D" w:rsidRDefault="00C67B6D" w:rsidP="00C67B6D">
      <w:pPr>
        <w:pStyle w:val="Caption"/>
        <w:jc w:val="center"/>
      </w:pPr>
    </w:p>
    <w:p w:rsidR="0087340A" w:rsidRDefault="0087340A" w:rsidP="0087340A">
      <w:pPr>
        <w:pStyle w:val="Caption"/>
        <w:keepNext/>
        <w:jc w:val="center"/>
      </w:pPr>
      <w:r>
        <w:rPr>
          <w:noProof/>
          <w:lang w:bidi="ar-SA"/>
        </w:rPr>
        <w:lastRenderedPageBreak/>
        <w:drawing>
          <wp:inline distT="0" distB="0" distL="0" distR="0" wp14:anchorId="427CC5BD" wp14:editId="47BAB1A9">
            <wp:extent cx="5394960" cy="416560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enzoic acid on silver powder.jpg"/>
                    <pic:cNvPicPr/>
                  </pic:nvPicPr>
                  <pic:blipFill>
                    <a:blip r:embed="rId53">
                      <a:extLst>
                        <a:ext uri="{28A0092B-C50C-407E-A947-70E740481C1C}">
                          <a14:useLocalDpi xmlns:a14="http://schemas.microsoft.com/office/drawing/2010/main" val="0"/>
                        </a:ext>
                      </a:extLst>
                    </a:blip>
                    <a:stretch>
                      <a:fillRect/>
                    </a:stretch>
                  </pic:blipFill>
                  <pic:spPr>
                    <a:xfrm>
                      <a:off x="0" y="0"/>
                      <a:ext cx="5394960" cy="4165600"/>
                    </a:xfrm>
                    <a:prstGeom prst="rect">
                      <a:avLst/>
                    </a:prstGeom>
                  </pic:spPr>
                </pic:pic>
              </a:graphicData>
            </a:graphic>
          </wp:inline>
        </w:drawing>
      </w:r>
    </w:p>
    <w:p w:rsidR="00B968FA" w:rsidRDefault="0087340A" w:rsidP="0087340A">
      <w:pPr>
        <w:pStyle w:val="Caption"/>
        <w:jc w:val="center"/>
      </w:pPr>
      <w:bookmarkStart w:id="127" w:name="_Ref417205747"/>
      <w:bookmarkStart w:id="128" w:name="_Ref416685240"/>
      <w:bookmarkStart w:id="129" w:name="_Toc418505287"/>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14</w:t>
      </w:r>
      <w:r w:rsidR="00380B36">
        <w:rPr>
          <w:noProof/>
        </w:rPr>
        <w:fldChar w:fldCharType="end"/>
      </w:r>
      <w:bookmarkEnd w:id="127"/>
      <w:r>
        <w:t xml:space="preserve"> TG-MS analysis of Benzoic Acid Deposited on Silver Powder</w:t>
      </w:r>
      <w:bookmarkEnd w:id="128"/>
      <w:bookmarkEnd w:id="129"/>
    </w:p>
    <w:p w:rsidR="0087340A" w:rsidRPr="0087340A" w:rsidRDefault="0087340A" w:rsidP="00B47649"/>
    <w:p w:rsidR="00B968FA" w:rsidRDefault="00B968FA" w:rsidP="00B968FA">
      <w:pPr>
        <w:pStyle w:val="Caption"/>
        <w:jc w:val="center"/>
      </w:pPr>
    </w:p>
    <w:p w:rsidR="00C67230" w:rsidRPr="004A5B6F" w:rsidRDefault="00E776A5" w:rsidP="005E63E1">
      <w:pPr>
        <w:ind w:firstLine="540"/>
        <w:jc w:val="both"/>
        <w:rPr>
          <w:rFonts w:ascii="Times New Roman" w:hAnsi="Times New Roman"/>
        </w:rPr>
      </w:pPr>
      <w:r>
        <w:rPr>
          <w:rFonts w:ascii="Times New Roman" w:hAnsi="Times New Roman"/>
        </w:rPr>
        <w:fldChar w:fldCharType="begin"/>
      </w:r>
      <w:r>
        <w:rPr>
          <w:rFonts w:ascii="Times New Roman" w:hAnsi="Times New Roman"/>
        </w:rPr>
        <w:instrText xml:space="preserve"> REF _Ref417377520 \h </w:instrText>
      </w:r>
      <w:r>
        <w:rPr>
          <w:rFonts w:ascii="Times New Roman" w:hAnsi="Times New Roman"/>
        </w:rPr>
      </w:r>
      <w:r>
        <w:rPr>
          <w:rFonts w:ascii="Times New Roman" w:hAnsi="Times New Roman"/>
        </w:rPr>
        <w:fldChar w:fldCharType="separate"/>
      </w:r>
      <w:r w:rsidR="00005557">
        <w:t xml:space="preserve">Figure </w:t>
      </w:r>
      <w:r w:rsidR="00005557">
        <w:rPr>
          <w:noProof/>
        </w:rPr>
        <w:t>4</w:t>
      </w:r>
      <w:r w:rsidR="00005557">
        <w:t>.</w:t>
      </w:r>
      <w:r w:rsidR="00005557">
        <w:rPr>
          <w:noProof/>
        </w:rPr>
        <w:t>13</w:t>
      </w:r>
      <w:r>
        <w:rPr>
          <w:rFonts w:ascii="Times New Roman" w:hAnsi="Times New Roman"/>
        </w:rPr>
        <w:fldChar w:fldCharType="end"/>
      </w:r>
      <w:r>
        <w:rPr>
          <w:rFonts w:ascii="Times New Roman" w:hAnsi="Times New Roman"/>
        </w:rPr>
        <w:t xml:space="preserve"> </w:t>
      </w:r>
      <w:r w:rsidR="00C67230">
        <w:rPr>
          <w:rFonts w:ascii="Times New Roman" w:hAnsi="Times New Roman"/>
        </w:rPr>
        <w:t>shows that, i</w:t>
      </w:r>
      <w:r w:rsidR="00C67230" w:rsidRPr="004A5B6F">
        <w:rPr>
          <w:rFonts w:ascii="Times New Roman" w:hAnsi="Times New Roman"/>
        </w:rPr>
        <w:t xml:space="preserve">n addition to </w:t>
      </w:r>
      <w:r w:rsidR="00C67230">
        <w:rPr>
          <w:rFonts w:ascii="Times New Roman" w:hAnsi="Times New Roman"/>
        </w:rPr>
        <w:t xml:space="preserve">benzoic acid </w:t>
      </w:r>
      <w:r w:rsidR="00C67230" w:rsidRPr="004A5B6F">
        <w:rPr>
          <w:rFonts w:ascii="Times New Roman" w:hAnsi="Times New Roman"/>
        </w:rPr>
        <w:t xml:space="preserve">desorption, TG-MS analyses detected significant amounts of benzene (m/z 78) and carbon dioxide (m/z 44), which evolved between 300 and 600 </w:t>
      </w:r>
      <w:proofErr w:type="spellStart"/>
      <w:r w:rsidR="00C67230" w:rsidRPr="004A5B6F">
        <w:rPr>
          <w:rFonts w:ascii="Times New Roman" w:hAnsi="Times New Roman"/>
          <w:vertAlign w:val="superscript"/>
        </w:rPr>
        <w:t>o</w:t>
      </w:r>
      <w:r w:rsidR="00C67230" w:rsidRPr="004A5B6F">
        <w:rPr>
          <w:rFonts w:ascii="Times New Roman" w:hAnsi="Times New Roman"/>
        </w:rPr>
        <w:t>C</w:t>
      </w:r>
      <w:proofErr w:type="spellEnd"/>
      <w:r w:rsidR="00C67230" w:rsidRPr="004A5B6F">
        <w:rPr>
          <w:rFonts w:ascii="Times New Roman" w:hAnsi="Times New Roman"/>
        </w:rPr>
        <w:t xml:space="preserve"> for both samples.</w:t>
      </w:r>
      <w:r w:rsidR="00C67230">
        <w:rPr>
          <w:rFonts w:ascii="Times New Roman" w:hAnsi="Times New Roman"/>
        </w:rPr>
        <w:t xml:space="preserve"> These decomposition products are obtained by benzoic acid decarboxylation at temperatures above 300 </w:t>
      </w:r>
      <w:proofErr w:type="spellStart"/>
      <w:r w:rsidR="00C67230" w:rsidRPr="00F87139">
        <w:rPr>
          <w:rFonts w:ascii="Times New Roman" w:hAnsi="Times New Roman"/>
          <w:vertAlign w:val="superscript"/>
        </w:rPr>
        <w:t>o</w:t>
      </w:r>
      <w:r w:rsidR="00C67230">
        <w:rPr>
          <w:rFonts w:ascii="Times New Roman" w:hAnsi="Times New Roman"/>
        </w:rPr>
        <w:t>C.</w:t>
      </w:r>
      <w:proofErr w:type="spellEnd"/>
      <w:r w:rsidR="005613C3">
        <w:rPr>
          <w:rFonts w:ascii="Times New Roman" w:hAnsi="Times New Roman"/>
        </w:rPr>
        <w:t xml:space="preserve"> </w:t>
      </w:r>
      <w:r w:rsidR="00C67230">
        <w:rPr>
          <w:rFonts w:ascii="Times New Roman" w:hAnsi="Times New Roman"/>
        </w:rPr>
        <w:fldChar w:fldCharType="begin"/>
      </w:r>
      <w:r w:rsidR="001D22EF">
        <w:rPr>
          <w:rFonts w:ascii="Times New Roman" w:hAnsi="Times New Roman"/>
        </w:rPr>
        <w:instrText xml:space="preserve"> ADDIN EN.CITE &lt;EndNote&gt;&lt;Cite&gt;&lt;Author&gt;Lindquist&lt;/Author&gt;&lt;Year&gt;2011&lt;/Year&gt;&lt;RecNum&gt;37&lt;/RecNum&gt;&lt;DisplayText&gt;[74]&lt;/DisplayText&gt;&lt;record&gt;&lt;rec-number&gt;37&lt;/rec-number&gt;&lt;foreign-keys&gt;&lt;key app="EN" db-id="r5prrwdz6sx52sew9afvpaafrdwx2zx2t0xa" timestamp="1425406914"&gt;37&lt;/key&gt;&lt;/foreign-keys&gt;&lt;ref-type name="Journal Article"&gt;17&lt;/ref-type&gt;&lt;contributors&gt;&lt;authors&gt;&lt;author&gt;Lindquist, E.&lt;/author&gt;&lt;author&gt;Yang, Y.&lt;/author&gt;&lt;/authors&gt;&lt;/contributors&gt;&lt;titles&gt;&lt;title&gt;Degradation of Benzoic Acid and its Derivatives in Subcritical Water&lt;/title&gt;&lt;secondary-title&gt;J. Chromatogr. A&lt;/secondary-title&gt;&lt;/titles&gt;&lt;periodical&gt;&lt;full-title&gt;J. Chromatogr. A&lt;/full-title&gt;&lt;/periodical&gt;&lt;pages&gt;2146-2152&lt;/pages&gt;&lt;volume&gt;1218&lt;/volume&gt;&lt;dates&gt;&lt;year&gt;2011&lt;/year&gt;&lt;/dates&gt;&lt;urls&gt;&lt;/urls&gt;&lt;/record&gt;&lt;/Cite&gt;&lt;/EndNote&gt;</w:instrText>
      </w:r>
      <w:r w:rsidR="00C67230">
        <w:rPr>
          <w:rFonts w:ascii="Times New Roman" w:hAnsi="Times New Roman"/>
        </w:rPr>
        <w:fldChar w:fldCharType="separate"/>
      </w:r>
      <w:r w:rsidR="001D22EF">
        <w:rPr>
          <w:rFonts w:ascii="Times New Roman" w:hAnsi="Times New Roman"/>
          <w:noProof/>
        </w:rPr>
        <w:t>[74]</w:t>
      </w:r>
      <w:r w:rsidR="00C67230">
        <w:rPr>
          <w:rFonts w:ascii="Times New Roman" w:hAnsi="Times New Roman"/>
        </w:rPr>
        <w:fldChar w:fldCharType="end"/>
      </w:r>
      <w:r w:rsidR="00C67230" w:rsidRPr="004A5B6F">
        <w:rPr>
          <w:rFonts w:ascii="Times New Roman" w:hAnsi="Times New Roman"/>
        </w:rPr>
        <w:t xml:space="preserve"> </w:t>
      </w:r>
      <w:r w:rsidR="00C67230">
        <w:rPr>
          <w:rFonts w:ascii="Times New Roman" w:hAnsi="Times New Roman"/>
        </w:rPr>
        <w:t xml:space="preserve"> </w:t>
      </w:r>
      <w:r w:rsidR="00C67230" w:rsidRPr="004A5B6F">
        <w:rPr>
          <w:rFonts w:ascii="Times New Roman" w:hAnsi="Times New Roman"/>
        </w:rPr>
        <w:t xml:space="preserve">The maximum rate of carbon dioxide (m/z 44) evolution occurred near </w:t>
      </w:r>
      <w:r w:rsidR="00C67230">
        <w:rPr>
          <w:rFonts w:ascii="Times New Roman" w:hAnsi="Times New Roman"/>
        </w:rPr>
        <w:t>the</w:t>
      </w:r>
      <w:r w:rsidR="00C67230" w:rsidRPr="004A5B6F">
        <w:rPr>
          <w:rFonts w:ascii="Times New Roman" w:hAnsi="Times New Roman"/>
        </w:rPr>
        <w:t xml:space="preserve"> temperature corresponding to the maximum benzene evolution rate.  However, the carbon dioxide evolution maximum temperature was slightly higher than the benzene </w:t>
      </w:r>
      <w:r w:rsidR="00C67230">
        <w:rPr>
          <w:rFonts w:ascii="Times New Roman" w:hAnsi="Times New Roman"/>
        </w:rPr>
        <w:t xml:space="preserve">evolution </w:t>
      </w:r>
      <w:r w:rsidR="00C67230" w:rsidRPr="004A5B6F">
        <w:rPr>
          <w:rFonts w:ascii="Times New Roman" w:hAnsi="Times New Roman"/>
        </w:rPr>
        <w:t xml:space="preserve">maximum for both clay samples.  This </w:t>
      </w:r>
      <w:r w:rsidR="00C67230">
        <w:rPr>
          <w:rFonts w:ascii="Times New Roman" w:hAnsi="Times New Roman"/>
        </w:rPr>
        <w:t>may have been due</w:t>
      </w:r>
      <w:r w:rsidR="00C67230" w:rsidRPr="004A5B6F">
        <w:rPr>
          <w:rFonts w:ascii="Times New Roman" w:hAnsi="Times New Roman"/>
        </w:rPr>
        <w:t xml:space="preserve"> to the fact</w:t>
      </w:r>
      <w:r w:rsidR="00C67230">
        <w:rPr>
          <w:rFonts w:ascii="Times New Roman" w:hAnsi="Times New Roman"/>
        </w:rPr>
        <w:t xml:space="preserve"> that carbon dioxide can strongly adsorb on</w:t>
      </w:r>
      <w:r w:rsidR="00C67230" w:rsidRPr="004A5B6F">
        <w:rPr>
          <w:rFonts w:ascii="Times New Roman" w:hAnsi="Times New Roman"/>
        </w:rPr>
        <w:t xml:space="preserve"> clay surfaces</w:t>
      </w:r>
      <w:r w:rsidR="00C67230">
        <w:rPr>
          <w:rFonts w:ascii="Times New Roman" w:hAnsi="Times New Roman"/>
        </w:rPr>
        <w:t>, which could delay desorption.</w:t>
      </w:r>
      <w:r w:rsidR="005613C3">
        <w:rPr>
          <w:rFonts w:ascii="Times New Roman" w:hAnsi="Times New Roman"/>
        </w:rPr>
        <w:t xml:space="preserve"> </w:t>
      </w:r>
      <w:r w:rsidR="00C67230">
        <w:rPr>
          <w:rFonts w:ascii="Times New Roman" w:hAnsi="Times New Roman"/>
        </w:rPr>
        <w:fldChar w:fldCharType="begin">
          <w:fldData xml:space="preserve">PEVuZE5vdGU+PENpdGUgRXhjbHVkZUF1dGg9IjEiIEV4Y2x1ZGVZZWFyPSIxIiBIaWRkZW49IjEi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</w:fldData>
        </w:fldChar>
      </w:r>
      <w:r w:rsidR="00CF13F7">
        <w:rPr>
          <w:rFonts w:ascii="Times New Roman" w:hAnsi="Times New Roman"/>
        </w:rPr>
        <w:instrText xml:space="preserve"> ADDIN EN.CITE </w:instrText>
      </w:r>
      <w:r w:rsidR="00CF13F7">
        <w:rPr>
          <w:rFonts w:ascii="Times New Roman" w:hAnsi="Times New Roman"/>
        </w:rPr>
        <w:fldChar w:fldCharType="begin">
          <w:fldData xml:space="preserve">PEVuZE5vdGU+PENpdGUgRXhjbHVkZUF1dGg9IjEiIEV4Y2x1ZGVZZWFyPSIxIiBIaWRkZW49IjEi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</w:fldData>
        </w:fldChar>
      </w:r>
      <w:r w:rsidR="00CF13F7">
        <w:rPr>
          <w:rFonts w:ascii="Times New Roman" w:hAnsi="Times New Roman"/>
        </w:rPr>
        <w:instrText xml:space="preserve"> ADDIN EN.CITE.DATA </w:instrText>
      </w:r>
      <w:r w:rsidR="00CF13F7">
        <w:rPr>
          <w:rFonts w:ascii="Times New Roman" w:hAnsi="Times New Roman"/>
        </w:rPr>
      </w:r>
      <w:r w:rsidR="00CF13F7">
        <w:rPr>
          <w:rFonts w:ascii="Times New Roman" w:hAnsi="Times New Roman"/>
        </w:rPr>
        <w:fldChar w:fldCharType="end"/>
      </w:r>
      <w:r w:rsidR="00C67230">
        <w:rPr>
          <w:rFonts w:ascii="Times New Roman" w:hAnsi="Times New Roman"/>
        </w:rPr>
      </w:r>
      <w:r w:rsidR="00C67230">
        <w:rPr>
          <w:rFonts w:ascii="Times New Roman" w:hAnsi="Times New Roman"/>
        </w:rPr>
        <w:fldChar w:fldCharType="separate"/>
      </w:r>
      <w:r w:rsidR="00CF13F7">
        <w:rPr>
          <w:rFonts w:ascii="Times New Roman" w:hAnsi="Times New Roman"/>
          <w:noProof/>
        </w:rPr>
        <w:t>[115-120]</w:t>
      </w:r>
      <w:r w:rsidR="00C67230">
        <w:rPr>
          <w:rFonts w:ascii="Times New Roman" w:hAnsi="Times New Roman"/>
        </w:rPr>
        <w:fldChar w:fldCharType="end"/>
      </w:r>
      <w:r w:rsidR="00C67230" w:rsidRPr="004A5B6F">
        <w:rPr>
          <w:rFonts w:ascii="Times New Roman" w:hAnsi="Times New Roman"/>
        </w:rPr>
        <w:t xml:space="preserve"> </w:t>
      </w:r>
      <w:r w:rsidR="00C67230">
        <w:rPr>
          <w:rFonts w:ascii="Times New Roman" w:hAnsi="Times New Roman"/>
        </w:rPr>
        <w:t xml:space="preserve"> </w:t>
      </w:r>
      <w:proofErr w:type="gramStart"/>
      <w:r w:rsidR="00C67230" w:rsidRPr="004A5B6F">
        <w:rPr>
          <w:rFonts w:ascii="Times New Roman" w:hAnsi="Times New Roman"/>
        </w:rPr>
        <w:t>The</w:t>
      </w:r>
      <w:proofErr w:type="gramEnd"/>
      <w:r w:rsidR="00C67230" w:rsidRPr="004A5B6F">
        <w:rPr>
          <w:rFonts w:ascii="Times New Roman" w:hAnsi="Times New Roman"/>
        </w:rPr>
        <w:t xml:space="preserve"> </w:t>
      </w:r>
      <w:r w:rsidR="00C67230">
        <w:rPr>
          <w:rFonts w:ascii="Times New Roman" w:hAnsi="Times New Roman"/>
        </w:rPr>
        <w:t xml:space="preserve">fact </w:t>
      </w:r>
      <w:r w:rsidR="00C67230">
        <w:rPr>
          <w:rFonts w:ascii="Times New Roman" w:hAnsi="Times New Roman"/>
        </w:rPr>
        <w:lastRenderedPageBreak/>
        <w:t xml:space="preserve">that these substances were detected above 300 </w:t>
      </w:r>
      <w:proofErr w:type="spellStart"/>
      <w:r w:rsidR="00C67230" w:rsidRPr="00CD5400">
        <w:rPr>
          <w:rFonts w:ascii="Times New Roman" w:hAnsi="Times New Roman"/>
          <w:vertAlign w:val="superscript"/>
        </w:rPr>
        <w:t>o</w:t>
      </w:r>
      <w:r w:rsidR="00C67230">
        <w:rPr>
          <w:rFonts w:ascii="Times New Roman" w:hAnsi="Times New Roman"/>
        </w:rPr>
        <w:t>C</w:t>
      </w:r>
      <w:proofErr w:type="spellEnd"/>
      <w:r w:rsidR="00C67230">
        <w:rPr>
          <w:rFonts w:ascii="Times New Roman" w:hAnsi="Times New Roman"/>
        </w:rPr>
        <w:t xml:space="preserve"> and the correlation between m/z 78 and m/z 44 evolution profiles suggest</w:t>
      </w:r>
      <w:r w:rsidR="00C67230" w:rsidRPr="004A5B6F">
        <w:rPr>
          <w:rFonts w:ascii="Times New Roman" w:hAnsi="Times New Roman"/>
        </w:rPr>
        <w:t xml:space="preserve"> that benzoic acid present in clays</w:t>
      </w:r>
      <w:r w:rsidR="00C67230">
        <w:rPr>
          <w:rFonts w:ascii="Times New Roman" w:hAnsi="Times New Roman"/>
        </w:rPr>
        <w:t xml:space="preserve"> at high temperatures decomposed</w:t>
      </w:r>
      <w:r w:rsidR="00C67230" w:rsidRPr="004A5B6F">
        <w:rPr>
          <w:rFonts w:ascii="Times New Roman" w:hAnsi="Times New Roman"/>
        </w:rPr>
        <w:t xml:space="preserve"> to form benzene and carbon dioxide.  </w:t>
      </w:r>
    </w:p>
    <w:p w:rsidR="00B51B35" w:rsidRDefault="00C67230" w:rsidP="005E63E1">
      <w:pPr>
        <w:ind w:firstLine="540"/>
        <w:jc w:val="both"/>
        <w:rPr>
          <w:rFonts w:ascii="Times New Roman" w:hAnsi="Times New Roman"/>
        </w:rPr>
      </w:pPr>
      <w:r w:rsidRPr="004A5B6F">
        <w:rPr>
          <w:rFonts w:ascii="Times New Roman" w:hAnsi="Times New Roman"/>
        </w:rPr>
        <w:t xml:space="preserve">To </w:t>
      </w:r>
      <w:r>
        <w:rPr>
          <w:rFonts w:ascii="Times New Roman" w:hAnsi="Times New Roman"/>
        </w:rPr>
        <w:t xml:space="preserve">further </w:t>
      </w:r>
      <w:r w:rsidRPr="004A5B6F">
        <w:rPr>
          <w:rFonts w:ascii="Times New Roman" w:hAnsi="Times New Roman"/>
        </w:rPr>
        <w:t xml:space="preserve">investigate the overlapping m/z 122 contributions observed during the thermal analysis of </w:t>
      </w:r>
      <w:r>
        <w:rPr>
          <w:rFonts w:ascii="Times New Roman" w:hAnsi="Times New Roman"/>
        </w:rPr>
        <w:t xml:space="preserve">samples containing 10% (w/w) </w:t>
      </w:r>
      <w:r w:rsidRPr="004A5B6F">
        <w:rPr>
          <w:rFonts w:ascii="Times New Roman" w:hAnsi="Times New Roman"/>
        </w:rPr>
        <w:t xml:space="preserve">benzoic acid </w:t>
      </w:r>
      <w:r>
        <w:rPr>
          <w:rFonts w:ascii="Times New Roman" w:hAnsi="Times New Roman"/>
        </w:rPr>
        <w:t xml:space="preserve">adsorbed </w:t>
      </w:r>
      <w:r w:rsidRPr="004A5B6F">
        <w:rPr>
          <w:rFonts w:ascii="Times New Roman" w:hAnsi="Times New Roman"/>
        </w:rPr>
        <w:t xml:space="preserve">on clays, </w:t>
      </w:r>
      <w:r>
        <w:rPr>
          <w:rFonts w:ascii="Times New Roman" w:hAnsi="Times New Roman"/>
        </w:rPr>
        <w:t xml:space="preserve">additional samples prepared with varying benzoic acid loadings </w:t>
      </w:r>
      <w:r w:rsidRPr="004A5B6F">
        <w:rPr>
          <w:rFonts w:ascii="Times New Roman" w:hAnsi="Times New Roman"/>
        </w:rPr>
        <w:t xml:space="preserve">were </w:t>
      </w:r>
      <w:r>
        <w:rPr>
          <w:rFonts w:ascii="Times New Roman" w:hAnsi="Times New Roman"/>
        </w:rPr>
        <w:t>analyzed by TG-MS</w:t>
      </w:r>
      <w:r w:rsidRPr="004A5B6F">
        <w:rPr>
          <w:rFonts w:ascii="Times New Roman" w:hAnsi="Times New Roman"/>
        </w:rPr>
        <w:t xml:space="preserve">. </w:t>
      </w:r>
      <w:r>
        <w:rPr>
          <w:rFonts w:ascii="Times New Roman" w:hAnsi="Times New Roman"/>
        </w:rPr>
        <w:t xml:space="preserve"> </w:t>
      </w:r>
      <w:r w:rsidRPr="004A5B6F">
        <w:rPr>
          <w:rFonts w:ascii="Times New Roman" w:hAnsi="Times New Roman"/>
        </w:rPr>
        <w:t xml:space="preserve">Results obtained </w:t>
      </w:r>
      <w:r>
        <w:rPr>
          <w:rFonts w:ascii="Times New Roman" w:hAnsi="Times New Roman"/>
        </w:rPr>
        <w:t>from samples containing different be</w:t>
      </w:r>
      <w:r w:rsidR="00BA447B">
        <w:rPr>
          <w:rFonts w:ascii="Times New Roman" w:hAnsi="Times New Roman"/>
        </w:rPr>
        <w:t>nzoic acid loadings are shown in</w:t>
      </w:r>
      <w:r w:rsidR="00D746AE">
        <w:rPr>
          <w:rFonts w:ascii="Times New Roman" w:hAnsi="Times New Roman"/>
        </w:rPr>
        <w:t xml:space="preserve"> </w:t>
      </w:r>
      <w:r w:rsidR="00D746AE">
        <w:rPr>
          <w:rFonts w:ascii="Times New Roman" w:hAnsi="Times New Roman"/>
        </w:rPr>
        <w:fldChar w:fldCharType="begin"/>
      </w:r>
      <w:r w:rsidR="00D746AE">
        <w:rPr>
          <w:rFonts w:ascii="Times New Roman" w:hAnsi="Times New Roman"/>
        </w:rPr>
        <w:instrText xml:space="preserve"> REF _Ref417377562 \h </w:instrText>
      </w:r>
      <w:r w:rsidR="00D746AE">
        <w:rPr>
          <w:rFonts w:ascii="Times New Roman" w:hAnsi="Times New Roman"/>
        </w:rPr>
      </w:r>
      <w:r w:rsidR="00D746AE">
        <w:rPr>
          <w:rFonts w:ascii="Times New Roman" w:hAnsi="Times New Roman"/>
        </w:rPr>
        <w:fldChar w:fldCharType="separate"/>
      </w:r>
      <w:r w:rsidR="00005557">
        <w:t xml:space="preserve">Figure </w:t>
      </w:r>
      <w:r w:rsidR="00005557">
        <w:rPr>
          <w:noProof/>
        </w:rPr>
        <w:t>4</w:t>
      </w:r>
      <w:r w:rsidR="00005557">
        <w:t>.</w:t>
      </w:r>
      <w:r w:rsidR="00005557">
        <w:rPr>
          <w:noProof/>
        </w:rPr>
        <w:t>15</w:t>
      </w:r>
      <w:r w:rsidR="00D746AE">
        <w:rPr>
          <w:rFonts w:ascii="Times New Roman" w:hAnsi="Times New Roman"/>
        </w:rPr>
        <w:fldChar w:fldCharType="end"/>
      </w:r>
      <w:r w:rsidRPr="004A5B6F">
        <w:rPr>
          <w:rFonts w:ascii="Times New Roman" w:hAnsi="Times New Roman"/>
        </w:rPr>
        <w:t xml:space="preserve">.  </w:t>
      </w:r>
      <w:r>
        <w:rPr>
          <w:rFonts w:ascii="Times New Roman" w:hAnsi="Times New Roman"/>
        </w:rPr>
        <w:t xml:space="preserve">Vertical reference lines at 200 and 400 </w:t>
      </w:r>
      <w:proofErr w:type="spellStart"/>
      <w:r w:rsidRPr="006A57D1">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are provided to emphasize temperature profile differences and aid comparisons.  </w:t>
      </w:r>
      <w:r w:rsidRPr="004A5B6F">
        <w:rPr>
          <w:rFonts w:ascii="Times New Roman" w:hAnsi="Times New Roman"/>
        </w:rPr>
        <w:t xml:space="preserve">The lower temperature benzoic acid desorption contribution for both </w:t>
      </w:r>
      <w:proofErr w:type="spellStart"/>
      <w:r w:rsidRPr="004A5B6F">
        <w:rPr>
          <w:rFonts w:ascii="Times New Roman" w:hAnsi="Times New Roman"/>
        </w:rPr>
        <w:t>NaMMT</w:t>
      </w:r>
      <w:proofErr w:type="spellEnd"/>
      <w:r w:rsidRPr="004A5B6F">
        <w:rPr>
          <w:rFonts w:ascii="Times New Roman" w:hAnsi="Times New Roman"/>
        </w:rPr>
        <w:t xml:space="preserve"> and </w:t>
      </w:r>
      <w:proofErr w:type="spellStart"/>
      <w:r w:rsidRPr="004A5B6F">
        <w:rPr>
          <w:rFonts w:ascii="Times New Roman" w:hAnsi="Times New Roman"/>
        </w:rPr>
        <w:t>CaMMT</w:t>
      </w:r>
      <w:proofErr w:type="spellEnd"/>
      <w:r w:rsidRPr="004A5B6F">
        <w:rPr>
          <w:rFonts w:ascii="Times New Roman" w:hAnsi="Times New Roman"/>
        </w:rPr>
        <w:t xml:space="preserve"> samples was found to decrease with decreasing benzoic acid loading.  The m/z 122 ion </w:t>
      </w:r>
      <w:r>
        <w:rPr>
          <w:rFonts w:ascii="Times New Roman" w:hAnsi="Times New Roman"/>
        </w:rPr>
        <w:t xml:space="preserve">signal </w:t>
      </w:r>
      <w:r w:rsidRPr="004A5B6F">
        <w:rPr>
          <w:rFonts w:ascii="Times New Roman" w:hAnsi="Times New Roman"/>
        </w:rPr>
        <w:t xml:space="preserve">intensity profiles for the 3% benzoic acid </w:t>
      </w:r>
      <w:proofErr w:type="spellStart"/>
      <w:r w:rsidRPr="004A5B6F">
        <w:rPr>
          <w:rFonts w:ascii="Times New Roman" w:hAnsi="Times New Roman"/>
        </w:rPr>
        <w:t>NaMMT</w:t>
      </w:r>
      <w:proofErr w:type="spellEnd"/>
      <w:r w:rsidRPr="004A5B6F">
        <w:rPr>
          <w:rFonts w:ascii="Times New Roman" w:hAnsi="Times New Roman"/>
        </w:rPr>
        <w:t xml:space="preserve"> sample and </w:t>
      </w:r>
      <w:r>
        <w:rPr>
          <w:rFonts w:ascii="Times New Roman" w:hAnsi="Times New Roman"/>
        </w:rPr>
        <w:t xml:space="preserve">the </w:t>
      </w:r>
      <w:r w:rsidRPr="004A5B6F">
        <w:rPr>
          <w:rFonts w:ascii="Times New Roman" w:hAnsi="Times New Roman"/>
        </w:rPr>
        <w:t xml:space="preserve">1% benzoic acid </w:t>
      </w:r>
      <w:proofErr w:type="spellStart"/>
      <w:r w:rsidRPr="004A5B6F">
        <w:rPr>
          <w:rFonts w:ascii="Times New Roman" w:hAnsi="Times New Roman"/>
        </w:rPr>
        <w:t>CaMMT</w:t>
      </w:r>
      <w:proofErr w:type="spellEnd"/>
      <w:r w:rsidRPr="004A5B6F">
        <w:rPr>
          <w:rFonts w:ascii="Times New Roman" w:hAnsi="Times New Roman"/>
        </w:rPr>
        <w:t xml:space="preserve"> sample consist of only one contribution, corresponding to the higher temperature</w:t>
      </w:r>
      <w:r>
        <w:rPr>
          <w:rFonts w:ascii="Times New Roman" w:hAnsi="Times New Roman"/>
        </w:rPr>
        <w:t xml:space="preserve"> component</w:t>
      </w:r>
      <w:r w:rsidRPr="004A5B6F">
        <w:rPr>
          <w:rFonts w:ascii="Times New Roman" w:hAnsi="Times New Roman"/>
        </w:rPr>
        <w:t xml:space="preserve">.  </w:t>
      </w:r>
      <w:r>
        <w:rPr>
          <w:rFonts w:ascii="Times New Roman" w:hAnsi="Times New Roman"/>
        </w:rPr>
        <w:t xml:space="preserve">TG-MS analysis of the sample containing 1% (w/w) benzoic acid on </w:t>
      </w:r>
      <w:proofErr w:type="spellStart"/>
      <w:r>
        <w:rPr>
          <w:rFonts w:ascii="Times New Roman" w:hAnsi="Times New Roman"/>
        </w:rPr>
        <w:t>NaMMT</w:t>
      </w:r>
      <w:proofErr w:type="spellEnd"/>
      <w:r>
        <w:rPr>
          <w:rFonts w:ascii="Times New Roman" w:hAnsi="Times New Roman"/>
        </w:rPr>
        <w:t xml:space="preserve"> yielded negligible m/z 122 ion signal, but m/z 78 and m/z 44 were detected, confirming that benzoic acid was present.  The m/z 122 ion signal intensity profile obtained for the 3% loading on the </w:t>
      </w:r>
      <w:proofErr w:type="spellStart"/>
      <w:r>
        <w:rPr>
          <w:rFonts w:ascii="Times New Roman" w:hAnsi="Times New Roman"/>
        </w:rPr>
        <w:t>CaMMT</w:t>
      </w:r>
      <w:proofErr w:type="spellEnd"/>
      <w:r>
        <w:rPr>
          <w:rFonts w:ascii="Times New Roman" w:hAnsi="Times New Roman"/>
        </w:rPr>
        <w:t xml:space="preserve"> clay still contained the low temperature component, suggesting that the number of </w:t>
      </w:r>
      <w:proofErr w:type="spellStart"/>
      <w:r>
        <w:rPr>
          <w:rFonts w:ascii="Times New Roman" w:hAnsi="Times New Roman"/>
        </w:rPr>
        <w:t>cations</w:t>
      </w:r>
      <w:proofErr w:type="spellEnd"/>
      <w:r>
        <w:rPr>
          <w:rFonts w:ascii="Times New Roman" w:hAnsi="Times New Roman"/>
        </w:rPr>
        <w:t xml:space="preserve"> present in interlayer spaces was important in determining this distribution.  </w:t>
      </w:r>
      <w:r w:rsidR="004F2574">
        <w:rPr>
          <w:rFonts w:ascii="Times New Roman" w:hAnsi="Times New Roman"/>
        </w:rPr>
        <w:t xml:space="preserve">The sample containing 1% (w/w) benzoic acid adsorbed on </w:t>
      </w:r>
      <w:proofErr w:type="spellStart"/>
      <w:r w:rsidR="004F2574">
        <w:rPr>
          <w:rFonts w:ascii="Times New Roman" w:hAnsi="Times New Roman"/>
        </w:rPr>
        <w:t>CaMMT</w:t>
      </w:r>
      <w:proofErr w:type="spellEnd"/>
      <w:r w:rsidR="004F2574">
        <w:rPr>
          <w:rFonts w:ascii="Times New Roman" w:hAnsi="Times New Roman"/>
        </w:rPr>
        <w:t xml:space="preserve"> exhibited an m/z 18 profile with a discernible shoulder, similar to that for the nea</w:t>
      </w:r>
      <w:r w:rsidR="00425D9B">
        <w:rPr>
          <w:rFonts w:ascii="Times New Roman" w:hAnsi="Times New Roman"/>
        </w:rPr>
        <w:t xml:space="preserve">t </w:t>
      </w:r>
      <w:proofErr w:type="spellStart"/>
      <w:r w:rsidR="00425D9B">
        <w:rPr>
          <w:rFonts w:ascii="Times New Roman" w:hAnsi="Times New Roman"/>
        </w:rPr>
        <w:t>CaMMT</w:t>
      </w:r>
      <w:proofErr w:type="spellEnd"/>
      <w:r w:rsidR="00425D9B">
        <w:rPr>
          <w:rFonts w:ascii="Times New Roman" w:hAnsi="Times New Roman"/>
        </w:rPr>
        <w:t xml:space="preserve"> sample shown in</w:t>
      </w:r>
      <w:r w:rsidR="00333B87">
        <w:rPr>
          <w:rFonts w:ascii="Times New Roman" w:hAnsi="Times New Roman"/>
        </w:rPr>
        <w:t xml:space="preserve"> </w:t>
      </w:r>
      <w:r w:rsidR="00333B87">
        <w:rPr>
          <w:rFonts w:ascii="Times New Roman" w:hAnsi="Times New Roman"/>
        </w:rPr>
        <w:fldChar w:fldCharType="begin"/>
      </w:r>
      <w:r w:rsidR="00333B87">
        <w:rPr>
          <w:rFonts w:ascii="Times New Roman" w:hAnsi="Times New Roman"/>
        </w:rPr>
        <w:instrText xml:space="preserve"> REF _Ref414901341 \h </w:instrText>
      </w:r>
      <w:r w:rsidR="00333B87">
        <w:rPr>
          <w:rFonts w:ascii="Times New Roman" w:hAnsi="Times New Roman"/>
        </w:rPr>
      </w:r>
      <w:r w:rsidR="00333B87">
        <w:rPr>
          <w:rFonts w:ascii="Times New Roman" w:hAnsi="Times New Roman"/>
        </w:rPr>
        <w:fldChar w:fldCharType="separate"/>
      </w:r>
      <w:r w:rsidR="00005557">
        <w:t xml:space="preserve">Figure </w:t>
      </w:r>
      <w:r w:rsidR="00005557">
        <w:rPr>
          <w:noProof/>
        </w:rPr>
        <w:t>4</w:t>
      </w:r>
      <w:r w:rsidR="00005557">
        <w:t>.</w:t>
      </w:r>
      <w:r w:rsidR="00005557">
        <w:rPr>
          <w:noProof/>
        </w:rPr>
        <w:t>2</w:t>
      </w:r>
      <w:r w:rsidR="00333B87">
        <w:rPr>
          <w:rFonts w:ascii="Times New Roman" w:hAnsi="Times New Roman"/>
        </w:rPr>
        <w:fldChar w:fldCharType="end"/>
      </w:r>
      <w:r w:rsidR="004F2574">
        <w:rPr>
          <w:rFonts w:ascii="Times New Roman" w:hAnsi="Times New Roman"/>
        </w:rPr>
        <w:t xml:space="preserve">, </w:t>
      </w:r>
      <w:r w:rsidR="004F2574" w:rsidRPr="004F2574">
        <w:rPr>
          <w:rFonts w:ascii="Times New Roman" w:hAnsi="Times New Roman"/>
        </w:rPr>
        <w:t>and did not exhibit an increase in water evolution at 450 ºC, suggesting that this low benzoic acid loading had little impact on interlaye</w:t>
      </w:r>
      <w:r w:rsidR="00527BE3">
        <w:rPr>
          <w:rFonts w:ascii="Times New Roman" w:hAnsi="Times New Roman"/>
        </w:rPr>
        <w:t>r water molecule dynamics.  It</w:t>
      </w:r>
      <w:r w:rsidR="000A7BCD">
        <w:rPr>
          <w:rFonts w:ascii="Times New Roman" w:hAnsi="Times New Roman"/>
        </w:rPr>
        <w:t xml:space="preserve"> is not likely</w:t>
      </w:r>
      <w:r w:rsidR="004F2574" w:rsidRPr="004F2574">
        <w:rPr>
          <w:rFonts w:ascii="Times New Roman" w:hAnsi="Times New Roman"/>
        </w:rPr>
        <w:t xml:space="preserve"> a coincidence that the 1% (w/w) benzoic acid loaded clay m/z 18 ion intensity </w:t>
      </w:r>
      <w:r w:rsidR="004F2574" w:rsidRPr="004F2574">
        <w:rPr>
          <w:rFonts w:ascii="Times New Roman" w:hAnsi="Times New Roman"/>
        </w:rPr>
        <w:lastRenderedPageBreak/>
        <w:t xml:space="preserve">profile closely resembles neat clay </w:t>
      </w:r>
      <w:r w:rsidR="00527BE3">
        <w:rPr>
          <w:rFonts w:ascii="Times New Roman" w:hAnsi="Times New Roman"/>
        </w:rPr>
        <w:t xml:space="preserve">and did not contain a </w:t>
      </w:r>
      <w:r w:rsidR="004F2574" w:rsidRPr="004F2574">
        <w:rPr>
          <w:rFonts w:ascii="Times New Roman" w:hAnsi="Times New Roman"/>
        </w:rPr>
        <w:t>discernable m/z 122 ion intensity profile</w:t>
      </w:r>
      <w:r w:rsidR="004F2574">
        <w:rPr>
          <w:rFonts w:ascii="Times New Roman" w:hAnsi="Times New Roman"/>
        </w:rPr>
        <w:t xml:space="preserve">.  </w:t>
      </w:r>
      <w:r>
        <w:rPr>
          <w:rFonts w:ascii="Times New Roman" w:hAnsi="Times New Roman"/>
        </w:rPr>
        <w:t xml:space="preserve">Because the </w:t>
      </w:r>
      <w:proofErr w:type="spellStart"/>
      <w:r>
        <w:rPr>
          <w:rFonts w:ascii="Times New Roman" w:hAnsi="Times New Roman"/>
        </w:rPr>
        <w:t>CaMMT</w:t>
      </w:r>
      <w:proofErr w:type="spellEnd"/>
      <w:r>
        <w:rPr>
          <w:rFonts w:ascii="Times New Roman" w:hAnsi="Times New Roman"/>
        </w:rPr>
        <w:t xml:space="preserve"> sample was prepared by ion exchange from the same clay that was used to prepare the </w:t>
      </w:r>
      <w:proofErr w:type="spellStart"/>
      <w:r>
        <w:rPr>
          <w:rFonts w:ascii="Times New Roman" w:hAnsi="Times New Roman"/>
        </w:rPr>
        <w:t>NaMMT</w:t>
      </w:r>
      <w:proofErr w:type="spellEnd"/>
      <w:r>
        <w:rPr>
          <w:rFonts w:ascii="Times New Roman" w:hAnsi="Times New Roman"/>
        </w:rPr>
        <w:t xml:space="preserve"> sample, the negative surface charges inside of interlayer spaces should be about the same.  Therefore, assuming near complete ion exchange, the number of Na</w:t>
      </w:r>
      <w:r w:rsidRPr="00CB530B">
        <w:rPr>
          <w:rFonts w:ascii="Times New Roman" w:hAnsi="Times New Roman"/>
          <w:vertAlign w:val="superscript"/>
        </w:rPr>
        <w:t>+</w:t>
      </w:r>
      <w:r>
        <w:rPr>
          <w:rFonts w:ascii="Times New Roman" w:hAnsi="Times New Roman"/>
        </w:rPr>
        <w:t xml:space="preserve"> ions present in interlayer spaces should be approximately twice the number of Ca</w:t>
      </w:r>
      <w:r w:rsidRPr="00CB530B">
        <w:rPr>
          <w:rFonts w:ascii="Times New Roman" w:hAnsi="Times New Roman"/>
          <w:vertAlign w:val="superscript"/>
        </w:rPr>
        <w:t>2+</w:t>
      </w:r>
      <w:r>
        <w:rPr>
          <w:rFonts w:ascii="Times New Roman" w:hAnsi="Times New Roman"/>
        </w:rPr>
        <w:t xml:space="preserve"> ions.  Thus, if the high temperature m/z 122 ion signal intensity profile component involves interactions between benzoic acid molecules and </w:t>
      </w:r>
      <w:proofErr w:type="spellStart"/>
      <w:r>
        <w:rPr>
          <w:rFonts w:ascii="Times New Roman" w:hAnsi="Times New Roman"/>
        </w:rPr>
        <w:t>cations</w:t>
      </w:r>
      <w:proofErr w:type="spellEnd"/>
      <w:r>
        <w:rPr>
          <w:rFonts w:ascii="Times New Roman" w:hAnsi="Times New Roman"/>
        </w:rPr>
        <w:t xml:space="preserve"> with a stoichiometry that does not depend on </w:t>
      </w:r>
      <w:proofErr w:type="spellStart"/>
      <w:r>
        <w:rPr>
          <w:rFonts w:ascii="Times New Roman" w:hAnsi="Times New Roman"/>
        </w:rPr>
        <w:t>cation</w:t>
      </w:r>
      <w:proofErr w:type="spellEnd"/>
      <w:r>
        <w:rPr>
          <w:rFonts w:ascii="Times New Roman" w:hAnsi="Times New Roman"/>
        </w:rPr>
        <w:t xml:space="preserve"> charge, it would be expected that fewer </w:t>
      </w:r>
      <w:proofErr w:type="spellStart"/>
      <w:r>
        <w:rPr>
          <w:rFonts w:ascii="Times New Roman" w:hAnsi="Times New Roman"/>
        </w:rPr>
        <w:t>adsorbate</w:t>
      </w:r>
      <w:proofErr w:type="spellEnd"/>
      <w:r>
        <w:rPr>
          <w:rFonts w:ascii="Times New Roman" w:hAnsi="Times New Roman"/>
        </w:rPr>
        <w:t xml:space="preserve"> molecules would be required to saturate these orientations for </w:t>
      </w:r>
      <w:proofErr w:type="spellStart"/>
      <w:r>
        <w:rPr>
          <w:rFonts w:ascii="Times New Roman" w:hAnsi="Times New Roman"/>
        </w:rPr>
        <w:t>CaMMT</w:t>
      </w:r>
      <w:proofErr w:type="spellEnd"/>
      <w:r>
        <w:rPr>
          <w:rFonts w:ascii="Times New Roman" w:hAnsi="Times New Roman"/>
        </w:rPr>
        <w:t xml:space="preserve"> compared to </w:t>
      </w:r>
      <w:proofErr w:type="spellStart"/>
      <w:r>
        <w:rPr>
          <w:rFonts w:ascii="Times New Roman" w:hAnsi="Times New Roman"/>
        </w:rPr>
        <w:t>NaMMT</w:t>
      </w:r>
      <w:proofErr w:type="spellEnd"/>
      <w:r>
        <w:rPr>
          <w:rFonts w:ascii="Times New Roman" w:hAnsi="Times New Roman"/>
        </w:rPr>
        <w:t xml:space="preserve">.  </w:t>
      </w:r>
      <w:r w:rsidRPr="004A5B6F">
        <w:rPr>
          <w:rFonts w:ascii="Times New Roman" w:hAnsi="Times New Roman"/>
        </w:rPr>
        <w:t xml:space="preserve">The high temperature m/z 122 component maximized at about 370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for the </w:t>
      </w:r>
      <w:r>
        <w:rPr>
          <w:rFonts w:ascii="Times New Roman" w:hAnsi="Times New Roman"/>
        </w:rPr>
        <w:t xml:space="preserve">sample containing </w:t>
      </w:r>
      <w:r w:rsidRPr="004A5B6F">
        <w:rPr>
          <w:rFonts w:ascii="Times New Roman" w:hAnsi="Times New Roman"/>
        </w:rPr>
        <w:t xml:space="preserve">3% </w:t>
      </w:r>
      <w:r>
        <w:rPr>
          <w:rFonts w:ascii="Times New Roman" w:hAnsi="Times New Roman"/>
        </w:rPr>
        <w:t xml:space="preserve">(w/w) </w:t>
      </w:r>
      <w:r w:rsidRPr="004A5B6F">
        <w:rPr>
          <w:rFonts w:ascii="Times New Roman" w:hAnsi="Times New Roman"/>
        </w:rPr>
        <w:t xml:space="preserve">benzoic acid </w:t>
      </w:r>
      <w:r>
        <w:rPr>
          <w:rFonts w:ascii="Times New Roman" w:hAnsi="Times New Roman"/>
        </w:rPr>
        <w:t xml:space="preserve">adsorbed </w:t>
      </w:r>
      <w:r w:rsidRPr="004A5B6F">
        <w:rPr>
          <w:rFonts w:ascii="Times New Roman" w:hAnsi="Times New Roman"/>
        </w:rPr>
        <w:t xml:space="preserve">on </w:t>
      </w:r>
      <w:proofErr w:type="spellStart"/>
      <w:r w:rsidRPr="004A5B6F">
        <w:rPr>
          <w:rFonts w:ascii="Times New Roman" w:hAnsi="Times New Roman"/>
        </w:rPr>
        <w:t>NaMMT</w:t>
      </w:r>
      <w:proofErr w:type="spellEnd"/>
      <w:r w:rsidRPr="004A5B6F">
        <w:rPr>
          <w:rFonts w:ascii="Times New Roman" w:hAnsi="Times New Roman"/>
        </w:rPr>
        <w:t xml:space="preserve"> a</w:t>
      </w:r>
      <w:r>
        <w:rPr>
          <w:rFonts w:ascii="Times New Roman" w:hAnsi="Times New Roman"/>
        </w:rPr>
        <w:t>nd</w:t>
      </w:r>
      <w:r w:rsidRPr="004A5B6F">
        <w:rPr>
          <w:rFonts w:ascii="Times New Roman" w:hAnsi="Times New Roman"/>
        </w:rPr>
        <w:t xml:space="preserve"> at 395 </w:t>
      </w:r>
      <w:proofErr w:type="spellStart"/>
      <w:r w:rsidRPr="004A5B6F">
        <w:rPr>
          <w:rFonts w:ascii="Times New Roman" w:hAnsi="Times New Roman"/>
          <w:vertAlign w:val="superscript"/>
        </w:rPr>
        <w:t>o</w:t>
      </w:r>
      <w:r w:rsidRPr="004A5B6F">
        <w:rPr>
          <w:rFonts w:ascii="Times New Roman" w:hAnsi="Times New Roman"/>
        </w:rPr>
        <w:t>C</w:t>
      </w:r>
      <w:proofErr w:type="spellEnd"/>
      <w:r w:rsidRPr="004A5B6F">
        <w:rPr>
          <w:rFonts w:ascii="Times New Roman" w:hAnsi="Times New Roman"/>
        </w:rPr>
        <w:t xml:space="preserve"> for </w:t>
      </w:r>
      <w:r>
        <w:rPr>
          <w:rFonts w:ascii="Times New Roman" w:hAnsi="Times New Roman"/>
        </w:rPr>
        <w:t xml:space="preserve">the </w:t>
      </w:r>
      <w:r w:rsidRPr="004A5B6F">
        <w:rPr>
          <w:rFonts w:ascii="Times New Roman" w:hAnsi="Times New Roman"/>
        </w:rPr>
        <w:t xml:space="preserve">1% </w:t>
      </w:r>
      <w:r>
        <w:rPr>
          <w:rFonts w:ascii="Times New Roman" w:hAnsi="Times New Roman"/>
        </w:rPr>
        <w:t xml:space="preserve">(w/w) </w:t>
      </w:r>
      <w:r w:rsidRPr="004A5B6F">
        <w:rPr>
          <w:rFonts w:ascii="Times New Roman" w:hAnsi="Times New Roman"/>
        </w:rPr>
        <w:t xml:space="preserve">benzoic acid on </w:t>
      </w:r>
      <w:proofErr w:type="spellStart"/>
      <w:r w:rsidRPr="004A5B6F">
        <w:rPr>
          <w:rFonts w:ascii="Times New Roman" w:hAnsi="Times New Roman"/>
        </w:rPr>
        <w:t>CaMMT</w:t>
      </w:r>
      <w:proofErr w:type="spellEnd"/>
      <w:r w:rsidRPr="004A5B6F">
        <w:rPr>
          <w:rFonts w:ascii="Times New Roman" w:hAnsi="Times New Roman"/>
        </w:rPr>
        <w:t xml:space="preserve"> sample.  The higher maximum </w:t>
      </w:r>
      <w:r>
        <w:rPr>
          <w:rFonts w:ascii="Times New Roman" w:hAnsi="Times New Roman"/>
        </w:rPr>
        <w:t xml:space="preserve">evolution </w:t>
      </w:r>
      <w:r w:rsidRPr="004A5B6F">
        <w:rPr>
          <w:rFonts w:ascii="Times New Roman" w:hAnsi="Times New Roman"/>
        </w:rPr>
        <w:t xml:space="preserve">temperature for the </w:t>
      </w:r>
      <w:proofErr w:type="spellStart"/>
      <w:r w:rsidRPr="004A5B6F">
        <w:rPr>
          <w:rFonts w:ascii="Times New Roman" w:hAnsi="Times New Roman"/>
        </w:rPr>
        <w:t>CaMMT</w:t>
      </w:r>
      <w:proofErr w:type="spellEnd"/>
      <w:r w:rsidRPr="004A5B6F">
        <w:rPr>
          <w:rFonts w:ascii="Times New Roman" w:hAnsi="Times New Roman"/>
        </w:rPr>
        <w:t xml:space="preserve"> clay compared to the </w:t>
      </w:r>
      <w:proofErr w:type="spellStart"/>
      <w:r w:rsidRPr="004A5B6F">
        <w:rPr>
          <w:rFonts w:ascii="Times New Roman" w:hAnsi="Times New Roman"/>
        </w:rPr>
        <w:t>NaMMT</w:t>
      </w:r>
      <w:proofErr w:type="spellEnd"/>
      <w:r w:rsidRPr="004A5B6F">
        <w:rPr>
          <w:rFonts w:ascii="Times New Roman" w:hAnsi="Times New Roman"/>
        </w:rPr>
        <w:t xml:space="preserve"> clay is consistent with a stronger interaction between benzoic acid and the clay containing </w:t>
      </w:r>
      <w:proofErr w:type="spellStart"/>
      <w:r w:rsidRPr="004A5B6F">
        <w:rPr>
          <w:rFonts w:ascii="Times New Roman" w:hAnsi="Times New Roman"/>
        </w:rPr>
        <w:t>cations</w:t>
      </w:r>
      <w:proofErr w:type="spellEnd"/>
      <w:r w:rsidRPr="004A5B6F">
        <w:rPr>
          <w:rFonts w:ascii="Times New Roman" w:hAnsi="Times New Roman"/>
        </w:rPr>
        <w:t xml:space="preserve"> with higher charge.  Thus, </w:t>
      </w:r>
      <w:r>
        <w:rPr>
          <w:rFonts w:ascii="Times New Roman" w:hAnsi="Times New Roman"/>
        </w:rPr>
        <w:t xml:space="preserve">maximum evolution temperatures for </w:t>
      </w:r>
      <w:r w:rsidRPr="004A5B6F">
        <w:rPr>
          <w:rFonts w:ascii="Times New Roman" w:hAnsi="Times New Roman"/>
        </w:rPr>
        <w:t xml:space="preserve">both the low and high temperature contributions to the m/z 122 ion </w:t>
      </w:r>
      <w:r>
        <w:rPr>
          <w:rFonts w:ascii="Times New Roman" w:hAnsi="Times New Roman"/>
        </w:rPr>
        <w:t xml:space="preserve">signal </w:t>
      </w:r>
      <w:r w:rsidRPr="004A5B6F">
        <w:rPr>
          <w:rFonts w:ascii="Times New Roman" w:hAnsi="Times New Roman"/>
        </w:rPr>
        <w:t xml:space="preserve">intensity profiles show a dependence on </w:t>
      </w:r>
      <w:proofErr w:type="spellStart"/>
      <w:r w:rsidRPr="004A5B6F">
        <w:rPr>
          <w:rFonts w:ascii="Times New Roman" w:hAnsi="Times New Roman"/>
        </w:rPr>
        <w:t>cation</w:t>
      </w:r>
      <w:proofErr w:type="spellEnd"/>
      <w:r w:rsidRPr="004A5B6F">
        <w:rPr>
          <w:rFonts w:ascii="Times New Roman" w:hAnsi="Times New Roman"/>
        </w:rPr>
        <w:t xml:space="preserve"> charge, with maxima shifted </w:t>
      </w:r>
      <w:r>
        <w:rPr>
          <w:rFonts w:ascii="Times New Roman" w:hAnsi="Times New Roman"/>
        </w:rPr>
        <w:t>to higher temperatures for clays containing Ca</w:t>
      </w:r>
      <w:r w:rsidRPr="00CC7A1C">
        <w:rPr>
          <w:rFonts w:ascii="Times New Roman" w:hAnsi="Times New Roman"/>
          <w:vertAlign w:val="superscript"/>
        </w:rPr>
        <w:t>2+</w:t>
      </w:r>
      <w:r w:rsidRPr="004A5B6F">
        <w:rPr>
          <w:rFonts w:ascii="Times New Roman" w:hAnsi="Times New Roman"/>
        </w:rPr>
        <w:t xml:space="preserve">.  </w:t>
      </w:r>
      <w:r>
        <w:rPr>
          <w:rFonts w:ascii="Times New Roman" w:hAnsi="Times New Roman"/>
        </w:rPr>
        <w:t>Apparently, because t</w:t>
      </w:r>
      <w:r w:rsidRPr="004A5B6F">
        <w:rPr>
          <w:rFonts w:ascii="Times New Roman" w:hAnsi="Times New Roman"/>
        </w:rPr>
        <w:t xml:space="preserve">he higher temperature benzoic acid </w:t>
      </w:r>
      <w:r>
        <w:rPr>
          <w:rFonts w:ascii="Times New Roman" w:hAnsi="Times New Roman"/>
        </w:rPr>
        <w:t>adsorption environment is more stable</w:t>
      </w:r>
      <w:r w:rsidRPr="004A5B6F">
        <w:rPr>
          <w:rFonts w:ascii="Times New Roman" w:hAnsi="Times New Roman"/>
        </w:rPr>
        <w:t xml:space="preserve">, </w:t>
      </w:r>
      <w:r>
        <w:rPr>
          <w:rFonts w:ascii="Times New Roman" w:hAnsi="Times New Roman"/>
        </w:rPr>
        <w:t>only after all of these orientations are</w:t>
      </w:r>
      <w:r w:rsidRPr="004A5B6F">
        <w:rPr>
          <w:rFonts w:ascii="Times New Roman" w:hAnsi="Times New Roman"/>
        </w:rPr>
        <w:t xml:space="preserve"> filled</w:t>
      </w:r>
      <w:r>
        <w:rPr>
          <w:rFonts w:ascii="Times New Roman" w:hAnsi="Times New Roman"/>
        </w:rPr>
        <w:t>, will</w:t>
      </w:r>
      <w:r w:rsidRPr="004A5B6F">
        <w:rPr>
          <w:rFonts w:ascii="Times New Roman" w:hAnsi="Times New Roman"/>
        </w:rPr>
        <w:t xml:space="preserve"> benzoic acid </w:t>
      </w:r>
      <w:r>
        <w:rPr>
          <w:rFonts w:ascii="Times New Roman" w:hAnsi="Times New Roman"/>
        </w:rPr>
        <w:t xml:space="preserve">occupy orientations corresponding to the </w:t>
      </w:r>
      <w:r w:rsidRPr="004A5B6F">
        <w:rPr>
          <w:rFonts w:ascii="Times New Roman" w:hAnsi="Times New Roman"/>
        </w:rPr>
        <w:t xml:space="preserve">less stable, lower temperature, environments. </w:t>
      </w:r>
    </w:p>
    <w:p w:rsidR="00AA2976" w:rsidRDefault="00AA2976" w:rsidP="00AA2976">
      <w:pPr>
        <w:keepNext/>
        <w:ind w:firstLine="720"/>
        <w:jc w:val="center"/>
      </w:pPr>
      <w:r>
        <w:rPr>
          <w:noProof/>
          <w:lang w:bidi="ar-SA"/>
        </w:rPr>
        <w:lastRenderedPageBreak/>
        <w:drawing>
          <wp:inline distT="0" distB="0" distL="0" distR="0" wp14:anchorId="603E7D9B" wp14:editId="58657BA6">
            <wp:extent cx="5087117" cy="69151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hapter 4 mz 122 multiple percents.png"/>
                    <pic:cNvPicPr/>
                  </pic:nvPicPr>
                  <pic:blipFill>
                    <a:blip r:embed="rId54">
                      <a:extLst>
                        <a:ext uri="{28A0092B-C50C-407E-A947-70E740481C1C}">
                          <a14:useLocalDpi xmlns:a14="http://schemas.microsoft.com/office/drawing/2010/main" val="0"/>
                        </a:ext>
                      </a:extLst>
                    </a:blip>
                    <a:stretch>
                      <a:fillRect/>
                    </a:stretch>
                  </pic:blipFill>
                  <pic:spPr>
                    <a:xfrm>
                      <a:off x="0" y="0"/>
                      <a:ext cx="5087771" cy="6916039"/>
                    </a:xfrm>
                    <a:prstGeom prst="rect">
                      <a:avLst/>
                    </a:prstGeom>
                  </pic:spPr>
                </pic:pic>
              </a:graphicData>
            </a:graphic>
          </wp:inline>
        </w:drawing>
      </w:r>
    </w:p>
    <w:p w:rsidR="00B51B35" w:rsidRDefault="00AA2976" w:rsidP="00AA2976">
      <w:pPr>
        <w:pStyle w:val="Caption"/>
        <w:jc w:val="center"/>
      </w:pPr>
      <w:bookmarkStart w:id="130" w:name="_Ref417377562"/>
      <w:bookmarkStart w:id="131" w:name="_Toc418505288"/>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15</w:t>
      </w:r>
      <w:r w:rsidR="00380B36">
        <w:rPr>
          <w:noProof/>
        </w:rPr>
        <w:fldChar w:fldCharType="end"/>
      </w:r>
      <w:bookmarkEnd w:id="130"/>
      <w:r>
        <w:t xml:space="preserve"> </w:t>
      </w:r>
      <w:r w:rsidRPr="004062A6">
        <w:t xml:space="preserve">Mass spectrometric m/z 122 ion signal intensity temperature profiles for samples containing different amounts of benzoic acid adsorbed on (a) </w:t>
      </w:r>
      <w:proofErr w:type="gramStart"/>
      <w:r w:rsidRPr="004062A6">
        <w:t>sodium  and</w:t>
      </w:r>
      <w:proofErr w:type="gramEnd"/>
      <w:r w:rsidRPr="004062A6">
        <w:t xml:space="preserve"> (b) calcium </w:t>
      </w:r>
      <w:proofErr w:type="spellStart"/>
      <w:r w:rsidRPr="004062A6">
        <w:t>montmorillonites</w:t>
      </w:r>
      <w:bookmarkEnd w:id="131"/>
      <w:proofErr w:type="spellEnd"/>
    </w:p>
    <w:p w:rsidR="00B51B35" w:rsidRDefault="00B51B35" w:rsidP="006A660D">
      <w:pPr>
        <w:pStyle w:val="Caption"/>
      </w:pPr>
    </w:p>
    <w:p w:rsidR="00694DE9" w:rsidRDefault="00694DE9" w:rsidP="00694DE9">
      <w:pPr>
        <w:ind w:right="-54"/>
        <w:jc w:val="both"/>
        <w:rPr>
          <w:rFonts w:ascii="Times New Roman" w:hAnsi="Times New Roman"/>
        </w:rPr>
      </w:pPr>
    </w:p>
    <w:p w:rsidR="00417692" w:rsidRDefault="00417692" w:rsidP="005E63E1">
      <w:pPr>
        <w:ind w:right="-54" w:firstLine="540"/>
        <w:jc w:val="both"/>
        <w:rPr>
          <w:rFonts w:ascii="Times New Roman" w:hAnsi="Times New Roman"/>
        </w:rPr>
      </w:pPr>
      <w:r>
        <w:rPr>
          <w:rFonts w:ascii="Times New Roman" w:hAnsi="Times New Roman"/>
        </w:rPr>
        <w:lastRenderedPageBreak/>
        <w:t xml:space="preserve">The benzene (m/z 78) and carbon dioxide (m/z 44) volatiles detected for clay samples containing </w:t>
      </w:r>
      <w:r w:rsidR="00C24CA6">
        <w:rPr>
          <w:rFonts w:ascii="Times New Roman" w:hAnsi="Times New Roman"/>
        </w:rPr>
        <w:t>10% (w/w) benzoic acid (</w:t>
      </w:r>
      <w:r w:rsidR="00444201">
        <w:rPr>
          <w:rFonts w:ascii="Times New Roman" w:hAnsi="Times New Roman"/>
        </w:rPr>
        <w:fldChar w:fldCharType="begin"/>
      </w:r>
      <w:r w:rsidR="00444201">
        <w:rPr>
          <w:rFonts w:ascii="Times New Roman" w:hAnsi="Times New Roman"/>
        </w:rPr>
        <w:instrText xml:space="preserve"> REF _Ref417377520 \h </w:instrText>
      </w:r>
      <w:r w:rsidR="00444201">
        <w:rPr>
          <w:rFonts w:ascii="Times New Roman" w:hAnsi="Times New Roman"/>
        </w:rPr>
      </w:r>
      <w:r w:rsidR="00444201">
        <w:rPr>
          <w:rFonts w:ascii="Times New Roman" w:hAnsi="Times New Roman"/>
        </w:rPr>
        <w:fldChar w:fldCharType="separate"/>
      </w:r>
      <w:r w:rsidR="00005557">
        <w:t xml:space="preserve">Figure </w:t>
      </w:r>
      <w:r w:rsidR="00005557">
        <w:rPr>
          <w:noProof/>
        </w:rPr>
        <w:t>4</w:t>
      </w:r>
      <w:r w:rsidR="00005557">
        <w:t>.</w:t>
      </w:r>
      <w:r w:rsidR="00005557">
        <w:rPr>
          <w:noProof/>
        </w:rPr>
        <w:t>13</w:t>
      </w:r>
      <w:r w:rsidR="00444201">
        <w:rPr>
          <w:rFonts w:ascii="Times New Roman" w:hAnsi="Times New Roman"/>
        </w:rPr>
        <w:fldChar w:fldCharType="end"/>
      </w:r>
      <w:r>
        <w:rPr>
          <w:rFonts w:ascii="Times New Roman" w:hAnsi="Times New Roman"/>
        </w:rPr>
        <w:t>) were also detected during TG-MS analyses of samples containing lower benzoic acid loadings</w:t>
      </w:r>
      <w:r w:rsidR="00AF6431">
        <w:rPr>
          <w:rFonts w:ascii="Times New Roman" w:hAnsi="Times New Roman"/>
        </w:rPr>
        <w:t xml:space="preserve"> (</w:t>
      </w:r>
      <w:r w:rsidR="00C24CA6">
        <w:rPr>
          <w:rFonts w:ascii="Times New Roman" w:hAnsi="Times New Roman"/>
        </w:rPr>
        <w:fldChar w:fldCharType="begin"/>
      </w:r>
      <w:r w:rsidR="00C24CA6">
        <w:rPr>
          <w:rFonts w:ascii="Times New Roman" w:hAnsi="Times New Roman"/>
        </w:rPr>
        <w:instrText xml:space="preserve"> REF _Ref416445405 \h </w:instrText>
      </w:r>
      <w:r w:rsidR="00C24CA6">
        <w:rPr>
          <w:rFonts w:ascii="Times New Roman" w:hAnsi="Times New Roman"/>
        </w:rPr>
      </w:r>
      <w:r w:rsidR="00C24CA6">
        <w:rPr>
          <w:rFonts w:ascii="Times New Roman" w:hAnsi="Times New Roman"/>
        </w:rPr>
        <w:fldChar w:fldCharType="separate"/>
      </w:r>
      <w:r w:rsidR="00005557">
        <w:t xml:space="preserve">Figure </w:t>
      </w:r>
      <w:r w:rsidR="00005557">
        <w:rPr>
          <w:noProof/>
        </w:rPr>
        <w:t>4</w:t>
      </w:r>
      <w:r w:rsidR="00005557">
        <w:t>.</w:t>
      </w:r>
      <w:r w:rsidR="00005557">
        <w:rPr>
          <w:noProof/>
        </w:rPr>
        <w:t>16</w:t>
      </w:r>
      <w:r w:rsidR="00C24CA6">
        <w:rPr>
          <w:rFonts w:ascii="Times New Roman" w:hAnsi="Times New Roman"/>
        </w:rPr>
        <w:fldChar w:fldCharType="end"/>
      </w:r>
      <w:r w:rsidR="00C24CA6">
        <w:rPr>
          <w:rFonts w:ascii="Times New Roman" w:hAnsi="Times New Roman"/>
        </w:rPr>
        <w:t>-</w:t>
      </w:r>
      <w:r w:rsidR="00C24CA6">
        <w:rPr>
          <w:rFonts w:ascii="Times New Roman" w:hAnsi="Times New Roman"/>
        </w:rPr>
        <w:fldChar w:fldCharType="begin"/>
      </w:r>
      <w:r w:rsidR="00C24CA6">
        <w:rPr>
          <w:rFonts w:ascii="Times New Roman" w:hAnsi="Times New Roman"/>
        </w:rPr>
        <w:instrText xml:space="preserve"> REF _Ref416445419 \h </w:instrText>
      </w:r>
      <w:r w:rsidR="00C24CA6">
        <w:rPr>
          <w:rFonts w:ascii="Times New Roman" w:hAnsi="Times New Roman"/>
        </w:rPr>
      </w:r>
      <w:r w:rsidR="00C24CA6">
        <w:rPr>
          <w:rFonts w:ascii="Times New Roman" w:hAnsi="Times New Roman"/>
        </w:rPr>
        <w:fldChar w:fldCharType="separate"/>
      </w:r>
      <w:r w:rsidR="00005557">
        <w:t xml:space="preserve">Figure </w:t>
      </w:r>
      <w:r w:rsidR="00005557">
        <w:rPr>
          <w:noProof/>
        </w:rPr>
        <w:t>4</w:t>
      </w:r>
      <w:r w:rsidR="00005557">
        <w:t>.</w:t>
      </w:r>
      <w:r w:rsidR="00005557">
        <w:rPr>
          <w:noProof/>
        </w:rPr>
        <w:t>19</w:t>
      </w:r>
      <w:r w:rsidR="00C24CA6">
        <w:rPr>
          <w:rFonts w:ascii="Times New Roman" w:hAnsi="Times New Roman"/>
        </w:rPr>
        <w:fldChar w:fldCharType="end"/>
      </w:r>
      <w:r w:rsidR="00AF6431">
        <w:rPr>
          <w:rFonts w:ascii="Times New Roman" w:hAnsi="Times New Roman"/>
        </w:rPr>
        <w:t>)</w:t>
      </w:r>
      <w:r>
        <w:rPr>
          <w:rFonts w:ascii="Times New Roman" w:hAnsi="Times New Roman"/>
        </w:rPr>
        <w:t>.  Unlike the m/z 122 profiles in</w:t>
      </w:r>
      <w:r w:rsidR="00D37494">
        <w:rPr>
          <w:rFonts w:ascii="Times New Roman" w:hAnsi="Times New Roman"/>
        </w:rPr>
        <w:t xml:space="preserve"> </w:t>
      </w:r>
      <w:r w:rsidR="00D37494">
        <w:rPr>
          <w:rFonts w:ascii="Times New Roman" w:hAnsi="Times New Roman"/>
        </w:rPr>
        <w:fldChar w:fldCharType="begin"/>
      </w:r>
      <w:r w:rsidR="00D37494">
        <w:rPr>
          <w:rFonts w:ascii="Times New Roman" w:hAnsi="Times New Roman"/>
        </w:rPr>
        <w:instrText xml:space="preserve"> REF _Ref417377562 \h </w:instrText>
      </w:r>
      <w:r w:rsidR="00D37494">
        <w:rPr>
          <w:rFonts w:ascii="Times New Roman" w:hAnsi="Times New Roman"/>
        </w:rPr>
      </w:r>
      <w:r w:rsidR="00D37494">
        <w:rPr>
          <w:rFonts w:ascii="Times New Roman" w:hAnsi="Times New Roman"/>
        </w:rPr>
        <w:fldChar w:fldCharType="separate"/>
      </w:r>
      <w:r w:rsidR="00005557">
        <w:t xml:space="preserve">Figure </w:t>
      </w:r>
      <w:r w:rsidR="00005557">
        <w:rPr>
          <w:noProof/>
        </w:rPr>
        <w:t>4</w:t>
      </w:r>
      <w:r w:rsidR="00005557">
        <w:t>.</w:t>
      </w:r>
      <w:r w:rsidR="00005557">
        <w:rPr>
          <w:noProof/>
        </w:rPr>
        <w:t>15</w:t>
      </w:r>
      <w:r w:rsidR="00D37494">
        <w:rPr>
          <w:rFonts w:ascii="Times New Roman" w:hAnsi="Times New Roman"/>
        </w:rPr>
        <w:fldChar w:fldCharType="end"/>
      </w:r>
      <w:r>
        <w:rPr>
          <w:rFonts w:ascii="Times New Roman" w:hAnsi="Times New Roman"/>
        </w:rPr>
        <w:t>, maximum ion signal intensities for m/z 78 and m/z 44 did not correlate with benzoic acid loading.  In addition, m/z 78 and m/z 44 relative ion signal intensities varied from sample to sample, which is inconsistent with the assertion that both volatiles were produced from a single process, namely benzoic acid decarboxylation.  However, when samples initially containing adsorbed benzoic acid were removed from the TG-MS apparatus after analyses, they often exhibited a darker color, ranging from light gray to black.  This was not observed for TG-MS analyses of neat clay samples that were heated in the same manner.  Moreover, replicate analyses obtained by using powders derived from clays containing the same benzoic acid loadings did not have the same color after heating.  The presence of darker color after TG-MS analysis suggests that high temperature benzoic acid decomposition reactions resulted in char formation for these samples, and that the amount of char produced was not reproducible.  Thus, one explanation for the lack of correlation between m/z 78 and m/z 44 ion signal intensities could be that some of the benzoic acid that persisted to high temperatures was converted to char after decarboxylation, which remained with the solid sample.  Some was converted to benzene, which evolved from the sample and was detected by MS.  Significant char formation would explain why mass losses for samples initially containing 10% (w/w) benzoic acid were less than</w:t>
      </w:r>
      <w:r w:rsidR="004A281F">
        <w:rPr>
          <w:rFonts w:ascii="Times New Roman" w:hAnsi="Times New Roman"/>
        </w:rPr>
        <w:t xml:space="preserve"> expected.  As shown in</w:t>
      </w:r>
      <w:r w:rsidR="00B92857">
        <w:rPr>
          <w:rFonts w:ascii="Times New Roman" w:hAnsi="Times New Roman"/>
        </w:rPr>
        <w:t xml:space="preserve"> </w:t>
      </w:r>
      <w:r w:rsidR="00B92857">
        <w:rPr>
          <w:rFonts w:ascii="Times New Roman" w:hAnsi="Times New Roman"/>
        </w:rPr>
        <w:fldChar w:fldCharType="begin"/>
      </w:r>
      <w:r w:rsidR="00B92857">
        <w:rPr>
          <w:rFonts w:ascii="Times New Roman" w:hAnsi="Times New Roman"/>
        </w:rPr>
        <w:instrText xml:space="preserve"> REF _Ref416444030 \h </w:instrText>
      </w:r>
      <w:r w:rsidR="00B92857">
        <w:rPr>
          <w:rFonts w:ascii="Times New Roman" w:hAnsi="Times New Roman"/>
        </w:rPr>
      </w:r>
      <w:r w:rsidR="00B92857">
        <w:rPr>
          <w:rFonts w:ascii="Times New Roman" w:hAnsi="Times New Roman"/>
        </w:rPr>
        <w:fldChar w:fldCharType="separate"/>
      </w:r>
      <w:r w:rsidR="00005557">
        <w:t xml:space="preserve">Figure </w:t>
      </w:r>
      <w:r w:rsidR="00005557">
        <w:rPr>
          <w:noProof/>
        </w:rPr>
        <w:t>4</w:t>
      </w:r>
      <w:r w:rsidR="00005557">
        <w:t>.</w:t>
      </w:r>
      <w:r w:rsidR="00005557">
        <w:rPr>
          <w:noProof/>
        </w:rPr>
        <w:t>7</w:t>
      </w:r>
      <w:r w:rsidR="00B92857">
        <w:rPr>
          <w:rFonts w:ascii="Times New Roman" w:hAnsi="Times New Roman"/>
        </w:rPr>
        <w:fldChar w:fldCharType="end"/>
      </w:r>
      <w:r>
        <w:rPr>
          <w:rFonts w:ascii="Times New Roman" w:hAnsi="Times New Roman"/>
        </w:rPr>
        <w:t xml:space="preserve">, both samples lost about 6.6% mass between 100 and 400 </w:t>
      </w:r>
      <w:proofErr w:type="spellStart"/>
      <w:r w:rsidRPr="00A67E0B">
        <w:rPr>
          <w:rFonts w:ascii="Times New Roman" w:hAnsi="Times New Roman"/>
          <w:vertAlign w:val="superscript"/>
        </w:rPr>
        <w:t>o</w:t>
      </w:r>
      <w:r>
        <w:rPr>
          <w:rFonts w:ascii="Times New Roman" w:hAnsi="Times New Roman"/>
        </w:rPr>
        <w:t>C</w:t>
      </w:r>
      <w:proofErr w:type="spellEnd"/>
      <w:r>
        <w:rPr>
          <w:rFonts w:ascii="Times New Roman" w:hAnsi="Times New Roman"/>
        </w:rPr>
        <w:t>, which, as indicated by the ion signal intensity profiles in</w:t>
      </w:r>
      <w:r w:rsidR="00367E87">
        <w:rPr>
          <w:rFonts w:ascii="Times New Roman" w:hAnsi="Times New Roman"/>
        </w:rPr>
        <w:t xml:space="preserve"> </w:t>
      </w:r>
      <w:r w:rsidR="00367E87">
        <w:rPr>
          <w:rFonts w:ascii="Times New Roman" w:hAnsi="Times New Roman"/>
        </w:rPr>
        <w:fldChar w:fldCharType="begin"/>
      </w:r>
      <w:r w:rsidR="00367E87">
        <w:rPr>
          <w:rFonts w:ascii="Times New Roman" w:hAnsi="Times New Roman"/>
        </w:rPr>
        <w:instrText xml:space="preserve"> REF _Ref417377520 \h </w:instrText>
      </w:r>
      <w:r w:rsidR="00367E87">
        <w:rPr>
          <w:rFonts w:ascii="Times New Roman" w:hAnsi="Times New Roman"/>
        </w:rPr>
      </w:r>
      <w:r w:rsidR="00367E87">
        <w:rPr>
          <w:rFonts w:ascii="Times New Roman" w:hAnsi="Times New Roman"/>
        </w:rPr>
        <w:fldChar w:fldCharType="separate"/>
      </w:r>
      <w:r w:rsidR="00005557">
        <w:t xml:space="preserve">Figure </w:t>
      </w:r>
      <w:r w:rsidR="00005557">
        <w:rPr>
          <w:noProof/>
        </w:rPr>
        <w:t>4</w:t>
      </w:r>
      <w:r w:rsidR="00005557">
        <w:t>.</w:t>
      </w:r>
      <w:r w:rsidR="00005557">
        <w:rPr>
          <w:noProof/>
        </w:rPr>
        <w:t>13</w:t>
      </w:r>
      <w:r w:rsidR="00367E87">
        <w:rPr>
          <w:rFonts w:ascii="Times New Roman" w:hAnsi="Times New Roman"/>
        </w:rPr>
        <w:fldChar w:fldCharType="end"/>
      </w:r>
      <w:r>
        <w:rPr>
          <w:rFonts w:ascii="Times New Roman" w:hAnsi="Times New Roman"/>
        </w:rPr>
        <w:t xml:space="preserve">, can be attributed to most of the benzoic acid desorption and some benzene </w:t>
      </w:r>
      <w:r>
        <w:rPr>
          <w:rFonts w:ascii="Times New Roman" w:hAnsi="Times New Roman"/>
        </w:rPr>
        <w:lastRenderedPageBreak/>
        <w:t>and carbon dioxide evolution along with water desorption, which may contribute as</w:t>
      </w:r>
      <w:r w:rsidR="00C96C77">
        <w:rPr>
          <w:rFonts w:ascii="Times New Roman" w:hAnsi="Times New Roman"/>
        </w:rPr>
        <w:t xml:space="preserve"> much as 1.4% (</w:t>
      </w:r>
      <w:r w:rsidR="00C96C77">
        <w:rPr>
          <w:rFonts w:ascii="Times New Roman" w:hAnsi="Times New Roman"/>
        </w:rPr>
        <w:fldChar w:fldCharType="begin"/>
      </w:r>
      <w:r w:rsidR="00C96C77">
        <w:rPr>
          <w:rFonts w:ascii="Times New Roman" w:hAnsi="Times New Roman"/>
        </w:rPr>
        <w:instrText xml:space="preserve"> REF _Ref414901258 \h </w:instrText>
      </w:r>
      <w:r w:rsidR="00C96C77">
        <w:rPr>
          <w:rFonts w:ascii="Times New Roman" w:hAnsi="Times New Roman"/>
        </w:rPr>
      </w:r>
      <w:r w:rsidR="00C96C77">
        <w:rPr>
          <w:rFonts w:ascii="Times New Roman" w:hAnsi="Times New Roman"/>
        </w:rPr>
        <w:fldChar w:fldCharType="separate"/>
      </w:r>
      <w:r w:rsidR="00005557">
        <w:t xml:space="preserve">Figure </w:t>
      </w:r>
      <w:r w:rsidR="00005557">
        <w:rPr>
          <w:noProof/>
        </w:rPr>
        <w:t>4</w:t>
      </w:r>
      <w:r w:rsidR="00005557">
        <w:t>.</w:t>
      </w:r>
      <w:r w:rsidR="00005557">
        <w:rPr>
          <w:noProof/>
        </w:rPr>
        <w:t>1</w:t>
      </w:r>
      <w:r w:rsidR="00C96C77">
        <w:rPr>
          <w:rFonts w:ascii="Times New Roman" w:hAnsi="Times New Roman"/>
        </w:rPr>
        <w:fldChar w:fldCharType="end"/>
      </w:r>
      <w:r>
        <w:rPr>
          <w:rFonts w:ascii="Times New Roman" w:hAnsi="Times New Roman"/>
        </w:rPr>
        <w:t xml:space="preserve">) to the 6.6% total. </w:t>
      </w:r>
    </w:p>
    <w:p w:rsidR="00726E39" w:rsidRDefault="00726E39">
      <w:pPr>
        <w:spacing w:line="240" w:lineRule="auto"/>
        <w:rPr>
          <w:rFonts w:ascii="Times New Roman" w:hAnsi="Times New Roman"/>
        </w:rPr>
      </w:pPr>
      <w:r>
        <w:rPr>
          <w:rFonts w:ascii="Times New Roman" w:hAnsi="Times New Roman"/>
        </w:rPr>
        <w:br w:type="page"/>
      </w:r>
    </w:p>
    <w:p w:rsidR="00833057" w:rsidRDefault="00833057" w:rsidP="00417692">
      <w:pPr>
        <w:ind w:right="-54" w:firstLine="720"/>
        <w:jc w:val="both"/>
        <w:rPr>
          <w:rFonts w:ascii="Times New Roman" w:hAnsi="Times New Roman"/>
        </w:rPr>
      </w:pPr>
    </w:p>
    <w:p w:rsidR="00833057" w:rsidRDefault="00726E39" w:rsidP="00726E39">
      <w:pPr>
        <w:ind w:right="-54"/>
        <w:jc w:val="both"/>
        <w:rPr>
          <w:rFonts w:ascii="Times New Roman" w:hAnsi="Times New Roman"/>
        </w:rPr>
      </w:pPr>
      <w:r>
        <w:rPr>
          <w:noProof/>
          <w:lang w:bidi="ar-SA"/>
        </w:rPr>
        <mc:AlternateContent>
          <mc:Choice Requires="wps">
            <w:drawing>
              <wp:anchor distT="0" distB="0" distL="114300" distR="114300" simplePos="0" relativeHeight="251672576" behindDoc="0" locked="0" layoutInCell="1" allowOverlap="1" wp14:anchorId="48456F10" wp14:editId="2AC297E6">
                <wp:simplePos x="0" y="0"/>
                <wp:positionH relativeFrom="column">
                  <wp:posOffset>455930</wp:posOffset>
                </wp:positionH>
                <wp:positionV relativeFrom="paragraph">
                  <wp:posOffset>2809240</wp:posOffset>
                </wp:positionV>
                <wp:extent cx="4578350" cy="635"/>
                <wp:effectExtent l="0" t="0" r="0" b="0"/>
                <wp:wrapTopAndBottom/>
                <wp:docPr id="52" name="Text Box 52"/>
                <wp:cNvGraphicFramePr/>
                <a:graphic xmlns:a="http://schemas.openxmlformats.org/drawingml/2006/main">
                  <a:graphicData uri="http://schemas.microsoft.com/office/word/2010/wordprocessingShape">
                    <wps:wsp>
                      <wps:cNvSpPr txBox="1"/>
                      <wps:spPr>
                        <a:xfrm>
                          <a:off x="0" y="0"/>
                          <a:ext cx="4578350" cy="635"/>
                        </a:xfrm>
                        <a:prstGeom prst="rect">
                          <a:avLst/>
                        </a:prstGeom>
                        <a:solidFill>
                          <a:prstClr val="white"/>
                        </a:solidFill>
                        <a:ln>
                          <a:noFill/>
                        </a:ln>
                        <a:effectLst/>
                      </wps:spPr>
                      <wps:txbx>
                        <w:txbxContent>
                          <w:p w:rsidR="00380B36" w:rsidRPr="00444C1E" w:rsidRDefault="00380B36" w:rsidP="00726E39">
                            <w:pPr>
                              <w:pStyle w:val="Caption"/>
                              <w:jc w:val="center"/>
                              <w:rPr>
                                <w:rFonts w:ascii="Times New Roman" w:hAnsi="Times New Roman"/>
                                <w:noProof/>
                                <w:szCs w:val="24"/>
                              </w:rPr>
                            </w:pPr>
                            <w:bookmarkStart w:id="132" w:name="_Ref416445405"/>
                            <w:bookmarkStart w:id="133" w:name="_Toc418505289"/>
                            <w:r>
                              <w:t xml:space="preserve">Figure </w:t>
                            </w:r>
                            <w:r>
                              <w:fldChar w:fldCharType="begin"/>
                            </w:r>
                            <w:r>
                              <w:instrText xml:space="preserve"> STYLEREF 1 \s </w:instrText>
                            </w:r>
                            <w:r>
                              <w:fldChar w:fldCharType="separate"/>
                            </w:r>
                            <w:r w:rsidR="00005557">
                              <w:rPr>
                                <w:noProof/>
                              </w:rPr>
                              <w:t>4</w:t>
                            </w:r>
                            <w:r>
                              <w:rPr>
                                <w:noProof/>
                              </w:rPr>
                              <w:fldChar w:fldCharType="end"/>
                            </w:r>
                            <w:r>
                              <w:t>.</w:t>
                            </w:r>
                            <w:r>
                              <w:fldChar w:fldCharType="begin"/>
                            </w:r>
                            <w:r>
                              <w:instrText xml:space="preserve"> SEQ Figure \* ARABIC \s 1 </w:instrText>
                            </w:r>
                            <w:r>
                              <w:fldChar w:fldCharType="separate"/>
                            </w:r>
                            <w:r w:rsidR="00005557">
                              <w:rPr>
                                <w:noProof/>
                              </w:rPr>
                              <w:t>16</w:t>
                            </w:r>
                            <w:r>
                              <w:rPr>
                                <w:noProof/>
                              </w:rPr>
                              <w:fldChar w:fldCharType="end"/>
                            </w:r>
                            <w:bookmarkEnd w:id="132"/>
                            <w:r>
                              <w:t xml:space="preserve"> Mass spectrometric m/z 44</w:t>
                            </w:r>
                            <w:r w:rsidRPr="00FF33C6">
                              <w:t xml:space="preserve"> ion signal intensity temperature profiles for samples containing different amounts of benzoic acid adsorbed on calcium </w:t>
                            </w:r>
                            <w:proofErr w:type="spellStart"/>
                            <w:r w:rsidRPr="00FF33C6">
                              <w:t>montmorillonite</w:t>
                            </w:r>
                            <w:r>
                              <w:t>s</w:t>
                            </w:r>
                            <w:bookmarkEnd w:id="133"/>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8456F10" id="Text Box 52" o:spid="_x0000_s1032" type="#_x0000_t202" style="position:absolute;left:0;text-align:left;margin-left:35.9pt;margin-top:221.2pt;width:360.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" stroked="f">
                <v:textbox style="mso-fit-shape-to-text:t" inset="0,0,0,0">
                  <w:txbxContent>
                    <w:p w:rsidR="00380B36" w:rsidRPr="00444C1E" w:rsidRDefault="00380B36" w:rsidP="00726E39">
                      <w:pPr>
                        <w:pStyle w:val="Caption"/>
                        <w:jc w:val="center"/>
                        <w:rPr>
                          <w:rFonts w:ascii="Times New Roman" w:hAnsi="Times New Roman"/>
                          <w:noProof/>
                          <w:szCs w:val="24"/>
                        </w:rPr>
                      </w:pPr>
                      <w:bookmarkStart w:id="134" w:name="_Ref416445405"/>
                      <w:bookmarkStart w:id="135" w:name="_Toc418505289"/>
                      <w:r>
                        <w:t xml:space="preserve">Figure </w:t>
                      </w:r>
                      <w:r>
                        <w:fldChar w:fldCharType="begin"/>
                      </w:r>
                      <w:r>
                        <w:instrText xml:space="preserve"> STYLEREF 1 \s </w:instrText>
                      </w:r>
                      <w:r>
                        <w:fldChar w:fldCharType="separate"/>
                      </w:r>
                      <w:r w:rsidR="00005557">
                        <w:rPr>
                          <w:noProof/>
                        </w:rPr>
                        <w:t>4</w:t>
                      </w:r>
                      <w:r>
                        <w:rPr>
                          <w:noProof/>
                        </w:rPr>
                        <w:fldChar w:fldCharType="end"/>
                      </w:r>
                      <w:r>
                        <w:t>.</w:t>
                      </w:r>
                      <w:r>
                        <w:fldChar w:fldCharType="begin"/>
                      </w:r>
                      <w:r>
                        <w:instrText xml:space="preserve"> SEQ Figure \* ARABIC \s 1 </w:instrText>
                      </w:r>
                      <w:r>
                        <w:fldChar w:fldCharType="separate"/>
                      </w:r>
                      <w:r w:rsidR="00005557">
                        <w:rPr>
                          <w:noProof/>
                        </w:rPr>
                        <w:t>16</w:t>
                      </w:r>
                      <w:r>
                        <w:rPr>
                          <w:noProof/>
                        </w:rPr>
                        <w:fldChar w:fldCharType="end"/>
                      </w:r>
                      <w:bookmarkEnd w:id="134"/>
                      <w:r>
                        <w:t xml:space="preserve"> Mass spectrometric m/z 44</w:t>
                      </w:r>
                      <w:r w:rsidRPr="00FF33C6">
                        <w:t xml:space="preserve"> ion signal intensity temperature profiles for samples containing different amounts of benzoic acid adsorbed on calcium </w:t>
                      </w:r>
                      <w:proofErr w:type="spellStart"/>
                      <w:r w:rsidRPr="00FF33C6">
                        <w:t>montmorillonite</w:t>
                      </w:r>
                      <w:r>
                        <w:t>s</w:t>
                      </w:r>
                      <w:bookmarkEnd w:id="135"/>
                      <w:proofErr w:type="spellEnd"/>
                    </w:p>
                  </w:txbxContent>
                </v:textbox>
                <w10:wrap type="topAndBottom"/>
              </v:shape>
            </w:pict>
          </mc:Fallback>
        </mc:AlternateContent>
      </w:r>
      <w:r>
        <w:rPr>
          <w:rFonts w:ascii="Times New Roman" w:hAnsi="Times New Roman"/>
          <w:noProof/>
          <w:lang w:bidi="ar-SA"/>
        </w:rPr>
        <w:drawing>
          <wp:anchor distT="0" distB="0" distL="114300" distR="114300" simplePos="0" relativeHeight="251670528" behindDoc="0" locked="0" layoutInCell="1" allowOverlap="1" wp14:anchorId="064A194A" wp14:editId="63B8F157">
            <wp:simplePos x="0" y="0"/>
            <wp:positionH relativeFrom="column">
              <wp:posOffset>455930</wp:posOffset>
            </wp:positionH>
            <wp:positionV relativeFrom="paragraph">
              <wp:posOffset>2540</wp:posOffset>
            </wp:positionV>
            <wp:extent cx="4578350" cy="2749550"/>
            <wp:effectExtent l="0" t="0" r="0"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578350" cy="2749550"/>
                    </a:xfrm>
                    <a:prstGeom prst="rect">
                      <a:avLst/>
                    </a:prstGeom>
                    <a:noFill/>
                  </pic:spPr>
                </pic:pic>
              </a:graphicData>
            </a:graphic>
          </wp:anchor>
        </w:drawing>
      </w:r>
    </w:p>
    <w:p w:rsidR="00694DE9" w:rsidRDefault="00694DE9" w:rsidP="00833057">
      <w:pPr>
        <w:keepNext/>
        <w:ind w:right="-54"/>
        <w:jc w:val="center"/>
      </w:pPr>
      <w:r>
        <w:rPr>
          <w:rFonts w:ascii="Times New Roman" w:hAnsi="Times New Roman"/>
          <w:noProof/>
          <w:lang w:bidi="ar-SA"/>
        </w:rPr>
        <w:drawing>
          <wp:inline distT="0" distB="0" distL="0" distR="0" wp14:anchorId="490F7F0E" wp14:editId="728A1DDD">
            <wp:extent cx="5077512" cy="2828290"/>
            <wp:effectExtent l="0" t="0" r="889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alcium MMT Benzene peaks.png"/>
                    <pic:cNvPicPr/>
                  </pic:nvPicPr>
                  <pic:blipFill>
                    <a:blip r:embed="rId56">
                      <a:extLst>
                        <a:ext uri="{28A0092B-C50C-407E-A947-70E740481C1C}">
                          <a14:useLocalDpi xmlns:a14="http://schemas.microsoft.com/office/drawing/2010/main" val="0"/>
                        </a:ext>
                      </a:extLst>
                    </a:blip>
                    <a:stretch>
                      <a:fillRect/>
                    </a:stretch>
                  </pic:blipFill>
                  <pic:spPr>
                    <a:xfrm>
                      <a:off x="0" y="0"/>
                      <a:ext cx="5077512" cy="2828290"/>
                    </a:xfrm>
                    <a:prstGeom prst="rect">
                      <a:avLst/>
                    </a:prstGeom>
                  </pic:spPr>
                </pic:pic>
              </a:graphicData>
            </a:graphic>
          </wp:inline>
        </w:drawing>
      </w:r>
    </w:p>
    <w:p w:rsidR="00726E39" w:rsidRPr="00D76293" w:rsidRDefault="00694DE9" w:rsidP="00D76293">
      <w:pPr>
        <w:pStyle w:val="Caption"/>
        <w:jc w:val="center"/>
        <w:rPr>
          <w:rFonts w:ascii="Times New Roman" w:hAnsi="Times New Roman"/>
        </w:rPr>
      </w:pPr>
      <w:bookmarkStart w:id="136" w:name="_Ref416445284"/>
      <w:bookmarkStart w:id="137" w:name="_Toc418505290"/>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17</w:t>
      </w:r>
      <w:r w:rsidR="00380B36">
        <w:rPr>
          <w:noProof/>
        </w:rPr>
        <w:fldChar w:fldCharType="end"/>
      </w:r>
      <w:bookmarkEnd w:id="136"/>
      <w:r w:rsidR="009673C7">
        <w:t xml:space="preserve"> Mass </w:t>
      </w:r>
      <w:r>
        <w:t>spectrometric m/z 78</w:t>
      </w:r>
      <w:r w:rsidRPr="00916A94">
        <w:t xml:space="preserve"> ion signal intensity temperature profiles for samples containing different amounts of benzoic acid adsorbed on </w:t>
      </w:r>
      <w:r>
        <w:t xml:space="preserve">calcium </w:t>
      </w:r>
      <w:proofErr w:type="spellStart"/>
      <w:r>
        <w:t>montmorillonite</w:t>
      </w:r>
      <w:r w:rsidR="00544F02">
        <w:t>s</w:t>
      </w:r>
      <w:bookmarkEnd w:id="137"/>
      <w:proofErr w:type="spellEnd"/>
    </w:p>
    <w:p w:rsidR="005717B7" w:rsidRDefault="005717B7" w:rsidP="005717B7">
      <w:pPr>
        <w:keepNext/>
        <w:jc w:val="center"/>
      </w:pPr>
      <w:r>
        <w:rPr>
          <w:noProof/>
          <w:lang w:bidi="ar-SA"/>
        </w:rPr>
        <w:lastRenderedPageBreak/>
        <w:drawing>
          <wp:inline distT="0" distB="0" distL="0" distR="0" wp14:anchorId="37A8A910" wp14:editId="5C6A955D">
            <wp:extent cx="4724151" cy="2837111"/>
            <wp:effectExtent l="0" t="0" r="635" b="190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741935" cy="2847791"/>
                    </a:xfrm>
                    <a:prstGeom prst="rect">
                      <a:avLst/>
                    </a:prstGeom>
                    <a:noFill/>
                  </pic:spPr>
                </pic:pic>
              </a:graphicData>
            </a:graphic>
          </wp:inline>
        </w:drawing>
      </w:r>
    </w:p>
    <w:p w:rsidR="001D7281" w:rsidRDefault="005717B7" w:rsidP="005717B7">
      <w:pPr>
        <w:pStyle w:val="Caption"/>
        <w:jc w:val="center"/>
      </w:pPr>
      <w:bookmarkStart w:id="138" w:name="_Toc418505291"/>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18</w:t>
      </w:r>
      <w:r w:rsidR="00380B36">
        <w:rPr>
          <w:noProof/>
        </w:rPr>
        <w:fldChar w:fldCharType="end"/>
      </w:r>
      <w:r>
        <w:t xml:space="preserve"> </w:t>
      </w:r>
      <w:r w:rsidR="00726E39">
        <w:t>Mass spectrometric m/z 44</w:t>
      </w:r>
      <w:r w:rsidRPr="00C03C45">
        <w:t xml:space="preserve"> ion signal intensity temperature profiles for samples containing different amounts of benzoic acid adsorbed on sodium </w:t>
      </w:r>
      <w:proofErr w:type="spellStart"/>
      <w:r w:rsidRPr="00C03C45">
        <w:t>montmorillonite</w:t>
      </w:r>
      <w:r w:rsidR="00DD1015">
        <w:t>s</w:t>
      </w:r>
      <w:bookmarkEnd w:id="138"/>
      <w:proofErr w:type="spellEnd"/>
    </w:p>
    <w:p w:rsidR="001D7281" w:rsidRDefault="001D7281" w:rsidP="00AD2F37">
      <w:pPr>
        <w:keepNext/>
        <w:jc w:val="center"/>
      </w:pPr>
    </w:p>
    <w:p w:rsidR="005717B7" w:rsidRDefault="005717B7" w:rsidP="00D76293">
      <w:pPr>
        <w:keepNext/>
      </w:pPr>
    </w:p>
    <w:p w:rsidR="00AD2F37" w:rsidRDefault="003D1418" w:rsidP="00AD2F37">
      <w:pPr>
        <w:keepNext/>
        <w:jc w:val="center"/>
      </w:pPr>
      <w:r>
        <w:rPr>
          <w:rFonts w:ascii="Times New Roman" w:hAnsi="Times New Roman"/>
          <w:noProof/>
          <w:lang w:bidi="ar-SA"/>
        </w:rPr>
        <w:drawing>
          <wp:inline distT="0" distB="0" distL="0" distR="0" wp14:anchorId="7FF106B8" wp14:editId="5C9BBD4C">
            <wp:extent cx="5353050" cy="2871470"/>
            <wp:effectExtent l="0" t="0" r="0" b="508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3050" cy="2871470"/>
                    </a:xfrm>
                    <a:prstGeom prst="rect">
                      <a:avLst/>
                    </a:prstGeom>
                    <a:noFill/>
                  </pic:spPr>
                </pic:pic>
              </a:graphicData>
            </a:graphic>
          </wp:inline>
        </w:drawing>
      </w:r>
    </w:p>
    <w:p w:rsidR="00F92731" w:rsidRDefault="00AD2F37" w:rsidP="00AD2F37">
      <w:pPr>
        <w:pStyle w:val="Caption"/>
        <w:jc w:val="center"/>
      </w:pPr>
      <w:bookmarkStart w:id="139" w:name="_Ref416445419"/>
      <w:bookmarkStart w:id="140" w:name="_Toc418505292"/>
      <w:r>
        <w:t xml:space="preserve">Figure </w:t>
      </w:r>
      <w:r w:rsidR="00380B36">
        <w:fldChar w:fldCharType="begin"/>
      </w:r>
      <w:r w:rsidR="00380B36">
        <w:instrText xml:space="preserve"> STYLEREF 1 \s </w:instrText>
      </w:r>
      <w:r w:rsidR="00380B36">
        <w:fldChar w:fldCharType="separate"/>
      </w:r>
      <w:r w:rsidR="00005557">
        <w:rPr>
          <w:noProof/>
        </w:rPr>
        <w:t>4</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19</w:t>
      </w:r>
      <w:r w:rsidR="00380B36">
        <w:rPr>
          <w:noProof/>
        </w:rPr>
        <w:fldChar w:fldCharType="end"/>
      </w:r>
      <w:bookmarkEnd w:id="139"/>
      <w:r>
        <w:t xml:space="preserve"> </w:t>
      </w:r>
      <w:r w:rsidRPr="00272CB2">
        <w:t xml:space="preserve">Mass spectrometric m/z 78 ion signal intensity temperature profiles for samples containing different amounts of benzoic acid adsorbed on sodium </w:t>
      </w:r>
      <w:proofErr w:type="spellStart"/>
      <w:r w:rsidRPr="00272CB2">
        <w:t>montmorillonite</w:t>
      </w:r>
      <w:r w:rsidR="00DD1015">
        <w:t>s</w:t>
      </w:r>
      <w:bookmarkEnd w:id="140"/>
      <w:proofErr w:type="spellEnd"/>
    </w:p>
    <w:p w:rsidR="00871607" w:rsidRDefault="00871607" w:rsidP="007166C0">
      <w:pPr>
        <w:pStyle w:val="Heading2"/>
      </w:pPr>
      <w:r>
        <w:lastRenderedPageBreak/>
        <w:tab/>
      </w:r>
      <w:bookmarkStart w:id="141" w:name="_Toc418667412"/>
      <w:r>
        <w:t>Conclusions</w:t>
      </w:r>
      <w:bookmarkEnd w:id="141"/>
    </w:p>
    <w:p w:rsidR="00A25BA2" w:rsidRPr="00A25BA2" w:rsidRDefault="00A25BA2" w:rsidP="00A25BA2"/>
    <w:p w:rsidR="00FC498A" w:rsidRDefault="00773C7E" w:rsidP="005E63E1">
      <w:pPr>
        <w:ind w:firstLine="540"/>
        <w:jc w:val="both"/>
        <w:rPr>
          <w:rFonts w:ascii="Times New Roman" w:hAnsi="Times New Roman"/>
        </w:rPr>
      </w:pPr>
      <w:r>
        <w:rPr>
          <w:rFonts w:ascii="Times New Roman" w:hAnsi="Times New Roman"/>
        </w:rPr>
        <w:t xml:space="preserve">Based on TG-MS analysis results described here, the following conclusions may be drawn regarding the adsorption of benzoic acid on </w:t>
      </w:r>
      <w:proofErr w:type="spellStart"/>
      <w:r>
        <w:rPr>
          <w:rFonts w:ascii="Times New Roman" w:hAnsi="Times New Roman"/>
        </w:rPr>
        <w:t>montmorillonites</w:t>
      </w:r>
      <w:proofErr w:type="spellEnd"/>
      <w:r>
        <w:rPr>
          <w:rFonts w:ascii="Times New Roman" w:hAnsi="Times New Roman"/>
        </w:rPr>
        <w:t xml:space="preserve"> and the temperature dependencies of </w:t>
      </w:r>
      <w:proofErr w:type="spellStart"/>
      <w:r>
        <w:rPr>
          <w:rFonts w:ascii="Times New Roman" w:hAnsi="Times New Roman"/>
        </w:rPr>
        <w:t>adsorbate</w:t>
      </w:r>
      <w:proofErr w:type="spellEnd"/>
      <w:r>
        <w:rPr>
          <w:rFonts w:ascii="Times New Roman" w:hAnsi="Times New Roman"/>
        </w:rPr>
        <w:t xml:space="preserve"> thermal desorption/decomposition processes.  The high ionic strength and confined interlayer water environment provided by the clay structure uniquely enhances benzoic acid uptake.  For comparison, in bulk water at 25 </w:t>
      </w:r>
      <w:proofErr w:type="spellStart"/>
      <w:r w:rsidRPr="00534DB4">
        <w:rPr>
          <w:rFonts w:ascii="Times New Roman" w:hAnsi="Times New Roman"/>
          <w:vertAlign w:val="superscript"/>
        </w:rPr>
        <w:t>o</w:t>
      </w:r>
      <w:r>
        <w:rPr>
          <w:rFonts w:ascii="Times New Roman" w:hAnsi="Times New Roman"/>
        </w:rPr>
        <w:t>C</w:t>
      </w:r>
      <w:proofErr w:type="spellEnd"/>
      <w:r>
        <w:rPr>
          <w:rFonts w:ascii="Times New Roman" w:hAnsi="Times New Roman"/>
        </w:rPr>
        <w:t>, benzoic acid solubility is limited to a relatively small mole fraction (5x10</w:t>
      </w:r>
      <w:r w:rsidRPr="00534DB4">
        <w:rPr>
          <w:rFonts w:ascii="Times New Roman" w:hAnsi="Times New Roman"/>
          <w:vertAlign w:val="superscript"/>
        </w:rPr>
        <w:t>-4</w:t>
      </w:r>
      <w:r>
        <w:rPr>
          <w:rFonts w:ascii="Times New Roman" w:hAnsi="Times New Roman"/>
        </w:rPr>
        <w:t>).</w:t>
      </w:r>
      <w:r w:rsidR="00581EEB">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&lt;EndNote&gt;&lt;Cite&gt;&lt;Author&gt;Zhu&lt;/Author&gt;&lt;Year&gt;2006&lt;/Year&gt;&lt;RecNum&gt;156&lt;/RecNum&gt;&lt;DisplayText&gt;[121]&lt;/DisplayText&gt;&lt;record&gt;&lt;rec-number&gt;156&lt;/rec-number&gt;&lt;foreign-keys&gt;&lt;key app="EN" db-id="v0paazztle2vthewxs952x5wewtsvrd2sx0w" timestamp="1425604258"&gt;156&lt;/key&gt;&lt;/foreign-keys&gt;&lt;ref-type name="Journal Article"&gt;17&lt;/ref-type&gt;&lt;contributors&gt;&lt;authors&gt;&lt;author&gt;Zhu, J.Q.&lt;/author&gt;&lt;author&gt;Sheng, M.P.&lt;/author&gt;&lt;author&gt;Huan, Z.&lt;/author&gt;&lt;author&gt;Qian, X.S.&lt;/author&gt;&lt;author&gt;Qiang, W.&lt;/author&gt;&lt;author&gt;Yan, Q.&lt;/author&gt;&lt;/authors&gt;&lt;/contributors&gt;&lt;titles&gt;&lt;title&gt;The Effect of Temperature on the Solubility of Benzoic Acid Derivatives in Water&lt;/title&gt;&lt;secondary-title&gt;Fluid Phase Equil.&lt;/secondary-title&gt;&lt;/titles&gt;&lt;periodical&gt;&lt;full-title&gt;Fluid Phase Equil.&lt;/full-title&gt;&lt;/periodical&gt;&lt;pages&gt;165-172&lt;/pages&gt;&lt;volume&gt;250&lt;/volume&gt;&lt;dates&gt;&lt;year&gt;2006&lt;/year&gt;&lt;/dates&gt;&lt;urls&gt;&lt;/urls&gt;&lt;/record&gt;&lt;/Cite&gt;&lt;/EndNote&gt;</w:instrText>
      </w:r>
      <w:r>
        <w:rPr>
          <w:rFonts w:ascii="Times New Roman" w:hAnsi="Times New Roman"/>
        </w:rPr>
        <w:fldChar w:fldCharType="separate"/>
      </w:r>
      <w:r w:rsidR="00CF13F7">
        <w:rPr>
          <w:rFonts w:ascii="Times New Roman" w:hAnsi="Times New Roman"/>
          <w:noProof/>
        </w:rPr>
        <w:t>[121]</w:t>
      </w:r>
      <w:r>
        <w:rPr>
          <w:rFonts w:ascii="Times New Roman" w:hAnsi="Times New Roman"/>
        </w:rPr>
        <w:fldChar w:fldCharType="end"/>
      </w:r>
      <w:r>
        <w:rPr>
          <w:rFonts w:ascii="Times New Roman" w:hAnsi="Times New Roman"/>
        </w:rPr>
        <w:t xml:space="preserve">  Assuming that the clays employed for studies described here co</w:t>
      </w:r>
      <w:r w:rsidR="00581EEB">
        <w:rPr>
          <w:rFonts w:ascii="Times New Roman" w:hAnsi="Times New Roman"/>
        </w:rPr>
        <w:t>ntained 4% (w/w) water (</w:t>
      </w:r>
      <w:r w:rsidR="00581EEB">
        <w:rPr>
          <w:rFonts w:ascii="Times New Roman" w:hAnsi="Times New Roman"/>
        </w:rPr>
        <w:fldChar w:fldCharType="begin"/>
      </w:r>
      <w:r w:rsidR="00581EEB">
        <w:rPr>
          <w:rFonts w:ascii="Times New Roman" w:hAnsi="Times New Roman"/>
        </w:rPr>
        <w:instrText xml:space="preserve"> REF _Ref414901258 \h </w:instrText>
      </w:r>
      <w:r w:rsidR="00581EEB">
        <w:rPr>
          <w:rFonts w:ascii="Times New Roman" w:hAnsi="Times New Roman"/>
        </w:rPr>
      </w:r>
      <w:r w:rsidR="00581EEB">
        <w:rPr>
          <w:rFonts w:ascii="Times New Roman" w:hAnsi="Times New Roman"/>
        </w:rPr>
        <w:fldChar w:fldCharType="separate"/>
      </w:r>
      <w:r w:rsidR="00005557">
        <w:t xml:space="preserve">Figure </w:t>
      </w:r>
      <w:r w:rsidR="00005557">
        <w:rPr>
          <w:noProof/>
        </w:rPr>
        <w:t>4</w:t>
      </w:r>
      <w:r w:rsidR="00005557">
        <w:t>.</w:t>
      </w:r>
      <w:r w:rsidR="00005557">
        <w:rPr>
          <w:noProof/>
        </w:rPr>
        <w:t>1</w:t>
      </w:r>
      <w:r w:rsidR="00581EEB">
        <w:rPr>
          <w:rFonts w:ascii="Times New Roman" w:hAnsi="Times New Roman"/>
        </w:rPr>
        <w:fldChar w:fldCharType="end"/>
      </w:r>
      <w:r>
        <w:rPr>
          <w:rFonts w:ascii="Times New Roman" w:hAnsi="Times New Roman"/>
        </w:rPr>
        <w:t xml:space="preserve">) along with 10% (w/w) benzoic acid, the mole fraction of benzoic acid in hydrated interlayer spaces would be 0.27, which is about 540 times its bulk water solubility.  This dramatic increase in mole fraction is a consequence of the strong molecular interactions between benzoic acid molecules and </w:t>
      </w:r>
      <w:proofErr w:type="spellStart"/>
      <w:r>
        <w:rPr>
          <w:rFonts w:ascii="Times New Roman" w:hAnsi="Times New Roman"/>
        </w:rPr>
        <w:t>montmorillo</w:t>
      </w:r>
      <w:r w:rsidR="00FC498A">
        <w:rPr>
          <w:rFonts w:ascii="Times New Roman" w:hAnsi="Times New Roman"/>
        </w:rPr>
        <w:t>nite</w:t>
      </w:r>
      <w:proofErr w:type="spellEnd"/>
      <w:r w:rsidR="00FC498A">
        <w:rPr>
          <w:rFonts w:ascii="Times New Roman" w:hAnsi="Times New Roman"/>
        </w:rPr>
        <w:t xml:space="preserve"> interlayer environments. </w:t>
      </w:r>
    </w:p>
    <w:p w:rsidR="00871607" w:rsidRPr="00FC498A" w:rsidRDefault="00773C7E" w:rsidP="002C34EE">
      <w:pPr>
        <w:ind w:firstLine="540"/>
        <w:jc w:val="both"/>
        <w:rPr>
          <w:rFonts w:ascii="Times New Roman" w:hAnsi="Times New Roman"/>
        </w:rPr>
      </w:pPr>
      <w:r>
        <w:rPr>
          <w:rFonts w:ascii="Times New Roman" w:hAnsi="Times New Roman"/>
        </w:rPr>
        <w:t xml:space="preserve">It was determined that the low temperature thermal desorption of interlayer water was affected by interactions with benzoic acid, which disrupt water – </w:t>
      </w:r>
      <w:proofErr w:type="spellStart"/>
      <w:r>
        <w:rPr>
          <w:rFonts w:ascii="Times New Roman" w:hAnsi="Times New Roman"/>
        </w:rPr>
        <w:t>cation</w:t>
      </w:r>
      <w:proofErr w:type="spellEnd"/>
      <w:r>
        <w:rPr>
          <w:rFonts w:ascii="Times New Roman" w:hAnsi="Times New Roman"/>
        </w:rPr>
        <w:t xml:space="preserve"> interactions.  Some </w:t>
      </w:r>
      <w:proofErr w:type="spellStart"/>
      <w:r>
        <w:rPr>
          <w:rFonts w:ascii="Times New Roman" w:hAnsi="Times New Roman"/>
        </w:rPr>
        <w:t>adsorbate</w:t>
      </w:r>
      <w:proofErr w:type="spellEnd"/>
      <w:r>
        <w:rPr>
          <w:rFonts w:ascii="Times New Roman" w:hAnsi="Times New Roman"/>
        </w:rPr>
        <w:t xml:space="preserve"> interactions likely involve the formation of benzoic acid – water –</w:t>
      </w:r>
      <w:proofErr w:type="spellStart"/>
      <w:r>
        <w:rPr>
          <w:rFonts w:ascii="Times New Roman" w:hAnsi="Times New Roman"/>
        </w:rPr>
        <w:t>cation</w:t>
      </w:r>
      <w:proofErr w:type="spellEnd"/>
      <w:r>
        <w:rPr>
          <w:rFonts w:ascii="Times New Roman" w:hAnsi="Times New Roman"/>
        </w:rPr>
        <w:t xml:space="preserve"> bridging.  These effects are more pronounced for </w:t>
      </w:r>
      <w:proofErr w:type="spellStart"/>
      <w:r>
        <w:rPr>
          <w:rFonts w:ascii="Times New Roman" w:hAnsi="Times New Roman"/>
        </w:rPr>
        <w:t>CaMMT</w:t>
      </w:r>
      <w:proofErr w:type="spellEnd"/>
      <w:r>
        <w:rPr>
          <w:rFonts w:ascii="Times New Roman" w:hAnsi="Times New Roman"/>
        </w:rPr>
        <w:t xml:space="preserve"> than </w:t>
      </w:r>
      <w:proofErr w:type="spellStart"/>
      <w:r>
        <w:rPr>
          <w:rFonts w:ascii="Times New Roman" w:hAnsi="Times New Roman"/>
        </w:rPr>
        <w:t>NaMMT</w:t>
      </w:r>
      <w:proofErr w:type="spellEnd"/>
      <w:r>
        <w:rPr>
          <w:rFonts w:ascii="Times New Roman" w:hAnsi="Times New Roman"/>
        </w:rPr>
        <w:t xml:space="preserve">.  Furthermore, benzoic acid thermal desorption profiles exhibit trends that depend on the nature of the </w:t>
      </w:r>
      <w:proofErr w:type="spellStart"/>
      <w:r>
        <w:rPr>
          <w:rFonts w:ascii="Times New Roman" w:hAnsi="Times New Roman"/>
        </w:rPr>
        <w:t>cation</w:t>
      </w:r>
      <w:proofErr w:type="spellEnd"/>
      <w:r>
        <w:rPr>
          <w:rFonts w:ascii="Times New Roman" w:hAnsi="Times New Roman"/>
        </w:rPr>
        <w:t xml:space="preserve"> present in </w:t>
      </w:r>
      <w:proofErr w:type="spellStart"/>
      <w:r>
        <w:rPr>
          <w:rFonts w:ascii="Times New Roman" w:hAnsi="Times New Roman"/>
        </w:rPr>
        <w:t>montmorillonite</w:t>
      </w:r>
      <w:proofErr w:type="spellEnd"/>
      <w:r>
        <w:rPr>
          <w:rFonts w:ascii="Times New Roman" w:hAnsi="Times New Roman"/>
        </w:rPr>
        <w:t xml:space="preserve"> clay interlayer spaces.  Stronger benzoic acid – </w:t>
      </w:r>
      <w:proofErr w:type="spellStart"/>
      <w:r>
        <w:rPr>
          <w:rFonts w:ascii="Times New Roman" w:hAnsi="Times New Roman"/>
        </w:rPr>
        <w:t>cation</w:t>
      </w:r>
      <w:proofErr w:type="spellEnd"/>
      <w:r>
        <w:rPr>
          <w:rFonts w:ascii="Times New Roman" w:hAnsi="Times New Roman"/>
        </w:rPr>
        <w:t xml:space="preserve"> interactions were found to occur with Ca</w:t>
      </w:r>
      <w:r w:rsidRPr="00970A33">
        <w:rPr>
          <w:rFonts w:ascii="Times New Roman" w:hAnsi="Times New Roman"/>
          <w:vertAlign w:val="superscript"/>
        </w:rPr>
        <w:t>2+</w:t>
      </w:r>
      <w:r>
        <w:rPr>
          <w:rFonts w:ascii="Times New Roman" w:hAnsi="Times New Roman"/>
        </w:rPr>
        <w:t>, presumably because of its higher charge relative to Na</w:t>
      </w:r>
      <w:r w:rsidRPr="00970A33">
        <w:rPr>
          <w:rFonts w:ascii="Times New Roman" w:hAnsi="Times New Roman"/>
          <w:vertAlign w:val="superscript"/>
        </w:rPr>
        <w:t>+</w:t>
      </w:r>
      <w:r>
        <w:rPr>
          <w:rFonts w:ascii="Times New Roman" w:hAnsi="Times New Roman"/>
        </w:rPr>
        <w:t xml:space="preserve">.   At low </w:t>
      </w:r>
      <w:proofErr w:type="spellStart"/>
      <w:r>
        <w:rPr>
          <w:rFonts w:ascii="Times New Roman" w:hAnsi="Times New Roman"/>
        </w:rPr>
        <w:t>adsorbate</w:t>
      </w:r>
      <w:proofErr w:type="spellEnd"/>
      <w:r>
        <w:rPr>
          <w:rFonts w:ascii="Times New Roman" w:hAnsi="Times New Roman"/>
        </w:rPr>
        <w:t xml:space="preserve"> loadings, benzoic acid molecules occupy interlayer space sites that provide the highest stability, likely involving direct interactions with </w:t>
      </w:r>
      <w:proofErr w:type="spellStart"/>
      <w:r>
        <w:rPr>
          <w:rFonts w:ascii="Times New Roman" w:hAnsi="Times New Roman"/>
        </w:rPr>
        <w:t>cations</w:t>
      </w:r>
      <w:proofErr w:type="spellEnd"/>
      <w:r>
        <w:rPr>
          <w:rFonts w:ascii="Times New Roman" w:hAnsi="Times New Roman"/>
        </w:rPr>
        <w:t xml:space="preserve">.  After saturating these sites, which are limited by the number of interlayer </w:t>
      </w:r>
      <w:proofErr w:type="spellStart"/>
      <w:r>
        <w:rPr>
          <w:rFonts w:ascii="Times New Roman" w:hAnsi="Times New Roman"/>
        </w:rPr>
        <w:t>cations</w:t>
      </w:r>
      <w:proofErr w:type="spellEnd"/>
      <w:r>
        <w:rPr>
          <w:rFonts w:ascii="Times New Roman" w:hAnsi="Times New Roman"/>
        </w:rPr>
        <w:t xml:space="preserve">, </w:t>
      </w:r>
      <w:r>
        <w:rPr>
          <w:rFonts w:ascii="Times New Roman" w:hAnsi="Times New Roman"/>
        </w:rPr>
        <w:lastRenderedPageBreak/>
        <w:t xml:space="preserve">benzoic acid occupies less stable sites, which also exhibit a stability dependence on </w:t>
      </w:r>
      <w:proofErr w:type="spellStart"/>
      <w:r>
        <w:rPr>
          <w:rFonts w:ascii="Times New Roman" w:hAnsi="Times New Roman"/>
        </w:rPr>
        <w:t>cation</w:t>
      </w:r>
      <w:proofErr w:type="spellEnd"/>
      <w:r>
        <w:rPr>
          <w:rFonts w:ascii="Times New Roman" w:hAnsi="Times New Roman"/>
        </w:rPr>
        <w:t xml:space="preserve"> charge.  These sites likely involve longer range </w:t>
      </w:r>
      <w:proofErr w:type="spellStart"/>
      <w:r>
        <w:rPr>
          <w:rFonts w:ascii="Times New Roman" w:hAnsi="Times New Roman"/>
        </w:rPr>
        <w:t>adsorbate</w:t>
      </w:r>
      <w:proofErr w:type="spellEnd"/>
      <w:r>
        <w:rPr>
          <w:rFonts w:ascii="Times New Roman" w:hAnsi="Times New Roman"/>
        </w:rPr>
        <w:t xml:space="preserve"> – </w:t>
      </w:r>
      <w:proofErr w:type="spellStart"/>
      <w:r>
        <w:rPr>
          <w:rFonts w:ascii="Times New Roman" w:hAnsi="Times New Roman"/>
        </w:rPr>
        <w:t>cation</w:t>
      </w:r>
      <w:proofErr w:type="spellEnd"/>
      <w:r>
        <w:rPr>
          <w:rFonts w:ascii="Times New Roman" w:hAnsi="Times New Roman"/>
        </w:rPr>
        <w:t xml:space="preserve"> interactions than the more stable sites.  Interlayer water desorption caused by heating samples containing adsorbed benzoic acid results in clay interlayer space contraction, resulting in increased confinement of adsorbed molecules.  In fact, the basal spacing for </w:t>
      </w:r>
      <w:proofErr w:type="spellStart"/>
      <w:r>
        <w:rPr>
          <w:rFonts w:ascii="Times New Roman" w:hAnsi="Times New Roman"/>
        </w:rPr>
        <w:t>smectites</w:t>
      </w:r>
      <w:proofErr w:type="spellEnd"/>
      <w:r>
        <w:rPr>
          <w:rFonts w:ascii="Times New Roman" w:hAnsi="Times New Roman"/>
        </w:rPr>
        <w:t xml:space="preserve"> after removal of the hydration layer is estimated to be about 1 nm.</w:t>
      </w:r>
      <w:r w:rsidR="00581EEB">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&lt;EndNote&gt;&lt;Cite&gt;&lt;Author&gt;Villar&lt;/Author&gt;&lt;Year&gt;2012&lt;/Year&gt;&lt;RecNum&gt;157&lt;/RecNum&gt;&lt;DisplayText&gt;[122]&lt;/DisplayText&gt;&lt;record&gt;&lt;rec-number&gt;157&lt;/rec-number&gt;&lt;foreign-keys&gt;&lt;key app="EN" db-id="v0paazztle2vthewxs952x5wewtsvrd2sx0w" timestamp="1425650983"&gt;157&lt;/key&gt;&lt;/foreign-keys&gt;&lt;ref-type name="Journal Article"&gt;17&lt;/ref-type&gt;&lt;contributors&gt;&lt;authors&gt;&lt;author&gt;Villar, M.V.&lt;/author&gt;&lt;author&gt;Gomez-Espina, R.&lt;/author&gt;&lt;author&gt;Gutierrez-Nebot L.&lt;/author&gt;&lt;/authors&gt;&lt;/contributors&gt;&lt;titles&gt;&lt;title&gt;Basal spacings of smectite in compacted bentonite&lt;/title&gt;&lt;secondary-title&gt;Appl. Clay Sci.&lt;/secondary-title&gt;&lt;/titles&gt;&lt;periodical&gt;&lt;full-title&gt;Appl. Clay Sci.&lt;/full-title&gt;&lt;/periodical&gt;&lt;pages&gt;95-105&lt;/pages&gt;&lt;volume&gt;65&lt;/volume&gt;&lt;dates&gt;&lt;year&gt;2012&lt;/year&gt;&lt;/dates&gt;&lt;urls&gt;&lt;/urls&gt;&lt;/record&gt;&lt;/Cite&gt;&lt;/EndNote&gt;</w:instrText>
      </w:r>
      <w:r>
        <w:rPr>
          <w:rFonts w:ascii="Times New Roman" w:hAnsi="Times New Roman"/>
        </w:rPr>
        <w:fldChar w:fldCharType="separate"/>
      </w:r>
      <w:r w:rsidR="00CF13F7">
        <w:rPr>
          <w:rFonts w:ascii="Times New Roman" w:hAnsi="Times New Roman"/>
          <w:noProof/>
        </w:rPr>
        <w:t>[122]</w:t>
      </w:r>
      <w:r>
        <w:rPr>
          <w:rFonts w:ascii="Times New Roman" w:hAnsi="Times New Roman"/>
        </w:rPr>
        <w:fldChar w:fldCharType="end"/>
      </w:r>
      <w:r>
        <w:rPr>
          <w:rFonts w:ascii="Times New Roman" w:hAnsi="Times New Roman"/>
        </w:rPr>
        <w:t xml:space="preserve">  Thus, after most of the interlayer water has been removed, benzoic acid molecules are effectively trapped in this confined space, with motion perpendicular to basal planes restricted by the octahedral </w:t>
      </w:r>
      <w:proofErr w:type="spellStart"/>
      <w:r>
        <w:rPr>
          <w:rFonts w:ascii="Times New Roman" w:hAnsi="Times New Roman"/>
        </w:rPr>
        <w:t>smectite</w:t>
      </w:r>
      <w:proofErr w:type="spellEnd"/>
      <w:r>
        <w:rPr>
          <w:rFonts w:ascii="Times New Roman" w:hAnsi="Times New Roman"/>
        </w:rPr>
        <w:t xml:space="preserve"> sheets and in plane motion hindered by multiple surrounding </w:t>
      </w:r>
      <w:proofErr w:type="spellStart"/>
      <w:r>
        <w:rPr>
          <w:rFonts w:ascii="Times New Roman" w:hAnsi="Times New Roman"/>
        </w:rPr>
        <w:t>cations</w:t>
      </w:r>
      <w:proofErr w:type="spellEnd"/>
      <w:r>
        <w:rPr>
          <w:rFonts w:ascii="Times New Roman" w:hAnsi="Times New Roman"/>
        </w:rPr>
        <w:t xml:space="preserve">.  At sample temperatures above 300 </w:t>
      </w:r>
      <w:proofErr w:type="spellStart"/>
      <w:r w:rsidRPr="00195947">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these confined benzoic acid molecules thermally decompose to benzene and carbon dioxide, which can escape the confined space.  In parallel high temperature reaction paths, benzoic acid decomposition reactions result in char formation, which remains within the dehydrated interlayer space of the solid clay sample.  </w:t>
      </w:r>
    </w:p>
    <w:p w:rsidR="00CF5A12" w:rsidRDefault="00CF5A12" w:rsidP="00CF5A12"/>
    <w:p w:rsidR="00C36950" w:rsidRDefault="00C36950">
      <w:pPr>
        <w:spacing w:line="240" w:lineRule="auto"/>
      </w:pPr>
      <w:r>
        <w:br w:type="page"/>
      </w:r>
    </w:p>
    <w:p w:rsidR="00E83261" w:rsidRDefault="00E83261" w:rsidP="00CF5A12"/>
    <w:p w:rsidR="00B31360" w:rsidRDefault="00B31360" w:rsidP="00CF5A12"/>
    <w:p w:rsidR="00B31360" w:rsidRDefault="00B31360" w:rsidP="00CF5A12"/>
    <w:p w:rsidR="00B31360" w:rsidRDefault="00B31360" w:rsidP="00CF5A12"/>
    <w:p w:rsidR="00A642F3" w:rsidRDefault="00A642F3" w:rsidP="003E2485">
      <w:pPr>
        <w:pStyle w:val="Heading1"/>
        <w:rPr>
          <w:sz w:val="24"/>
        </w:rPr>
      </w:pPr>
      <w:bookmarkStart w:id="142" w:name="_Toc418667413"/>
      <w:r>
        <w:t xml:space="preserve">Chapter 5: </w:t>
      </w:r>
      <w:r w:rsidRPr="00A642F3">
        <w:t xml:space="preserve">Variable Temperature Infrared Spectroscopy Investigations of Benzoic Acid Desorption from Sodium and Calcium </w:t>
      </w:r>
      <w:proofErr w:type="spellStart"/>
      <w:r w:rsidRPr="00A642F3">
        <w:t>Montmorillonite</w:t>
      </w:r>
      <w:proofErr w:type="spellEnd"/>
      <w:r w:rsidRPr="00A642F3">
        <w:t xml:space="preserve"> Clays</w:t>
      </w:r>
      <w:bookmarkEnd w:id="142"/>
    </w:p>
    <w:p w:rsidR="00A642F3" w:rsidRDefault="00A642F3" w:rsidP="004E6B47"/>
    <w:p w:rsidR="00B31360" w:rsidRDefault="00B31360" w:rsidP="004E6B47"/>
    <w:p w:rsidR="00B31360" w:rsidRDefault="00B31360" w:rsidP="00B31360">
      <w:pPr>
        <w:pStyle w:val="Heading2"/>
      </w:pPr>
      <w:bookmarkStart w:id="143" w:name="_Toc418667414"/>
      <w:r>
        <w:t>Introduction</w:t>
      </w:r>
      <w:bookmarkEnd w:id="143"/>
    </w:p>
    <w:p w:rsidR="00B31360" w:rsidRDefault="00B31360" w:rsidP="00B31360"/>
    <w:p w:rsidR="007B052C" w:rsidRDefault="007B052C" w:rsidP="002C34EE">
      <w:pPr>
        <w:ind w:firstLine="360"/>
        <w:jc w:val="both"/>
        <w:rPr>
          <w:rFonts w:ascii="Times New Roman" w:hAnsi="Times New Roman"/>
        </w:rPr>
      </w:pPr>
      <w:r>
        <w:rPr>
          <w:rFonts w:ascii="Times New Roman" w:hAnsi="Times New Roman"/>
        </w:rPr>
        <w:t>Specific molecular i</w:t>
      </w:r>
      <w:r w:rsidRPr="0020249A">
        <w:rPr>
          <w:rFonts w:ascii="Times New Roman" w:hAnsi="Times New Roman"/>
        </w:rPr>
        <w:t xml:space="preserve">nteractions between benzoic acid and </w:t>
      </w:r>
      <w:proofErr w:type="spellStart"/>
      <w:r w:rsidRPr="0020249A">
        <w:rPr>
          <w:rFonts w:ascii="Times New Roman" w:hAnsi="Times New Roman"/>
        </w:rPr>
        <w:t>montmorillonite</w:t>
      </w:r>
      <w:proofErr w:type="spellEnd"/>
      <w:r w:rsidRPr="0020249A">
        <w:rPr>
          <w:rFonts w:ascii="Times New Roman" w:hAnsi="Times New Roman"/>
        </w:rPr>
        <w:t xml:space="preserve"> clays were previously characterized by thermo-IR</w:t>
      </w:r>
      <w:r w:rsidR="00BE75C3">
        <w:rPr>
          <w:rFonts w:ascii="Times New Roman" w:hAnsi="Times New Roman"/>
        </w:rPr>
        <w:t xml:space="preserve"> </w:t>
      </w:r>
      <w:r w:rsidRPr="00D2031D">
        <w:rPr>
          <w:rFonts w:ascii="Times New Roman" w:hAnsi="Times New Roman"/>
        </w:rPr>
        <w:fldChar w:fldCharType="begin"/>
      </w:r>
      <w:r w:rsidR="0046553C">
        <w:rPr>
          <w:rFonts w:ascii="Times New Roman" w:hAnsi="Times New Roman"/>
        </w:rPr>
        <w:instrText xml:space="preserve"> ADDIN EN.CITE &lt;EndNote&gt;&lt;Cite&gt;&lt;Author&gt;Yariv&lt;/Author&gt;&lt;Year&gt;2002&lt;/Year&gt;&lt;RecNum&gt;16&lt;/RecNum&gt;&lt;DisplayText&gt;[24]&lt;/DisplayText&gt;&lt;record&gt;&lt;rec-number&gt;16&lt;/rec-number&gt;&lt;foreign-keys&gt;&lt;key app="EN" db-id="r5prrwdz6sx52sew9afvpaafrdwx2zx2t0xa" timestamp="1424793719"&gt;16&lt;/key&gt;&lt;/foreign-keys&gt;&lt;ref-type name="Book"&gt;6&lt;/ref-type&gt;&lt;contributors&gt;&lt;authors&gt;&lt;author&gt;Yariv, S.&lt;/author&gt;&lt;/authors&gt;&lt;/contributors&gt;&lt;titles&gt;&lt;title&gt;IR Spectroscopy and Thermo-IR Spectroscopy in the Study of the Fine Structure of Organo-Clay Complexes&lt;/title&gt;&lt;secondary-title&gt;Organo-Clay Complexes and Interactions&amp;#xD;&lt;/secondary-title&gt;&lt;/titles&gt;&lt;section&gt;345-462&lt;/section&gt;&lt;dates&gt;&lt;year&gt;2002&lt;/year&gt;&lt;/dates&gt;&lt;pub-location&gt;New York&lt;/pub-location&gt;&lt;publisher&gt;Marcel Dekker, Inc.&lt;/publisher&gt;&lt;urls&gt;&lt;/urls&gt;&lt;/record&gt;&lt;/Cite&gt;&lt;/EndNote&gt;</w:instrText>
      </w:r>
      <w:r w:rsidRPr="00D2031D">
        <w:rPr>
          <w:rFonts w:ascii="Times New Roman" w:hAnsi="Times New Roman"/>
        </w:rPr>
        <w:fldChar w:fldCharType="separate"/>
      </w:r>
      <w:r w:rsidR="0046553C">
        <w:rPr>
          <w:rFonts w:ascii="Times New Roman" w:hAnsi="Times New Roman"/>
          <w:noProof/>
        </w:rPr>
        <w:t>[24]</w:t>
      </w:r>
      <w:r w:rsidRPr="00D2031D">
        <w:rPr>
          <w:rFonts w:ascii="Times New Roman" w:hAnsi="Times New Roman"/>
        </w:rPr>
        <w:fldChar w:fldCharType="end"/>
      </w:r>
      <w:r w:rsidRPr="0020249A">
        <w:rPr>
          <w:rFonts w:ascii="Times New Roman" w:hAnsi="Times New Roman"/>
        </w:rPr>
        <w:t xml:space="preserve"> and </w:t>
      </w:r>
      <w:proofErr w:type="spellStart"/>
      <w:r w:rsidRPr="0020249A">
        <w:rPr>
          <w:rFonts w:ascii="Times New Roman" w:hAnsi="Times New Roman"/>
        </w:rPr>
        <w:t>thermogravimetry</w:t>
      </w:r>
      <w:proofErr w:type="spellEnd"/>
      <w:r>
        <w:rPr>
          <w:rFonts w:ascii="Times New Roman" w:hAnsi="Times New Roman"/>
        </w:rPr>
        <w:t>.</w:t>
      </w:r>
      <w:r w:rsidR="00BE75C3">
        <w:rPr>
          <w:rFonts w:ascii="Times New Roman" w:hAnsi="Times New Roman"/>
        </w:rPr>
        <w:t xml:space="preserve"> </w:t>
      </w:r>
      <w:r w:rsidRPr="00D2031D">
        <w:rPr>
          <w:rFonts w:ascii="Times New Roman" w:hAnsi="Times New Roman"/>
        </w:rPr>
        <w:fldChar w:fldCharType="begin"/>
      </w:r>
      <w:r w:rsidR="0046553C">
        <w:rPr>
          <w:rFonts w:ascii="Times New Roman" w:hAnsi="Times New Roman"/>
        </w:rPr>
        <w:instrText xml:space="preserve"> ADDIN EN.CITE &lt;EndNote&gt;&lt;Cite&gt;&lt;Author&gt;Lu&lt;/Author&gt;&lt;Year&gt;2010&lt;/Year&gt;&lt;RecNum&gt;14&lt;/RecNum&gt;&lt;DisplayText&gt;[18]&lt;/DisplayText&gt;&lt;record&gt;&lt;rec-number&gt;14&lt;/rec-number&gt;&lt;foreign-keys&gt;&lt;key app="EN" db-id="r5prrwdz6sx52sew9afvpaafrdwx2zx2t0xa" timestamp="1424793719"&gt;14&lt;/key&gt;&lt;/foreign-keys&gt;&lt;ref-type name="Journal Article"&gt;17&lt;/ref-type&gt;&lt;contributors&gt;&lt;authors&gt;&lt;author&gt;Lu, L.&lt;/author&gt;&lt;author&gt;Frost, R.L,&lt;/author&gt;&lt;author&gt;Cai, J., Liu, Y., Zhang, L.&lt;/author&gt;&lt;/authors&gt;&lt;/contributors&gt;&lt;titles&gt;&lt;title&gt;Desorption of Benzoic and Stearic Acid Adsorbed upon Montmorillonites: A Thermogravimetric Study&lt;/title&gt;&lt;secondary-title&gt;J. Therm. Anal. Calorim.&lt;/secondary-title&gt;&lt;/titles&gt;&lt;periodical&gt;&lt;full-title&gt;J. Therm. Anal. Calorim.&lt;/full-title&gt;&lt;/periodical&gt;&lt;pages&gt;377-384&lt;/pages&gt;&lt;volume&gt;99&lt;/volume&gt;&lt;dates&gt;&lt;year&gt;2010&lt;/year&gt;&lt;/dates&gt;&lt;urls&gt;&lt;/urls&gt;&lt;/record&gt;&lt;/Cite&gt;&lt;/EndNote&gt;</w:instrText>
      </w:r>
      <w:r w:rsidRPr="00D2031D">
        <w:rPr>
          <w:rFonts w:ascii="Times New Roman" w:hAnsi="Times New Roman"/>
        </w:rPr>
        <w:fldChar w:fldCharType="separate"/>
      </w:r>
      <w:r w:rsidR="0046553C">
        <w:rPr>
          <w:rFonts w:ascii="Times New Roman" w:hAnsi="Times New Roman"/>
          <w:noProof/>
        </w:rPr>
        <w:t>[18]</w:t>
      </w:r>
      <w:r w:rsidRPr="00D2031D">
        <w:rPr>
          <w:rFonts w:ascii="Times New Roman" w:hAnsi="Times New Roman"/>
        </w:rPr>
        <w:fldChar w:fldCharType="end"/>
      </w:r>
      <w:r w:rsidRPr="0020249A">
        <w:rPr>
          <w:rFonts w:ascii="Times New Roman" w:hAnsi="Times New Roman"/>
        </w:rPr>
        <w:t xml:space="preserve">  By using thermo-IR, </w:t>
      </w:r>
      <w:proofErr w:type="spellStart"/>
      <w:r w:rsidRPr="0020249A">
        <w:rPr>
          <w:rFonts w:ascii="Times New Roman" w:hAnsi="Times New Roman"/>
        </w:rPr>
        <w:t>Yariv</w:t>
      </w:r>
      <w:proofErr w:type="spellEnd"/>
      <w:r w:rsidRPr="0020249A">
        <w:rPr>
          <w:rFonts w:ascii="Times New Roman" w:hAnsi="Times New Roman"/>
        </w:rPr>
        <w:t xml:space="preserve"> et al. reported that the </w:t>
      </w:r>
      <w:r>
        <w:rPr>
          <w:rFonts w:ascii="Times New Roman" w:hAnsi="Times New Roman"/>
        </w:rPr>
        <w:t>-</w:t>
      </w:r>
      <w:r w:rsidRPr="0020249A">
        <w:rPr>
          <w:rFonts w:ascii="Times New Roman" w:hAnsi="Times New Roman"/>
        </w:rPr>
        <w:t xml:space="preserve">C=O stretching vibration frequency of benzoic acid adsorbed on </w:t>
      </w:r>
      <w:proofErr w:type="spellStart"/>
      <w:r w:rsidRPr="0020249A">
        <w:rPr>
          <w:rFonts w:ascii="Times New Roman" w:hAnsi="Times New Roman"/>
        </w:rPr>
        <w:t>montmorillonite</w:t>
      </w:r>
      <w:proofErr w:type="spellEnd"/>
      <w:r w:rsidRPr="0020249A">
        <w:rPr>
          <w:rFonts w:ascii="Times New Roman" w:hAnsi="Times New Roman"/>
        </w:rPr>
        <w:t xml:space="preserve"> is dependent on the </w:t>
      </w:r>
      <w:proofErr w:type="spellStart"/>
      <w:r w:rsidRPr="0020249A">
        <w:rPr>
          <w:rFonts w:ascii="Times New Roman" w:hAnsi="Times New Roman"/>
        </w:rPr>
        <w:t>cation</w:t>
      </w:r>
      <w:proofErr w:type="spellEnd"/>
      <w:r w:rsidRPr="0020249A">
        <w:rPr>
          <w:rFonts w:ascii="Times New Roman" w:hAnsi="Times New Roman"/>
        </w:rPr>
        <w:t xml:space="preserve"> present in the clay interlayer space and the extent of clay dehydration.</w:t>
      </w:r>
      <w:r w:rsidR="00BE75C3">
        <w:rPr>
          <w:rFonts w:ascii="Times New Roman" w:hAnsi="Times New Roman"/>
        </w:rPr>
        <w:t xml:space="preserve"> </w:t>
      </w:r>
      <w:r w:rsidRPr="00D2031D">
        <w:rPr>
          <w:rFonts w:ascii="Times New Roman" w:hAnsi="Times New Roman"/>
        </w:rPr>
        <w:fldChar w:fldCharType="begin"/>
      </w:r>
      <w:r w:rsidR="0046553C">
        <w:rPr>
          <w:rFonts w:ascii="Times New Roman" w:hAnsi="Times New Roman"/>
        </w:rPr>
        <w:instrText xml:space="preserve"> ADDIN EN.CITE &lt;EndNote&gt;&lt;Cite&gt;&lt;Author&gt;Yariv&lt;/Author&gt;&lt;Year&gt;2002&lt;/Year&gt;&lt;RecNum&gt;16&lt;/RecNum&gt;&lt;DisplayText&gt;[24]&lt;/DisplayText&gt;&lt;record&gt;&lt;rec-number&gt;16&lt;/rec-number&gt;&lt;foreign-keys&gt;&lt;key app="EN" db-id="r5prrwdz6sx52sew9afvpaafrdwx2zx2t0xa" timestamp="1424793719"&gt;16&lt;/key&gt;&lt;/foreign-keys&gt;&lt;ref-type name="Book"&gt;6&lt;/ref-type&gt;&lt;contributors&gt;&lt;authors&gt;&lt;author&gt;Yariv, S.&lt;/author&gt;&lt;/authors&gt;&lt;/contributors&gt;&lt;titles&gt;&lt;title&gt;IR Spectroscopy and Thermo-IR Spectroscopy in the Study of the Fine Structure of Organo-Clay Complexes&lt;/title&gt;&lt;secondary-title&gt;Organo-Clay Complexes and Interactions&amp;#xD;&lt;/secondary-title&gt;&lt;/titles&gt;&lt;section&gt;345-462&lt;/section&gt;&lt;dates&gt;&lt;year&gt;2002&lt;/year&gt;&lt;/dates&gt;&lt;pub-location&gt;New York&lt;/pub-location&gt;&lt;publisher&gt;Marcel Dekker, Inc.&lt;/publisher&gt;&lt;urls&gt;&lt;/urls&gt;&lt;/record&gt;&lt;/Cite&gt;&lt;/EndNote&gt;</w:instrText>
      </w:r>
      <w:r w:rsidRPr="00D2031D">
        <w:rPr>
          <w:rFonts w:ascii="Times New Roman" w:hAnsi="Times New Roman"/>
        </w:rPr>
        <w:fldChar w:fldCharType="separate"/>
      </w:r>
      <w:r w:rsidR="0046553C">
        <w:rPr>
          <w:rFonts w:ascii="Times New Roman" w:hAnsi="Times New Roman"/>
          <w:noProof/>
        </w:rPr>
        <w:t>[24]</w:t>
      </w:r>
      <w:r w:rsidRPr="00D2031D">
        <w:rPr>
          <w:rFonts w:ascii="Times New Roman" w:hAnsi="Times New Roman"/>
        </w:rPr>
        <w:fldChar w:fldCharType="end"/>
      </w:r>
      <w:r w:rsidRPr="0020249A">
        <w:rPr>
          <w:rFonts w:ascii="Times New Roman" w:hAnsi="Times New Roman"/>
        </w:rPr>
        <w:t xml:space="preserve">  </w:t>
      </w:r>
      <w:r>
        <w:rPr>
          <w:rFonts w:ascii="Times New Roman" w:hAnsi="Times New Roman"/>
        </w:rPr>
        <w:t xml:space="preserve">They proposed a model to explain their spectroscopic findings in which a water molecule bridges between the acid and </w:t>
      </w:r>
      <w:proofErr w:type="spellStart"/>
      <w:r>
        <w:rPr>
          <w:rFonts w:ascii="Times New Roman" w:hAnsi="Times New Roman"/>
        </w:rPr>
        <w:t>cation</w:t>
      </w:r>
      <w:proofErr w:type="spellEnd"/>
      <w:r w:rsidRPr="0020249A">
        <w:rPr>
          <w:rFonts w:ascii="Times New Roman" w:hAnsi="Times New Roman"/>
        </w:rPr>
        <w:t xml:space="preserve">.  </w:t>
      </w:r>
      <w:r>
        <w:rPr>
          <w:rFonts w:ascii="Times New Roman" w:hAnsi="Times New Roman"/>
        </w:rPr>
        <w:t>This model w</w:t>
      </w:r>
      <w:r w:rsidR="00D2637B">
        <w:rPr>
          <w:rFonts w:ascii="Times New Roman" w:hAnsi="Times New Roman"/>
        </w:rPr>
        <w:t>as supported by results from</w:t>
      </w:r>
      <w:r>
        <w:rPr>
          <w:rFonts w:ascii="Times New Roman" w:hAnsi="Times New Roman"/>
        </w:rPr>
        <w:t xml:space="preserve"> recent </w:t>
      </w:r>
      <w:r w:rsidRPr="0020249A">
        <w:rPr>
          <w:rFonts w:ascii="Times New Roman" w:hAnsi="Times New Roman"/>
        </w:rPr>
        <w:t xml:space="preserve">variable temperature diffuse reflection infrared Fourier transform spectroscopy </w:t>
      </w:r>
      <w:r>
        <w:rPr>
          <w:rFonts w:ascii="Times New Roman" w:hAnsi="Times New Roman"/>
        </w:rPr>
        <w:t xml:space="preserve">(VT-DRIFTS) studies of interactions between benzoic acid and </w:t>
      </w:r>
      <w:proofErr w:type="spellStart"/>
      <w:r>
        <w:rPr>
          <w:rFonts w:ascii="Times New Roman" w:hAnsi="Times New Roman"/>
        </w:rPr>
        <w:t>montmorillonite</w:t>
      </w:r>
      <w:proofErr w:type="spellEnd"/>
      <w:r>
        <w:rPr>
          <w:rFonts w:ascii="Times New Roman" w:hAnsi="Times New Roman"/>
        </w:rPr>
        <w:t xml:space="preserve"> clay interlayer water molecules, which were conducted at low temperatures (&lt; 100 </w:t>
      </w:r>
      <w:proofErr w:type="spellStart"/>
      <w:r w:rsidRPr="00605DD6">
        <w:rPr>
          <w:rFonts w:ascii="Times New Roman" w:hAnsi="Times New Roman"/>
          <w:vertAlign w:val="superscript"/>
        </w:rPr>
        <w:t>o</w:t>
      </w:r>
      <w:r>
        <w:rPr>
          <w:rFonts w:ascii="Times New Roman" w:hAnsi="Times New Roman"/>
        </w:rPr>
        <w:t>C</w:t>
      </w:r>
      <w:proofErr w:type="spellEnd"/>
      <w:r>
        <w:rPr>
          <w:rFonts w:ascii="Times New Roman" w:hAnsi="Times New Roman"/>
        </w:rPr>
        <w:t>) to avoid benzoic acid desorption</w:t>
      </w:r>
      <w:r w:rsidR="00D2637B">
        <w:rPr>
          <w:rFonts w:ascii="Times New Roman" w:hAnsi="Times New Roman"/>
        </w:rPr>
        <w:t xml:space="preserve"> (Chapter 3)</w:t>
      </w:r>
      <w:r>
        <w:rPr>
          <w:rFonts w:ascii="Times New Roman" w:hAnsi="Times New Roman"/>
        </w:rPr>
        <w:t>.</w:t>
      </w:r>
      <w:r w:rsidR="00BE75C3">
        <w:rPr>
          <w:rFonts w:ascii="Times New Roman" w:hAnsi="Times New Roman"/>
        </w:rPr>
        <w:t xml:space="preserve"> </w:t>
      </w:r>
      <w:r>
        <w:rPr>
          <w:rFonts w:ascii="Times New Roman" w:hAnsi="Times New Roman"/>
        </w:rPr>
        <w:fldChar w:fldCharType="begin"/>
      </w:r>
      <w:r w:rsidR="00807297">
        <w:rPr>
          <w:rFonts w:ascii="Times New Roman" w:hAnsi="Times New Roman"/>
        </w:rPr>
        <w:instrText xml:space="preserve"> ADDIN EN.CITE &lt;EndNote&gt;&lt;Cite&gt;&lt;Author&gt;Nickels&lt;/Author&gt;&lt;Year&gt;2015&lt;/Year&gt;&lt;RecNum&gt;35&lt;/RecNum&gt;&lt;DisplayText&gt;[28]&lt;/DisplayText&gt;&lt;record&gt;&lt;rec-number&gt;35&lt;/rec-number&gt;&lt;foreign-keys&gt;&lt;key app="EN" db-id="r5prrwdz6sx52sew9afvpaafrdwx2zx2t0xa" timestamp="1425402788"&gt;35&lt;/key&gt;&lt;/foreign-keys&gt;&lt;ref-type name="Journal Article"&gt;17&lt;/ref-type&gt;&lt;contributors&gt;&lt;authors&gt;&lt;author&gt;Nickels, T.M.&lt;/author&gt;&lt;author&gt;Ingram, A.L.&lt;/author&gt;&lt;author&gt;Maraoulaite, D.K.&lt;/author&gt;&lt;author&gt;White, R.L.&lt;/author&gt;&lt;/authors&gt;&lt;/contributors&gt;&lt;titles&gt;&lt;title&gt;Variable Temperature Infrared Investigation of Benzoic Acid Interactions with Montmorillonite Clay Interlayer Water&lt;/title&gt;&lt;secondary-title&gt;Appl. Spectrosc.&lt;/secondary-title&gt;&lt;/titles&gt;&lt;periodical&gt;&lt;full-title&gt;Appl. Spectrosc.&lt;/full-title&gt;&lt;/periodical&gt;&lt;pages&gt;in press&lt;/pages&gt;&lt;dates&gt;&lt;year&gt;2015&lt;/year&gt;&lt;/dates&gt;&lt;urls&gt;&lt;/urls&gt;&lt;/record&gt;&lt;/Cite&gt;&lt;/EndNote&gt;</w:instrText>
      </w:r>
      <w:r>
        <w:rPr>
          <w:rFonts w:ascii="Times New Roman" w:hAnsi="Times New Roman"/>
        </w:rPr>
        <w:fldChar w:fldCharType="separate"/>
      </w:r>
      <w:r w:rsidR="00807297">
        <w:rPr>
          <w:rFonts w:ascii="Times New Roman" w:hAnsi="Times New Roman"/>
          <w:noProof/>
        </w:rPr>
        <w:t>[28]</w:t>
      </w:r>
      <w:r>
        <w:rPr>
          <w:rFonts w:ascii="Times New Roman" w:hAnsi="Times New Roman"/>
        </w:rPr>
        <w:fldChar w:fldCharType="end"/>
      </w:r>
      <w:r>
        <w:rPr>
          <w:rFonts w:ascii="Times New Roman" w:hAnsi="Times New Roman"/>
        </w:rPr>
        <w:t xml:space="preserve">  In a </w:t>
      </w:r>
      <w:proofErr w:type="spellStart"/>
      <w:r>
        <w:rPr>
          <w:rFonts w:ascii="Times New Roman" w:hAnsi="Times New Roman"/>
        </w:rPr>
        <w:t>thermogravimetry</w:t>
      </w:r>
      <w:proofErr w:type="spellEnd"/>
      <w:r w:rsidRPr="0020249A">
        <w:rPr>
          <w:rFonts w:ascii="Times New Roman" w:hAnsi="Times New Roman"/>
        </w:rPr>
        <w:t xml:space="preserve"> study of benzoic acid</w:t>
      </w:r>
      <w:r>
        <w:rPr>
          <w:rFonts w:ascii="Times New Roman" w:hAnsi="Times New Roman"/>
        </w:rPr>
        <w:t>/</w:t>
      </w:r>
      <w:r w:rsidRPr="0020249A">
        <w:rPr>
          <w:rFonts w:ascii="Times New Roman" w:hAnsi="Times New Roman"/>
        </w:rPr>
        <w:t xml:space="preserve">clay interactions, Lu et al. reported that benzoic </w:t>
      </w:r>
      <w:r w:rsidRPr="0020249A">
        <w:rPr>
          <w:rFonts w:ascii="Times New Roman" w:hAnsi="Times New Roman"/>
        </w:rPr>
        <w:lastRenderedPageBreak/>
        <w:t xml:space="preserve">acid desorption from sodium </w:t>
      </w:r>
      <w:proofErr w:type="spellStart"/>
      <w:r w:rsidRPr="0020249A">
        <w:rPr>
          <w:rFonts w:ascii="Times New Roman" w:hAnsi="Times New Roman"/>
        </w:rPr>
        <w:t>montmorillonite</w:t>
      </w:r>
      <w:proofErr w:type="spellEnd"/>
      <w:r w:rsidRPr="0020249A">
        <w:rPr>
          <w:rFonts w:ascii="Times New Roman" w:hAnsi="Times New Roman"/>
        </w:rPr>
        <w:t xml:space="preserve"> </w:t>
      </w:r>
      <w:r>
        <w:rPr>
          <w:rFonts w:ascii="Times New Roman" w:hAnsi="Times New Roman"/>
        </w:rPr>
        <w:t>maximized</w:t>
      </w:r>
      <w:r w:rsidRPr="0020249A">
        <w:rPr>
          <w:rFonts w:ascii="Times New Roman" w:hAnsi="Times New Roman"/>
        </w:rPr>
        <w:t xml:space="preserve"> at 140 </w:t>
      </w:r>
      <w:proofErr w:type="spellStart"/>
      <w:r w:rsidRPr="0020249A">
        <w:rPr>
          <w:rFonts w:ascii="Times New Roman" w:hAnsi="Times New Roman"/>
          <w:vertAlign w:val="superscript"/>
        </w:rPr>
        <w:t>o</w:t>
      </w:r>
      <w:r w:rsidRPr="0020249A">
        <w:rPr>
          <w:rFonts w:ascii="Times New Roman" w:hAnsi="Times New Roman"/>
        </w:rPr>
        <w:t>C</w:t>
      </w:r>
      <w:proofErr w:type="spellEnd"/>
      <w:r w:rsidRPr="0020249A">
        <w:rPr>
          <w:rFonts w:ascii="Times New Roman" w:hAnsi="Times New Roman"/>
        </w:rPr>
        <w:t xml:space="preserve">, which was lower than when the clay contained calcium interlayer </w:t>
      </w:r>
      <w:proofErr w:type="spellStart"/>
      <w:r w:rsidRPr="0020249A">
        <w:rPr>
          <w:rFonts w:ascii="Times New Roman" w:hAnsi="Times New Roman"/>
        </w:rPr>
        <w:t>cations</w:t>
      </w:r>
      <w:proofErr w:type="spellEnd"/>
      <w:r w:rsidRPr="0020249A">
        <w:rPr>
          <w:rFonts w:ascii="Times New Roman" w:hAnsi="Times New Roman"/>
        </w:rPr>
        <w:t xml:space="preserve"> (179 </w:t>
      </w:r>
      <w:proofErr w:type="spellStart"/>
      <w:r w:rsidRPr="0020249A">
        <w:rPr>
          <w:rFonts w:ascii="Times New Roman" w:hAnsi="Times New Roman"/>
          <w:vertAlign w:val="superscript"/>
        </w:rPr>
        <w:t>o</w:t>
      </w:r>
      <w:r w:rsidRPr="0020249A">
        <w:rPr>
          <w:rFonts w:ascii="Times New Roman" w:hAnsi="Times New Roman"/>
        </w:rPr>
        <w:t>C</w:t>
      </w:r>
      <w:proofErr w:type="spellEnd"/>
      <w:r w:rsidRPr="0020249A">
        <w:rPr>
          <w:rFonts w:ascii="Times New Roman" w:hAnsi="Times New Roman"/>
        </w:rPr>
        <w:t>).</w:t>
      </w:r>
      <w:r w:rsidR="00BE75C3">
        <w:rPr>
          <w:rFonts w:ascii="Times New Roman" w:hAnsi="Times New Roman"/>
        </w:rPr>
        <w:t xml:space="preserve"> </w:t>
      </w:r>
      <w:r w:rsidRPr="00605DD6">
        <w:rPr>
          <w:rFonts w:ascii="Times New Roman" w:hAnsi="Times New Roman"/>
        </w:rPr>
        <w:fldChar w:fldCharType="begin"/>
      </w:r>
      <w:r w:rsidR="0046553C">
        <w:rPr>
          <w:rFonts w:ascii="Times New Roman" w:hAnsi="Times New Roman"/>
        </w:rPr>
        <w:instrText xml:space="preserve"> ADDIN EN.CITE &lt;EndNote&gt;&lt;Cite&gt;&lt;Author&gt;Lu&lt;/Author&gt;&lt;Year&gt;2010&lt;/Year&gt;&lt;RecNum&gt;14&lt;/RecNum&gt;&lt;DisplayText&gt;[18]&lt;/DisplayText&gt;&lt;record&gt;&lt;rec-number&gt;14&lt;/rec-number&gt;&lt;foreign-keys&gt;&lt;key app="EN" db-id="r5prrwdz6sx52sew9afvpaafrdwx2zx2t0xa" timestamp="1424793719"&gt;14&lt;/key&gt;&lt;/foreign-keys&gt;&lt;ref-type name="Journal Article"&gt;17&lt;/ref-type&gt;&lt;contributors&gt;&lt;authors&gt;&lt;author&gt;Lu, L.&lt;/author&gt;&lt;author&gt;Frost, R.L,&lt;/author&gt;&lt;author&gt;Cai, J., Liu, Y., Zhang, L.&lt;/author&gt;&lt;/authors&gt;&lt;/contributors&gt;&lt;titles&gt;&lt;title&gt;Desorption of Benzoic and Stearic Acid Adsorbed upon Montmorillonites: A Thermogravimetric Study&lt;/title&gt;&lt;secondary-title&gt;J. Therm. Anal. Calorim.&lt;/secondary-title&gt;&lt;/titles&gt;&lt;periodical&gt;&lt;full-title&gt;J. Therm. Anal. Calorim.&lt;/full-title&gt;&lt;/periodical&gt;&lt;pages&gt;377-384&lt;/pages&gt;&lt;volume&gt;99&lt;/volume&gt;&lt;dates&gt;&lt;year&gt;2010&lt;/year&gt;&lt;/dates&gt;&lt;urls&gt;&lt;/urls&gt;&lt;/record&gt;&lt;/Cite&gt;&lt;/EndNote&gt;</w:instrText>
      </w:r>
      <w:r w:rsidRPr="00605DD6">
        <w:rPr>
          <w:rFonts w:ascii="Times New Roman" w:hAnsi="Times New Roman"/>
        </w:rPr>
        <w:fldChar w:fldCharType="separate"/>
      </w:r>
      <w:r w:rsidR="0046553C">
        <w:rPr>
          <w:rFonts w:ascii="Times New Roman" w:hAnsi="Times New Roman"/>
          <w:noProof/>
        </w:rPr>
        <w:t>[18]</w:t>
      </w:r>
      <w:r w:rsidRPr="00605DD6">
        <w:rPr>
          <w:rFonts w:ascii="Times New Roman" w:hAnsi="Times New Roman"/>
        </w:rPr>
        <w:fldChar w:fldCharType="end"/>
      </w:r>
      <w:r w:rsidRPr="0020249A">
        <w:rPr>
          <w:rFonts w:ascii="Times New Roman" w:hAnsi="Times New Roman"/>
        </w:rPr>
        <w:t xml:space="preserve">  They attributed the higher desorption temperature to stronger interactions between calcium ions and benzoic acid molecules.  </w:t>
      </w:r>
      <w:r>
        <w:rPr>
          <w:rFonts w:ascii="Times New Roman" w:hAnsi="Times New Roman"/>
        </w:rPr>
        <w:t xml:space="preserve">In </w:t>
      </w:r>
      <w:r w:rsidR="00F14A61">
        <w:rPr>
          <w:rFonts w:ascii="Times New Roman" w:hAnsi="Times New Roman"/>
        </w:rPr>
        <w:t xml:space="preserve">the study described in </w:t>
      </w:r>
      <w:proofErr w:type="spellStart"/>
      <w:r w:rsidR="00F14A61">
        <w:rPr>
          <w:rFonts w:ascii="Times New Roman" w:hAnsi="Times New Roman"/>
        </w:rPr>
        <w:t>Chatper</w:t>
      </w:r>
      <w:proofErr w:type="spellEnd"/>
      <w:r w:rsidR="00F14A61">
        <w:rPr>
          <w:rFonts w:ascii="Times New Roman" w:hAnsi="Times New Roman"/>
        </w:rPr>
        <w:t xml:space="preserve"> 4</w:t>
      </w:r>
      <w:r>
        <w:rPr>
          <w:rFonts w:ascii="Times New Roman" w:hAnsi="Times New Roman"/>
        </w:rPr>
        <w:t xml:space="preserve"> in which volatiles were selectively detected by mass spectrometry, evidence for multiple benzoic acid adsorption sites was obtained.</w:t>
      </w:r>
      <w:r w:rsidR="00BE75C3">
        <w:rPr>
          <w:rFonts w:ascii="Times New Roman" w:hAnsi="Times New Roman"/>
        </w:rPr>
        <w:t xml:space="preserve"> </w:t>
      </w:r>
      <w:r>
        <w:rPr>
          <w:rFonts w:ascii="Times New Roman" w:hAnsi="Times New Roman"/>
        </w:rPr>
        <w:fldChar w:fldCharType="begin"/>
      </w:r>
      <w:r w:rsidR="00807297">
        <w:rPr>
          <w:rFonts w:ascii="Times New Roman" w:hAnsi="Times New Roman"/>
        </w:rPr>
        <w:instrText xml:space="preserve"> ADDIN EN.CITE &lt;EndNote&gt;&lt;Cite&gt;&lt;Author&gt;Nickels&lt;/Author&gt;&lt;RecNum&gt;115&lt;/RecNum&gt;&lt;DisplayText&gt;[30]&lt;/DisplayText&gt;&lt;record&gt;&lt;rec-number&gt;115&lt;/rec-number&gt;&lt;foreign-keys&gt;&lt;key app="EN" db-id="r5prrwdz6sx52sew9afvpaafrdwx2zx2t0xa" timestamp="1426868294"&gt;115&lt;/key&gt;&lt;/foreign-keys&gt;&lt;ref-type name="Journal Article"&gt;17&lt;/ref-type&gt;&lt;contributors&gt;&lt;authors&gt;&lt;author&gt;Nickels, T.M.&lt;/author&gt;&lt;author&gt;Ingram, A.L.&lt;/author&gt;&lt;author&gt;Maraoulaite, D.K.&lt;/author&gt;&lt;author&gt;White, R.L.&lt;/author&gt;&lt;/authors&gt;&lt;/contributors&gt;&lt;titles&gt;&lt;title&gt;Thermogravimetry – Mass Spectrometry Investigation of Benzoic Acid Interactions with Sodium and Calcium Montmorillonite Clays &lt;/title&gt;&lt;secondary-title&gt;Thermochim. Acta&lt;/secondary-title&gt;&lt;/titles&gt;&lt;periodical&gt;&lt;full-title&gt;Thermochim. Acta&lt;/full-title&gt;&lt;/periodical&gt;&lt;pages&gt;submitted&lt;/pages&gt;&lt;dates&gt;&lt;/dates&gt;&lt;urls&gt;&lt;/urls&gt;&lt;/record&gt;&lt;/Cite&gt;&lt;/EndNote&gt;</w:instrText>
      </w:r>
      <w:r>
        <w:rPr>
          <w:rFonts w:ascii="Times New Roman" w:hAnsi="Times New Roman"/>
        </w:rPr>
        <w:fldChar w:fldCharType="separate"/>
      </w:r>
      <w:r w:rsidR="00807297">
        <w:rPr>
          <w:rFonts w:ascii="Times New Roman" w:hAnsi="Times New Roman"/>
          <w:noProof/>
        </w:rPr>
        <w:t>[30]</w:t>
      </w:r>
      <w:r>
        <w:rPr>
          <w:rFonts w:ascii="Times New Roman" w:hAnsi="Times New Roman"/>
        </w:rPr>
        <w:fldChar w:fldCharType="end"/>
      </w:r>
      <w:r>
        <w:rPr>
          <w:rFonts w:ascii="Times New Roman" w:hAnsi="Times New Roman"/>
        </w:rPr>
        <w:t xml:space="preserve"> </w:t>
      </w:r>
      <w:r w:rsidRPr="0020249A">
        <w:rPr>
          <w:rFonts w:ascii="Times New Roman" w:hAnsi="Times New Roman"/>
        </w:rPr>
        <w:t xml:space="preserve">To characterize benzoic acid-clay interactions in </w:t>
      </w:r>
      <w:r>
        <w:rPr>
          <w:rFonts w:ascii="Times New Roman" w:hAnsi="Times New Roman"/>
        </w:rPr>
        <w:t>more</w:t>
      </w:r>
      <w:r w:rsidRPr="0020249A">
        <w:rPr>
          <w:rFonts w:ascii="Times New Roman" w:hAnsi="Times New Roman"/>
        </w:rPr>
        <w:t xml:space="preserve"> detail, in-situ </w:t>
      </w:r>
      <w:r>
        <w:rPr>
          <w:rFonts w:ascii="Times New Roman" w:hAnsi="Times New Roman"/>
        </w:rPr>
        <w:t xml:space="preserve">thermal </w:t>
      </w:r>
      <w:r w:rsidRPr="0020249A">
        <w:rPr>
          <w:rFonts w:ascii="Times New Roman" w:hAnsi="Times New Roman"/>
        </w:rPr>
        <w:t xml:space="preserve">analyses were </w:t>
      </w:r>
      <w:r>
        <w:rPr>
          <w:rFonts w:ascii="Times New Roman" w:hAnsi="Times New Roman"/>
        </w:rPr>
        <w:t>conducted</w:t>
      </w:r>
      <w:r w:rsidRPr="0020249A">
        <w:rPr>
          <w:rFonts w:ascii="Times New Roman" w:hAnsi="Times New Roman"/>
        </w:rPr>
        <w:t xml:space="preserve"> by using</w:t>
      </w:r>
      <w:r>
        <w:rPr>
          <w:rFonts w:ascii="Times New Roman" w:hAnsi="Times New Roman"/>
        </w:rPr>
        <w:t xml:space="preserve"> VT-DRIFTS</w:t>
      </w:r>
      <w:r w:rsidRPr="0020249A">
        <w:rPr>
          <w:rFonts w:ascii="Times New Roman" w:hAnsi="Times New Roman"/>
        </w:rPr>
        <w:t xml:space="preserve">. </w:t>
      </w:r>
      <w:r>
        <w:rPr>
          <w:rFonts w:ascii="Times New Roman" w:hAnsi="Times New Roman"/>
        </w:rPr>
        <w:t xml:space="preserve"> Unlike </w:t>
      </w:r>
      <w:r w:rsidR="00F14A61">
        <w:rPr>
          <w:rFonts w:ascii="Times New Roman" w:hAnsi="Times New Roman"/>
        </w:rPr>
        <w:t>results described in Chapter 3</w:t>
      </w:r>
      <w:r>
        <w:rPr>
          <w:rFonts w:ascii="Times New Roman" w:hAnsi="Times New Roman"/>
        </w:rPr>
        <w:t>,</w:t>
      </w:r>
      <w:r w:rsidR="00D2637B">
        <w:rPr>
          <w:rFonts w:ascii="Times New Roman" w:hAnsi="Times New Roman"/>
        </w:rPr>
        <w:t xml:space="preserve"> </w:t>
      </w:r>
      <w:r>
        <w:rPr>
          <w:rFonts w:ascii="Times New Roman" w:hAnsi="Times New Roman"/>
        </w:rPr>
        <w:fldChar w:fldCharType="begin"/>
      </w:r>
      <w:r w:rsidR="00807297">
        <w:rPr>
          <w:rFonts w:ascii="Times New Roman" w:hAnsi="Times New Roman"/>
        </w:rPr>
        <w:instrText xml:space="preserve"> ADDIN EN.CITE &lt;EndNote&gt;&lt;Cite&gt;&lt;Author&gt;Nickels&lt;/Author&gt;&lt;Year&gt;2015&lt;/Year&gt;&lt;RecNum&gt;35&lt;/RecNum&gt;&lt;DisplayText&gt;[28]&lt;/DisplayText&gt;&lt;record&gt;&lt;rec-number&gt;35&lt;/rec-number&gt;&lt;foreign-keys&gt;&lt;key app="EN" db-id="r5prrwdz6sx52sew9afvpaafrdwx2zx2t0xa" timestamp="1425402788"&gt;35&lt;/key&gt;&lt;/foreign-keys&gt;&lt;ref-type name="Journal Article"&gt;17&lt;/ref-type&gt;&lt;contributors&gt;&lt;authors&gt;&lt;author&gt;Nickels, T.M.&lt;/author&gt;&lt;author&gt;Ingram, A.L.&lt;/author&gt;&lt;author&gt;Maraoulaite, D.K.&lt;/author&gt;&lt;author&gt;White, R.L.&lt;/author&gt;&lt;/authors&gt;&lt;/contributors&gt;&lt;titles&gt;&lt;title&gt;Variable Temperature Infrared Investigation of Benzoic Acid Interactions with Montmorillonite Clay Interlayer Water&lt;/title&gt;&lt;secondary-title&gt;Appl. Spectrosc.&lt;/secondary-title&gt;&lt;/titles&gt;&lt;periodical&gt;&lt;full-title&gt;Appl. Spectrosc.&lt;/full-title&gt;&lt;/periodical&gt;&lt;pages&gt;in press&lt;/pages&gt;&lt;dates&gt;&lt;year&gt;2015&lt;/year&gt;&lt;/dates&gt;&lt;urls&gt;&lt;/urls&gt;&lt;/record&gt;&lt;/Cite&gt;&lt;/EndNote&gt;</w:instrText>
      </w:r>
      <w:r>
        <w:rPr>
          <w:rFonts w:ascii="Times New Roman" w:hAnsi="Times New Roman"/>
        </w:rPr>
        <w:fldChar w:fldCharType="separate"/>
      </w:r>
      <w:r w:rsidR="00807297">
        <w:rPr>
          <w:rFonts w:ascii="Times New Roman" w:hAnsi="Times New Roman"/>
          <w:noProof/>
        </w:rPr>
        <w:t>[28]</w:t>
      </w:r>
      <w:r>
        <w:rPr>
          <w:rFonts w:ascii="Times New Roman" w:hAnsi="Times New Roman"/>
        </w:rPr>
        <w:fldChar w:fldCharType="end"/>
      </w:r>
      <w:r>
        <w:rPr>
          <w:rFonts w:ascii="Times New Roman" w:hAnsi="Times New Roman"/>
        </w:rPr>
        <w:t xml:space="preserve"> the results presented here were obtained at higher sample temperatures, and focus on benzoic acid desorption from </w:t>
      </w:r>
      <w:proofErr w:type="spellStart"/>
      <w:r>
        <w:rPr>
          <w:rFonts w:ascii="Times New Roman" w:hAnsi="Times New Roman"/>
        </w:rPr>
        <w:t>montmorillonite</w:t>
      </w:r>
      <w:proofErr w:type="spellEnd"/>
      <w:r>
        <w:rPr>
          <w:rFonts w:ascii="Times New Roman" w:hAnsi="Times New Roman"/>
        </w:rPr>
        <w:t xml:space="preserve"> interlayer spaces.  </w:t>
      </w:r>
    </w:p>
    <w:p w:rsidR="00515503" w:rsidRPr="007B052C" w:rsidRDefault="00515503" w:rsidP="007B052C">
      <w:pPr>
        <w:ind w:firstLine="576"/>
        <w:jc w:val="both"/>
        <w:rPr>
          <w:rFonts w:ascii="Times New Roman" w:hAnsi="Times New Roman"/>
          <w:noProof/>
        </w:rPr>
      </w:pPr>
    </w:p>
    <w:p w:rsidR="00B31360" w:rsidRDefault="00B31360">
      <w:pPr>
        <w:spacing w:line="240" w:lineRule="auto"/>
      </w:pPr>
    </w:p>
    <w:p w:rsidR="00B31360" w:rsidRDefault="00B31360" w:rsidP="00B31360">
      <w:pPr>
        <w:pStyle w:val="Heading2"/>
      </w:pPr>
      <w:bookmarkStart w:id="144" w:name="_Toc418667415"/>
      <w:r>
        <w:t>Results and Discussion</w:t>
      </w:r>
      <w:bookmarkEnd w:id="144"/>
    </w:p>
    <w:p w:rsidR="00B31360" w:rsidRDefault="00B31360" w:rsidP="00B31360"/>
    <w:p w:rsidR="00F86A49" w:rsidRDefault="00F86A49" w:rsidP="002C34EE">
      <w:pPr>
        <w:ind w:firstLine="540"/>
        <w:jc w:val="both"/>
        <w:rPr>
          <w:rFonts w:ascii="Times New Roman" w:hAnsi="Times New Roman"/>
        </w:rPr>
      </w:pPr>
      <w:r>
        <w:rPr>
          <w:rFonts w:ascii="Times New Roman" w:hAnsi="Times New Roman"/>
        </w:rPr>
        <w:t xml:space="preserve">Infrared spectroscopic measurements of heated samples were employed to characterize temperature-dependent molecular environments of adsorbed benzoic acid on </w:t>
      </w:r>
      <w:proofErr w:type="spellStart"/>
      <w:r>
        <w:rPr>
          <w:rFonts w:ascii="Times New Roman" w:hAnsi="Times New Roman"/>
        </w:rPr>
        <w:t>montmorillonite</w:t>
      </w:r>
      <w:proofErr w:type="spellEnd"/>
      <w:r>
        <w:rPr>
          <w:rFonts w:ascii="Times New Roman" w:hAnsi="Times New Roman"/>
        </w:rPr>
        <w:t xml:space="preserve"> clays.  By subtracting infrared spectra obtained at different temperatures, small spectral variations caused by heating were isolated from bulk infrared spectra.  Difference spectra calculated by subtracting a selected spectrum from one acquired at higher temperature contain information regarding functional groups lost by the sample (negative bands) and gained by the sample (positive bands) over the corresponding temperature range.  If spectral band intensity variations can be attributed to specific substances or functional groups, negative difference spectra bands represent </w:t>
      </w:r>
      <w:proofErr w:type="spellStart"/>
      <w:r>
        <w:rPr>
          <w:rFonts w:ascii="Times New Roman" w:hAnsi="Times New Roman"/>
        </w:rPr>
        <w:t>adsorbate</w:t>
      </w:r>
      <w:proofErr w:type="spellEnd"/>
      <w:r>
        <w:rPr>
          <w:rFonts w:ascii="Times New Roman" w:hAnsi="Times New Roman"/>
        </w:rPr>
        <w:t xml:space="preserve"> molecular vibrations at specific sites before desorption.  </w:t>
      </w:r>
    </w:p>
    <w:p w:rsidR="00F97E85" w:rsidRDefault="007A1A6B" w:rsidP="002C34EE">
      <w:pPr>
        <w:ind w:firstLine="540"/>
        <w:jc w:val="both"/>
        <w:rPr>
          <w:rFonts w:ascii="Times New Roman" w:hAnsi="Times New Roman"/>
        </w:rPr>
      </w:pPr>
      <w:r>
        <w:rPr>
          <w:rFonts w:ascii="Times New Roman" w:hAnsi="Times New Roman"/>
        </w:rPr>
        <w:lastRenderedPageBreak/>
        <w:fldChar w:fldCharType="begin"/>
      </w:r>
      <w:r>
        <w:rPr>
          <w:rFonts w:ascii="Times New Roman" w:hAnsi="Times New Roman"/>
        </w:rPr>
        <w:instrText xml:space="preserve"> REF _Ref416521174 \h </w:instrText>
      </w:r>
      <w:r>
        <w:rPr>
          <w:rFonts w:ascii="Times New Roman" w:hAnsi="Times New Roman"/>
        </w:rPr>
      </w:r>
      <w:r>
        <w:rPr>
          <w:rFonts w:ascii="Times New Roman" w:hAnsi="Times New Roman"/>
        </w:rPr>
        <w:fldChar w:fldCharType="separate"/>
      </w:r>
      <w:r w:rsidR="00005557">
        <w:t xml:space="preserve">Figure </w:t>
      </w:r>
      <w:r w:rsidR="00005557">
        <w:rPr>
          <w:noProof/>
        </w:rPr>
        <w:t>5</w:t>
      </w:r>
      <w:r w:rsidR="00005557">
        <w:t>.</w:t>
      </w:r>
      <w:r w:rsidR="00005557">
        <w:rPr>
          <w:noProof/>
        </w:rPr>
        <w:t>1</w:t>
      </w:r>
      <w:r>
        <w:rPr>
          <w:rFonts w:ascii="Times New Roman" w:hAnsi="Times New Roman"/>
        </w:rPr>
        <w:fldChar w:fldCharType="end"/>
      </w:r>
      <w:r>
        <w:rPr>
          <w:rFonts w:ascii="Times New Roman" w:hAnsi="Times New Roman"/>
        </w:rPr>
        <w:t xml:space="preserve"> </w:t>
      </w:r>
      <w:r w:rsidR="00F86A49" w:rsidRPr="005F4889">
        <w:rPr>
          <w:rFonts w:ascii="Times New Roman" w:hAnsi="Times New Roman"/>
        </w:rPr>
        <w:t xml:space="preserve">shows a comparison of ambient temperature DRIFTS spectra </w:t>
      </w:r>
      <w:r w:rsidR="00F86A49">
        <w:rPr>
          <w:rFonts w:ascii="Times New Roman" w:hAnsi="Times New Roman"/>
        </w:rPr>
        <w:t>for</w:t>
      </w:r>
      <w:r w:rsidR="00F86A49" w:rsidRPr="005F4889">
        <w:rPr>
          <w:rFonts w:ascii="Times New Roman" w:hAnsi="Times New Roman"/>
        </w:rPr>
        <w:t xml:space="preserve"> </w:t>
      </w:r>
      <w:r w:rsidR="00F86A49">
        <w:rPr>
          <w:rFonts w:ascii="Times New Roman" w:hAnsi="Times New Roman"/>
        </w:rPr>
        <w:t xml:space="preserve">sodium and </w:t>
      </w:r>
      <w:r w:rsidR="00F86A49" w:rsidRPr="005F4889">
        <w:rPr>
          <w:rFonts w:ascii="Times New Roman" w:hAnsi="Times New Roman"/>
        </w:rPr>
        <w:t>calcium</w:t>
      </w:r>
      <w:r w:rsidR="00F86A49">
        <w:rPr>
          <w:rFonts w:ascii="Times New Roman" w:hAnsi="Times New Roman"/>
        </w:rPr>
        <w:t xml:space="preserve"> </w:t>
      </w:r>
      <w:proofErr w:type="spellStart"/>
      <w:r w:rsidR="00F86A49">
        <w:rPr>
          <w:rFonts w:ascii="Times New Roman" w:hAnsi="Times New Roman"/>
        </w:rPr>
        <w:t>m</w:t>
      </w:r>
      <w:r w:rsidR="00F86A49" w:rsidRPr="005F4889">
        <w:rPr>
          <w:rFonts w:ascii="Times New Roman" w:hAnsi="Times New Roman"/>
        </w:rPr>
        <w:t>ontmorillonite</w:t>
      </w:r>
      <w:r w:rsidR="00F86A49">
        <w:rPr>
          <w:rFonts w:ascii="Times New Roman" w:hAnsi="Times New Roman"/>
        </w:rPr>
        <w:t>s</w:t>
      </w:r>
      <w:proofErr w:type="spellEnd"/>
      <w:r w:rsidR="00F86A49">
        <w:rPr>
          <w:rFonts w:ascii="Times New Roman" w:hAnsi="Times New Roman"/>
        </w:rPr>
        <w:t xml:space="preserve"> containing 10% (w/w) adsorbed benzoic acid (middle) along with calcium </w:t>
      </w:r>
      <w:proofErr w:type="spellStart"/>
      <w:r w:rsidR="00F86A49">
        <w:rPr>
          <w:rFonts w:ascii="Times New Roman" w:hAnsi="Times New Roman"/>
        </w:rPr>
        <w:t>montmorillonite</w:t>
      </w:r>
      <w:proofErr w:type="spellEnd"/>
      <w:r w:rsidR="00F86A49" w:rsidRPr="005F4889">
        <w:rPr>
          <w:rFonts w:ascii="Times New Roman" w:hAnsi="Times New Roman"/>
        </w:rPr>
        <w:t xml:space="preserve"> (top)</w:t>
      </w:r>
      <w:r w:rsidR="00F86A49">
        <w:rPr>
          <w:rFonts w:ascii="Times New Roman" w:hAnsi="Times New Roman"/>
        </w:rPr>
        <w:t xml:space="preserve"> and</w:t>
      </w:r>
      <w:r w:rsidR="00F86A49" w:rsidRPr="005F4889">
        <w:rPr>
          <w:rFonts w:ascii="Times New Roman" w:hAnsi="Times New Roman"/>
        </w:rPr>
        <w:t xml:space="preserve"> neat benzoic acid (bottom)</w:t>
      </w:r>
      <w:r w:rsidR="00F86A49">
        <w:rPr>
          <w:rFonts w:ascii="Times New Roman" w:hAnsi="Times New Roman"/>
        </w:rPr>
        <w:t xml:space="preserve"> for reference</w:t>
      </w:r>
      <w:r w:rsidR="00F86A49" w:rsidRPr="005F4889">
        <w:rPr>
          <w:rFonts w:ascii="Times New Roman" w:hAnsi="Times New Roman"/>
        </w:rPr>
        <w:t xml:space="preserve">.  The DRIFTS spectrum for sodium </w:t>
      </w:r>
      <w:proofErr w:type="spellStart"/>
      <w:r w:rsidR="00F86A49" w:rsidRPr="005F4889">
        <w:rPr>
          <w:rFonts w:ascii="Times New Roman" w:hAnsi="Times New Roman"/>
        </w:rPr>
        <w:t>montmorillonite</w:t>
      </w:r>
      <w:proofErr w:type="spellEnd"/>
      <w:r w:rsidR="00F86A49" w:rsidRPr="005F4889">
        <w:rPr>
          <w:rFonts w:ascii="Times New Roman" w:hAnsi="Times New Roman"/>
        </w:rPr>
        <w:t xml:space="preserve"> is nearly identical to calcium </w:t>
      </w:r>
      <w:proofErr w:type="spellStart"/>
      <w:r w:rsidR="00F86A49" w:rsidRPr="005F4889">
        <w:rPr>
          <w:rFonts w:ascii="Times New Roman" w:hAnsi="Times New Roman"/>
        </w:rPr>
        <w:t>montmoril</w:t>
      </w:r>
      <w:r w:rsidR="00F86A49">
        <w:rPr>
          <w:rFonts w:ascii="Times New Roman" w:hAnsi="Times New Roman"/>
        </w:rPr>
        <w:t>l</w:t>
      </w:r>
      <w:r w:rsidR="00F86A49" w:rsidRPr="005F4889">
        <w:rPr>
          <w:rFonts w:ascii="Times New Roman" w:hAnsi="Times New Roman"/>
        </w:rPr>
        <w:t>onite</w:t>
      </w:r>
      <w:proofErr w:type="spellEnd"/>
      <w:r w:rsidR="00F86A49" w:rsidRPr="005F4889">
        <w:rPr>
          <w:rFonts w:ascii="Times New Roman" w:hAnsi="Times New Roman"/>
        </w:rPr>
        <w:t>, so only one of these clay spectra is shown in</w:t>
      </w:r>
      <w:r w:rsidR="00B376B4">
        <w:rPr>
          <w:rFonts w:ascii="Times New Roman" w:hAnsi="Times New Roman"/>
        </w:rPr>
        <w:t xml:space="preserve"> </w:t>
      </w:r>
      <w:r w:rsidR="00B376B4">
        <w:rPr>
          <w:rFonts w:ascii="Times New Roman" w:hAnsi="Times New Roman"/>
        </w:rPr>
        <w:fldChar w:fldCharType="begin"/>
      </w:r>
      <w:r w:rsidR="00B376B4">
        <w:rPr>
          <w:rFonts w:ascii="Times New Roman" w:hAnsi="Times New Roman"/>
        </w:rPr>
        <w:instrText xml:space="preserve"> REF _Ref416521174 \h </w:instrText>
      </w:r>
      <w:r w:rsidR="00B376B4">
        <w:rPr>
          <w:rFonts w:ascii="Times New Roman" w:hAnsi="Times New Roman"/>
        </w:rPr>
      </w:r>
      <w:r w:rsidR="00B376B4">
        <w:rPr>
          <w:rFonts w:ascii="Times New Roman" w:hAnsi="Times New Roman"/>
        </w:rPr>
        <w:fldChar w:fldCharType="separate"/>
      </w:r>
      <w:r w:rsidR="00005557">
        <w:t xml:space="preserve">Figure </w:t>
      </w:r>
      <w:r w:rsidR="00005557">
        <w:rPr>
          <w:noProof/>
        </w:rPr>
        <w:t>5</w:t>
      </w:r>
      <w:r w:rsidR="00005557">
        <w:t>.</w:t>
      </w:r>
      <w:r w:rsidR="00005557">
        <w:rPr>
          <w:noProof/>
        </w:rPr>
        <w:t>1</w:t>
      </w:r>
      <w:r w:rsidR="00B376B4">
        <w:rPr>
          <w:rFonts w:ascii="Times New Roman" w:hAnsi="Times New Roman"/>
        </w:rPr>
        <w:fldChar w:fldCharType="end"/>
      </w:r>
      <w:r w:rsidR="00F86A49" w:rsidRPr="005F4889">
        <w:rPr>
          <w:rFonts w:ascii="Times New Roman" w:hAnsi="Times New Roman"/>
        </w:rPr>
        <w:t xml:space="preserve">.  </w:t>
      </w:r>
      <w:r w:rsidR="0045146D">
        <w:rPr>
          <w:rFonts w:ascii="Times New Roman" w:hAnsi="Times New Roman"/>
        </w:rPr>
        <w:t xml:space="preserve">Table 5.1 </w:t>
      </w:r>
      <w:r w:rsidR="00F86A49" w:rsidRPr="005F4889">
        <w:rPr>
          <w:rFonts w:ascii="Times New Roman" w:hAnsi="Times New Roman"/>
        </w:rPr>
        <w:t>contains a list</w:t>
      </w:r>
      <w:r w:rsidR="00F86A49">
        <w:rPr>
          <w:rFonts w:ascii="Times New Roman" w:hAnsi="Times New Roman"/>
        </w:rPr>
        <w:t>ing</w:t>
      </w:r>
      <w:r w:rsidR="00F86A49" w:rsidRPr="005F4889">
        <w:rPr>
          <w:rFonts w:ascii="Times New Roman" w:hAnsi="Times New Roman"/>
        </w:rPr>
        <w:t xml:space="preserve"> of </w:t>
      </w:r>
      <w:r w:rsidR="00F86A49">
        <w:rPr>
          <w:rFonts w:ascii="Times New Roman" w:hAnsi="Times New Roman"/>
        </w:rPr>
        <w:t xml:space="preserve">the more intense </w:t>
      </w:r>
      <w:r w:rsidR="00F86A49" w:rsidRPr="005F4889">
        <w:rPr>
          <w:rFonts w:ascii="Times New Roman" w:hAnsi="Times New Roman"/>
        </w:rPr>
        <w:t xml:space="preserve">neat benzoic acid vibration frequencies </w:t>
      </w:r>
      <w:r w:rsidR="00F86A49">
        <w:rPr>
          <w:rFonts w:ascii="Times New Roman" w:hAnsi="Times New Roman"/>
        </w:rPr>
        <w:t xml:space="preserve">measured by DRIFTS </w:t>
      </w:r>
      <w:r w:rsidR="00F86A49" w:rsidRPr="005F4889">
        <w:rPr>
          <w:rFonts w:ascii="Times New Roman" w:hAnsi="Times New Roman"/>
        </w:rPr>
        <w:t xml:space="preserve">along with previously reported values for the dimer and monomer.  </w:t>
      </w:r>
      <w:r w:rsidR="00F86A49">
        <w:rPr>
          <w:rFonts w:ascii="Times New Roman" w:hAnsi="Times New Roman"/>
        </w:rPr>
        <w:t xml:space="preserve">Solid benzoic acid is dimeric, so it is not surprising that </w:t>
      </w:r>
      <w:r w:rsidR="00F86A49" w:rsidRPr="005F4889">
        <w:rPr>
          <w:rFonts w:ascii="Times New Roman" w:hAnsi="Times New Roman"/>
        </w:rPr>
        <w:t xml:space="preserve">DRIFTS band frequencies correlate well with </w:t>
      </w:r>
      <w:r w:rsidR="00F86A49">
        <w:rPr>
          <w:rFonts w:ascii="Times New Roman" w:hAnsi="Times New Roman"/>
        </w:rPr>
        <w:t>previously published</w:t>
      </w:r>
      <w:r w:rsidR="00F86A49" w:rsidRPr="005F4889">
        <w:rPr>
          <w:rFonts w:ascii="Times New Roman" w:hAnsi="Times New Roman"/>
        </w:rPr>
        <w:t xml:space="preserve"> dimer values.  However, there are some </w:t>
      </w:r>
      <w:r w:rsidR="00F86A49">
        <w:rPr>
          <w:rFonts w:ascii="Times New Roman" w:hAnsi="Times New Roman"/>
        </w:rPr>
        <w:t>interesting variations</w:t>
      </w:r>
      <w:r w:rsidR="00F86A49" w:rsidRPr="005F4889">
        <w:rPr>
          <w:rFonts w:ascii="Times New Roman" w:hAnsi="Times New Roman"/>
        </w:rPr>
        <w:t xml:space="preserve"> </w:t>
      </w:r>
      <w:r w:rsidR="00F86A49">
        <w:rPr>
          <w:rFonts w:ascii="Times New Roman" w:hAnsi="Times New Roman"/>
        </w:rPr>
        <w:t>between the DRIFTS results and</w:t>
      </w:r>
      <w:r w:rsidR="00F86A49" w:rsidRPr="005F4889">
        <w:rPr>
          <w:rFonts w:ascii="Times New Roman" w:hAnsi="Times New Roman"/>
        </w:rPr>
        <w:t xml:space="preserve"> previously reported values.  </w:t>
      </w:r>
      <w:r w:rsidR="00F86A49">
        <w:rPr>
          <w:rFonts w:ascii="Times New Roman" w:hAnsi="Times New Roman"/>
        </w:rPr>
        <w:t>For instance</w:t>
      </w:r>
      <w:r w:rsidR="00F86A49" w:rsidRPr="005F4889">
        <w:rPr>
          <w:rFonts w:ascii="Times New Roman" w:hAnsi="Times New Roman"/>
        </w:rPr>
        <w:t>, the 936 cm</w:t>
      </w:r>
      <w:r w:rsidR="00F86A49" w:rsidRPr="005F4889">
        <w:rPr>
          <w:rFonts w:ascii="Times New Roman" w:hAnsi="Times New Roman"/>
          <w:vertAlign w:val="superscript"/>
        </w:rPr>
        <w:t>-1</w:t>
      </w:r>
      <w:r w:rsidR="00F86A49" w:rsidRPr="005F4889">
        <w:rPr>
          <w:rFonts w:ascii="Times New Roman" w:hAnsi="Times New Roman"/>
        </w:rPr>
        <w:t xml:space="preserve"> </w:t>
      </w:r>
      <w:r w:rsidR="00F86A49">
        <w:rPr>
          <w:rFonts w:ascii="Times New Roman" w:hAnsi="Times New Roman"/>
        </w:rPr>
        <w:t xml:space="preserve">DRIFTS </w:t>
      </w:r>
      <w:r w:rsidR="00F86A49" w:rsidRPr="005F4889">
        <w:rPr>
          <w:rFonts w:ascii="Times New Roman" w:hAnsi="Times New Roman"/>
        </w:rPr>
        <w:t xml:space="preserve">band, which is assigned to out of plane </w:t>
      </w:r>
      <w:r w:rsidR="00F86A49">
        <w:rPr>
          <w:rFonts w:ascii="Times New Roman" w:hAnsi="Times New Roman"/>
        </w:rPr>
        <w:t>-</w:t>
      </w:r>
      <w:r w:rsidR="00F86A49" w:rsidRPr="005F4889">
        <w:rPr>
          <w:rFonts w:ascii="Times New Roman" w:hAnsi="Times New Roman"/>
        </w:rPr>
        <w:t xml:space="preserve">C-O-H bending, was previously reported </w:t>
      </w:r>
      <w:r w:rsidR="00F86A49">
        <w:rPr>
          <w:rFonts w:ascii="Times New Roman" w:hAnsi="Times New Roman"/>
        </w:rPr>
        <w:t xml:space="preserve">by Bakker et al. </w:t>
      </w:r>
      <w:r w:rsidR="00F86A49" w:rsidRPr="005F4889">
        <w:rPr>
          <w:rFonts w:ascii="Times New Roman" w:hAnsi="Times New Roman"/>
        </w:rPr>
        <w:t>at 962 cm</w:t>
      </w:r>
      <w:r w:rsidR="00F86A49" w:rsidRPr="005F4889">
        <w:rPr>
          <w:rFonts w:ascii="Times New Roman" w:hAnsi="Times New Roman"/>
          <w:vertAlign w:val="superscript"/>
        </w:rPr>
        <w:t>-1</w:t>
      </w:r>
      <w:r w:rsidR="00F86A49" w:rsidRPr="005F4889">
        <w:rPr>
          <w:rFonts w:ascii="Times New Roman" w:hAnsi="Times New Roman"/>
        </w:rPr>
        <w:t>.</w:t>
      </w:r>
      <w:r w:rsidR="00FF7B32">
        <w:rPr>
          <w:rFonts w:ascii="Times New Roman" w:hAnsi="Times New Roman"/>
        </w:rPr>
        <w:t xml:space="preserve"> </w:t>
      </w:r>
      <w:r w:rsidR="00F86A49">
        <w:rPr>
          <w:rFonts w:ascii="Times New Roman" w:hAnsi="Times New Roman"/>
        </w:rPr>
        <w:fldChar w:fldCharType="begin"/>
      </w:r>
      <w:r w:rsidR="00CF13F7">
        <w:rPr>
          <w:rFonts w:ascii="Times New Roman" w:hAnsi="Times New Roman"/>
        </w:rPr>
        <w:instrText xml:space="preserve"> ADDIN EN.CITE &lt;EndNote&gt;&lt;Cite&gt;&lt;Author&gt;Bakker&lt;/Author&gt;&lt;Year&gt;2003&lt;/Year&gt;&lt;RecNum&gt;109&lt;/RecNum&gt;&lt;DisplayText&gt;[123]&lt;/DisplayText&gt;&lt;record&gt;&lt;rec-number&gt;109&lt;/rec-number&gt;&lt;foreign-keys&gt;&lt;key app="EN" db-id="r5prrwdz6sx52sew9afvpaafrdwx2zx2t0xa" timestamp="1426540748"&gt;109&lt;/key&gt;&lt;/foreign-keys&gt;&lt;ref-type name="Journal Article"&gt;17&lt;/ref-type&gt;&lt;contributors&gt;&lt;authors&gt;&lt;author&gt;Bakker, J.M.&lt;/author&gt;&lt;author&gt;Mac Aleese, L.&lt;/author&gt;&lt;author&gt;von Helden, G.&lt;/author&gt;&lt;author&gt;Meijer, G.&lt;/author&gt;&lt;/authors&gt;&lt;/contributors&gt;&lt;titles&gt;&lt;title&gt;The Infrared Absorption Spectrum of the Gas Phase Neutral Benzoic Acid Monomer and Dimer&lt;/title&gt;&lt;secondary-title&gt;J. Chem. Phys.&lt;/secondary-title&gt;&lt;/titles&gt;&lt;periodical&gt;&lt;full-title&gt;J. Chem. Phys.&lt;/full-title&gt;&lt;/periodical&gt;&lt;pages&gt;11180-11185&lt;/pages&gt;&lt;volume&gt;119&lt;/volume&gt;&lt;number&gt;21&lt;/number&gt;&lt;dates&gt;&lt;year&gt;2003&lt;/year&gt;&lt;/dates&gt;&lt;urls&gt;&lt;/urls&gt;&lt;/record&gt;&lt;/Cite&gt;&lt;/EndNote&gt;</w:instrText>
      </w:r>
      <w:r w:rsidR="00F86A49">
        <w:rPr>
          <w:rFonts w:ascii="Times New Roman" w:hAnsi="Times New Roman"/>
        </w:rPr>
        <w:fldChar w:fldCharType="separate"/>
      </w:r>
      <w:r w:rsidR="00CF13F7">
        <w:rPr>
          <w:rFonts w:ascii="Times New Roman" w:hAnsi="Times New Roman"/>
          <w:noProof/>
        </w:rPr>
        <w:t>[123]</w:t>
      </w:r>
      <w:r w:rsidR="00F86A49">
        <w:rPr>
          <w:rFonts w:ascii="Times New Roman" w:hAnsi="Times New Roman"/>
        </w:rPr>
        <w:fldChar w:fldCharType="end"/>
      </w:r>
      <w:r w:rsidR="00F86A49" w:rsidRPr="005F4889">
        <w:rPr>
          <w:rFonts w:ascii="Times New Roman" w:hAnsi="Times New Roman"/>
        </w:rPr>
        <w:t xml:space="preserve"> </w:t>
      </w:r>
      <w:r w:rsidR="00F86A49">
        <w:rPr>
          <w:rFonts w:ascii="Times New Roman" w:hAnsi="Times New Roman"/>
        </w:rPr>
        <w:t xml:space="preserve"> </w:t>
      </w:r>
      <w:proofErr w:type="gramStart"/>
      <w:r w:rsidR="00F86A49" w:rsidRPr="005F4889">
        <w:rPr>
          <w:rFonts w:ascii="Times New Roman" w:hAnsi="Times New Roman"/>
        </w:rPr>
        <w:t>The</w:t>
      </w:r>
      <w:proofErr w:type="gramEnd"/>
      <w:r w:rsidR="00F86A49" w:rsidRPr="005F4889">
        <w:rPr>
          <w:rFonts w:ascii="Times New Roman" w:hAnsi="Times New Roman"/>
        </w:rPr>
        <w:t xml:space="preserve"> vibration frequency of this band is particularly sensitive to acid group hydrogen bonding </w:t>
      </w:r>
      <w:r w:rsidR="00F86A49">
        <w:rPr>
          <w:rFonts w:ascii="Times New Roman" w:hAnsi="Times New Roman"/>
        </w:rPr>
        <w:t>interactions</w:t>
      </w:r>
      <w:r w:rsidR="00F86A49" w:rsidRPr="005F4889">
        <w:rPr>
          <w:rFonts w:ascii="Times New Roman" w:hAnsi="Times New Roman"/>
        </w:rPr>
        <w:t xml:space="preserve">.  In fact, </w:t>
      </w:r>
      <w:r w:rsidR="00F86A49">
        <w:rPr>
          <w:rFonts w:ascii="Times New Roman" w:hAnsi="Times New Roman"/>
        </w:rPr>
        <w:t>the large shift</w:t>
      </w:r>
      <w:r w:rsidR="00F86A49" w:rsidRPr="005F4889">
        <w:rPr>
          <w:rFonts w:ascii="Times New Roman" w:hAnsi="Times New Roman"/>
        </w:rPr>
        <w:t xml:space="preserve"> </w:t>
      </w:r>
      <w:r w:rsidR="00F86A49">
        <w:rPr>
          <w:rFonts w:ascii="Times New Roman" w:hAnsi="Times New Roman"/>
        </w:rPr>
        <w:t xml:space="preserve">for this vibration </w:t>
      </w:r>
      <w:r w:rsidR="00F86A49" w:rsidRPr="005F4889">
        <w:rPr>
          <w:rFonts w:ascii="Times New Roman" w:hAnsi="Times New Roman"/>
        </w:rPr>
        <w:t>from 962 cm</w:t>
      </w:r>
      <w:r w:rsidR="00F86A49" w:rsidRPr="005F4889">
        <w:rPr>
          <w:rFonts w:ascii="Times New Roman" w:hAnsi="Times New Roman"/>
          <w:vertAlign w:val="superscript"/>
        </w:rPr>
        <w:t>-1</w:t>
      </w:r>
      <w:r w:rsidR="00F86A49" w:rsidRPr="005F4889">
        <w:rPr>
          <w:rFonts w:ascii="Times New Roman" w:hAnsi="Times New Roman"/>
        </w:rPr>
        <w:t xml:space="preserve"> for the dimer to 571 cm</w:t>
      </w:r>
      <w:r w:rsidR="00F86A49" w:rsidRPr="005F4889">
        <w:rPr>
          <w:rFonts w:ascii="Times New Roman" w:hAnsi="Times New Roman"/>
          <w:vertAlign w:val="superscript"/>
        </w:rPr>
        <w:t>-1</w:t>
      </w:r>
      <w:r w:rsidR="00F86A49" w:rsidRPr="005F4889">
        <w:rPr>
          <w:rFonts w:ascii="Times New Roman" w:hAnsi="Times New Roman"/>
        </w:rPr>
        <w:t xml:space="preserve"> for the monomer is </w:t>
      </w:r>
      <w:r w:rsidR="00F86A49">
        <w:rPr>
          <w:rFonts w:ascii="Times New Roman" w:hAnsi="Times New Roman"/>
        </w:rPr>
        <w:t xml:space="preserve">primarily </w:t>
      </w:r>
      <w:r w:rsidR="00F86A49" w:rsidRPr="005F4889">
        <w:rPr>
          <w:rFonts w:ascii="Times New Roman" w:hAnsi="Times New Roman"/>
        </w:rPr>
        <w:t xml:space="preserve">attributed to loss of </w:t>
      </w:r>
      <w:r w:rsidR="00F86A49">
        <w:rPr>
          <w:rFonts w:ascii="Times New Roman" w:hAnsi="Times New Roman"/>
        </w:rPr>
        <w:t xml:space="preserve">intermolecular </w:t>
      </w:r>
      <w:r w:rsidR="00F86A49" w:rsidRPr="005F4889">
        <w:rPr>
          <w:rFonts w:ascii="Times New Roman" w:hAnsi="Times New Roman"/>
        </w:rPr>
        <w:t>hydrogen bonding</w:t>
      </w:r>
      <w:r w:rsidR="00F86A49">
        <w:rPr>
          <w:rFonts w:ascii="Times New Roman" w:hAnsi="Times New Roman"/>
        </w:rPr>
        <w:t xml:space="preserve"> in the dimer</w:t>
      </w:r>
      <w:r w:rsidR="00F86A49" w:rsidRPr="005F4889">
        <w:rPr>
          <w:rFonts w:ascii="Times New Roman" w:hAnsi="Times New Roman"/>
        </w:rPr>
        <w:t>.</w:t>
      </w:r>
      <w:r w:rsidR="00FF7B32">
        <w:rPr>
          <w:rFonts w:ascii="Times New Roman" w:hAnsi="Times New Roman"/>
        </w:rPr>
        <w:t xml:space="preserve"> </w:t>
      </w:r>
      <w:r w:rsidR="00F86A49">
        <w:rPr>
          <w:rFonts w:ascii="Times New Roman" w:hAnsi="Times New Roman"/>
        </w:rPr>
        <w:fldChar w:fldCharType="begin"/>
      </w:r>
      <w:r w:rsidR="00CF13F7">
        <w:rPr>
          <w:rFonts w:ascii="Times New Roman" w:hAnsi="Times New Roman"/>
        </w:rPr>
        <w:instrText xml:space="preserve"> ADDIN EN.CITE &lt;EndNote&gt;&lt;Cite&gt;&lt;Author&gt;Bakker&lt;/Author&gt;&lt;Year&gt;2003&lt;/Year&gt;&lt;RecNum&gt;109&lt;/RecNum&gt;&lt;DisplayText&gt;[123]&lt;/DisplayText&gt;&lt;record&gt;&lt;rec-number&gt;109&lt;/rec-number&gt;&lt;foreign-keys&gt;&lt;key app="EN" db-id="r5prrwdz6sx52sew9afvpaafrdwx2zx2t0xa" timestamp="1426540748"&gt;109&lt;/key&gt;&lt;/foreign-keys&gt;&lt;ref-type name="Journal Article"&gt;17&lt;/ref-type&gt;&lt;contributors&gt;&lt;authors&gt;&lt;author&gt;Bakker, J.M.&lt;/author&gt;&lt;author&gt;Mac Aleese, L.&lt;/author&gt;&lt;author&gt;von Helden, G.&lt;/author&gt;&lt;author&gt;Meijer, G.&lt;/author&gt;&lt;/authors&gt;&lt;/contributors&gt;&lt;titles&gt;&lt;title&gt;The Infrared Absorption Spectrum of the Gas Phase Neutral Benzoic Acid Monomer and Dimer&lt;/title&gt;&lt;secondary-title&gt;J. Chem. Phys.&lt;/secondary-title&gt;&lt;/titles&gt;&lt;periodical&gt;&lt;full-title&gt;J. Chem. Phys.&lt;/full-title&gt;&lt;/periodical&gt;&lt;pages&gt;11180-11185&lt;/pages&gt;&lt;volume&gt;119&lt;/volume&gt;&lt;number&gt;21&lt;/number&gt;&lt;dates&gt;&lt;year&gt;2003&lt;/year&gt;&lt;/dates&gt;&lt;urls&gt;&lt;/urls&gt;&lt;/record&gt;&lt;/Cite&gt;&lt;/EndNote&gt;</w:instrText>
      </w:r>
      <w:r w:rsidR="00F86A49">
        <w:rPr>
          <w:rFonts w:ascii="Times New Roman" w:hAnsi="Times New Roman"/>
        </w:rPr>
        <w:fldChar w:fldCharType="separate"/>
      </w:r>
      <w:r w:rsidR="00CF13F7">
        <w:rPr>
          <w:rFonts w:ascii="Times New Roman" w:hAnsi="Times New Roman"/>
          <w:noProof/>
        </w:rPr>
        <w:t>[123]</w:t>
      </w:r>
      <w:r w:rsidR="00F86A49">
        <w:rPr>
          <w:rFonts w:ascii="Times New Roman" w:hAnsi="Times New Roman"/>
        </w:rPr>
        <w:fldChar w:fldCharType="end"/>
      </w:r>
      <w:r w:rsidR="00F86A49" w:rsidRPr="005F4889">
        <w:rPr>
          <w:rFonts w:ascii="Times New Roman" w:hAnsi="Times New Roman"/>
        </w:rPr>
        <w:t xml:space="preserve">  </w:t>
      </w:r>
      <w:r w:rsidR="00F86A49">
        <w:rPr>
          <w:rFonts w:ascii="Times New Roman" w:hAnsi="Times New Roman"/>
        </w:rPr>
        <w:t>The 962 cm</w:t>
      </w:r>
      <w:r w:rsidR="00F86A49" w:rsidRPr="00EB499C">
        <w:rPr>
          <w:rFonts w:ascii="Times New Roman" w:hAnsi="Times New Roman"/>
          <w:vertAlign w:val="superscript"/>
        </w:rPr>
        <w:t>-1</w:t>
      </w:r>
      <w:r w:rsidR="00F86A49">
        <w:rPr>
          <w:rFonts w:ascii="Times New Roman" w:hAnsi="Times New Roman"/>
        </w:rPr>
        <w:t xml:space="preserve"> literature value was obtained from gas phase measurements,</w:t>
      </w:r>
      <w:r w:rsidR="00FF7B32">
        <w:rPr>
          <w:rFonts w:ascii="Times New Roman" w:hAnsi="Times New Roman"/>
        </w:rPr>
        <w:t xml:space="preserve"> </w:t>
      </w:r>
      <w:r w:rsidR="00F86A49">
        <w:rPr>
          <w:rFonts w:ascii="Times New Roman" w:hAnsi="Times New Roman"/>
        </w:rPr>
        <w:fldChar w:fldCharType="begin"/>
      </w:r>
      <w:r w:rsidR="00CF13F7">
        <w:rPr>
          <w:rFonts w:ascii="Times New Roman" w:hAnsi="Times New Roman"/>
        </w:rPr>
        <w:instrText xml:space="preserve"> ADDIN EN.CITE &lt;EndNote&gt;&lt;Cite&gt;&lt;Author&gt;Antony&lt;/Author&gt;&lt;Year&gt;2005&lt;/Year&gt;&lt;RecNum&gt;49&lt;/RecNum&gt;&lt;DisplayText&gt;[110, 123]&lt;/DisplayText&gt;&lt;record&gt;&lt;rec-number&gt;49&lt;/rec-number&gt;&lt;foreign-keys&gt;&lt;key app="EN" db-id="r5prrwdz6sx52sew9afvpaafrdwx2zx2t0xa" timestamp="1425497449"&gt;49&lt;/key&gt;&lt;/foreign-keys&gt;&lt;ref-type name="Journal Article"&gt;17&lt;/ref-type&gt;&lt;contributors&gt;&lt;authors&gt;&lt;author&gt;Antony, J.&lt;/author&gt;&lt;author&gt;Von Helden, G.&lt;/author&gt;&lt;author&gt;Meijer, G.&lt;/author&gt;&lt;author&gt;Schmidt, B.&lt;/author&gt;&lt;/authors&gt;&lt;/contributors&gt;&lt;titles&gt;&lt;title&gt;Anharmonic Midinfrared Vibrational Spectra of Benzoic Acid Monomer and Dimer&lt;/title&gt;&lt;secondary-title&gt;J. Chem. Phys.&lt;/secondary-title&gt;&lt;/titles&gt;&lt;periodical&gt;&lt;full-title&gt;J. Chem. Phys.&lt;/full-title&gt;&lt;/periodical&gt;&lt;pages&gt;14305-14311&amp;#xD;&lt;/pages&gt;&lt;volume&gt;123&lt;/volume&gt;&lt;dates&gt;&lt;year&gt;2005&lt;/year&gt;&lt;/dates&gt;&lt;urls&gt;&lt;/urls&gt;&lt;/record&gt;&lt;/Cite&gt;&lt;Cite&gt;&lt;Author&gt;Bakker&lt;/Author&gt;&lt;Year&gt;2003&lt;/Year&gt;&lt;RecNum&gt;109&lt;/RecNum&gt;&lt;record&gt;&lt;rec-number&gt;109&lt;/rec-number&gt;&lt;foreign-keys&gt;&lt;key app="EN" db-id="r5prrwdz6sx52sew9afvpaafrdwx2zx2t0xa" timestamp="1426540748"&gt;109&lt;/key&gt;&lt;/foreign-keys&gt;&lt;ref-type name="Journal Article"&gt;17&lt;/ref-type&gt;&lt;contributors&gt;&lt;authors&gt;&lt;author&gt;Bakker, J.M.&lt;/author&gt;&lt;author&gt;Mac Aleese, L.&lt;/author&gt;&lt;author&gt;von Helden, G.&lt;/author&gt;&lt;author&gt;Meijer, G.&lt;/author&gt;&lt;/authors&gt;&lt;/contributors&gt;&lt;titles&gt;&lt;title&gt;The Infrared Absorption Spectrum of the Gas Phase Neutral Benzoic Acid Monomer and Dimer&lt;/title&gt;&lt;secondary-title&gt;J. Chem. Phys.&lt;/secondary-title&gt;&lt;/titles&gt;&lt;periodical&gt;&lt;full-title&gt;J. Chem. Phys.&lt;/full-title&gt;&lt;/periodical&gt;&lt;pages&gt;11180-11185&lt;/pages&gt;&lt;volume&gt;119&lt;/volume&gt;&lt;number&gt;21&lt;/number&gt;&lt;dates&gt;&lt;year&gt;2003&lt;/year&gt;&lt;/dates&gt;&lt;urls&gt;&lt;/urls&gt;&lt;/record&gt;&lt;/Cite&gt;&lt;/EndNote&gt;</w:instrText>
      </w:r>
      <w:r w:rsidR="00F86A49">
        <w:rPr>
          <w:rFonts w:ascii="Times New Roman" w:hAnsi="Times New Roman"/>
        </w:rPr>
        <w:fldChar w:fldCharType="separate"/>
      </w:r>
      <w:r w:rsidR="00CF13F7">
        <w:rPr>
          <w:rFonts w:ascii="Times New Roman" w:hAnsi="Times New Roman"/>
          <w:noProof/>
        </w:rPr>
        <w:t>[110, 123]</w:t>
      </w:r>
      <w:r w:rsidR="00F86A49">
        <w:rPr>
          <w:rFonts w:ascii="Times New Roman" w:hAnsi="Times New Roman"/>
        </w:rPr>
        <w:fldChar w:fldCharType="end"/>
      </w:r>
      <w:r w:rsidR="00F86A49">
        <w:rPr>
          <w:rFonts w:ascii="Times New Roman" w:hAnsi="Times New Roman"/>
        </w:rPr>
        <w:t xml:space="preserve"> where only dimeric hydrogen bonds affected frequencies.  In contrast, the study that employed a pressed </w:t>
      </w:r>
      <w:proofErr w:type="spellStart"/>
      <w:r w:rsidR="00F86A49">
        <w:rPr>
          <w:rFonts w:ascii="Times New Roman" w:hAnsi="Times New Roman"/>
        </w:rPr>
        <w:t>KBr</w:t>
      </w:r>
      <w:proofErr w:type="spellEnd"/>
      <w:r w:rsidR="00F86A49">
        <w:rPr>
          <w:rFonts w:ascii="Times New Roman" w:hAnsi="Times New Roman"/>
        </w:rPr>
        <w:t xml:space="preserve"> pellet sample yielded a lower frequency for this vibration (936 cm</w:t>
      </w:r>
      <w:r w:rsidR="00F86A49" w:rsidRPr="00EB499C">
        <w:rPr>
          <w:rFonts w:ascii="Times New Roman" w:hAnsi="Times New Roman"/>
          <w:vertAlign w:val="superscript"/>
        </w:rPr>
        <w:t>-1</w:t>
      </w:r>
      <w:r w:rsidR="00F86A49">
        <w:rPr>
          <w:rFonts w:ascii="Times New Roman" w:hAnsi="Times New Roman"/>
        </w:rPr>
        <w:t>)</w:t>
      </w:r>
      <w:r w:rsidR="00F86A49">
        <w:rPr>
          <w:rFonts w:ascii="Times New Roman" w:hAnsi="Times New Roman"/>
        </w:rPr>
        <w:fldChar w:fldCharType="begin"/>
      </w:r>
      <w:r w:rsidR="001D22EF">
        <w:rPr>
          <w:rFonts w:ascii="Times New Roman" w:hAnsi="Times New Roman"/>
        </w:rPr>
        <w:instrText xml:space="preserve"> ADDIN EN.CITE &lt;EndNote&gt;&lt;Cite&gt;&lt;Author&gt;Boczar&lt;/Author&gt;&lt;Year&gt;2004&lt;/Year&gt;&lt;RecNum&gt;39&lt;/RecNum&gt;&lt;DisplayText&gt;[70]&lt;/DisplayText&gt;&lt;record&gt;&lt;rec-number&gt;39&lt;/rec-number&gt;&lt;foreign-keys&gt;&lt;key app="EN" db-id="r5prrwdz6sx52sew9afvpaafrdwx2zx2t0xa" timestamp="1425411054"&gt;39&lt;/key&gt;&lt;/foreign-keys&gt;&lt;ref-type name="Journal Article"&gt;17&lt;/ref-type&gt;&lt;contributors&gt;&lt;authors&gt;&lt;author&gt;M. Boczar&lt;/author&gt;&lt;author&gt;K. Szczeponek&lt;/author&gt;&lt;author&gt;M.J. Wojcik&lt;/author&gt;&lt;author&gt;C. Paluszkiewicz&lt;/author&gt;&lt;/authors&gt;&lt;/contributors&gt;&lt;titles&gt;&lt;title&gt;Theoretical Modeling of Infrared Spectra of Benzoic Acid and its Deuterated Derivative&lt;/title&gt;&lt;secondary-title&gt;J. Mol. Struct.&lt;/secondary-title&gt;&lt;/titles&gt;&lt;periodical&gt;&lt;full-title&gt;J. Mol. Struct.&lt;/full-title&gt;&lt;/periodical&gt;&lt;pages&gt;39-48&lt;/pages&gt;&lt;volume&gt;700&lt;/volume&gt;&lt;dates&gt;&lt;year&gt;2004&lt;/year&gt;&lt;/dates&gt;&lt;urls&gt;&lt;/urls&gt;&lt;/record&gt;&lt;/Cite&gt;&lt;/EndNote&gt;</w:instrText>
      </w:r>
      <w:r w:rsidR="00F86A49">
        <w:rPr>
          <w:rFonts w:ascii="Times New Roman" w:hAnsi="Times New Roman"/>
        </w:rPr>
        <w:fldChar w:fldCharType="separate"/>
      </w:r>
      <w:r w:rsidR="001D22EF">
        <w:rPr>
          <w:rFonts w:ascii="Times New Roman" w:hAnsi="Times New Roman"/>
          <w:noProof/>
        </w:rPr>
        <w:t>[70]</w:t>
      </w:r>
      <w:r w:rsidR="00F86A49">
        <w:rPr>
          <w:rFonts w:ascii="Times New Roman" w:hAnsi="Times New Roman"/>
        </w:rPr>
        <w:fldChar w:fldCharType="end"/>
      </w:r>
      <w:r w:rsidR="00F86A49">
        <w:rPr>
          <w:rFonts w:ascii="Times New Roman" w:hAnsi="Times New Roman"/>
        </w:rPr>
        <w:t>, which m</w:t>
      </w:r>
      <w:r w:rsidR="00FF7B32">
        <w:rPr>
          <w:rFonts w:ascii="Times New Roman" w:hAnsi="Times New Roman"/>
        </w:rPr>
        <w:t>atches the DRIFTS value (</w:t>
      </w:r>
      <w:r w:rsidR="00475DC3">
        <w:rPr>
          <w:rFonts w:ascii="Times New Roman" w:hAnsi="Times New Roman"/>
        </w:rPr>
        <w:t>Table 5.1</w:t>
      </w:r>
      <w:r w:rsidR="00F86A49">
        <w:rPr>
          <w:rFonts w:ascii="Times New Roman" w:hAnsi="Times New Roman"/>
        </w:rPr>
        <w:t xml:space="preserve">).  Apparently, interactions between benzoic acid molecules and diluent can affect dimer hydrogen bonding.  </w:t>
      </w:r>
      <w:r w:rsidR="00F86A49" w:rsidRPr="005F4889">
        <w:rPr>
          <w:rFonts w:ascii="Times New Roman" w:hAnsi="Times New Roman"/>
        </w:rPr>
        <w:t>The -C=O stretching vibration band in the neat benzoic acid DRIFTS spectrum consists of two overlapping features, at 1682 and 1700 cm</w:t>
      </w:r>
      <w:r w:rsidR="00F86A49" w:rsidRPr="005F4889">
        <w:rPr>
          <w:rFonts w:ascii="Times New Roman" w:hAnsi="Times New Roman"/>
          <w:vertAlign w:val="superscript"/>
        </w:rPr>
        <w:t>-1</w:t>
      </w:r>
      <w:r w:rsidR="00FF7B32">
        <w:rPr>
          <w:rFonts w:ascii="Times New Roman" w:hAnsi="Times New Roman"/>
        </w:rPr>
        <w:t xml:space="preserve"> (</w:t>
      </w:r>
      <w:r w:rsidR="009F7675">
        <w:rPr>
          <w:rFonts w:ascii="Times New Roman" w:hAnsi="Times New Roman"/>
        </w:rPr>
        <w:fldChar w:fldCharType="begin"/>
      </w:r>
      <w:r w:rsidR="009F7675">
        <w:rPr>
          <w:rFonts w:ascii="Times New Roman" w:hAnsi="Times New Roman"/>
        </w:rPr>
        <w:instrText xml:space="preserve"> REF _Ref416521174 \h </w:instrText>
      </w:r>
      <w:r w:rsidR="009F7675">
        <w:rPr>
          <w:rFonts w:ascii="Times New Roman" w:hAnsi="Times New Roman"/>
        </w:rPr>
      </w:r>
      <w:r w:rsidR="009F7675">
        <w:rPr>
          <w:rFonts w:ascii="Times New Roman" w:hAnsi="Times New Roman"/>
        </w:rPr>
        <w:fldChar w:fldCharType="separate"/>
      </w:r>
      <w:r w:rsidR="00005557">
        <w:t xml:space="preserve">Figure </w:t>
      </w:r>
      <w:r w:rsidR="00005557">
        <w:rPr>
          <w:noProof/>
        </w:rPr>
        <w:t>5</w:t>
      </w:r>
      <w:r w:rsidR="00005557">
        <w:t>.</w:t>
      </w:r>
      <w:r w:rsidR="00005557">
        <w:rPr>
          <w:noProof/>
        </w:rPr>
        <w:t>1</w:t>
      </w:r>
      <w:r w:rsidR="009F7675">
        <w:rPr>
          <w:rFonts w:ascii="Times New Roman" w:hAnsi="Times New Roman"/>
        </w:rPr>
        <w:fldChar w:fldCharType="end"/>
      </w:r>
      <w:r w:rsidR="00F86A49">
        <w:rPr>
          <w:rFonts w:ascii="Times New Roman" w:hAnsi="Times New Roman"/>
        </w:rPr>
        <w:t>)</w:t>
      </w:r>
      <w:r w:rsidR="00F86A49" w:rsidRPr="005F4889">
        <w:rPr>
          <w:rFonts w:ascii="Times New Roman" w:hAnsi="Times New Roman"/>
        </w:rPr>
        <w:t xml:space="preserve">.  In contrast, the frequency for this vibration was reported by </w:t>
      </w:r>
      <w:proofErr w:type="spellStart"/>
      <w:r w:rsidR="00F86A49">
        <w:rPr>
          <w:rFonts w:ascii="Times New Roman" w:hAnsi="Times New Roman"/>
        </w:rPr>
        <w:t>Boczar</w:t>
      </w:r>
      <w:proofErr w:type="spellEnd"/>
      <w:r w:rsidR="00F86A49">
        <w:rPr>
          <w:rFonts w:ascii="Times New Roman" w:hAnsi="Times New Roman"/>
        </w:rPr>
        <w:t xml:space="preserve"> et al. to be 1688 cm</w:t>
      </w:r>
      <w:r w:rsidR="00F86A49" w:rsidRPr="00796B25">
        <w:rPr>
          <w:rFonts w:ascii="Times New Roman" w:hAnsi="Times New Roman"/>
          <w:vertAlign w:val="superscript"/>
        </w:rPr>
        <w:t>-1</w:t>
      </w:r>
      <w:r w:rsidR="00F86A49">
        <w:rPr>
          <w:rFonts w:ascii="Times New Roman" w:hAnsi="Times New Roman"/>
        </w:rPr>
        <w:t xml:space="preserve"> </w:t>
      </w:r>
      <w:r w:rsidR="00F86A49">
        <w:rPr>
          <w:rFonts w:ascii="Times New Roman" w:hAnsi="Times New Roman"/>
        </w:rPr>
        <w:fldChar w:fldCharType="begin"/>
      </w:r>
      <w:r w:rsidR="001D22EF">
        <w:rPr>
          <w:rFonts w:ascii="Times New Roman" w:hAnsi="Times New Roman"/>
        </w:rPr>
        <w:instrText xml:space="preserve"> ADDIN EN.CITE &lt;EndNote&gt;&lt;Cite&gt;&lt;Author&gt;Boczar&lt;/Author&gt;&lt;Year&gt;2004&lt;/Year&gt;&lt;RecNum&gt;39&lt;/RecNum&gt;&lt;DisplayText&gt;[70]&lt;/DisplayText&gt;&lt;record&gt;&lt;rec-number&gt;39&lt;/rec-number&gt;&lt;foreign-keys&gt;&lt;key app="EN" db-id="r5prrwdz6sx52sew9afvpaafrdwx2zx2t0xa" timestamp="1425411054"&gt;39&lt;/key&gt;&lt;/foreign-keys&gt;&lt;ref-type name="Journal Article"&gt;17&lt;/ref-type&gt;&lt;contributors&gt;&lt;authors&gt;&lt;author&gt;M. Boczar&lt;/author&gt;&lt;author&gt;K. Szczeponek&lt;/author&gt;&lt;author&gt;M.J. Wojcik&lt;/author&gt;&lt;author&gt;C. Paluszkiewicz&lt;/author&gt;&lt;/authors&gt;&lt;/contributors&gt;&lt;titles&gt;&lt;title&gt;Theoretical Modeling of Infrared Spectra of Benzoic Acid and its Deuterated Derivative&lt;/title&gt;&lt;secondary-title&gt;J. Mol. Struct.&lt;/secondary-title&gt;&lt;/titles&gt;&lt;periodical&gt;&lt;full-title&gt;J. Mol. Struct.&lt;/full-title&gt;&lt;/periodical&gt;&lt;pages&gt;39-48&lt;/pages&gt;&lt;volume&gt;700&lt;/volume&gt;&lt;dates&gt;&lt;year&gt;2004&lt;/year&gt;&lt;/dates&gt;&lt;urls&gt;&lt;/urls&gt;&lt;/record&gt;&lt;/Cite&gt;&lt;/EndNote&gt;</w:instrText>
      </w:r>
      <w:r w:rsidR="00F86A49">
        <w:rPr>
          <w:rFonts w:ascii="Times New Roman" w:hAnsi="Times New Roman"/>
        </w:rPr>
        <w:fldChar w:fldCharType="separate"/>
      </w:r>
      <w:r w:rsidR="001D22EF">
        <w:rPr>
          <w:rFonts w:ascii="Times New Roman" w:hAnsi="Times New Roman"/>
          <w:noProof/>
        </w:rPr>
        <w:t>[70]</w:t>
      </w:r>
      <w:r w:rsidR="00F86A49">
        <w:rPr>
          <w:rFonts w:ascii="Times New Roman" w:hAnsi="Times New Roman"/>
        </w:rPr>
        <w:fldChar w:fldCharType="end"/>
      </w:r>
      <w:r w:rsidR="00F86A49">
        <w:rPr>
          <w:rFonts w:ascii="Times New Roman" w:hAnsi="Times New Roman"/>
        </w:rPr>
        <w:t xml:space="preserve"> and by Bakker</w:t>
      </w:r>
      <w:r w:rsidR="00F86A49" w:rsidRPr="005F4889">
        <w:rPr>
          <w:rFonts w:ascii="Times New Roman" w:hAnsi="Times New Roman"/>
        </w:rPr>
        <w:t xml:space="preserve"> et al. to be 1709 cm</w:t>
      </w:r>
      <w:r w:rsidR="00F86A49" w:rsidRPr="005F4889">
        <w:rPr>
          <w:rFonts w:ascii="Times New Roman" w:hAnsi="Times New Roman"/>
          <w:vertAlign w:val="superscript"/>
        </w:rPr>
        <w:t>-1</w:t>
      </w:r>
      <w:r w:rsidR="00F86A49" w:rsidRPr="005F4889">
        <w:rPr>
          <w:rFonts w:ascii="Times New Roman" w:hAnsi="Times New Roman"/>
        </w:rPr>
        <w:t>.</w:t>
      </w:r>
      <w:r w:rsidR="00FF7B32">
        <w:rPr>
          <w:rFonts w:ascii="Times New Roman" w:hAnsi="Times New Roman"/>
        </w:rPr>
        <w:t xml:space="preserve"> </w:t>
      </w:r>
      <w:r w:rsidR="00F86A49">
        <w:rPr>
          <w:rFonts w:ascii="Times New Roman" w:hAnsi="Times New Roman"/>
        </w:rPr>
        <w:lastRenderedPageBreak/>
        <w:fldChar w:fldCharType="begin"/>
      </w:r>
      <w:r w:rsidR="00CF13F7">
        <w:rPr>
          <w:rFonts w:ascii="Times New Roman" w:hAnsi="Times New Roman"/>
        </w:rPr>
        <w:instrText xml:space="preserve"> ADDIN EN.CITE &lt;EndNote&gt;&lt;Cite&gt;&lt;Author&gt;Bakker&lt;/Author&gt;&lt;Year&gt;2003&lt;/Year&gt;&lt;RecNum&gt;109&lt;/RecNum&gt;&lt;DisplayText&gt;[123]&lt;/DisplayText&gt;&lt;record&gt;&lt;rec-number&gt;109&lt;/rec-number&gt;&lt;foreign-keys&gt;&lt;key app="EN" db-id="r5prrwdz6sx52sew9afvpaafrdwx2zx2t0xa" timestamp="1426540748"&gt;109&lt;/key&gt;&lt;/foreign-keys&gt;&lt;ref-type name="Journal Article"&gt;17&lt;/ref-type&gt;&lt;contributors&gt;&lt;authors&gt;&lt;author&gt;Bakker, J.M.&lt;/author&gt;&lt;author&gt;Mac Aleese, L.&lt;/author&gt;&lt;author&gt;von Helden, G.&lt;/author&gt;&lt;author&gt;Meijer, G.&lt;/author&gt;&lt;/authors&gt;&lt;/contributors&gt;&lt;titles&gt;&lt;title&gt;The Infrared Absorption Spectrum of the Gas Phase Neutral Benzoic Acid Monomer and Dimer&lt;/title&gt;&lt;secondary-title&gt;J. Chem. Phys.&lt;/secondary-title&gt;&lt;/titles&gt;&lt;periodical&gt;&lt;full-title&gt;J. Chem. Phys.&lt;/full-title&gt;&lt;/periodical&gt;&lt;pages&gt;11180-11185&lt;/pages&gt;&lt;volume&gt;119&lt;/volume&gt;&lt;number&gt;21&lt;/number&gt;&lt;dates&gt;&lt;year&gt;2003&lt;/year&gt;&lt;/dates&gt;&lt;urls&gt;&lt;/urls&gt;&lt;/record&gt;&lt;/Cite&gt;&lt;/EndNote&gt;</w:instrText>
      </w:r>
      <w:r w:rsidR="00F86A49">
        <w:rPr>
          <w:rFonts w:ascii="Times New Roman" w:hAnsi="Times New Roman"/>
        </w:rPr>
        <w:fldChar w:fldCharType="separate"/>
      </w:r>
      <w:r w:rsidR="00CF13F7">
        <w:rPr>
          <w:rFonts w:ascii="Times New Roman" w:hAnsi="Times New Roman"/>
          <w:noProof/>
        </w:rPr>
        <w:t>[123]</w:t>
      </w:r>
      <w:r w:rsidR="00F86A49">
        <w:rPr>
          <w:rFonts w:ascii="Times New Roman" w:hAnsi="Times New Roman"/>
        </w:rPr>
        <w:fldChar w:fldCharType="end"/>
      </w:r>
      <w:r w:rsidR="00F86A49" w:rsidRPr="005F4889">
        <w:rPr>
          <w:rFonts w:ascii="Times New Roman" w:hAnsi="Times New Roman"/>
        </w:rPr>
        <w:t xml:space="preserve">  </w:t>
      </w:r>
      <w:proofErr w:type="gramStart"/>
      <w:r w:rsidR="00F86A49" w:rsidRPr="005F4889">
        <w:rPr>
          <w:rFonts w:ascii="Times New Roman" w:hAnsi="Times New Roman"/>
        </w:rPr>
        <w:t>The</w:t>
      </w:r>
      <w:proofErr w:type="gramEnd"/>
      <w:r w:rsidR="00F86A49" w:rsidRPr="005F4889">
        <w:rPr>
          <w:rFonts w:ascii="Times New Roman" w:hAnsi="Times New Roman"/>
        </w:rPr>
        <w:t xml:space="preserve"> frequency of this vibration is </w:t>
      </w:r>
      <w:r w:rsidR="00F86A49">
        <w:rPr>
          <w:rFonts w:ascii="Times New Roman" w:hAnsi="Times New Roman"/>
        </w:rPr>
        <w:t xml:space="preserve">very </w:t>
      </w:r>
      <w:r w:rsidR="00F86A49" w:rsidRPr="005F4889">
        <w:rPr>
          <w:rFonts w:ascii="Times New Roman" w:hAnsi="Times New Roman"/>
        </w:rPr>
        <w:t>sensitive</w:t>
      </w:r>
      <w:r w:rsidR="00F86A49">
        <w:rPr>
          <w:rFonts w:ascii="Times New Roman" w:hAnsi="Times New Roman"/>
        </w:rPr>
        <w:t xml:space="preserve"> to hydrogen bonding, as evidenced by</w:t>
      </w:r>
      <w:r w:rsidR="00F86A49" w:rsidRPr="005F4889">
        <w:rPr>
          <w:rFonts w:ascii="Times New Roman" w:hAnsi="Times New Roman"/>
        </w:rPr>
        <w:t xml:space="preserve"> the fact that the monomer –C=O stretching vibration occurs at </w:t>
      </w:r>
      <w:r w:rsidR="00F86A49">
        <w:rPr>
          <w:rFonts w:ascii="Times New Roman" w:hAnsi="Times New Roman"/>
        </w:rPr>
        <w:t>much higher frequency (</w:t>
      </w:r>
      <w:r w:rsidR="00F86A49" w:rsidRPr="005F4889">
        <w:rPr>
          <w:rFonts w:ascii="Times New Roman" w:hAnsi="Times New Roman"/>
        </w:rPr>
        <w:t>1752 cm</w:t>
      </w:r>
      <w:r w:rsidR="00F86A49" w:rsidRPr="005F4889">
        <w:rPr>
          <w:rFonts w:ascii="Times New Roman" w:hAnsi="Times New Roman"/>
          <w:vertAlign w:val="superscript"/>
        </w:rPr>
        <w:t>-1</w:t>
      </w:r>
      <w:r w:rsidR="00F86A49">
        <w:rPr>
          <w:rFonts w:ascii="Times New Roman" w:hAnsi="Times New Roman"/>
        </w:rPr>
        <w:t>).</w:t>
      </w:r>
      <w:r w:rsidR="00F86A49" w:rsidRPr="005F4889">
        <w:rPr>
          <w:rFonts w:ascii="Times New Roman" w:hAnsi="Times New Roman"/>
        </w:rPr>
        <w:t xml:space="preserve">  Thus, difference</w:t>
      </w:r>
      <w:r w:rsidR="00F86A49">
        <w:rPr>
          <w:rFonts w:ascii="Times New Roman" w:hAnsi="Times New Roman"/>
        </w:rPr>
        <w:t>s</w:t>
      </w:r>
      <w:r w:rsidR="00F86A49" w:rsidRPr="005F4889">
        <w:rPr>
          <w:rFonts w:ascii="Times New Roman" w:hAnsi="Times New Roman"/>
        </w:rPr>
        <w:t xml:space="preserve"> between –C=O absorbance band </w:t>
      </w:r>
      <w:r w:rsidR="00F86A49">
        <w:rPr>
          <w:rFonts w:ascii="Times New Roman" w:hAnsi="Times New Roman"/>
        </w:rPr>
        <w:t>frequencies</w:t>
      </w:r>
      <w:r w:rsidR="00F86A49" w:rsidRPr="005F4889">
        <w:rPr>
          <w:rFonts w:ascii="Times New Roman" w:hAnsi="Times New Roman"/>
        </w:rPr>
        <w:t xml:space="preserve"> reported here </w:t>
      </w:r>
      <w:r w:rsidR="00F86A49">
        <w:rPr>
          <w:rFonts w:ascii="Times New Roman" w:hAnsi="Times New Roman"/>
        </w:rPr>
        <w:t>and</w:t>
      </w:r>
      <w:r w:rsidR="00F86A49" w:rsidRPr="005F4889">
        <w:rPr>
          <w:rFonts w:ascii="Times New Roman" w:hAnsi="Times New Roman"/>
        </w:rPr>
        <w:t xml:space="preserve"> literature values</w:t>
      </w:r>
      <w:r w:rsidR="00F86A49">
        <w:rPr>
          <w:rFonts w:ascii="Times New Roman" w:hAnsi="Times New Roman"/>
        </w:rPr>
        <w:t xml:space="preserve"> are</w:t>
      </w:r>
      <w:r w:rsidR="00F86A49" w:rsidRPr="005F4889">
        <w:rPr>
          <w:rFonts w:ascii="Times New Roman" w:hAnsi="Times New Roman"/>
        </w:rPr>
        <w:t xml:space="preserve"> also most likely due to differences in </w:t>
      </w:r>
      <w:r w:rsidR="00F86A49">
        <w:rPr>
          <w:rFonts w:ascii="Times New Roman" w:hAnsi="Times New Roman"/>
        </w:rPr>
        <w:t>sample composition</w:t>
      </w:r>
      <w:r w:rsidR="00F86A49" w:rsidRPr="005F4889">
        <w:rPr>
          <w:rFonts w:ascii="Times New Roman" w:hAnsi="Times New Roman"/>
        </w:rPr>
        <w:t xml:space="preserve">.  </w:t>
      </w:r>
    </w:p>
    <w:p w:rsidR="00F97E85" w:rsidRDefault="00F97E85" w:rsidP="00F97E85">
      <w:pPr>
        <w:keepNext/>
        <w:ind w:firstLine="720"/>
        <w:jc w:val="both"/>
      </w:pPr>
      <w:r>
        <w:rPr>
          <w:rFonts w:ascii="Times New Roman" w:hAnsi="Times New Roman"/>
          <w:noProof/>
          <w:lang w:bidi="ar-SA"/>
        </w:rPr>
        <w:drawing>
          <wp:inline distT="0" distB="0" distL="0" distR="0" wp14:anchorId="5DBA0192" wp14:editId="43DB2CA2">
            <wp:extent cx="4730750" cy="3657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30750" cy="3657600"/>
                    </a:xfrm>
                    <a:prstGeom prst="rect">
                      <a:avLst/>
                    </a:prstGeom>
                    <a:noFill/>
                  </pic:spPr>
                </pic:pic>
              </a:graphicData>
            </a:graphic>
          </wp:inline>
        </w:drawing>
      </w:r>
    </w:p>
    <w:p w:rsidR="00F97E85" w:rsidRDefault="00F97E85" w:rsidP="00F97E85">
      <w:pPr>
        <w:pStyle w:val="Caption"/>
        <w:jc w:val="center"/>
        <w:rPr>
          <w:rFonts w:ascii="Times New Roman" w:hAnsi="Times New Roman"/>
        </w:rPr>
      </w:pPr>
      <w:bookmarkStart w:id="145" w:name="_Ref416521174"/>
      <w:bookmarkStart w:id="146" w:name="_Ref416521005"/>
      <w:bookmarkStart w:id="147" w:name="_Ref416521040"/>
      <w:bookmarkStart w:id="148" w:name="_Ref416521130"/>
      <w:bookmarkStart w:id="149" w:name="_Toc418505293"/>
      <w:r>
        <w:t xml:space="preserve">Figure </w:t>
      </w:r>
      <w:r w:rsidR="00380B36">
        <w:fldChar w:fldCharType="begin"/>
      </w:r>
      <w:r w:rsidR="00380B36">
        <w:instrText xml:space="preserve"> STYLEREF 1 \s </w:instrText>
      </w:r>
      <w:r w:rsidR="00380B36">
        <w:fldChar w:fldCharType="separate"/>
      </w:r>
      <w:r w:rsidR="00005557">
        <w:rPr>
          <w:noProof/>
        </w:rPr>
        <w:t>5</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1</w:t>
      </w:r>
      <w:r w:rsidR="00380B36">
        <w:rPr>
          <w:noProof/>
        </w:rPr>
        <w:fldChar w:fldCharType="end"/>
      </w:r>
      <w:bookmarkEnd w:id="145"/>
      <w:r>
        <w:t xml:space="preserve"> </w:t>
      </w:r>
      <w:r w:rsidRPr="00FE09C2">
        <w:t>Ambient temperature DRIFTS spectra for benzoic acid/clay samples and for neat clay (top) and benzoic acid (bottom)</w:t>
      </w:r>
      <w:bookmarkEnd w:id="146"/>
      <w:bookmarkEnd w:id="147"/>
      <w:bookmarkEnd w:id="148"/>
      <w:bookmarkEnd w:id="149"/>
    </w:p>
    <w:p w:rsidR="00F97E85" w:rsidRDefault="00F97E85" w:rsidP="00F86A49">
      <w:pPr>
        <w:ind w:firstLine="720"/>
        <w:jc w:val="both"/>
        <w:rPr>
          <w:rFonts w:ascii="Times New Roman" w:hAnsi="Times New Roman"/>
        </w:rPr>
      </w:pPr>
    </w:p>
    <w:p w:rsidR="00F97E85" w:rsidRDefault="00F97E85" w:rsidP="00F86A49">
      <w:pPr>
        <w:ind w:firstLine="720"/>
        <w:jc w:val="both"/>
        <w:rPr>
          <w:rFonts w:ascii="Times New Roman" w:hAnsi="Times New Roman"/>
        </w:rPr>
      </w:pPr>
    </w:p>
    <w:p w:rsidR="00BB520B" w:rsidRDefault="00BB520B" w:rsidP="00CA33BE">
      <w:pPr>
        <w:jc w:val="both"/>
        <w:rPr>
          <w:rFonts w:ascii="Times New Roman" w:hAnsi="Times New Roman"/>
        </w:rPr>
      </w:pPr>
    </w:p>
    <w:p w:rsidR="000247FB" w:rsidRDefault="000247FB" w:rsidP="00CA33BE">
      <w:pPr>
        <w:jc w:val="both"/>
        <w:rPr>
          <w:rFonts w:ascii="Times New Roman" w:hAnsi="Times New Roman"/>
        </w:rPr>
      </w:pPr>
    </w:p>
    <w:p w:rsidR="000247FB" w:rsidRDefault="000247FB" w:rsidP="00CA33BE">
      <w:pPr>
        <w:jc w:val="both"/>
        <w:rPr>
          <w:rFonts w:ascii="Times New Roman" w:hAnsi="Times New Roman"/>
        </w:rPr>
      </w:pPr>
    </w:p>
    <w:p w:rsidR="000247FB" w:rsidRDefault="000247FB" w:rsidP="00CA33BE">
      <w:pPr>
        <w:jc w:val="both"/>
        <w:rPr>
          <w:rFonts w:ascii="Times New Roman" w:hAnsi="Times New Roman"/>
        </w:rPr>
      </w:pPr>
    </w:p>
    <w:p w:rsidR="000247FB" w:rsidRDefault="000247FB" w:rsidP="00CA33BE">
      <w:pPr>
        <w:jc w:val="both"/>
        <w:rPr>
          <w:rFonts w:ascii="Times New Roman" w:hAnsi="Times New Roman"/>
        </w:rPr>
      </w:pPr>
    </w:p>
    <w:p w:rsidR="00DE3A7C" w:rsidRDefault="00DE3A7C" w:rsidP="00DE3A7C">
      <w:pPr>
        <w:pStyle w:val="Caption"/>
        <w:keepNext/>
        <w:jc w:val="center"/>
      </w:pPr>
      <w:bookmarkStart w:id="150" w:name="_Toc418497373"/>
      <w:r>
        <w:lastRenderedPageBreak/>
        <w:t xml:space="preserve">Table </w:t>
      </w:r>
      <w:r w:rsidR="00380B36">
        <w:fldChar w:fldCharType="begin"/>
      </w:r>
      <w:r w:rsidR="00380B36">
        <w:instrText xml:space="preserve"> STYLEREF 1 \s </w:instrText>
      </w:r>
      <w:r w:rsidR="00380B36">
        <w:fldChar w:fldCharType="separate"/>
      </w:r>
      <w:r w:rsidR="00005557">
        <w:rPr>
          <w:noProof/>
        </w:rPr>
        <w:t>5</w:t>
      </w:r>
      <w:r w:rsidR="00380B36">
        <w:rPr>
          <w:noProof/>
        </w:rPr>
        <w:fldChar w:fldCharType="end"/>
      </w:r>
      <w:r>
        <w:t>.</w:t>
      </w:r>
      <w:r w:rsidR="00380B36">
        <w:fldChar w:fldCharType="begin"/>
      </w:r>
      <w:r w:rsidR="00380B36">
        <w:instrText xml:space="preserve"> SEQ Table \* ARABIC \s 1 </w:instrText>
      </w:r>
      <w:r w:rsidR="00380B36">
        <w:fldChar w:fldCharType="separate"/>
      </w:r>
      <w:r w:rsidR="00005557">
        <w:rPr>
          <w:noProof/>
        </w:rPr>
        <w:t>1</w:t>
      </w:r>
      <w:r w:rsidR="00380B36">
        <w:rPr>
          <w:noProof/>
        </w:rPr>
        <w:fldChar w:fldCharType="end"/>
      </w:r>
      <w:r>
        <w:t xml:space="preserve"> </w:t>
      </w:r>
      <w:r w:rsidRPr="00D31013">
        <w:t>Benzoic Acid Vibration Band Assignments (cm</w:t>
      </w:r>
      <w:r w:rsidRPr="00DE3A7C">
        <w:rPr>
          <w:vertAlign w:val="superscript"/>
        </w:rPr>
        <w:t>-1</w:t>
      </w:r>
      <w:r w:rsidRPr="00D31013">
        <w:t>)</w:t>
      </w:r>
      <w:bookmarkEnd w:id="150"/>
    </w:p>
    <w:p w:rsidR="00DE3A7C" w:rsidRPr="00DE3A7C" w:rsidRDefault="00DE3A7C" w:rsidP="00DE3A7C"/>
    <w:tbl>
      <w:tblPr>
        <w:tblStyle w:val="TableGrid"/>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43"/>
        <w:gridCol w:w="1049"/>
        <w:gridCol w:w="1393"/>
        <w:gridCol w:w="1755"/>
        <w:gridCol w:w="1210"/>
        <w:gridCol w:w="1821"/>
      </w:tblGrid>
      <w:tr w:rsidR="00F22E3C" w:rsidRPr="00F5766B" w:rsidTr="00232906">
        <w:trPr>
          <w:trHeight w:val="364"/>
        </w:trPr>
        <w:tc>
          <w:tcPr>
            <w:tcW w:w="1243" w:type="dxa"/>
            <w:tcBorders>
              <w:top w:val="single" w:sz="12" w:space="0" w:color="auto"/>
              <w:bottom w:val="single" w:sz="12" w:space="0" w:color="auto"/>
              <w:right w:val="single" w:sz="12" w:space="0" w:color="auto"/>
            </w:tcBorders>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DRIFTS (Dimer)</w:t>
            </w:r>
          </w:p>
        </w:tc>
        <w:tc>
          <w:tcPr>
            <w:tcW w:w="0" w:type="auto"/>
            <w:tcBorders>
              <w:top w:val="single" w:sz="12" w:space="0" w:color="auto"/>
              <w:left w:val="single" w:sz="12" w:space="0" w:color="auto"/>
              <w:bottom w:val="single" w:sz="12" w:space="0" w:color="auto"/>
              <w:right w:val="single" w:sz="12" w:space="0" w:color="auto"/>
            </w:tcBorders>
          </w:tcPr>
          <w:p w:rsidR="00F22E3C" w:rsidRPr="00F5766B" w:rsidRDefault="00F22E3C" w:rsidP="001D22EF">
            <w:pPr>
              <w:spacing w:line="240" w:lineRule="auto"/>
              <w:jc w:val="center"/>
              <w:rPr>
                <w:rFonts w:ascii="Times New Roman" w:hAnsi="Times New Roman"/>
              </w:rPr>
            </w:pPr>
            <w:r w:rsidRPr="00F5766B">
              <w:rPr>
                <w:rFonts w:ascii="Times New Roman" w:hAnsi="Times New Roman"/>
              </w:rPr>
              <w:t>Dimer</w:t>
            </w:r>
            <w:r>
              <w:rPr>
                <w:rFonts w:ascii="Times New Roman" w:hAnsi="Times New Roman"/>
              </w:rPr>
              <w:t xml:space="preserve"> </w:t>
            </w:r>
            <w:r w:rsidRPr="00F5766B">
              <w:rPr>
                <w:rFonts w:ascii="Times New Roman" w:hAnsi="Times New Roman"/>
              </w:rPr>
              <w:fldChar w:fldCharType="begin"/>
            </w:r>
            <w:r w:rsidR="001D22EF">
              <w:rPr>
                <w:rFonts w:ascii="Times New Roman" w:hAnsi="Times New Roman"/>
              </w:rPr>
              <w:instrText xml:space="preserve"> ADDIN EN.CITE &lt;EndNote&gt;&lt;Cite&gt;&lt;Author&gt;Boczar&lt;/Author&gt;&lt;Year&gt;2004&lt;/Year&gt;&lt;RecNum&gt;39&lt;/RecNum&gt;&lt;DisplayText&gt;[70]&lt;/DisplayText&gt;&lt;record&gt;&lt;rec-number&gt;39&lt;/rec-number&gt;&lt;foreign-keys&gt;&lt;key app="EN" db-id="r5prrwdz6sx52sew9afvpaafrdwx2zx2t0xa" timestamp="1425411054"&gt;39&lt;/key&gt;&lt;/foreign-keys&gt;&lt;ref-type name="Journal Article"&gt;17&lt;/ref-type&gt;&lt;contributors&gt;&lt;authors&gt;&lt;author&gt;M. Boczar&lt;/author&gt;&lt;author&gt;K. Szczeponek&lt;/author&gt;&lt;author&gt;M.J. Wojcik&lt;/author&gt;&lt;author&gt;C. Paluszkiewicz&lt;/author&gt;&lt;/authors&gt;&lt;/contributors&gt;&lt;titles&gt;&lt;title&gt;Theoretical Modeling of Infrared Spectra of Benzoic Acid and its Deuterated Derivative&lt;/title&gt;&lt;secondary-title&gt;J. Mol. Struct.&lt;/secondary-title&gt;&lt;/titles&gt;&lt;periodical&gt;&lt;full-title&gt;J. Mol. Struct.&lt;/full-title&gt;&lt;/periodical&gt;&lt;pages&gt;39-48&lt;/pages&gt;&lt;volume&gt;700&lt;/volume&gt;&lt;dates&gt;&lt;year&gt;2004&lt;/year&gt;&lt;/dates&gt;&lt;urls&gt;&lt;/urls&gt;&lt;/record&gt;&lt;/Cite&gt;&lt;/EndNote&gt;</w:instrText>
            </w:r>
            <w:r w:rsidRPr="00F5766B">
              <w:rPr>
                <w:rFonts w:ascii="Times New Roman" w:hAnsi="Times New Roman"/>
              </w:rPr>
              <w:fldChar w:fldCharType="separate"/>
            </w:r>
            <w:r w:rsidR="001D22EF">
              <w:rPr>
                <w:rFonts w:ascii="Times New Roman" w:hAnsi="Times New Roman"/>
                <w:noProof/>
              </w:rPr>
              <w:t>[70]</w:t>
            </w:r>
            <w:r w:rsidRPr="00F5766B">
              <w:rPr>
                <w:rFonts w:ascii="Times New Roman" w:hAnsi="Times New Roman"/>
              </w:rPr>
              <w:fldChar w:fldCharType="end"/>
            </w:r>
          </w:p>
        </w:tc>
        <w:tc>
          <w:tcPr>
            <w:tcW w:w="0" w:type="auto"/>
            <w:tcBorders>
              <w:top w:val="single" w:sz="12" w:space="0" w:color="auto"/>
              <w:left w:val="single" w:sz="12" w:space="0" w:color="auto"/>
              <w:bottom w:val="single" w:sz="12" w:space="0" w:color="auto"/>
              <w:right w:val="single" w:sz="12" w:space="0" w:color="auto"/>
            </w:tcBorders>
          </w:tcPr>
          <w:p w:rsidR="00F22E3C" w:rsidRPr="00F5766B" w:rsidRDefault="00F22E3C" w:rsidP="00CF13F7">
            <w:pPr>
              <w:spacing w:line="240" w:lineRule="auto"/>
              <w:jc w:val="center"/>
              <w:rPr>
                <w:rFonts w:ascii="Times New Roman" w:hAnsi="Times New Roman"/>
              </w:rPr>
            </w:pPr>
            <w:r w:rsidRPr="00F5766B">
              <w:rPr>
                <w:rFonts w:ascii="Times New Roman" w:hAnsi="Times New Roman"/>
              </w:rPr>
              <w:t>Dimer</w:t>
            </w:r>
            <w:r w:rsidR="002E5E18">
              <w:rPr>
                <w:rFonts w:ascii="Times New Roman" w:hAnsi="Times New Roman"/>
              </w:rPr>
              <w:t xml:space="preserve">  </w:t>
            </w:r>
            <w:r>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&lt;EndNote&gt;&lt;Cite&gt;&lt;Author&gt;Bakker&lt;/Author&gt;&lt;Year&gt;2003&lt;/Year&gt;&lt;RecNum&gt;109&lt;/RecNum&gt;&lt;DisplayText&gt;[110, 123]&lt;/DisplayText&gt;&lt;record&gt;&lt;rec-number&gt;109&lt;/rec-number&gt;&lt;foreign-keys&gt;&lt;key app="EN" db-id="r5prrwdz6sx52sew9afvpaafrdwx2zx2t0xa" timestamp="1426540748"&gt;109&lt;/key&gt;&lt;/foreign-keys&gt;&lt;ref-type name="Journal Article"&gt;17&lt;/ref-type&gt;&lt;contributors&gt;&lt;authors&gt;&lt;author&gt;Bakker, J.M.&lt;/author&gt;&lt;author&gt;Mac Aleese, L.&lt;/author&gt;&lt;author&gt;von Helden, G.&lt;/author&gt;&lt;author&gt;Meijer, G.&lt;/author&gt;&lt;/authors&gt;&lt;/contributors&gt;&lt;titles&gt;&lt;title&gt;The Infrared Absorption Spectrum of the Gas Phase Neutral Benzoic Acid Monomer and Dimer&lt;/title&gt;&lt;secondary-title&gt;J. Chem. Phys.&lt;/secondary-title&gt;&lt;/titles&gt;&lt;periodical&gt;&lt;full-title&gt;J. Chem. Phys.&lt;/full-title&gt;&lt;/periodical&gt;&lt;pages&gt;11180-11185&lt;/pages&gt;&lt;volume&gt;119&lt;/volume&gt;&lt;number&gt;21&lt;/number&gt;&lt;dates&gt;&lt;year&gt;2003&lt;/year&gt;&lt;/dates&gt;&lt;urls&gt;&lt;/urls&gt;&lt;/record&gt;&lt;/Cite&gt;&lt;Cite&gt;&lt;Author&gt;Antony&lt;/Author&gt;&lt;Year&gt;2005&lt;/Year&gt;&lt;RecNum&gt;49&lt;/RecNum&gt;&lt;record&gt;&lt;rec-number&gt;49&lt;/rec-number&gt;&lt;foreign-keys&gt;&lt;key app="EN" db-id="r5prrwdz6sx52sew9afvpaafrdwx2zx2t0xa" timestamp="1425497449"&gt;49&lt;/key&gt;&lt;/foreign-keys&gt;&lt;ref-type name="Journal Article"&gt;17&lt;/ref-type&gt;&lt;contributors&gt;&lt;authors&gt;&lt;author&gt;Antony, J.&lt;/author&gt;&lt;author&gt;Von Helden, G.&lt;/author&gt;&lt;author&gt;Meijer, G.&lt;/author&gt;&lt;author&gt;Schmidt, B.&lt;/author&gt;&lt;/authors&gt;&lt;/contributors&gt;&lt;titles&gt;&lt;title&gt;Anharmonic Midinfrared Vibrational Spectra of Benzoic Acid Monomer and Dimer&lt;/title&gt;&lt;secondary-title&gt;J. Chem. Phys.&lt;/secondary-title&gt;&lt;/titles&gt;&lt;periodical&gt;&lt;full-title&gt;J. Chem. Phys.&lt;/full-title&gt;&lt;/periodical&gt;&lt;pages&gt;14305-14311&amp;#xD;&lt;/pages&gt;&lt;volume&gt;123&lt;/volume&gt;&lt;dates&gt;&lt;year&gt;2005&lt;/year&gt;&lt;/dates&gt;&lt;urls&gt;&lt;/urls&gt;&lt;/record&gt;&lt;/Cite&gt;&lt;/EndNote&gt;</w:instrText>
            </w:r>
            <w:r>
              <w:rPr>
                <w:rFonts w:ascii="Times New Roman" w:hAnsi="Times New Roman"/>
              </w:rPr>
              <w:fldChar w:fldCharType="separate"/>
            </w:r>
            <w:r w:rsidR="00CF13F7">
              <w:rPr>
                <w:rFonts w:ascii="Times New Roman" w:hAnsi="Times New Roman"/>
                <w:noProof/>
              </w:rPr>
              <w:t>[110, 123]</w:t>
            </w:r>
            <w:r>
              <w:rPr>
                <w:rFonts w:ascii="Times New Roman" w:hAnsi="Times New Roman"/>
              </w:rPr>
              <w:fldChar w:fldCharType="end"/>
            </w:r>
            <w:hyperlink w:anchor="_ENREF_44" w:tooltip="Antony, 2005 #63" w:history="1"/>
          </w:p>
        </w:tc>
        <w:tc>
          <w:tcPr>
            <w:tcW w:w="0" w:type="auto"/>
            <w:tcBorders>
              <w:top w:val="single" w:sz="12" w:space="0" w:color="auto"/>
              <w:left w:val="single" w:sz="12" w:space="0" w:color="auto"/>
              <w:bottom w:val="single" w:sz="12" w:space="0" w:color="auto"/>
              <w:right w:val="single" w:sz="12" w:space="0" w:color="auto"/>
            </w:tcBorders>
          </w:tcPr>
          <w:p w:rsidR="00F22E3C" w:rsidRPr="00F5766B" w:rsidRDefault="00F22E3C" w:rsidP="00CF13F7">
            <w:pPr>
              <w:spacing w:line="240" w:lineRule="auto"/>
              <w:jc w:val="center"/>
              <w:rPr>
                <w:rFonts w:ascii="Times New Roman" w:hAnsi="Times New Roman"/>
              </w:rPr>
            </w:pPr>
            <w:r w:rsidRPr="00F5766B">
              <w:rPr>
                <w:rFonts w:ascii="Times New Roman" w:hAnsi="Times New Roman"/>
              </w:rPr>
              <w:t>Monomer</w:t>
            </w:r>
            <w:r w:rsidR="002E5E18">
              <w:rPr>
                <w:rFonts w:ascii="Times New Roman" w:hAnsi="Times New Roman"/>
              </w:rPr>
              <w:t xml:space="preserve">   </w:t>
            </w:r>
            <w:r>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&lt;EndNote&gt;&lt;Cite&gt;&lt;Author&gt;Bakker&lt;/Author&gt;&lt;Year&gt;2003&lt;/Year&gt;&lt;RecNum&gt;109&lt;/RecNum&gt;&lt;DisplayText&gt;[110, 123]&lt;/DisplayText&gt;&lt;record&gt;&lt;rec-number&gt;109&lt;/rec-number&gt;&lt;foreign-keys&gt;&lt;key app="EN" db-id="r5prrwdz6sx52sew9afvpaafrdwx2zx2t0xa" timestamp="1426540748"&gt;109&lt;/key&gt;&lt;/foreign-keys&gt;&lt;ref-type name="Journal Article"&gt;17&lt;/ref-type&gt;&lt;contributors&gt;&lt;authors&gt;&lt;author&gt;Bakker, J.M.&lt;/author&gt;&lt;author&gt;Mac Aleese, L.&lt;/author&gt;&lt;author&gt;von Helden, G.&lt;/author&gt;&lt;author&gt;Meijer, G.&lt;/author&gt;&lt;/authors&gt;&lt;/contributors&gt;&lt;titles&gt;&lt;title&gt;The Infrared Absorption Spectrum of the Gas Phase Neutral Benzoic Acid Monomer and Dimer&lt;/title&gt;&lt;secondary-title&gt;J. Chem. Phys.&lt;/secondary-title&gt;&lt;/titles&gt;&lt;periodical&gt;&lt;full-title&gt;J. Chem. Phys.&lt;/full-title&gt;&lt;/periodical&gt;&lt;pages&gt;11180-11185&lt;/pages&gt;&lt;volume&gt;119&lt;/volume&gt;&lt;number&gt;21&lt;/number&gt;&lt;dates&gt;&lt;year&gt;2003&lt;/year&gt;&lt;/dates&gt;&lt;urls&gt;&lt;/urls&gt;&lt;/record&gt;&lt;/Cite&gt;&lt;Cite&gt;&lt;Author&gt;Antony&lt;/Author&gt;&lt;Year&gt;2005&lt;/Year&gt;&lt;RecNum&gt;49&lt;/RecNum&gt;&lt;record&gt;&lt;rec-number&gt;49&lt;/rec-number&gt;&lt;foreign-keys&gt;&lt;key app="EN" db-id="r5prrwdz6sx52sew9afvpaafrdwx2zx2t0xa" timestamp="1425497449"&gt;49&lt;/key&gt;&lt;/foreign-keys&gt;&lt;ref-type name="Journal Article"&gt;17&lt;/ref-type&gt;&lt;contributors&gt;&lt;authors&gt;&lt;author&gt;Antony, J.&lt;/author&gt;&lt;author&gt;Von Helden, G.&lt;/author&gt;&lt;author&gt;Meijer, G.&lt;/author&gt;&lt;author&gt;Schmidt, B.&lt;/author&gt;&lt;/authors&gt;&lt;/contributors&gt;&lt;titles&gt;&lt;title&gt;Anharmonic Midinfrared Vibrational Spectra of Benzoic Acid Monomer and Dimer&lt;/title&gt;&lt;secondary-title&gt;J. Chem. Phys.&lt;/secondary-title&gt;&lt;/titles&gt;&lt;periodical&gt;&lt;full-title&gt;J. Chem. Phys.&lt;/full-title&gt;&lt;/periodical&gt;&lt;pages&gt;14305-14311&amp;#xD;&lt;/pages&gt;&lt;volume&gt;123&lt;/volume&gt;&lt;dates&gt;&lt;year&gt;2005&lt;/year&gt;&lt;/dates&gt;&lt;urls&gt;&lt;/urls&gt;&lt;/record&gt;&lt;/Cite&gt;&lt;/EndNote&gt;</w:instrText>
            </w:r>
            <w:r>
              <w:rPr>
                <w:rFonts w:ascii="Times New Roman" w:hAnsi="Times New Roman"/>
              </w:rPr>
              <w:fldChar w:fldCharType="separate"/>
            </w:r>
            <w:r w:rsidR="00CF13F7">
              <w:rPr>
                <w:rFonts w:ascii="Times New Roman" w:hAnsi="Times New Roman"/>
                <w:noProof/>
              </w:rPr>
              <w:t>[110, 123]</w:t>
            </w:r>
            <w:r>
              <w:rPr>
                <w:rFonts w:ascii="Times New Roman" w:hAnsi="Times New Roman"/>
              </w:rPr>
              <w:fldChar w:fldCharType="end"/>
            </w:r>
            <w:hyperlink w:anchor="_ENREF_44" w:tooltip="Antony, 2005 #63" w:history="1"/>
          </w:p>
        </w:tc>
        <w:tc>
          <w:tcPr>
            <w:tcW w:w="1210" w:type="dxa"/>
            <w:tcBorders>
              <w:top w:val="single" w:sz="12" w:space="0" w:color="auto"/>
              <w:left w:val="single" w:sz="12" w:space="0" w:color="auto"/>
              <w:bottom w:val="single" w:sz="12" w:space="0" w:color="auto"/>
              <w:right w:val="single" w:sz="12" w:space="0" w:color="auto"/>
            </w:tcBorders>
          </w:tcPr>
          <w:p w:rsidR="00F22E3C" w:rsidRPr="00F5766B" w:rsidRDefault="00F22E3C" w:rsidP="00CF13F7">
            <w:pPr>
              <w:spacing w:line="240" w:lineRule="auto"/>
              <w:jc w:val="center"/>
              <w:rPr>
                <w:rFonts w:ascii="Times New Roman" w:hAnsi="Times New Roman"/>
              </w:rPr>
            </w:pPr>
            <w:r w:rsidRPr="00F5766B">
              <w:rPr>
                <w:rFonts w:ascii="Times New Roman" w:hAnsi="Times New Roman"/>
              </w:rPr>
              <w:t>Monomer</w:t>
            </w:r>
            <w:r>
              <w:rPr>
                <w:rFonts w:ascii="Times New Roman" w:hAnsi="Times New Roman"/>
              </w:rPr>
              <w:t xml:space="preserve"> </w:t>
            </w:r>
            <w:r w:rsidRPr="00F5766B">
              <w:rPr>
                <w:rFonts w:ascii="Times New Roman" w:hAnsi="Times New Roman"/>
              </w:rPr>
              <w:fldChar w:fldCharType="begin"/>
            </w:r>
            <w:r w:rsidR="00CF13F7">
              <w:rPr>
                <w:rFonts w:ascii="Times New Roman" w:hAnsi="Times New Roman"/>
              </w:rPr>
              <w:instrText xml:space="preserve"> ADDIN EN.CITE &lt;EndNote&gt;&lt;Cite&gt;&lt;Author&gt;Stepanian&lt;/Author&gt;&lt;Year&gt;1996&lt;/Year&gt;&lt;RecNum&gt;118&lt;/RecNum&gt;&lt;DisplayText&gt;[124]&lt;/DisplayText&gt;&lt;record&gt;&lt;rec-number&gt;118&lt;/rec-number&gt;&lt;foreign-keys&gt;&lt;key app="EN" db-id="r5prrwdz6sx52sew9afvpaafrdwx2zx2t0xa" timestamp="1426868295"&gt;118&lt;/key&gt;&lt;/foreign-keys&gt;&lt;ref-type name="Journal Article"&gt;17&lt;/ref-type&gt;&lt;contributors&gt;&lt;authors&gt;&lt;author&gt;Stepanian, S.G.&lt;/author&gt;&lt;author&gt;Reva, I.D.&lt;/author&gt;&lt;author&gt;Radchenko, E.D.&lt;/author&gt;&lt;author&gt;Sheina, G.G.&lt;/author&gt;&lt;/authors&gt;&lt;/contributors&gt;&lt;titles&gt;&lt;title&gt;Infrared Spectra of Benzoic Acid Monomers and Dimers in Argon Matrix&lt;/title&gt;&lt;secondary-title&gt;Vibrational Spectrosc.&lt;/secondary-title&gt;&lt;/titles&gt;&lt;periodical&gt;&lt;full-title&gt;Vibrational Spectrosc.&lt;/full-title&gt;&lt;/periodical&gt;&lt;pages&gt;123-133&lt;/pages&gt;&lt;volume&gt;11&lt;/volume&gt;&lt;dates&gt;&lt;year&gt;1996&lt;/year&gt;&lt;/dates&gt;&lt;urls&gt;&lt;/urls&gt;&lt;/record&gt;&lt;/Cite&gt;&lt;/EndNote&gt;</w:instrText>
            </w:r>
            <w:r w:rsidRPr="00F5766B">
              <w:rPr>
                <w:rFonts w:ascii="Times New Roman" w:hAnsi="Times New Roman"/>
              </w:rPr>
              <w:fldChar w:fldCharType="separate"/>
            </w:r>
            <w:r w:rsidR="00CF13F7">
              <w:rPr>
                <w:rFonts w:ascii="Times New Roman" w:hAnsi="Times New Roman"/>
                <w:noProof/>
              </w:rPr>
              <w:t>[124]</w:t>
            </w:r>
            <w:r w:rsidRPr="00F5766B">
              <w:rPr>
                <w:rFonts w:ascii="Times New Roman" w:hAnsi="Times New Roman"/>
              </w:rPr>
              <w:fldChar w:fldCharType="end"/>
            </w:r>
          </w:p>
        </w:tc>
        <w:tc>
          <w:tcPr>
            <w:tcW w:w="1821" w:type="dxa"/>
            <w:tcBorders>
              <w:top w:val="single" w:sz="12" w:space="0" w:color="auto"/>
              <w:left w:val="single" w:sz="12" w:space="0" w:color="auto"/>
              <w:bottom w:val="single" w:sz="12" w:space="0" w:color="auto"/>
            </w:tcBorders>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Assignment</w:t>
            </w:r>
          </w:p>
        </w:tc>
      </w:tr>
      <w:tr w:rsidR="00F22E3C" w:rsidRPr="00F5766B" w:rsidTr="00232906">
        <w:trPr>
          <w:trHeight w:val="350"/>
        </w:trPr>
        <w:tc>
          <w:tcPr>
            <w:tcW w:w="1243" w:type="dxa"/>
            <w:tcBorders>
              <w:top w:val="single" w:sz="12" w:space="0" w:color="auto"/>
            </w:tcBorders>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705</w:t>
            </w:r>
          </w:p>
        </w:tc>
        <w:tc>
          <w:tcPr>
            <w:tcW w:w="0" w:type="auto"/>
            <w:tcBorders>
              <w:top w:val="single" w:sz="12" w:space="0" w:color="auto"/>
            </w:tcBorders>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708</w:t>
            </w:r>
          </w:p>
        </w:tc>
        <w:tc>
          <w:tcPr>
            <w:tcW w:w="0" w:type="auto"/>
            <w:tcBorders>
              <w:top w:val="single" w:sz="12" w:space="0" w:color="auto"/>
            </w:tcBorders>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708</w:t>
            </w:r>
          </w:p>
        </w:tc>
        <w:tc>
          <w:tcPr>
            <w:tcW w:w="0" w:type="auto"/>
            <w:tcBorders>
              <w:top w:val="single" w:sz="12" w:space="0" w:color="auto"/>
            </w:tcBorders>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710</w:t>
            </w:r>
          </w:p>
        </w:tc>
        <w:tc>
          <w:tcPr>
            <w:tcW w:w="1210" w:type="dxa"/>
            <w:tcBorders>
              <w:top w:val="single" w:sz="12" w:space="0" w:color="auto"/>
            </w:tcBorders>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711</w:t>
            </w:r>
          </w:p>
        </w:tc>
        <w:tc>
          <w:tcPr>
            <w:tcW w:w="1821" w:type="dxa"/>
            <w:tcBorders>
              <w:top w:val="single" w:sz="12" w:space="0" w:color="auto"/>
            </w:tcBorders>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C-C-H b</w:t>
            </w:r>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809</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810</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810</w:t>
            </w:r>
          </w:p>
        </w:tc>
        <w:tc>
          <w:tcPr>
            <w:tcW w:w="0" w:type="auto"/>
          </w:tcPr>
          <w:p w:rsidR="00F22E3C" w:rsidRPr="00F5766B" w:rsidRDefault="00F22E3C" w:rsidP="00F22E3C">
            <w:pPr>
              <w:spacing w:line="240" w:lineRule="auto"/>
              <w:jc w:val="center"/>
              <w:rPr>
                <w:rFonts w:ascii="Times New Roman" w:hAnsi="Times New Roman"/>
              </w:rPr>
            </w:pPr>
          </w:p>
        </w:tc>
        <w:tc>
          <w:tcPr>
            <w:tcW w:w="1210" w:type="dxa"/>
          </w:tcPr>
          <w:p w:rsidR="00F22E3C" w:rsidRPr="00F5766B" w:rsidRDefault="00F22E3C" w:rsidP="00F22E3C">
            <w:pPr>
              <w:spacing w:line="240" w:lineRule="auto"/>
              <w:jc w:val="center"/>
              <w:rPr>
                <w:rFonts w:ascii="Times New Roman" w:hAnsi="Times New Roman"/>
              </w:rPr>
            </w:pP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C-C-H b</w:t>
            </w:r>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936</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936</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962</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571</w:t>
            </w:r>
          </w:p>
        </w:tc>
        <w:tc>
          <w:tcPr>
            <w:tcW w:w="1210"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568</w:t>
            </w: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C-O-H b</w:t>
            </w:r>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1073</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1073</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1066</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1063</w:t>
            </w:r>
          </w:p>
        </w:tc>
        <w:tc>
          <w:tcPr>
            <w:tcW w:w="1210"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1066</w:t>
            </w: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C-C-H b</w:t>
            </w:r>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1129</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1129</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1126</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1084</w:t>
            </w:r>
          </w:p>
        </w:tc>
        <w:tc>
          <w:tcPr>
            <w:tcW w:w="1210"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1086</w:t>
            </w: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C-C-H b</w:t>
            </w:r>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1184</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1187</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1176</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1173</w:t>
            </w:r>
          </w:p>
        </w:tc>
        <w:tc>
          <w:tcPr>
            <w:tcW w:w="1210"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1169</w:t>
            </w: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C-C-H b</w:t>
            </w:r>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1296</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1294</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1297</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1187</w:t>
            </w:r>
          </w:p>
        </w:tc>
        <w:tc>
          <w:tcPr>
            <w:tcW w:w="1210"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1185</w:t>
            </w: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C-C-H</w:t>
            </w:r>
            <w:r>
              <w:rPr>
                <w:rFonts w:ascii="Times New Roman" w:hAnsi="Times New Roman"/>
              </w:rPr>
              <w:t>/C-O-H</w:t>
            </w:r>
            <w:r w:rsidRPr="00F5766B">
              <w:rPr>
                <w:rFonts w:ascii="Times New Roman" w:hAnsi="Times New Roman"/>
              </w:rPr>
              <w:t xml:space="preserve"> b</w:t>
            </w:r>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1325</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1327</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1322</w:t>
            </w:r>
          </w:p>
        </w:tc>
        <w:tc>
          <w:tcPr>
            <w:tcW w:w="0" w:type="auto"/>
          </w:tcPr>
          <w:p w:rsidR="00F22E3C" w:rsidRPr="00F5766B" w:rsidRDefault="00F22E3C" w:rsidP="00F22E3C">
            <w:pPr>
              <w:spacing w:line="240" w:lineRule="auto"/>
              <w:jc w:val="center"/>
              <w:rPr>
                <w:rFonts w:ascii="Times New Roman" w:hAnsi="Times New Roman"/>
              </w:rPr>
            </w:pPr>
          </w:p>
        </w:tc>
        <w:tc>
          <w:tcPr>
            <w:tcW w:w="1210" w:type="dxa"/>
          </w:tcPr>
          <w:p w:rsidR="00F22E3C" w:rsidRPr="00F5766B" w:rsidRDefault="00F22E3C" w:rsidP="00F22E3C">
            <w:pPr>
              <w:spacing w:line="240" w:lineRule="auto"/>
              <w:jc w:val="center"/>
              <w:rPr>
                <w:rFonts w:ascii="Times New Roman" w:hAnsi="Times New Roman"/>
              </w:rPr>
            </w:pP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C-O-H b</w:t>
            </w:r>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1426</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1426</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1432</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1347</w:t>
            </w:r>
          </w:p>
        </w:tc>
        <w:tc>
          <w:tcPr>
            <w:tcW w:w="1210"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1347</w:t>
            </w: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C-O-H b</w:t>
            </w:r>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1455</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1454</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1453</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1455</w:t>
            </w:r>
          </w:p>
        </w:tc>
        <w:tc>
          <w:tcPr>
            <w:tcW w:w="1210"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1456</w:t>
            </w: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C-O-H b</w:t>
            </w:r>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1498</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1497</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1498</w:t>
            </w:r>
          </w:p>
        </w:tc>
        <w:tc>
          <w:tcPr>
            <w:tcW w:w="0" w:type="auto"/>
          </w:tcPr>
          <w:p w:rsidR="00F22E3C" w:rsidRPr="00F5766B" w:rsidRDefault="00F22E3C" w:rsidP="00F22E3C">
            <w:pPr>
              <w:spacing w:line="240" w:lineRule="auto"/>
              <w:jc w:val="center"/>
              <w:rPr>
                <w:rFonts w:ascii="Times New Roman" w:hAnsi="Times New Roman"/>
              </w:rPr>
            </w:pPr>
          </w:p>
        </w:tc>
        <w:tc>
          <w:tcPr>
            <w:tcW w:w="1210" w:type="dxa"/>
          </w:tcPr>
          <w:p w:rsidR="00F22E3C" w:rsidRPr="00F5766B" w:rsidRDefault="00F22E3C" w:rsidP="00F22E3C">
            <w:pPr>
              <w:spacing w:line="240" w:lineRule="auto"/>
              <w:jc w:val="center"/>
              <w:rPr>
                <w:rFonts w:ascii="Times New Roman" w:hAnsi="Times New Roman"/>
              </w:rPr>
            </w:pP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C-O-H b</w:t>
            </w:r>
          </w:p>
        </w:tc>
      </w:tr>
      <w:tr w:rsidR="00F22E3C" w:rsidRPr="00F5766B" w:rsidTr="00232906">
        <w:trPr>
          <w:trHeight w:val="350"/>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1583</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1584</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1591</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1591</w:t>
            </w:r>
          </w:p>
        </w:tc>
        <w:tc>
          <w:tcPr>
            <w:tcW w:w="1210"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1590</w:t>
            </w: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 xml:space="preserve">C-C </w:t>
            </w:r>
            <w:proofErr w:type="spellStart"/>
            <w:r w:rsidRPr="00F5766B">
              <w:rPr>
                <w:rFonts w:ascii="Times New Roman" w:hAnsi="Times New Roman"/>
              </w:rPr>
              <w:t>str</w:t>
            </w:r>
            <w:proofErr w:type="spellEnd"/>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1604</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1603</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1618</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1609</w:t>
            </w:r>
          </w:p>
        </w:tc>
        <w:tc>
          <w:tcPr>
            <w:tcW w:w="1210"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1606</w:t>
            </w:r>
          </w:p>
        </w:tc>
        <w:tc>
          <w:tcPr>
            <w:tcW w:w="1821"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 xml:space="preserve">C-C </w:t>
            </w:r>
            <w:proofErr w:type="spellStart"/>
            <w:r w:rsidRPr="00F5766B">
              <w:rPr>
                <w:rFonts w:ascii="Times New Roman" w:hAnsi="Times New Roman"/>
              </w:rPr>
              <w:t>str</w:t>
            </w:r>
            <w:proofErr w:type="spellEnd"/>
          </w:p>
        </w:tc>
      </w:tr>
      <w:tr w:rsidR="00F22E3C" w:rsidRPr="00F5766B" w:rsidTr="00232906">
        <w:trPr>
          <w:trHeight w:val="364"/>
        </w:trPr>
        <w:tc>
          <w:tcPr>
            <w:tcW w:w="1243"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1700/1682</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1688</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1709</w:t>
            </w:r>
          </w:p>
        </w:tc>
        <w:tc>
          <w:tcPr>
            <w:tcW w:w="0" w:type="auto"/>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1752</w:t>
            </w:r>
          </w:p>
        </w:tc>
        <w:tc>
          <w:tcPr>
            <w:tcW w:w="1210" w:type="dxa"/>
          </w:tcPr>
          <w:p w:rsidR="00F22E3C" w:rsidRPr="00F5766B" w:rsidRDefault="00F22E3C" w:rsidP="00F22E3C">
            <w:pPr>
              <w:spacing w:line="240" w:lineRule="auto"/>
              <w:jc w:val="center"/>
              <w:rPr>
                <w:rFonts w:ascii="Times New Roman" w:hAnsi="Times New Roman"/>
              </w:rPr>
            </w:pPr>
            <w:r w:rsidRPr="00F5766B">
              <w:rPr>
                <w:rFonts w:ascii="Times New Roman" w:hAnsi="Times New Roman"/>
              </w:rPr>
              <w:t>1752</w:t>
            </w:r>
          </w:p>
        </w:tc>
        <w:tc>
          <w:tcPr>
            <w:tcW w:w="1821" w:type="dxa"/>
          </w:tcPr>
          <w:p w:rsidR="00F22E3C" w:rsidRPr="00F5766B" w:rsidRDefault="00F22E3C" w:rsidP="00E77968">
            <w:pPr>
              <w:keepNext/>
              <w:spacing w:line="240" w:lineRule="auto"/>
              <w:jc w:val="center"/>
              <w:rPr>
                <w:rFonts w:ascii="Times New Roman" w:hAnsi="Times New Roman"/>
              </w:rPr>
            </w:pPr>
            <w:r w:rsidRPr="00F5766B">
              <w:rPr>
                <w:rFonts w:ascii="Times New Roman" w:hAnsi="Times New Roman"/>
              </w:rPr>
              <w:t xml:space="preserve">C=O </w:t>
            </w:r>
            <w:proofErr w:type="spellStart"/>
            <w:r w:rsidRPr="00F5766B">
              <w:rPr>
                <w:rFonts w:ascii="Times New Roman" w:hAnsi="Times New Roman"/>
              </w:rPr>
              <w:t>str</w:t>
            </w:r>
            <w:proofErr w:type="spellEnd"/>
          </w:p>
        </w:tc>
      </w:tr>
    </w:tbl>
    <w:p w:rsidR="00F22E3C" w:rsidRDefault="00F22E3C" w:rsidP="00DE3A7C">
      <w:pPr>
        <w:pStyle w:val="Caption"/>
        <w:rPr>
          <w:rFonts w:ascii="Times New Roman" w:hAnsi="Times New Roman"/>
        </w:rPr>
      </w:pPr>
    </w:p>
    <w:p w:rsidR="00F22E3C" w:rsidRDefault="00F22E3C" w:rsidP="00F86A49">
      <w:pPr>
        <w:ind w:firstLine="720"/>
        <w:jc w:val="both"/>
        <w:rPr>
          <w:rFonts w:ascii="Times New Roman" w:hAnsi="Times New Roman"/>
        </w:rPr>
      </w:pPr>
    </w:p>
    <w:p w:rsidR="00DB024B" w:rsidRDefault="00DB024B" w:rsidP="00F86A49">
      <w:pPr>
        <w:ind w:firstLine="720"/>
        <w:jc w:val="both"/>
        <w:rPr>
          <w:rFonts w:ascii="Times New Roman" w:hAnsi="Times New Roman"/>
        </w:rPr>
      </w:pPr>
    </w:p>
    <w:p w:rsidR="00F86A49" w:rsidRPr="005F4889" w:rsidRDefault="00F86A49" w:rsidP="002C34EE">
      <w:pPr>
        <w:ind w:firstLine="540"/>
        <w:jc w:val="both"/>
        <w:rPr>
          <w:rFonts w:ascii="Times New Roman" w:hAnsi="Times New Roman"/>
        </w:rPr>
      </w:pPr>
      <w:r>
        <w:rPr>
          <w:rFonts w:ascii="Times New Roman" w:hAnsi="Times New Roman"/>
        </w:rPr>
        <w:t xml:space="preserve">As shown in </w:t>
      </w:r>
      <w:r w:rsidR="00FF7B32">
        <w:rPr>
          <w:rFonts w:ascii="Times New Roman" w:hAnsi="Times New Roman"/>
        </w:rPr>
        <w:fldChar w:fldCharType="begin"/>
      </w:r>
      <w:r w:rsidR="00FF7B32">
        <w:rPr>
          <w:rFonts w:ascii="Times New Roman" w:hAnsi="Times New Roman"/>
        </w:rPr>
        <w:instrText xml:space="preserve"> REF _Ref416521174 \h </w:instrText>
      </w:r>
      <w:r w:rsidR="00FF7B32">
        <w:rPr>
          <w:rFonts w:ascii="Times New Roman" w:hAnsi="Times New Roman"/>
        </w:rPr>
      </w:r>
      <w:r w:rsidR="00FF7B32">
        <w:rPr>
          <w:rFonts w:ascii="Times New Roman" w:hAnsi="Times New Roman"/>
        </w:rPr>
        <w:fldChar w:fldCharType="separate"/>
      </w:r>
      <w:r w:rsidR="00005557">
        <w:t xml:space="preserve">Figure </w:t>
      </w:r>
      <w:r w:rsidR="00005557">
        <w:rPr>
          <w:noProof/>
        </w:rPr>
        <w:t>5</w:t>
      </w:r>
      <w:r w:rsidR="00005557">
        <w:t>.</w:t>
      </w:r>
      <w:r w:rsidR="00005557">
        <w:rPr>
          <w:noProof/>
        </w:rPr>
        <w:t>1</w:t>
      </w:r>
      <w:r w:rsidR="00FF7B32">
        <w:rPr>
          <w:rFonts w:ascii="Times New Roman" w:hAnsi="Times New Roman"/>
        </w:rPr>
        <w:fldChar w:fldCharType="end"/>
      </w:r>
      <w:r>
        <w:rPr>
          <w:rFonts w:ascii="Times New Roman" w:hAnsi="Times New Roman"/>
        </w:rPr>
        <w:t xml:space="preserve">, </w:t>
      </w:r>
      <w:r w:rsidRPr="005F4889">
        <w:rPr>
          <w:rFonts w:ascii="Times New Roman" w:hAnsi="Times New Roman"/>
        </w:rPr>
        <w:t>DRIFTS spectra for samples containing clay are dominated by a broad, intense absorbance band at about 1050 cm</w:t>
      </w:r>
      <w:r w:rsidRPr="005F4889">
        <w:rPr>
          <w:rFonts w:ascii="Times New Roman" w:hAnsi="Times New Roman"/>
          <w:vertAlign w:val="superscript"/>
        </w:rPr>
        <w:t>-1</w:t>
      </w:r>
      <w:r w:rsidRPr="005F4889">
        <w:rPr>
          <w:rFonts w:ascii="Times New Roman" w:hAnsi="Times New Roman"/>
        </w:rPr>
        <w:t xml:space="preserve">, assigned to inorganic oxide vibrations, a less intense, broad </w:t>
      </w:r>
      <w:r>
        <w:rPr>
          <w:rFonts w:ascii="Times New Roman" w:hAnsi="Times New Roman"/>
        </w:rPr>
        <w:t>-</w:t>
      </w:r>
      <w:r w:rsidRPr="005F4889">
        <w:rPr>
          <w:rFonts w:ascii="Times New Roman" w:hAnsi="Times New Roman"/>
        </w:rPr>
        <w:t xml:space="preserve">O-H stretching vibration absorbance </w:t>
      </w:r>
      <w:r>
        <w:rPr>
          <w:rFonts w:ascii="Times New Roman" w:hAnsi="Times New Roman"/>
        </w:rPr>
        <w:t>band</w:t>
      </w:r>
      <w:r w:rsidRPr="005F4889">
        <w:rPr>
          <w:rFonts w:ascii="Times New Roman" w:hAnsi="Times New Roman"/>
        </w:rPr>
        <w:t xml:space="preserve"> in the 2000-3500 cm</w:t>
      </w:r>
      <w:r w:rsidRPr="005F4889">
        <w:rPr>
          <w:rFonts w:ascii="Times New Roman" w:hAnsi="Times New Roman"/>
          <w:vertAlign w:val="superscript"/>
        </w:rPr>
        <w:t>-1</w:t>
      </w:r>
      <w:r w:rsidRPr="005F4889">
        <w:rPr>
          <w:rFonts w:ascii="Times New Roman" w:hAnsi="Times New Roman"/>
        </w:rPr>
        <w:t xml:space="preserve"> range, primarily due to hydrogen bonded water, and a more narrow absorption band near 3600 cm</w:t>
      </w:r>
      <w:r w:rsidRPr="005F4889">
        <w:rPr>
          <w:rFonts w:ascii="Times New Roman" w:hAnsi="Times New Roman"/>
          <w:vertAlign w:val="superscript"/>
        </w:rPr>
        <w:t>-1</w:t>
      </w:r>
      <w:r w:rsidRPr="005F4889">
        <w:rPr>
          <w:rFonts w:ascii="Times New Roman" w:hAnsi="Times New Roman"/>
        </w:rPr>
        <w:t xml:space="preserve">, representing moderately hydrogen bonded hydroxyl functionalities, associated with the inorganic oxide </w:t>
      </w:r>
      <w:r>
        <w:rPr>
          <w:rFonts w:ascii="Times New Roman" w:hAnsi="Times New Roman"/>
        </w:rPr>
        <w:t>clay component</w:t>
      </w:r>
      <w:r w:rsidRPr="005F4889">
        <w:rPr>
          <w:rFonts w:ascii="Times New Roman" w:hAnsi="Times New Roman"/>
        </w:rPr>
        <w:t>.  With the exception of the –C=O stretching vibration (~1700 cm</w:t>
      </w:r>
      <w:r w:rsidRPr="005F4889">
        <w:rPr>
          <w:rFonts w:ascii="Times New Roman" w:hAnsi="Times New Roman"/>
          <w:vertAlign w:val="superscript"/>
        </w:rPr>
        <w:t>-1</w:t>
      </w:r>
      <w:r w:rsidRPr="005F4889">
        <w:rPr>
          <w:rFonts w:ascii="Times New Roman" w:hAnsi="Times New Roman"/>
        </w:rPr>
        <w:t xml:space="preserve">) and the </w:t>
      </w:r>
      <w:r>
        <w:rPr>
          <w:rFonts w:ascii="Times New Roman" w:hAnsi="Times New Roman"/>
        </w:rPr>
        <w:t>-</w:t>
      </w:r>
      <w:r w:rsidRPr="005F4889">
        <w:rPr>
          <w:rFonts w:ascii="Times New Roman" w:hAnsi="Times New Roman"/>
        </w:rPr>
        <w:t>C-O-H bending vibration (1400-1500 cm</w:t>
      </w:r>
      <w:r w:rsidRPr="005F4889">
        <w:rPr>
          <w:rFonts w:ascii="Times New Roman" w:hAnsi="Times New Roman"/>
          <w:vertAlign w:val="superscript"/>
        </w:rPr>
        <w:t>-1</w:t>
      </w:r>
      <w:r w:rsidRPr="005F4889">
        <w:rPr>
          <w:rFonts w:ascii="Times New Roman" w:hAnsi="Times New Roman"/>
        </w:rPr>
        <w:t xml:space="preserve">), absorbance bands associated with benzoic acid are not readily apparent in </w:t>
      </w:r>
      <w:r w:rsidR="00FF7F6A">
        <w:rPr>
          <w:rFonts w:ascii="Times New Roman" w:hAnsi="Times New Roman"/>
        </w:rPr>
        <w:t xml:space="preserve">the two middle </w:t>
      </w:r>
      <w:r w:rsidR="00FF7F6A">
        <w:rPr>
          <w:rFonts w:ascii="Times New Roman" w:hAnsi="Times New Roman"/>
        </w:rPr>
        <w:lastRenderedPageBreak/>
        <w:t xml:space="preserve">plots in </w:t>
      </w:r>
      <w:r w:rsidR="00FF7F6A">
        <w:rPr>
          <w:rFonts w:ascii="Times New Roman" w:hAnsi="Times New Roman"/>
        </w:rPr>
        <w:fldChar w:fldCharType="begin"/>
      </w:r>
      <w:r w:rsidR="00FF7F6A">
        <w:rPr>
          <w:rFonts w:ascii="Times New Roman" w:hAnsi="Times New Roman"/>
        </w:rPr>
        <w:instrText xml:space="preserve"> REF _Ref416521174 \h </w:instrText>
      </w:r>
      <w:r w:rsidR="00FF7F6A">
        <w:rPr>
          <w:rFonts w:ascii="Times New Roman" w:hAnsi="Times New Roman"/>
        </w:rPr>
      </w:r>
      <w:r w:rsidR="00FF7F6A">
        <w:rPr>
          <w:rFonts w:ascii="Times New Roman" w:hAnsi="Times New Roman"/>
        </w:rPr>
        <w:fldChar w:fldCharType="separate"/>
      </w:r>
      <w:r w:rsidR="00005557">
        <w:t xml:space="preserve">Figure </w:t>
      </w:r>
      <w:r w:rsidR="00005557">
        <w:rPr>
          <w:noProof/>
        </w:rPr>
        <w:t>5</w:t>
      </w:r>
      <w:r w:rsidR="00005557">
        <w:t>.</w:t>
      </w:r>
      <w:r w:rsidR="00005557">
        <w:rPr>
          <w:noProof/>
        </w:rPr>
        <w:t>1</w:t>
      </w:r>
      <w:r w:rsidR="00FF7F6A">
        <w:rPr>
          <w:rFonts w:ascii="Times New Roman" w:hAnsi="Times New Roman"/>
        </w:rPr>
        <w:fldChar w:fldCharType="end"/>
      </w:r>
      <w:r w:rsidRPr="005F4889">
        <w:rPr>
          <w:rFonts w:ascii="Times New Roman" w:hAnsi="Times New Roman"/>
        </w:rPr>
        <w:t xml:space="preserve">.  Comparing benzoic acid/clay DRIFTS spectral features to the neat benzoic acid spectrum </w:t>
      </w:r>
      <w:r>
        <w:rPr>
          <w:rFonts w:ascii="Times New Roman" w:hAnsi="Times New Roman"/>
        </w:rPr>
        <w:t>suggests</w:t>
      </w:r>
      <w:r w:rsidRPr="005F4889">
        <w:rPr>
          <w:rFonts w:ascii="Times New Roman" w:hAnsi="Times New Roman"/>
        </w:rPr>
        <w:t xml:space="preserve"> that strong interactions between benzoic acid </w:t>
      </w:r>
      <w:proofErr w:type="spellStart"/>
      <w:r w:rsidRPr="005F4889">
        <w:rPr>
          <w:rFonts w:ascii="Times New Roman" w:hAnsi="Times New Roman"/>
        </w:rPr>
        <w:t>adsorbate</w:t>
      </w:r>
      <w:proofErr w:type="spellEnd"/>
      <w:r w:rsidRPr="005F4889">
        <w:rPr>
          <w:rFonts w:ascii="Times New Roman" w:hAnsi="Times New Roman"/>
        </w:rPr>
        <w:t xml:space="preserve"> and </w:t>
      </w:r>
      <w:proofErr w:type="spellStart"/>
      <w:r w:rsidRPr="005F4889">
        <w:rPr>
          <w:rFonts w:ascii="Times New Roman" w:hAnsi="Times New Roman"/>
        </w:rPr>
        <w:t>montmorillonite</w:t>
      </w:r>
      <w:proofErr w:type="spellEnd"/>
      <w:r w:rsidRPr="005F4889">
        <w:rPr>
          <w:rFonts w:ascii="Times New Roman" w:hAnsi="Times New Roman"/>
        </w:rPr>
        <w:t xml:space="preserve"> result in dramatic changes to absorbance band relative intensities.  In particular, the intense 2200-3400 cm</w:t>
      </w:r>
      <w:r w:rsidRPr="005F4889">
        <w:rPr>
          <w:rFonts w:ascii="Times New Roman" w:hAnsi="Times New Roman"/>
          <w:vertAlign w:val="superscript"/>
        </w:rPr>
        <w:t>-1</w:t>
      </w:r>
      <w:r w:rsidRPr="005F4889">
        <w:rPr>
          <w:rFonts w:ascii="Times New Roman" w:hAnsi="Times New Roman"/>
        </w:rPr>
        <w:t xml:space="preserve"> absorbance due to overlapping </w:t>
      </w:r>
      <w:r>
        <w:rPr>
          <w:rFonts w:ascii="Times New Roman" w:hAnsi="Times New Roman"/>
        </w:rPr>
        <w:t>-</w:t>
      </w:r>
      <w:r w:rsidRPr="005F4889">
        <w:rPr>
          <w:rFonts w:ascii="Times New Roman" w:hAnsi="Times New Roman"/>
        </w:rPr>
        <w:t xml:space="preserve">C-H and </w:t>
      </w:r>
      <w:r>
        <w:rPr>
          <w:rFonts w:ascii="Times New Roman" w:hAnsi="Times New Roman"/>
        </w:rPr>
        <w:t>-</w:t>
      </w:r>
      <w:r w:rsidRPr="005F4889">
        <w:rPr>
          <w:rFonts w:ascii="Times New Roman" w:hAnsi="Times New Roman"/>
        </w:rPr>
        <w:t>O-H stretching vibrations, which dominates the neat benzoic acid spectrum, is not evident in DRIFTS spectra for benzoic acid/clay samples.  In addition, the neat benzoic acid DRIFTS spectrum exhibits absorbance in the 1400-1500 cm</w:t>
      </w:r>
      <w:r w:rsidRPr="005F4889">
        <w:rPr>
          <w:rFonts w:ascii="Times New Roman" w:hAnsi="Times New Roman"/>
          <w:vertAlign w:val="superscript"/>
        </w:rPr>
        <w:t>-1</w:t>
      </w:r>
      <w:r w:rsidRPr="005F4889">
        <w:rPr>
          <w:rFonts w:ascii="Times New Roman" w:hAnsi="Times New Roman"/>
        </w:rPr>
        <w:t xml:space="preserve"> region that is more intense than the –C=O stretching vibration band near 1700 cm</w:t>
      </w:r>
      <w:r w:rsidRPr="005F4889">
        <w:rPr>
          <w:rFonts w:ascii="Times New Roman" w:hAnsi="Times New Roman"/>
          <w:vertAlign w:val="superscript"/>
        </w:rPr>
        <w:t>-1</w:t>
      </w:r>
      <w:r w:rsidRPr="005F4889">
        <w:rPr>
          <w:rFonts w:ascii="Times New Roman" w:hAnsi="Times New Roman"/>
        </w:rPr>
        <w:t xml:space="preserve">.  In contrast, the –C=O stretching vibration band intensities in DRIFTS </w:t>
      </w:r>
      <w:r>
        <w:rPr>
          <w:rFonts w:ascii="Times New Roman" w:hAnsi="Times New Roman"/>
        </w:rPr>
        <w:t xml:space="preserve">benzoic acid/clay </w:t>
      </w:r>
      <w:r w:rsidRPr="005F4889">
        <w:rPr>
          <w:rFonts w:ascii="Times New Roman" w:hAnsi="Times New Roman"/>
        </w:rPr>
        <w:t>spectra are greater than the intensities of bands in the 1400-1500 cm</w:t>
      </w:r>
      <w:r w:rsidRPr="005F4889">
        <w:rPr>
          <w:rFonts w:ascii="Times New Roman" w:hAnsi="Times New Roman"/>
          <w:vertAlign w:val="superscript"/>
        </w:rPr>
        <w:t>-1</w:t>
      </w:r>
      <w:r w:rsidRPr="005F4889">
        <w:rPr>
          <w:rFonts w:ascii="Times New Roman" w:hAnsi="Times New Roman"/>
        </w:rPr>
        <w:t xml:space="preserve"> range.</w:t>
      </w:r>
      <w:r>
        <w:rPr>
          <w:rFonts w:ascii="Times New Roman" w:hAnsi="Times New Roman"/>
        </w:rPr>
        <w:t xml:space="preserve">  Similar effects were found in thin film spectra reported by </w:t>
      </w:r>
      <w:proofErr w:type="spellStart"/>
      <w:r>
        <w:rPr>
          <w:rFonts w:ascii="Times New Roman" w:hAnsi="Times New Roman"/>
        </w:rPr>
        <w:t>Yariv</w:t>
      </w:r>
      <w:proofErr w:type="spellEnd"/>
      <w:r>
        <w:rPr>
          <w:rFonts w:ascii="Times New Roman" w:hAnsi="Times New Roman"/>
        </w:rPr>
        <w:t xml:space="preserve"> et al. for samples comprising benzoic acid adsorbed on sodium and calcium </w:t>
      </w:r>
      <w:proofErr w:type="spellStart"/>
      <w:r>
        <w:rPr>
          <w:rFonts w:ascii="Times New Roman" w:hAnsi="Times New Roman"/>
        </w:rPr>
        <w:t>montmorillonites</w:t>
      </w:r>
      <w:proofErr w:type="spellEnd"/>
      <w:r>
        <w:rPr>
          <w:rFonts w:ascii="Times New Roman" w:hAnsi="Times New Roman"/>
        </w:rPr>
        <w:t>.</w:t>
      </w:r>
      <w:r w:rsidR="00FF7F6A">
        <w:rPr>
          <w:rFonts w:ascii="Times New Roman" w:hAnsi="Times New Roman"/>
        </w:rPr>
        <w:t xml:space="preserve"> </w:t>
      </w:r>
      <w:r>
        <w:rPr>
          <w:rFonts w:ascii="Times New Roman" w:hAnsi="Times New Roman"/>
        </w:rPr>
        <w:fldChar w:fldCharType="begin"/>
      </w:r>
      <w:r w:rsidR="0046553C">
        <w:rPr>
          <w:rFonts w:ascii="Times New Roman" w:hAnsi="Times New Roman"/>
        </w:rPr>
        <w:instrText xml:space="preserve"> ADDIN EN.CITE &lt;EndNote&gt;&lt;Cite&gt;&lt;Author&gt;Yariv&lt;/Author&gt;&lt;Year&gt;2002&lt;/Year&gt;&lt;RecNum&gt;16&lt;/RecNum&gt;&lt;DisplayText&gt;[24]&lt;/DisplayText&gt;&lt;record&gt;&lt;rec-number&gt;16&lt;/rec-number&gt;&lt;foreign-keys&gt;&lt;key app="EN" db-id="r5prrwdz6sx52sew9afvpaafrdwx2zx2t0xa" timestamp="1424793719"&gt;16&lt;/key&gt;&lt;/foreign-keys&gt;&lt;ref-type name="Book"&gt;6&lt;/ref-type&gt;&lt;contributors&gt;&lt;authors&gt;&lt;author&gt;Yariv, S.&lt;/author&gt;&lt;/authors&gt;&lt;/contributors&gt;&lt;titles&gt;&lt;title&gt;IR Spectroscopy and Thermo-IR Spectroscopy in the Study of the Fine Structure of Organo-Clay Complexes&lt;/title&gt;&lt;secondary-title&gt;Organo-Clay Complexes and Interactions&amp;#xD;&lt;/secondary-title&gt;&lt;/titles&gt;&lt;section&gt;345-462&lt;/section&gt;&lt;dates&gt;&lt;year&gt;2002&lt;/year&gt;&lt;/dates&gt;&lt;pub-location&gt;New York&lt;/pub-location&gt;&lt;publisher&gt;Marcel Dekker, Inc.&lt;/publisher&gt;&lt;urls&gt;&lt;/urls&gt;&lt;/record&gt;&lt;/Cite&gt;&lt;/EndNote&gt;</w:instrText>
      </w:r>
      <w:r>
        <w:rPr>
          <w:rFonts w:ascii="Times New Roman" w:hAnsi="Times New Roman"/>
        </w:rPr>
        <w:fldChar w:fldCharType="separate"/>
      </w:r>
      <w:r w:rsidR="0046553C">
        <w:rPr>
          <w:rFonts w:ascii="Times New Roman" w:hAnsi="Times New Roman"/>
          <w:noProof/>
        </w:rPr>
        <w:t>[24]</w:t>
      </w:r>
      <w:r>
        <w:rPr>
          <w:rFonts w:ascii="Times New Roman" w:hAnsi="Times New Roman"/>
        </w:rPr>
        <w:fldChar w:fldCharType="end"/>
      </w:r>
      <w:r>
        <w:rPr>
          <w:rFonts w:ascii="Times New Roman" w:hAnsi="Times New Roman"/>
        </w:rPr>
        <w:t xml:space="preserve"> </w:t>
      </w:r>
    </w:p>
    <w:p w:rsidR="00F86A49" w:rsidRDefault="00F86A49" w:rsidP="005555DC">
      <w:pPr>
        <w:ind w:firstLine="540"/>
        <w:jc w:val="both"/>
        <w:rPr>
          <w:rFonts w:ascii="Times New Roman" w:hAnsi="Times New Roman"/>
        </w:rPr>
      </w:pPr>
      <w:r w:rsidRPr="005F4889">
        <w:rPr>
          <w:rFonts w:ascii="Times New Roman" w:hAnsi="Times New Roman"/>
        </w:rPr>
        <w:t xml:space="preserve">As </w:t>
      </w:r>
      <w:r>
        <w:rPr>
          <w:rFonts w:ascii="Times New Roman" w:hAnsi="Times New Roman"/>
        </w:rPr>
        <w:t>previously reported</w:t>
      </w:r>
      <w:r w:rsidR="00832043">
        <w:rPr>
          <w:rFonts w:ascii="Times New Roman" w:hAnsi="Times New Roman"/>
        </w:rPr>
        <w:t xml:space="preserve"> in Chapter 3</w:t>
      </w:r>
      <w:r w:rsidRPr="005F4889">
        <w:rPr>
          <w:rFonts w:ascii="Times New Roman" w:hAnsi="Times New Roman"/>
        </w:rPr>
        <w:t>, initial heating of 10% (w/w) benzoic acid/clay samples results in water desorption, but benzoic acid evolution is not immediately detected.</w:t>
      </w:r>
      <w:r w:rsidR="00FF7F6A">
        <w:rPr>
          <w:rFonts w:ascii="Times New Roman" w:hAnsi="Times New Roman"/>
        </w:rPr>
        <w:t xml:space="preserve"> </w:t>
      </w:r>
      <w:r>
        <w:rPr>
          <w:rFonts w:ascii="Times New Roman" w:hAnsi="Times New Roman"/>
        </w:rPr>
        <w:fldChar w:fldCharType="begin"/>
      </w:r>
      <w:r w:rsidR="00807297">
        <w:rPr>
          <w:rFonts w:ascii="Times New Roman" w:hAnsi="Times New Roman"/>
        </w:rPr>
        <w:instrText xml:space="preserve"> ADDIN EN.CITE &lt;EndNote&gt;&lt;Cite&gt;&lt;Author&gt;Nickels&lt;/Author&gt;&lt;Year&gt;2015&lt;/Year&gt;&lt;RecNum&gt;35&lt;/RecNum&gt;&lt;DisplayText&gt;[28]&lt;/DisplayText&gt;&lt;record&gt;&lt;rec-number&gt;35&lt;/rec-number&gt;&lt;foreign-keys&gt;&lt;key app="EN" db-id="r5prrwdz6sx52sew9afvpaafrdwx2zx2t0xa" timestamp="1425402788"&gt;35&lt;/key&gt;&lt;/foreign-keys&gt;&lt;ref-type name="Journal Article"&gt;17&lt;/ref-type&gt;&lt;contributors&gt;&lt;authors&gt;&lt;author&gt;Nickels, T.M.&lt;/author&gt;&lt;author&gt;Ingram, A.L.&lt;/author&gt;&lt;author&gt;Maraoulaite, D.K.&lt;/author&gt;&lt;author&gt;White, R.L.&lt;/author&gt;&lt;/authors&gt;&lt;/contributors&gt;&lt;titles&gt;&lt;title&gt;Variable Temperature Infrared Investigation of Benzoic Acid Interactions with Montmorillonite Clay Interlayer Water&lt;/title&gt;&lt;secondary-title&gt;Appl. Spectrosc.&lt;/secondary-title&gt;&lt;/titles&gt;&lt;periodical&gt;&lt;full-title&gt;Appl. Spectrosc.&lt;/full-title&gt;&lt;/periodical&gt;&lt;pages&gt;in press&lt;/pages&gt;&lt;dates&gt;&lt;year&gt;2015&lt;/year&gt;&lt;/dates&gt;&lt;urls&gt;&lt;/urls&gt;&lt;/record&gt;&lt;/Cite&gt;&lt;/EndNote&gt;</w:instrText>
      </w:r>
      <w:r>
        <w:rPr>
          <w:rFonts w:ascii="Times New Roman" w:hAnsi="Times New Roman"/>
        </w:rPr>
        <w:fldChar w:fldCharType="separate"/>
      </w:r>
      <w:r w:rsidR="00807297">
        <w:rPr>
          <w:rFonts w:ascii="Times New Roman" w:hAnsi="Times New Roman"/>
          <w:noProof/>
        </w:rPr>
        <w:t>[28]</w:t>
      </w:r>
      <w:r>
        <w:rPr>
          <w:rFonts w:ascii="Times New Roman" w:hAnsi="Times New Roman"/>
        </w:rPr>
        <w:fldChar w:fldCharType="end"/>
      </w:r>
      <w:r w:rsidRPr="005F4889">
        <w:rPr>
          <w:rFonts w:ascii="Times New Roman" w:hAnsi="Times New Roman"/>
        </w:rPr>
        <w:t xml:space="preserve">  Above 100 </w:t>
      </w:r>
      <w:proofErr w:type="spellStart"/>
      <w:r w:rsidRPr="005F4889">
        <w:rPr>
          <w:rFonts w:ascii="Times New Roman" w:hAnsi="Times New Roman"/>
          <w:vertAlign w:val="superscript"/>
        </w:rPr>
        <w:t>o</w:t>
      </w:r>
      <w:r w:rsidRPr="005F4889">
        <w:rPr>
          <w:rFonts w:ascii="Times New Roman" w:hAnsi="Times New Roman"/>
        </w:rPr>
        <w:t>C</w:t>
      </w:r>
      <w:proofErr w:type="spellEnd"/>
      <w:r w:rsidRPr="005F4889">
        <w:rPr>
          <w:rFonts w:ascii="Times New Roman" w:hAnsi="Times New Roman"/>
        </w:rPr>
        <w:t xml:space="preserve">, </w:t>
      </w:r>
      <w:r>
        <w:rPr>
          <w:rFonts w:ascii="Times New Roman" w:hAnsi="Times New Roman"/>
        </w:rPr>
        <w:t xml:space="preserve">significant </w:t>
      </w:r>
      <w:r w:rsidRPr="005F4889">
        <w:rPr>
          <w:rFonts w:ascii="Times New Roman" w:hAnsi="Times New Roman"/>
        </w:rPr>
        <w:t xml:space="preserve">benzoic acid loss from 10% (w/w) benzoic acid/clay samples </w:t>
      </w:r>
      <w:r>
        <w:rPr>
          <w:rFonts w:ascii="Times New Roman" w:hAnsi="Times New Roman"/>
        </w:rPr>
        <w:t xml:space="preserve">was confirmed by </w:t>
      </w:r>
      <w:proofErr w:type="spellStart"/>
      <w:r>
        <w:rPr>
          <w:rFonts w:ascii="Times New Roman" w:hAnsi="Times New Roman"/>
        </w:rPr>
        <w:t>thermogravimetry</w:t>
      </w:r>
      <w:proofErr w:type="spellEnd"/>
      <w:r w:rsidRPr="005F4889">
        <w:rPr>
          <w:rFonts w:ascii="Times New Roman" w:hAnsi="Times New Roman"/>
        </w:rPr>
        <w:t xml:space="preserve"> – mass spectrometry (TG-MS) measurements</w:t>
      </w:r>
      <w:r w:rsidR="00832043">
        <w:rPr>
          <w:rFonts w:ascii="Times New Roman" w:hAnsi="Times New Roman"/>
        </w:rPr>
        <w:t xml:space="preserve"> (Chapter 4)</w:t>
      </w:r>
      <w:r w:rsidRPr="005F4889">
        <w:rPr>
          <w:rFonts w:ascii="Times New Roman" w:hAnsi="Times New Roman"/>
        </w:rPr>
        <w:t>.</w:t>
      </w:r>
      <w:r w:rsidR="00FF7F6A">
        <w:rPr>
          <w:rFonts w:ascii="Times New Roman" w:hAnsi="Times New Roman"/>
        </w:rPr>
        <w:t xml:space="preserve"> </w:t>
      </w:r>
      <w:r>
        <w:rPr>
          <w:rFonts w:ascii="Times New Roman" w:hAnsi="Times New Roman"/>
        </w:rPr>
        <w:fldChar w:fldCharType="begin"/>
      </w:r>
      <w:r w:rsidR="00807297">
        <w:rPr>
          <w:rFonts w:ascii="Times New Roman" w:hAnsi="Times New Roman"/>
        </w:rPr>
        <w:instrText xml:space="preserve"> ADDIN EN.CITE &lt;EndNote&gt;&lt;Cite&gt;&lt;Author&gt;Nickels&lt;/Author&gt;&lt;RecNum&gt;115&lt;/RecNum&gt;&lt;DisplayText&gt;[30]&lt;/DisplayText&gt;&lt;record&gt;&lt;rec-number&gt;115&lt;/rec-number&gt;&lt;foreign-keys&gt;&lt;key app="EN" db-id="r5prrwdz6sx52sew9afvpaafrdwx2zx2t0xa" timestamp="1426868294"&gt;115&lt;/key&gt;&lt;/foreign-keys&gt;&lt;ref-type name="Journal Article"&gt;17&lt;/ref-type&gt;&lt;contributors&gt;&lt;authors&gt;&lt;author&gt;Nickels, T.M.&lt;/author&gt;&lt;author&gt;Ingram, A.L.&lt;/author&gt;&lt;author&gt;Maraoulaite, D.K.&lt;/author&gt;&lt;author&gt;White, R.L.&lt;/author&gt;&lt;/authors&gt;&lt;/contributors&gt;&lt;titles&gt;&lt;title&gt;Thermogravimetry – Mass Spectrometry Investigation of Benzoic Acid Interactions with Sodium and Calcium Montmorillonite Clays &lt;/title&gt;&lt;secondary-title&gt;Thermochim. Acta&lt;/secondary-title&gt;&lt;/titles&gt;&lt;periodical&gt;&lt;full-title&gt;Thermochim. Acta&lt;/full-title&gt;&lt;/periodical&gt;&lt;pages&gt;submitted&lt;/pages&gt;&lt;dates&gt;&lt;/dates&gt;&lt;urls&gt;&lt;/urls&gt;&lt;/record&gt;&lt;/Cite&gt;&lt;/EndNote&gt;</w:instrText>
      </w:r>
      <w:r>
        <w:rPr>
          <w:rFonts w:ascii="Times New Roman" w:hAnsi="Times New Roman"/>
        </w:rPr>
        <w:fldChar w:fldCharType="separate"/>
      </w:r>
      <w:r w:rsidR="00807297">
        <w:rPr>
          <w:rFonts w:ascii="Times New Roman" w:hAnsi="Times New Roman"/>
          <w:noProof/>
        </w:rPr>
        <w:t>[30]</w:t>
      </w:r>
      <w:r>
        <w:rPr>
          <w:rFonts w:ascii="Times New Roman" w:hAnsi="Times New Roman"/>
        </w:rPr>
        <w:fldChar w:fldCharType="end"/>
      </w:r>
      <w:r w:rsidRPr="005F4889">
        <w:rPr>
          <w:rFonts w:ascii="Times New Roman" w:hAnsi="Times New Roman"/>
        </w:rPr>
        <w:t xml:space="preserve">  </w:t>
      </w:r>
      <w:r>
        <w:rPr>
          <w:rFonts w:ascii="Times New Roman" w:hAnsi="Times New Roman"/>
        </w:rPr>
        <w:t>B</w:t>
      </w:r>
      <w:r w:rsidRPr="005F4889">
        <w:rPr>
          <w:rFonts w:ascii="Times New Roman" w:hAnsi="Times New Roman"/>
        </w:rPr>
        <w:t xml:space="preserve">enzoic acid </w:t>
      </w:r>
      <w:r>
        <w:rPr>
          <w:rFonts w:ascii="Times New Roman" w:hAnsi="Times New Roman"/>
        </w:rPr>
        <w:t>desorption</w:t>
      </w:r>
      <w:r w:rsidRPr="005F4889">
        <w:rPr>
          <w:rFonts w:ascii="Times New Roman" w:hAnsi="Times New Roman"/>
        </w:rPr>
        <w:t xml:space="preserve"> </w:t>
      </w:r>
      <w:r>
        <w:rPr>
          <w:rFonts w:ascii="Times New Roman" w:hAnsi="Times New Roman"/>
        </w:rPr>
        <w:t xml:space="preserve">above 100 </w:t>
      </w:r>
      <w:proofErr w:type="spellStart"/>
      <w:r w:rsidRPr="00CA4F4D">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results</w:t>
      </w:r>
      <w:r w:rsidRPr="005F4889">
        <w:rPr>
          <w:rFonts w:ascii="Times New Roman" w:hAnsi="Times New Roman"/>
        </w:rPr>
        <w:t xml:space="preserve"> in </w:t>
      </w:r>
      <w:r>
        <w:rPr>
          <w:rFonts w:ascii="Times New Roman" w:hAnsi="Times New Roman"/>
        </w:rPr>
        <w:t xml:space="preserve">detectable VT-DRIFTS spectra changes, which may be described as continuously decreasing benzoic acid absorbance band intensities </w:t>
      </w:r>
      <w:r w:rsidRPr="005F4889">
        <w:rPr>
          <w:rFonts w:ascii="Times New Roman" w:hAnsi="Times New Roman"/>
        </w:rPr>
        <w:t>with increasing temperature</w:t>
      </w:r>
      <w:r>
        <w:rPr>
          <w:rFonts w:ascii="Times New Roman" w:hAnsi="Times New Roman"/>
        </w:rPr>
        <w:t>.  However</w:t>
      </w:r>
      <w:r w:rsidRPr="005F4889">
        <w:rPr>
          <w:rFonts w:ascii="Times New Roman" w:hAnsi="Times New Roman"/>
        </w:rPr>
        <w:t xml:space="preserve">, </w:t>
      </w:r>
      <w:r>
        <w:rPr>
          <w:rFonts w:ascii="Times New Roman" w:hAnsi="Times New Roman"/>
        </w:rPr>
        <w:t xml:space="preserve">within the temperature range corresponding to benzoic acid band intensity loss, </w:t>
      </w:r>
      <w:r w:rsidRPr="005F4889">
        <w:rPr>
          <w:rFonts w:ascii="Times New Roman" w:hAnsi="Times New Roman"/>
        </w:rPr>
        <w:t xml:space="preserve">three distinct </w:t>
      </w:r>
      <w:r>
        <w:rPr>
          <w:rFonts w:ascii="Times New Roman" w:hAnsi="Times New Roman"/>
        </w:rPr>
        <w:t>regions</w:t>
      </w:r>
      <w:r w:rsidRPr="005F4889">
        <w:rPr>
          <w:rFonts w:ascii="Times New Roman" w:hAnsi="Times New Roman"/>
        </w:rPr>
        <w:t xml:space="preserve"> were identified </w:t>
      </w:r>
      <w:r>
        <w:rPr>
          <w:rFonts w:ascii="Times New Roman" w:hAnsi="Times New Roman"/>
        </w:rPr>
        <w:t>over</w:t>
      </w:r>
      <w:r w:rsidRPr="005F4889">
        <w:rPr>
          <w:rFonts w:ascii="Times New Roman" w:hAnsi="Times New Roman"/>
        </w:rPr>
        <w:t xml:space="preserve"> which vibration</w:t>
      </w:r>
      <w:r>
        <w:rPr>
          <w:rFonts w:ascii="Times New Roman" w:hAnsi="Times New Roman"/>
        </w:rPr>
        <w:t>al</w:t>
      </w:r>
      <w:r w:rsidRPr="005F4889">
        <w:rPr>
          <w:rFonts w:ascii="Times New Roman" w:hAnsi="Times New Roman"/>
        </w:rPr>
        <w:t xml:space="preserve"> frequencies remained fairly constant</w:t>
      </w:r>
      <w:r>
        <w:rPr>
          <w:rFonts w:ascii="Times New Roman" w:hAnsi="Times New Roman"/>
        </w:rPr>
        <w:t>, indicating distinctly different environments</w:t>
      </w:r>
      <w:r w:rsidRPr="005F4889">
        <w:rPr>
          <w:rFonts w:ascii="Times New Roman" w:hAnsi="Times New Roman"/>
        </w:rPr>
        <w:t>.  These temperature ranges were identified by su</w:t>
      </w:r>
      <w:r>
        <w:rPr>
          <w:rFonts w:ascii="Times New Roman" w:hAnsi="Times New Roman"/>
        </w:rPr>
        <w:t xml:space="preserve">btracting selected VT-DRIFTS spectra from spectra measured at </w:t>
      </w:r>
      <w:r>
        <w:rPr>
          <w:rFonts w:ascii="Times New Roman" w:hAnsi="Times New Roman"/>
        </w:rPr>
        <w:lastRenderedPageBreak/>
        <w:t>successively higher temperatures</w:t>
      </w:r>
      <w:r w:rsidRPr="005F4889">
        <w:rPr>
          <w:rFonts w:ascii="Times New Roman" w:hAnsi="Times New Roman"/>
        </w:rPr>
        <w:t xml:space="preserve"> and tracking specific difference spectrum changes.  </w:t>
      </w:r>
      <w:r>
        <w:rPr>
          <w:rFonts w:ascii="Times New Roman" w:hAnsi="Times New Roman"/>
        </w:rPr>
        <w:t>Spectral c</w:t>
      </w:r>
      <w:r w:rsidRPr="005F4889">
        <w:rPr>
          <w:rFonts w:ascii="Times New Roman" w:hAnsi="Times New Roman"/>
        </w:rPr>
        <w:t xml:space="preserve">hanges </w:t>
      </w:r>
      <w:r>
        <w:rPr>
          <w:rFonts w:ascii="Times New Roman" w:hAnsi="Times New Roman"/>
        </w:rPr>
        <w:t>resulting from initial benzoic acid desorption</w:t>
      </w:r>
      <w:r w:rsidRPr="005F4889">
        <w:rPr>
          <w:rFonts w:ascii="Times New Roman" w:hAnsi="Times New Roman"/>
        </w:rPr>
        <w:t xml:space="preserve"> are represented by </w:t>
      </w:r>
      <w:r>
        <w:rPr>
          <w:rFonts w:ascii="Times New Roman" w:hAnsi="Times New Roman"/>
        </w:rPr>
        <w:t xml:space="preserve">the </w:t>
      </w:r>
      <w:r w:rsidRPr="005F4889">
        <w:rPr>
          <w:rFonts w:ascii="Times New Roman" w:hAnsi="Times New Roman"/>
        </w:rPr>
        <w:t>dif</w:t>
      </w:r>
      <w:r w:rsidR="00A42A06">
        <w:rPr>
          <w:rFonts w:ascii="Times New Roman" w:hAnsi="Times New Roman"/>
        </w:rPr>
        <w:t>ference spectra shown in</w:t>
      </w:r>
      <w:r w:rsidR="00D16501">
        <w:rPr>
          <w:rFonts w:ascii="Times New Roman" w:hAnsi="Times New Roman"/>
        </w:rPr>
        <w:t xml:space="preserve"> Figure 5.2</w:t>
      </w:r>
      <w:r w:rsidRPr="005F4889">
        <w:rPr>
          <w:rFonts w:ascii="Times New Roman" w:hAnsi="Times New Roman"/>
        </w:rPr>
        <w:t xml:space="preserve">.  </w:t>
      </w:r>
      <w:r>
        <w:rPr>
          <w:rFonts w:ascii="Times New Roman" w:hAnsi="Times New Roman"/>
        </w:rPr>
        <w:t xml:space="preserve">The lower temperature spectrum used for difference spectra calculations was the same as the high temperature spectrum employed in </w:t>
      </w:r>
      <w:r w:rsidR="0002036C">
        <w:rPr>
          <w:rFonts w:ascii="Times New Roman" w:hAnsi="Times New Roman"/>
        </w:rPr>
        <w:t>the</w:t>
      </w:r>
      <w:r>
        <w:rPr>
          <w:rFonts w:ascii="Times New Roman" w:hAnsi="Times New Roman"/>
        </w:rPr>
        <w:t xml:space="preserve"> previous study of benzoic acid/water interactions using these same clay samples</w:t>
      </w:r>
      <w:r w:rsidR="00CA623D">
        <w:rPr>
          <w:rFonts w:ascii="Times New Roman" w:hAnsi="Times New Roman"/>
        </w:rPr>
        <w:t xml:space="preserve"> (Chapter 3)</w:t>
      </w:r>
      <w:r>
        <w:rPr>
          <w:rFonts w:ascii="Times New Roman" w:hAnsi="Times New Roman"/>
        </w:rPr>
        <w:t>.</w:t>
      </w:r>
      <w:r w:rsidR="00FF7F6A">
        <w:rPr>
          <w:rFonts w:ascii="Times New Roman" w:hAnsi="Times New Roman"/>
        </w:rPr>
        <w:t xml:space="preserve"> </w:t>
      </w:r>
      <w:r>
        <w:rPr>
          <w:rFonts w:ascii="Times New Roman" w:hAnsi="Times New Roman"/>
        </w:rPr>
        <w:fldChar w:fldCharType="begin"/>
      </w:r>
      <w:r w:rsidR="00807297">
        <w:rPr>
          <w:rFonts w:ascii="Times New Roman" w:hAnsi="Times New Roman"/>
        </w:rPr>
        <w:instrText xml:space="preserve"> ADDIN EN.CITE &lt;EndNote&gt;&lt;Cite&gt;&lt;Author&gt;Nickels&lt;/Author&gt;&lt;Year&gt;2015&lt;/Year&gt;&lt;RecNum&gt;35&lt;/RecNum&gt;&lt;DisplayText&gt;[28]&lt;/DisplayText&gt;&lt;record&gt;&lt;rec-number&gt;35&lt;/rec-number&gt;&lt;foreign-keys&gt;&lt;key app="EN" db-id="r5prrwdz6sx52sew9afvpaafrdwx2zx2t0xa" timestamp="1425402788"&gt;35&lt;/key&gt;&lt;/foreign-keys&gt;&lt;ref-type name="Journal Article"&gt;17&lt;/ref-type&gt;&lt;contributors&gt;&lt;authors&gt;&lt;author&gt;Nickels, T.M.&lt;/author&gt;&lt;author&gt;Ingram, A.L.&lt;/author&gt;&lt;author&gt;Maraoulaite, D.K.&lt;/author&gt;&lt;author&gt;White, R.L.&lt;/author&gt;&lt;/authors&gt;&lt;/contributors&gt;&lt;titles&gt;&lt;title&gt;Variable Temperature Infrared Investigation of Benzoic Acid Interactions with Montmorillonite Clay Interlayer Water&lt;/title&gt;&lt;secondary-title&gt;Appl. Spectrosc.&lt;/secondary-title&gt;&lt;/titles&gt;&lt;periodical&gt;&lt;full-title&gt;Appl. Spectrosc.&lt;/full-title&gt;&lt;/periodical&gt;&lt;pages&gt;in press&lt;/pages&gt;&lt;dates&gt;&lt;year&gt;2015&lt;/year&gt;&lt;/dates&gt;&lt;urls&gt;&lt;/urls&gt;&lt;/record&gt;&lt;/Cite&gt;&lt;/EndNote&gt;</w:instrText>
      </w:r>
      <w:r>
        <w:rPr>
          <w:rFonts w:ascii="Times New Roman" w:hAnsi="Times New Roman"/>
        </w:rPr>
        <w:fldChar w:fldCharType="separate"/>
      </w:r>
      <w:r w:rsidR="00807297">
        <w:rPr>
          <w:rFonts w:ascii="Times New Roman" w:hAnsi="Times New Roman"/>
          <w:noProof/>
        </w:rPr>
        <w:t>[28]</w:t>
      </w:r>
      <w:r>
        <w:rPr>
          <w:rFonts w:ascii="Times New Roman" w:hAnsi="Times New Roman"/>
        </w:rPr>
        <w:fldChar w:fldCharType="end"/>
      </w:r>
      <w:r>
        <w:rPr>
          <w:rFonts w:ascii="Times New Roman" w:hAnsi="Times New Roman"/>
        </w:rPr>
        <w:t xml:space="preserve">  These temperatures were selected because they are above the temperatures at which the maximum water evolution rate occurs (~60 </w:t>
      </w:r>
      <w:proofErr w:type="spellStart"/>
      <w:r w:rsidRPr="00D52C04">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but lower than temperatures required for benzoic acid desorption (~100 </w:t>
      </w:r>
      <w:proofErr w:type="spellStart"/>
      <w:r w:rsidRPr="00BC6E69">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w:t>
      </w:r>
      <w:r w:rsidR="002E146C">
        <w:rPr>
          <w:rFonts w:ascii="Times New Roman" w:hAnsi="Times New Roman"/>
        </w:rPr>
        <w:t xml:space="preserve">Upper plots in </w:t>
      </w:r>
      <w:r w:rsidR="00D16501">
        <w:rPr>
          <w:rFonts w:ascii="Times New Roman" w:hAnsi="Times New Roman"/>
        </w:rPr>
        <w:t xml:space="preserve">Figure 5.2 </w:t>
      </w:r>
      <w:r w:rsidRPr="005F4889">
        <w:rPr>
          <w:rFonts w:ascii="Times New Roman" w:hAnsi="Times New Roman"/>
        </w:rPr>
        <w:t>are overlays of the VT-DRIFTS spectra that were employed for subtraction and lower plots show subtraction</w:t>
      </w:r>
      <w:r>
        <w:rPr>
          <w:rFonts w:ascii="Times New Roman" w:hAnsi="Times New Roman"/>
        </w:rPr>
        <w:t xml:space="preserve"> result</w:t>
      </w:r>
      <w:r w:rsidRPr="005F4889">
        <w:rPr>
          <w:rFonts w:ascii="Times New Roman" w:hAnsi="Times New Roman"/>
        </w:rPr>
        <w:t>s.  Results for the benzoic acid/</w:t>
      </w:r>
      <w:proofErr w:type="spellStart"/>
      <w:r w:rsidRPr="005F4889">
        <w:rPr>
          <w:rFonts w:ascii="Times New Roman" w:hAnsi="Times New Roman"/>
        </w:rPr>
        <w:t>CaMMT</w:t>
      </w:r>
      <w:proofErr w:type="spellEnd"/>
      <w:r w:rsidRPr="005F4889">
        <w:rPr>
          <w:rFonts w:ascii="Times New Roman" w:hAnsi="Times New Roman"/>
        </w:rPr>
        <w:t xml:space="preserve"> sample appear on the right side of the figure and results for the benzoic acid/</w:t>
      </w:r>
      <w:proofErr w:type="spellStart"/>
      <w:r w:rsidRPr="005F4889">
        <w:rPr>
          <w:rFonts w:ascii="Times New Roman" w:hAnsi="Times New Roman"/>
        </w:rPr>
        <w:t>NaMMT</w:t>
      </w:r>
      <w:proofErr w:type="spellEnd"/>
      <w:r w:rsidRPr="005F4889">
        <w:rPr>
          <w:rFonts w:ascii="Times New Roman" w:hAnsi="Times New Roman"/>
        </w:rPr>
        <w:t xml:space="preserve"> sample are on the left.  Difference spectra contain broad negative features between 2800 and 3800 cm</w:t>
      </w:r>
      <w:r w:rsidRPr="005F4889">
        <w:rPr>
          <w:rFonts w:ascii="Times New Roman" w:hAnsi="Times New Roman"/>
          <w:vertAlign w:val="superscript"/>
        </w:rPr>
        <w:t>-1</w:t>
      </w:r>
      <w:r w:rsidRPr="005F4889">
        <w:rPr>
          <w:rFonts w:ascii="Times New Roman" w:hAnsi="Times New Roman"/>
        </w:rPr>
        <w:t xml:space="preserve"> </w:t>
      </w:r>
      <w:r>
        <w:rPr>
          <w:rFonts w:ascii="Times New Roman" w:hAnsi="Times New Roman"/>
        </w:rPr>
        <w:t xml:space="preserve">primarily </w:t>
      </w:r>
      <w:r w:rsidRPr="005F4889">
        <w:rPr>
          <w:rFonts w:ascii="Times New Roman" w:hAnsi="Times New Roman"/>
        </w:rPr>
        <w:t>associated with interlayer water loss, which began as soon as samples we</w:t>
      </w:r>
      <w:r>
        <w:rPr>
          <w:rFonts w:ascii="Times New Roman" w:hAnsi="Times New Roman"/>
        </w:rPr>
        <w:t xml:space="preserve">re heated and continued through sample </w:t>
      </w:r>
      <w:r w:rsidRPr="005F4889">
        <w:rPr>
          <w:rFonts w:ascii="Times New Roman" w:hAnsi="Times New Roman"/>
        </w:rPr>
        <w:t>temperatures at which benzoic acid desorb</w:t>
      </w:r>
      <w:r>
        <w:rPr>
          <w:rFonts w:ascii="Times New Roman" w:hAnsi="Times New Roman"/>
        </w:rPr>
        <w:t>ed</w:t>
      </w:r>
      <w:r w:rsidRPr="005F4889">
        <w:rPr>
          <w:rFonts w:ascii="Times New Roman" w:hAnsi="Times New Roman"/>
        </w:rPr>
        <w:t>.  Both difference spectra contain small positive peaks near 3700 cm</w:t>
      </w:r>
      <w:r w:rsidRPr="005F4889">
        <w:rPr>
          <w:rFonts w:ascii="Times New Roman" w:hAnsi="Times New Roman"/>
          <w:vertAlign w:val="superscript"/>
        </w:rPr>
        <w:t>-1</w:t>
      </w:r>
      <w:r w:rsidRPr="005F4889">
        <w:rPr>
          <w:rFonts w:ascii="Times New Roman" w:hAnsi="Times New Roman"/>
        </w:rPr>
        <w:t xml:space="preserve">, that can be assigned to hydroxyl groups that have lost hydrogen bonding partners.  In addition, several features appear in difference spectra that can be assigned to </w:t>
      </w:r>
      <w:r>
        <w:rPr>
          <w:rFonts w:ascii="Times New Roman" w:hAnsi="Times New Roman"/>
        </w:rPr>
        <w:t xml:space="preserve">adsorbed </w:t>
      </w:r>
      <w:r w:rsidRPr="005F4889">
        <w:rPr>
          <w:rFonts w:ascii="Times New Roman" w:hAnsi="Times New Roman"/>
        </w:rPr>
        <w:t>benzoic acid.  A small negative peak at 3077 cm</w:t>
      </w:r>
      <w:r w:rsidRPr="005F4889">
        <w:rPr>
          <w:rFonts w:ascii="Times New Roman" w:hAnsi="Times New Roman"/>
          <w:vertAlign w:val="superscript"/>
        </w:rPr>
        <w:t>-1</w:t>
      </w:r>
      <w:r w:rsidRPr="005F4889">
        <w:rPr>
          <w:rFonts w:ascii="Times New Roman" w:hAnsi="Times New Roman"/>
        </w:rPr>
        <w:t xml:space="preserve"> superimposed on the large, negative </w:t>
      </w:r>
      <w:r>
        <w:rPr>
          <w:rFonts w:ascii="Times New Roman" w:hAnsi="Times New Roman"/>
        </w:rPr>
        <w:t>-</w:t>
      </w:r>
      <w:r w:rsidRPr="005F4889">
        <w:rPr>
          <w:rFonts w:ascii="Times New Roman" w:hAnsi="Times New Roman"/>
        </w:rPr>
        <w:t xml:space="preserve">O-H stretching vibration band in both spectra can be assigned to benzoic acid aromatic ring </w:t>
      </w:r>
      <w:r>
        <w:rPr>
          <w:rFonts w:ascii="Times New Roman" w:hAnsi="Times New Roman"/>
        </w:rPr>
        <w:t>-</w:t>
      </w:r>
      <w:r w:rsidRPr="005F4889">
        <w:rPr>
          <w:rFonts w:ascii="Times New Roman" w:hAnsi="Times New Roman"/>
        </w:rPr>
        <w:t>C-H stretching vibration</w:t>
      </w:r>
      <w:r>
        <w:rPr>
          <w:rFonts w:ascii="Times New Roman" w:hAnsi="Times New Roman"/>
        </w:rPr>
        <w:t>s</w:t>
      </w:r>
      <w:r w:rsidRPr="005F4889">
        <w:rPr>
          <w:rFonts w:ascii="Times New Roman" w:hAnsi="Times New Roman"/>
        </w:rPr>
        <w:t xml:space="preserve">.  The wavenumber for this negative </w:t>
      </w:r>
      <w:r>
        <w:rPr>
          <w:rFonts w:ascii="Times New Roman" w:hAnsi="Times New Roman"/>
        </w:rPr>
        <w:t>band</w:t>
      </w:r>
      <w:r w:rsidRPr="005F4889">
        <w:rPr>
          <w:rFonts w:ascii="Times New Roman" w:hAnsi="Times New Roman"/>
        </w:rPr>
        <w:t xml:space="preserve"> </w:t>
      </w:r>
      <w:r>
        <w:rPr>
          <w:rFonts w:ascii="Times New Roman" w:hAnsi="Times New Roman"/>
        </w:rPr>
        <w:t xml:space="preserve">can be </w:t>
      </w:r>
      <w:r w:rsidRPr="005F4889">
        <w:rPr>
          <w:rFonts w:ascii="Times New Roman" w:hAnsi="Times New Roman"/>
        </w:rPr>
        <w:t>correlate</w:t>
      </w:r>
      <w:r>
        <w:rPr>
          <w:rFonts w:ascii="Times New Roman" w:hAnsi="Times New Roman"/>
        </w:rPr>
        <w:t>d</w:t>
      </w:r>
      <w:r w:rsidRPr="005F4889">
        <w:rPr>
          <w:rFonts w:ascii="Times New Roman" w:hAnsi="Times New Roman"/>
        </w:rPr>
        <w:t xml:space="preserve"> with </w:t>
      </w:r>
      <w:r>
        <w:rPr>
          <w:rFonts w:ascii="Times New Roman" w:hAnsi="Times New Roman"/>
        </w:rPr>
        <w:t>a</w:t>
      </w:r>
      <w:r w:rsidRPr="005F4889">
        <w:rPr>
          <w:rFonts w:ascii="Times New Roman" w:hAnsi="Times New Roman"/>
        </w:rPr>
        <w:t xml:space="preserve"> sharp peak on top of the broad band in the neat benzoic acid spectrum (</w:t>
      </w:r>
      <w:r w:rsidR="00FF7F6A">
        <w:rPr>
          <w:rFonts w:ascii="Times New Roman" w:hAnsi="Times New Roman"/>
        </w:rPr>
        <w:fldChar w:fldCharType="begin"/>
      </w:r>
      <w:r w:rsidR="00FF7F6A">
        <w:rPr>
          <w:rFonts w:ascii="Times New Roman" w:hAnsi="Times New Roman"/>
        </w:rPr>
        <w:instrText xml:space="preserve"> REF _Ref416521174 \h </w:instrText>
      </w:r>
      <w:r w:rsidR="00FF7F6A">
        <w:rPr>
          <w:rFonts w:ascii="Times New Roman" w:hAnsi="Times New Roman"/>
        </w:rPr>
      </w:r>
      <w:r w:rsidR="00FF7F6A">
        <w:rPr>
          <w:rFonts w:ascii="Times New Roman" w:hAnsi="Times New Roman"/>
        </w:rPr>
        <w:fldChar w:fldCharType="separate"/>
      </w:r>
      <w:r w:rsidR="00005557">
        <w:t xml:space="preserve">Figure </w:t>
      </w:r>
      <w:r w:rsidR="00005557">
        <w:rPr>
          <w:noProof/>
        </w:rPr>
        <w:t>5</w:t>
      </w:r>
      <w:r w:rsidR="00005557">
        <w:t>.</w:t>
      </w:r>
      <w:r w:rsidR="00005557">
        <w:rPr>
          <w:noProof/>
        </w:rPr>
        <w:t>1</w:t>
      </w:r>
      <w:r w:rsidR="00FF7F6A">
        <w:rPr>
          <w:rFonts w:ascii="Times New Roman" w:hAnsi="Times New Roman"/>
        </w:rPr>
        <w:fldChar w:fldCharType="end"/>
      </w:r>
      <w:r w:rsidR="00FF7F6A">
        <w:rPr>
          <w:rFonts w:ascii="Times New Roman" w:hAnsi="Times New Roman"/>
        </w:rPr>
        <w:t xml:space="preserve"> bottom)</w:t>
      </w:r>
      <w:r w:rsidRPr="005F4889">
        <w:rPr>
          <w:rFonts w:ascii="Times New Roman" w:hAnsi="Times New Roman"/>
        </w:rPr>
        <w:t>.  The most intense negative features in difference spectra for both benzoic acid/clay samples resulted from loss of –C=O vibration band intensity.  For the benzoic acid/</w:t>
      </w:r>
      <w:proofErr w:type="spellStart"/>
      <w:r w:rsidRPr="005F4889">
        <w:rPr>
          <w:rFonts w:ascii="Times New Roman" w:hAnsi="Times New Roman"/>
        </w:rPr>
        <w:t>CaMMT</w:t>
      </w:r>
      <w:proofErr w:type="spellEnd"/>
      <w:r w:rsidRPr="005F4889">
        <w:rPr>
          <w:rFonts w:ascii="Times New Roman" w:hAnsi="Times New Roman"/>
        </w:rPr>
        <w:t xml:space="preserve"> sample, this </w:t>
      </w:r>
      <w:r w:rsidRPr="005F4889">
        <w:rPr>
          <w:rFonts w:ascii="Times New Roman" w:hAnsi="Times New Roman"/>
        </w:rPr>
        <w:lastRenderedPageBreak/>
        <w:t>loss occurred at 1685 cm</w:t>
      </w:r>
      <w:r w:rsidRPr="005F4889">
        <w:rPr>
          <w:rFonts w:ascii="Times New Roman" w:hAnsi="Times New Roman"/>
          <w:vertAlign w:val="superscript"/>
        </w:rPr>
        <w:t>-1</w:t>
      </w:r>
      <w:r w:rsidRPr="005F4889">
        <w:rPr>
          <w:rFonts w:ascii="Times New Roman" w:hAnsi="Times New Roman"/>
        </w:rPr>
        <w:t xml:space="preserve">, which </w:t>
      </w:r>
      <w:r>
        <w:rPr>
          <w:rFonts w:ascii="Times New Roman" w:hAnsi="Times New Roman"/>
        </w:rPr>
        <w:t>is</w:t>
      </w:r>
      <w:r w:rsidRPr="005F4889">
        <w:rPr>
          <w:rFonts w:ascii="Times New Roman" w:hAnsi="Times New Roman"/>
        </w:rPr>
        <w:t xml:space="preserve"> 13 cm</w:t>
      </w:r>
      <w:r w:rsidRPr="005F4889">
        <w:rPr>
          <w:rFonts w:ascii="Times New Roman" w:hAnsi="Times New Roman"/>
          <w:vertAlign w:val="superscript"/>
        </w:rPr>
        <w:t>-1</w:t>
      </w:r>
      <w:r w:rsidRPr="005F4889">
        <w:rPr>
          <w:rFonts w:ascii="Times New Roman" w:hAnsi="Times New Roman"/>
        </w:rPr>
        <w:t xml:space="preserve"> higher than </w:t>
      </w:r>
      <w:r>
        <w:rPr>
          <w:rFonts w:ascii="Times New Roman" w:hAnsi="Times New Roman"/>
        </w:rPr>
        <w:t xml:space="preserve">the corresponding loss </w:t>
      </w:r>
      <w:r w:rsidRPr="005F4889">
        <w:rPr>
          <w:rFonts w:ascii="Times New Roman" w:hAnsi="Times New Roman"/>
        </w:rPr>
        <w:t>fo</w:t>
      </w:r>
      <w:r>
        <w:rPr>
          <w:rFonts w:ascii="Times New Roman" w:hAnsi="Times New Roman"/>
        </w:rPr>
        <w:t>r the benzoic acid/</w:t>
      </w:r>
      <w:proofErr w:type="spellStart"/>
      <w:r>
        <w:rPr>
          <w:rFonts w:ascii="Times New Roman" w:hAnsi="Times New Roman"/>
        </w:rPr>
        <w:t>NaMMT</w:t>
      </w:r>
      <w:proofErr w:type="spellEnd"/>
      <w:r>
        <w:rPr>
          <w:rFonts w:ascii="Times New Roman" w:hAnsi="Times New Roman"/>
        </w:rPr>
        <w:t xml:space="preserve"> sample</w:t>
      </w:r>
      <w:r w:rsidRPr="005F4889">
        <w:rPr>
          <w:rFonts w:ascii="Times New Roman" w:hAnsi="Times New Roman"/>
        </w:rPr>
        <w:t xml:space="preserve"> </w:t>
      </w:r>
      <w:r>
        <w:rPr>
          <w:rFonts w:ascii="Times New Roman" w:hAnsi="Times New Roman"/>
        </w:rPr>
        <w:t>(</w:t>
      </w:r>
      <w:r w:rsidRPr="005F4889">
        <w:rPr>
          <w:rFonts w:ascii="Times New Roman" w:hAnsi="Times New Roman"/>
        </w:rPr>
        <w:t>1672 cm</w:t>
      </w:r>
      <w:r w:rsidRPr="005F4889">
        <w:rPr>
          <w:rFonts w:ascii="Times New Roman" w:hAnsi="Times New Roman"/>
          <w:vertAlign w:val="superscript"/>
        </w:rPr>
        <w:t>-1</w:t>
      </w:r>
      <w:r>
        <w:rPr>
          <w:rFonts w:ascii="Times New Roman" w:hAnsi="Times New Roman"/>
        </w:rPr>
        <w:t>).</w:t>
      </w:r>
      <w:r w:rsidRPr="005F4889">
        <w:rPr>
          <w:rFonts w:ascii="Times New Roman" w:hAnsi="Times New Roman"/>
        </w:rPr>
        <w:t xml:space="preserve">  </w:t>
      </w:r>
      <w:r>
        <w:rPr>
          <w:rFonts w:ascii="Times New Roman" w:hAnsi="Times New Roman"/>
        </w:rPr>
        <w:t>In addition, s</w:t>
      </w:r>
      <w:r w:rsidRPr="005F4889">
        <w:rPr>
          <w:rFonts w:ascii="Times New Roman" w:hAnsi="Times New Roman"/>
        </w:rPr>
        <w:t xml:space="preserve">everal negative </w:t>
      </w:r>
      <w:r>
        <w:rPr>
          <w:rFonts w:ascii="Times New Roman" w:hAnsi="Times New Roman"/>
        </w:rPr>
        <w:t>bands</w:t>
      </w:r>
      <w:r w:rsidRPr="005F4889">
        <w:rPr>
          <w:rFonts w:ascii="Times New Roman" w:hAnsi="Times New Roman"/>
        </w:rPr>
        <w:t xml:space="preserve"> </w:t>
      </w:r>
      <w:r>
        <w:rPr>
          <w:rFonts w:ascii="Times New Roman" w:hAnsi="Times New Roman"/>
        </w:rPr>
        <w:t xml:space="preserve">associated with benzoic acid loss were detected at frequencies </w:t>
      </w:r>
      <w:r w:rsidRPr="005F4889">
        <w:rPr>
          <w:rFonts w:ascii="Times New Roman" w:hAnsi="Times New Roman"/>
        </w:rPr>
        <w:t xml:space="preserve">below the –C=O stretching vibration band </w:t>
      </w:r>
      <w:r>
        <w:rPr>
          <w:rFonts w:ascii="Times New Roman" w:hAnsi="Times New Roman"/>
        </w:rPr>
        <w:t>frequencies</w:t>
      </w:r>
      <w:r w:rsidRPr="005F4889">
        <w:rPr>
          <w:rFonts w:ascii="Times New Roman" w:hAnsi="Times New Roman"/>
        </w:rPr>
        <w:t xml:space="preserve"> </w:t>
      </w:r>
      <w:r>
        <w:rPr>
          <w:rFonts w:ascii="Times New Roman" w:hAnsi="Times New Roman"/>
        </w:rPr>
        <w:t xml:space="preserve">for </w:t>
      </w:r>
      <w:r w:rsidRPr="005F4889">
        <w:rPr>
          <w:rFonts w:ascii="Times New Roman" w:hAnsi="Times New Roman"/>
        </w:rPr>
        <w:t xml:space="preserve">both samples.  Small, sharp negative peaks </w:t>
      </w:r>
      <w:r>
        <w:rPr>
          <w:rFonts w:ascii="Times New Roman" w:hAnsi="Times New Roman"/>
        </w:rPr>
        <w:t>near</w:t>
      </w:r>
      <w:r w:rsidRPr="005F4889">
        <w:rPr>
          <w:rFonts w:ascii="Times New Roman" w:hAnsi="Times New Roman"/>
        </w:rPr>
        <w:t xml:space="preserve"> 1600 cm</w:t>
      </w:r>
      <w:r w:rsidRPr="005F4889">
        <w:rPr>
          <w:rFonts w:ascii="Times New Roman" w:hAnsi="Times New Roman"/>
          <w:vertAlign w:val="superscript"/>
        </w:rPr>
        <w:t>-1</w:t>
      </w:r>
      <w:r w:rsidRPr="005F4889">
        <w:rPr>
          <w:rFonts w:ascii="Times New Roman" w:hAnsi="Times New Roman"/>
        </w:rPr>
        <w:t xml:space="preserve"> can be assigned to aromatic ring –C-C- stretching vibrations.  Difference spectra frequencies </w:t>
      </w:r>
      <w:r>
        <w:rPr>
          <w:rFonts w:ascii="Times New Roman" w:hAnsi="Times New Roman"/>
        </w:rPr>
        <w:t>assigned to loss of</w:t>
      </w:r>
      <w:r w:rsidRPr="005F4889">
        <w:rPr>
          <w:rFonts w:ascii="Times New Roman" w:hAnsi="Times New Roman"/>
        </w:rPr>
        <w:t xml:space="preserve"> these bands </w:t>
      </w:r>
      <w:r>
        <w:rPr>
          <w:rFonts w:ascii="Times New Roman" w:hAnsi="Times New Roman"/>
        </w:rPr>
        <w:t>did not</w:t>
      </w:r>
      <w:r w:rsidRPr="005F4889">
        <w:rPr>
          <w:rFonts w:ascii="Times New Roman" w:hAnsi="Times New Roman"/>
        </w:rPr>
        <w:t xml:space="preserve"> significantly </w:t>
      </w:r>
      <w:r>
        <w:rPr>
          <w:rFonts w:ascii="Times New Roman" w:hAnsi="Times New Roman"/>
        </w:rPr>
        <w:t>vary</w:t>
      </w:r>
      <w:r w:rsidRPr="005F4889">
        <w:rPr>
          <w:rFonts w:ascii="Times New Roman" w:hAnsi="Times New Roman"/>
        </w:rPr>
        <w:t xml:space="preserve"> from the neat benzoic acid values </w:t>
      </w:r>
      <w:r w:rsidR="00E568D6">
        <w:rPr>
          <w:rFonts w:ascii="Times New Roman" w:hAnsi="Times New Roman"/>
        </w:rPr>
        <w:t>listed in</w:t>
      </w:r>
      <w:r w:rsidR="00C459CE">
        <w:rPr>
          <w:rFonts w:ascii="Times New Roman" w:hAnsi="Times New Roman"/>
        </w:rPr>
        <w:t xml:space="preserve"> Table 5.1</w:t>
      </w:r>
      <w:r w:rsidRPr="005F4889">
        <w:rPr>
          <w:rFonts w:ascii="Times New Roman" w:hAnsi="Times New Roman"/>
        </w:rPr>
        <w:t xml:space="preserve">, suggesting that the clays had minimal impact on these in-plane aromatic ring </w:t>
      </w:r>
      <w:r>
        <w:rPr>
          <w:rFonts w:ascii="Times New Roman" w:hAnsi="Times New Roman"/>
        </w:rPr>
        <w:t>vibrations</w:t>
      </w:r>
      <w:r w:rsidRPr="005F4889">
        <w:rPr>
          <w:rFonts w:ascii="Times New Roman" w:hAnsi="Times New Roman"/>
        </w:rPr>
        <w:t>.  Broad</w:t>
      </w:r>
      <w:r>
        <w:rPr>
          <w:rFonts w:ascii="Times New Roman" w:hAnsi="Times New Roman"/>
        </w:rPr>
        <w:t>er</w:t>
      </w:r>
      <w:r w:rsidRPr="005F4889">
        <w:rPr>
          <w:rFonts w:ascii="Times New Roman" w:hAnsi="Times New Roman"/>
        </w:rPr>
        <w:t xml:space="preserve"> negative peaks with minima at 1430 (</w:t>
      </w:r>
      <w:proofErr w:type="spellStart"/>
      <w:r w:rsidRPr="005F4889">
        <w:rPr>
          <w:rFonts w:ascii="Times New Roman" w:hAnsi="Times New Roman"/>
        </w:rPr>
        <w:t>CaMMT</w:t>
      </w:r>
      <w:proofErr w:type="spellEnd"/>
      <w:r w:rsidRPr="005F4889">
        <w:rPr>
          <w:rFonts w:ascii="Times New Roman" w:hAnsi="Times New Roman"/>
        </w:rPr>
        <w:t>) and 1420 (</w:t>
      </w:r>
      <w:proofErr w:type="spellStart"/>
      <w:r w:rsidRPr="005F4889">
        <w:rPr>
          <w:rFonts w:ascii="Times New Roman" w:hAnsi="Times New Roman"/>
        </w:rPr>
        <w:t>NaMMT</w:t>
      </w:r>
      <w:proofErr w:type="spellEnd"/>
      <w:r w:rsidRPr="005F4889">
        <w:rPr>
          <w:rFonts w:ascii="Times New Roman" w:hAnsi="Times New Roman"/>
        </w:rPr>
        <w:t>) cm</w:t>
      </w:r>
      <w:r w:rsidRPr="005F4889">
        <w:rPr>
          <w:rFonts w:ascii="Times New Roman" w:hAnsi="Times New Roman"/>
          <w:vertAlign w:val="superscript"/>
        </w:rPr>
        <w:t>-1</w:t>
      </w:r>
      <w:r w:rsidRPr="005F4889">
        <w:rPr>
          <w:rFonts w:ascii="Times New Roman" w:hAnsi="Times New Roman"/>
        </w:rPr>
        <w:t xml:space="preserve"> likely correspond to in plane -C-O-H be</w:t>
      </w:r>
      <w:r>
        <w:rPr>
          <w:rFonts w:ascii="Times New Roman" w:hAnsi="Times New Roman"/>
        </w:rPr>
        <w:t>nding vibrations, which exhibit</w:t>
      </w:r>
      <w:r w:rsidRPr="005F4889">
        <w:rPr>
          <w:rFonts w:ascii="Times New Roman" w:hAnsi="Times New Roman"/>
        </w:rPr>
        <w:t xml:space="preserve"> a maximum absorbance at 1426 cm</w:t>
      </w:r>
      <w:r w:rsidRPr="005F4889">
        <w:rPr>
          <w:rFonts w:ascii="Times New Roman" w:hAnsi="Times New Roman"/>
          <w:vertAlign w:val="superscript"/>
        </w:rPr>
        <w:t>-1</w:t>
      </w:r>
      <w:r w:rsidRPr="005F4889">
        <w:rPr>
          <w:rFonts w:ascii="Times New Roman" w:hAnsi="Times New Roman"/>
        </w:rPr>
        <w:t xml:space="preserve"> in the neat dimer.  The </w:t>
      </w:r>
      <w:r>
        <w:rPr>
          <w:rFonts w:ascii="Times New Roman" w:hAnsi="Times New Roman"/>
        </w:rPr>
        <w:t xml:space="preserve">corresponding </w:t>
      </w:r>
      <w:r w:rsidRPr="005F4889">
        <w:rPr>
          <w:rFonts w:ascii="Times New Roman" w:hAnsi="Times New Roman"/>
        </w:rPr>
        <w:t xml:space="preserve">frequency for this vibration </w:t>
      </w:r>
      <w:r>
        <w:rPr>
          <w:rFonts w:ascii="Times New Roman" w:hAnsi="Times New Roman"/>
        </w:rPr>
        <w:t>is</w:t>
      </w:r>
      <w:r w:rsidRPr="005F4889">
        <w:rPr>
          <w:rFonts w:ascii="Times New Roman" w:hAnsi="Times New Roman"/>
        </w:rPr>
        <w:t xml:space="preserve"> at 1347 cm</w:t>
      </w:r>
      <w:r w:rsidRPr="005F4889">
        <w:rPr>
          <w:rFonts w:ascii="Times New Roman" w:hAnsi="Times New Roman"/>
          <w:vertAlign w:val="superscript"/>
        </w:rPr>
        <w:t>-1</w:t>
      </w:r>
      <w:r w:rsidRPr="005F4889">
        <w:rPr>
          <w:rFonts w:ascii="Times New Roman" w:hAnsi="Times New Roman"/>
        </w:rPr>
        <w:t xml:space="preserve"> in the monomer.  The fact that difference spectra features match the dimer </w:t>
      </w:r>
      <w:r>
        <w:rPr>
          <w:rFonts w:ascii="Times New Roman" w:hAnsi="Times New Roman"/>
        </w:rPr>
        <w:t>more closely</w:t>
      </w:r>
      <w:r w:rsidRPr="005F4889">
        <w:rPr>
          <w:rFonts w:ascii="Times New Roman" w:hAnsi="Times New Roman"/>
        </w:rPr>
        <w:t xml:space="preserve"> than the monomer suggests that benzoic acid adsorbed on the clays had a hydrogen bonding environment </w:t>
      </w:r>
      <w:r>
        <w:rPr>
          <w:rFonts w:ascii="Times New Roman" w:hAnsi="Times New Roman"/>
        </w:rPr>
        <w:t xml:space="preserve">more </w:t>
      </w:r>
      <w:r w:rsidRPr="005F4889">
        <w:rPr>
          <w:rFonts w:ascii="Times New Roman" w:hAnsi="Times New Roman"/>
        </w:rPr>
        <w:t>similar to the dimer</w:t>
      </w:r>
      <w:r>
        <w:rPr>
          <w:rFonts w:ascii="Times New Roman" w:hAnsi="Times New Roman"/>
        </w:rPr>
        <w:t xml:space="preserve"> configuration</w:t>
      </w:r>
      <w:r w:rsidRPr="005F4889">
        <w:rPr>
          <w:rFonts w:ascii="Times New Roman" w:hAnsi="Times New Roman"/>
        </w:rPr>
        <w:t>.  Negative features at 1250 (</w:t>
      </w:r>
      <w:proofErr w:type="spellStart"/>
      <w:r w:rsidRPr="005F4889">
        <w:rPr>
          <w:rFonts w:ascii="Times New Roman" w:hAnsi="Times New Roman"/>
        </w:rPr>
        <w:t>CaMMT</w:t>
      </w:r>
      <w:proofErr w:type="spellEnd"/>
      <w:r w:rsidRPr="005F4889">
        <w:rPr>
          <w:rFonts w:ascii="Times New Roman" w:hAnsi="Times New Roman"/>
        </w:rPr>
        <w:t>) and 1270 (</w:t>
      </w:r>
      <w:proofErr w:type="spellStart"/>
      <w:r w:rsidRPr="005F4889">
        <w:rPr>
          <w:rFonts w:ascii="Times New Roman" w:hAnsi="Times New Roman"/>
        </w:rPr>
        <w:t>NaMMT</w:t>
      </w:r>
      <w:proofErr w:type="spellEnd"/>
      <w:r w:rsidRPr="005F4889">
        <w:rPr>
          <w:rFonts w:ascii="Times New Roman" w:hAnsi="Times New Roman"/>
        </w:rPr>
        <w:t>) cm</w:t>
      </w:r>
      <w:r w:rsidRPr="005F4889">
        <w:rPr>
          <w:rFonts w:ascii="Times New Roman" w:hAnsi="Times New Roman"/>
          <w:vertAlign w:val="superscript"/>
        </w:rPr>
        <w:t>-1</w:t>
      </w:r>
      <w:r w:rsidRPr="005F4889">
        <w:rPr>
          <w:rFonts w:ascii="Times New Roman" w:hAnsi="Times New Roman"/>
        </w:rPr>
        <w:t xml:space="preserve"> most closely match the 1296 cm</w:t>
      </w:r>
      <w:r w:rsidRPr="005F4889">
        <w:rPr>
          <w:rFonts w:ascii="Times New Roman" w:hAnsi="Times New Roman"/>
          <w:vertAlign w:val="superscript"/>
        </w:rPr>
        <w:t>-1</w:t>
      </w:r>
      <w:r w:rsidRPr="005F4889">
        <w:rPr>
          <w:rFonts w:ascii="Times New Roman" w:hAnsi="Times New Roman"/>
        </w:rPr>
        <w:t xml:space="preserve"> vibration for the neat benzoic acid dimer.  This vibration appears in the monomer spectrum at a significantly lower frequency (1187 cm</w:t>
      </w:r>
      <w:r w:rsidRPr="005F4889">
        <w:rPr>
          <w:rFonts w:ascii="Times New Roman" w:hAnsi="Times New Roman"/>
          <w:vertAlign w:val="superscript"/>
        </w:rPr>
        <w:t>-1</w:t>
      </w:r>
      <w:r w:rsidRPr="005F4889">
        <w:rPr>
          <w:rFonts w:ascii="Times New Roman" w:hAnsi="Times New Roman"/>
        </w:rPr>
        <w:t xml:space="preserve">).  Again, the </w:t>
      </w:r>
      <w:r>
        <w:rPr>
          <w:rFonts w:ascii="Times New Roman" w:hAnsi="Times New Roman"/>
        </w:rPr>
        <w:t>closer</w:t>
      </w:r>
      <w:r w:rsidRPr="005F4889">
        <w:rPr>
          <w:rFonts w:ascii="Times New Roman" w:hAnsi="Times New Roman"/>
        </w:rPr>
        <w:t xml:space="preserve"> correlation with the dimer frequency </w:t>
      </w:r>
      <w:r>
        <w:rPr>
          <w:rFonts w:ascii="Times New Roman" w:hAnsi="Times New Roman"/>
        </w:rPr>
        <w:t xml:space="preserve">for this vibration </w:t>
      </w:r>
      <w:r w:rsidRPr="005F4889">
        <w:rPr>
          <w:rFonts w:ascii="Times New Roman" w:hAnsi="Times New Roman"/>
        </w:rPr>
        <w:t>suggests that benzoic acid adsorbed on the clays experiences a local environment (</w:t>
      </w:r>
      <w:proofErr w:type="spellStart"/>
      <w:r w:rsidRPr="005F4889">
        <w:rPr>
          <w:rFonts w:ascii="Times New Roman" w:hAnsi="Times New Roman"/>
        </w:rPr>
        <w:t>i.e</w:t>
      </w:r>
      <w:proofErr w:type="spellEnd"/>
      <w:r w:rsidRPr="005F4889">
        <w:rPr>
          <w:rFonts w:ascii="Times New Roman" w:hAnsi="Times New Roman"/>
        </w:rPr>
        <w:t xml:space="preserve"> hydrogen bonding) more like the dimer than the monomer.  The negative bands at 925 (</w:t>
      </w:r>
      <w:proofErr w:type="spellStart"/>
      <w:r w:rsidRPr="005F4889">
        <w:rPr>
          <w:rFonts w:ascii="Times New Roman" w:hAnsi="Times New Roman"/>
        </w:rPr>
        <w:t>CaMMT</w:t>
      </w:r>
      <w:proofErr w:type="spellEnd"/>
      <w:r w:rsidRPr="005F4889">
        <w:rPr>
          <w:rFonts w:ascii="Times New Roman" w:hAnsi="Times New Roman"/>
        </w:rPr>
        <w:t>) and 930 (</w:t>
      </w:r>
      <w:proofErr w:type="spellStart"/>
      <w:r w:rsidRPr="005F4889">
        <w:rPr>
          <w:rFonts w:ascii="Times New Roman" w:hAnsi="Times New Roman"/>
        </w:rPr>
        <w:t>NaMMT</w:t>
      </w:r>
      <w:proofErr w:type="spellEnd"/>
      <w:r w:rsidRPr="005F4889">
        <w:rPr>
          <w:rFonts w:ascii="Times New Roman" w:hAnsi="Times New Roman"/>
        </w:rPr>
        <w:t>) cm</w:t>
      </w:r>
      <w:r w:rsidRPr="005F4889">
        <w:rPr>
          <w:rFonts w:ascii="Times New Roman" w:hAnsi="Times New Roman"/>
          <w:vertAlign w:val="superscript"/>
        </w:rPr>
        <w:t>-1</w:t>
      </w:r>
      <w:r w:rsidRPr="005F4889">
        <w:rPr>
          <w:rFonts w:ascii="Times New Roman" w:hAnsi="Times New Roman"/>
        </w:rPr>
        <w:t xml:space="preserve"> may be assigned to out of plane –C-O-H bending vibrations.  </w:t>
      </w:r>
      <w:r>
        <w:rPr>
          <w:rFonts w:ascii="Times New Roman" w:hAnsi="Times New Roman"/>
        </w:rPr>
        <w:t>Unfortunately, these bands overlap negative bands at 935 cm</w:t>
      </w:r>
      <w:r w:rsidRPr="003951AA">
        <w:rPr>
          <w:rFonts w:ascii="Times New Roman" w:hAnsi="Times New Roman"/>
          <w:vertAlign w:val="superscript"/>
        </w:rPr>
        <w:t>-1</w:t>
      </w:r>
      <w:r>
        <w:rPr>
          <w:rFonts w:ascii="Times New Roman" w:hAnsi="Times New Roman"/>
        </w:rPr>
        <w:t xml:space="preserve"> that were detected by VT-DRIFTS analyses of the neat clays, and therefore were not considered when characterizing adsorption sites.  </w:t>
      </w:r>
      <w:r w:rsidRPr="005F4889">
        <w:rPr>
          <w:rFonts w:ascii="Times New Roman" w:hAnsi="Times New Roman"/>
        </w:rPr>
        <w:t>Negative bands at 720 cm</w:t>
      </w:r>
      <w:r w:rsidRPr="005F4889">
        <w:rPr>
          <w:rFonts w:ascii="Times New Roman" w:hAnsi="Times New Roman"/>
          <w:vertAlign w:val="superscript"/>
        </w:rPr>
        <w:t>-1</w:t>
      </w:r>
      <w:r w:rsidRPr="005F4889">
        <w:rPr>
          <w:rFonts w:ascii="Times New Roman" w:hAnsi="Times New Roman"/>
        </w:rPr>
        <w:t xml:space="preserve"> for both samples </w:t>
      </w:r>
      <w:r>
        <w:rPr>
          <w:rFonts w:ascii="Times New Roman" w:hAnsi="Times New Roman"/>
        </w:rPr>
        <w:t>may</w:t>
      </w:r>
      <w:r w:rsidRPr="005F4889">
        <w:rPr>
          <w:rFonts w:ascii="Times New Roman" w:hAnsi="Times New Roman"/>
        </w:rPr>
        <w:t xml:space="preserve"> </w:t>
      </w:r>
      <w:r w:rsidRPr="005F4889">
        <w:rPr>
          <w:rFonts w:ascii="Times New Roman" w:hAnsi="Times New Roman"/>
        </w:rPr>
        <w:lastRenderedPageBreak/>
        <w:t xml:space="preserve">correspond to out of plane aromatic ring –C-C-H bending vibrations.  </w:t>
      </w:r>
      <w:r>
        <w:rPr>
          <w:rFonts w:ascii="Times New Roman" w:hAnsi="Times New Roman"/>
        </w:rPr>
        <w:t>However, these bands also may overlap neat clay difference spectra negative features, and were therefore not used for characterizations.  Overall</w:t>
      </w:r>
      <w:r w:rsidRPr="005F4889">
        <w:rPr>
          <w:rFonts w:ascii="Times New Roman" w:hAnsi="Times New Roman"/>
        </w:rPr>
        <w:t xml:space="preserve">, the difference spectra </w:t>
      </w:r>
      <w:r>
        <w:rPr>
          <w:rFonts w:ascii="Times New Roman" w:hAnsi="Times New Roman"/>
        </w:rPr>
        <w:t xml:space="preserve">features </w:t>
      </w:r>
      <w:r w:rsidR="00A42A06">
        <w:rPr>
          <w:rFonts w:ascii="Times New Roman" w:hAnsi="Times New Roman"/>
        </w:rPr>
        <w:t xml:space="preserve">shown in </w:t>
      </w:r>
      <w:r w:rsidR="007747D7">
        <w:rPr>
          <w:rFonts w:ascii="Times New Roman" w:hAnsi="Times New Roman"/>
        </w:rPr>
        <w:t xml:space="preserve">Figure 5.2 </w:t>
      </w:r>
      <w:r w:rsidRPr="005F4889">
        <w:rPr>
          <w:rFonts w:ascii="Times New Roman" w:hAnsi="Times New Roman"/>
        </w:rPr>
        <w:t xml:space="preserve">suggest that benzoic acid adsorbed on the clays exists in an environment more closely resembling the dimer than the monomer, which would be expected due to </w:t>
      </w:r>
      <w:r>
        <w:rPr>
          <w:rFonts w:ascii="Times New Roman" w:hAnsi="Times New Roman"/>
        </w:rPr>
        <w:t xml:space="preserve">hydrogen bonding </w:t>
      </w:r>
      <w:r w:rsidRPr="005F4889">
        <w:rPr>
          <w:rFonts w:ascii="Times New Roman" w:hAnsi="Times New Roman"/>
        </w:rPr>
        <w:t xml:space="preserve">interactions with neighboring water molecules in clay interlayer spaces.  Furthermore, the nature of the interlayer </w:t>
      </w:r>
      <w:proofErr w:type="spellStart"/>
      <w:r w:rsidRPr="005F4889">
        <w:rPr>
          <w:rFonts w:ascii="Times New Roman" w:hAnsi="Times New Roman"/>
        </w:rPr>
        <w:t>cation</w:t>
      </w:r>
      <w:proofErr w:type="spellEnd"/>
      <w:r w:rsidRPr="005F4889">
        <w:rPr>
          <w:rFonts w:ascii="Times New Roman" w:hAnsi="Times New Roman"/>
        </w:rPr>
        <w:t xml:space="preserve"> </w:t>
      </w:r>
      <w:r>
        <w:rPr>
          <w:rFonts w:ascii="Times New Roman" w:hAnsi="Times New Roman"/>
        </w:rPr>
        <w:t>affects</w:t>
      </w:r>
      <w:r w:rsidRPr="005F4889">
        <w:rPr>
          <w:rFonts w:ascii="Times New Roman" w:hAnsi="Times New Roman"/>
        </w:rPr>
        <w:t xml:space="preserve"> vibrations associated with the acid group </w:t>
      </w:r>
      <w:r>
        <w:rPr>
          <w:rFonts w:ascii="Times New Roman" w:hAnsi="Times New Roman"/>
        </w:rPr>
        <w:t>more</w:t>
      </w:r>
      <w:r w:rsidRPr="005F4889">
        <w:rPr>
          <w:rFonts w:ascii="Times New Roman" w:hAnsi="Times New Roman"/>
        </w:rPr>
        <w:t xml:space="preserve"> than those a</w:t>
      </w:r>
      <w:r>
        <w:rPr>
          <w:rFonts w:ascii="Times New Roman" w:hAnsi="Times New Roman"/>
        </w:rPr>
        <w:t>ttributed to</w:t>
      </w:r>
      <w:r w:rsidRPr="005F4889">
        <w:rPr>
          <w:rFonts w:ascii="Times New Roman" w:hAnsi="Times New Roman"/>
        </w:rPr>
        <w:t xml:space="preserve"> the aromatic ring.  This suggests that benzoic acid molecules are oriented within the interlayer space so that the carboxylic acid functionalities align with interlayer </w:t>
      </w:r>
      <w:proofErr w:type="spellStart"/>
      <w:r w:rsidRPr="005F4889">
        <w:rPr>
          <w:rFonts w:ascii="Times New Roman" w:hAnsi="Times New Roman"/>
        </w:rPr>
        <w:t>cations</w:t>
      </w:r>
      <w:proofErr w:type="spellEnd"/>
      <w:r w:rsidRPr="005F4889">
        <w:rPr>
          <w:rFonts w:ascii="Times New Roman" w:hAnsi="Times New Roman"/>
        </w:rPr>
        <w:t>.</w:t>
      </w:r>
    </w:p>
    <w:p w:rsidR="000D6146" w:rsidRDefault="000D6146" w:rsidP="00F86A49">
      <w:pPr>
        <w:jc w:val="both"/>
        <w:rPr>
          <w:rFonts w:ascii="Times New Roman" w:hAnsi="Times New Roman"/>
        </w:rPr>
      </w:pPr>
    </w:p>
    <w:p w:rsidR="000D6146" w:rsidRDefault="000D6146" w:rsidP="00F86A49">
      <w:pPr>
        <w:jc w:val="both"/>
        <w:rPr>
          <w:rFonts w:ascii="Times New Roman" w:hAnsi="Times New Roman"/>
        </w:rPr>
      </w:pPr>
    </w:p>
    <w:p w:rsidR="000D6146" w:rsidRPr="005F4889" w:rsidRDefault="000D6146" w:rsidP="00F86A49">
      <w:pPr>
        <w:jc w:val="both"/>
        <w:rPr>
          <w:rFonts w:ascii="Times New Roman" w:hAnsi="Times New Roman"/>
        </w:rPr>
      </w:pPr>
    </w:p>
    <w:p w:rsidR="00FF7DCB" w:rsidRDefault="00AB1ED7" w:rsidP="00FF7DCB">
      <w:pPr>
        <w:keepNext/>
        <w:jc w:val="center"/>
      </w:pPr>
      <w:r>
        <w:rPr>
          <w:rFonts w:ascii="Times New Roman" w:hAnsi="Times New Roman"/>
          <w:noProof/>
          <w:lang w:bidi="ar-SA"/>
        </w:rPr>
        <w:lastRenderedPageBreak/>
        <w:drawing>
          <wp:anchor distT="0" distB="0" distL="114300" distR="114300" simplePos="0" relativeHeight="251693056" behindDoc="0" locked="0" layoutInCell="1" allowOverlap="1" wp14:anchorId="69F8F406" wp14:editId="0EB67EEC">
            <wp:simplePos x="0" y="0"/>
            <wp:positionH relativeFrom="column">
              <wp:posOffset>-572135</wp:posOffset>
            </wp:positionH>
            <wp:positionV relativeFrom="paragraph">
              <wp:posOffset>1489075</wp:posOffset>
            </wp:positionV>
            <wp:extent cx="5944235" cy="4456430"/>
            <wp:effectExtent l="953" t="0" r="317" b="318"/>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rot="16200000">
                      <a:off x="0" y="0"/>
                      <a:ext cx="5944235" cy="4456430"/>
                    </a:xfrm>
                    <a:prstGeom prst="rect">
                      <a:avLst/>
                    </a:prstGeom>
                    <a:noFill/>
                  </pic:spPr>
                </pic:pic>
              </a:graphicData>
            </a:graphic>
          </wp:anchor>
        </w:drawing>
      </w:r>
    </w:p>
    <w:p w:rsidR="000D6146" w:rsidRDefault="00AB1ED7" w:rsidP="00FF7DCB">
      <w:pPr>
        <w:pStyle w:val="Caption"/>
        <w:jc w:val="center"/>
        <w:rPr>
          <w:rFonts w:ascii="Times New Roman" w:hAnsi="Times New Roman"/>
        </w:rPr>
      </w:pPr>
      <w:r>
        <w:rPr>
          <w:noProof/>
          <w:lang w:bidi="ar-SA"/>
        </w:rPr>
        <mc:AlternateContent>
          <mc:Choice Requires="wps">
            <w:drawing>
              <wp:anchor distT="45720" distB="45720" distL="114300" distR="114300" simplePos="0" relativeHeight="251682816" behindDoc="0" locked="0" layoutInCell="1" allowOverlap="1" wp14:anchorId="35780D0C" wp14:editId="5999542F">
                <wp:simplePos x="0" y="0"/>
                <wp:positionH relativeFrom="column">
                  <wp:posOffset>4574540</wp:posOffset>
                </wp:positionH>
                <wp:positionV relativeFrom="paragraph">
                  <wp:posOffset>294005</wp:posOffset>
                </wp:positionV>
                <wp:extent cx="704850" cy="5972175"/>
                <wp:effectExtent l="0" t="0" r="0" b="9525"/>
                <wp:wrapTopAndBottom/>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5972175"/>
                        </a:xfrm>
                        <a:prstGeom prst="rect">
                          <a:avLst/>
                        </a:prstGeom>
                        <a:solidFill>
                          <a:srgbClr val="FFFFFF"/>
                        </a:solidFill>
                        <a:ln w="9525">
                          <a:noFill/>
                          <a:miter lim="800000"/>
                          <a:headEnd/>
                          <a:tailEnd/>
                        </a:ln>
                      </wps:spPr>
                      <wps:txbx>
                        <w:txbxContent>
                          <w:p w:rsidR="00380B36" w:rsidRPr="005A6848" w:rsidRDefault="00380B36" w:rsidP="005A6848">
                            <w:pPr>
                              <w:spacing w:line="240" w:lineRule="auto"/>
                              <w:jc w:val="center"/>
                              <w:rPr>
                                <w:b/>
                              </w:rPr>
                            </w:pPr>
                            <w:bookmarkStart w:id="151" w:name="_Toc418505294"/>
                            <w:r w:rsidRPr="005A6848">
                              <w:rPr>
                                <w:b/>
                              </w:rPr>
                              <w:t xml:space="preserve">Figure </w:t>
                            </w:r>
                            <w:r w:rsidRPr="005A6848">
                              <w:rPr>
                                <w:b/>
                              </w:rPr>
                              <w:fldChar w:fldCharType="begin"/>
                            </w:r>
                            <w:r w:rsidRPr="005A6848">
                              <w:rPr>
                                <w:b/>
                              </w:rPr>
                              <w:instrText xml:space="preserve"> STYLEREF 1 \s </w:instrText>
                            </w:r>
                            <w:r w:rsidRPr="005A6848">
                              <w:rPr>
                                <w:b/>
                              </w:rPr>
                              <w:fldChar w:fldCharType="separate"/>
                            </w:r>
                            <w:r w:rsidR="00005557">
                              <w:rPr>
                                <w:b/>
                                <w:noProof/>
                              </w:rPr>
                              <w:t>5</w:t>
                            </w:r>
                            <w:r w:rsidRPr="005A6848">
                              <w:rPr>
                                <w:b/>
                              </w:rPr>
                              <w:fldChar w:fldCharType="end"/>
                            </w:r>
                            <w:r w:rsidRPr="005A6848">
                              <w:rPr>
                                <w:b/>
                              </w:rPr>
                              <w:t>.</w:t>
                            </w:r>
                            <w:r w:rsidRPr="005A6848">
                              <w:rPr>
                                <w:b/>
                              </w:rPr>
                              <w:fldChar w:fldCharType="begin"/>
                            </w:r>
                            <w:r w:rsidRPr="005A6848">
                              <w:rPr>
                                <w:b/>
                              </w:rPr>
                              <w:instrText xml:space="preserve"> SEQ Figure \* ARABIC \s 1 </w:instrText>
                            </w:r>
                            <w:r w:rsidRPr="005A6848">
                              <w:rPr>
                                <w:b/>
                              </w:rPr>
                              <w:fldChar w:fldCharType="separate"/>
                            </w:r>
                            <w:r w:rsidR="00005557">
                              <w:rPr>
                                <w:b/>
                                <w:noProof/>
                              </w:rPr>
                              <w:t>2</w:t>
                            </w:r>
                            <w:r w:rsidRPr="005A6848">
                              <w:rPr>
                                <w:b/>
                              </w:rPr>
                              <w:fldChar w:fldCharType="end"/>
                            </w:r>
                            <w:r w:rsidRPr="005A6848">
                              <w:rPr>
                                <w:b/>
                              </w:rPr>
                              <w:t xml:space="preserve"> VT-DRIFTS spectra for sodium (left) and calcium (right) </w:t>
                            </w:r>
                            <w:proofErr w:type="spellStart"/>
                            <w:r w:rsidRPr="005A6848">
                              <w:rPr>
                                <w:b/>
                              </w:rPr>
                              <w:t>montmorillonites</w:t>
                            </w:r>
                            <w:proofErr w:type="spellEnd"/>
                            <w:r w:rsidRPr="005A6848">
                              <w:rPr>
                                <w:b/>
                              </w:rPr>
                              <w:t xml:space="preserve"> containing 10% (w/w) benzoic acid.  The overlaid spectra shown at the top were subtracted to produce the difference spectra at the bottom</w:t>
                            </w:r>
                            <w:bookmarkEnd w:id="151"/>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780D0C" id="_x0000_s1033" type="#_x0000_t202" style="position:absolute;left:0;text-align:left;margin-left:360.2pt;margin-top:23.15pt;width:55.5pt;height:470.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" stroked="f">
                <v:textbox style="layout-flow:vertical;mso-layout-flow-alt:bottom-to-top">
                  <w:txbxContent>
                    <w:p w:rsidR="00380B36" w:rsidRPr="005A6848" w:rsidRDefault="00380B36" w:rsidP="005A6848">
                      <w:pPr>
                        <w:spacing w:line="240" w:lineRule="auto"/>
                        <w:jc w:val="center"/>
                        <w:rPr>
                          <w:b/>
                        </w:rPr>
                      </w:pPr>
                      <w:bookmarkStart w:id="152" w:name="_Toc418505294"/>
                      <w:r w:rsidRPr="005A6848">
                        <w:rPr>
                          <w:b/>
                        </w:rPr>
                        <w:t xml:space="preserve">Figure </w:t>
                      </w:r>
                      <w:r w:rsidRPr="005A6848">
                        <w:rPr>
                          <w:b/>
                        </w:rPr>
                        <w:fldChar w:fldCharType="begin"/>
                      </w:r>
                      <w:r w:rsidRPr="005A6848">
                        <w:rPr>
                          <w:b/>
                        </w:rPr>
                        <w:instrText xml:space="preserve"> STYLEREF 1 \s </w:instrText>
                      </w:r>
                      <w:r w:rsidRPr="005A6848">
                        <w:rPr>
                          <w:b/>
                        </w:rPr>
                        <w:fldChar w:fldCharType="separate"/>
                      </w:r>
                      <w:r w:rsidR="00005557">
                        <w:rPr>
                          <w:b/>
                          <w:noProof/>
                        </w:rPr>
                        <w:t>5</w:t>
                      </w:r>
                      <w:r w:rsidRPr="005A6848">
                        <w:rPr>
                          <w:b/>
                        </w:rPr>
                        <w:fldChar w:fldCharType="end"/>
                      </w:r>
                      <w:r w:rsidRPr="005A6848">
                        <w:rPr>
                          <w:b/>
                        </w:rPr>
                        <w:t>.</w:t>
                      </w:r>
                      <w:r w:rsidRPr="005A6848">
                        <w:rPr>
                          <w:b/>
                        </w:rPr>
                        <w:fldChar w:fldCharType="begin"/>
                      </w:r>
                      <w:r w:rsidRPr="005A6848">
                        <w:rPr>
                          <w:b/>
                        </w:rPr>
                        <w:instrText xml:space="preserve"> SEQ Figure \* ARABIC \s 1 </w:instrText>
                      </w:r>
                      <w:r w:rsidRPr="005A6848">
                        <w:rPr>
                          <w:b/>
                        </w:rPr>
                        <w:fldChar w:fldCharType="separate"/>
                      </w:r>
                      <w:r w:rsidR="00005557">
                        <w:rPr>
                          <w:b/>
                          <w:noProof/>
                        </w:rPr>
                        <w:t>2</w:t>
                      </w:r>
                      <w:r w:rsidRPr="005A6848">
                        <w:rPr>
                          <w:b/>
                        </w:rPr>
                        <w:fldChar w:fldCharType="end"/>
                      </w:r>
                      <w:r w:rsidRPr="005A6848">
                        <w:rPr>
                          <w:b/>
                        </w:rPr>
                        <w:t xml:space="preserve"> VT-DRIFTS spectra for sodium (left) and calcium (right) </w:t>
                      </w:r>
                      <w:proofErr w:type="spellStart"/>
                      <w:r w:rsidRPr="005A6848">
                        <w:rPr>
                          <w:b/>
                        </w:rPr>
                        <w:t>montmorillonites</w:t>
                      </w:r>
                      <w:proofErr w:type="spellEnd"/>
                      <w:r w:rsidRPr="005A6848">
                        <w:rPr>
                          <w:b/>
                        </w:rPr>
                        <w:t xml:space="preserve"> containing 10% (w/w) benzoic acid.  The overlaid spectra shown at the top were subtracted to produce the difference spectra at the bottom</w:t>
                      </w:r>
                      <w:bookmarkEnd w:id="152"/>
                    </w:p>
                  </w:txbxContent>
                </v:textbox>
                <w10:wrap type="topAndBottom"/>
              </v:shape>
            </w:pict>
          </mc:Fallback>
        </mc:AlternateContent>
      </w:r>
    </w:p>
    <w:p w:rsidR="000D6146" w:rsidRDefault="000D6146">
      <w:pPr>
        <w:spacing w:line="240" w:lineRule="auto"/>
        <w:rPr>
          <w:rFonts w:ascii="Times New Roman" w:hAnsi="Times New Roman"/>
        </w:rPr>
      </w:pPr>
      <w:r>
        <w:rPr>
          <w:rFonts w:ascii="Times New Roman" w:hAnsi="Times New Roman"/>
        </w:rPr>
        <w:br w:type="page"/>
      </w:r>
    </w:p>
    <w:p w:rsidR="00F86A49" w:rsidRDefault="00581FA0" w:rsidP="007612EC">
      <w:pPr>
        <w:ind w:firstLine="540"/>
        <w:jc w:val="both"/>
        <w:rPr>
          <w:rFonts w:ascii="Times New Roman" w:hAnsi="Times New Roman"/>
        </w:rPr>
      </w:pPr>
      <w:r>
        <w:rPr>
          <w:rFonts w:ascii="Times New Roman" w:hAnsi="Times New Roman"/>
        </w:rPr>
        <w:lastRenderedPageBreak/>
        <w:t>Figure 5.3</w:t>
      </w:r>
      <w:r w:rsidR="00F86A49" w:rsidRPr="005F4889">
        <w:rPr>
          <w:rFonts w:ascii="Times New Roman" w:hAnsi="Times New Roman"/>
        </w:rPr>
        <w:t xml:space="preserve"> shows VT-DRIFTS spectra representing the second temperature range over which </w:t>
      </w:r>
      <w:r w:rsidR="00F86A49">
        <w:rPr>
          <w:rFonts w:ascii="Times New Roman" w:hAnsi="Times New Roman"/>
        </w:rPr>
        <w:t xml:space="preserve">lost </w:t>
      </w:r>
      <w:r w:rsidR="00F86A49" w:rsidRPr="005F4889">
        <w:rPr>
          <w:rFonts w:ascii="Times New Roman" w:hAnsi="Times New Roman"/>
        </w:rPr>
        <w:t xml:space="preserve">vibration </w:t>
      </w:r>
      <w:r w:rsidR="00F86A49">
        <w:rPr>
          <w:rFonts w:ascii="Times New Roman" w:hAnsi="Times New Roman"/>
        </w:rPr>
        <w:t xml:space="preserve">band </w:t>
      </w:r>
      <w:r w:rsidR="00F86A49" w:rsidRPr="005F4889">
        <w:rPr>
          <w:rFonts w:ascii="Times New Roman" w:hAnsi="Times New Roman"/>
        </w:rPr>
        <w:t xml:space="preserve">frequencies </w:t>
      </w:r>
      <w:r w:rsidR="00F86A49">
        <w:rPr>
          <w:rFonts w:ascii="Times New Roman" w:hAnsi="Times New Roman"/>
        </w:rPr>
        <w:t>remained</w:t>
      </w:r>
      <w:r w:rsidR="00F86A49" w:rsidRPr="005F4889">
        <w:rPr>
          <w:rFonts w:ascii="Times New Roman" w:hAnsi="Times New Roman"/>
        </w:rPr>
        <w:t xml:space="preserve"> fairly constant.  </w:t>
      </w:r>
      <w:r w:rsidR="00F86A49">
        <w:rPr>
          <w:rFonts w:ascii="Times New Roman" w:hAnsi="Times New Roman"/>
        </w:rPr>
        <w:t>D</w:t>
      </w:r>
      <w:r w:rsidR="00F86A49" w:rsidRPr="005F4889">
        <w:rPr>
          <w:rFonts w:ascii="Times New Roman" w:hAnsi="Times New Roman"/>
        </w:rPr>
        <w:t xml:space="preserve">ifference spectra representing changes at these higher temperatures </w:t>
      </w:r>
      <w:r w:rsidR="00F86A49">
        <w:rPr>
          <w:rFonts w:ascii="Times New Roman" w:hAnsi="Times New Roman"/>
        </w:rPr>
        <w:t>indicated less</w:t>
      </w:r>
      <w:r w:rsidR="00F86A49" w:rsidRPr="005F4889">
        <w:rPr>
          <w:rFonts w:ascii="Times New Roman" w:hAnsi="Times New Roman"/>
        </w:rPr>
        <w:t xml:space="preserve"> water loss than </w:t>
      </w:r>
      <w:r w:rsidR="00F86A49">
        <w:rPr>
          <w:rFonts w:ascii="Times New Roman" w:hAnsi="Times New Roman"/>
        </w:rPr>
        <w:t xml:space="preserve">was detected </w:t>
      </w:r>
      <w:r w:rsidR="00F86A49" w:rsidRPr="005F4889">
        <w:rPr>
          <w:rFonts w:ascii="Times New Roman" w:hAnsi="Times New Roman"/>
        </w:rPr>
        <w:t xml:space="preserve">at </w:t>
      </w:r>
      <w:r w:rsidR="00FF7F6A">
        <w:rPr>
          <w:rFonts w:ascii="Times New Roman" w:hAnsi="Times New Roman"/>
        </w:rPr>
        <w:t>the lower temperatures (</w:t>
      </w:r>
      <w:r>
        <w:rPr>
          <w:rFonts w:ascii="Times New Roman" w:hAnsi="Times New Roman"/>
        </w:rPr>
        <w:t>Figure 5.2</w:t>
      </w:r>
      <w:r w:rsidR="00F86A49" w:rsidRPr="005F4889">
        <w:rPr>
          <w:rFonts w:ascii="Times New Roman" w:hAnsi="Times New Roman"/>
        </w:rPr>
        <w:t xml:space="preserve">).  The negative peaks </w:t>
      </w:r>
      <w:r w:rsidR="00F86A49">
        <w:rPr>
          <w:rFonts w:ascii="Times New Roman" w:hAnsi="Times New Roman"/>
        </w:rPr>
        <w:t>assigned</w:t>
      </w:r>
      <w:r w:rsidR="00F86A49" w:rsidRPr="005F4889">
        <w:rPr>
          <w:rFonts w:ascii="Times New Roman" w:hAnsi="Times New Roman"/>
        </w:rPr>
        <w:t xml:space="preserve"> to loss of aromatic –C-H stretching vibration intensity are more evident in difference spectra because </w:t>
      </w:r>
      <w:r w:rsidR="00F86A49">
        <w:rPr>
          <w:rFonts w:ascii="Times New Roman" w:hAnsi="Times New Roman"/>
        </w:rPr>
        <w:t>they overlap smaller absorption bands attributed to</w:t>
      </w:r>
      <w:r w:rsidR="00F86A49" w:rsidRPr="005F4889">
        <w:rPr>
          <w:rFonts w:ascii="Times New Roman" w:hAnsi="Times New Roman"/>
        </w:rPr>
        <w:t xml:space="preserve"> water loss.  The large</w:t>
      </w:r>
      <w:r w:rsidR="00FF7F6A">
        <w:rPr>
          <w:rFonts w:ascii="Times New Roman" w:hAnsi="Times New Roman"/>
        </w:rPr>
        <w:t xml:space="preserve">st negative features in </w:t>
      </w:r>
      <w:r>
        <w:rPr>
          <w:rFonts w:ascii="Times New Roman" w:hAnsi="Times New Roman"/>
        </w:rPr>
        <w:t xml:space="preserve">Figure 5.3 </w:t>
      </w:r>
      <w:r w:rsidR="00F86A49" w:rsidRPr="005F4889">
        <w:rPr>
          <w:rFonts w:ascii="Times New Roman" w:hAnsi="Times New Roman"/>
        </w:rPr>
        <w:t xml:space="preserve">difference spectra can be assigned to –C=O stretching vibrations.  For the </w:t>
      </w:r>
      <w:proofErr w:type="spellStart"/>
      <w:r w:rsidR="00F86A49" w:rsidRPr="005F4889">
        <w:rPr>
          <w:rFonts w:ascii="Times New Roman" w:hAnsi="Times New Roman"/>
        </w:rPr>
        <w:t>CaMMT</w:t>
      </w:r>
      <w:proofErr w:type="spellEnd"/>
      <w:r w:rsidR="00F86A49" w:rsidRPr="005F4889">
        <w:rPr>
          <w:rFonts w:ascii="Times New Roman" w:hAnsi="Times New Roman"/>
        </w:rPr>
        <w:t xml:space="preserve"> sample, this </w:t>
      </w:r>
      <w:r w:rsidR="00F86A49">
        <w:rPr>
          <w:rFonts w:ascii="Times New Roman" w:hAnsi="Times New Roman"/>
        </w:rPr>
        <w:t>loss</w:t>
      </w:r>
      <w:r w:rsidR="00F86A49" w:rsidRPr="005F4889">
        <w:rPr>
          <w:rFonts w:ascii="Times New Roman" w:hAnsi="Times New Roman"/>
        </w:rPr>
        <w:t xml:space="preserve"> occurs at 1673 cm</w:t>
      </w:r>
      <w:r w:rsidR="00F86A49" w:rsidRPr="005F4889">
        <w:rPr>
          <w:rFonts w:ascii="Times New Roman" w:hAnsi="Times New Roman"/>
          <w:vertAlign w:val="superscript"/>
        </w:rPr>
        <w:t>-1</w:t>
      </w:r>
      <w:r w:rsidR="00F86A49" w:rsidRPr="005F4889">
        <w:rPr>
          <w:rFonts w:ascii="Times New Roman" w:hAnsi="Times New Roman"/>
        </w:rPr>
        <w:t>, which is 12 cm</w:t>
      </w:r>
      <w:r w:rsidR="00F86A49" w:rsidRPr="005F4889">
        <w:rPr>
          <w:rFonts w:ascii="Times New Roman" w:hAnsi="Times New Roman"/>
          <w:vertAlign w:val="superscript"/>
        </w:rPr>
        <w:t>-1</w:t>
      </w:r>
      <w:r w:rsidR="00F86A49" w:rsidRPr="005F4889">
        <w:rPr>
          <w:rFonts w:ascii="Times New Roman" w:hAnsi="Times New Roman"/>
        </w:rPr>
        <w:t xml:space="preserve"> less than the correspondi</w:t>
      </w:r>
      <w:r w:rsidR="00FF7F6A">
        <w:rPr>
          <w:rFonts w:ascii="Times New Roman" w:hAnsi="Times New Roman"/>
        </w:rPr>
        <w:t xml:space="preserve">ng negative band in the </w:t>
      </w:r>
      <w:r>
        <w:rPr>
          <w:rFonts w:ascii="Times New Roman" w:hAnsi="Times New Roman"/>
        </w:rPr>
        <w:t xml:space="preserve">Figure 5.2 </w:t>
      </w:r>
      <w:r w:rsidR="00F86A49" w:rsidRPr="005F4889">
        <w:rPr>
          <w:rFonts w:ascii="Times New Roman" w:hAnsi="Times New Roman"/>
        </w:rPr>
        <w:t>spectrum</w:t>
      </w:r>
      <w:r w:rsidR="00F86A49">
        <w:rPr>
          <w:rFonts w:ascii="Times New Roman" w:hAnsi="Times New Roman"/>
        </w:rPr>
        <w:t xml:space="preserve"> (1685 cm</w:t>
      </w:r>
      <w:r w:rsidR="00F86A49" w:rsidRPr="00510FF0">
        <w:rPr>
          <w:rFonts w:ascii="Times New Roman" w:hAnsi="Times New Roman"/>
          <w:vertAlign w:val="superscript"/>
        </w:rPr>
        <w:t>-1</w:t>
      </w:r>
      <w:r w:rsidR="00F86A49">
        <w:rPr>
          <w:rFonts w:ascii="Times New Roman" w:hAnsi="Times New Roman"/>
        </w:rPr>
        <w:t>)</w:t>
      </w:r>
      <w:r w:rsidR="00F86A49" w:rsidRPr="005F4889">
        <w:rPr>
          <w:rFonts w:ascii="Times New Roman" w:hAnsi="Times New Roman"/>
        </w:rPr>
        <w:t>.  Th</w:t>
      </w:r>
      <w:r w:rsidR="00F86A49">
        <w:rPr>
          <w:rFonts w:ascii="Times New Roman" w:hAnsi="Times New Roman"/>
        </w:rPr>
        <w:t>is</w:t>
      </w:r>
      <w:r w:rsidR="00F86A49" w:rsidRPr="005F4889">
        <w:rPr>
          <w:rFonts w:ascii="Times New Roman" w:hAnsi="Times New Roman"/>
        </w:rPr>
        <w:t xml:space="preserve"> –C=O stretching vibration </w:t>
      </w:r>
      <w:r w:rsidR="00F86A49">
        <w:rPr>
          <w:rFonts w:ascii="Times New Roman" w:hAnsi="Times New Roman"/>
        </w:rPr>
        <w:t>red shift</w:t>
      </w:r>
      <w:r w:rsidR="00F86A49" w:rsidRPr="005F4889">
        <w:rPr>
          <w:rFonts w:ascii="Times New Roman" w:hAnsi="Times New Roman"/>
        </w:rPr>
        <w:t xml:space="preserve"> </w:t>
      </w:r>
      <w:r w:rsidR="00F86A49">
        <w:rPr>
          <w:rFonts w:ascii="Times New Roman" w:hAnsi="Times New Roman"/>
        </w:rPr>
        <w:t>suggests</w:t>
      </w:r>
      <w:r w:rsidR="00F86A49" w:rsidRPr="005F4889">
        <w:rPr>
          <w:rFonts w:ascii="Times New Roman" w:hAnsi="Times New Roman"/>
        </w:rPr>
        <w:t xml:space="preserve"> that benzoic acid </w:t>
      </w:r>
      <w:r w:rsidR="00F86A49">
        <w:rPr>
          <w:rFonts w:ascii="Times New Roman" w:hAnsi="Times New Roman"/>
        </w:rPr>
        <w:t xml:space="preserve">molecules </w:t>
      </w:r>
      <w:r w:rsidR="00F86A49" w:rsidRPr="005F4889">
        <w:rPr>
          <w:rFonts w:ascii="Times New Roman" w:hAnsi="Times New Roman"/>
        </w:rPr>
        <w:t>lost at higher temperature</w:t>
      </w:r>
      <w:r w:rsidR="00F86A49">
        <w:rPr>
          <w:rFonts w:ascii="Times New Roman" w:hAnsi="Times New Roman"/>
        </w:rPr>
        <w:t>s</w:t>
      </w:r>
      <w:r w:rsidR="00F86A49" w:rsidRPr="005F4889">
        <w:rPr>
          <w:rFonts w:ascii="Times New Roman" w:hAnsi="Times New Roman"/>
        </w:rPr>
        <w:t xml:space="preserve"> w</w:t>
      </w:r>
      <w:r w:rsidR="00F86A49">
        <w:rPr>
          <w:rFonts w:ascii="Times New Roman" w:hAnsi="Times New Roman"/>
        </w:rPr>
        <w:t>ere</w:t>
      </w:r>
      <w:r w:rsidR="00F86A49" w:rsidRPr="005F4889">
        <w:rPr>
          <w:rFonts w:ascii="Times New Roman" w:hAnsi="Times New Roman"/>
        </w:rPr>
        <w:t xml:space="preserve"> interacting more strongly with the</w:t>
      </w:r>
      <w:r w:rsidR="00F86A49">
        <w:rPr>
          <w:rFonts w:ascii="Times New Roman" w:hAnsi="Times New Roman"/>
        </w:rPr>
        <w:t>ir local environments</w:t>
      </w:r>
      <w:r w:rsidR="00F86A49" w:rsidRPr="005F4889">
        <w:rPr>
          <w:rFonts w:ascii="Times New Roman" w:hAnsi="Times New Roman"/>
        </w:rPr>
        <w:t xml:space="preserve">.  </w:t>
      </w:r>
      <w:r w:rsidR="00F86A49">
        <w:rPr>
          <w:rFonts w:ascii="Times New Roman" w:hAnsi="Times New Roman"/>
        </w:rPr>
        <w:t>T</w:t>
      </w:r>
      <w:r w:rsidR="00F86A49" w:rsidRPr="005F4889">
        <w:rPr>
          <w:rFonts w:ascii="Times New Roman" w:hAnsi="Times New Roman"/>
        </w:rPr>
        <w:t xml:space="preserve">he negative band assigned to the –C=O stretching vibration for the </w:t>
      </w:r>
      <w:proofErr w:type="spellStart"/>
      <w:r w:rsidR="00F86A49" w:rsidRPr="005F4889">
        <w:rPr>
          <w:rFonts w:ascii="Times New Roman" w:hAnsi="Times New Roman"/>
        </w:rPr>
        <w:t>NaMMT</w:t>
      </w:r>
      <w:proofErr w:type="spellEnd"/>
      <w:r w:rsidR="00F86A49" w:rsidRPr="005F4889">
        <w:rPr>
          <w:rFonts w:ascii="Times New Roman" w:hAnsi="Times New Roman"/>
        </w:rPr>
        <w:t xml:space="preserve"> sample </w:t>
      </w:r>
      <w:r w:rsidR="00F86A49">
        <w:rPr>
          <w:rFonts w:ascii="Times New Roman" w:hAnsi="Times New Roman"/>
        </w:rPr>
        <w:t>split into</w:t>
      </w:r>
      <w:r w:rsidR="00F86A49" w:rsidRPr="005F4889">
        <w:rPr>
          <w:rFonts w:ascii="Times New Roman" w:hAnsi="Times New Roman"/>
        </w:rPr>
        <w:t xml:space="preserve"> a doublet, with maxima at 1710 and 1675 cm</w:t>
      </w:r>
      <w:r w:rsidR="00F86A49" w:rsidRPr="005F4889">
        <w:rPr>
          <w:rFonts w:ascii="Times New Roman" w:hAnsi="Times New Roman"/>
          <w:vertAlign w:val="superscript"/>
        </w:rPr>
        <w:t>-1</w:t>
      </w:r>
      <w:r w:rsidR="00F86A49" w:rsidRPr="005F4889">
        <w:rPr>
          <w:rFonts w:ascii="Times New Roman" w:hAnsi="Times New Roman"/>
        </w:rPr>
        <w:t xml:space="preserve">.  In contrast to the </w:t>
      </w:r>
      <w:proofErr w:type="spellStart"/>
      <w:r w:rsidR="00F86A49" w:rsidRPr="005F4889">
        <w:rPr>
          <w:rFonts w:ascii="Times New Roman" w:hAnsi="Times New Roman"/>
        </w:rPr>
        <w:t>CaMMT</w:t>
      </w:r>
      <w:proofErr w:type="spellEnd"/>
      <w:r w:rsidR="00F86A49" w:rsidRPr="005F4889">
        <w:rPr>
          <w:rFonts w:ascii="Times New Roman" w:hAnsi="Times New Roman"/>
        </w:rPr>
        <w:t xml:space="preserve"> results, the 1710 cm</w:t>
      </w:r>
      <w:r w:rsidR="00F86A49" w:rsidRPr="005F4889">
        <w:rPr>
          <w:rFonts w:ascii="Times New Roman" w:hAnsi="Times New Roman"/>
          <w:vertAlign w:val="superscript"/>
        </w:rPr>
        <w:t>-1</w:t>
      </w:r>
      <w:r w:rsidR="00F86A49" w:rsidRPr="005F4889">
        <w:rPr>
          <w:rFonts w:ascii="Times New Roman" w:hAnsi="Times New Roman"/>
        </w:rPr>
        <w:t xml:space="preserve"> band represents a significant </w:t>
      </w:r>
      <w:r w:rsidR="00F86A49">
        <w:rPr>
          <w:rFonts w:ascii="Times New Roman" w:hAnsi="Times New Roman"/>
        </w:rPr>
        <w:t xml:space="preserve">blue </w:t>
      </w:r>
      <w:r w:rsidR="00F86A49" w:rsidRPr="005F4889">
        <w:rPr>
          <w:rFonts w:ascii="Times New Roman" w:hAnsi="Times New Roman"/>
        </w:rPr>
        <w:t xml:space="preserve">shift </w:t>
      </w:r>
      <w:r w:rsidR="00F86A49">
        <w:rPr>
          <w:rFonts w:ascii="Times New Roman" w:hAnsi="Times New Roman"/>
        </w:rPr>
        <w:t xml:space="preserve">when </w:t>
      </w:r>
      <w:r w:rsidR="00F86A49" w:rsidRPr="005F4889">
        <w:rPr>
          <w:rFonts w:ascii="Times New Roman" w:hAnsi="Times New Roman"/>
        </w:rPr>
        <w:t xml:space="preserve">compared to the lower temperature difference spectrum </w:t>
      </w:r>
      <w:r w:rsidR="00FF7F6A">
        <w:rPr>
          <w:rFonts w:ascii="Times New Roman" w:hAnsi="Times New Roman"/>
        </w:rPr>
        <w:t>in</w:t>
      </w:r>
      <w:r>
        <w:rPr>
          <w:rFonts w:ascii="Times New Roman" w:hAnsi="Times New Roman"/>
        </w:rPr>
        <w:t xml:space="preserve"> Figure 5.2</w:t>
      </w:r>
      <w:r w:rsidR="00F86A49" w:rsidRPr="005F4889">
        <w:rPr>
          <w:rFonts w:ascii="Times New Roman" w:hAnsi="Times New Roman"/>
        </w:rPr>
        <w:t xml:space="preserve">.  Clearly, the –C=O functional group environments for benzoic acid </w:t>
      </w:r>
      <w:r w:rsidR="00F86A49">
        <w:rPr>
          <w:rFonts w:ascii="Times New Roman" w:hAnsi="Times New Roman"/>
        </w:rPr>
        <w:t xml:space="preserve">molecules </w:t>
      </w:r>
      <w:r w:rsidR="00F86A49" w:rsidRPr="005F4889">
        <w:rPr>
          <w:rFonts w:ascii="Times New Roman" w:hAnsi="Times New Roman"/>
        </w:rPr>
        <w:t xml:space="preserve">adsorbed on </w:t>
      </w:r>
      <w:proofErr w:type="spellStart"/>
      <w:r w:rsidR="00F86A49" w:rsidRPr="005F4889">
        <w:rPr>
          <w:rFonts w:ascii="Times New Roman" w:hAnsi="Times New Roman"/>
        </w:rPr>
        <w:t>CaMMT</w:t>
      </w:r>
      <w:proofErr w:type="spellEnd"/>
      <w:r w:rsidR="00F86A49" w:rsidRPr="005F4889">
        <w:rPr>
          <w:rFonts w:ascii="Times New Roman" w:hAnsi="Times New Roman"/>
        </w:rPr>
        <w:t xml:space="preserve"> and </w:t>
      </w:r>
      <w:proofErr w:type="spellStart"/>
      <w:r w:rsidR="00F86A49" w:rsidRPr="005F4889">
        <w:rPr>
          <w:rFonts w:ascii="Times New Roman" w:hAnsi="Times New Roman"/>
        </w:rPr>
        <w:t>NaMMT</w:t>
      </w:r>
      <w:proofErr w:type="spellEnd"/>
      <w:r w:rsidR="00F86A49" w:rsidRPr="005F4889">
        <w:rPr>
          <w:rFonts w:ascii="Times New Roman" w:hAnsi="Times New Roman"/>
        </w:rPr>
        <w:t xml:space="preserve"> </w:t>
      </w:r>
      <w:r w:rsidR="00F86A49">
        <w:rPr>
          <w:rFonts w:ascii="Times New Roman" w:hAnsi="Times New Roman"/>
        </w:rPr>
        <w:t>were</w:t>
      </w:r>
      <w:r w:rsidR="00F86A49" w:rsidRPr="005F4889">
        <w:rPr>
          <w:rFonts w:ascii="Times New Roman" w:hAnsi="Times New Roman"/>
        </w:rPr>
        <w:t xml:space="preserve"> significantly</w:t>
      </w:r>
      <w:r w:rsidR="00F86A49">
        <w:rPr>
          <w:rFonts w:ascii="Times New Roman" w:hAnsi="Times New Roman"/>
        </w:rPr>
        <w:t xml:space="preserve"> different</w:t>
      </w:r>
      <w:r w:rsidR="00F86A49" w:rsidRPr="005F4889">
        <w:rPr>
          <w:rFonts w:ascii="Times New Roman" w:hAnsi="Times New Roman"/>
        </w:rPr>
        <w:t xml:space="preserve">.  </w:t>
      </w:r>
      <w:r w:rsidR="00F86A49">
        <w:rPr>
          <w:rFonts w:ascii="Times New Roman" w:hAnsi="Times New Roman"/>
        </w:rPr>
        <w:t xml:space="preserve">In addition to the –C=O vibration band loss, </w:t>
      </w:r>
      <w:r w:rsidR="00F86A49" w:rsidRPr="005F4889">
        <w:rPr>
          <w:rFonts w:ascii="Times New Roman" w:hAnsi="Times New Roman"/>
        </w:rPr>
        <w:t xml:space="preserve">VT-DRIFTS difference spectra for both benzoic acid/clay samples contain negative features corresponding to the </w:t>
      </w:r>
      <w:r w:rsidR="00F86A49">
        <w:rPr>
          <w:rFonts w:ascii="Times New Roman" w:hAnsi="Times New Roman"/>
        </w:rPr>
        <w:t>other</w:t>
      </w:r>
      <w:r w:rsidR="00F86A49" w:rsidRPr="005F4889">
        <w:rPr>
          <w:rFonts w:ascii="Times New Roman" w:hAnsi="Times New Roman"/>
        </w:rPr>
        <w:t xml:space="preserve"> vibrations </w:t>
      </w:r>
      <w:r w:rsidR="00F86A49">
        <w:rPr>
          <w:rFonts w:ascii="Times New Roman" w:hAnsi="Times New Roman"/>
        </w:rPr>
        <w:t>labeled</w:t>
      </w:r>
      <w:r w:rsidR="00FF7F6A">
        <w:rPr>
          <w:rFonts w:ascii="Times New Roman" w:hAnsi="Times New Roman"/>
        </w:rPr>
        <w:t xml:space="preserve"> in</w:t>
      </w:r>
      <w:r w:rsidR="00041A6D">
        <w:rPr>
          <w:rFonts w:ascii="Times New Roman" w:hAnsi="Times New Roman"/>
        </w:rPr>
        <w:t xml:space="preserve"> Figure 5.2</w:t>
      </w:r>
      <w:r w:rsidR="00F86A49" w:rsidRPr="005F4889">
        <w:rPr>
          <w:rFonts w:ascii="Times New Roman" w:hAnsi="Times New Roman"/>
        </w:rPr>
        <w:t xml:space="preserve">.  The </w:t>
      </w:r>
      <w:r w:rsidR="00F86A49">
        <w:rPr>
          <w:rFonts w:ascii="Times New Roman" w:hAnsi="Times New Roman"/>
        </w:rPr>
        <w:t xml:space="preserve">negative </w:t>
      </w:r>
      <w:r w:rsidR="00F86A49" w:rsidRPr="005F4889">
        <w:rPr>
          <w:rFonts w:ascii="Times New Roman" w:hAnsi="Times New Roman"/>
        </w:rPr>
        <w:t>peaks at 1430 (</w:t>
      </w:r>
      <w:proofErr w:type="spellStart"/>
      <w:r w:rsidR="00F86A49" w:rsidRPr="005F4889">
        <w:rPr>
          <w:rFonts w:ascii="Times New Roman" w:hAnsi="Times New Roman"/>
        </w:rPr>
        <w:t>CaMMT</w:t>
      </w:r>
      <w:proofErr w:type="spellEnd"/>
      <w:r w:rsidR="00F86A49" w:rsidRPr="005F4889">
        <w:rPr>
          <w:rFonts w:ascii="Times New Roman" w:hAnsi="Times New Roman"/>
        </w:rPr>
        <w:t>) and 1420 (</w:t>
      </w:r>
      <w:proofErr w:type="spellStart"/>
      <w:r w:rsidR="00F86A49" w:rsidRPr="005F4889">
        <w:rPr>
          <w:rFonts w:ascii="Times New Roman" w:hAnsi="Times New Roman"/>
        </w:rPr>
        <w:t>NaMMT</w:t>
      </w:r>
      <w:proofErr w:type="spellEnd"/>
      <w:r w:rsidR="00F86A49" w:rsidRPr="005F4889">
        <w:rPr>
          <w:rFonts w:ascii="Times New Roman" w:hAnsi="Times New Roman"/>
        </w:rPr>
        <w:t>) cm</w:t>
      </w:r>
      <w:r w:rsidR="00F86A49" w:rsidRPr="005F4889">
        <w:rPr>
          <w:rFonts w:ascii="Times New Roman" w:hAnsi="Times New Roman"/>
          <w:vertAlign w:val="superscript"/>
        </w:rPr>
        <w:t>-1</w:t>
      </w:r>
      <w:r w:rsidR="00F86A49">
        <w:rPr>
          <w:rFonts w:ascii="Times New Roman" w:hAnsi="Times New Roman"/>
        </w:rPr>
        <w:t>,</w:t>
      </w:r>
      <w:r w:rsidR="00F86A49" w:rsidRPr="005F4889">
        <w:rPr>
          <w:rFonts w:ascii="Times New Roman" w:hAnsi="Times New Roman"/>
        </w:rPr>
        <w:t xml:space="preserve"> </w:t>
      </w:r>
      <w:r w:rsidR="00F86A49">
        <w:rPr>
          <w:rFonts w:ascii="Times New Roman" w:hAnsi="Times New Roman"/>
        </w:rPr>
        <w:t xml:space="preserve">which can be </w:t>
      </w:r>
      <w:r w:rsidR="00F86A49" w:rsidRPr="005F4889">
        <w:rPr>
          <w:rFonts w:ascii="Times New Roman" w:hAnsi="Times New Roman"/>
        </w:rPr>
        <w:t>assigned to in plane –C-O-H bending vibrations</w:t>
      </w:r>
      <w:r w:rsidR="00F86A49">
        <w:rPr>
          <w:rFonts w:ascii="Times New Roman" w:hAnsi="Times New Roman"/>
        </w:rPr>
        <w:t>, are split into</w:t>
      </w:r>
      <w:r w:rsidR="00F86A49" w:rsidRPr="005F4889">
        <w:rPr>
          <w:rFonts w:ascii="Times New Roman" w:hAnsi="Times New Roman"/>
        </w:rPr>
        <w:t xml:space="preserve"> overlapping c</w:t>
      </w:r>
      <w:r w:rsidR="00FF7F6A">
        <w:rPr>
          <w:rFonts w:ascii="Times New Roman" w:hAnsi="Times New Roman"/>
        </w:rPr>
        <w:t>ontributions in</w:t>
      </w:r>
      <w:r w:rsidR="00041A6D">
        <w:rPr>
          <w:rFonts w:ascii="Times New Roman" w:hAnsi="Times New Roman"/>
        </w:rPr>
        <w:t xml:space="preserve"> Figure 5.3</w:t>
      </w:r>
      <w:r w:rsidR="00F86A49">
        <w:rPr>
          <w:rFonts w:ascii="Times New Roman" w:hAnsi="Times New Roman"/>
        </w:rPr>
        <w:t>.  The</w:t>
      </w:r>
      <w:r w:rsidR="00F86A49" w:rsidRPr="005F4889">
        <w:rPr>
          <w:rFonts w:ascii="Times New Roman" w:hAnsi="Times New Roman"/>
        </w:rPr>
        <w:t xml:space="preserve"> two overlapping </w:t>
      </w:r>
      <w:r w:rsidR="00F86A49">
        <w:rPr>
          <w:rFonts w:ascii="Times New Roman" w:hAnsi="Times New Roman"/>
        </w:rPr>
        <w:t>bands</w:t>
      </w:r>
      <w:r w:rsidR="00F86A49" w:rsidRPr="005F4889">
        <w:rPr>
          <w:rFonts w:ascii="Times New Roman" w:hAnsi="Times New Roman"/>
        </w:rPr>
        <w:t xml:space="preserve"> can be correlated with </w:t>
      </w:r>
      <w:r w:rsidR="00F86A49">
        <w:rPr>
          <w:rFonts w:ascii="Times New Roman" w:hAnsi="Times New Roman"/>
        </w:rPr>
        <w:t xml:space="preserve">similar </w:t>
      </w:r>
      <w:r w:rsidR="00F86A49" w:rsidRPr="005F4889">
        <w:rPr>
          <w:rFonts w:ascii="Times New Roman" w:hAnsi="Times New Roman"/>
        </w:rPr>
        <w:t>overlapping bands in the neat benzoic acid DRIFTS spectrum located at 1426 and 1455 cm</w:t>
      </w:r>
      <w:r w:rsidR="00F86A49" w:rsidRPr="005F4889">
        <w:rPr>
          <w:rFonts w:ascii="Times New Roman" w:hAnsi="Times New Roman"/>
          <w:vertAlign w:val="superscript"/>
        </w:rPr>
        <w:t>-1</w:t>
      </w:r>
      <w:r w:rsidR="00F86A49" w:rsidRPr="005F4889">
        <w:rPr>
          <w:rFonts w:ascii="Times New Roman" w:hAnsi="Times New Roman"/>
        </w:rPr>
        <w:t xml:space="preserve">.  </w:t>
      </w:r>
      <w:r w:rsidR="00F86A49">
        <w:rPr>
          <w:rFonts w:ascii="Times New Roman" w:hAnsi="Times New Roman"/>
        </w:rPr>
        <w:t>It is possible that these overlapping absorbanc</w:t>
      </w:r>
      <w:r w:rsidR="00FF7F6A">
        <w:rPr>
          <w:rFonts w:ascii="Times New Roman" w:hAnsi="Times New Roman"/>
        </w:rPr>
        <w:t xml:space="preserve">e bands were also in the </w:t>
      </w:r>
      <w:r w:rsidR="00541C9F">
        <w:rPr>
          <w:rFonts w:ascii="Times New Roman" w:hAnsi="Times New Roman"/>
        </w:rPr>
        <w:t xml:space="preserve">Figure 5.2 </w:t>
      </w:r>
      <w:r w:rsidR="00F86A49">
        <w:rPr>
          <w:rFonts w:ascii="Times New Roman" w:hAnsi="Times New Roman"/>
        </w:rPr>
        <w:lastRenderedPageBreak/>
        <w:t xml:space="preserve">difference spectra, but that the signal-to-noise ratios for those spectra were too low for them to be distinguished.  </w:t>
      </w:r>
      <w:r w:rsidR="00FF7F6A">
        <w:rPr>
          <w:rFonts w:ascii="Times New Roman" w:hAnsi="Times New Roman"/>
        </w:rPr>
        <w:t xml:space="preserve">Although not labeled in </w:t>
      </w:r>
      <w:r w:rsidR="005A3345">
        <w:rPr>
          <w:rFonts w:ascii="Times New Roman" w:hAnsi="Times New Roman"/>
        </w:rPr>
        <w:t xml:space="preserve">Figure 5.3 </w:t>
      </w:r>
      <w:r w:rsidR="00F86A49" w:rsidRPr="005F4889">
        <w:rPr>
          <w:rFonts w:ascii="Times New Roman" w:hAnsi="Times New Roman"/>
        </w:rPr>
        <w:t xml:space="preserve">difference spectra, both plots exhibit narrow negative bands </w:t>
      </w:r>
      <w:r w:rsidR="00F86A49">
        <w:rPr>
          <w:rFonts w:ascii="Times New Roman" w:hAnsi="Times New Roman"/>
        </w:rPr>
        <w:t>near 1605</w:t>
      </w:r>
      <w:r w:rsidR="00F86A49" w:rsidRPr="005F4889">
        <w:rPr>
          <w:rFonts w:ascii="Times New Roman" w:hAnsi="Times New Roman"/>
        </w:rPr>
        <w:t xml:space="preserve"> cm</w:t>
      </w:r>
      <w:r w:rsidR="00F86A49" w:rsidRPr="005F4889">
        <w:rPr>
          <w:rFonts w:ascii="Times New Roman" w:hAnsi="Times New Roman"/>
          <w:vertAlign w:val="superscript"/>
        </w:rPr>
        <w:t>-1</w:t>
      </w:r>
      <w:r w:rsidR="00F86A49" w:rsidRPr="005F4889">
        <w:rPr>
          <w:rFonts w:ascii="Times New Roman" w:hAnsi="Times New Roman"/>
        </w:rPr>
        <w:t>, which can be assigned to aromatic –C-C- stretching vibrations.</w:t>
      </w:r>
    </w:p>
    <w:p w:rsidR="00FF7DCB" w:rsidRDefault="00FF7DCB" w:rsidP="00F86A49">
      <w:pPr>
        <w:jc w:val="both"/>
        <w:rPr>
          <w:rFonts w:ascii="Times New Roman" w:hAnsi="Times New Roman"/>
        </w:rPr>
      </w:pPr>
    </w:p>
    <w:p w:rsidR="00FF7DCB" w:rsidRDefault="00FF7DCB">
      <w:pPr>
        <w:spacing w:line="240" w:lineRule="auto"/>
        <w:rPr>
          <w:rFonts w:ascii="Times New Roman" w:hAnsi="Times New Roman"/>
        </w:rPr>
      </w:pPr>
      <w:r>
        <w:rPr>
          <w:rFonts w:ascii="Times New Roman" w:hAnsi="Times New Roman"/>
        </w:rPr>
        <w:br w:type="page"/>
      </w:r>
    </w:p>
    <w:p w:rsidR="00FF7DCB" w:rsidRDefault="00380B36" w:rsidP="008E224B">
      <w:pPr>
        <w:keepNext/>
        <w:jc w:val="center"/>
      </w:pPr>
      <w:r>
        <w:rPr>
          <w:rFonts w:ascii="Times New Roman" w:hAnsi="Times New Roman"/>
          <w:noProof/>
          <w:lang w:bidi="ar-SA"/>
        </w:rPr>
        <w:lastRenderedPageBreak/>
        <w:drawing>
          <wp:anchor distT="0" distB="0" distL="114300" distR="114300" simplePos="0" relativeHeight="251685888" behindDoc="0" locked="0" layoutInCell="1" allowOverlap="1" wp14:anchorId="56068F6F" wp14:editId="54B971C9">
            <wp:simplePos x="0" y="0"/>
            <wp:positionH relativeFrom="column">
              <wp:posOffset>-570865</wp:posOffset>
            </wp:positionH>
            <wp:positionV relativeFrom="paragraph">
              <wp:posOffset>1793240</wp:posOffset>
            </wp:positionV>
            <wp:extent cx="5944235" cy="4456430"/>
            <wp:effectExtent l="953" t="0" r="317" b="318"/>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rot="16200000">
                      <a:off x="0" y="0"/>
                      <a:ext cx="5944235" cy="4456430"/>
                    </a:xfrm>
                    <a:prstGeom prst="rect">
                      <a:avLst/>
                    </a:prstGeom>
                    <a:noFill/>
                  </pic:spPr>
                </pic:pic>
              </a:graphicData>
            </a:graphic>
          </wp:anchor>
        </w:drawing>
      </w:r>
    </w:p>
    <w:p w:rsidR="00FF7DCB" w:rsidRDefault="00380B36">
      <w:pPr>
        <w:spacing w:line="240" w:lineRule="auto"/>
        <w:rPr>
          <w:rFonts w:ascii="Times New Roman" w:hAnsi="Times New Roman"/>
        </w:rPr>
      </w:pPr>
      <w:r>
        <w:rPr>
          <w:noProof/>
          <w:lang w:bidi="ar-SA"/>
        </w:rPr>
        <mc:AlternateContent>
          <mc:Choice Requires="wps">
            <w:drawing>
              <wp:anchor distT="45720" distB="45720" distL="114300" distR="114300" simplePos="0" relativeHeight="251684864" behindDoc="0" locked="0" layoutInCell="1" allowOverlap="1" wp14:anchorId="1931DC9E" wp14:editId="28E948C1">
                <wp:simplePos x="0" y="0"/>
                <wp:positionH relativeFrom="column">
                  <wp:posOffset>4573270</wp:posOffset>
                </wp:positionH>
                <wp:positionV relativeFrom="paragraph">
                  <wp:posOffset>246380</wp:posOffset>
                </wp:positionV>
                <wp:extent cx="704850" cy="6405245"/>
                <wp:effectExtent l="0" t="0" r="0" b="0"/>
                <wp:wrapTopAndBottom/>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6405245"/>
                        </a:xfrm>
                        <a:prstGeom prst="rect">
                          <a:avLst/>
                        </a:prstGeom>
                        <a:solidFill>
                          <a:srgbClr val="FFFFFF"/>
                        </a:solidFill>
                        <a:ln w="9525">
                          <a:noFill/>
                          <a:miter lim="800000"/>
                          <a:headEnd/>
                          <a:tailEnd/>
                        </a:ln>
                      </wps:spPr>
                      <wps:txbx>
                        <w:txbxContent>
                          <w:p w:rsidR="00380B36" w:rsidRPr="008E224B" w:rsidRDefault="00380B36" w:rsidP="008E224B">
                            <w:pPr>
                              <w:spacing w:line="240" w:lineRule="auto"/>
                              <w:jc w:val="center"/>
                              <w:rPr>
                                <w:b/>
                              </w:rPr>
                            </w:pPr>
                            <w:bookmarkStart w:id="153" w:name="_Toc418505295"/>
                            <w:r w:rsidRPr="008E224B">
                              <w:rPr>
                                <w:b/>
                              </w:rPr>
                              <w:t xml:space="preserve">Figure </w:t>
                            </w:r>
                            <w:r w:rsidRPr="008E224B">
                              <w:rPr>
                                <w:b/>
                              </w:rPr>
                              <w:fldChar w:fldCharType="begin"/>
                            </w:r>
                            <w:r w:rsidRPr="008E224B">
                              <w:rPr>
                                <w:b/>
                              </w:rPr>
                              <w:instrText xml:space="preserve"> STYLEREF 1 \s </w:instrText>
                            </w:r>
                            <w:r w:rsidRPr="008E224B">
                              <w:rPr>
                                <w:b/>
                              </w:rPr>
                              <w:fldChar w:fldCharType="separate"/>
                            </w:r>
                            <w:r w:rsidR="00005557">
                              <w:rPr>
                                <w:b/>
                                <w:noProof/>
                              </w:rPr>
                              <w:t>5</w:t>
                            </w:r>
                            <w:r w:rsidRPr="008E224B">
                              <w:rPr>
                                <w:b/>
                              </w:rPr>
                              <w:fldChar w:fldCharType="end"/>
                            </w:r>
                            <w:r w:rsidRPr="008E224B">
                              <w:rPr>
                                <w:b/>
                              </w:rPr>
                              <w:t>.</w:t>
                            </w:r>
                            <w:r w:rsidRPr="008E224B">
                              <w:rPr>
                                <w:b/>
                              </w:rPr>
                              <w:fldChar w:fldCharType="begin"/>
                            </w:r>
                            <w:r w:rsidRPr="008E224B">
                              <w:rPr>
                                <w:b/>
                              </w:rPr>
                              <w:instrText xml:space="preserve"> SEQ Figure \* ARABIC \s 1 </w:instrText>
                            </w:r>
                            <w:r w:rsidRPr="008E224B">
                              <w:rPr>
                                <w:b/>
                              </w:rPr>
                              <w:fldChar w:fldCharType="separate"/>
                            </w:r>
                            <w:r w:rsidR="00005557">
                              <w:rPr>
                                <w:b/>
                                <w:noProof/>
                              </w:rPr>
                              <w:t>3</w:t>
                            </w:r>
                            <w:r w:rsidRPr="008E224B">
                              <w:rPr>
                                <w:b/>
                              </w:rPr>
                              <w:fldChar w:fldCharType="end"/>
                            </w:r>
                            <w:r w:rsidRPr="008E224B">
                              <w:rPr>
                                <w:b/>
                              </w:rPr>
                              <w:t xml:space="preserve"> VT-DRIFTS spectra for sodium (left) and calcium (right) </w:t>
                            </w:r>
                            <w:proofErr w:type="spellStart"/>
                            <w:r w:rsidRPr="008E224B">
                              <w:rPr>
                                <w:b/>
                              </w:rPr>
                              <w:t>montmorillonites</w:t>
                            </w:r>
                            <w:proofErr w:type="spellEnd"/>
                            <w:r w:rsidRPr="008E224B">
                              <w:rPr>
                                <w:b/>
                              </w:rPr>
                              <w:t xml:space="preserve"> containing 10% (w/w) benzoic acid.  The overlaid spectra shown at the top were subtracted to produce the difference spectra at the bottom</w:t>
                            </w:r>
                            <w:bookmarkEnd w:id="153"/>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1DC9E" id="_x0000_s1034" type="#_x0000_t202" style="position:absolute;margin-left:360.1pt;margin-top:19.4pt;width:55.5pt;height:504.3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" stroked="f">
                <v:textbox style="layout-flow:vertical;mso-layout-flow-alt:bottom-to-top">
                  <w:txbxContent>
                    <w:p w:rsidR="00380B36" w:rsidRPr="008E224B" w:rsidRDefault="00380B36" w:rsidP="008E224B">
                      <w:pPr>
                        <w:spacing w:line="240" w:lineRule="auto"/>
                        <w:jc w:val="center"/>
                        <w:rPr>
                          <w:b/>
                        </w:rPr>
                      </w:pPr>
                      <w:bookmarkStart w:id="154" w:name="_Toc418505295"/>
                      <w:r w:rsidRPr="008E224B">
                        <w:rPr>
                          <w:b/>
                        </w:rPr>
                        <w:t xml:space="preserve">Figure </w:t>
                      </w:r>
                      <w:r w:rsidRPr="008E224B">
                        <w:rPr>
                          <w:b/>
                        </w:rPr>
                        <w:fldChar w:fldCharType="begin"/>
                      </w:r>
                      <w:r w:rsidRPr="008E224B">
                        <w:rPr>
                          <w:b/>
                        </w:rPr>
                        <w:instrText xml:space="preserve"> STYLEREF 1 \s </w:instrText>
                      </w:r>
                      <w:r w:rsidRPr="008E224B">
                        <w:rPr>
                          <w:b/>
                        </w:rPr>
                        <w:fldChar w:fldCharType="separate"/>
                      </w:r>
                      <w:r w:rsidR="00005557">
                        <w:rPr>
                          <w:b/>
                          <w:noProof/>
                        </w:rPr>
                        <w:t>5</w:t>
                      </w:r>
                      <w:r w:rsidRPr="008E224B">
                        <w:rPr>
                          <w:b/>
                        </w:rPr>
                        <w:fldChar w:fldCharType="end"/>
                      </w:r>
                      <w:r w:rsidRPr="008E224B">
                        <w:rPr>
                          <w:b/>
                        </w:rPr>
                        <w:t>.</w:t>
                      </w:r>
                      <w:r w:rsidRPr="008E224B">
                        <w:rPr>
                          <w:b/>
                        </w:rPr>
                        <w:fldChar w:fldCharType="begin"/>
                      </w:r>
                      <w:r w:rsidRPr="008E224B">
                        <w:rPr>
                          <w:b/>
                        </w:rPr>
                        <w:instrText xml:space="preserve"> SEQ Figure \* ARABIC \s 1 </w:instrText>
                      </w:r>
                      <w:r w:rsidRPr="008E224B">
                        <w:rPr>
                          <w:b/>
                        </w:rPr>
                        <w:fldChar w:fldCharType="separate"/>
                      </w:r>
                      <w:r w:rsidR="00005557">
                        <w:rPr>
                          <w:b/>
                          <w:noProof/>
                        </w:rPr>
                        <w:t>3</w:t>
                      </w:r>
                      <w:r w:rsidRPr="008E224B">
                        <w:rPr>
                          <w:b/>
                        </w:rPr>
                        <w:fldChar w:fldCharType="end"/>
                      </w:r>
                      <w:r w:rsidRPr="008E224B">
                        <w:rPr>
                          <w:b/>
                        </w:rPr>
                        <w:t xml:space="preserve"> VT-DRIFTS spectra for sodium (left) and calcium (right) </w:t>
                      </w:r>
                      <w:proofErr w:type="spellStart"/>
                      <w:r w:rsidRPr="008E224B">
                        <w:rPr>
                          <w:b/>
                        </w:rPr>
                        <w:t>montmorillonites</w:t>
                      </w:r>
                      <w:proofErr w:type="spellEnd"/>
                      <w:r w:rsidRPr="008E224B">
                        <w:rPr>
                          <w:b/>
                        </w:rPr>
                        <w:t xml:space="preserve"> containing 10% (w/w) benzoic acid.  The overlaid spectra shown at the top were subtracted to produce the difference spectra at the bottom</w:t>
                      </w:r>
                      <w:bookmarkEnd w:id="154"/>
                    </w:p>
                  </w:txbxContent>
                </v:textbox>
                <w10:wrap type="topAndBottom"/>
              </v:shape>
            </w:pict>
          </mc:Fallback>
        </mc:AlternateContent>
      </w:r>
      <w:r w:rsidR="00FF7DCB">
        <w:rPr>
          <w:rFonts w:ascii="Times New Roman" w:hAnsi="Times New Roman"/>
        </w:rPr>
        <w:br w:type="page"/>
      </w:r>
    </w:p>
    <w:p w:rsidR="00FF7DCB" w:rsidRDefault="00FF7DCB" w:rsidP="00F86A49">
      <w:pPr>
        <w:jc w:val="both"/>
        <w:rPr>
          <w:rFonts w:ascii="Times New Roman" w:hAnsi="Times New Roman"/>
        </w:rPr>
      </w:pPr>
    </w:p>
    <w:p w:rsidR="00F86A49" w:rsidRPr="005F4889" w:rsidRDefault="00F86A49" w:rsidP="009A5300">
      <w:pPr>
        <w:ind w:firstLine="540"/>
        <w:jc w:val="both"/>
        <w:rPr>
          <w:rFonts w:ascii="Times New Roman" w:hAnsi="Times New Roman"/>
        </w:rPr>
      </w:pPr>
      <w:r w:rsidRPr="005F4889">
        <w:rPr>
          <w:rFonts w:ascii="Times New Roman" w:hAnsi="Times New Roman"/>
        </w:rPr>
        <w:t xml:space="preserve">The </w:t>
      </w:r>
      <w:r w:rsidR="007C3FDE">
        <w:rPr>
          <w:rFonts w:ascii="Times New Roman" w:hAnsi="Times New Roman"/>
        </w:rPr>
        <w:t xml:space="preserve">Figure 5.3 </w:t>
      </w:r>
      <w:r>
        <w:rPr>
          <w:rFonts w:ascii="Times New Roman" w:hAnsi="Times New Roman"/>
        </w:rPr>
        <w:t>benzoic acid/</w:t>
      </w:r>
      <w:proofErr w:type="spellStart"/>
      <w:r w:rsidRPr="005F4889">
        <w:rPr>
          <w:rFonts w:ascii="Times New Roman" w:hAnsi="Times New Roman"/>
        </w:rPr>
        <w:t>NaMMT</w:t>
      </w:r>
      <w:proofErr w:type="spellEnd"/>
      <w:r w:rsidRPr="005F4889">
        <w:rPr>
          <w:rFonts w:ascii="Times New Roman" w:hAnsi="Times New Roman"/>
        </w:rPr>
        <w:t xml:space="preserve"> difference spectrum contains a negative peak at 1566 cm</w:t>
      </w:r>
      <w:r w:rsidRPr="005F4889">
        <w:rPr>
          <w:rFonts w:ascii="Times New Roman" w:hAnsi="Times New Roman"/>
          <w:vertAlign w:val="superscript"/>
        </w:rPr>
        <w:t>-1</w:t>
      </w:r>
      <w:r w:rsidRPr="005F4889">
        <w:rPr>
          <w:rFonts w:ascii="Times New Roman" w:hAnsi="Times New Roman"/>
        </w:rPr>
        <w:t xml:space="preserve"> that is not found in the </w:t>
      </w:r>
      <w:r>
        <w:rPr>
          <w:rFonts w:ascii="Times New Roman" w:hAnsi="Times New Roman"/>
        </w:rPr>
        <w:t>benzoic acid/</w:t>
      </w:r>
      <w:proofErr w:type="spellStart"/>
      <w:r w:rsidRPr="005F4889">
        <w:rPr>
          <w:rFonts w:ascii="Times New Roman" w:hAnsi="Times New Roman"/>
        </w:rPr>
        <w:t>CaMMT</w:t>
      </w:r>
      <w:proofErr w:type="spellEnd"/>
      <w:r w:rsidRPr="005F4889">
        <w:rPr>
          <w:rFonts w:ascii="Times New Roman" w:hAnsi="Times New Roman"/>
        </w:rPr>
        <w:t xml:space="preserve"> spectrum.  This </w:t>
      </w:r>
      <w:r>
        <w:rPr>
          <w:rFonts w:ascii="Times New Roman" w:hAnsi="Times New Roman"/>
        </w:rPr>
        <w:t>band</w:t>
      </w:r>
      <w:r w:rsidRPr="005F4889">
        <w:rPr>
          <w:rFonts w:ascii="Times New Roman" w:hAnsi="Times New Roman"/>
        </w:rPr>
        <w:t xml:space="preserve"> can be a</w:t>
      </w:r>
      <w:r>
        <w:rPr>
          <w:rFonts w:ascii="Times New Roman" w:hAnsi="Times New Roman"/>
        </w:rPr>
        <w:t>ttributed</w:t>
      </w:r>
      <w:r w:rsidRPr="005F4889">
        <w:rPr>
          <w:rFonts w:ascii="Times New Roman" w:hAnsi="Times New Roman"/>
        </w:rPr>
        <w:t xml:space="preserve"> to the presence of benzoate anions.</w:t>
      </w:r>
      <w:r w:rsidR="00FF7F6A">
        <w:rPr>
          <w:rFonts w:ascii="Times New Roman" w:hAnsi="Times New Roman"/>
        </w:rPr>
        <w:t xml:space="preserve"> </w:t>
      </w:r>
      <w:r>
        <w:rPr>
          <w:rFonts w:ascii="Times New Roman" w:hAnsi="Times New Roman"/>
        </w:rPr>
        <w:fldChar w:fldCharType="begin"/>
      </w:r>
      <w:r w:rsidR="00CF13F7">
        <w:rPr>
          <w:rFonts w:ascii="Times New Roman" w:hAnsi="Times New Roman"/>
        </w:rPr>
        <w:instrText xml:space="preserve"> ADDIN EN.CITE &lt;EndNote&gt;&lt;Cite&gt;&lt;Author&gt;Borawska&lt;/Author&gt;&lt;Year&gt;2009&lt;/Year&gt;&lt;RecNum&gt;116&lt;/RecNum&gt;&lt;DisplayText&gt;[125]&lt;/DisplayText&gt;&lt;record&gt;&lt;rec-number&gt;116&lt;/rec-number&gt;&lt;foreign-keys&gt;&lt;key app="EN" db-id="r5prrwdz6sx52sew9afvpaafrdwx2zx2t0xa" timestamp="1426868295"&gt;116&lt;/key&gt;&lt;/foreign-keys&gt;&lt;ref-type name="Journal Article"&gt;17&lt;/ref-type&gt;&lt;contributors&gt;&lt;authors&gt;&lt;author&gt;Borawska, M.H.&lt;/author&gt;&lt;author&gt;Koczon, P.&lt;/author&gt;&lt;author&gt;Piekut, J.&lt;/author&gt;&lt;author&gt;Swislocka, R.&lt;/author&gt;&lt;author&gt;Lewandowski, W.&lt;/author&gt;&lt;/authors&gt;&lt;/contributors&gt;&lt;titles&gt;&lt;title&gt;Vibrational Spectra and Antimicrobial Activity of Selected Bivalent Cation Benzoates&lt;/title&gt;&lt;secondary-title&gt;J. Mol. Struct.&lt;/secondary-title&gt;&lt;/titles&gt;&lt;periodical&gt;&lt;full-title&gt;J. Mol. Struct.&lt;/full-title&gt;&lt;/periodical&gt;&lt;pages&gt;284-289&lt;/pages&gt;&lt;volume&gt;17&lt;/volume&gt;&lt;dates&gt;&lt;year&gt;2009&lt;/year&gt;&lt;/dates&gt;&lt;urls&gt;&lt;/urls&gt;&lt;/record&gt;&lt;/Cite&gt;&lt;/EndNote&gt;</w:instrText>
      </w:r>
      <w:r>
        <w:rPr>
          <w:rFonts w:ascii="Times New Roman" w:hAnsi="Times New Roman"/>
        </w:rPr>
        <w:fldChar w:fldCharType="separate"/>
      </w:r>
      <w:r w:rsidR="00CF13F7">
        <w:rPr>
          <w:rFonts w:ascii="Times New Roman" w:hAnsi="Times New Roman"/>
          <w:noProof/>
        </w:rPr>
        <w:t>[125]</w:t>
      </w:r>
      <w:r>
        <w:rPr>
          <w:rFonts w:ascii="Times New Roman" w:hAnsi="Times New Roman"/>
        </w:rPr>
        <w:fldChar w:fldCharType="end"/>
      </w:r>
      <w:r w:rsidRPr="005F4889">
        <w:rPr>
          <w:rFonts w:ascii="Times New Roman" w:hAnsi="Times New Roman"/>
        </w:rPr>
        <w:t xml:space="preserve">  </w:t>
      </w:r>
      <w:r>
        <w:rPr>
          <w:rFonts w:ascii="Times New Roman" w:hAnsi="Times New Roman"/>
        </w:rPr>
        <w:t xml:space="preserve">The loss of </w:t>
      </w:r>
      <w:r w:rsidRPr="005F4889">
        <w:rPr>
          <w:rFonts w:ascii="Times New Roman" w:hAnsi="Times New Roman"/>
        </w:rPr>
        <w:t>1566 cm</w:t>
      </w:r>
      <w:r w:rsidRPr="005F4889">
        <w:rPr>
          <w:rFonts w:ascii="Times New Roman" w:hAnsi="Times New Roman"/>
          <w:vertAlign w:val="superscript"/>
        </w:rPr>
        <w:t>-1</w:t>
      </w:r>
      <w:r w:rsidRPr="005F4889">
        <w:rPr>
          <w:rFonts w:ascii="Times New Roman" w:hAnsi="Times New Roman"/>
        </w:rPr>
        <w:t xml:space="preserve"> </w:t>
      </w:r>
      <w:r>
        <w:rPr>
          <w:rFonts w:ascii="Times New Roman" w:hAnsi="Times New Roman"/>
        </w:rPr>
        <w:t>band intensity</w:t>
      </w:r>
      <w:r w:rsidRPr="005F4889">
        <w:rPr>
          <w:rFonts w:ascii="Times New Roman" w:hAnsi="Times New Roman"/>
        </w:rPr>
        <w:t xml:space="preserve"> may </w:t>
      </w:r>
      <w:r>
        <w:rPr>
          <w:rFonts w:ascii="Times New Roman" w:hAnsi="Times New Roman"/>
        </w:rPr>
        <w:t>be correlated with</w:t>
      </w:r>
      <w:r w:rsidRPr="005F4889">
        <w:rPr>
          <w:rFonts w:ascii="Times New Roman" w:hAnsi="Times New Roman"/>
        </w:rPr>
        <w:t xml:space="preserve"> the appearance of the 1710 cm</w:t>
      </w:r>
      <w:r w:rsidRPr="005F4889">
        <w:rPr>
          <w:rFonts w:ascii="Times New Roman" w:hAnsi="Times New Roman"/>
          <w:vertAlign w:val="superscript"/>
        </w:rPr>
        <w:t>-1</w:t>
      </w:r>
      <w:r w:rsidRPr="005F4889">
        <w:rPr>
          <w:rFonts w:ascii="Times New Roman" w:hAnsi="Times New Roman"/>
        </w:rPr>
        <w:t xml:space="preserve"> </w:t>
      </w:r>
      <w:r>
        <w:rPr>
          <w:rFonts w:ascii="Times New Roman" w:hAnsi="Times New Roman"/>
        </w:rPr>
        <w:t xml:space="preserve">contribution to the </w:t>
      </w:r>
      <w:r w:rsidRPr="005F4889">
        <w:rPr>
          <w:rFonts w:ascii="Times New Roman" w:hAnsi="Times New Roman"/>
        </w:rPr>
        <w:t xml:space="preserve">–C=O stretching vibration </w:t>
      </w:r>
      <w:r>
        <w:rPr>
          <w:rFonts w:ascii="Times New Roman" w:hAnsi="Times New Roman"/>
        </w:rPr>
        <w:t>doublet</w:t>
      </w:r>
      <w:r w:rsidRPr="005F4889">
        <w:rPr>
          <w:rFonts w:ascii="Times New Roman" w:hAnsi="Times New Roman"/>
        </w:rPr>
        <w:t xml:space="preserve">.  Benzoate anions trapped within clay interlayer spaces would be expected to </w:t>
      </w:r>
      <w:r>
        <w:rPr>
          <w:rFonts w:ascii="Times New Roman" w:hAnsi="Times New Roman"/>
        </w:rPr>
        <w:t xml:space="preserve">be </w:t>
      </w:r>
      <w:r w:rsidRPr="005F4889">
        <w:rPr>
          <w:rFonts w:ascii="Times New Roman" w:hAnsi="Times New Roman"/>
        </w:rPr>
        <w:t>strongly associate</w:t>
      </w:r>
      <w:r>
        <w:rPr>
          <w:rFonts w:ascii="Times New Roman" w:hAnsi="Times New Roman"/>
        </w:rPr>
        <w:t>d</w:t>
      </w:r>
      <w:r w:rsidRPr="005F4889">
        <w:rPr>
          <w:rFonts w:ascii="Times New Roman" w:hAnsi="Times New Roman"/>
        </w:rPr>
        <w:t xml:space="preserve"> with </w:t>
      </w:r>
      <w:proofErr w:type="spellStart"/>
      <w:r w:rsidRPr="005F4889">
        <w:rPr>
          <w:rFonts w:ascii="Times New Roman" w:hAnsi="Times New Roman"/>
        </w:rPr>
        <w:t>cations</w:t>
      </w:r>
      <w:proofErr w:type="spellEnd"/>
      <w:r>
        <w:rPr>
          <w:rFonts w:ascii="Times New Roman" w:hAnsi="Times New Roman"/>
        </w:rPr>
        <w:t xml:space="preserve"> by electrostatic attractions</w:t>
      </w:r>
      <w:r w:rsidRPr="005F4889">
        <w:rPr>
          <w:rFonts w:ascii="Times New Roman" w:hAnsi="Times New Roman"/>
        </w:rPr>
        <w:t xml:space="preserve">.  </w:t>
      </w:r>
      <w:r>
        <w:rPr>
          <w:rFonts w:ascii="Times New Roman" w:hAnsi="Times New Roman"/>
        </w:rPr>
        <w:t>Thus, the strengths</w:t>
      </w:r>
      <w:r w:rsidRPr="005F4889">
        <w:rPr>
          <w:rFonts w:ascii="Times New Roman" w:hAnsi="Times New Roman"/>
        </w:rPr>
        <w:t xml:space="preserve"> of interactions between benzoic acid molecules interacting with </w:t>
      </w:r>
      <w:proofErr w:type="spellStart"/>
      <w:r w:rsidRPr="005F4889">
        <w:rPr>
          <w:rFonts w:ascii="Times New Roman" w:hAnsi="Times New Roman"/>
        </w:rPr>
        <w:t>cations</w:t>
      </w:r>
      <w:proofErr w:type="spellEnd"/>
      <w:r w:rsidRPr="005F4889">
        <w:rPr>
          <w:rFonts w:ascii="Times New Roman" w:hAnsi="Times New Roman"/>
        </w:rPr>
        <w:t xml:space="preserve"> associated with benzoate anions </w:t>
      </w:r>
      <w:r>
        <w:rPr>
          <w:rFonts w:ascii="Times New Roman" w:hAnsi="Times New Roman"/>
        </w:rPr>
        <w:t>would</w:t>
      </w:r>
      <w:r w:rsidRPr="005F4889">
        <w:rPr>
          <w:rFonts w:ascii="Times New Roman" w:hAnsi="Times New Roman"/>
        </w:rPr>
        <w:t xml:space="preserve"> be </w:t>
      </w:r>
      <w:r>
        <w:rPr>
          <w:rFonts w:ascii="Times New Roman" w:hAnsi="Times New Roman"/>
        </w:rPr>
        <w:t>diminished, resulting in somewhat higher</w:t>
      </w:r>
      <w:r w:rsidRPr="005F4889">
        <w:rPr>
          <w:rFonts w:ascii="Times New Roman" w:hAnsi="Times New Roman"/>
        </w:rPr>
        <w:t xml:space="preserve"> –C=O stretching vibration frequencies (e.g. 1710 cm</w:t>
      </w:r>
      <w:r w:rsidRPr="005F4889">
        <w:rPr>
          <w:rFonts w:ascii="Times New Roman" w:hAnsi="Times New Roman"/>
          <w:vertAlign w:val="superscript"/>
        </w:rPr>
        <w:t>-1</w:t>
      </w:r>
      <w:r w:rsidRPr="005F4889">
        <w:rPr>
          <w:rFonts w:ascii="Times New Roman" w:hAnsi="Times New Roman"/>
        </w:rPr>
        <w:t>).</w:t>
      </w:r>
    </w:p>
    <w:p w:rsidR="00CB1F5D" w:rsidRDefault="007C3FDE" w:rsidP="009A5300">
      <w:pPr>
        <w:ind w:firstLine="540"/>
        <w:jc w:val="both"/>
        <w:rPr>
          <w:rFonts w:ascii="Times New Roman" w:hAnsi="Times New Roman"/>
        </w:rPr>
      </w:pPr>
      <w:r>
        <w:rPr>
          <w:rFonts w:ascii="Times New Roman" w:hAnsi="Times New Roman"/>
        </w:rPr>
        <w:t xml:space="preserve">Figure 5.4 </w:t>
      </w:r>
      <w:r w:rsidR="00F86A49" w:rsidRPr="005F4889">
        <w:rPr>
          <w:rFonts w:ascii="Times New Roman" w:hAnsi="Times New Roman"/>
        </w:rPr>
        <w:t xml:space="preserve">shows VT-DRIFTS spectral differences calculated </w:t>
      </w:r>
      <w:r w:rsidR="00F86A49">
        <w:rPr>
          <w:rFonts w:ascii="Times New Roman" w:hAnsi="Times New Roman"/>
        </w:rPr>
        <w:t xml:space="preserve">for spectra </w:t>
      </w:r>
      <w:r w:rsidR="00F86A49" w:rsidRPr="005F4889">
        <w:rPr>
          <w:rFonts w:ascii="Times New Roman" w:hAnsi="Times New Roman"/>
        </w:rPr>
        <w:t>measure</w:t>
      </w:r>
      <w:r w:rsidR="00F86A49">
        <w:rPr>
          <w:rFonts w:ascii="Times New Roman" w:hAnsi="Times New Roman"/>
        </w:rPr>
        <w:t>d at about</w:t>
      </w:r>
      <w:r w:rsidR="00F86A49" w:rsidRPr="005F4889">
        <w:rPr>
          <w:rFonts w:ascii="Times New Roman" w:hAnsi="Times New Roman"/>
        </w:rPr>
        <w:t xml:space="preserve"> 260 </w:t>
      </w:r>
      <w:proofErr w:type="spellStart"/>
      <w:r w:rsidR="00F86A49" w:rsidRPr="005F4889">
        <w:rPr>
          <w:rFonts w:ascii="Times New Roman" w:hAnsi="Times New Roman"/>
          <w:vertAlign w:val="superscript"/>
        </w:rPr>
        <w:t>o</w:t>
      </w:r>
      <w:r w:rsidR="00F86A49" w:rsidRPr="005F4889">
        <w:rPr>
          <w:rFonts w:ascii="Times New Roman" w:hAnsi="Times New Roman"/>
        </w:rPr>
        <w:t>C</w:t>
      </w:r>
      <w:proofErr w:type="spellEnd"/>
      <w:r w:rsidR="00F86A49" w:rsidRPr="005F4889">
        <w:rPr>
          <w:rFonts w:ascii="Times New Roman" w:hAnsi="Times New Roman"/>
        </w:rPr>
        <w:t xml:space="preserve"> and spectra measured  at 164 (</w:t>
      </w:r>
      <w:proofErr w:type="spellStart"/>
      <w:r w:rsidR="00F86A49" w:rsidRPr="005F4889">
        <w:rPr>
          <w:rFonts w:ascii="Times New Roman" w:hAnsi="Times New Roman"/>
        </w:rPr>
        <w:t>CaMMT</w:t>
      </w:r>
      <w:proofErr w:type="spellEnd"/>
      <w:r w:rsidR="00F86A49" w:rsidRPr="005F4889">
        <w:rPr>
          <w:rFonts w:ascii="Times New Roman" w:hAnsi="Times New Roman"/>
        </w:rPr>
        <w:t xml:space="preserve">) and 184 </w:t>
      </w:r>
      <w:proofErr w:type="spellStart"/>
      <w:r w:rsidR="00F86A49" w:rsidRPr="003072BB">
        <w:rPr>
          <w:rFonts w:ascii="Times New Roman" w:hAnsi="Times New Roman"/>
          <w:vertAlign w:val="superscript"/>
        </w:rPr>
        <w:t>o</w:t>
      </w:r>
      <w:r w:rsidR="00F86A49">
        <w:rPr>
          <w:rFonts w:ascii="Times New Roman" w:hAnsi="Times New Roman"/>
        </w:rPr>
        <w:t>C</w:t>
      </w:r>
      <w:proofErr w:type="spellEnd"/>
      <w:r w:rsidR="00F86A49">
        <w:rPr>
          <w:rFonts w:ascii="Times New Roman" w:hAnsi="Times New Roman"/>
        </w:rPr>
        <w:t xml:space="preserve"> </w:t>
      </w:r>
      <w:r w:rsidR="00F86A49" w:rsidRPr="005F4889">
        <w:rPr>
          <w:rFonts w:ascii="Times New Roman" w:hAnsi="Times New Roman"/>
        </w:rPr>
        <w:t>(</w:t>
      </w:r>
      <w:proofErr w:type="spellStart"/>
      <w:r w:rsidR="00F86A49" w:rsidRPr="005F4889">
        <w:rPr>
          <w:rFonts w:ascii="Times New Roman" w:hAnsi="Times New Roman"/>
        </w:rPr>
        <w:t>NaMMT</w:t>
      </w:r>
      <w:proofErr w:type="spellEnd"/>
      <w:r w:rsidR="00F86A49" w:rsidRPr="005F4889">
        <w:rPr>
          <w:rFonts w:ascii="Times New Roman" w:hAnsi="Times New Roman"/>
        </w:rPr>
        <w:t xml:space="preserve">).  The </w:t>
      </w:r>
      <w:r w:rsidR="00F86A49">
        <w:rPr>
          <w:rFonts w:ascii="Times New Roman" w:hAnsi="Times New Roman"/>
        </w:rPr>
        <w:t xml:space="preserve">negative </w:t>
      </w:r>
      <w:r w:rsidR="00F86A49" w:rsidRPr="005F4889">
        <w:rPr>
          <w:rFonts w:ascii="Times New Roman" w:hAnsi="Times New Roman"/>
        </w:rPr>
        <w:t xml:space="preserve">–O-H stretching vibration </w:t>
      </w:r>
      <w:r w:rsidR="00F86A49">
        <w:rPr>
          <w:rFonts w:ascii="Times New Roman" w:hAnsi="Times New Roman"/>
        </w:rPr>
        <w:t>band can be attributed to loss of hydroxyl functionalities that had</w:t>
      </w:r>
      <w:r w:rsidR="00F86A49" w:rsidRPr="005F4889">
        <w:rPr>
          <w:rFonts w:ascii="Times New Roman" w:hAnsi="Times New Roman"/>
        </w:rPr>
        <w:t xml:space="preserve"> few hydrogen bonding partners.  </w:t>
      </w:r>
      <w:r w:rsidR="00F86A49">
        <w:rPr>
          <w:rFonts w:ascii="Times New Roman" w:hAnsi="Times New Roman"/>
        </w:rPr>
        <w:t>Due to the high frequency shift in</w:t>
      </w:r>
      <w:r w:rsidR="00FF7F6A">
        <w:rPr>
          <w:rFonts w:ascii="Times New Roman" w:hAnsi="Times New Roman"/>
        </w:rPr>
        <w:t xml:space="preserve"> this band compared to </w:t>
      </w:r>
      <w:r w:rsidR="000F4960">
        <w:rPr>
          <w:rFonts w:ascii="Times New Roman" w:hAnsi="Times New Roman"/>
        </w:rPr>
        <w:t>Figure 5.2</w:t>
      </w:r>
      <w:r w:rsidR="00FF7F6A">
        <w:rPr>
          <w:rFonts w:ascii="Times New Roman" w:hAnsi="Times New Roman"/>
        </w:rPr>
        <w:t xml:space="preserve"> and </w:t>
      </w:r>
      <w:r w:rsidR="000F4960">
        <w:rPr>
          <w:rFonts w:ascii="Times New Roman" w:hAnsi="Times New Roman"/>
        </w:rPr>
        <w:t>Figure 5.3</w:t>
      </w:r>
      <w:r w:rsidR="00F86A49">
        <w:rPr>
          <w:rFonts w:ascii="Times New Roman" w:hAnsi="Times New Roman"/>
        </w:rPr>
        <w:t>, t</w:t>
      </w:r>
      <w:r w:rsidR="00F86A49" w:rsidRPr="005F4889">
        <w:rPr>
          <w:rFonts w:ascii="Times New Roman" w:hAnsi="Times New Roman"/>
        </w:rPr>
        <w:t xml:space="preserve">he </w:t>
      </w:r>
      <w:r w:rsidR="00F86A49">
        <w:rPr>
          <w:rFonts w:ascii="Times New Roman" w:hAnsi="Times New Roman"/>
        </w:rPr>
        <w:t xml:space="preserve">negative </w:t>
      </w:r>
      <w:r w:rsidR="00F86A49" w:rsidRPr="005F4889">
        <w:rPr>
          <w:rFonts w:ascii="Times New Roman" w:hAnsi="Times New Roman"/>
        </w:rPr>
        <w:t xml:space="preserve">aromatic –C-H stretching vibration </w:t>
      </w:r>
      <w:r w:rsidR="00F86A49">
        <w:rPr>
          <w:rFonts w:ascii="Times New Roman" w:hAnsi="Times New Roman"/>
        </w:rPr>
        <w:t>band</w:t>
      </w:r>
      <w:r w:rsidR="00F86A49" w:rsidRPr="005F4889">
        <w:rPr>
          <w:rFonts w:ascii="Times New Roman" w:hAnsi="Times New Roman"/>
        </w:rPr>
        <w:t xml:space="preserve"> appears as a small peak </w:t>
      </w:r>
      <w:r w:rsidR="00F86A49">
        <w:rPr>
          <w:rFonts w:ascii="Times New Roman" w:hAnsi="Times New Roman"/>
        </w:rPr>
        <w:t xml:space="preserve">that </w:t>
      </w:r>
      <w:r w:rsidR="00F86A49" w:rsidRPr="005F4889">
        <w:rPr>
          <w:rFonts w:ascii="Times New Roman" w:hAnsi="Times New Roman"/>
        </w:rPr>
        <w:t xml:space="preserve">is no longer superimposed on the broad negative hydroxyl </w:t>
      </w:r>
      <w:r w:rsidR="00F86A49">
        <w:rPr>
          <w:rFonts w:ascii="Times New Roman" w:hAnsi="Times New Roman"/>
        </w:rPr>
        <w:t xml:space="preserve">stretching vibration </w:t>
      </w:r>
      <w:r w:rsidR="00F86A49" w:rsidRPr="005F4889">
        <w:rPr>
          <w:rFonts w:ascii="Times New Roman" w:hAnsi="Times New Roman"/>
        </w:rPr>
        <w:t>band.  Negative features below 2000 cm</w:t>
      </w:r>
      <w:r w:rsidR="00F86A49" w:rsidRPr="005F4889">
        <w:rPr>
          <w:rFonts w:ascii="Times New Roman" w:hAnsi="Times New Roman"/>
          <w:vertAlign w:val="superscript"/>
        </w:rPr>
        <w:t>-1</w:t>
      </w:r>
      <w:r w:rsidR="00F86A49" w:rsidRPr="005F4889">
        <w:rPr>
          <w:rFonts w:ascii="Times New Roman" w:hAnsi="Times New Roman"/>
        </w:rPr>
        <w:t xml:space="preserve"> for the </w:t>
      </w:r>
      <w:r w:rsidR="00F86A49">
        <w:rPr>
          <w:rFonts w:ascii="Times New Roman" w:hAnsi="Times New Roman"/>
        </w:rPr>
        <w:t>benzoic acid/</w:t>
      </w:r>
      <w:proofErr w:type="spellStart"/>
      <w:r w:rsidR="00F86A49" w:rsidRPr="005F4889">
        <w:rPr>
          <w:rFonts w:ascii="Times New Roman" w:hAnsi="Times New Roman"/>
        </w:rPr>
        <w:t>CaMMT</w:t>
      </w:r>
      <w:proofErr w:type="spellEnd"/>
      <w:r w:rsidR="00F86A49" w:rsidRPr="005F4889">
        <w:rPr>
          <w:rFonts w:ascii="Times New Roman" w:hAnsi="Times New Roman"/>
        </w:rPr>
        <w:t xml:space="preserve"> sample correspond to the same </w:t>
      </w:r>
      <w:r w:rsidR="00F86A49">
        <w:rPr>
          <w:rFonts w:ascii="Times New Roman" w:hAnsi="Times New Roman"/>
        </w:rPr>
        <w:t xml:space="preserve">spectral </w:t>
      </w:r>
      <w:r w:rsidR="00F86A49" w:rsidRPr="005F4889">
        <w:rPr>
          <w:rFonts w:ascii="Times New Roman" w:hAnsi="Times New Roman"/>
        </w:rPr>
        <w:t xml:space="preserve">changes </w:t>
      </w:r>
      <w:r w:rsidR="00F86A49">
        <w:rPr>
          <w:rFonts w:ascii="Times New Roman" w:hAnsi="Times New Roman"/>
        </w:rPr>
        <w:t>that were assigned for the spectra</w:t>
      </w:r>
      <w:r w:rsidR="00FF7F6A">
        <w:rPr>
          <w:rFonts w:ascii="Times New Roman" w:hAnsi="Times New Roman"/>
        </w:rPr>
        <w:t xml:space="preserve"> shown in</w:t>
      </w:r>
      <w:r w:rsidR="0041686D">
        <w:rPr>
          <w:rFonts w:ascii="Times New Roman" w:hAnsi="Times New Roman"/>
        </w:rPr>
        <w:t xml:space="preserve"> Figure 5.3</w:t>
      </w:r>
      <w:r w:rsidR="00F86A49" w:rsidRPr="005F4889">
        <w:rPr>
          <w:rFonts w:ascii="Times New Roman" w:hAnsi="Times New Roman"/>
        </w:rPr>
        <w:t xml:space="preserve">.  </w:t>
      </w:r>
      <w:r w:rsidR="00FF7F6A">
        <w:rPr>
          <w:rFonts w:ascii="Times New Roman" w:hAnsi="Times New Roman"/>
        </w:rPr>
        <w:t>Compared to</w:t>
      </w:r>
      <w:r w:rsidR="0041686D">
        <w:rPr>
          <w:rFonts w:ascii="Times New Roman" w:hAnsi="Times New Roman"/>
        </w:rPr>
        <w:t xml:space="preserve"> Figure 5.3</w:t>
      </w:r>
      <w:r w:rsidR="00F86A49">
        <w:rPr>
          <w:rFonts w:ascii="Times New Roman" w:hAnsi="Times New Roman"/>
        </w:rPr>
        <w:t>, t</w:t>
      </w:r>
      <w:r w:rsidR="00F86A49" w:rsidRPr="005F4889">
        <w:rPr>
          <w:rFonts w:ascii="Times New Roman" w:hAnsi="Times New Roman"/>
        </w:rPr>
        <w:t xml:space="preserve">he negative –C=O stretching vibration contribution </w:t>
      </w:r>
      <w:r w:rsidR="00F86A49">
        <w:rPr>
          <w:rFonts w:ascii="Times New Roman" w:hAnsi="Times New Roman"/>
        </w:rPr>
        <w:t>for the benzoic acid/</w:t>
      </w:r>
      <w:proofErr w:type="spellStart"/>
      <w:r w:rsidR="00F86A49">
        <w:rPr>
          <w:rFonts w:ascii="Times New Roman" w:hAnsi="Times New Roman"/>
        </w:rPr>
        <w:t>NaMMT</w:t>
      </w:r>
      <w:proofErr w:type="spellEnd"/>
      <w:r w:rsidR="00F86A49">
        <w:rPr>
          <w:rFonts w:ascii="Times New Roman" w:hAnsi="Times New Roman"/>
        </w:rPr>
        <w:t xml:space="preserve"> sample </w:t>
      </w:r>
      <w:r w:rsidR="00F86A49" w:rsidRPr="005F4889">
        <w:rPr>
          <w:rFonts w:ascii="Times New Roman" w:hAnsi="Times New Roman"/>
        </w:rPr>
        <w:t>at 1675 cm</w:t>
      </w:r>
      <w:r w:rsidR="00F86A49" w:rsidRPr="005F4889">
        <w:rPr>
          <w:rFonts w:ascii="Times New Roman" w:hAnsi="Times New Roman"/>
          <w:vertAlign w:val="superscript"/>
        </w:rPr>
        <w:t>-1</w:t>
      </w:r>
      <w:r w:rsidR="00F86A49" w:rsidRPr="005F4889">
        <w:rPr>
          <w:rFonts w:ascii="Times New Roman" w:hAnsi="Times New Roman"/>
        </w:rPr>
        <w:t xml:space="preserve"> is absent, but the </w:t>
      </w:r>
      <w:r w:rsidR="00F86A49">
        <w:rPr>
          <w:rFonts w:ascii="Times New Roman" w:hAnsi="Times New Roman"/>
        </w:rPr>
        <w:t xml:space="preserve">negative </w:t>
      </w:r>
      <w:r w:rsidR="00F86A49" w:rsidRPr="005F4889">
        <w:rPr>
          <w:rFonts w:ascii="Times New Roman" w:hAnsi="Times New Roman"/>
        </w:rPr>
        <w:t>benzoate anion band at 1565 cm</w:t>
      </w:r>
      <w:r w:rsidR="00F86A49" w:rsidRPr="005F4889">
        <w:rPr>
          <w:rFonts w:ascii="Times New Roman" w:hAnsi="Times New Roman"/>
          <w:vertAlign w:val="superscript"/>
        </w:rPr>
        <w:t>-1</w:t>
      </w:r>
      <w:r w:rsidR="00F86A49" w:rsidRPr="005F4889">
        <w:rPr>
          <w:rFonts w:ascii="Times New Roman" w:hAnsi="Times New Roman"/>
        </w:rPr>
        <w:t xml:space="preserve"> remains, suggesting that benzoic acid molecules </w:t>
      </w:r>
      <w:r w:rsidR="00F86A49">
        <w:rPr>
          <w:rFonts w:ascii="Times New Roman" w:hAnsi="Times New Roman"/>
        </w:rPr>
        <w:t>desorbing</w:t>
      </w:r>
      <w:r w:rsidR="00F86A49" w:rsidRPr="005F4889">
        <w:rPr>
          <w:rFonts w:ascii="Times New Roman" w:hAnsi="Times New Roman"/>
        </w:rPr>
        <w:t xml:space="preserve"> over the 184-262 </w:t>
      </w:r>
      <w:proofErr w:type="spellStart"/>
      <w:r w:rsidR="00F86A49" w:rsidRPr="005F4889">
        <w:rPr>
          <w:rFonts w:ascii="Times New Roman" w:hAnsi="Times New Roman"/>
          <w:vertAlign w:val="superscript"/>
        </w:rPr>
        <w:t>o</w:t>
      </w:r>
      <w:r w:rsidR="00F86A49" w:rsidRPr="005F4889">
        <w:rPr>
          <w:rFonts w:ascii="Times New Roman" w:hAnsi="Times New Roman"/>
        </w:rPr>
        <w:t>C</w:t>
      </w:r>
      <w:proofErr w:type="spellEnd"/>
      <w:r w:rsidR="00F86A49" w:rsidRPr="005F4889">
        <w:rPr>
          <w:rFonts w:ascii="Times New Roman" w:hAnsi="Times New Roman"/>
        </w:rPr>
        <w:t xml:space="preserve"> temperature range were predominately those interacting with Na</w:t>
      </w:r>
      <w:r w:rsidR="00F86A49" w:rsidRPr="00C3655C">
        <w:rPr>
          <w:rFonts w:ascii="Times New Roman" w:hAnsi="Times New Roman"/>
          <w:vertAlign w:val="superscript"/>
        </w:rPr>
        <w:t>+</w:t>
      </w:r>
      <w:r w:rsidR="00F86A49" w:rsidRPr="005F4889">
        <w:rPr>
          <w:rFonts w:ascii="Times New Roman" w:hAnsi="Times New Roman"/>
        </w:rPr>
        <w:t xml:space="preserve"> ions associated with benzoate anions.  Unlike </w:t>
      </w:r>
      <w:r w:rsidR="00F86A49" w:rsidRPr="005F4889">
        <w:rPr>
          <w:rFonts w:ascii="Times New Roman" w:hAnsi="Times New Roman"/>
        </w:rPr>
        <w:lastRenderedPageBreak/>
        <w:t xml:space="preserve">the </w:t>
      </w:r>
      <w:r w:rsidR="00F86A49">
        <w:rPr>
          <w:rFonts w:ascii="Times New Roman" w:hAnsi="Times New Roman"/>
        </w:rPr>
        <w:t>lower</w:t>
      </w:r>
      <w:r w:rsidR="00F86A49" w:rsidRPr="005F4889">
        <w:rPr>
          <w:rFonts w:ascii="Times New Roman" w:hAnsi="Times New Roman"/>
        </w:rPr>
        <w:t xml:space="preserve"> temperature ranges, VT-DRIFTS difference spectra representing changes over the 164-260 </w:t>
      </w:r>
      <w:proofErr w:type="spellStart"/>
      <w:r w:rsidR="00F86A49" w:rsidRPr="00D0245F">
        <w:rPr>
          <w:rFonts w:ascii="Times New Roman" w:hAnsi="Times New Roman"/>
          <w:vertAlign w:val="superscript"/>
        </w:rPr>
        <w:t>o</w:t>
      </w:r>
      <w:r w:rsidR="00F86A49">
        <w:rPr>
          <w:rFonts w:ascii="Times New Roman" w:hAnsi="Times New Roman"/>
        </w:rPr>
        <w:t>C</w:t>
      </w:r>
      <w:proofErr w:type="spellEnd"/>
      <w:r w:rsidR="00F86A49">
        <w:rPr>
          <w:rFonts w:ascii="Times New Roman" w:hAnsi="Times New Roman"/>
        </w:rPr>
        <w:t xml:space="preserve"> </w:t>
      </w:r>
      <w:r w:rsidR="00F86A49" w:rsidRPr="005F4889">
        <w:rPr>
          <w:rFonts w:ascii="Times New Roman" w:hAnsi="Times New Roman"/>
        </w:rPr>
        <w:t>(</w:t>
      </w:r>
      <w:r w:rsidR="00F86A49">
        <w:rPr>
          <w:rFonts w:ascii="Times New Roman" w:hAnsi="Times New Roman"/>
        </w:rPr>
        <w:t>benzoic acid/</w:t>
      </w:r>
      <w:proofErr w:type="spellStart"/>
      <w:r w:rsidR="00F86A49" w:rsidRPr="005F4889">
        <w:rPr>
          <w:rFonts w:ascii="Times New Roman" w:hAnsi="Times New Roman"/>
        </w:rPr>
        <w:t>CaMMT</w:t>
      </w:r>
      <w:proofErr w:type="spellEnd"/>
      <w:r w:rsidR="00F86A49" w:rsidRPr="005F4889">
        <w:rPr>
          <w:rFonts w:ascii="Times New Roman" w:hAnsi="Times New Roman"/>
        </w:rPr>
        <w:t xml:space="preserve">) and 184-262 </w:t>
      </w:r>
      <w:proofErr w:type="spellStart"/>
      <w:r w:rsidR="00F86A49" w:rsidRPr="00D0245F">
        <w:rPr>
          <w:rFonts w:ascii="Times New Roman" w:hAnsi="Times New Roman"/>
          <w:vertAlign w:val="superscript"/>
        </w:rPr>
        <w:t>o</w:t>
      </w:r>
      <w:r w:rsidR="00F86A49">
        <w:rPr>
          <w:rFonts w:ascii="Times New Roman" w:hAnsi="Times New Roman"/>
        </w:rPr>
        <w:t>C</w:t>
      </w:r>
      <w:proofErr w:type="spellEnd"/>
      <w:r w:rsidR="00F86A49">
        <w:rPr>
          <w:rFonts w:ascii="Times New Roman" w:hAnsi="Times New Roman"/>
        </w:rPr>
        <w:t xml:space="preserve"> </w:t>
      </w:r>
      <w:r w:rsidR="00F86A49" w:rsidRPr="005F4889">
        <w:rPr>
          <w:rFonts w:ascii="Times New Roman" w:hAnsi="Times New Roman"/>
        </w:rPr>
        <w:t>(</w:t>
      </w:r>
      <w:r w:rsidR="00F86A49">
        <w:rPr>
          <w:rFonts w:ascii="Times New Roman" w:hAnsi="Times New Roman"/>
        </w:rPr>
        <w:t>benzoic acid/</w:t>
      </w:r>
      <w:proofErr w:type="spellStart"/>
      <w:r w:rsidR="00F86A49" w:rsidRPr="005F4889">
        <w:rPr>
          <w:rFonts w:ascii="Times New Roman" w:hAnsi="Times New Roman"/>
        </w:rPr>
        <w:t>NaMMT</w:t>
      </w:r>
      <w:proofErr w:type="spellEnd"/>
      <w:r w:rsidR="00F86A49" w:rsidRPr="005F4889">
        <w:rPr>
          <w:rFonts w:ascii="Times New Roman" w:hAnsi="Times New Roman"/>
        </w:rPr>
        <w:t>) temperature ranges contained a positive feature at 970 cm</w:t>
      </w:r>
      <w:r w:rsidR="00F86A49" w:rsidRPr="005F4889">
        <w:rPr>
          <w:rFonts w:ascii="Times New Roman" w:hAnsi="Times New Roman"/>
          <w:vertAlign w:val="superscript"/>
        </w:rPr>
        <w:t>-1</w:t>
      </w:r>
      <w:r w:rsidR="00F86A49" w:rsidRPr="005F4889">
        <w:rPr>
          <w:rFonts w:ascii="Times New Roman" w:hAnsi="Times New Roman"/>
        </w:rPr>
        <w:t xml:space="preserve">.   This feature is most likely associated with the formation of inorganic oxide –M-O-M- bridges </w:t>
      </w:r>
      <w:r w:rsidR="00F86A49">
        <w:rPr>
          <w:rFonts w:ascii="Times New Roman" w:hAnsi="Times New Roman"/>
        </w:rPr>
        <w:t xml:space="preserve">that </w:t>
      </w:r>
      <w:r w:rsidR="00F86A49" w:rsidRPr="005F4889">
        <w:rPr>
          <w:rFonts w:ascii="Times New Roman" w:hAnsi="Times New Roman"/>
        </w:rPr>
        <w:t xml:space="preserve">result </w:t>
      </w:r>
      <w:r w:rsidR="00F86A49">
        <w:rPr>
          <w:rFonts w:ascii="Times New Roman" w:hAnsi="Times New Roman"/>
        </w:rPr>
        <w:t>from</w:t>
      </w:r>
      <w:r w:rsidR="00F86A49" w:rsidRPr="005F4889">
        <w:rPr>
          <w:rFonts w:ascii="Times New Roman" w:hAnsi="Times New Roman"/>
        </w:rPr>
        <w:t xml:space="preserve"> </w:t>
      </w:r>
      <w:r w:rsidR="00F86A49">
        <w:rPr>
          <w:rFonts w:ascii="Times New Roman" w:hAnsi="Times New Roman"/>
        </w:rPr>
        <w:t xml:space="preserve">inorganic oxide </w:t>
      </w:r>
      <w:proofErr w:type="spellStart"/>
      <w:r w:rsidR="00F86A49" w:rsidRPr="005F4889">
        <w:rPr>
          <w:rFonts w:ascii="Times New Roman" w:hAnsi="Times New Roman"/>
        </w:rPr>
        <w:t>dehydroxylation</w:t>
      </w:r>
      <w:proofErr w:type="spellEnd"/>
      <w:r w:rsidR="00F86A49" w:rsidRPr="005F4889">
        <w:rPr>
          <w:rFonts w:ascii="Times New Roman" w:hAnsi="Times New Roman"/>
        </w:rPr>
        <w:t xml:space="preserve"> reactions, </w:t>
      </w:r>
      <w:r w:rsidR="00F86A49">
        <w:rPr>
          <w:rFonts w:ascii="Times New Roman" w:hAnsi="Times New Roman"/>
        </w:rPr>
        <w:t>which</w:t>
      </w:r>
      <w:r w:rsidR="00F86A49" w:rsidRPr="005F4889">
        <w:rPr>
          <w:rFonts w:ascii="Times New Roman" w:hAnsi="Times New Roman"/>
        </w:rPr>
        <w:t xml:space="preserve"> </w:t>
      </w:r>
      <w:r w:rsidR="00F86A49">
        <w:rPr>
          <w:rFonts w:ascii="Times New Roman" w:hAnsi="Times New Roman"/>
        </w:rPr>
        <w:t>produce</w:t>
      </w:r>
      <w:r w:rsidR="00F86A49" w:rsidRPr="005F4889">
        <w:rPr>
          <w:rFonts w:ascii="Times New Roman" w:hAnsi="Times New Roman"/>
        </w:rPr>
        <w:t xml:space="preserve"> water.</w:t>
      </w:r>
      <w:r w:rsidR="00F86A49">
        <w:rPr>
          <w:rFonts w:ascii="Times New Roman" w:hAnsi="Times New Roman"/>
        </w:rPr>
        <w:t xml:space="preserve">  In fact, this band was also detected by VT-DRIFTS analyses of the neat clays.</w:t>
      </w:r>
      <w:r w:rsidR="00DB4676">
        <w:rPr>
          <w:rFonts w:ascii="Times New Roman" w:hAnsi="Times New Roman"/>
        </w:rPr>
        <w:t xml:space="preserve"> From TG-MS data, it is known that benzoic acid desorption continues above 260 ºC. However, due to the necessity for highly diluted samples, spectral features at higher temperatures were not reliably detect</w:t>
      </w:r>
      <w:r w:rsidR="00664FC7">
        <w:rPr>
          <w:rFonts w:ascii="Times New Roman" w:hAnsi="Times New Roman"/>
        </w:rPr>
        <w:t>ed</w:t>
      </w:r>
      <w:r w:rsidR="00DB4676">
        <w:rPr>
          <w:rFonts w:ascii="Times New Roman" w:hAnsi="Times New Roman"/>
        </w:rPr>
        <w:t xml:space="preserve">. </w:t>
      </w:r>
      <w:r w:rsidR="00664FC7">
        <w:rPr>
          <w:rFonts w:ascii="Times New Roman" w:hAnsi="Times New Roman"/>
        </w:rPr>
        <w:t xml:space="preserve">Like the TG-MS studies described in Chapter 4, </w:t>
      </w:r>
      <w:r w:rsidR="00DB4676">
        <w:rPr>
          <w:rFonts w:ascii="Times New Roman" w:hAnsi="Times New Roman"/>
        </w:rPr>
        <w:t xml:space="preserve">investigations </w:t>
      </w:r>
      <w:r w:rsidR="00664FC7">
        <w:rPr>
          <w:rFonts w:ascii="Times New Roman" w:hAnsi="Times New Roman"/>
        </w:rPr>
        <w:t>using</w:t>
      </w:r>
      <w:r w:rsidR="00DB4676">
        <w:rPr>
          <w:rFonts w:ascii="Times New Roman" w:hAnsi="Times New Roman"/>
        </w:rPr>
        <w:t xml:space="preserve"> lower % (w/w) benzoic acid loadings were </w:t>
      </w:r>
      <w:r w:rsidR="003F198B">
        <w:rPr>
          <w:rFonts w:ascii="Times New Roman" w:hAnsi="Times New Roman"/>
        </w:rPr>
        <w:t xml:space="preserve">performed. </w:t>
      </w:r>
      <w:r w:rsidR="00664FC7">
        <w:rPr>
          <w:rFonts w:ascii="Times New Roman" w:hAnsi="Times New Roman"/>
        </w:rPr>
        <w:t>Results from these studies were</w:t>
      </w:r>
      <w:r w:rsidR="003F198B">
        <w:rPr>
          <w:rFonts w:ascii="Times New Roman" w:hAnsi="Times New Roman"/>
        </w:rPr>
        <w:t xml:space="preserve"> consistent with</w:t>
      </w:r>
      <w:r w:rsidR="00664FC7">
        <w:rPr>
          <w:rFonts w:ascii="Times New Roman" w:hAnsi="Times New Roman"/>
        </w:rPr>
        <w:t xml:space="preserve"> 10% (w/w) benzoic acid loading results</w:t>
      </w:r>
      <w:r w:rsidR="003F198B">
        <w:rPr>
          <w:rFonts w:ascii="Times New Roman" w:hAnsi="Times New Roman"/>
        </w:rPr>
        <w:t xml:space="preserve">. Additionally, changes in spectral features </w:t>
      </w:r>
      <w:r w:rsidR="00664FC7">
        <w:rPr>
          <w:rFonts w:ascii="Times New Roman" w:hAnsi="Times New Roman"/>
        </w:rPr>
        <w:t>for lower</w:t>
      </w:r>
      <w:r w:rsidR="003F198B">
        <w:rPr>
          <w:rFonts w:ascii="Times New Roman" w:hAnsi="Times New Roman"/>
        </w:rPr>
        <w:t xml:space="preserve"> % (w/w)</w:t>
      </w:r>
      <w:r w:rsidR="00DB4676">
        <w:rPr>
          <w:rFonts w:ascii="Times New Roman" w:hAnsi="Times New Roman"/>
        </w:rPr>
        <w:t xml:space="preserve"> </w:t>
      </w:r>
      <w:r w:rsidR="003F198B">
        <w:rPr>
          <w:rFonts w:ascii="Times New Roman" w:hAnsi="Times New Roman"/>
        </w:rPr>
        <w:t xml:space="preserve">adsorbed benzoic acid </w:t>
      </w:r>
      <w:r w:rsidR="00664FC7">
        <w:rPr>
          <w:rFonts w:ascii="Times New Roman" w:hAnsi="Times New Roman"/>
        </w:rPr>
        <w:t>were much smaller and were not readily detected at high temperatures</w:t>
      </w:r>
      <w:r w:rsidR="00DB4676">
        <w:rPr>
          <w:rFonts w:ascii="Times New Roman" w:hAnsi="Times New Roman"/>
        </w:rPr>
        <w:t>.</w:t>
      </w:r>
    </w:p>
    <w:p w:rsidR="00DB4676" w:rsidRDefault="00CB1F5D" w:rsidP="00DB4676">
      <w:pPr>
        <w:keepNext/>
        <w:spacing w:line="240" w:lineRule="auto"/>
        <w:jc w:val="center"/>
      </w:pPr>
      <w:r>
        <w:rPr>
          <w:rFonts w:ascii="Times New Roman" w:hAnsi="Times New Roman"/>
        </w:rPr>
        <w:br w:type="page"/>
      </w:r>
    </w:p>
    <w:p w:rsidR="00DC1B5A" w:rsidRDefault="00DC1B5A" w:rsidP="002718D1">
      <w:pPr>
        <w:pStyle w:val="Caption"/>
        <w:jc w:val="center"/>
      </w:pPr>
    </w:p>
    <w:p w:rsidR="00A412FB" w:rsidRDefault="00AB1ED7" w:rsidP="00DC1B5A">
      <w:pPr>
        <w:keepNext/>
        <w:spacing w:line="240" w:lineRule="auto"/>
        <w:jc w:val="center"/>
      </w:pPr>
      <w:r>
        <w:rPr>
          <w:rFonts w:ascii="Times New Roman" w:hAnsi="Times New Roman"/>
          <w:noProof/>
          <w:lang w:bidi="ar-SA"/>
        </w:rPr>
        <w:drawing>
          <wp:anchor distT="0" distB="0" distL="114300" distR="114300" simplePos="0" relativeHeight="251688960" behindDoc="0" locked="0" layoutInCell="1" allowOverlap="1" wp14:anchorId="414CD767" wp14:editId="3BF05785">
            <wp:simplePos x="0" y="0"/>
            <wp:positionH relativeFrom="column">
              <wp:posOffset>-609600</wp:posOffset>
            </wp:positionH>
            <wp:positionV relativeFrom="paragraph">
              <wp:posOffset>1652905</wp:posOffset>
            </wp:positionV>
            <wp:extent cx="5394960" cy="4039235"/>
            <wp:effectExtent l="0" t="7938" r="7303" b="7302"/>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rot="16200000">
                      <a:off x="0" y="0"/>
                      <a:ext cx="5394960" cy="4039235"/>
                    </a:xfrm>
                    <a:prstGeom prst="rect">
                      <a:avLst/>
                    </a:prstGeom>
                    <a:noFill/>
                  </pic:spPr>
                </pic:pic>
              </a:graphicData>
            </a:graphic>
          </wp:anchor>
        </w:drawing>
      </w:r>
    </w:p>
    <w:p w:rsidR="00A412FB" w:rsidRDefault="00BA3267" w:rsidP="00DC1B5A">
      <w:pPr>
        <w:keepNext/>
        <w:spacing w:line="240" w:lineRule="auto"/>
        <w:jc w:val="center"/>
      </w:pPr>
      <w:bookmarkStart w:id="155" w:name="_GoBack"/>
      <w:bookmarkEnd w:id="155"/>
      <w:r>
        <w:rPr>
          <w:noProof/>
          <w:lang w:bidi="ar-SA"/>
        </w:rPr>
        <mc:AlternateContent>
          <mc:Choice Requires="wps">
            <w:drawing>
              <wp:anchor distT="45720" distB="45720" distL="114300" distR="114300" simplePos="0" relativeHeight="251687936" behindDoc="0" locked="0" layoutInCell="1" allowOverlap="1" wp14:anchorId="67CC4EBB" wp14:editId="23F55625">
                <wp:simplePos x="0" y="0"/>
                <wp:positionH relativeFrom="column">
                  <wp:posOffset>4178935</wp:posOffset>
                </wp:positionH>
                <wp:positionV relativeFrom="paragraph">
                  <wp:posOffset>333474</wp:posOffset>
                </wp:positionV>
                <wp:extent cx="704850" cy="6405245"/>
                <wp:effectExtent l="0" t="0" r="0" b="0"/>
                <wp:wrapTopAndBottom/>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6405245"/>
                        </a:xfrm>
                        <a:prstGeom prst="rect">
                          <a:avLst/>
                        </a:prstGeom>
                        <a:solidFill>
                          <a:srgbClr val="FFFFFF"/>
                        </a:solidFill>
                        <a:ln w="9525">
                          <a:noFill/>
                          <a:miter lim="800000"/>
                          <a:headEnd/>
                          <a:tailEnd/>
                        </a:ln>
                      </wps:spPr>
                      <wps:txbx>
                        <w:txbxContent>
                          <w:p w:rsidR="00380B36" w:rsidRDefault="00380B36" w:rsidP="006C16C4">
                            <w:pPr>
                              <w:pStyle w:val="Caption"/>
                              <w:jc w:val="center"/>
                            </w:pPr>
                            <w:bookmarkStart w:id="156" w:name="_Toc418505296"/>
                            <w:r>
                              <w:t xml:space="preserve">Figure </w:t>
                            </w:r>
                            <w:r>
                              <w:fldChar w:fldCharType="begin"/>
                            </w:r>
                            <w:r>
                              <w:instrText xml:space="preserve"> STYLEREF 1 \s </w:instrText>
                            </w:r>
                            <w:r>
                              <w:fldChar w:fldCharType="separate"/>
                            </w:r>
                            <w:r w:rsidR="00005557">
                              <w:rPr>
                                <w:noProof/>
                              </w:rPr>
                              <w:t>5</w:t>
                            </w:r>
                            <w:r>
                              <w:rPr>
                                <w:noProof/>
                              </w:rPr>
                              <w:fldChar w:fldCharType="end"/>
                            </w:r>
                            <w:r>
                              <w:t>.</w:t>
                            </w:r>
                            <w:r>
                              <w:fldChar w:fldCharType="begin"/>
                            </w:r>
                            <w:r>
                              <w:instrText xml:space="preserve"> SEQ Figure \* ARABIC \s 1 </w:instrText>
                            </w:r>
                            <w:r>
                              <w:fldChar w:fldCharType="separate"/>
                            </w:r>
                            <w:r w:rsidR="00005557">
                              <w:rPr>
                                <w:noProof/>
                              </w:rPr>
                              <w:t>4</w:t>
                            </w:r>
                            <w:r>
                              <w:rPr>
                                <w:noProof/>
                              </w:rPr>
                              <w:fldChar w:fldCharType="end"/>
                            </w:r>
                            <w:r>
                              <w:t xml:space="preserve"> </w:t>
                            </w:r>
                            <w:r w:rsidRPr="00DA24FF">
                              <w:t xml:space="preserve">VT-DRIFTS spectra for sodium (left) and calcium (right) </w:t>
                            </w:r>
                            <w:proofErr w:type="spellStart"/>
                            <w:r w:rsidRPr="00DA24FF">
                              <w:t>montmorillonites</w:t>
                            </w:r>
                            <w:proofErr w:type="spellEnd"/>
                            <w:r w:rsidRPr="00DA24FF">
                              <w:t xml:space="preserve"> containing 10% (w/w) benzoic acid.  The overlaid spectra shown at the top were subtracted to produce the difference spectra at the bottom</w:t>
                            </w:r>
                            <w:bookmarkEnd w:id="156"/>
                          </w:p>
                          <w:p w:rsidR="00380B36" w:rsidRPr="008E224B" w:rsidRDefault="00380B36" w:rsidP="006C16C4">
                            <w:pPr>
                              <w:spacing w:line="240" w:lineRule="auto"/>
                              <w:jc w:val="center"/>
                              <w:rPr>
                                <w:b/>
                              </w:rPr>
                            </w:pP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C4EBB" id="_x0000_s1035" type="#_x0000_t202" style="position:absolute;left:0;text-align:left;margin-left:329.05pt;margin-top:26.25pt;width:55.5pt;height:504.3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" stroked="f">
                <v:textbox style="layout-flow:vertical;mso-layout-flow-alt:bottom-to-top">
                  <w:txbxContent>
                    <w:p w:rsidR="00380B36" w:rsidRDefault="00380B36" w:rsidP="006C16C4">
                      <w:pPr>
                        <w:pStyle w:val="Caption"/>
                        <w:jc w:val="center"/>
                      </w:pPr>
                      <w:bookmarkStart w:id="157" w:name="_Toc418505296"/>
                      <w:r>
                        <w:t xml:space="preserve">Figure </w:t>
                      </w:r>
                      <w:r>
                        <w:fldChar w:fldCharType="begin"/>
                      </w:r>
                      <w:r>
                        <w:instrText xml:space="preserve"> STYLEREF 1 \s </w:instrText>
                      </w:r>
                      <w:r>
                        <w:fldChar w:fldCharType="separate"/>
                      </w:r>
                      <w:r w:rsidR="00005557">
                        <w:rPr>
                          <w:noProof/>
                        </w:rPr>
                        <w:t>5</w:t>
                      </w:r>
                      <w:r>
                        <w:rPr>
                          <w:noProof/>
                        </w:rPr>
                        <w:fldChar w:fldCharType="end"/>
                      </w:r>
                      <w:r>
                        <w:t>.</w:t>
                      </w:r>
                      <w:r>
                        <w:fldChar w:fldCharType="begin"/>
                      </w:r>
                      <w:r>
                        <w:instrText xml:space="preserve"> SEQ Figure \* ARABIC \s 1 </w:instrText>
                      </w:r>
                      <w:r>
                        <w:fldChar w:fldCharType="separate"/>
                      </w:r>
                      <w:r w:rsidR="00005557">
                        <w:rPr>
                          <w:noProof/>
                        </w:rPr>
                        <w:t>4</w:t>
                      </w:r>
                      <w:r>
                        <w:rPr>
                          <w:noProof/>
                        </w:rPr>
                        <w:fldChar w:fldCharType="end"/>
                      </w:r>
                      <w:r>
                        <w:t xml:space="preserve"> </w:t>
                      </w:r>
                      <w:r w:rsidRPr="00DA24FF">
                        <w:t xml:space="preserve">VT-DRIFTS spectra for sodium (left) and calcium (right) </w:t>
                      </w:r>
                      <w:proofErr w:type="spellStart"/>
                      <w:r w:rsidRPr="00DA24FF">
                        <w:t>montmorillonites</w:t>
                      </w:r>
                      <w:proofErr w:type="spellEnd"/>
                      <w:r w:rsidRPr="00DA24FF">
                        <w:t xml:space="preserve"> containing 10% (w/w) benzoic acid.  The overlaid spectra shown at the top were subtracted to produce the difference spectra at the bottom</w:t>
                      </w:r>
                      <w:bookmarkEnd w:id="157"/>
                    </w:p>
                    <w:p w:rsidR="00380B36" w:rsidRPr="008E224B" w:rsidRDefault="00380B36" w:rsidP="006C16C4">
                      <w:pPr>
                        <w:spacing w:line="240" w:lineRule="auto"/>
                        <w:jc w:val="center"/>
                        <w:rPr>
                          <w:b/>
                        </w:rPr>
                      </w:pPr>
                    </w:p>
                  </w:txbxContent>
                </v:textbox>
                <w10:wrap type="topAndBottom"/>
              </v:shape>
            </w:pict>
          </mc:Fallback>
        </mc:AlternateContent>
      </w:r>
    </w:p>
    <w:p w:rsidR="00CB1F5D" w:rsidRDefault="00CB1F5D" w:rsidP="00CB1F5D">
      <w:pPr>
        <w:spacing w:line="240" w:lineRule="auto"/>
        <w:jc w:val="center"/>
        <w:rPr>
          <w:rFonts w:ascii="Times New Roman" w:hAnsi="Times New Roman"/>
        </w:rPr>
      </w:pPr>
      <w:r>
        <w:rPr>
          <w:rFonts w:ascii="Times New Roman" w:hAnsi="Times New Roman"/>
        </w:rPr>
        <w:br w:type="page"/>
      </w:r>
    </w:p>
    <w:p w:rsidR="00F86A49" w:rsidRDefault="00F86A49" w:rsidP="00F86A49">
      <w:pPr>
        <w:jc w:val="both"/>
        <w:rPr>
          <w:rFonts w:ascii="Times New Roman" w:hAnsi="Times New Roman"/>
        </w:rPr>
      </w:pPr>
    </w:p>
    <w:p w:rsidR="00B31360" w:rsidRDefault="00F86A49" w:rsidP="004D0478">
      <w:pPr>
        <w:ind w:firstLine="540"/>
        <w:jc w:val="both"/>
        <w:rPr>
          <w:rFonts w:ascii="Times New Roman" w:hAnsi="Times New Roman"/>
        </w:rPr>
      </w:pPr>
      <w:r>
        <w:rPr>
          <w:rFonts w:ascii="Times New Roman" w:hAnsi="Times New Roman"/>
        </w:rPr>
        <w:t>The specific VT-DRIFTS spectra selected for computing the differe</w:t>
      </w:r>
      <w:r w:rsidR="00FF7F6A">
        <w:rPr>
          <w:rFonts w:ascii="Times New Roman" w:hAnsi="Times New Roman"/>
        </w:rPr>
        <w:t xml:space="preserve">nce spectra shown in </w:t>
      </w:r>
      <w:r w:rsidR="008361A7">
        <w:rPr>
          <w:rFonts w:ascii="Times New Roman" w:hAnsi="Times New Roman"/>
        </w:rPr>
        <w:t>Figure 5.2</w:t>
      </w:r>
      <w:r w:rsidR="00FF7F6A">
        <w:rPr>
          <w:rFonts w:ascii="Times New Roman" w:hAnsi="Times New Roman"/>
        </w:rPr>
        <w:t>-</w:t>
      </w:r>
      <w:r w:rsidR="008361A7">
        <w:rPr>
          <w:rFonts w:ascii="Times New Roman" w:hAnsi="Times New Roman"/>
        </w:rPr>
        <w:t xml:space="preserve">Figure 5.4 </w:t>
      </w:r>
      <w:r>
        <w:rPr>
          <w:rFonts w:ascii="Times New Roman" w:hAnsi="Times New Roman"/>
        </w:rPr>
        <w:t xml:space="preserve">were chosen to produce high signal-to-noise ratio subtraction results.  Thus, the widest temperature gap between subtracted spectra was desired, as long as difference peak frequencies did not significantly vary.  Due to inadequate signal-to-noise ratio, most infrared absorbance bands associated with benzoic acid desorption could not be discerned when successively acquired spectra were subtracted.  However, it was possible to detect –C=O stretching vibration intensity losses when subtracting successively measured spectra (i.e. at 5 </w:t>
      </w:r>
      <w:proofErr w:type="spellStart"/>
      <w:r w:rsidRPr="00423CA6">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increments).  Difference spectra –C=O stretching vibration band frequencies obtained by subtracting successively acquired spectra are plotted as a function of temperature for both benzo</w:t>
      </w:r>
      <w:r w:rsidR="00FF7F6A">
        <w:rPr>
          <w:rFonts w:ascii="Times New Roman" w:hAnsi="Times New Roman"/>
        </w:rPr>
        <w:t xml:space="preserve">ic acid/clay samples in </w:t>
      </w:r>
      <w:r w:rsidR="00FF7F6A">
        <w:rPr>
          <w:rFonts w:ascii="Times New Roman" w:hAnsi="Times New Roman"/>
        </w:rPr>
        <w:fldChar w:fldCharType="begin"/>
      </w:r>
      <w:r w:rsidR="00FF7F6A">
        <w:rPr>
          <w:rFonts w:ascii="Times New Roman" w:hAnsi="Times New Roman"/>
        </w:rPr>
        <w:instrText xml:space="preserve"> REF _Ref416521601 \h </w:instrText>
      </w:r>
      <w:r w:rsidR="00FF7F6A">
        <w:rPr>
          <w:rFonts w:ascii="Times New Roman" w:hAnsi="Times New Roman"/>
        </w:rPr>
      </w:r>
      <w:r w:rsidR="00FF7F6A">
        <w:rPr>
          <w:rFonts w:ascii="Times New Roman" w:hAnsi="Times New Roman"/>
        </w:rPr>
        <w:fldChar w:fldCharType="separate"/>
      </w:r>
      <w:r w:rsidR="00005557">
        <w:t xml:space="preserve">Figure </w:t>
      </w:r>
      <w:r w:rsidR="00005557">
        <w:rPr>
          <w:noProof/>
        </w:rPr>
        <w:t>5</w:t>
      </w:r>
      <w:r w:rsidR="00005557">
        <w:t>.</w:t>
      </w:r>
      <w:r w:rsidR="00005557">
        <w:rPr>
          <w:noProof/>
        </w:rPr>
        <w:t>5</w:t>
      </w:r>
      <w:r w:rsidR="00FF7F6A">
        <w:rPr>
          <w:rFonts w:ascii="Times New Roman" w:hAnsi="Times New Roman"/>
        </w:rPr>
        <w:fldChar w:fldCharType="end"/>
      </w:r>
      <w:r>
        <w:rPr>
          <w:rFonts w:ascii="Times New Roman" w:hAnsi="Times New Roman"/>
        </w:rPr>
        <w:t>.  These plots exhibit increasing noise at the temperature extremes due to low benzoic acid evolution rates at the beginning and end of the therma</w:t>
      </w:r>
      <w:r w:rsidR="00FF7F6A">
        <w:rPr>
          <w:rFonts w:ascii="Times New Roman" w:hAnsi="Times New Roman"/>
        </w:rPr>
        <w:t xml:space="preserve">l desorption profile.  </w:t>
      </w:r>
      <w:r w:rsidR="00FF7F6A">
        <w:rPr>
          <w:rFonts w:ascii="Times New Roman" w:hAnsi="Times New Roman"/>
        </w:rPr>
        <w:fldChar w:fldCharType="begin"/>
      </w:r>
      <w:r w:rsidR="00FF7F6A">
        <w:rPr>
          <w:rFonts w:ascii="Times New Roman" w:hAnsi="Times New Roman"/>
        </w:rPr>
        <w:instrText xml:space="preserve"> REF _Ref416521601 \h </w:instrText>
      </w:r>
      <w:r w:rsidR="00FF7F6A">
        <w:rPr>
          <w:rFonts w:ascii="Times New Roman" w:hAnsi="Times New Roman"/>
        </w:rPr>
      </w:r>
      <w:r w:rsidR="00FF7F6A">
        <w:rPr>
          <w:rFonts w:ascii="Times New Roman" w:hAnsi="Times New Roman"/>
        </w:rPr>
        <w:fldChar w:fldCharType="separate"/>
      </w:r>
      <w:r w:rsidR="00005557">
        <w:t xml:space="preserve">Figure </w:t>
      </w:r>
      <w:r w:rsidR="00005557">
        <w:rPr>
          <w:noProof/>
        </w:rPr>
        <w:t>5</w:t>
      </w:r>
      <w:r w:rsidR="00005557">
        <w:t>.</w:t>
      </w:r>
      <w:r w:rsidR="00005557">
        <w:rPr>
          <w:noProof/>
        </w:rPr>
        <w:t>5</w:t>
      </w:r>
      <w:r w:rsidR="00FF7F6A">
        <w:rPr>
          <w:rFonts w:ascii="Times New Roman" w:hAnsi="Times New Roman"/>
        </w:rPr>
        <w:fldChar w:fldCharType="end"/>
      </w:r>
      <w:r w:rsidR="00FF7F6A">
        <w:rPr>
          <w:rFonts w:ascii="Times New Roman" w:hAnsi="Times New Roman"/>
        </w:rPr>
        <w:t>a</w:t>
      </w:r>
      <w:r>
        <w:rPr>
          <w:rFonts w:ascii="Times New Roman" w:hAnsi="Times New Roman"/>
        </w:rPr>
        <w:t xml:space="preserve"> shows that the –C=O stretching vibration frequencies for benzoic acid molecules lost from </w:t>
      </w:r>
      <w:proofErr w:type="spellStart"/>
      <w:r>
        <w:rPr>
          <w:rFonts w:ascii="Times New Roman" w:hAnsi="Times New Roman"/>
        </w:rPr>
        <w:t>NaMMT</w:t>
      </w:r>
      <w:proofErr w:type="spellEnd"/>
      <w:r>
        <w:rPr>
          <w:rFonts w:ascii="Times New Roman" w:hAnsi="Times New Roman"/>
        </w:rPr>
        <w:t xml:space="preserve"> between 50 and 125 </w:t>
      </w:r>
      <w:proofErr w:type="spellStart"/>
      <w:r w:rsidRPr="00A05994">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were between 1670 and 1675 cm</w:t>
      </w:r>
      <w:r w:rsidRPr="00A05994">
        <w:rPr>
          <w:rFonts w:ascii="Times New Roman" w:hAnsi="Times New Roman"/>
          <w:vertAlign w:val="superscript"/>
        </w:rPr>
        <w:t>-1</w:t>
      </w:r>
      <w:r>
        <w:rPr>
          <w:rFonts w:ascii="Times New Roman" w:hAnsi="Times New Roman"/>
        </w:rPr>
        <w:t xml:space="preserve">.  Above 125 </w:t>
      </w:r>
      <w:proofErr w:type="spellStart"/>
      <w:r w:rsidRPr="00A05994">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the –C=O stretching vibration band split into two components, one that trended to lower wavenumber and one that trended to higher wavenumber.  As described previously, the higher wavenumber contribution can be correlated with benzoate loss and may be explained by loss of benzoic acid molecules interacting with </w:t>
      </w:r>
      <w:proofErr w:type="spellStart"/>
      <w:r>
        <w:rPr>
          <w:rFonts w:ascii="Times New Roman" w:hAnsi="Times New Roman"/>
        </w:rPr>
        <w:t>cations</w:t>
      </w:r>
      <w:proofErr w:type="spellEnd"/>
      <w:r>
        <w:rPr>
          <w:rFonts w:ascii="Times New Roman" w:hAnsi="Times New Roman"/>
        </w:rPr>
        <w:t xml:space="preserve"> that were simultaneously involved in benzoate anion interactions.  The –C=O band component trending to lower wavenumbers likely represents loss of benzoic acid molecules interacting with </w:t>
      </w:r>
      <w:proofErr w:type="spellStart"/>
      <w:r>
        <w:rPr>
          <w:rFonts w:ascii="Times New Roman" w:hAnsi="Times New Roman"/>
        </w:rPr>
        <w:t>cations</w:t>
      </w:r>
      <w:proofErr w:type="spellEnd"/>
      <w:r>
        <w:rPr>
          <w:rFonts w:ascii="Times New Roman" w:hAnsi="Times New Roman"/>
        </w:rPr>
        <w:t xml:space="preserve"> that were not associated</w:t>
      </w:r>
      <w:r w:rsidR="002E146C">
        <w:rPr>
          <w:rFonts w:ascii="Times New Roman" w:hAnsi="Times New Roman"/>
        </w:rPr>
        <w:t xml:space="preserve"> with benzoate anions.  </w:t>
      </w:r>
      <w:r w:rsidR="002E146C">
        <w:rPr>
          <w:rFonts w:ascii="Times New Roman" w:hAnsi="Times New Roman"/>
        </w:rPr>
        <w:fldChar w:fldCharType="begin"/>
      </w:r>
      <w:r w:rsidR="002E146C">
        <w:rPr>
          <w:rFonts w:ascii="Times New Roman" w:hAnsi="Times New Roman"/>
        </w:rPr>
        <w:instrText xml:space="preserve"> REF _Ref416521601 \h </w:instrText>
      </w:r>
      <w:r w:rsidR="002E146C">
        <w:rPr>
          <w:rFonts w:ascii="Times New Roman" w:hAnsi="Times New Roman"/>
        </w:rPr>
      </w:r>
      <w:r w:rsidR="002E146C">
        <w:rPr>
          <w:rFonts w:ascii="Times New Roman" w:hAnsi="Times New Roman"/>
        </w:rPr>
        <w:fldChar w:fldCharType="separate"/>
      </w:r>
      <w:r w:rsidR="00005557">
        <w:t xml:space="preserve">Figure </w:t>
      </w:r>
      <w:r w:rsidR="00005557">
        <w:rPr>
          <w:noProof/>
        </w:rPr>
        <w:t>5</w:t>
      </w:r>
      <w:r w:rsidR="00005557">
        <w:t>.</w:t>
      </w:r>
      <w:r w:rsidR="00005557">
        <w:rPr>
          <w:noProof/>
        </w:rPr>
        <w:t>5</w:t>
      </w:r>
      <w:r w:rsidR="002E146C">
        <w:rPr>
          <w:rFonts w:ascii="Times New Roman" w:hAnsi="Times New Roman"/>
        </w:rPr>
        <w:fldChar w:fldCharType="end"/>
      </w:r>
      <w:r>
        <w:rPr>
          <w:rFonts w:ascii="Times New Roman" w:hAnsi="Times New Roman"/>
        </w:rPr>
        <w:t xml:space="preserve">b shows the corresponding –C=O band frequency versus temperature plot for the </w:t>
      </w:r>
      <w:r>
        <w:rPr>
          <w:rFonts w:ascii="Times New Roman" w:hAnsi="Times New Roman"/>
        </w:rPr>
        <w:lastRenderedPageBreak/>
        <w:t>benzoic acid/</w:t>
      </w:r>
      <w:proofErr w:type="spellStart"/>
      <w:r>
        <w:rPr>
          <w:rFonts w:ascii="Times New Roman" w:hAnsi="Times New Roman"/>
        </w:rPr>
        <w:t>CaMMT</w:t>
      </w:r>
      <w:proofErr w:type="spellEnd"/>
      <w:r>
        <w:rPr>
          <w:rFonts w:ascii="Times New Roman" w:hAnsi="Times New Roman"/>
        </w:rPr>
        <w:t xml:space="preserve"> sample.  At low temperatures, the negative –C=O stretching vibration band is near 1685 cm</w:t>
      </w:r>
      <w:r w:rsidRPr="00A05994">
        <w:rPr>
          <w:rFonts w:ascii="Times New Roman" w:hAnsi="Times New Roman"/>
          <w:vertAlign w:val="superscript"/>
        </w:rPr>
        <w:t>-1</w:t>
      </w:r>
      <w:r>
        <w:rPr>
          <w:rFonts w:ascii="Times New Roman" w:hAnsi="Times New Roman"/>
        </w:rPr>
        <w:t>, which is significantly higher than the corresponding frequency for the ben</w:t>
      </w:r>
      <w:r w:rsidR="00993DB1">
        <w:rPr>
          <w:rFonts w:ascii="Times New Roman" w:hAnsi="Times New Roman"/>
        </w:rPr>
        <w:t>zoic acid/</w:t>
      </w:r>
      <w:proofErr w:type="spellStart"/>
      <w:r w:rsidR="00993DB1">
        <w:rPr>
          <w:rFonts w:ascii="Times New Roman" w:hAnsi="Times New Roman"/>
        </w:rPr>
        <w:t>NaMMT</w:t>
      </w:r>
      <w:proofErr w:type="spellEnd"/>
      <w:r w:rsidR="00993DB1">
        <w:rPr>
          <w:rFonts w:ascii="Times New Roman" w:hAnsi="Times New Roman"/>
        </w:rPr>
        <w:t xml:space="preserve"> sample (</w:t>
      </w:r>
      <w:r w:rsidR="00993DB1">
        <w:rPr>
          <w:rFonts w:ascii="Times New Roman" w:hAnsi="Times New Roman"/>
        </w:rPr>
        <w:fldChar w:fldCharType="begin"/>
      </w:r>
      <w:r w:rsidR="00993DB1">
        <w:rPr>
          <w:rFonts w:ascii="Times New Roman" w:hAnsi="Times New Roman"/>
        </w:rPr>
        <w:instrText xml:space="preserve"> REF _Ref416521601 \h </w:instrText>
      </w:r>
      <w:r w:rsidR="00993DB1">
        <w:rPr>
          <w:rFonts w:ascii="Times New Roman" w:hAnsi="Times New Roman"/>
        </w:rPr>
      </w:r>
      <w:r w:rsidR="00993DB1">
        <w:rPr>
          <w:rFonts w:ascii="Times New Roman" w:hAnsi="Times New Roman"/>
        </w:rPr>
        <w:fldChar w:fldCharType="separate"/>
      </w:r>
      <w:r w:rsidR="00005557">
        <w:t xml:space="preserve">Figure </w:t>
      </w:r>
      <w:r w:rsidR="00005557">
        <w:rPr>
          <w:noProof/>
        </w:rPr>
        <w:t>5</w:t>
      </w:r>
      <w:r w:rsidR="00005557">
        <w:t>.</w:t>
      </w:r>
      <w:r w:rsidR="00005557">
        <w:rPr>
          <w:noProof/>
        </w:rPr>
        <w:t>5</w:t>
      </w:r>
      <w:r w:rsidR="00993DB1">
        <w:rPr>
          <w:rFonts w:ascii="Times New Roman" w:hAnsi="Times New Roman"/>
        </w:rPr>
        <w:fldChar w:fldCharType="end"/>
      </w:r>
      <w:r>
        <w:rPr>
          <w:rFonts w:ascii="Times New Roman" w:hAnsi="Times New Roman"/>
        </w:rPr>
        <w:t xml:space="preserve">a).  A significant red shift occurs near 125 </w:t>
      </w:r>
      <w:proofErr w:type="spellStart"/>
      <w:r w:rsidRPr="00A05994">
        <w:rPr>
          <w:rFonts w:ascii="Times New Roman" w:hAnsi="Times New Roman"/>
          <w:vertAlign w:val="superscript"/>
        </w:rPr>
        <w:t>o</w:t>
      </w:r>
      <w:r>
        <w:rPr>
          <w:rFonts w:ascii="Times New Roman" w:hAnsi="Times New Roman"/>
        </w:rPr>
        <w:t>C</w:t>
      </w:r>
      <w:proofErr w:type="spellEnd"/>
      <w:r>
        <w:rPr>
          <w:rFonts w:ascii="Times New Roman" w:hAnsi="Times New Roman"/>
        </w:rPr>
        <w:t>, after which it decreases to 1672 cm</w:t>
      </w:r>
      <w:r w:rsidRPr="00A05994">
        <w:rPr>
          <w:rFonts w:ascii="Times New Roman" w:hAnsi="Times New Roman"/>
          <w:vertAlign w:val="superscript"/>
        </w:rPr>
        <w:t>-1</w:t>
      </w:r>
      <w:r w:rsidR="00993DB1">
        <w:rPr>
          <w:rFonts w:ascii="Times New Roman" w:hAnsi="Times New Roman"/>
        </w:rPr>
        <w:t xml:space="preserve">.  </w:t>
      </w:r>
      <w:r w:rsidR="00993DB1">
        <w:rPr>
          <w:rFonts w:ascii="Times New Roman" w:hAnsi="Times New Roman"/>
        </w:rPr>
        <w:fldChar w:fldCharType="begin"/>
      </w:r>
      <w:r w:rsidR="00993DB1">
        <w:rPr>
          <w:rFonts w:ascii="Times New Roman" w:hAnsi="Times New Roman"/>
        </w:rPr>
        <w:instrText xml:space="preserve"> REF _Ref416521601 \h </w:instrText>
      </w:r>
      <w:r w:rsidR="00993DB1">
        <w:rPr>
          <w:rFonts w:ascii="Times New Roman" w:hAnsi="Times New Roman"/>
        </w:rPr>
      </w:r>
      <w:r w:rsidR="00993DB1">
        <w:rPr>
          <w:rFonts w:ascii="Times New Roman" w:hAnsi="Times New Roman"/>
        </w:rPr>
        <w:fldChar w:fldCharType="separate"/>
      </w:r>
      <w:r w:rsidR="00005557">
        <w:t xml:space="preserve">Figure </w:t>
      </w:r>
      <w:r w:rsidR="00005557">
        <w:rPr>
          <w:noProof/>
        </w:rPr>
        <w:t>5</w:t>
      </w:r>
      <w:r w:rsidR="00005557">
        <w:t>.</w:t>
      </w:r>
      <w:r w:rsidR="00005557">
        <w:rPr>
          <w:noProof/>
        </w:rPr>
        <w:t>5</w:t>
      </w:r>
      <w:r w:rsidR="00993DB1">
        <w:rPr>
          <w:rFonts w:ascii="Times New Roman" w:hAnsi="Times New Roman"/>
        </w:rPr>
        <w:fldChar w:fldCharType="end"/>
      </w:r>
      <w:r>
        <w:rPr>
          <w:rFonts w:ascii="Times New Roman" w:hAnsi="Times New Roman"/>
        </w:rPr>
        <w:t xml:space="preserve"> plots suggest that a transition between benzoic acid adsorption site environments occurs at about 125 </w:t>
      </w:r>
      <w:proofErr w:type="spellStart"/>
      <w:r w:rsidRPr="008E301B">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for both samples.</w:t>
      </w:r>
    </w:p>
    <w:p w:rsidR="002E09F5" w:rsidRDefault="002E09F5" w:rsidP="00F86A49">
      <w:pPr>
        <w:rPr>
          <w:rFonts w:ascii="Times New Roman" w:hAnsi="Times New Roman"/>
        </w:rPr>
      </w:pPr>
    </w:p>
    <w:p w:rsidR="002E09F5" w:rsidRDefault="002E09F5" w:rsidP="002E09F5">
      <w:pPr>
        <w:keepNext/>
        <w:jc w:val="center"/>
      </w:pPr>
      <w:r>
        <w:rPr>
          <w:rFonts w:ascii="Times New Roman" w:hAnsi="Times New Roman"/>
          <w:noProof/>
          <w:lang w:bidi="ar-SA"/>
        </w:rPr>
        <w:lastRenderedPageBreak/>
        <w:drawing>
          <wp:inline distT="0" distB="0" distL="0" distR="0" wp14:anchorId="38BDAD90" wp14:editId="5FB846ED">
            <wp:extent cx="4143375" cy="5728851"/>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hapter 5 Figure 5.png"/>
                    <pic:cNvPicPr/>
                  </pic:nvPicPr>
                  <pic:blipFill>
                    <a:blip r:embed="rId63">
                      <a:extLst>
                        <a:ext uri="{28A0092B-C50C-407E-A947-70E740481C1C}">
                          <a14:useLocalDpi xmlns:a14="http://schemas.microsoft.com/office/drawing/2010/main" val="0"/>
                        </a:ext>
                      </a:extLst>
                    </a:blip>
                    <a:stretch>
                      <a:fillRect/>
                    </a:stretch>
                  </pic:blipFill>
                  <pic:spPr>
                    <a:xfrm>
                      <a:off x="0" y="0"/>
                      <a:ext cx="4152359" cy="5741273"/>
                    </a:xfrm>
                    <a:prstGeom prst="rect">
                      <a:avLst/>
                    </a:prstGeom>
                  </pic:spPr>
                </pic:pic>
              </a:graphicData>
            </a:graphic>
          </wp:inline>
        </w:drawing>
      </w:r>
    </w:p>
    <w:p w:rsidR="00F86A49" w:rsidRDefault="002E09F5" w:rsidP="002E09F5">
      <w:pPr>
        <w:pStyle w:val="Caption"/>
        <w:jc w:val="center"/>
        <w:rPr>
          <w:rFonts w:ascii="Times New Roman" w:hAnsi="Times New Roman"/>
        </w:rPr>
      </w:pPr>
      <w:bookmarkStart w:id="158" w:name="_Ref416521601"/>
      <w:bookmarkStart w:id="159" w:name="_Toc418505297"/>
      <w:r>
        <w:t xml:space="preserve">Figure </w:t>
      </w:r>
      <w:r w:rsidR="00380B36">
        <w:fldChar w:fldCharType="begin"/>
      </w:r>
      <w:r w:rsidR="00380B36">
        <w:instrText xml:space="preserve"> STYLEREF 1 \s </w:instrText>
      </w:r>
      <w:r w:rsidR="00380B36">
        <w:fldChar w:fldCharType="separate"/>
      </w:r>
      <w:r w:rsidR="00005557">
        <w:rPr>
          <w:noProof/>
        </w:rPr>
        <w:t>5</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5</w:t>
      </w:r>
      <w:r w:rsidR="00380B36">
        <w:rPr>
          <w:noProof/>
        </w:rPr>
        <w:fldChar w:fldCharType="end"/>
      </w:r>
      <w:bookmarkEnd w:id="158"/>
      <w:r>
        <w:t xml:space="preserve"> </w:t>
      </w:r>
      <w:r w:rsidRPr="00A1461B">
        <w:t xml:space="preserve">Plots of –C=O stretching vibration band wavenumber as a function of sample temperature obtained from VT-DRIFTS analyses of samples containing 10% (w/w) benzoic acid adsorbed on (a) sodium and (b) calcium </w:t>
      </w:r>
      <w:proofErr w:type="spellStart"/>
      <w:r w:rsidRPr="00A1461B">
        <w:t>montmorillonites</w:t>
      </w:r>
      <w:bookmarkEnd w:id="159"/>
      <w:proofErr w:type="spellEnd"/>
    </w:p>
    <w:p w:rsidR="00F86A49" w:rsidRDefault="00F86A49" w:rsidP="00F86A49"/>
    <w:p w:rsidR="002E09F5" w:rsidRDefault="002E09F5" w:rsidP="00F86A49"/>
    <w:p w:rsidR="002E09F5" w:rsidRDefault="002E09F5" w:rsidP="00F86A49"/>
    <w:p w:rsidR="002E09F5" w:rsidRDefault="002E09F5" w:rsidP="00F86A49"/>
    <w:p w:rsidR="00515503" w:rsidRDefault="00B31360" w:rsidP="00B31360">
      <w:pPr>
        <w:pStyle w:val="Heading2"/>
      </w:pPr>
      <w:bookmarkStart w:id="160" w:name="_Toc418667416"/>
      <w:r>
        <w:lastRenderedPageBreak/>
        <w:t>Conclusions</w:t>
      </w:r>
      <w:bookmarkEnd w:id="160"/>
    </w:p>
    <w:p w:rsidR="00515503" w:rsidRDefault="00515503" w:rsidP="00515503"/>
    <w:p w:rsidR="00515503" w:rsidRDefault="00515503" w:rsidP="004D0478">
      <w:pPr>
        <w:ind w:firstLine="540"/>
        <w:jc w:val="both"/>
        <w:rPr>
          <w:rFonts w:ascii="Times New Roman" w:hAnsi="Times New Roman"/>
        </w:rPr>
      </w:pPr>
      <w:r w:rsidRPr="0002105E">
        <w:rPr>
          <w:rFonts w:ascii="Times New Roman" w:hAnsi="Times New Roman"/>
        </w:rPr>
        <w:t xml:space="preserve">When heated </w:t>
      </w:r>
      <w:r>
        <w:rPr>
          <w:rFonts w:ascii="Times New Roman" w:hAnsi="Times New Roman"/>
        </w:rPr>
        <w:t xml:space="preserve">under the same conditions employed for VT-DRIFTS analyses of benzoic acid/clay samples, </w:t>
      </w:r>
      <w:r w:rsidRPr="0002105E">
        <w:rPr>
          <w:rFonts w:ascii="Times New Roman" w:hAnsi="Times New Roman"/>
        </w:rPr>
        <w:t xml:space="preserve">spectral </w:t>
      </w:r>
      <w:r>
        <w:rPr>
          <w:rFonts w:ascii="Times New Roman" w:hAnsi="Times New Roman"/>
        </w:rPr>
        <w:t>bands</w:t>
      </w:r>
      <w:r w:rsidRPr="0002105E">
        <w:rPr>
          <w:rFonts w:ascii="Times New Roman" w:hAnsi="Times New Roman"/>
        </w:rPr>
        <w:t xml:space="preserve"> </w:t>
      </w:r>
      <w:r>
        <w:rPr>
          <w:rFonts w:ascii="Times New Roman" w:hAnsi="Times New Roman"/>
        </w:rPr>
        <w:t>for a 5% (w/w) neat benzoic acid dispersed i</w:t>
      </w:r>
      <w:r w:rsidR="000B0057">
        <w:rPr>
          <w:rFonts w:ascii="Times New Roman" w:hAnsi="Times New Roman"/>
        </w:rPr>
        <w:t>n silver powder sample (</w:t>
      </w:r>
      <w:r w:rsidR="000B0057">
        <w:rPr>
          <w:rFonts w:ascii="Times New Roman" w:hAnsi="Times New Roman"/>
        </w:rPr>
        <w:fldChar w:fldCharType="begin"/>
      </w:r>
      <w:r w:rsidR="000B0057">
        <w:rPr>
          <w:rFonts w:ascii="Times New Roman" w:hAnsi="Times New Roman"/>
        </w:rPr>
        <w:instrText xml:space="preserve"> REF _Ref416521174 \h </w:instrText>
      </w:r>
      <w:r w:rsidR="000B0057">
        <w:rPr>
          <w:rFonts w:ascii="Times New Roman" w:hAnsi="Times New Roman"/>
        </w:rPr>
      </w:r>
      <w:r w:rsidR="000B0057">
        <w:rPr>
          <w:rFonts w:ascii="Times New Roman" w:hAnsi="Times New Roman"/>
        </w:rPr>
        <w:fldChar w:fldCharType="separate"/>
      </w:r>
      <w:r w:rsidR="00005557">
        <w:t xml:space="preserve">Figure </w:t>
      </w:r>
      <w:r w:rsidR="00005557">
        <w:rPr>
          <w:noProof/>
        </w:rPr>
        <w:t>5</w:t>
      </w:r>
      <w:r w:rsidR="00005557">
        <w:t>.</w:t>
      </w:r>
      <w:r w:rsidR="00005557">
        <w:rPr>
          <w:noProof/>
        </w:rPr>
        <w:t>1</w:t>
      </w:r>
      <w:r w:rsidR="000B0057">
        <w:rPr>
          <w:rFonts w:ascii="Times New Roman" w:hAnsi="Times New Roman"/>
        </w:rPr>
        <w:fldChar w:fldCharType="end"/>
      </w:r>
      <w:r>
        <w:rPr>
          <w:rFonts w:ascii="Times New Roman" w:hAnsi="Times New Roman"/>
        </w:rPr>
        <w:t xml:space="preserve">, bottom) </w:t>
      </w:r>
      <w:r w:rsidRPr="0002105E">
        <w:rPr>
          <w:rFonts w:ascii="Times New Roman" w:hAnsi="Times New Roman"/>
        </w:rPr>
        <w:t>decrease</w:t>
      </w:r>
      <w:r>
        <w:rPr>
          <w:rFonts w:ascii="Times New Roman" w:hAnsi="Times New Roman"/>
        </w:rPr>
        <w:t>d</w:t>
      </w:r>
      <w:r w:rsidRPr="0002105E">
        <w:rPr>
          <w:rFonts w:ascii="Times New Roman" w:hAnsi="Times New Roman"/>
        </w:rPr>
        <w:t xml:space="preserve"> without significant frequency shifts or </w:t>
      </w:r>
      <w:r>
        <w:rPr>
          <w:rFonts w:ascii="Times New Roman" w:hAnsi="Times New Roman"/>
        </w:rPr>
        <w:t xml:space="preserve">relative </w:t>
      </w:r>
      <w:r w:rsidRPr="0002105E">
        <w:rPr>
          <w:rFonts w:ascii="Times New Roman" w:hAnsi="Times New Roman"/>
        </w:rPr>
        <w:t xml:space="preserve">changes in absorptivity </w:t>
      </w:r>
      <w:r>
        <w:rPr>
          <w:rFonts w:ascii="Times New Roman" w:hAnsi="Times New Roman"/>
        </w:rPr>
        <w:t>until they we</w:t>
      </w:r>
      <w:r w:rsidRPr="0002105E">
        <w:rPr>
          <w:rFonts w:ascii="Times New Roman" w:hAnsi="Times New Roman"/>
        </w:rPr>
        <w:t xml:space="preserve">re completely absent </w:t>
      </w:r>
      <w:r>
        <w:rPr>
          <w:rFonts w:ascii="Times New Roman" w:hAnsi="Times New Roman"/>
        </w:rPr>
        <w:t>at about</w:t>
      </w:r>
      <w:r w:rsidRPr="0002105E">
        <w:rPr>
          <w:rFonts w:ascii="Times New Roman" w:hAnsi="Times New Roman"/>
        </w:rPr>
        <w:t xml:space="preserve"> 100 </w:t>
      </w:r>
      <w:proofErr w:type="spellStart"/>
      <w:r w:rsidRPr="0002105E">
        <w:rPr>
          <w:rFonts w:ascii="Times New Roman" w:hAnsi="Times New Roman"/>
          <w:vertAlign w:val="superscript"/>
        </w:rPr>
        <w:t>o</w:t>
      </w:r>
      <w:r w:rsidRPr="0002105E">
        <w:rPr>
          <w:rFonts w:ascii="Times New Roman" w:hAnsi="Times New Roman"/>
        </w:rPr>
        <w:t>C.</w:t>
      </w:r>
      <w:proofErr w:type="spellEnd"/>
      <w:r w:rsidRPr="0002105E">
        <w:rPr>
          <w:rFonts w:ascii="Times New Roman" w:hAnsi="Times New Roman"/>
        </w:rPr>
        <w:t xml:space="preserve">  </w:t>
      </w:r>
      <w:r>
        <w:rPr>
          <w:rFonts w:ascii="Times New Roman" w:hAnsi="Times New Roman"/>
        </w:rPr>
        <w:t>Therefore, the VT-DRIFTS spectr</w:t>
      </w:r>
      <w:r w:rsidR="00DF3D76">
        <w:rPr>
          <w:rFonts w:ascii="Times New Roman" w:hAnsi="Times New Roman"/>
        </w:rPr>
        <w:t xml:space="preserve">al features shown in </w:t>
      </w:r>
      <w:r w:rsidR="00561879">
        <w:rPr>
          <w:rFonts w:ascii="Times New Roman" w:hAnsi="Times New Roman"/>
        </w:rPr>
        <w:t xml:space="preserve">Figure 5.2-Figure 5.4 </w:t>
      </w:r>
      <w:r>
        <w:rPr>
          <w:rFonts w:ascii="Times New Roman" w:hAnsi="Times New Roman"/>
        </w:rPr>
        <w:t>can be attributed solely to changes in benzoic acid/clay interactions.  Difference spectra bands near 1600 and 3075 cm</w:t>
      </w:r>
      <w:r w:rsidRPr="000626D1">
        <w:rPr>
          <w:rFonts w:ascii="Times New Roman" w:hAnsi="Times New Roman"/>
          <w:vertAlign w:val="superscript"/>
        </w:rPr>
        <w:t>-1</w:t>
      </w:r>
      <w:r>
        <w:rPr>
          <w:rFonts w:ascii="Times New Roman" w:hAnsi="Times New Roman"/>
        </w:rPr>
        <w:t xml:space="preserve"> match infrared absorbance band wavenumbers corresponding to –C-C- and –C-H stretching vibrations for benzoic</w:t>
      </w:r>
      <w:r w:rsidR="000B0057">
        <w:rPr>
          <w:rFonts w:ascii="Times New Roman" w:hAnsi="Times New Roman"/>
        </w:rPr>
        <w:t xml:space="preserve"> acid monomer and dimer (</w:t>
      </w:r>
      <w:r w:rsidR="001933B0">
        <w:rPr>
          <w:rFonts w:ascii="Times New Roman" w:hAnsi="Times New Roman"/>
        </w:rPr>
        <w:t>Table 5.1</w:t>
      </w:r>
      <w:r>
        <w:rPr>
          <w:rFonts w:ascii="Times New Roman" w:hAnsi="Times New Roman"/>
        </w:rPr>
        <w:t>).  The invariability of these stretching vibration frequencies, which primarily involve aromatic ring motions, suggests that the aromatic ring is not significantly affected by benzoic acid/clay interactions.  In contrast, vibrations associated with the carboxylic acid group exhibit temperature-dependent wavenumber shifts.  For example, the –C-O-H bending vibrati</w:t>
      </w:r>
      <w:r w:rsidR="00575DF3">
        <w:rPr>
          <w:rFonts w:ascii="Times New Roman" w:hAnsi="Times New Roman"/>
        </w:rPr>
        <w:t xml:space="preserve">on bands that appear in </w:t>
      </w:r>
      <w:r w:rsidR="0065531E">
        <w:rPr>
          <w:rFonts w:ascii="Times New Roman" w:hAnsi="Times New Roman"/>
        </w:rPr>
        <w:t xml:space="preserve">Figure 5.2 </w:t>
      </w:r>
      <w:r>
        <w:rPr>
          <w:rFonts w:ascii="Times New Roman" w:hAnsi="Times New Roman"/>
        </w:rPr>
        <w:t>difference spectra at 1250 (benzoic acid/</w:t>
      </w:r>
      <w:proofErr w:type="spellStart"/>
      <w:r>
        <w:rPr>
          <w:rFonts w:ascii="Times New Roman" w:hAnsi="Times New Roman"/>
        </w:rPr>
        <w:t>CaMMT</w:t>
      </w:r>
      <w:proofErr w:type="spellEnd"/>
      <w:r>
        <w:rPr>
          <w:rFonts w:ascii="Times New Roman" w:hAnsi="Times New Roman"/>
        </w:rPr>
        <w:t>) and 1270 cm</w:t>
      </w:r>
      <w:r w:rsidRPr="0065039C">
        <w:rPr>
          <w:rFonts w:ascii="Times New Roman" w:hAnsi="Times New Roman"/>
          <w:vertAlign w:val="superscript"/>
        </w:rPr>
        <w:t>-1</w:t>
      </w:r>
      <w:r>
        <w:rPr>
          <w:rFonts w:ascii="Times New Roman" w:hAnsi="Times New Roman"/>
        </w:rPr>
        <w:t xml:space="preserve"> (benzoic acid/</w:t>
      </w:r>
      <w:proofErr w:type="spellStart"/>
      <w:r>
        <w:rPr>
          <w:rFonts w:ascii="Times New Roman" w:hAnsi="Times New Roman"/>
        </w:rPr>
        <w:t>NaMMT</w:t>
      </w:r>
      <w:proofErr w:type="spellEnd"/>
      <w:r>
        <w:rPr>
          <w:rFonts w:ascii="Times New Roman" w:hAnsi="Times New Roman"/>
        </w:rPr>
        <w:t>) shift to 1237 and 1240 cm</w:t>
      </w:r>
      <w:r w:rsidRPr="0065039C">
        <w:rPr>
          <w:rFonts w:ascii="Times New Roman" w:hAnsi="Times New Roman"/>
          <w:vertAlign w:val="superscript"/>
        </w:rPr>
        <w:t>-1</w:t>
      </w:r>
      <w:r w:rsidR="000B0057">
        <w:rPr>
          <w:rFonts w:ascii="Times New Roman" w:hAnsi="Times New Roman"/>
        </w:rPr>
        <w:t xml:space="preserve"> respectively in</w:t>
      </w:r>
      <w:r w:rsidR="0065531E">
        <w:rPr>
          <w:rFonts w:ascii="Times New Roman" w:hAnsi="Times New Roman"/>
        </w:rPr>
        <w:t xml:space="preserve"> Figure 5.3</w:t>
      </w:r>
      <w:r>
        <w:rPr>
          <w:rFonts w:ascii="Times New Roman" w:hAnsi="Times New Roman"/>
        </w:rPr>
        <w:t xml:space="preserve">.  The shift to lower wavenumbers for these vibrations may be explained by loss of hydrogen bonding interactions for the </w:t>
      </w:r>
      <w:proofErr w:type="spellStart"/>
      <w:r>
        <w:rPr>
          <w:rFonts w:ascii="Times New Roman" w:hAnsi="Times New Roman"/>
        </w:rPr>
        <w:t>adsorbate</w:t>
      </w:r>
      <w:proofErr w:type="spellEnd"/>
      <w:r>
        <w:rPr>
          <w:rFonts w:ascii="Times New Roman" w:hAnsi="Times New Roman"/>
        </w:rPr>
        <w:t xml:space="preserve"> carboxylic acid group.  Indeed, these trends represent –C-O-H bending vibration frequency shifts away from those typical of the dimer and towards those charac</w:t>
      </w:r>
      <w:r w:rsidR="000B0057">
        <w:rPr>
          <w:rFonts w:ascii="Times New Roman" w:hAnsi="Times New Roman"/>
        </w:rPr>
        <w:t>teristic of the monomer (</w:t>
      </w:r>
      <w:r w:rsidR="001713FC">
        <w:rPr>
          <w:rFonts w:ascii="Times New Roman" w:hAnsi="Times New Roman"/>
        </w:rPr>
        <w:t>Table 5.1</w:t>
      </w:r>
      <w:r>
        <w:rPr>
          <w:rFonts w:ascii="Times New Roman" w:hAnsi="Times New Roman"/>
        </w:rPr>
        <w:t xml:space="preserve">).  The loss of hydrogen bonding indicated by these band shifts would be expected due to loss of clay interlayer water, which occurs continuously while heating benzoic acid/clay samples.  This loss of hydrogen bonding is inconsistent with the fact that higher </w:t>
      </w:r>
      <w:r>
        <w:rPr>
          <w:rFonts w:ascii="Times New Roman" w:hAnsi="Times New Roman"/>
        </w:rPr>
        <w:lastRenderedPageBreak/>
        <w:t xml:space="preserve">temperatures are required to desorb benzoic acid molecules.  However, red shifts in –C=O stretching vibration frequencies with increasing sample temperature are indicative of strengthening interactions between carbonyl functionalities and local clay environments.  This is likely due to stronger interactions between benzoic acid molecules and interlayer </w:t>
      </w:r>
      <w:proofErr w:type="spellStart"/>
      <w:r>
        <w:rPr>
          <w:rFonts w:ascii="Times New Roman" w:hAnsi="Times New Roman"/>
        </w:rPr>
        <w:t>cations</w:t>
      </w:r>
      <w:proofErr w:type="spellEnd"/>
      <w:r>
        <w:rPr>
          <w:rFonts w:ascii="Times New Roman" w:hAnsi="Times New Roman"/>
        </w:rPr>
        <w:t>.  However, at the same temperature, –C=O stretching vibration band frequencies were lower for benzoic acid/</w:t>
      </w:r>
      <w:proofErr w:type="spellStart"/>
      <w:r>
        <w:rPr>
          <w:rFonts w:ascii="Times New Roman" w:hAnsi="Times New Roman"/>
        </w:rPr>
        <w:t>NaMMT</w:t>
      </w:r>
      <w:proofErr w:type="spellEnd"/>
      <w:r>
        <w:rPr>
          <w:rFonts w:ascii="Times New Roman" w:hAnsi="Times New Roman"/>
        </w:rPr>
        <w:t xml:space="preserve"> samples than for benzoic acid/</w:t>
      </w:r>
      <w:proofErr w:type="spellStart"/>
      <w:r>
        <w:rPr>
          <w:rFonts w:ascii="Times New Roman" w:hAnsi="Times New Roman"/>
        </w:rPr>
        <w:t>CaMMT</w:t>
      </w:r>
      <w:proofErr w:type="spellEnd"/>
      <w:r>
        <w:rPr>
          <w:rFonts w:ascii="Times New Roman" w:hAnsi="Times New Roman"/>
        </w:rPr>
        <w:t xml:space="preserve"> samples, which is the opposite of what would be expected if benzoic acid molecules were directly interacting with the </w:t>
      </w:r>
      <w:proofErr w:type="spellStart"/>
      <w:r>
        <w:rPr>
          <w:rFonts w:ascii="Times New Roman" w:hAnsi="Times New Roman"/>
        </w:rPr>
        <w:t>cations</w:t>
      </w:r>
      <w:proofErr w:type="spellEnd"/>
      <w:r>
        <w:rPr>
          <w:rFonts w:ascii="Times New Roman" w:hAnsi="Times New Roman"/>
        </w:rPr>
        <w:t xml:space="preserve">.  Instead, these trends are consistent with a model in which benzoic acid interacts with </w:t>
      </w:r>
      <w:proofErr w:type="spellStart"/>
      <w:r>
        <w:rPr>
          <w:rFonts w:ascii="Times New Roman" w:hAnsi="Times New Roman"/>
        </w:rPr>
        <w:t>cations</w:t>
      </w:r>
      <w:proofErr w:type="spellEnd"/>
      <w:r>
        <w:rPr>
          <w:rFonts w:ascii="Times New Roman" w:hAnsi="Times New Roman"/>
        </w:rPr>
        <w:t xml:space="preserve"> through water bridges.</w:t>
      </w:r>
      <w:r w:rsidR="00CF681E">
        <w:rPr>
          <w:rFonts w:ascii="Times New Roman" w:hAnsi="Times New Roman"/>
        </w:rPr>
        <w:t xml:space="preserve"> </w:t>
      </w:r>
      <w:r>
        <w:rPr>
          <w:rFonts w:ascii="Times New Roman" w:hAnsi="Times New Roman"/>
        </w:rPr>
        <w:fldChar w:fldCharType="begin">
          <w:fldData xml:space="preserve">PEVuZE5vdGU+PENpdGU+PEF1dGhvcj5OaWNrZWxzPC9BdXRob3I+PFllYXI+MjAxNTwvWWVhcj48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</w:fldData>
        </w:fldChar>
      </w:r>
      <w:r w:rsidR="00807297">
        <w:rPr>
          <w:rFonts w:ascii="Times New Roman" w:hAnsi="Times New Roman"/>
        </w:rPr>
        <w:instrText xml:space="preserve"> ADDIN EN.CITE </w:instrText>
      </w:r>
      <w:r w:rsidR="00807297">
        <w:rPr>
          <w:rFonts w:ascii="Times New Roman" w:hAnsi="Times New Roman"/>
        </w:rPr>
        <w:fldChar w:fldCharType="begin">
          <w:fldData xml:space="preserve">PEVuZE5vdGU+PENpdGU+PEF1dGhvcj5OaWNrZWxzPC9BdXRob3I+PFllYXI+MjAxNTwvWWVhcj48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</w:fldData>
        </w:fldChar>
      </w:r>
      <w:r w:rsidR="00807297">
        <w:rPr>
          <w:rFonts w:ascii="Times New Roman" w:hAnsi="Times New Roman"/>
        </w:rPr>
        <w:instrText xml:space="preserve"> ADDIN EN.CITE.DATA </w:instrText>
      </w:r>
      <w:r w:rsidR="00807297">
        <w:rPr>
          <w:rFonts w:ascii="Times New Roman" w:hAnsi="Times New Roman"/>
        </w:rPr>
      </w:r>
      <w:r w:rsidR="00807297">
        <w:rPr>
          <w:rFonts w:ascii="Times New Roman" w:hAnsi="Times New Roman"/>
        </w:rPr>
        <w:fldChar w:fldCharType="end"/>
      </w:r>
      <w:r>
        <w:rPr>
          <w:rFonts w:ascii="Times New Roman" w:hAnsi="Times New Roman"/>
        </w:rPr>
      </w:r>
      <w:r>
        <w:rPr>
          <w:rFonts w:ascii="Times New Roman" w:hAnsi="Times New Roman"/>
        </w:rPr>
        <w:fldChar w:fldCharType="separate"/>
      </w:r>
      <w:r w:rsidR="00807297">
        <w:rPr>
          <w:rFonts w:ascii="Times New Roman" w:hAnsi="Times New Roman"/>
          <w:noProof/>
        </w:rPr>
        <w:t>[24, 25, 28]</w:t>
      </w:r>
      <w:r>
        <w:rPr>
          <w:rFonts w:ascii="Times New Roman" w:hAnsi="Times New Roman"/>
        </w:rPr>
        <w:fldChar w:fldCharType="end"/>
      </w:r>
      <w:r>
        <w:rPr>
          <w:rFonts w:ascii="Times New Roman" w:hAnsi="Times New Roman"/>
        </w:rPr>
        <w:t xml:space="preserve">  </w:t>
      </w:r>
    </w:p>
    <w:p w:rsidR="00515503" w:rsidRDefault="00515503" w:rsidP="004D0478">
      <w:pPr>
        <w:ind w:firstLine="540"/>
        <w:jc w:val="both"/>
        <w:rPr>
          <w:rFonts w:ascii="Times New Roman" w:hAnsi="Times New Roman"/>
        </w:rPr>
      </w:pPr>
      <w:r>
        <w:rPr>
          <w:rFonts w:ascii="Times New Roman" w:hAnsi="Times New Roman"/>
        </w:rPr>
        <w:t xml:space="preserve">The dramatic shift in –C=O stretching vibration frequencies for benzoic acid molecules lost when samples were heated to 125 </w:t>
      </w:r>
      <w:proofErr w:type="spellStart"/>
      <w:r w:rsidRPr="0038626F">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suggests that the </w:t>
      </w:r>
      <w:proofErr w:type="spellStart"/>
      <w:r>
        <w:rPr>
          <w:rFonts w:ascii="Times New Roman" w:hAnsi="Times New Roman"/>
        </w:rPr>
        <w:t>adsorbate</w:t>
      </w:r>
      <w:proofErr w:type="spellEnd"/>
      <w:r>
        <w:rPr>
          <w:rFonts w:ascii="Times New Roman" w:hAnsi="Times New Roman"/>
        </w:rPr>
        <w:t xml:space="preserve"> local environment changed significantly at this temperature.  This may be a result of an abrupt decrease in interlayer thickness resulting from water loss, resulting in increased benzoic acid confinement and facilitating more intense benzoic acid – water - </w:t>
      </w:r>
      <w:proofErr w:type="spellStart"/>
      <w:r>
        <w:rPr>
          <w:rFonts w:ascii="Times New Roman" w:hAnsi="Times New Roman"/>
        </w:rPr>
        <w:t>cation</w:t>
      </w:r>
      <w:proofErr w:type="spellEnd"/>
      <w:r>
        <w:rPr>
          <w:rFonts w:ascii="Times New Roman" w:hAnsi="Times New Roman"/>
        </w:rPr>
        <w:t xml:space="preserve"> interactions.</w:t>
      </w:r>
    </w:p>
    <w:p w:rsidR="00515503" w:rsidRDefault="00515503" w:rsidP="004D0478">
      <w:pPr>
        <w:ind w:firstLine="540"/>
        <w:jc w:val="both"/>
        <w:rPr>
          <w:rFonts w:ascii="Times New Roman" w:hAnsi="Times New Roman"/>
        </w:rPr>
      </w:pPr>
      <w:r>
        <w:rPr>
          <w:rFonts w:ascii="Times New Roman" w:hAnsi="Times New Roman"/>
        </w:rPr>
        <w:t xml:space="preserve">Although sample preparation procedures were employed to add </w:t>
      </w:r>
      <w:proofErr w:type="spellStart"/>
      <w:r>
        <w:rPr>
          <w:rFonts w:ascii="Times New Roman" w:hAnsi="Times New Roman"/>
        </w:rPr>
        <w:t>adsorbate</w:t>
      </w:r>
      <w:proofErr w:type="spellEnd"/>
      <w:r>
        <w:rPr>
          <w:rFonts w:ascii="Times New Roman" w:hAnsi="Times New Roman"/>
        </w:rPr>
        <w:t xml:space="preserve"> in its acid form to the clays, some benzoate, identified by its characteristic carboxylate stretching vibration at 1565 cm</w:t>
      </w:r>
      <w:r w:rsidRPr="00994483">
        <w:rPr>
          <w:rFonts w:ascii="Times New Roman" w:hAnsi="Times New Roman"/>
          <w:vertAlign w:val="superscript"/>
        </w:rPr>
        <w:t>-1</w:t>
      </w:r>
      <w:r>
        <w:rPr>
          <w:rFonts w:ascii="Times New Roman" w:hAnsi="Times New Roman"/>
        </w:rPr>
        <w:t>, was present in the benzoic acid/</w:t>
      </w:r>
      <w:proofErr w:type="spellStart"/>
      <w:r>
        <w:rPr>
          <w:rFonts w:ascii="Times New Roman" w:hAnsi="Times New Roman"/>
        </w:rPr>
        <w:t>NaMMT</w:t>
      </w:r>
      <w:proofErr w:type="spellEnd"/>
      <w:r>
        <w:rPr>
          <w:rFonts w:ascii="Times New Roman" w:hAnsi="Times New Roman"/>
        </w:rPr>
        <w:t xml:space="preserve"> sample.  The temperature range over which benzoate loss was detected correlated with the appearance of –C=O stretching vibration difference spectrum bands at wavenumbers above 1700 cm</w:t>
      </w:r>
      <w:r w:rsidRPr="00436D11">
        <w:rPr>
          <w:rFonts w:ascii="Times New Roman" w:hAnsi="Times New Roman"/>
          <w:vertAlign w:val="superscript"/>
        </w:rPr>
        <w:t>-1</w:t>
      </w:r>
      <w:r>
        <w:rPr>
          <w:rFonts w:ascii="Times New Roman" w:hAnsi="Times New Roman"/>
        </w:rPr>
        <w:t xml:space="preserve">.  Interactions between benzoate anions and interlayer </w:t>
      </w:r>
      <w:proofErr w:type="spellStart"/>
      <w:r>
        <w:rPr>
          <w:rFonts w:ascii="Times New Roman" w:hAnsi="Times New Roman"/>
        </w:rPr>
        <w:t>cations</w:t>
      </w:r>
      <w:proofErr w:type="spellEnd"/>
      <w:r>
        <w:rPr>
          <w:rFonts w:ascii="Times New Roman" w:hAnsi="Times New Roman"/>
        </w:rPr>
        <w:t xml:space="preserve"> could result in increased –C=O stretching vibration frequencies because </w:t>
      </w:r>
      <w:proofErr w:type="spellStart"/>
      <w:r>
        <w:rPr>
          <w:rFonts w:ascii="Times New Roman" w:hAnsi="Times New Roman"/>
        </w:rPr>
        <w:t>cation</w:t>
      </w:r>
      <w:proofErr w:type="spellEnd"/>
      <w:r>
        <w:rPr>
          <w:rFonts w:ascii="Times New Roman" w:hAnsi="Times New Roman"/>
        </w:rPr>
        <w:t xml:space="preserve">-water-benzoic acid interactions would be diminished.  </w:t>
      </w:r>
      <w:r w:rsidR="001C3D1C">
        <w:rPr>
          <w:rFonts w:ascii="Times New Roman" w:hAnsi="Times New Roman"/>
        </w:rPr>
        <w:t>TG-MS</w:t>
      </w:r>
      <w:r>
        <w:rPr>
          <w:rFonts w:ascii="Times New Roman" w:hAnsi="Times New Roman"/>
        </w:rPr>
        <w:t xml:space="preserve"> studies</w:t>
      </w:r>
      <w:r w:rsidR="001C3D1C">
        <w:rPr>
          <w:rFonts w:ascii="Times New Roman" w:hAnsi="Times New Roman"/>
        </w:rPr>
        <w:t xml:space="preserve"> described in Chapter 4</w:t>
      </w:r>
      <w:r>
        <w:rPr>
          <w:rFonts w:ascii="Times New Roman" w:hAnsi="Times New Roman"/>
        </w:rPr>
        <w:t xml:space="preserve"> have shown that benzoic </w:t>
      </w:r>
      <w:r>
        <w:rPr>
          <w:rFonts w:ascii="Times New Roman" w:hAnsi="Times New Roman"/>
        </w:rPr>
        <w:lastRenderedPageBreak/>
        <w:t>acid decom</w:t>
      </w:r>
      <w:r w:rsidR="00F45930">
        <w:rPr>
          <w:rFonts w:ascii="Times New Roman" w:hAnsi="Times New Roman"/>
        </w:rPr>
        <w:t>position occurs at temperatures</w:t>
      </w:r>
      <w:r w:rsidR="005E0C95">
        <w:rPr>
          <w:rFonts w:ascii="Times New Roman" w:hAnsi="Times New Roman"/>
        </w:rPr>
        <w:t xml:space="preserve"> </w:t>
      </w:r>
      <w:r>
        <w:rPr>
          <w:rFonts w:ascii="Times New Roman" w:hAnsi="Times New Roman"/>
        </w:rPr>
        <w:t xml:space="preserve">above 300 </w:t>
      </w:r>
      <w:proofErr w:type="spellStart"/>
      <w:r w:rsidRPr="00AB472B">
        <w:rPr>
          <w:rFonts w:ascii="Times New Roman" w:hAnsi="Times New Roman"/>
          <w:vertAlign w:val="superscript"/>
        </w:rPr>
        <w:t>o</w:t>
      </w:r>
      <w:r>
        <w:rPr>
          <w:rFonts w:ascii="Times New Roman" w:hAnsi="Times New Roman"/>
        </w:rPr>
        <w:t>C</w:t>
      </w:r>
      <w:proofErr w:type="spellEnd"/>
      <w:r>
        <w:rPr>
          <w:rFonts w:ascii="Times New Roman" w:hAnsi="Times New Roman"/>
        </w:rPr>
        <w:t>, resulting in the formation of benzene and carbon dioxide volatile products.</w:t>
      </w:r>
      <w:r w:rsidR="000B0057">
        <w:rPr>
          <w:rFonts w:ascii="Times New Roman" w:hAnsi="Times New Roman"/>
        </w:rPr>
        <w:t xml:space="preserve"> </w:t>
      </w:r>
      <w:r>
        <w:rPr>
          <w:rFonts w:ascii="Times New Roman" w:hAnsi="Times New Roman"/>
        </w:rPr>
        <w:fldChar w:fldCharType="begin"/>
      </w:r>
      <w:r w:rsidR="00807297">
        <w:rPr>
          <w:rFonts w:ascii="Times New Roman" w:hAnsi="Times New Roman"/>
        </w:rPr>
        <w:instrText xml:space="preserve"> ADDIN EN.CITE &lt;EndNote&gt;&lt;Cite&gt;&lt;Author&gt;Nickels&lt;/Author&gt;&lt;RecNum&gt;115&lt;/RecNum&gt;&lt;DisplayText&gt;[30]&lt;/DisplayText&gt;&lt;record&gt;&lt;rec-number&gt;115&lt;/rec-number&gt;&lt;foreign-keys&gt;&lt;key app="EN" db-id="r5prrwdz6sx52sew9afvpaafrdwx2zx2t0xa" timestamp="1426868294"&gt;115&lt;/key&gt;&lt;/foreign-keys&gt;&lt;ref-type name="Journal Article"&gt;17&lt;/ref-type&gt;&lt;contributors&gt;&lt;authors&gt;&lt;author&gt;Nickels, T.M.&lt;/author&gt;&lt;author&gt;Ingram, A.L.&lt;/author&gt;&lt;author&gt;Maraoulaite, D.K.&lt;/author&gt;&lt;author&gt;White, R.L.&lt;/author&gt;&lt;/authors&gt;&lt;/contributors&gt;&lt;titles&gt;&lt;title&gt;Thermogravimetry – Mass Spectrometry Investigation of Benzoic Acid Interactions with Sodium and Calcium Montmorillonite Clays &lt;/title&gt;&lt;secondary-title&gt;Thermochim. Acta&lt;/secondary-title&gt;&lt;/titles&gt;&lt;periodical&gt;&lt;full-title&gt;Thermochim. Acta&lt;/full-title&gt;&lt;/periodical&gt;&lt;pages&gt;submitted&lt;/pages&gt;&lt;dates&gt;&lt;/dates&gt;&lt;urls&gt;&lt;/urls&gt;&lt;/record&gt;&lt;/Cite&gt;&lt;/EndNote&gt;</w:instrText>
      </w:r>
      <w:r>
        <w:rPr>
          <w:rFonts w:ascii="Times New Roman" w:hAnsi="Times New Roman"/>
        </w:rPr>
        <w:fldChar w:fldCharType="separate"/>
      </w:r>
      <w:r w:rsidR="00807297">
        <w:rPr>
          <w:rFonts w:ascii="Times New Roman" w:hAnsi="Times New Roman"/>
          <w:noProof/>
        </w:rPr>
        <w:t>[30]</w:t>
      </w:r>
      <w:r>
        <w:rPr>
          <w:rFonts w:ascii="Times New Roman" w:hAnsi="Times New Roman"/>
        </w:rPr>
        <w:fldChar w:fldCharType="end"/>
      </w:r>
      <w:r>
        <w:rPr>
          <w:rFonts w:ascii="Times New Roman" w:hAnsi="Times New Roman"/>
        </w:rPr>
        <w:t xml:space="preserve">  Although this </w:t>
      </w:r>
      <w:r w:rsidR="00FB0342">
        <w:rPr>
          <w:rFonts w:ascii="Times New Roman" w:hAnsi="Times New Roman"/>
        </w:rPr>
        <w:t xml:space="preserve">VT-DRIFTS </w:t>
      </w:r>
      <w:r>
        <w:rPr>
          <w:rFonts w:ascii="Times New Roman" w:hAnsi="Times New Roman"/>
        </w:rPr>
        <w:t xml:space="preserve">study provided no information regarding sample changes that occurred above 260 </w:t>
      </w:r>
      <w:proofErr w:type="spellStart"/>
      <w:r w:rsidRPr="00AB472B">
        <w:rPr>
          <w:rFonts w:ascii="Times New Roman" w:hAnsi="Times New Roman"/>
          <w:vertAlign w:val="superscript"/>
        </w:rPr>
        <w:t>o</w:t>
      </w:r>
      <w:r>
        <w:rPr>
          <w:rFonts w:ascii="Times New Roman" w:hAnsi="Times New Roman"/>
        </w:rPr>
        <w:t>C</w:t>
      </w:r>
      <w:proofErr w:type="spellEnd"/>
      <w:r>
        <w:rPr>
          <w:rFonts w:ascii="Times New Roman" w:hAnsi="Times New Roman"/>
        </w:rPr>
        <w:t xml:space="preserve">, samples were darker in color after analyses, </w:t>
      </w:r>
      <w:r w:rsidR="00984B72">
        <w:rPr>
          <w:rFonts w:ascii="Times New Roman" w:hAnsi="Times New Roman"/>
        </w:rPr>
        <w:t xml:space="preserve">like those used for TG-MS analyses, </w:t>
      </w:r>
      <w:r>
        <w:rPr>
          <w:rFonts w:ascii="Times New Roman" w:hAnsi="Times New Roman"/>
        </w:rPr>
        <w:t>which is indicative of char formation, most likely from subsequent reactions of benzoic acid decomposition products.</w:t>
      </w:r>
    </w:p>
    <w:p w:rsidR="00B31360" w:rsidRDefault="00B31360" w:rsidP="000626CE">
      <w:pPr>
        <w:ind w:firstLine="720"/>
        <w:jc w:val="both"/>
      </w:pPr>
      <w:r>
        <w:br w:type="page"/>
      </w:r>
    </w:p>
    <w:p w:rsidR="00B31360" w:rsidRDefault="00B31360">
      <w:pPr>
        <w:spacing w:line="240" w:lineRule="auto"/>
      </w:pPr>
    </w:p>
    <w:p w:rsidR="00CB0277" w:rsidRDefault="00CB0277">
      <w:pPr>
        <w:spacing w:line="240" w:lineRule="auto"/>
      </w:pPr>
    </w:p>
    <w:p w:rsidR="00B31360" w:rsidRDefault="00B31360" w:rsidP="004E6B47"/>
    <w:p w:rsidR="00B31360" w:rsidRDefault="00B31360" w:rsidP="004E6B47"/>
    <w:p w:rsidR="00E83261" w:rsidRDefault="00A642F3" w:rsidP="003E2485">
      <w:pPr>
        <w:pStyle w:val="Heading1"/>
      </w:pPr>
      <w:bookmarkStart w:id="161" w:name="_Toc418667417"/>
      <w:r>
        <w:t xml:space="preserve">Chapter 6: </w:t>
      </w:r>
      <w:r w:rsidR="007A45FD">
        <w:t xml:space="preserve">Conclusions and </w:t>
      </w:r>
      <w:r w:rsidR="00DA0A24">
        <w:t xml:space="preserve">Future </w:t>
      </w:r>
      <w:r w:rsidR="00C36950">
        <w:t>Implications</w:t>
      </w:r>
      <w:bookmarkEnd w:id="161"/>
    </w:p>
    <w:p w:rsidR="00E83261" w:rsidRDefault="00E83261" w:rsidP="00CF5A12"/>
    <w:p w:rsidR="00CB0277" w:rsidRDefault="00CB0277" w:rsidP="00CF5A12"/>
    <w:p w:rsidR="00562100" w:rsidRDefault="00311C51" w:rsidP="00562100">
      <w:pPr>
        <w:ind w:firstLine="540"/>
        <w:jc w:val="both"/>
        <w:rPr>
          <w:rFonts w:ascii="Times New Roman" w:hAnsi="Times New Roman"/>
        </w:rPr>
      </w:pPr>
      <w:r>
        <w:rPr>
          <w:rFonts w:ascii="Times New Roman" w:hAnsi="Times New Roman"/>
        </w:rPr>
        <w:t>Results described here illustrate the power of combining a sample perturbation (i.e. temperature change) approach with the high reproducibility afforded by diffuse reflection Fourier</w:t>
      </w:r>
      <w:r w:rsidR="002240BC">
        <w:rPr>
          <w:rFonts w:ascii="Times New Roman" w:hAnsi="Times New Roman"/>
        </w:rPr>
        <w:t xml:space="preserve"> transform infrared spectroscopy</w:t>
      </w:r>
      <w:r>
        <w:rPr>
          <w:rFonts w:ascii="Times New Roman" w:hAnsi="Times New Roman"/>
        </w:rPr>
        <w:t xml:space="preserve"> to study complex solid sample structure changes.  This technique should be well suited for soil contamination studies. </w:t>
      </w:r>
      <w:r>
        <w:rPr>
          <w:rFonts w:ascii="Times New Roman" w:hAnsi="Times New Roman"/>
        </w:rPr>
        <w:fldChar w:fldCharType="begin"/>
      </w:r>
      <w:r w:rsidR="00CF13F7">
        <w:rPr>
          <w:rFonts w:ascii="Times New Roman" w:hAnsi="Times New Roman"/>
        </w:rPr>
        <w:instrText xml:space="preserve"> ADDIN EN.CITE &lt;EndNote&gt;&lt;Cite&gt;&lt;Author&gt;Horta&lt;/Author&gt;&lt;Year&gt;2015&lt;/Year&gt;&lt;RecNum&gt;117&lt;/RecNum&gt;&lt;DisplayText&gt;[101]&lt;/DisplayText&gt;&lt;record&gt;&lt;rec-number&gt;117&lt;/rec-number&gt;&lt;foreign-keys&gt;&lt;key app="EN" db-id="r5prrwdz6sx52sew9afvpaafrdwx2zx2t0xa" timestamp="1426868295"&gt;117&lt;/key&gt;&lt;/foreign-keys&gt;&lt;ref-type name="Journal Article"&gt;17&lt;/ref-type&gt;&lt;contributors&gt;&lt;authors&gt;&lt;author&gt;Horta, A.&lt;/author&gt;&lt;author&gt;Malone, B.&lt;/author&gt;&lt;author&gt;Stockmann, U.&lt;/author&gt;&lt;author&gt;Minasny, B.&lt;/author&gt;&lt;author&gt;Bishop, T.F.A.&lt;/author&gt;&lt;author&gt;McBratney, A.B.&lt;/author&gt;&lt;author&gt;Pallasser, R.&lt;/author&gt;&lt;author&gt;Possz, L.&lt;/author&gt;&lt;/authors&gt;&lt;/contributors&gt;&lt;titles&gt;&lt;title&gt;Potential of Integrated Field Spectroscopy and Spacial Analysis for Enhanced Assessment of Soil Contamination: A Prospective Review&lt;/title&gt;&lt;secondary-title&gt;Geoderma&lt;/secondary-title&gt;&lt;/titles&gt;&lt;periodical&gt;&lt;full-title&gt;Geoderma&lt;/full-title&gt;&lt;/periodical&gt;&lt;pages&gt;180-209&lt;/pages&gt;&lt;volume&gt;241-242&lt;/volume&gt;&lt;dates&gt;&lt;year&gt;2015&lt;/year&gt;&lt;/dates&gt;&lt;urls&gt;&lt;/urls&gt;&lt;/record&gt;&lt;/Cite&gt;&lt;/EndNote&gt;</w:instrText>
      </w:r>
      <w:r>
        <w:rPr>
          <w:rFonts w:ascii="Times New Roman" w:hAnsi="Times New Roman"/>
        </w:rPr>
        <w:fldChar w:fldCharType="separate"/>
      </w:r>
      <w:r w:rsidR="00CF13F7">
        <w:rPr>
          <w:rFonts w:ascii="Times New Roman" w:hAnsi="Times New Roman"/>
          <w:noProof/>
        </w:rPr>
        <w:t>[101]</w:t>
      </w:r>
      <w:r>
        <w:rPr>
          <w:rFonts w:ascii="Times New Roman" w:hAnsi="Times New Roman"/>
        </w:rPr>
        <w:fldChar w:fldCharType="end"/>
      </w:r>
      <w:r>
        <w:rPr>
          <w:rFonts w:ascii="Times New Roman" w:hAnsi="Times New Roman"/>
        </w:rPr>
        <w:t xml:space="preserve">  </w:t>
      </w:r>
      <w:r w:rsidR="00562100">
        <w:rPr>
          <w:rFonts w:ascii="Times New Roman" w:hAnsi="Times New Roman"/>
        </w:rPr>
        <w:t xml:space="preserve">VT-DRIFTS analyses were used here to study sequential changes to a single sample, eliminating effects from sample-to-sample variations that occur when spectra are derived from different materials.  Consequently, very small spectral changes were reliably detected.  In fact, some of the difference spectra features described here could not be discerned from the VT-DRIFTS spectra that were employed for subtractions.  </w:t>
      </w:r>
      <w:proofErr w:type="spellStart"/>
      <w:r w:rsidR="00562100">
        <w:rPr>
          <w:rFonts w:ascii="Times New Roman" w:hAnsi="Times New Roman"/>
        </w:rPr>
        <w:t>Thermogravimetry</w:t>
      </w:r>
      <w:proofErr w:type="spellEnd"/>
      <w:r w:rsidR="00562100">
        <w:rPr>
          <w:rFonts w:ascii="Times New Roman" w:hAnsi="Times New Roman"/>
        </w:rPr>
        <w:t xml:space="preserve"> is often used to characterize clays and recently has been used to characterize clay contaminants.  By combining this well-established technique with the high sensitivity of mass spectrometry, mass loss steps were correlated with specific volatiles and species specific temperature profiles were used to characterize molecular interactions between benzoic acid and clays. The combination of these two powerful techniques, VT-DRIFTS and TG-MS, facilitated investigations of contaminated clays. While experimental results obtained by using the techniques described here leave some aspects of molecular interactions open </w:t>
      </w:r>
      <w:r w:rsidR="00562100">
        <w:rPr>
          <w:rFonts w:ascii="Times New Roman" w:hAnsi="Times New Roman"/>
        </w:rPr>
        <w:lastRenderedPageBreak/>
        <w:t xml:space="preserve">for speculation, the approach should be applicable to future studies of a variety of organic contaminants with various soil constituents. </w:t>
      </w:r>
    </w:p>
    <w:p w:rsidR="00B802D3" w:rsidRDefault="00B802D3" w:rsidP="004D0478">
      <w:pPr>
        <w:ind w:firstLine="540"/>
        <w:jc w:val="both"/>
        <w:rPr>
          <w:rFonts w:ascii="Times New Roman" w:hAnsi="Times New Roman"/>
        </w:rPr>
      </w:pPr>
    </w:p>
    <w:p w:rsidR="00B802D3" w:rsidRDefault="00B802D3" w:rsidP="00B802D3">
      <w:pPr>
        <w:ind w:firstLine="432"/>
        <w:jc w:val="both"/>
        <w:rPr>
          <w:rFonts w:ascii="Times New Roman" w:hAnsi="Times New Roman"/>
        </w:rPr>
      </w:pPr>
    </w:p>
    <w:p w:rsidR="00B802D3" w:rsidRDefault="00B802D3" w:rsidP="00B802D3">
      <w:pPr>
        <w:pStyle w:val="Heading2"/>
      </w:pPr>
      <w:bookmarkStart w:id="162" w:name="_Ref416792317"/>
      <w:bookmarkStart w:id="163" w:name="_Toc418667418"/>
      <w:r>
        <w:t xml:space="preserve">Benzoic Acid </w:t>
      </w:r>
      <w:r w:rsidR="006C6CB7">
        <w:t xml:space="preserve">and Water </w:t>
      </w:r>
      <w:bookmarkEnd w:id="162"/>
      <w:r w:rsidR="00DF4223">
        <w:t>Molecular Environments</w:t>
      </w:r>
      <w:bookmarkEnd w:id="163"/>
    </w:p>
    <w:p w:rsidR="00556B22" w:rsidRPr="00556B22" w:rsidRDefault="00556B22" w:rsidP="00556B22"/>
    <w:p w:rsidR="00F20609" w:rsidRDefault="00F20609" w:rsidP="00F20609">
      <w:pPr>
        <w:ind w:firstLine="540"/>
        <w:jc w:val="both"/>
        <w:rPr>
          <w:rFonts w:ascii="Times New Roman" w:hAnsi="Times New Roman"/>
        </w:rPr>
      </w:pPr>
      <w:r>
        <w:rPr>
          <w:rFonts w:ascii="Times New Roman" w:hAnsi="Times New Roman"/>
        </w:rPr>
        <w:t xml:space="preserve">Conclusive assignments of benzoic acid orientations cannot be obtained from the data presented here and are therefore left open to speculation.  Several different interlayer space configurations may be consistent with the experimental results, including various benzoic acid locations, bulk water distributions, and water bridge orientations.  Although specific benzoic acid environments cannot be determined by the analytical techniques utilized here, some aspects of the interlayer space composition can be inferred from this work and previous literature.  Le </w:t>
      </w:r>
      <w:proofErr w:type="spellStart"/>
      <w:r>
        <w:rPr>
          <w:rFonts w:ascii="Times New Roman" w:hAnsi="Times New Roman"/>
        </w:rPr>
        <w:t>Caer</w:t>
      </w:r>
      <w:proofErr w:type="spellEnd"/>
      <w:r>
        <w:rPr>
          <w:rFonts w:ascii="Times New Roman" w:hAnsi="Times New Roman"/>
        </w:rPr>
        <w:t xml:space="preserve"> et al proposed that neat clay interlayer water can be categorized into three types: bulk water, water molecules that interact with exchangeable </w:t>
      </w:r>
      <w:proofErr w:type="spellStart"/>
      <w:r>
        <w:rPr>
          <w:rFonts w:ascii="Times New Roman" w:hAnsi="Times New Roman"/>
        </w:rPr>
        <w:t>cations</w:t>
      </w:r>
      <w:proofErr w:type="spellEnd"/>
      <w:r>
        <w:rPr>
          <w:rFonts w:ascii="Times New Roman" w:hAnsi="Times New Roman"/>
        </w:rPr>
        <w:t xml:space="preserve">, and water molecules that interact with </w:t>
      </w:r>
      <w:proofErr w:type="spellStart"/>
      <w:r>
        <w:rPr>
          <w:rFonts w:ascii="Times New Roman" w:hAnsi="Times New Roman"/>
        </w:rPr>
        <w:t>siloxane</w:t>
      </w:r>
      <w:proofErr w:type="spellEnd"/>
      <w:r>
        <w:rPr>
          <w:rFonts w:ascii="Times New Roman" w:hAnsi="Times New Roman"/>
        </w:rPr>
        <w:t xml:space="preserve"> surface groups. </w:t>
      </w:r>
      <w:r>
        <w:rPr>
          <w:rFonts w:ascii="Times New Roman" w:hAnsi="Times New Roman"/>
        </w:rPr>
        <w:fldChar w:fldCharType="begin"/>
      </w:r>
      <w:r>
        <w:rPr>
          <w:rFonts w:ascii="Times New Roman" w:hAnsi="Times New Roman"/>
        </w:rPr>
        <w:instrText xml:space="preserve"> ADDIN EN.CITE &lt;EndNote&gt;&lt;Cite&gt;&lt;Author&gt;Le Caer&lt;/Author&gt;&lt;Year&gt;2012&lt;/Year&gt;&lt;RecNum&gt;176&lt;/RecNum&gt;&lt;DisplayText&gt;[126]&lt;/DisplayText&gt;&lt;record&gt;&lt;rec-number&gt;176&lt;/rec-number&gt;&lt;foreign-keys&gt;&lt;key app="EN" db-id="r5prrwdz6sx52sew9afvpaafrdwx2zx2t0xa" timestamp="1429141550"&gt;176&lt;/key&gt;&lt;/foreign-keys&gt;&lt;ref-type name="Journal Article"&gt;17&lt;/ref-type&gt;&lt;contributors&gt;&lt;authors&gt;&lt;author&gt;Le Caer, S.&lt;/author&gt;&lt;author&gt;Lima, M.&lt;/author&gt;&lt;author&gt;Gosset, D.&lt;/author&gt;&lt;author&gt;Simeone, D.&lt;/author&gt;&lt;author&gt;Bergaya, F.&lt;/author&gt;&lt;author&gt;Pommeret, S.&lt;/author&gt;&lt;author&gt;Renault, J. Ph&lt;/author&gt;&lt;author&gt;Righini, R.&lt;/author&gt;&lt;/authors&gt;&lt;/contributors&gt;&lt;titles&gt;&lt;title&gt;Dynamics of Water Confined in Clay Minerals&lt;/title&gt;&lt;secondary-title&gt;J. Phys. Chem. C&lt;/secondary-title&gt;&lt;/titles&gt;&lt;periodical&gt;&lt;full-title&gt;J. Phys. Chem. C&lt;/full-title&gt;&lt;/periodical&gt;&lt;pages&gt;12916-12925&lt;/pages&gt;&lt;volume&gt;116&lt;/volume&gt;&lt;number&gt;23&lt;/number&gt;&lt;keywords&gt;&lt;keyword&gt;montmorillonite interlayer confined water mol dynamics ultrafast IR spectroscopy&lt;/keyword&gt;&lt;/keywords&gt;&lt;dates&gt;&lt;year&gt;2012&lt;/year&gt;&lt;pub-dates&gt;&lt;date&gt;//&lt;/date&gt;&lt;/pub-dates&gt;&lt;/dates&gt;&lt;publisher&gt;American Chemical Society&lt;/publisher&gt;&lt;isbn&gt;1932-7447&lt;/isbn&gt;&lt;work-type&gt;10.1021/jp302520t&lt;/work-type&gt;&lt;urls&gt;&lt;/urls&gt;&lt;electronic-resource-num&gt;10.1021/jp302520t&lt;/electronic-resource-num&gt;&lt;/record&gt;&lt;/Cite&gt;&lt;/EndNote&gt;</w:instrText>
      </w:r>
      <w:r>
        <w:rPr>
          <w:rFonts w:ascii="Times New Roman" w:hAnsi="Times New Roman"/>
        </w:rPr>
        <w:fldChar w:fldCharType="separate"/>
      </w:r>
      <w:r>
        <w:rPr>
          <w:rFonts w:ascii="Times New Roman" w:hAnsi="Times New Roman"/>
          <w:noProof/>
        </w:rPr>
        <w:t>[126]</w:t>
      </w:r>
      <w:r>
        <w:rPr>
          <w:rFonts w:ascii="Times New Roman" w:hAnsi="Times New Roman"/>
        </w:rPr>
        <w:fldChar w:fldCharType="end"/>
      </w:r>
      <w:r>
        <w:rPr>
          <w:rFonts w:ascii="Times New Roman" w:hAnsi="Times New Roman"/>
        </w:rPr>
        <w:t xml:space="preserve">  Redistributions of interlayer clay water molecules among these classifications has been reported. </w:t>
      </w:r>
      <w:r>
        <w:rPr>
          <w:rFonts w:ascii="Times New Roman" w:hAnsi="Times New Roman"/>
        </w:rPr>
        <w:fldChar w:fldCharType="begin"/>
      </w:r>
      <w:r>
        <w:rPr>
          <w:rFonts w:ascii="Times New Roman" w:hAnsi="Times New Roman"/>
        </w:rPr>
        <w:instrText xml:space="preserve"> ADDIN EN.CITE &lt;EndNote&gt;&lt;Cite&gt;&lt;Author&gt;Pitman&lt;/Author&gt;&lt;Year&gt;2012&lt;/Year&gt;&lt;RecNum&gt;189&lt;/RecNum&gt;&lt;DisplayText&gt;[127]&lt;/DisplayText&gt;&lt;record&gt;&lt;rec-number&gt;189&lt;/rec-number&gt;&lt;foreign-keys&gt;&lt;key app="EN" db-id="r5prrwdz6sx52sew9afvpaafrdwx2zx2t0xa" timestamp="1429307385"&gt;189&lt;/key&gt;&lt;/foreign-keys&gt;&lt;ref-type name="Journal Article"&gt;17&lt;/ref-type&gt;&lt;contributors&gt;&lt;authors&gt;&lt;author&gt;Pitman, Michael C.&lt;/author&gt;&lt;author&gt;van Duin, Adri C. T.&lt;/author&gt;&lt;/authors&gt;&lt;/contributors&gt;&lt;titles&gt;&lt;title&gt;Dynamics of Confined Reactive Water in Smectite Clay-Zeolite Composites&lt;/title&gt;&lt;secondary-title&gt;J. Am. Chem. Soc.&lt;/secondary-title&gt;&lt;/titles&gt;&lt;periodical&gt;&lt;full-title&gt;J. Am. Chem. Soc.&lt;/full-title&gt;&lt;/periodical&gt;&lt;pages&gt;3042-3053&lt;/pages&gt;&lt;volume&gt;134&lt;/volume&gt;&lt;number&gt;6&lt;/number&gt;&lt;keywords&gt;&lt;keyword&gt;simulation water dynamic smectite clay zeolite composite&lt;/keyword&gt;&lt;/keywords&gt;&lt;dates&gt;&lt;year&gt;2012&lt;/year&gt;&lt;pub-dates&gt;&lt;date&gt;//&lt;/date&gt;&lt;/pub-dates&gt;&lt;/dates&gt;&lt;publisher&gt;American Chemical Society&lt;/publisher&gt;&lt;isbn&gt;0002-7863&lt;/isbn&gt;&lt;work-type&gt;10.1021/ja208894m&lt;/work-type&gt;&lt;urls&gt;&lt;/urls&gt;&lt;electronic-resource-num&gt;10.1021/ja208894m&lt;/electronic-resource-num&gt;&lt;/record&gt;&lt;/Cite&gt;&lt;/EndNote&gt;</w:instrText>
      </w:r>
      <w:r>
        <w:rPr>
          <w:rFonts w:ascii="Times New Roman" w:hAnsi="Times New Roman"/>
        </w:rPr>
        <w:fldChar w:fldCharType="separate"/>
      </w:r>
      <w:r>
        <w:rPr>
          <w:rFonts w:ascii="Times New Roman" w:hAnsi="Times New Roman"/>
          <w:noProof/>
        </w:rPr>
        <w:t>[127]</w:t>
      </w:r>
      <w:r>
        <w:rPr>
          <w:rFonts w:ascii="Times New Roman" w:hAnsi="Times New Roman"/>
        </w:rPr>
        <w:fldChar w:fldCharType="end"/>
      </w:r>
      <w:r>
        <w:rPr>
          <w:rFonts w:ascii="Times New Roman" w:hAnsi="Times New Roman"/>
        </w:rPr>
        <w:t xml:space="preserve"> Theoretical calculations by </w:t>
      </w:r>
      <w:proofErr w:type="spellStart"/>
      <w:r>
        <w:rPr>
          <w:rFonts w:ascii="Times New Roman" w:hAnsi="Times New Roman"/>
        </w:rPr>
        <w:t>Michot</w:t>
      </w:r>
      <w:proofErr w:type="spellEnd"/>
      <w:r>
        <w:rPr>
          <w:rFonts w:ascii="Times New Roman" w:hAnsi="Times New Roman"/>
        </w:rPr>
        <w:t xml:space="preserve"> et al demonstrated that interlayer water molecules likely exist in close proximity to doubly charged interlayer </w:t>
      </w:r>
      <w:proofErr w:type="spellStart"/>
      <w:r>
        <w:rPr>
          <w:rFonts w:ascii="Times New Roman" w:hAnsi="Times New Roman"/>
        </w:rPr>
        <w:t>cations</w:t>
      </w:r>
      <w:proofErr w:type="spellEnd"/>
      <w:r>
        <w:rPr>
          <w:rFonts w:ascii="Times New Roman" w:hAnsi="Times New Roman"/>
        </w:rPr>
        <w:t xml:space="preserve"> longer than singly charged </w:t>
      </w:r>
      <w:proofErr w:type="spellStart"/>
      <w:r>
        <w:rPr>
          <w:rFonts w:ascii="Times New Roman" w:hAnsi="Times New Roman"/>
        </w:rPr>
        <w:t>cations</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&lt;EndNote&gt;&lt;Cite&gt;&lt;Author&gt;Michot&lt;/Author&gt;&lt;Year&gt;2012&lt;/Year&gt;&lt;RecNum&gt;34&lt;/RecNum&gt;&lt;DisplayText&gt;[99]&lt;/DisplayText&gt;&lt;record&gt;&lt;rec-number&gt;34&lt;/rec-number&gt;&lt;foreign-keys&gt;&lt;key app="EN" db-id="r5prrwdz6sx52sew9afvpaafrdwx2zx2t0xa" timestamp="1425402788"&gt;34&lt;/key&gt;&lt;/foreign-keys&gt;&lt;ref-type name="Journal Article"&gt;17&lt;/ref-type&gt;&lt;contributors&gt;&lt;authors&gt;&lt;author&gt;Michot, L.J.&lt;/author&gt;&lt;author&gt;Ferrage, E.&lt;/author&gt;&lt;author&gt;Jimenez-Ruiz, M.&lt;/author&gt;&lt;author&gt;Boehm, M.&lt;/author&gt;&lt;author&gt;Delville, A.&lt;/author&gt;&lt;/authors&gt;&lt;/contributors&gt;&lt;titles&gt;&lt;title&gt;Anisotropic Features of Water and Ion Dynamics in Synthetic Na- and Ca-Smectites with Tetrahedral Layer Charge.  A Combined Quasi-elastic Neutron Scattering and Molecular Dynamics Simulations Study&lt;/title&gt;&lt;secondary-title&gt;J. Phys. Chem. C&lt;/secondary-title&gt;&lt;/titles&gt;&lt;periodical&gt;&lt;full-title&gt;J. Phys. Chem. C&lt;/full-title&gt;&lt;/periodical&gt;&lt;pages&gt;16619-16633&lt;/pages&gt;&lt;volume&gt;116&lt;/volume&gt;&lt;dates&gt;&lt;year&gt;2012&lt;/year&gt;&lt;/dates&gt;&lt;urls&gt;&lt;/urls&gt;&lt;/record&gt;&lt;/Cite&gt;&lt;/EndNote&gt;</w:instrText>
      </w:r>
      <w:r>
        <w:rPr>
          <w:rFonts w:ascii="Times New Roman" w:hAnsi="Times New Roman"/>
        </w:rPr>
        <w:fldChar w:fldCharType="separate"/>
      </w:r>
      <w:r>
        <w:rPr>
          <w:rFonts w:ascii="Times New Roman" w:hAnsi="Times New Roman"/>
          <w:noProof/>
        </w:rPr>
        <w:t>[99]</w:t>
      </w:r>
      <w:r>
        <w:rPr>
          <w:rFonts w:ascii="Times New Roman" w:hAnsi="Times New Roman"/>
        </w:rPr>
        <w:fldChar w:fldCharType="end"/>
      </w:r>
      <w:r>
        <w:rPr>
          <w:rFonts w:ascii="Times New Roman" w:hAnsi="Times New Roman"/>
        </w:rPr>
        <w:t xml:space="preserve">  These results indicate that interlayer water is strongly influenced by interlayer </w:t>
      </w:r>
      <w:proofErr w:type="spellStart"/>
      <w:r>
        <w:rPr>
          <w:rFonts w:ascii="Times New Roman" w:hAnsi="Times New Roman"/>
        </w:rPr>
        <w:t>cation</w:t>
      </w:r>
      <w:proofErr w:type="spellEnd"/>
      <w:r>
        <w:rPr>
          <w:rFonts w:ascii="Times New Roman" w:hAnsi="Times New Roman"/>
        </w:rPr>
        <w:t xml:space="preserve"> charge.  Benzoic acid may form hydrogen bonds with water molecules from any of these three categories.  Benzoic acid molecules could also form hydrogen bonds with other benzoic acid molecules and with inorganic oxide hydroxyl groups in the interlayer space.  It is also possible that benzoic acid interacts with </w:t>
      </w:r>
      <w:proofErr w:type="spellStart"/>
      <w:r>
        <w:rPr>
          <w:rFonts w:ascii="Times New Roman" w:hAnsi="Times New Roman"/>
        </w:rPr>
        <w:lastRenderedPageBreak/>
        <w:t>siloxane</w:t>
      </w:r>
      <w:proofErr w:type="spellEnd"/>
      <w:r>
        <w:rPr>
          <w:rFonts w:ascii="Times New Roman" w:hAnsi="Times New Roman"/>
        </w:rPr>
        <w:t xml:space="preserve"> surface groups and/or interlayer </w:t>
      </w:r>
      <w:proofErr w:type="spellStart"/>
      <w:r>
        <w:rPr>
          <w:rFonts w:ascii="Times New Roman" w:hAnsi="Times New Roman"/>
        </w:rPr>
        <w:t>cations</w:t>
      </w:r>
      <w:proofErr w:type="spellEnd"/>
      <w:r>
        <w:rPr>
          <w:rFonts w:ascii="Times New Roman" w:hAnsi="Times New Roman"/>
        </w:rPr>
        <w:t xml:space="preserve">. The range of possible interactions illustrates the complexity of possible contaminant-clay interlayer interactions.  In fact, it is very likely that benzoic acid exists in multiple environments.  </w:t>
      </w:r>
    </w:p>
    <w:p w:rsidR="001F6222" w:rsidRDefault="00F20609" w:rsidP="00F20609">
      <w:pPr>
        <w:ind w:firstLine="540"/>
        <w:jc w:val="both"/>
        <w:rPr>
          <w:rFonts w:ascii="Times New Roman" w:hAnsi="Times New Roman"/>
        </w:rPr>
      </w:pPr>
      <w:r>
        <w:rPr>
          <w:rFonts w:ascii="Times New Roman" w:hAnsi="Times New Roman"/>
        </w:rPr>
        <w:t xml:space="preserve">Li et al showed that tetracycline adsorption was greater for clays with exchangeable </w:t>
      </w:r>
      <w:proofErr w:type="spellStart"/>
      <w:r>
        <w:rPr>
          <w:rFonts w:ascii="Times New Roman" w:hAnsi="Times New Roman"/>
        </w:rPr>
        <w:t>cations</w:t>
      </w:r>
      <w:proofErr w:type="spellEnd"/>
      <w:r>
        <w:rPr>
          <w:rFonts w:ascii="Times New Roman" w:hAnsi="Times New Roman"/>
        </w:rPr>
        <w:t xml:space="preserve"> than for clays without </w:t>
      </w:r>
      <w:proofErr w:type="spellStart"/>
      <w:r>
        <w:rPr>
          <w:rFonts w:ascii="Times New Roman" w:hAnsi="Times New Roman"/>
        </w:rPr>
        <w:t>cations</w:t>
      </w:r>
      <w:proofErr w:type="spellEnd"/>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ADDIN EN.CITE &lt;EndNote&gt;&lt;Cite&gt;&lt;Author&gt;Li&lt;/Author&gt;&lt;Year&gt;2010&lt;/Year&gt;&lt;RecNum&gt;178&lt;/RecNum&gt;&lt;DisplayText&gt;[128]&lt;/DisplayText&gt;&lt;record&gt;&lt;rec-number&gt;178&lt;/rec-number&gt;&lt;foreign-keys&gt;&lt;key app="EN" db-id="r5prrwdz6sx52sew9afvpaafrdwx2zx2t0xa" timestamp="1429212380"&gt;178&lt;/key&gt;&lt;/foreign-keys&gt;&lt;ref-type name="Journal Article"&gt;17&lt;/ref-type&gt;&lt;contributors&gt;&lt;authors&gt;&lt;author&gt;Li, Zhaohui&lt;/author&gt;&lt;author&gt;Schulz, Laura&lt;/author&gt;&lt;author&gt;Ackley, Caren&lt;/author&gt;&lt;author&gt;Fenske, Nancy&lt;/author&gt;&lt;/authors&gt;&lt;/contributors&gt;&lt;titles&gt;&lt;title&gt;Adsorption of tetracycline on kaolinite with pH-dependent surface charges&lt;/title&gt;&lt;secondary-title&gt;J. Colloid Interface Sci.&lt;/secondary-title&gt;&lt;/titles&gt;&lt;periodical&gt;&lt;full-title&gt;J. Colloid Interface Sci.&lt;/full-title&gt;&lt;/periodical&gt;&lt;pages&gt;254-260&lt;/pages&gt;&lt;volume&gt;351&lt;/volume&gt;&lt;number&gt;1&lt;/number&gt;&lt;keywords&gt;&lt;keyword&gt;adsorption tetracycline kaolinite pH surface charge desorption&lt;/keyword&gt;&lt;/keywords&gt;&lt;dates&gt;&lt;year&gt;2010&lt;/year&gt;&lt;pub-dates&gt;&lt;date&gt;//&lt;/date&gt;&lt;/pub-dates&gt;&lt;/dates&gt;&lt;publisher&gt;Elsevier B.V.&lt;/publisher&gt;&lt;isbn&gt;0021-9797&lt;/isbn&gt;&lt;work-type&gt;10.1016/j.jcis.2010.07.034&lt;/work-type&gt;&lt;urls&gt;&lt;/urls&gt;&lt;electronic-resource-num&gt;10.1016/j.jcis.2010.07.034&lt;/electronic-resource-num&gt;&lt;/record&gt;&lt;/Cite&gt;&lt;/EndNote&gt;</w:instrText>
      </w:r>
      <w:r>
        <w:rPr>
          <w:rFonts w:ascii="Times New Roman" w:hAnsi="Times New Roman"/>
        </w:rPr>
        <w:fldChar w:fldCharType="separate"/>
      </w:r>
      <w:r>
        <w:rPr>
          <w:rFonts w:ascii="Times New Roman" w:hAnsi="Times New Roman"/>
          <w:noProof/>
        </w:rPr>
        <w:t>[128]</w:t>
      </w:r>
      <w:r>
        <w:rPr>
          <w:rFonts w:ascii="Times New Roman" w:hAnsi="Times New Roman"/>
        </w:rPr>
        <w:fldChar w:fldCharType="end"/>
      </w:r>
      <w:r>
        <w:rPr>
          <w:rFonts w:ascii="Times New Roman" w:hAnsi="Times New Roman"/>
        </w:rPr>
        <w:t xml:space="preserve">  Therefore, the clay </w:t>
      </w:r>
      <w:proofErr w:type="spellStart"/>
      <w:r>
        <w:rPr>
          <w:rFonts w:ascii="Times New Roman" w:hAnsi="Times New Roman"/>
        </w:rPr>
        <w:t>cations</w:t>
      </w:r>
      <w:proofErr w:type="spellEnd"/>
      <w:r>
        <w:rPr>
          <w:rFonts w:ascii="Times New Roman" w:hAnsi="Times New Roman"/>
        </w:rPr>
        <w:t xml:space="preserve"> located within the interlayer space are most likely responsible for stabilizing tetracycline molecules. From these results, it can be inferred that </w:t>
      </w:r>
      <w:proofErr w:type="spellStart"/>
      <w:r>
        <w:rPr>
          <w:rFonts w:ascii="Times New Roman" w:hAnsi="Times New Roman"/>
        </w:rPr>
        <w:t>cation</w:t>
      </w:r>
      <w:proofErr w:type="spellEnd"/>
      <w:r>
        <w:rPr>
          <w:rFonts w:ascii="Times New Roman" w:hAnsi="Times New Roman"/>
        </w:rPr>
        <w:t xml:space="preserve"> interactions contribute more to stabilizing polar contaminant adsorptions than inorganic oxide surface interactions. Based on this, the dominant benzoic acid interactions in clay interlayer spaces are most likely with </w:t>
      </w:r>
      <w:proofErr w:type="spellStart"/>
      <w:r>
        <w:rPr>
          <w:rFonts w:ascii="Times New Roman" w:hAnsi="Times New Roman"/>
        </w:rPr>
        <w:t>cations</w:t>
      </w:r>
      <w:proofErr w:type="spellEnd"/>
      <w:r>
        <w:rPr>
          <w:rFonts w:ascii="Times New Roman" w:hAnsi="Times New Roman"/>
        </w:rPr>
        <w:t xml:space="preserve">, either directly or indirectly through water bridges.  </w:t>
      </w:r>
      <w:r w:rsidR="00C3467F">
        <w:rPr>
          <w:rFonts w:ascii="Times New Roman" w:hAnsi="Times New Roman"/>
        </w:rPr>
        <w:t>R</w:t>
      </w:r>
      <w:r w:rsidR="00030666">
        <w:rPr>
          <w:rFonts w:ascii="Times New Roman" w:hAnsi="Times New Roman"/>
        </w:rPr>
        <w:t xml:space="preserve">esults shown in </w:t>
      </w:r>
      <w:r w:rsidR="008C00C5">
        <w:rPr>
          <w:rFonts w:ascii="Times New Roman" w:hAnsi="Times New Roman"/>
        </w:rPr>
        <w:fldChar w:fldCharType="begin"/>
      </w:r>
      <w:r w:rsidR="008C00C5">
        <w:rPr>
          <w:rFonts w:ascii="Times New Roman" w:hAnsi="Times New Roman"/>
        </w:rPr>
        <w:instrText xml:space="preserve"> REF _Ref417377520 \h </w:instrText>
      </w:r>
      <w:r w:rsidR="008C00C5">
        <w:rPr>
          <w:rFonts w:ascii="Times New Roman" w:hAnsi="Times New Roman"/>
        </w:rPr>
      </w:r>
      <w:r w:rsidR="008C00C5">
        <w:rPr>
          <w:rFonts w:ascii="Times New Roman" w:hAnsi="Times New Roman"/>
        </w:rPr>
        <w:fldChar w:fldCharType="separate"/>
      </w:r>
      <w:r w:rsidR="00005557">
        <w:t xml:space="preserve">Figure </w:t>
      </w:r>
      <w:r w:rsidR="00005557">
        <w:rPr>
          <w:noProof/>
        </w:rPr>
        <w:t>4</w:t>
      </w:r>
      <w:r w:rsidR="00005557">
        <w:t>.</w:t>
      </w:r>
      <w:r w:rsidR="00005557">
        <w:rPr>
          <w:noProof/>
        </w:rPr>
        <w:t>13</w:t>
      </w:r>
      <w:r w:rsidR="008C00C5">
        <w:rPr>
          <w:rFonts w:ascii="Times New Roman" w:hAnsi="Times New Roman"/>
        </w:rPr>
        <w:fldChar w:fldCharType="end"/>
      </w:r>
      <w:r w:rsidR="00030666">
        <w:rPr>
          <w:rFonts w:ascii="Times New Roman" w:hAnsi="Times New Roman"/>
        </w:rPr>
        <w:t xml:space="preserve"> and</w:t>
      </w:r>
      <w:r w:rsidR="00A15030">
        <w:rPr>
          <w:rFonts w:ascii="Times New Roman" w:hAnsi="Times New Roman"/>
        </w:rPr>
        <w:t xml:space="preserve"> </w:t>
      </w:r>
      <w:r w:rsidR="008C00C5">
        <w:rPr>
          <w:rFonts w:ascii="Times New Roman" w:hAnsi="Times New Roman"/>
        </w:rPr>
        <w:fldChar w:fldCharType="begin"/>
      </w:r>
      <w:r w:rsidR="008C00C5">
        <w:rPr>
          <w:rFonts w:ascii="Times New Roman" w:hAnsi="Times New Roman"/>
        </w:rPr>
        <w:instrText xml:space="preserve"> REF _Ref417377562 \h </w:instrText>
      </w:r>
      <w:r w:rsidR="008C00C5">
        <w:rPr>
          <w:rFonts w:ascii="Times New Roman" w:hAnsi="Times New Roman"/>
        </w:rPr>
      </w:r>
      <w:r w:rsidR="008C00C5">
        <w:rPr>
          <w:rFonts w:ascii="Times New Roman" w:hAnsi="Times New Roman"/>
        </w:rPr>
        <w:fldChar w:fldCharType="separate"/>
      </w:r>
      <w:r w:rsidR="00005557">
        <w:t xml:space="preserve">Figure </w:t>
      </w:r>
      <w:r w:rsidR="00005557">
        <w:rPr>
          <w:noProof/>
        </w:rPr>
        <w:t>4</w:t>
      </w:r>
      <w:r w:rsidR="00005557">
        <w:t>.</w:t>
      </w:r>
      <w:r w:rsidR="00005557">
        <w:rPr>
          <w:noProof/>
        </w:rPr>
        <w:t>15</w:t>
      </w:r>
      <w:r w:rsidR="008C00C5">
        <w:rPr>
          <w:rFonts w:ascii="Times New Roman" w:hAnsi="Times New Roman"/>
        </w:rPr>
        <w:fldChar w:fldCharType="end"/>
      </w:r>
      <w:r w:rsidR="00A15030">
        <w:rPr>
          <w:rFonts w:ascii="Times New Roman" w:hAnsi="Times New Roman"/>
        </w:rPr>
        <w:t xml:space="preserve"> suggest that distinct benzoic acid losses occur at three sample temperatures, either desorbing intact or after decomposition. </w:t>
      </w:r>
      <w:r w:rsidR="00816891">
        <w:rPr>
          <w:rFonts w:ascii="Times New Roman" w:hAnsi="Times New Roman"/>
        </w:rPr>
        <w:t xml:space="preserve"> </w:t>
      </w:r>
      <w:r w:rsidR="00A15030">
        <w:rPr>
          <w:rFonts w:ascii="Times New Roman" w:hAnsi="Times New Roman"/>
        </w:rPr>
        <w:t xml:space="preserve">Although this may indicate that benzoic acid occupies at least three different environments </w:t>
      </w:r>
      <w:r w:rsidR="00262678">
        <w:rPr>
          <w:rFonts w:ascii="Times New Roman" w:hAnsi="Times New Roman"/>
        </w:rPr>
        <w:t>within</w:t>
      </w:r>
      <w:r w:rsidR="00A15030">
        <w:rPr>
          <w:rFonts w:ascii="Times New Roman" w:hAnsi="Times New Roman"/>
        </w:rPr>
        <w:t xml:space="preserve"> interlayer spaces, this </w:t>
      </w:r>
      <w:r w:rsidR="000121DB">
        <w:rPr>
          <w:rFonts w:ascii="Times New Roman" w:hAnsi="Times New Roman"/>
        </w:rPr>
        <w:t>desorption</w:t>
      </w:r>
      <w:r w:rsidR="00A15030">
        <w:rPr>
          <w:rFonts w:ascii="Times New Roman" w:hAnsi="Times New Roman"/>
        </w:rPr>
        <w:t xml:space="preserve"> phenomenon may also be explained by changes to interlayer space with temperature</w:t>
      </w:r>
      <w:r w:rsidR="00DF7A76">
        <w:rPr>
          <w:rFonts w:ascii="Times New Roman" w:hAnsi="Times New Roman"/>
        </w:rPr>
        <w:t xml:space="preserve">. </w:t>
      </w:r>
      <w:r w:rsidR="00816891">
        <w:rPr>
          <w:rFonts w:ascii="Times New Roman" w:hAnsi="Times New Roman"/>
        </w:rPr>
        <w:t xml:space="preserve"> </w:t>
      </w:r>
      <w:r w:rsidR="001F6222">
        <w:rPr>
          <w:rFonts w:ascii="Times New Roman" w:hAnsi="Times New Roman"/>
        </w:rPr>
        <w:t xml:space="preserve">Two possible scenarios </w:t>
      </w:r>
      <w:r w:rsidR="00A26B84">
        <w:rPr>
          <w:rFonts w:ascii="Times New Roman" w:hAnsi="Times New Roman"/>
        </w:rPr>
        <w:t>for</w:t>
      </w:r>
      <w:r w:rsidR="001F6222">
        <w:rPr>
          <w:rFonts w:ascii="Times New Roman" w:hAnsi="Times New Roman"/>
        </w:rPr>
        <w:t xml:space="preserve"> benzoic interactions with interlayer </w:t>
      </w:r>
      <w:proofErr w:type="spellStart"/>
      <w:r w:rsidR="001F6222">
        <w:rPr>
          <w:rFonts w:ascii="Times New Roman" w:hAnsi="Times New Roman"/>
        </w:rPr>
        <w:t>cations</w:t>
      </w:r>
      <w:proofErr w:type="spellEnd"/>
      <w:r w:rsidR="001F6222">
        <w:rPr>
          <w:rFonts w:ascii="Times New Roman" w:hAnsi="Times New Roman"/>
        </w:rPr>
        <w:t xml:space="preserve"> </w:t>
      </w:r>
      <w:r w:rsidR="00A26B84">
        <w:rPr>
          <w:rFonts w:ascii="Times New Roman" w:hAnsi="Times New Roman"/>
        </w:rPr>
        <w:t>can be postulated</w:t>
      </w:r>
      <w:r w:rsidR="001F6222">
        <w:rPr>
          <w:rFonts w:ascii="Times New Roman" w:hAnsi="Times New Roman"/>
        </w:rPr>
        <w:t xml:space="preserve">. </w:t>
      </w:r>
    </w:p>
    <w:p w:rsidR="00D97052" w:rsidRDefault="00020BE8" w:rsidP="000A258C">
      <w:pPr>
        <w:ind w:firstLine="540"/>
        <w:jc w:val="both"/>
        <w:rPr>
          <w:rFonts w:ascii="Times New Roman" w:hAnsi="Times New Roman"/>
        </w:rPr>
      </w:pPr>
      <w:r>
        <w:rPr>
          <w:rFonts w:ascii="Times New Roman" w:hAnsi="Times New Roman"/>
        </w:rPr>
        <w:t xml:space="preserve">As described in Chapter 3, at least some benzoic acid adsorbed onto </w:t>
      </w:r>
      <w:proofErr w:type="spellStart"/>
      <w:r>
        <w:rPr>
          <w:rFonts w:ascii="Times New Roman" w:hAnsi="Times New Roman"/>
        </w:rPr>
        <w:t>montmorillonite</w:t>
      </w:r>
      <w:proofErr w:type="spellEnd"/>
      <w:r>
        <w:rPr>
          <w:rFonts w:ascii="Times New Roman" w:hAnsi="Times New Roman"/>
        </w:rPr>
        <w:t xml:space="preserve"> is involved in </w:t>
      </w:r>
      <w:proofErr w:type="spellStart"/>
      <w:r>
        <w:rPr>
          <w:rFonts w:ascii="Times New Roman" w:hAnsi="Times New Roman"/>
        </w:rPr>
        <w:t>cation</w:t>
      </w:r>
      <w:proofErr w:type="spellEnd"/>
      <w:r>
        <w:rPr>
          <w:rFonts w:ascii="Times New Roman" w:hAnsi="Times New Roman"/>
        </w:rPr>
        <w:t xml:space="preserve">-water molecule interactions. Two possible orientations are represented in Figure 6.1.  At ambient temperature, the hydrated </w:t>
      </w:r>
      <w:proofErr w:type="spellStart"/>
      <w:r>
        <w:rPr>
          <w:rFonts w:ascii="Times New Roman" w:hAnsi="Times New Roman"/>
        </w:rPr>
        <w:t>montmorillonite</w:t>
      </w:r>
      <w:proofErr w:type="spellEnd"/>
      <w:r>
        <w:rPr>
          <w:rFonts w:ascii="Times New Roman" w:hAnsi="Times New Roman"/>
        </w:rPr>
        <w:t xml:space="preserve"> interlayer spacing could accommodate benzoic acid monomers with a variety of orientations.  With respect to the inorganic oxide sheets that define the interlayer space, the parallel and perpendicular orientations shown in Figure 6.1 represent extremes for these configurations.  The perpendicular orientation places benzoic acid ring </w:t>
      </w:r>
      <w:r>
        <w:rPr>
          <w:rFonts w:ascii="Times New Roman" w:hAnsi="Times New Roman"/>
        </w:rPr>
        <w:lastRenderedPageBreak/>
        <w:t xml:space="preserve">hydrogens in close proximity to clay silicate sheets, where they may interact with negative charges.  The parallel configuration places benzoic acid molecules closer to the middle of the interlayer space, where they interact primarily with </w:t>
      </w:r>
      <w:proofErr w:type="spellStart"/>
      <w:r>
        <w:rPr>
          <w:rFonts w:ascii="Times New Roman" w:hAnsi="Times New Roman"/>
        </w:rPr>
        <w:t>cations</w:t>
      </w:r>
      <w:proofErr w:type="spellEnd"/>
      <w:r>
        <w:rPr>
          <w:rFonts w:ascii="Times New Roman" w:hAnsi="Times New Roman"/>
        </w:rPr>
        <w:t xml:space="preserve">.  When </w:t>
      </w:r>
      <w:proofErr w:type="spellStart"/>
      <w:r>
        <w:rPr>
          <w:rFonts w:ascii="Times New Roman" w:hAnsi="Times New Roman"/>
        </w:rPr>
        <w:t>montmorillonite</w:t>
      </w:r>
      <w:proofErr w:type="spellEnd"/>
      <w:r>
        <w:rPr>
          <w:rFonts w:ascii="Times New Roman" w:hAnsi="Times New Roman"/>
        </w:rPr>
        <w:t xml:space="preserve"> is heated, the interlayer spacing decreases to a minimum spacing of 1</w:t>
      </w:r>
      <w:r w:rsidRPr="00E77EBB">
        <w:rPr>
          <w:rFonts w:ascii="Times New Roman" w:hAnsi="Times New Roman"/>
        </w:rPr>
        <w:t xml:space="preserve"> nm</w:t>
      </w:r>
      <w:r w:rsidRPr="00ED5148">
        <w:rPr>
          <w:rFonts w:ascii="Times New Roman" w:hAnsi="Times New Roman"/>
        </w:rPr>
        <w:t xml:space="preserve"> </w:t>
      </w:r>
      <w:r>
        <w:rPr>
          <w:rFonts w:ascii="Times New Roman" w:hAnsi="Times New Roman"/>
        </w:rPr>
        <w:t xml:space="preserve">due to dehydration. </w:t>
      </w:r>
      <w:r>
        <w:rPr>
          <w:rFonts w:ascii="Times New Roman" w:hAnsi="Times New Roman"/>
        </w:rPr>
        <w:fldChar w:fldCharType="begin"/>
      </w:r>
      <w:r>
        <w:rPr>
          <w:rFonts w:ascii="Times New Roman" w:hAnsi="Times New Roman"/>
        </w:rPr>
        <w:instrText xml:space="preserve"> ADDIN EN.CITE &lt;EndNote&gt;&lt;Cite&gt;&lt;Author&gt;Hendricks&lt;/Author&gt;&lt;Year&gt;1940&lt;/Year&gt;&lt;RecNum&gt;20&lt;/RecNum&gt;&lt;DisplayText&gt;[97, 114]&lt;/DisplayText&gt;&lt;record&gt;&lt;rec-number&gt;20&lt;/rec-number&gt;&lt;foreign-keys&gt;&lt;key app="EN" db-id="r5prrwdz6sx52sew9afvpaafrdwx2zx2t0xa" timestamp="1424794064"&gt;20&lt;/key&gt;&lt;/foreign-keys&gt;&lt;ref-type name="Journal Article"&gt;17&lt;/ref-type&gt;&lt;contributors&gt;&lt;authors&gt;&lt;author&gt;Hendricks, S. B.; Nelson, R. A.; Alexander, L. T.&lt;/author&gt;&lt;/authors&gt;&lt;/contributors&gt;&lt;titles&gt;&lt;title&gt;Hydration Mechanism of the Clay Mineral Montmorillonite Saturated with Various Cations&lt;/title&gt;&lt;secondary-title&gt;Journal of the American Chemical Society &lt;/secondary-title&gt;&lt;/titles&gt;&lt;periodical&gt;&lt;full-title&gt;Journal of the American Chemical Society&lt;/full-title&gt;&lt;/periodical&gt;&lt;pages&gt;1457-64&lt;/pages&gt;&lt;volume&gt;62&lt;/volume&gt;&lt;dates&gt;&lt;year&gt;1940&lt;/year&gt;&lt;/dates&gt;&lt;urls&gt;&lt;/urls&gt;&lt;/record&gt;&lt;/Cite&gt;&lt;Cite&gt;&lt;Author&gt;Handy&lt;/Author&gt;&lt;Year&gt;1973&lt;/Year&gt;&lt;RecNum&gt;21&lt;/RecNum&gt;&lt;record&gt;&lt;rec-number&gt;21&lt;/rec-number&gt;&lt;foreign-keys&gt;&lt;key app="EN" db-id="r5prrwdz6sx52sew9afvpaafrdwx2zx2t0xa" timestamp="1424796502"&gt;21&lt;/key&gt;&lt;/foreign-keys&gt;&lt;ref-type name="Report"&gt;27&lt;/ref-type&gt;&lt;contributors&gt;&lt;authors&gt;&lt;author&gt;Handy, R. L.&lt;/author&gt;&lt;author&gt;Demirel, T.&lt;/author&gt;&lt;author&gt;Ruenkrairergsa, T.&lt;/author&gt;&lt;author&gt;Olson, T.&lt;/author&gt;&lt;/authors&gt;&lt;tertiary-authors&gt;&lt;author&gt;Iowa State University&lt;/author&gt;&lt;/tertiary-authors&gt;&lt;subsidiary-authors&gt;&lt;author&gt;Engineering Research Institute&lt;/author&gt;&lt;/subsidiary-authors&gt;&lt;/contributors&gt;&lt;titles&gt;&lt;title&gt;Adsorption Energies and Swelling Pressures of Montmorillonite&lt;/title&gt;&lt;/titles&gt;&lt;pages&gt;1-87&lt;/pages&gt;&lt;dates&gt;&lt;year&gt;1973&lt;/year&gt;&lt;pub-dates&gt;&lt;date&gt;1973&lt;/date&gt;&lt;/pub-dates&gt;&lt;/dates&gt;&lt;isbn&gt;ISU-ERI-AMES-73110&lt;/isbn&gt;&lt;urls&gt;&lt;/urls&gt;&lt;/record&gt;&lt;/Cite&gt;&lt;/EndNote&gt;</w:instrText>
      </w:r>
      <w:r>
        <w:rPr>
          <w:rFonts w:ascii="Times New Roman" w:hAnsi="Times New Roman"/>
        </w:rPr>
        <w:fldChar w:fldCharType="separate"/>
      </w:r>
      <w:r>
        <w:rPr>
          <w:rFonts w:ascii="Times New Roman" w:hAnsi="Times New Roman"/>
          <w:noProof/>
        </w:rPr>
        <w:t>[97, 114]</w:t>
      </w:r>
      <w:r>
        <w:rPr>
          <w:rFonts w:ascii="Times New Roman" w:hAnsi="Times New Roman"/>
        </w:rPr>
        <w:fldChar w:fldCharType="end"/>
      </w:r>
      <w:r>
        <w:rPr>
          <w:rFonts w:ascii="Times New Roman" w:hAnsi="Times New Roman"/>
        </w:rPr>
        <w:t xml:space="preserve">  Molecular calculations indicate that benzoic acid monomers have a length of approximately 7 angstroms and a width of about 5 angstroms.  Therefore, benzoic acid molecules oriented so that their molecular planes are parallel to clay silicate layers may not be significantly affected by a decrease in interlayer spacing with heating.  In contrast, the perpendicular orientation would be disrupted, requiring a molecular rotation to the parallel position and possibly contributing to </w:t>
      </w:r>
      <w:proofErr w:type="spellStart"/>
      <w:r>
        <w:rPr>
          <w:rFonts w:ascii="Times New Roman" w:hAnsi="Times New Roman"/>
        </w:rPr>
        <w:t>adsorbate</w:t>
      </w:r>
      <w:proofErr w:type="spellEnd"/>
      <w:r>
        <w:rPr>
          <w:rFonts w:ascii="Times New Roman" w:hAnsi="Times New Roman"/>
        </w:rPr>
        <w:t xml:space="preserve"> desorption if this rotation is </w:t>
      </w:r>
      <w:proofErr w:type="spellStart"/>
      <w:r>
        <w:rPr>
          <w:rFonts w:ascii="Times New Roman" w:hAnsi="Times New Roman"/>
        </w:rPr>
        <w:t>sterically</w:t>
      </w:r>
      <w:proofErr w:type="spellEnd"/>
      <w:r>
        <w:rPr>
          <w:rFonts w:ascii="Times New Roman" w:hAnsi="Times New Roman"/>
        </w:rPr>
        <w:t xml:space="preserve"> hindered.  If multiple benzoic acid molecules are interacting with interlayer </w:t>
      </w:r>
      <w:proofErr w:type="spellStart"/>
      <w:r>
        <w:rPr>
          <w:rFonts w:ascii="Times New Roman" w:hAnsi="Times New Roman"/>
        </w:rPr>
        <w:t>cations</w:t>
      </w:r>
      <w:proofErr w:type="spellEnd"/>
      <w:r>
        <w:rPr>
          <w:rFonts w:ascii="Times New Roman" w:hAnsi="Times New Roman"/>
        </w:rPr>
        <w:t xml:space="preserve">, desorption pathways may be blocked for benzoic acid molecules oriented parallel to clay silicate layers.  At high temperatures, decreased clay interlayer spacing may produce benzoic acid environments where desorption is physically hindered.  </w:t>
      </w:r>
      <w:r w:rsidR="003940D3">
        <w:rPr>
          <w:rFonts w:ascii="Times New Roman" w:hAnsi="Times New Roman"/>
        </w:rPr>
        <w:t>At these high temperatures,</w:t>
      </w:r>
      <w:r w:rsidR="00676845">
        <w:rPr>
          <w:rFonts w:ascii="Times New Roman" w:hAnsi="Times New Roman"/>
        </w:rPr>
        <w:t xml:space="preserve"> </w:t>
      </w:r>
      <w:r w:rsidR="000F2EB0">
        <w:rPr>
          <w:rFonts w:ascii="Times New Roman" w:hAnsi="Times New Roman"/>
        </w:rPr>
        <w:t xml:space="preserve">sufficient energy may be available for molecules in the </w:t>
      </w:r>
      <w:r w:rsidR="000D23E8">
        <w:rPr>
          <w:rFonts w:ascii="Times New Roman" w:hAnsi="Times New Roman"/>
        </w:rPr>
        <w:t>p</w:t>
      </w:r>
      <w:r w:rsidR="00676845">
        <w:rPr>
          <w:rFonts w:ascii="Times New Roman" w:hAnsi="Times New Roman"/>
        </w:rPr>
        <w:t xml:space="preserve">arallel orientation </w:t>
      </w:r>
      <w:r w:rsidR="000F2EB0">
        <w:rPr>
          <w:rFonts w:ascii="Times New Roman" w:hAnsi="Times New Roman"/>
        </w:rPr>
        <w:t>to be</w:t>
      </w:r>
      <w:r w:rsidR="00676845">
        <w:rPr>
          <w:rFonts w:ascii="Times New Roman" w:hAnsi="Times New Roman"/>
        </w:rPr>
        <w:t xml:space="preserve"> release</w:t>
      </w:r>
      <w:r w:rsidR="00F72D0B">
        <w:rPr>
          <w:rFonts w:ascii="Times New Roman" w:hAnsi="Times New Roman"/>
        </w:rPr>
        <w:t>d</w:t>
      </w:r>
      <w:r w:rsidR="00676845">
        <w:rPr>
          <w:rFonts w:ascii="Times New Roman" w:hAnsi="Times New Roman"/>
        </w:rPr>
        <w:t xml:space="preserve">, </w:t>
      </w:r>
      <w:r w:rsidR="000F2EB0">
        <w:rPr>
          <w:rFonts w:ascii="Times New Roman" w:hAnsi="Times New Roman"/>
        </w:rPr>
        <w:t xml:space="preserve">possibly </w:t>
      </w:r>
      <w:r w:rsidR="00676845">
        <w:rPr>
          <w:rFonts w:ascii="Times New Roman" w:hAnsi="Times New Roman"/>
        </w:rPr>
        <w:t xml:space="preserve">accounting for the higher temperature benzoic acid desorption </w:t>
      </w:r>
      <w:r w:rsidR="000F2EB0">
        <w:rPr>
          <w:rFonts w:ascii="Times New Roman" w:hAnsi="Times New Roman"/>
        </w:rPr>
        <w:t>shown</w:t>
      </w:r>
      <w:r w:rsidR="00676845">
        <w:rPr>
          <w:rFonts w:ascii="Times New Roman" w:hAnsi="Times New Roman"/>
        </w:rPr>
        <w:t xml:space="preserve"> in</w:t>
      </w:r>
      <w:r w:rsidR="0014198D">
        <w:rPr>
          <w:rFonts w:ascii="Times New Roman" w:hAnsi="Times New Roman"/>
        </w:rPr>
        <w:t xml:space="preserve"> </w:t>
      </w:r>
      <w:r w:rsidR="0014198D">
        <w:rPr>
          <w:rFonts w:ascii="Times New Roman" w:hAnsi="Times New Roman"/>
        </w:rPr>
        <w:fldChar w:fldCharType="begin"/>
      </w:r>
      <w:r w:rsidR="0014198D">
        <w:rPr>
          <w:rFonts w:ascii="Times New Roman" w:hAnsi="Times New Roman"/>
        </w:rPr>
        <w:instrText xml:space="preserve"> REF _Ref417377520 \h </w:instrText>
      </w:r>
      <w:r w:rsidR="0014198D">
        <w:rPr>
          <w:rFonts w:ascii="Times New Roman" w:hAnsi="Times New Roman"/>
        </w:rPr>
      </w:r>
      <w:r w:rsidR="0014198D">
        <w:rPr>
          <w:rFonts w:ascii="Times New Roman" w:hAnsi="Times New Roman"/>
        </w:rPr>
        <w:fldChar w:fldCharType="separate"/>
      </w:r>
      <w:r w:rsidR="00005557">
        <w:t xml:space="preserve">Figure </w:t>
      </w:r>
      <w:r w:rsidR="00005557">
        <w:rPr>
          <w:noProof/>
        </w:rPr>
        <w:t>4</w:t>
      </w:r>
      <w:r w:rsidR="00005557">
        <w:t>.</w:t>
      </w:r>
      <w:r w:rsidR="00005557">
        <w:rPr>
          <w:noProof/>
        </w:rPr>
        <w:t>13</w:t>
      </w:r>
      <w:r w:rsidR="0014198D">
        <w:rPr>
          <w:rFonts w:ascii="Times New Roman" w:hAnsi="Times New Roman"/>
        </w:rPr>
        <w:fldChar w:fldCharType="end"/>
      </w:r>
      <w:r w:rsidR="00676845">
        <w:rPr>
          <w:rFonts w:ascii="Times New Roman" w:hAnsi="Times New Roman"/>
        </w:rPr>
        <w:t>.</w:t>
      </w:r>
      <w:r w:rsidR="00416517">
        <w:rPr>
          <w:rFonts w:ascii="Times New Roman" w:hAnsi="Times New Roman"/>
        </w:rPr>
        <w:t xml:space="preserve"> </w:t>
      </w:r>
      <w:r w:rsidR="003F51C8">
        <w:rPr>
          <w:rFonts w:ascii="Times New Roman" w:hAnsi="Times New Roman"/>
        </w:rPr>
        <w:t xml:space="preserve"> </w:t>
      </w:r>
      <w:r w:rsidR="003940D3">
        <w:rPr>
          <w:rFonts w:ascii="Times New Roman" w:hAnsi="Times New Roman"/>
        </w:rPr>
        <w:t xml:space="preserve">At higher temperatures (&gt;400 ºC) decomposition of trapped benzoic acid molecules may contribute to </w:t>
      </w:r>
      <w:r w:rsidR="00F72D0B">
        <w:rPr>
          <w:rFonts w:ascii="Times New Roman" w:hAnsi="Times New Roman"/>
        </w:rPr>
        <w:t>volatile</w:t>
      </w:r>
      <w:r w:rsidR="003940D3">
        <w:rPr>
          <w:rFonts w:ascii="Times New Roman" w:hAnsi="Times New Roman"/>
        </w:rPr>
        <w:t xml:space="preserve"> products. </w:t>
      </w:r>
      <w:r w:rsidR="00FC7063">
        <w:rPr>
          <w:rFonts w:ascii="Times New Roman" w:hAnsi="Times New Roman"/>
        </w:rPr>
        <w:t>Sample-to-sample variability in the amount of desorption</w:t>
      </w:r>
      <w:r w:rsidR="000F2EB0">
        <w:rPr>
          <w:rFonts w:ascii="Times New Roman" w:hAnsi="Times New Roman"/>
        </w:rPr>
        <w:t>, relative yields in desorption</w:t>
      </w:r>
      <w:r w:rsidR="00FC7063">
        <w:rPr>
          <w:rFonts w:ascii="Times New Roman" w:hAnsi="Times New Roman"/>
        </w:rPr>
        <w:t xml:space="preserve"> and decomposition products</w:t>
      </w:r>
      <w:r w:rsidR="000F2EB0">
        <w:rPr>
          <w:rFonts w:ascii="Times New Roman" w:hAnsi="Times New Roman"/>
        </w:rPr>
        <w:t>,</w:t>
      </w:r>
      <w:r w:rsidR="00FC7063">
        <w:rPr>
          <w:rFonts w:ascii="Times New Roman" w:hAnsi="Times New Roman"/>
        </w:rPr>
        <w:t xml:space="preserve"> and </w:t>
      </w:r>
      <w:r w:rsidR="000F2EB0">
        <w:rPr>
          <w:rFonts w:ascii="Times New Roman" w:hAnsi="Times New Roman"/>
        </w:rPr>
        <w:t>desorption/decomposition temperature</w:t>
      </w:r>
      <w:r w:rsidR="00D909C2">
        <w:rPr>
          <w:rFonts w:ascii="Times New Roman" w:hAnsi="Times New Roman"/>
        </w:rPr>
        <w:t xml:space="preserve"> </w:t>
      </w:r>
      <w:r w:rsidR="005511DA">
        <w:rPr>
          <w:rFonts w:ascii="Times New Roman" w:hAnsi="Times New Roman"/>
        </w:rPr>
        <w:t>variations</w:t>
      </w:r>
      <w:r w:rsidR="000F2EB0">
        <w:rPr>
          <w:rFonts w:ascii="Times New Roman" w:hAnsi="Times New Roman"/>
        </w:rPr>
        <w:t xml:space="preserve"> can</w:t>
      </w:r>
      <w:r w:rsidR="00FC7063">
        <w:rPr>
          <w:rFonts w:ascii="Times New Roman" w:hAnsi="Times New Roman"/>
        </w:rPr>
        <w:t xml:space="preserve"> be ascribed to differences in clay compositions.</w:t>
      </w:r>
      <w:r w:rsidR="00FF11B6">
        <w:rPr>
          <w:rFonts w:ascii="Times New Roman" w:hAnsi="Times New Roman"/>
        </w:rPr>
        <w:t xml:space="preserve"> </w:t>
      </w:r>
      <w:r w:rsidR="00FC7063">
        <w:rPr>
          <w:rFonts w:ascii="Times New Roman" w:hAnsi="Times New Roman"/>
        </w:rPr>
        <w:t xml:space="preserve"> </w:t>
      </w:r>
      <w:r w:rsidR="000F2EB0">
        <w:rPr>
          <w:rFonts w:ascii="Times New Roman" w:hAnsi="Times New Roman"/>
        </w:rPr>
        <w:t>In summary,</w:t>
      </w:r>
      <w:r w:rsidR="00FC7063">
        <w:rPr>
          <w:rFonts w:ascii="Times New Roman" w:hAnsi="Times New Roman"/>
        </w:rPr>
        <w:t xml:space="preserve"> different benzoic acid orientations </w:t>
      </w:r>
      <w:r w:rsidR="000F2EB0">
        <w:rPr>
          <w:rFonts w:ascii="Times New Roman" w:hAnsi="Times New Roman"/>
        </w:rPr>
        <w:t>and</w:t>
      </w:r>
      <w:r w:rsidR="00FC7063">
        <w:rPr>
          <w:rFonts w:ascii="Times New Roman" w:hAnsi="Times New Roman"/>
        </w:rPr>
        <w:t xml:space="preserve"> temperature induced changes to the interlayer space dimensions may be responsible for</w:t>
      </w:r>
      <w:r w:rsidR="00D909C2">
        <w:rPr>
          <w:rFonts w:ascii="Times New Roman" w:hAnsi="Times New Roman"/>
        </w:rPr>
        <w:t xml:space="preserve"> the</w:t>
      </w:r>
      <w:r w:rsidR="00FC7063">
        <w:rPr>
          <w:rFonts w:ascii="Times New Roman" w:hAnsi="Times New Roman"/>
        </w:rPr>
        <w:t xml:space="preserve"> </w:t>
      </w:r>
      <w:r w:rsidR="000F2EB0">
        <w:rPr>
          <w:rFonts w:ascii="Times New Roman" w:hAnsi="Times New Roman"/>
        </w:rPr>
        <w:t>benzoic acid</w:t>
      </w:r>
      <w:r w:rsidR="00FC7063">
        <w:rPr>
          <w:rFonts w:ascii="Times New Roman" w:hAnsi="Times New Roman"/>
        </w:rPr>
        <w:t xml:space="preserve"> desorption</w:t>
      </w:r>
      <w:r w:rsidR="000F2EB0">
        <w:rPr>
          <w:rFonts w:ascii="Times New Roman" w:hAnsi="Times New Roman"/>
        </w:rPr>
        <w:t>/decomposition trends</w:t>
      </w:r>
      <w:r w:rsidR="00FC7063">
        <w:rPr>
          <w:rFonts w:ascii="Times New Roman" w:hAnsi="Times New Roman"/>
        </w:rPr>
        <w:t xml:space="preserve"> </w:t>
      </w:r>
      <w:r w:rsidR="000F2EB0">
        <w:rPr>
          <w:rFonts w:ascii="Times New Roman" w:hAnsi="Times New Roman"/>
        </w:rPr>
        <w:t>reflected in the results described here</w:t>
      </w:r>
      <w:r w:rsidR="00FC7063">
        <w:rPr>
          <w:rFonts w:ascii="Times New Roman" w:hAnsi="Times New Roman"/>
        </w:rPr>
        <w:t xml:space="preserve">. </w:t>
      </w:r>
    </w:p>
    <w:p w:rsidR="00EB2410" w:rsidRDefault="00533FB6" w:rsidP="00D95517">
      <w:pPr>
        <w:spacing w:line="240" w:lineRule="auto"/>
      </w:pPr>
      <w:r>
        <w:rPr>
          <w:noProof/>
          <w:lang w:bidi="ar-SA"/>
        </w:rPr>
        <w:lastRenderedPageBreak/>
        <mc:AlternateContent>
          <mc:Choice Requires="wps">
            <w:drawing>
              <wp:anchor distT="45720" distB="45720" distL="114300" distR="114300" simplePos="0" relativeHeight="251691008" behindDoc="0" locked="0" layoutInCell="1" allowOverlap="1" wp14:anchorId="6AA900C5" wp14:editId="708F74FB">
                <wp:simplePos x="0" y="0"/>
                <wp:positionH relativeFrom="column">
                  <wp:posOffset>4913630</wp:posOffset>
                </wp:positionH>
                <wp:positionV relativeFrom="paragraph">
                  <wp:posOffset>690245</wp:posOffset>
                </wp:positionV>
                <wp:extent cx="333375" cy="6405245"/>
                <wp:effectExtent l="0" t="0" r="9525" b="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 cy="6405245"/>
                        </a:xfrm>
                        <a:prstGeom prst="rect">
                          <a:avLst/>
                        </a:prstGeom>
                        <a:solidFill>
                          <a:srgbClr val="FFFFFF"/>
                        </a:solidFill>
                        <a:ln w="9525">
                          <a:noFill/>
                          <a:miter lim="800000"/>
                          <a:headEnd/>
                          <a:tailEnd/>
                        </a:ln>
                      </wps:spPr>
                      <wps:txbx>
                        <w:txbxContent>
                          <w:p w:rsidR="00380B36" w:rsidRPr="003435DC" w:rsidRDefault="00380B36" w:rsidP="003435DC">
                            <w:pPr>
                              <w:spacing w:line="240" w:lineRule="auto"/>
                              <w:jc w:val="center"/>
                              <w:rPr>
                                <w:b/>
                              </w:rPr>
                            </w:pPr>
                            <w:bookmarkStart w:id="164" w:name="_Toc418505298"/>
                            <w:r w:rsidRPr="003435DC">
                              <w:rPr>
                                <w:b/>
                              </w:rPr>
                              <w:t xml:space="preserve">Figure </w:t>
                            </w:r>
                            <w:r w:rsidRPr="003435DC">
                              <w:rPr>
                                <w:b/>
                              </w:rPr>
                              <w:fldChar w:fldCharType="begin"/>
                            </w:r>
                            <w:r w:rsidRPr="003435DC">
                              <w:rPr>
                                <w:b/>
                              </w:rPr>
                              <w:instrText xml:space="preserve"> STYLEREF 1 \s </w:instrText>
                            </w:r>
                            <w:r w:rsidRPr="003435DC">
                              <w:rPr>
                                <w:b/>
                              </w:rPr>
                              <w:fldChar w:fldCharType="separate"/>
                            </w:r>
                            <w:r w:rsidR="00005557">
                              <w:rPr>
                                <w:b/>
                                <w:noProof/>
                              </w:rPr>
                              <w:t>6</w:t>
                            </w:r>
                            <w:r w:rsidRPr="003435DC">
                              <w:rPr>
                                <w:b/>
                              </w:rPr>
                              <w:fldChar w:fldCharType="end"/>
                            </w:r>
                            <w:r w:rsidRPr="003435DC">
                              <w:rPr>
                                <w:b/>
                              </w:rPr>
                              <w:t>.</w:t>
                            </w:r>
                            <w:r w:rsidRPr="003435DC">
                              <w:rPr>
                                <w:b/>
                              </w:rPr>
                              <w:fldChar w:fldCharType="begin"/>
                            </w:r>
                            <w:r w:rsidRPr="003435DC">
                              <w:rPr>
                                <w:b/>
                              </w:rPr>
                              <w:instrText xml:space="preserve"> SEQ Figure \* ARABIC \s 1 </w:instrText>
                            </w:r>
                            <w:r w:rsidRPr="003435DC">
                              <w:rPr>
                                <w:b/>
                              </w:rPr>
                              <w:fldChar w:fldCharType="separate"/>
                            </w:r>
                            <w:r w:rsidR="00005557">
                              <w:rPr>
                                <w:b/>
                                <w:noProof/>
                              </w:rPr>
                              <w:t>1</w:t>
                            </w:r>
                            <w:r w:rsidRPr="003435DC">
                              <w:rPr>
                                <w:b/>
                              </w:rPr>
                              <w:fldChar w:fldCharType="end"/>
                            </w:r>
                            <w:r w:rsidRPr="003435DC">
                              <w:rPr>
                                <w:b/>
                              </w:rPr>
                              <w:t xml:space="preserve"> Adsorbed Benzoic Acid</w:t>
                            </w:r>
                            <w:bookmarkEnd w:id="164"/>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900C5" id="_x0000_s1036" type="#_x0000_t202" style="position:absolute;margin-left:386.9pt;margin-top:54.35pt;width:26.25pt;height:504.35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" stroked="f">
                <v:textbox style="layout-flow:vertical;mso-layout-flow-alt:bottom-to-top">
                  <w:txbxContent>
                    <w:p w:rsidR="00380B36" w:rsidRPr="003435DC" w:rsidRDefault="00380B36" w:rsidP="003435DC">
                      <w:pPr>
                        <w:spacing w:line="240" w:lineRule="auto"/>
                        <w:jc w:val="center"/>
                        <w:rPr>
                          <w:b/>
                        </w:rPr>
                      </w:pPr>
                      <w:bookmarkStart w:id="165" w:name="_Toc418505298"/>
                      <w:r w:rsidRPr="003435DC">
                        <w:rPr>
                          <w:b/>
                        </w:rPr>
                        <w:t xml:space="preserve">Figure </w:t>
                      </w:r>
                      <w:r w:rsidRPr="003435DC">
                        <w:rPr>
                          <w:b/>
                        </w:rPr>
                        <w:fldChar w:fldCharType="begin"/>
                      </w:r>
                      <w:r w:rsidRPr="003435DC">
                        <w:rPr>
                          <w:b/>
                        </w:rPr>
                        <w:instrText xml:space="preserve"> STYLEREF 1 \s </w:instrText>
                      </w:r>
                      <w:r w:rsidRPr="003435DC">
                        <w:rPr>
                          <w:b/>
                        </w:rPr>
                        <w:fldChar w:fldCharType="separate"/>
                      </w:r>
                      <w:r w:rsidR="00005557">
                        <w:rPr>
                          <w:b/>
                          <w:noProof/>
                        </w:rPr>
                        <w:t>6</w:t>
                      </w:r>
                      <w:r w:rsidRPr="003435DC">
                        <w:rPr>
                          <w:b/>
                        </w:rPr>
                        <w:fldChar w:fldCharType="end"/>
                      </w:r>
                      <w:r w:rsidRPr="003435DC">
                        <w:rPr>
                          <w:b/>
                        </w:rPr>
                        <w:t>.</w:t>
                      </w:r>
                      <w:r w:rsidRPr="003435DC">
                        <w:rPr>
                          <w:b/>
                        </w:rPr>
                        <w:fldChar w:fldCharType="begin"/>
                      </w:r>
                      <w:r w:rsidRPr="003435DC">
                        <w:rPr>
                          <w:b/>
                        </w:rPr>
                        <w:instrText xml:space="preserve"> SEQ Figure \* ARABIC \s 1 </w:instrText>
                      </w:r>
                      <w:r w:rsidRPr="003435DC">
                        <w:rPr>
                          <w:b/>
                        </w:rPr>
                        <w:fldChar w:fldCharType="separate"/>
                      </w:r>
                      <w:r w:rsidR="00005557">
                        <w:rPr>
                          <w:b/>
                          <w:noProof/>
                        </w:rPr>
                        <w:t>1</w:t>
                      </w:r>
                      <w:r w:rsidRPr="003435DC">
                        <w:rPr>
                          <w:b/>
                        </w:rPr>
                        <w:fldChar w:fldCharType="end"/>
                      </w:r>
                      <w:r w:rsidRPr="003435DC">
                        <w:rPr>
                          <w:b/>
                        </w:rPr>
                        <w:t xml:space="preserve"> Adsorbed Benzoic Acid</w:t>
                      </w:r>
                      <w:bookmarkEnd w:id="165"/>
                    </w:p>
                  </w:txbxContent>
                </v:textbox>
                <w10:wrap type="square"/>
              </v:shape>
            </w:pict>
          </mc:Fallback>
        </mc:AlternateContent>
      </w:r>
      <w:r>
        <w:rPr>
          <w:noProof/>
          <w:lang w:bidi="ar-SA"/>
        </w:rPr>
        <w:drawing>
          <wp:anchor distT="0" distB="0" distL="114300" distR="114300" simplePos="0" relativeHeight="251692032" behindDoc="0" locked="0" layoutInCell="1" allowOverlap="1" wp14:anchorId="36CB8F1F" wp14:editId="3A3E78B2">
            <wp:simplePos x="0" y="0"/>
            <wp:positionH relativeFrom="column">
              <wp:posOffset>-882015</wp:posOffset>
            </wp:positionH>
            <wp:positionV relativeFrom="paragraph">
              <wp:posOffset>1438910</wp:posOffset>
            </wp:positionV>
            <wp:extent cx="6577330" cy="4799330"/>
            <wp:effectExtent l="0" t="6350" r="7620" b="762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montmorillonite with benzoic acid water and cation- figure 6.1- 2.png"/>
                    <pic:cNvPicPr/>
                  </pic:nvPicPr>
                  <pic:blipFill>
                    <a:blip r:embed="rId64" cstate="print">
                      <a:extLst>
                        <a:ext uri="{28A0092B-C50C-407E-A947-70E740481C1C}">
                          <a14:useLocalDpi xmlns:a14="http://schemas.microsoft.com/office/drawing/2010/main" val="0"/>
                        </a:ext>
                      </a:extLst>
                    </a:blip>
                    <a:stretch>
                      <a:fillRect/>
                    </a:stretch>
                  </pic:blipFill>
                  <pic:spPr>
                    <a:xfrm rot="16200000">
                      <a:off x="0" y="0"/>
                      <a:ext cx="6577330" cy="4799330"/>
                    </a:xfrm>
                    <a:prstGeom prst="rect">
                      <a:avLst/>
                    </a:prstGeom>
                  </pic:spPr>
                </pic:pic>
              </a:graphicData>
            </a:graphic>
          </wp:anchor>
        </w:drawing>
      </w:r>
      <w:r w:rsidR="00E10A0A">
        <w:rPr>
          <w:rFonts w:ascii="Times New Roman" w:hAnsi="Times New Roman"/>
        </w:rPr>
        <w:br w:type="page"/>
      </w:r>
    </w:p>
    <w:p w:rsidR="00115C6B" w:rsidRPr="00115C6B" w:rsidRDefault="00B719C0" w:rsidP="006F0323">
      <w:pPr>
        <w:ind w:firstLine="540"/>
        <w:jc w:val="both"/>
      </w:pPr>
      <w:r>
        <w:rPr>
          <w:rFonts w:ascii="Times New Roman" w:hAnsi="Times New Roman"/>
        </w:rPr>
        <w:lastRenderedPageBreak/>
        <w:t xml:space="preserve">As shown in Figure 6.2, it is likely that benzoic acid clusters in multiple layers around clay interlayer </w:t>
      </w:r>
      <w:proofErr w:type="spellStart"/>
      <w:r>
        <w:rPr>
          <w:rFonts w:ascii="Times New Roman" w:hAnsi="Times New Roman"/>
        </w:rPr>
        <w:t>cations</w:t>
      </w:r>
      <w:proofErr w:type="spellEnd"/>
      <w:r>
        <w:rPr>
          <w:rFonts w:ascii="Times New Roman" w:hAnsi="Times New Roman"/>
        </w:rPr>
        <w:t xml:space="preserve">. This would lead to a range of hydrogen bonding environments, depending on benzoic acid molecule location.  Benzoic acid molecules farther from </w:t>
      </w:r>
      <w:proofErr w:type="spellStart"/>
      <w:r>
        <w:rPr>
          <w:rFonts w:ascii="Times New Roman" w:hAnsi="Times New Roman"/>
        </w:rPr>
        <w:t>cations</w:t>
      </w:r>
      <w:proofErr w:type="spellEnd"/>
      <w:r>
        <w:rPr>
          <w:rFonts w:ascii="Times New Roman" w:hAnsi="Times New Roman"/>
        </w:rPr>
        <w:t xml:space="preserve"> would experience fewer interactions with the </w:t>
      </w:r>
      <w:proofErr w:type="spellStart"/>
      <w:r>
        <w:rPr>
          <w:rFonts w:ascii="Times New Roman" w:hAnsi="Times New Roman"/>
        </w:rPr>
        <w:t>cation</w:t>
      </w:r>
      <w:proofErr w:type="spellEnd"/>
      <w:r>
        <w:rPr>
          <w:rFonts w:ascii="Times New Roman" w:hAnsi="Times New Roman"/>
        </w:rPr>
        <w:t xml:space="preserve">, and would form longer hydrogen bonds with bridging water molecules.  Adjacent benzoic acid molecules may also hydrogen bond, but molecular orientations in the vicinity of </w:t>
      </w:r>
      <w:proofErr w:type="spellStart"/>
      <w:r>
        <w:rPr>
          <w:rFonts w:ascii="Times New Roman" w:hAnsi="Times New Roman"/>
        </w:rPr>
        <w:t>cations</w:t>
      </w:r>
      <w:proofErr w:type="spellEnd"/>
      <w:r>
        <w:rPr>
          <w:rFonts w:ascii="Times New Roman" w:hAnsi="Times New Roman"/>
        </w:rPr>
        <w:t xml:space="preserve"> may </w:t>
      </w:r>
      <w:proofErr w:type="spellStart"/>
      <w:r>
        <w:rPr>
          <w:rFonts w:ascii="Times New Roman" w:hAnsi="Times New Roman"/>
        </w:rPr>
        <w:t>sterically</w:t>
      </w:r>
      <w:proofErr w:type="spellEnd"/>
      <w:r>
        <w:rPr>
          <w:rFonts w:ascii="Times New Roman" w:hAnsi="Times New Roman"/>
        </w:rPr>
        <w:t xml:space="preserve"> limit the strength of this bonding. Therefore, benzoic acid molecules undergoing long range interactions with </w:t>
      </w:r>
      <w:proofErr w:type="spellStart"/>
      <w:r>
        <w:rPr>
          <w:rFonts w:ascii="Times New Roman" w:hAnsi="Times New Roman"/>
        </w:rPr>
        <w:t>cations</w:t>
      </w:r>
      <w:proofErr w:type="spellEnd"/>
      <w:r>
        <w:rPr>
          <w:rFonts w:ascii="Times New Roman" w:hAnsi="Times New Roman"/>
        </w:rPr>
        <w:t xml:space="preserve"> would be held less tightly.  Due to weaker interactions, these molecules may require less energy to desorb from the clay.  In contrast, benzoic acid molecules involved in </w:t>
      </w:r>
      <w:proofErr w:type="spellStart"/>
      <w:r>
        <w:rPr>
          <w:rFonts w:ascii="Times New Roman" w:hAnsi="Times New Roman"/>
        </w:rPr>
        <w:t>cation</w:t>
      </w:r>
      <w:proofErr w:type="spellEnd"/>
      <w:r>
        <w:rPr>
          <w:rFonts w:ascii="Times New Roman" w:hAnsi="Times New Roman"/>
        </w:rPr>
        <w:t xml:space="preserve">-water bridging would be in a more stable environment, requiring higher temperatures for desorption.  Benzoic acid molecules coordinated with the interlayer </w:t>
      </w:r>
      <w:proofErr w:type="spellStart"/>
      <w:r>
        <w:rPr>
          <w:rFonts w:ascii="Times New Roman" w:hAnsi="Times New Roman"/>
        </w:rPr>
        <w:t>cation</w:t>
      </w:r>
      <w:proofErr w:type="spellEnd"/>
      <w:r>
        <w:rPr>
          <w:rFonts w:ascii="Times New Roman" w:hAnsi="Times New Roman"/>
        </w:rPr>
        <w:t xml:space="preserve"> so that its molecular plane is parallel to clay silicate sheets would be the most stable configuration, requiring the highest temperatures for desorption.  Presumably, when small amounts of benzoic acid are first added to the clay, equilibrium would favor the formation of orientations involving the closest interactions with </w:t>
      </w:r>
      <w:proofErr w:type="spellStart"/>
      <w:r>
        <w:rPr>
          <w:rFonts w:ascii="Times New Roman" w:hAnsi="Times New Roman"/>
        </w:rPr>
        <w:t>cations</w:t>
      </w:r>
      <w:proofErr w:type="spellEnd"/>
      <w:r>
        <w:rPr>
          <w:rFonts w:ascii="Times New Roman" w:hAnsi="Times New Roman"/>
        </w:rPr>
        <w:t xml:space="preserve">.  After these environments have been filled, benzoic acid molecules would occupy locations farther from the </w:t>
      </w:r>
      <w:proofErr w:type="spellStart"/>
      <w:r>
        <w:rPr>
          <w:rFonts w:ascii="Times New Roman" w:hAnsi="Times New Roman"/>
        </w:rPr>
        <w:t>cations</w:t>
      </w:r>
      <w:proofErr w:type="spellEnd"/>
      <w:r>
        <w:rPr>
          <w:rFonts w:ascii="Times New Roman" w:hAnsi="Times New Roman"/>
        </w:rPr>
        <w:t>, but with maximum hydrogen bonding interactions with neighboring water and benzoic acid molecules.</w:t>
      </w:r>
    </w:p>
    <w:p w:rsidR="001372A3" w:rsidRDefault="001372A3" w:rsidP="001372A3">
      <w:pPr>
        <w:keepNext/>
        <w:jc w:val="center"/>
      </w:pPr>
      <w:r>
        <w:rPr>
          <w:noProof/>
          <w:lang w:bidi="ar-SA"/>
        </w:rPr>
        <w:lastRenderedPageBreak/>
        <w:drawing>
          <wp:inline distT="0" distB="0" distL="0" distR="0" wp14:anchorId="1B9D26C2" wp14:editId="76E4906D">
            <wp:extent cx="5394960" cy="32575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montmorillonite with benzoic acid water and cation- figure 6.2-3.png"/>
                    <pic:cNvPicPr/>
                  </pic:nvPicPr>
                  <pic:blipFill>
                    <a:blip r:embed="rId65">
                      <a:extLst>
                        <a:ext uri="{28A0092B-C50C-407E-A947-70E740481C1C}">
                          <a14:useLocalDpi xmlns:a14="http://schemas.microsoft.com/office/drawing/2010/main" val="0"/>
                        </a:ext>
                      </a:extLst>
                    </a:blip>
                    <a:stretch>
                      <a:fillRect/>
                    </a:stretch>
                  </pic:blipFill>
                  <pic:spPr>
                    <a:xfrm>
                      <a:off x="0" y="0"/>
                      <a:ext cx="5394960" cy="3257550"/>
                    </a:xfrm>
                    <a:prstGeom prst="rect">
                      <a:avLst/>
                    </a:prstGeom>
                  </pic:spPr>
                </pic:pic>
              </a:graphicData>
            </a:graphic>
          </wp:inline>
        </w:drawing>
      </w:r>
    </w:p>
    <w:p w:rsidR="003940D3" w:rsidRDefault="003940D3" w:rsidP="001372A3">
      <w:pPr>
        <w:keepNext/>
        <w:jc w:val="center"/>
      </w:pPr>
    </w:p>
    <w:p w:rsidR="00EB2410" w:rsidRDefault="001372A3" w:rsidP="001372A3">
      <w:pPr>
        <w:pStyle w:val="Caption"/>
        <w:jc w:val="center"/>
      </w:pPr>
      <w:bookmarkStart w:id="166" w:name="_Toc418505299"/>
      <w:r>
        <w:t xml:space="preserve">Figure </w:t>
      </w:r>
      <w:r w:rsidR="00380B36">
        <w:fldChar w:fldCharType="begin"/>
      </w:r>
      <w:r w:rsidR="00380B36">
        <w:instrText xml:space="preserve"> STYLEREF 1 \s </w:instrText>
      </w:r>
      <w:r w:rsidR="00380B36">
        <w:fldChar w:fldCharType="separate"/>
      </w:r>
      <w:r w:rsidR="00005557">
        <w:rPr>
          <w:noProof/>
        </w:rPr>
        <w:t>6</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2</w:t>
      </w:r>
      <w:r w:rsidR="00380B36">
        <w:rPr>
          <w:noProof/>
        </w:rPr>
        <w:fldChar w:fldCharType="end"/>
      </w:r>
      <w:r>
        <w:t xml:space="preserve"> </w:t>
      </w:r>
      <w:r w:rsidRPr="006D238D">
        <w:t>Clustered Benzoic Acid</w:t>
      </w:r>
      <w:r>
        <w:t>: (a) benzoic acid interacting through a water bridge, (b) benzoic acid interacting through long range hydrogen bonding</w:t>
      </w:r>
      <w:bookmarkEnd w:id="166"/>
    </w:p>
    <w:p w:rsidR="009C5294" w:rsidRDefault="009C5294" w:rsidP="00EB2410">
      <w:pPr>
        <w:pStyle w:val="Caption"/>
        <w:jc w:val="center"/>
      </w:pPr>
    </w:p>
    <w:p w:rsidR="00E10A0A" w:rsidRDefault="00E10A0A" w:rsidP="009C5294">
      <w:pPr>
        <w:pStyle w:val="Caption"/>
        <w:jc w:val="center"/>
      </w:pPr>
    </w:p>
    <w:p w:rsidR="00AC73F2" w:rsidRPr="00AC73F2" w:rsidRDefault="00AC73F2" w:rsidP="00AC73F2"/>
    <w:p w:rsidR="00D9387B" w:rsidRDefault="00AC73F2" w:rsidP="0020265C">
      <w:pPr>
        <w:ind w:firstLine="540"/>
        <w:jc w:val="both"/>
        <w:rPr>
          <w:rFonts w:ascii="Times New Roman" w:hAnsi="Times New Roman"/>
        </w:rPr>
      </w:pPr>
      <w:r>
        <w:rPr>
          <w:rFonts w:ascii="Times New Roman" w:hAnsi="Times New Roman"/>
        </w:rPr>
        <w:t xml:space="preserve">Evidence of benzoate in VT-DRIFTS difference spectra appears </w:t>
      </w:r>
      <w:r w:rsidR="007D2FC4">
        <w:rPr>
          <w:rFonts w:ascii="Times New Roman" w:hAnsi="Times New Roman"/>
        </w:rPr>
        <w:t>at 1566 cm</w:t>
      </w:r>
      <w:r w:rsidR="007D2FC4">
        <w:rPr>
          <w:rFonts w:ascii="Times New Roman" w:hAnsi="Times New Roman"/>
          <w:vertAlign w:val="superscript"/>
        </w:rPr>
        <w:t>-1</w:t>
      </w:r>
      <w:r w:rsidR="007D2FC4">
        <w:rPr>
          <w:rFonts w:ascii="Times New Roman" w:hAnsi="Times New Roman"/>
        </w:rPr>
        <w:t xml:space="preserve"> </w:t>
      </w:r>
      <w:r>
        <w:rPr>
          <w:rFonts w:ascii="Times New Roman" w:hAnsi="Times New Roman"/>
        </w:rPr>
        <w:t>for benzoic acid adsorbed on Na</w:t>
      </w:r>
      <w:r>
        <w:rPr>
          <w:rFonts w:ascii="Times New Roman" w:hAnsi="Times New Roman"/>
          <w:vertAlign w:val="superscript"/>
        </w:rPr>
        <w:t>+</w:t>
      </w:r>
      <w:r w:rsidR="007D2FC4">
        <w:rPr>
          <w:rFonts w:ascii="Times New Roman" w:hAnsi="Times New Roman"/>
        </w:rPr>
        <w:t xml:space="preserve"> </w:t>
      </w:r>
      <w:proofErr w:type="spellStart"/>
      <w:r w:rsidR="007D2FC4">
        <w:rPr>
          <w:rFonts w:ascii="Times New Roman" w:hAnsi="Times New Roman"/>
        </w:rPr>
        <w:t>montmorillonite</w:t>
      </w:r>
      <w:proofErr w:type="spellEnd"/>
      <w:r w:rsidR="007D2FC4">
        <w:rPr>
          <w:rFonts w:ascii="Times New Roman" w:hAnsi="Times New Roman"/>
        </w:rPr>
        <w:t xml:space="preserve"> </w:t>
      </w:r>
      <w:r>
        <w:rPr>
          <w:rFonts w:ascii="Times New Roman" w:hAnsi="Times New Roman"/>
        </w:rPr>
        <w:t>(</w:t>
      </w:r>
      <w:r w:rsidR="009F2C0E">
        <w:rPr>
          <w:rFonts w:ascii="Times New Roman" w:hAnsi="Times New Roman"/>
        </w:rPr>
        <w:t>Figure 5.3</w:t>
      </w:r>
      <w:r>
        <w:rPr>
          <w:rFonts w:ascii="Times New Roman" w:hAnsi="Times New Roman"/>
        </w:rPr>
        <w:t xml:space="preserve">). </w:t>
      </w:r>
      <w:r w:rsidR="009B2C34">
        <w:rPr>
          <w:rFonts w:ascii="Times New Roman" w:hAnsi="Times New Roman"/>
        </w:rPr>
        <w:t xml:space="preserve">The </w:t>
      </w:r>
      <w:r>
        <w:rPr>
          <w:rFonts w:ascii="Times New Roman" w:hAnsi="Times New Roman"/>
        </w:rPr>
        <w:t>1566 cm</w:t>
      </w:r>
      <w:r>
        <w:rPr>
          <w:rFonts w:ascii="Times New Roman" w:hAnsi="Times New Roman"/>
          <w:vertAlign w:val="superscript"/>
        </w:rPr>
        <w:t>-1</w:t>
      </w:r>
      <w:r>
        <w:rPr>
          <w:rFonts w:ascii="Times New Roman" w:hAnsi="Times New Roman"/>
        </w:rPr>
        <w:t xml:space="preserve"> </w:t>
      </w:r>
      <w:r w:rsidR="009B2C34">
        <w:rPr>
          <w:rFonts w:ascii="Times New Roman" w:hAnsi="Times New Roman"/>
        </w:rPr>
        <w:t>absorbance band is</w:t>
      </w:r>
      <w:r>
        <w:rPr>
          <w:rFonts w:ascii="Times New Roman" w:hAnsi="Times New Roman"/>
        </w:rPr>
        <w:t xml:space="preserve"> characteristic </w:t>
      </w:r>
      <w:r w:rsidR="009B2C34">
        <w:rPr>
          <w:rFonts w:ascii="Times New Roman" w:hAnsi="Times New Roman"/>
        </w:rPr>
        <w:t xml:space="preserve">of the </w:t>
      </w:r>
      <w:r>
        <w:rPr>
          <w:rFonts w:ascii="Times New Roman" w:hAnsi="Times New Roman"/>
        </w:rPr>
        <w:t xml:space="preserve">carboxylate stretching vibration. </w:t>
      </w:r>
      <w:r w:rsidR="000B1D86">
        <w:rPr>
          <w:rFonts w:ascii="Times New Roman" w:hAnsi="Times New Roman"/>
        </w:rPr>
        <w:t xml:space="preserve"> This carboxylate stretching was not detected in VT-DRFITS spectra </w:t>
      </w:r>
      <w:r w:rsidR="009B2C34">
        <w:rPr>
          <w:rFonts w:ascii="Times New Roman" w:hAnsi="Times New Roman"/>
        </w:rPr>
        <w:t>for</w:t>
      </w:r>
      <w:r w:rsidR="000B1D86">
        <w:rPr>
          <w:rFonts w:ascii="Times New Roman" w:hAnsi="Times New Roman"/>
        </w:rPr>
        <w:t xml:space="preserve"> benzoic acid adsorbed on Ca</w:t>
      </w:r>
      <w:r w:rsidR="000B1D86">
        <w:rPr>
          <w:rFonts w:ascii="Times New Roman" w:hAnsi="Times New Roman"/>
          <w:vertAlign w:val="superscript"/>
        </w:rPr>
        <w:t>2+</w:t>
      </w:r>
      <w:r w:rsidR="000B1D86">
        <w:rPr>
          <w:rFonts w:ascii="Times New Roman" w:hAnsi="Times New Roman"/>
        </w:rPr>
        <w:t xml:space="preserve"> </w:t>
      </w:r>
      <w:proofErr w:type="spellStart"/>
      <w:r w:rsidR="000B1D86">
        <w:rPr>
          <w:rFonts w:ascii="Times New Roman" w:hAnsi="Times New Roman"/>
        </w:rPr>
        <w:t>montmorillonite</w:t>
      </w:r>
      <w:proofErr w:type="spellEnd"/>
      <w:r w:rsidR="000B1D86">
        <w:rPr>
          <w:rFonts w:ascii="Times New Roman" w:hAnsi="Times New Roman"/>
        </w:rPr>
        <w:t>.</w:t>
      </w:r>
      <w:r w:rsidR="009B2C34">
        <w:rPr>
          <w:rFonts w:ascii="Times New Roman" w:hAnsi="Times New Roman"/>
        </w:rPr>
        <w:t xml:space="preserve"> </w:t>
      </w:r>
      <w:r>
        <w:rPr>
          <w:rFonts w:ascii="Times New Roman" w:hAnsi="Times New Roman"/>
        </w:rPr>
        <w:t xml:space="preserve"> </w:t>
      </w:r>
      <w:r w:rsidR="009B2C34">
        <w:rPr>
          <w:rFonts w:ascii="Times New Roman" w:hAnsi="Times New Roman"/>
        </w:rPr>
        <w:t>D</w:t>
      </w:r>
      <w:r>
        <w:rPr>
          <w:rFonts w:ascii="Times New Roman" w:hAnsi="Times New Roman"/>
        </w:rPr>
        <w:t xml:space="preserve">etection of benzoate </w:t>
      </w:r>
      <w:r w:rsidR="00630873">
        <w:rPr>
          <w:rFonts w:ascii="Times New Roman" w:hAnsi="Times New Roman"/>
        </w:rPr>
        <w:t xml:space="preserve">in </w:t>
      </w:r>
      <w:r w:rsidR="009B2C34">
        <w:rPr>
          <w:rFonts w:ascii="Times New Roman" w:hAnsi="Times New Roman"/>
        </w:rPr>
        <w:t>infrared</w:t>
      </w:r>
      <w:r w:rsidR="000B1D86">
        <w:rPr>
          <w:rFonts w:ascii="Times New Roman" w:hAnsi="Times New Roman"/>
        </w:rPr>
        <w:t xml:space="preserve"> spectr</w:t>
      </w:r>
      <w:r w:rsidR="009B2C34">
        <w:rPr>
          <w:rFonts w:ascii="Times New Roman" w:hAnsi="Times New Roman"/>
        </w:rPr>
        <w:t>a for samples containing</w:t>
      </w:r>
      <w:r>
        <w:rPr>
          <w:rFonts w:ascii="Times New Roman" w:hAnsi="Times New Roman"/>
        </w:rPr>
        <w:t xml:space="preserve"> benzoic acid </w:t>
      </w:r>
      <w:r w:rsidR="009B2C34">
        <w:rPr>
          <w:rFonts w:ascii="Times New Roman" w:hAnsi="Times New Roman"/>
        </w:rPr>
        <w:t xml:space="preserve">adsorbed </w:t>
      </w:r>
      <w:r>
        <w:rPr>
          <w:rFonts w:ascii="Times New Roman" w:hAnsi="Times New Roman"/>
        </w:rPr>
        <w:t xml:space="preserve">on </w:t>
      </w:r>
      <w:proofErr w:type="spellStart"/>
      <w:r>
        <w:rPr>
          <w:rFonts w:ascii="Times New Roman" w:hAnsi="Times New Roman"/>
        </w:rPr>
        <w:t>montmorillonite</w:t>
      </w:r>
      <w:proofErr w:type="spellEnd"/>
      <w:r>
        <w:rPr>
          <w:rFonts w:ascii="Times New Roman" w:hAnsi="Times New Roman"/>
        </w:rPr>
        <w:t xml:space="preserve"> clays was previously reported by </w:t>
      </w:r>
      <w:proofErr w:type="spellStart"/>
      <w:r>
        <w:rPr>
          <w:rFonts w:ascii="Times New Roman" w:hAnsi="Times New Roman"/>
        </w:rPr>
        <w:t>Yariv</w:t>
      </w:r>
      <w:proofErr w:type="spellEnd"/>
      <w:r>
        <w:rPr>
          <w:rFonts w:ascii="Times New Roman" w:hAnsi="Times New Roman"/>
        </w:rPr>
        <w:t xml:space="preserve"> et al. </w:t>
      </w:r>
      <w:r>
        <w:rPr>
          <w:rFonts w:ascii="Times New Roman" w:hAnsi="Times New Roman"/>
        </w:rPr>
        <w:fldChar w:fldCharType="begin"/>
      </w:r>
      <w:r w:rsidR="0046553C">
        <w:rPr>
          <w:rFonts w:ascii="Times New Roman" w:hAnsi="Times New Roman"/>
        </w:rPr>
        <w:instrText xml:space="preserve"> ADDIN EN.CITE &lt;EndNote&gt;&lt;Cite&gt;&lt;Author&gt;Yariv&lt;/Author&gt;&lt;Year&gt;1966&lt;/Year&gt;&lt;RecNum&gt;17&lt;/RecNum&gt;&lt;DisplayText&gt;[25]&lt;/DisplayText&gt;&lt;record&gt;&lt;rec-number&gt;17&lt;/rec-number&gt;&lt;foreign-keys&gt;&lt;key app="EN" db-id="r5prrwdz6sx52sew9afvpaafrdwx2zx2t0xa" timestamp="1424793719"&gt;17&lt;/key&gt;&lt;/foreign-keys&gt;&lt;ref-type name="Journal Article"&gt;17&lt;/ref-type&gt;&lt;contributors&gt;&lt;authors&gt;&lt;author&gt;Yariv, S.&lt;/author&gt;&lt;author&gt;Russell, J. D.&lt;/author&gt;&lt;author&gt;Farmer, V. C.&lt;/author&gt;&lt;/authors&gt;&lt;/contributors&gt;&lt;titles&gt;&lt;title&gt;Infrared Study of Adsorption of Benzoic Acid and Nitrobenzene in Montmorillonite&lt;/title&gt;&lt;secondary-title&gt;Isr. J. Chem.&lt;/secondary-title&gt;&lt;/titles&gt;&lt;periodical&gt;&lt;full-title&gt;Isr. J. Chem.&lt;/full-title&gt;&lt;/periodical&gt;&lt;pages&gt;201-213&lt;/pages&gt;&lt;volume&gt;4&lt;/volume&gt;&lt;number&gt;5-6&lt;/number&gt;&lt;dates&gt;&lt;year&gt;1966&lt;/year&gt;&lt;pub-dates&gt;&lt;date&gt;1966&lt;/date&gt;&lt;/pub-dates&gt;&lt;/dates&gt;&lt;isbn&gt;0021-2148&lt;/isbn&gt;&lt;accession-num&gt;WOS:A19668882700006&lt;/accession-num&gt;&lt;urls&gt;&lt;related-urls&gt;&lt;url&gt;&amp;lt;Go to ISI&amp;gt;://WOS:A19668882700006&lt;/url&gt;&lt;/related-urls&gt;&lt;/urls&gt;&lt;/record&gt;&lt;/Cite&gt;&lt;/EndNote&gt;</w:instrText>
      </w:r>
      <w:r>
        <w:rPr>
          <w:rFonts w:ascii="Times New Roman" w:hAnsi="Times New Roman"/>
        </w:rPr>
        <w:fldChar w:fldCharType="separate"/>
      </w:r>
      <w:r w:rsidR="0046553C">
        <w:rPr>
          <w:rFonts w:ascii="Times New Roman" w:hAnsi="Times New Roman"/>
          <w:noProof/>
        </w:rPr>
        <w:t>[25]</w:t>
      </w:r>
      <w:r>
        <w:rPr>
          <w:rFonts w:ascii="Times New Roman" w:hAnsi="Times New Roman"/>
        </w:rPr>
        <w:fldChar w:fldCharType="end"/>
      </w:r>
      <w:r w:rsidR="00C53258">
        <w:rPr>
          <w:rFonts w:ascii="Times New Roman" w:hAnsi="Times New Roman"/>
        </w:rPr>
        <w:t xml:space="preserve">  </w:t>
      </w:r>
      <w:r w:rsidR="009B2C34">
        <w:rPr>
          <w:rFonts w:ascii="Times New Roman" w:hAnsi="Times New Roman"/>
        </w:rPr>
        <w:t>In contrast to the results described here</w:t>
      </w:r>
      <w:r w:rsidR="00C53258">
        <w:rPr>
          <w:rFonts w:ascii="Times New Roman" w:hAnsi="Times New Roman"/>
        </w:rPr>
        <w:t xml:space="preserve">, </w:t>
      </w:r>
      <w:proofErr w:type="spellStart"/>
      <w:r w:rsidR="00C53258">
        <w:rPr>
          <w:rFonts w:ascii="Times New Roman" w:hAnsi="Times New Roman"/>
        </w:rPr>
        <w:t>Yariv</w:t>
      </w:r>
      <w:proofErr w:type="spellEnd"/>
      <w:r w:rsidR="00C53258">
        <w:rPr>
          <w:rFonts w:ascii="Times New Roman" w:hAnsi="Times New Roman"/>
        </w:rPr>
        <w:t xml:space="preserve"> et al observed benzoate </w:t>
      </w:r>
      <w:r w:rsidR="009B2C34">
        <w:rPr>
          <w:rFonts w:ascii="Times New Roman" w:hAnsi="Times New Roman"/>
        </w:rPr>
        <w:t>when clay samples contained</w:t>
      </w:r>
      <w:r w:rsidR="00C53258">
        <w:rPr>
          <w:rFonts w:ascii="Times New Roman" w:hAnsi="Times New Roman"/>
        </w:rPr>
        <w:t xml:space="preserve"> Ca</w:t>
      </w:r>
      <w:r w:rsidR="00C53258">
        <w:rPr>
          <w:rFonts w:ascii="Times New Roman" w:hAnsi="Times New Roman"/>
          <w:vertAlign w:val="superscript"/>
        </w:rPr>
        <w:t>2+</w:t>
      </w:r>
      <w:r w:rsidR="00C53258">
        <w:rPr>
          <w:rFonts w:ascii="Times New Roman" w:hAnsi="Times New Roman"/>
        </w:rPr>
        <w:t xml:space="preserve"> but not</w:t>
      </w:r>
      <w:r w:rsidR="009B2C34">
        <w:rPr>
          <w:rFonts w:ascii="Times New Roman" w:hAnsi="Times New Roman"/>
        </w:rPr>
        <w:t xml:space="preserve"> for clays containing</w:t>
      </w:r>
      <w:r w:rsidR="00C53258">
        <w:rPr>
          <w:rFonts w:ascii="Times New Roman" w:hAnsi="Times New Roman"/>
        </w:rPr>
        <w:t xml:space="preserve"> Na</w:t>
      </w:r>
      <w:r w:rsidR="00C53258">
        <w:rPr>
          <w:rFonts w:ascii="Times New Roman" w:hAnsi="Times New Roman"/>
          <w:vertAlign w:val="superscript"/>
        </w:rPr>
        <w:t>+</w:t>
      </w:r>
      <w:r w:rsidR="00C53258">
        <w:rPr>
          <w:rFonts w:ascii="Times New Roman" w:hAnsi="Times New Roman"/>
        </w:rPr>
        <w:t xml:space="preserve">. </w:t>
      </w:r>
      <w:r w:rsidR="00D31E10">
        <w:rPr>
          <w:rFonts w:ascii="Times New Roman" w:hAnsi="Times New Roman"/>
        </w:rPr>
        <w:t xml:space="preserve"> </w:t>
      </w:r>
      <w:r w:rsidR="009B2C34">
        <w:rPr>
          <w:rFonts w:ascii="Times New Roman" w:hAnsi="Times New Roman"/>
        </w:rPr>
        <w:t xml:space="preserve">The </w:t>
      </w:r>
      <w:proofErr w:type="spellStart"/>
      <w:r w:rsidR="00D31E10">
        <w:rPr>
          <w:rFonts w:ascii="Times New Roman" w:hAnsi="Times New Roman"/>
        </w:rPr>
        <w:t>Yariv</w:t>
      </w:r>
      <w:proofErr w:type="spellEnd"/>
      <w:r w:rsidR="00D31E10">
        <w:rPr>
          <w:rFonts w:ascii="Times New Roman" w:hAnsi="Times New Roman"/>
        </w:rPr>
        <w:t xml:space="preserve"> et al </w:t>
      </w:r>
      <w:r w:rsidR="009B2C34">
        <w:rPr>
          <w:rFonts w:ascii="Times New Roman" w:hAnsi="Times New Roman"/>
        </w:rPr>
        <w:t>study employed samples made in a similar manner as those used for the measurements described here.</w:t>
      </w:r>
      <w:r w:rsidR="00D31E10">
        <w:rPr>
          <w:rFonts w:ascii="Times New Roman" w:hAnsi="Times New Roman"/>
        </w:rPr>
        <w:t xml:space="preserve"> </w:t>
      </w:r>
      <w:r w:rsidR="00D31E10">
        <w:rPr>
          <w:rFonts w:ascii="Times New Roman" w:hAnsi="Times New Roman"/>
        </w:rPr>
        <w:lastRenderedPageBreak/>
        <w:t xml:space="preserve">Thus, </w:t>
      </w:r>
      <w:r w:rsidR="009B2C34">
        <w:rPr>
          <w:rFonts w:ascii="Times New Roman" w:hAnsi="Times New Roman"/>
        </w:rPr>
        <w:t xml:space="preserve">it is likely that </w:t>
      </w:r>
      <w:r w:rsidR="00D31E10">
        <w:rPr>
          <w:rFonts w:ascii="Times New Roman" w:hAnsi="Times New Roman"/>
        </w:rPr>
        <w:t>b</w:t>
      </w:r>
      <w:r w:rsidR="00C53258">
        <w:rPr>
          <w:rFonts w:ascii="Times New Roman" w:hAnsi="Times New Roman"/>
        </w:rPr>
        <w:t xml:space="preserve">enzoate was </w:t>
      </w:r>
      <w:r w:rsidR="009B2C34">
        <w:rPr>
          <w:rFonts w:ascii="Times New Roman" w:hAnsi="Times New Roman"/>
        </w:rPr>
        <w:t xml:space="preserve">formed as a result of inconsistent sample preparation rather than due to a stabilizing effect from the </w:t>
      </w:r>
      <w:proofErr w:type="spellStart"/>
      <w:r w:rsidR="009B2C34">
        <w:rPr>
          <w:rFonts w:ascii="Times New Roman" w:hAnsi="Times New Roman"/>
        </w:rPr>
        <w:t>cation</w:t>
      </w:r>
      <w:proofErr w:type="spellEnd"/>
      <w:r w:rsidR="00C53258">
        <w:rPr>
          <w:rFonts w:ascii="Times New Roman" w:hAnsi="Times New Roman"/>
        </w:rPr>
        <w:t xml:space="preserve">. </w:t>
      </w:r>
      <w:r w:rsidR="009B2C34">
        <w:rPr>
          <w:rFonts w:ascii="Times New Roman" w:hAnsi="Times New Roman"/>
        </w:rPr>
        <w:t xml:space="preserve"> S</w:t>
      </w:r>
      <w:r w:rsidR="006E46EA">
        <w:rPr>
          <w:rFonts w:ascii="Times New Roman" w:hAnsi="Times New Roman"/>
        </w:rPr>
        <w:t>trong interaction</w:t>
      </w:r>
      <w:r w:rsidR="009B2C34">
        <w:rPr>
          <w:rFonts w:ascii="Times New Roman" w:hAnsi="Times New Roman"/>
        </w:rPr>
        <w:t>s between</w:t>
      </w:r>
      <w:r w:rsidR="006E46EA">
        <w:rPr>
          <w:rFonts w:ascii="Times New Roman" w:hAnsi="Times New Roman"/>
        </w:rPr>
        <w:t xml:space="preserve"> benzoate molecules</w:t>
      </w:r>
      <w:r w:rsidR="009B2C34">
        <w:rPr>
          <w:rFonts w:ascii="Times New Roman" w:hAnsi="Times New Roman"/>
        </w:rPr>
        <w:t xml:space="preserve"> and</w:t>
      </w:r>
      <w:r w:rsidR="006E46EA">
        <w:rPr>
          <w:rFonts w:ascii="Times New Roman" w:hAnsi="Times New Roman"/>
        </w:rPr>
        <w:t xml:space="preserve"> interlayer </w:t>
      </w:r>
      <w:proofErr w:type="spellStart"/>
      <w:r w:rsidR="006E46EA">
        <w:rPr>
          <w:rFonts w:ascii="Times New Roman" w:hAnsi="Times New Roman"/>
        </w:rPr>
        <w:t>cations</w:t>
      </w:r>
      <w:proofErr w:type="spellEnd"/>
      <w:r w:rsidR="006E46EA">
        <w:rPr>
          <w:rFonts w:ascii="Times New Roman" w:hAnsi="Times New Roman"/>
        </w:rPr>
        <w:t xml:space="preserve"> </w:t>
      </w:r>
      <w:r w:rsidR="007D71B0">
        <w:rPr>
          <w:rFonts w:ascii="Times New Roman" w:hAnsi="Times New Roman"/>
        </w:rPr>
        <w:t>is</w:t>
      </w:r>
      <w:r w:rsidR="009B2C34">
        <w:rPr>
          <w:rFonts w:ascii="Times New Roman" w:hAnsi="Times New Roman"/>
        </w:rPr>
        <w:t xml:space="preserve"> to be</w:t>
      </w:r>
      <w:r w:rsidR="006E46EA">
        <w:rPr>
          <w:rFonts w:ascii="Times New Roman" w:hAnsi="Times New Roman"/>
        </w:rPr>
        <w:t xml:space="preserve"> </w:t>
      </w:r>
      <w:r w:rsidR="007D71B0">
        <w:rPr>
          <w:rFonts w:ascii="Times New Roman" w:hAnsi="Times New Roman"/>
        </w:rPr>
        <w:t>expected</w:t>
      </w:r>
      <w:r w:rsidR="009B2C34">
        <w:rPr>
          <w:rFonts w:ascii="Times New Roman" w:hAnsi="Times New Roman"/>
        </w:rPr>
        <w:t xml:space="preserve"> due to the</w:t>
      </w:r>
      <w:r w:rsidR="006E46EA">
        <w:rPr>
          <w:rFonts w:ascii="Times New Roman" w:hAnsi="Times New Roman"/>
        </w:rPr>
        <w:t xml:space="preserve"> benzoate</w:t>
      </w:r>
      <w:r w:rsidR="009B2C34">
        <w:rPr>
          <w:rFonts w:ascii="Times New Roman" w:hAnsi="Times New Roman"/>
        </w:rPr>
        <w:t xml:space="preserve"> negative charge</w:t>
      </w:r>
      <w:r w:rsidR="006E46EA">
        <w:rPr>
          <w:rFonts w:ascii="Times New Roman" w:hAnsi="Times New Roman"/>
        </w:rPr>
        <w:t xml:space="preserve">. </w:t>
      </w:r>
      <w:r w:rsidR="00C53258">
        <w:rPr>
          <w:rFonts w:ascii="Times New Roman" w:hAnsi="Times New Roman"/>
        </w:rPr>
        <w:t xml:space="preserve"> </w:t>
      </w:r>
      <w:r>
        <w:rPr>
          <w:rFonts w:ascii="Times New Roman" w:hAnsi="Times New Roman"/>
        </w:rPr>
        <w:t xml:space="preserve"> In addition to the 1566 cm</w:t>
      </w:r>
      <w:r>
        <w:rPr>
          <w:rFonts w:ascii="Times New Roman" w:hAnsi="Times New Roman"/>
          <w:vertAlign w:val="superscript"/>
        </w:rPr>
        <w:t>-1</w:t>
      </w:r>
      <w:r>
        <w:rPr>
          <w:rFonts w:ascii="Times New Roman" w:hAnsi="Times New Roman"/>
        </w:rPr>
        <w:t xml:space="preserve"> </w:t>
      </w:r>
      <w:r w:rsidR="009B2C34">
        <w:rPr>
          <w:rFonts w:ascii="Times New Roman" w:hAnsi="Times New Roman"/>
        </w:rPr>
        <w:t>absorbance band</w:t>
      </w:r>
      <w:r>
        <w:rPr>
          <w:rFonts w:ascii="Times New Roman" w:hAnsi="Times New Roman"/>
        </w:rPr>
        <w:t xml:space="preserve">, </w:t>
      </w:r>
      <w:r w:rsidR="007D71B0">
        <w:rPr>
          <w:rFonts w:ascii="Times New Roman" w:hAnsi="Times New Roman"/>
        </w:rPr>
        <w:t>benzoic acid adsorbed</w:t>
      </w:r>
      <w:r w:rsidR="009B2C34">
        <w:rPr>
          <w:rFonts w:ascii="Times New Roman" w:hAnsi="Times New Roman"/>
        </w:rPr>
        <w:t xml:space="preserve"> on</w:t>
      </w:r>
      <w:r w:rsidR="007D71B0">
        <w:rPr>
          <w:rFonts w:ascii="Times New Roman" w:hAnsi="Times New Roman"/>
        </w:rPr>
        <w:t xml:space="preserve"> sodium </w:t>
      </w:r>
      <w:proofErr w:type="spellStart"/>
      <w:r w:rsidR="007D71B0">
        <w:rPr>
          <w:rFonts w:ascii="Times New Roman" w:hAnsi="Times New Roman"/>
        </w:rPr>
        <w:t>montmorillonite</w:t>
      </w:r>
      <w:proofErr w:type="spellEnd"/>
      <w:r>
        <w:rPr>
          <w:rFonts w:ascii="Times New Roman" w:hAnsi="Times New Roman"/>
        </w:rPr>
        <w:t xml:space="preserve"> </w:t>
      </w:r>
      <w:r w:rsidR="000320D5">
        <w:rPr>
          <w:rFonts w:ascii="Times New Roman" w:hAnsi="Times New Roman"/>
        </w:rPr>
        <w:t>exhibited a distinct split in</w:t>
      </w:r>
      <w:r>
        <w:rPr>
          <w:rFonts w:ascii="Times New Roman" w:hAnsi="Times New Roman"/>
        </w:rPr>
        <w:t xml:space="preserve"> –C=O stretching vibrations </w:t>
      </w:r>
      <w:r w:rsidR="000320D5">
        <w:rPr>
          <w:rFonts w:ascii="Times New Roman" w:hAnsi="Times New Roman"/>
        </w:rPr>
        <w:t>in VT-DRIFTS difference spectra (</w:t>
      </w:r>
      <w:r w:rsidR="000320D5">
        <w:rPr>
          <w:rFonts w:ascii="Times New Roman" w:hAnsi="Times New Roman"/>
        </w:rPr>
        <w:fldChar w:fldCharType="begin"/>
      </w:r>
      <w:r w:rsidR="000320D5">
        <w:rPr>
          <w:rFonts w:ascii="Times New Roman" w:hAnsi="Times New Roman"/>
        </w:rPr>
        <w:instrText xml:space="preserve"> REF _Ref416521601 \h </w:instrText>
      </w:r>
      <w:r w:rsidR="000320D5">
        <w:rPr>
          <w:rFonts w:ascii="Times New Roman" w:hAnsi="Times New Roman"/>
        </w:rPr>
      </w:r>
      <w:r w:rsidR="000320D5">
        <w:rPr>
          <w:rFonts w:ascii="Times New Roman" w:hAnsi="Times New Roman"/>
        </w:rPr>
        <w:fldChar w:fldCharType="separate"/>
      </w:r>
      <w:r w:rsidR="00005557">
        <w:t xml:space="preserve">Figure </w:t>
      </w:r>
      <w:r w:rsidR="00005557">
        <w:rPr>
          <w:noProof/>
        </w:rPr>
        <w:t>5</w:t>
      </w:r>
      <w:r w:rsidR="00005557">
        <w:t>.</w:t>
      </w:r>
      <w:r w:rsidR="00005557">
        <w:rPr>
          <w:noProof/>
        </w:rPr>
        <w:t>5</w:t>
      </w:r>
      <w:r w:rsidR="000320D5">
        <w:rPr>
          <w:rFonts w:ascii="Times New Roman" w:hAnsi="Times New Roman"/>
        </w:rPr>
        <w:fldChar w:fldCharType="end"/>
      </w:r>
      <w:r w:rsidR="000320D5">
        <w:rPr>
          <w:rFonts w:ascii="Times New Roman" w:hAnsi="Times New Roman"/>
        </w:rPr>
        <w:t xml:space="preserve">). </w:t>
      </w:r>
      <w:r w:rsidR="00961E52">
        <w:rPr>
          <w:rFonts w:ascii="Times New Roman" w:hAnsi="Times New Roman"/>
        </w:rPr>
        <w:t xml:space="preserve"> </w:t>
      </w:r>
      <w:r w:rsidR="009B2C34">
        <w:rPr>
          <w:rFonts w:ascii="Times New Roman" w:hAnsi="Times New Roman"/>
        </w:rPr>
        <w:t>An increase in wavenumber for the</w:t>
      </w:r>
      <w:r w:rsidR="000C289B">
        <w:rPr>
          <w:rFonts w:ascii="Times New Roman" w:hAnsi="Times New Roman"/>
        </w:rPr>
        <w:t xml:space="preserve"> benzoic acid –C=O stretching </w:t>
      </w:r>
      <w:r w:rsidR="009B2C34">
        <w:rPr>
          <w:rFonts w:ascii="Times New Roman" w:hAnsi="Times New Roman"/>
        </w:rPr>
        <w:t xml:space="preserve">vibration </w:t>
      </w:r>
      <w:r w:rsidR="000C289B">
        <w:rPr>
          <w:rFonts w:ascii="Times New Roman" w:hAnsi="Times New Roman"/>
        </w:rPr>
        <w:t>to 1710 cm</w:t>
      </w:r>
      <w:r w:rsidR="000C289B">
        <w:rPr>
          <w:rFonts w:ascii="Times New Roman" w:hAnsi="Times New Roman"/>
          <w:vertAlign w:val="superscript"/>
        </w:rPr>
        <w:t>-1</w:t>
      </w:r>
      <w:r w:rsidR="000C289B">
        <w:rPr>
          <w:rFonts w:ascii="Times New Roman" w:hAnsi="Times New Roman"/>
        </w:rPr>
        <w:t xml:space="preserve"> indicates a less stable benzoic acid confirmation</w:t>
      </w:r>
      <w:r w:rsidR="009B2C34">
        <w:rPr>
          <w:rFonts w:ascii="Times New Roman" w:hAnsi="Times New Roman"/>
        </w:rPr>
        <w:t xml:space="preserve"> which was not detected for the calcium </w:t>
      </w:r>
      <w:proofErr w:type="spellStart"/>
      <w:r w:rsidR="009B2C34">
        <w:rPr>
          <w:rFonts w:ascii="Times New Roman" w:hAnsi="Times New Roman"/>
        </w:rPr>
        <w:t>montmorillonite</w:t>
      </w:r>
      <w:proofErr w:type="spellEnd"/>
      <w:r w:rsidR="009B2C34">
        <w:rPr>
          <w:rFonts w:ascii="Times New Roman" w:hAnsi="Times New Roman"/>
        </w:rPr>
        <w:t xml:space="preserve"> sample</w:t>
      </w:r>
      <w:r w:rsidR="000C289B">
        <w:rPr>
          <w:rFonts w:ascii="Times New Roman" w:hAnsi="Times New Roman"/>
        </w:rPr>
        <w:t xml:space="preserve">. </w:t>
      </w:r>
      <w:r w:rsidR="006267B3">
        <w:rPr>
          <w:rFonts w:ascii="Times New Roman" w:hAnsi="Times New Roman"/>
        </w:rPr>
        <w:t xml:space="preserve">This </w:t>
      </w:r>
      <w:r w:rsidR="009B2C34">
        <w:rPr>
          <w:rFonts w:ascii="Times New Roman" w:hAnsi="Times New Roman"/>
        </w:rPr>
        <w:t xml:space="preserve">may </w:t>
      </w:r>
      <w:r w:rsidR="006267B3">
        <w:rPr>
          <w:rFonts w:ascii="Times New Roman" w:hAnsi="Times New Roman"/>
        </w:rPr>
        <w:t xml:space="preserve">be </w:t>
      </w:r>
      <w:r w:rsidR="009B2C34">
        <w:rPr>
          <w:rFonts w:ascii="Times New Roman" w:hAnsi="Times New Roman"/>
        </w:rPr>
        <w:t>explained</w:t>
      </w:r>
      <w:r w:rsidR="006267B3">
        <w:rPr>
          <w:rFonts w:ascii="Times New Roman" w:hAnsi="Times New Roman"/>
        </w:rPr>
        <w:t xml:space="preserve"> by </w:t>
      </w:r>
      <w:r w:rsidR="009B2C34">
        <w:rPr>
          <w:rFonts w:ascii="Times New Roman" w:hAnsi="Times New Roman"/>
        </w:rPr>
        <w:t xml:space="preserve">benzoic acid molecules interacting with </w:t>
      </w:r>
      <w:proofErr w:type="spellStart"/>
      <w:r w:rsidR="009B2C34">
        <w:rPr>
          <w:rFonts w:ascii="Times New Roman" w:hAnsi="Times New Roman"/>
        </w:rPr>
        <w:t>caions</w:t>
      </w:r>
      <w:proofErr w:type="spellEnd"/>
      <w:r w:rsidR="009B2C34">
        <w:rPr>
          <w:rFonts w:ascii="Times New Roman" w:hAnsi="Times New Roman"/>
        </w:rPr>
        <w:t xml:space="preserve"> that are simultaneously involved in interactions with benzoate anions, as shown in Figure 6.3. Strong i</w:t>
      </w:r>
      <w:r w:rsidR="006267B3">
        <w:rPr>
          <w:rFonts w:ascii="Times New Roman" w:hAnsi="Times New Roman"/>
        </w:rPr>
        <w:t>nteraction</w:t>
      </w:r>
      <w:r w:rsidR="009B2C34">
        <w:rPr>
          <w:rFonts w:ascii="Times New Roman" w:hAnsi="Times New Roman"/>
        </w:rPr>
        <w:t>s</w:t>
      </w:r>
      <w:r w:rsidR="006267B3">
        <w:rPr>
          <w:rFonts w:ascii="Times New Roman" w:hAnsi="Times New Roman"/>
        </w:rPr>
        <w:t xml:space="preserve"> </w:t>
      </w:r>
      <w:r w:rsidR="009B2C34">
        <w:rPr>
          <w:rFonts w:ascii="Times New Roman" w:hAnsi="Times New Roman"/>
        </w:rPr>
        <w:t>between clay interla</w:t>
      </w:r>
      <w:r w:rsidR="007D71B0">
        <w:rPr>
          <w:rFonts w:ascii="Times New Roman" w:hAnsi="Times New Roman"/>
        </w:rPr>
        <w:t>yer</w:t>
      </w:r>
      <w:r w:rsidR="006267B3">
        <w:rPr>
          <w:rFonts w:ascii="Times New Roman" w:hAnsi="Times New Roman"/>
        </w:rPr>
        <w:t xml:space="preserve"> sodium </w:t>
      </w:r>
      <w:proofErr w:type="spellStart"/>
      <w:r w:rsidR="006267B3">
        <w:rPr>
          <w:rFonts w:ascii="Times New Roman" w:hAnsi="Times New Roman"/>
        </w:rPr>
        <w:t>cation</w:t>
      </w:r>
      <w:r w:rsidR="009B2C34">
        <w:rPr>
          <w:rFonts w:ascii="Times New Roman" w:hAnsi="Times New Roman"/>
        </w:rPr>
        <w:t>s</w:t>
      </w:r>
      <w:proofErr w:type="spellEnd"/>
      <w:r w:rsidR="006267B3">
        <w:rPr>
          <w:rFonts w:ascii="Times New Roman" w:hAnsi="Times New Roman"/>
        </w:rPr>
        <w:t xml:space="preserve"> </w:t>
      </w:r>
      <w:r w:rsidR="009B2C34">
        <w:rPr>
          <w:rFonts w:ascii="Times New Roman" w:hAnsi="Times New Roman"/>
        </w:rPr>
        <w:t>and</w:t>
      </w:r>
      <w:r w:rsidR="006267B3">
        <w:rPr>
          <w:rFonts w:ascii="Times New Roman" w:hAnsi="Times New Roman"/>
        </w:rPr>
        <w:t xml:space="preserve"> benzoate</w:t>
      </w:r>
      <w:r w:rsidR="009B2C34">
        <w:rPr>
          <w:rFonts w:ascii="Times New Roman" w:hAnsi="Times New Roman"/>
        </w:rPr>
        <w:t xml:space="preserve"> anions</w:t>
      </w:r>
      <w:r w:rsidR="00893145">
        <w:rPr>
          <w:rFonts w:ascii="Times New Roman" w:hAnsi="Times New Roman"/>
        </w:rPr>
        <w:t xml:space="preserve"> </w:t>
      </w:r>
      <w:r w:rsidR="006267B3">
        <w:rPr>
          <w:rFonts w:ascii="Times New Roman" w:hAnsi="Times New Roman"/>
        </w:rPr>
        <w:t xml:space="preserve">would diminish the stabilizing effects </w:t>
      </w:r>
      <w:r w:rsidR="007D71B0">
        <w:rPr>
          <w:rFonts w:ascii="Times New Roman" w:hAnsi="Times New Roman"/>
        </w:rPr>
        <w:t>of the</w:t>
      </w:r>
      <w:r w:rsidR="009B2C34">
        <w:rPr>
          <w:rFonts w:ascii="Times New Roman" w:hAnsi="Times New Roman"/>
        </w:rPr>
        <w:t>se</w:t>
      </w:r>
      <w:r w:rsidR="007D71B0">
        <w:rPr>
          <w:rFonts w:ascii="Times New Roman" w:hAnsi="Times New Roman"/>
        </w:rPr>
        <w:t xml:space="preserve"> </w:t>
      </w:r>
      <w:proofErr w:type="spellStart"/>
      <w:r w:rsidR="007D71B0">
        <w:rPr>
          <w:rFonts w:ascii="Times New Roman" w:hAnsi="Times New Roman"/>
        </w:rPr>
        <w:t>cation</w:t>
      </w:r>
      <w:r w:rsidR="009B2C34">
        <w:rPr>
          <w:rFonts w:ascii="Times New Roman" w:hAnsi="Times New Roman"/>
        </w:rPr>
        <w:t>s</w:t>
      </w:r>
      <w:proofErr w:type="spellEnd"/>
      <w:r w:rsidR="007D71B0">
        <w:rPr>
          <w:rFonts w:ascii="Times New Roman" w:hAnsi="Times New Roman"/>
        </w:rPr>
        <w:t xml:space="preserve"> </w:t>
      </w:r>
      <w:r w:rsidR="009B2C34">
        <w:rPr>
          <w:rFonts w:ascii="Times New Roman" w:hAnsi="Times New Roman"/>
        </w:rPr>
        <w:t>through</w:t>
      </w:r>
      <w:r w:rsidR="006267B3">
        <w:rPr>
          <w:rFonts w:ascii="Times New Roman" w:hAnsi="Times New Roman"/>
        </w:rPr>
        <w:t xml:space="preserve"> </w:t>
      </w:r>
      <w:r w:rsidR="00893145">
        <w:rPr>
          <w:rFonts w:ascii="Times New Roman" w:hAnsi="Times New Roman"/>
        </w:rPr>
        <w:t>benzoic acid</w:t>
      </w:r>
      <w:r w:rsidR="00553506">
        <w:rPr>
          <w:rFonts w:ascii="Times New Roman" w:hAnsi="Times New Roman"/>
        </w:rPr>
        <w:t>-water bridge</w:t>
      </w:r>
      <w:r w:rsidR="009B2C34">
        <w:rPr>
          <w:rFonts w:ascii="Times New Roman" w:hAnsi="Times New Roman"/>
        </w:rPr>
        <w:t xml:space="preserve"> interactions</w:t>
      </w:r>
      <w:r w:rsidR="00553506">
        <w:rPr>
          <w:rFonts w:ascii="Times New Roman" w:hAnsi="Times New Roman"/>
        </w:rPr>
        <w:t xml:space="preserve">, </w:t>
      </w:r>
      <w:r w:rsidR="009B2C34">
        <w:rPr>
          <w:rFonts w:ascii="Times New Roman" w:hAnsi="Times New Roman"/>
        </w:rPr>
        <w:t xml:space="preserve">which </w:t>
      </w:r>
      <w:r w:rsidR="00630873">
        <w:rPr>
          <w:rFonts w:ascii="Times New Roman" w:hAnsi="Times New Roman"/>
        </w:rPr>
        <w:t>may</w:t>
      </w:r>
      <w:r w:rsidR="009B2C34">
        <w:rPr>
          <w:rFonts w:ascii="Times New Roman" w:hAnsi="Times New Roman"/>
        </w:rPr>
        <w:t xml:space="preserve"> </w:t>
      </w:r>
      <w:r w:rsidR="00553506">
        <w:rPr>
          <w:rFonts w:ascii="Times New Roman" w:hAnsi="Times New Roman"/>
        </w:rPr>
        <w:t>result</w:t>
      </w:r>
      <w:r w:rsidR="009B2C34">
        <w:rPr>
          <w:rFonts w:ascii="Times New Roman" w:hAnsi="Times New Roman"/>
        </w:rPr>
        <w:t xml:space="preserve"> </w:t>
      </w:r>
      <w:r w:rsidR="00553506">
        <w:rPr>
          <w:rFonts w:ascii="Times New Roman" w:hAnsi="Times New Roman"/>
        </w:rPr>
        <w:t>in the observed wavenumber</w:t>
      </w:r>
      <w:r w:rsidR="009B2C34">
        <w:rPr>
          <w:rFonts w:ascii="Times New Roman" w:hAnsi="Times New Roman"/>
        </w:rPr>
        <w:t xml:space="preserve"> increase for the –C=O stretching vibration band</w:t>
      </w:r>
      <w:r w:rsidR="00553506">
        <w:rPr>
          <w:rFonts w:ascii="Times New Roman" w:hAnsi="Times New Roman"/>
        </w:rPr>
        <w:t xml:space="preserve">. </w:t>
      </w:r>
      <w:r w:rsidR="009B2C34">
        <w:rPr>
          <w:rFonts w:ascii="Times New Roman" w:hAnsi="Times New Roman"/>
        </w:rPr>
        <w:t xml:space="preserve"> </w:t>
      </w:r>
      <w:r w:rsidR="009F3905">
        <w:rPr>
          <w:rFonts w:ascii="Times New Roman" w:hAnsi="Times New Roman"/>
        </w:rPr>
        <w:t xml:space="preserve">It is likely that benzoate </w:t>
      </w:r>
      <w:r w:rsidR="009B2C34">
        <w:rPr>
          <w:rFonts w:ascii="Times New Roman" w:hAnsi="Times New Roman"/>
        </w:rPr>
        <w:t xml:space="preserve">may have existed </w:t>
      </w:r>
      <w:r w:rsidR="00786982">
        <w:rPr>
          <w:rFonts w:ascii="Times New Roman" w:hAnsi="Times New Roman"/>
        </w:rPr>
        <w:t xml:space="preserve">in </w:t>
      </w:r>
      <w:r w:rsidR="009F3905">
        <w:rPr>
          <w:rFonts w:ascii="Times New Roman" w:hAnsi="Times New Roman"/>
        </w:rPr>
        <w:t xml:space="preserve">calcium </w:t>
      </w:r>
      <w:proofErr w:type="spellStart"/>
      <w:r w:rsidR="009F3905">
        <w:rPr>
          <w:rFonts w:ascii="Times New Roman" w:hAnsi="Times New Roman"/>
        </w:rPr>
        <w:t>montmorillonite</w:t>
      </w:r>
      <w:proofErr w:type="spellEnd"/>
      <w:r w:rsidR="009F3905">
        <w:rPr>
          <w:rFonts w:ascii="Times New Roman" w:hAnsi="Times New Roman"/>
        </w:rPr>
        <w:t xml:space="preserve"> samples</w:t>
      </w:r>
      <w:r w:rsidR="00610E01">
        <w:rPr>
          <w:rFonts w:ascii="Times New Roman" w:hAnsi="Times New Roman"/>
        </w:rPr>
        <w:t>, but at much</w:t>
      </w:r>
      <w:r w:rsidR="009F3905">
        <w:rPr>
          <w:rFonts w:ascii="Times New Roman" w:hAnsi="Times New Roman"/>
        </w:rPr>
        <w:t xml:space="preserve"> lower concentrations</w:t>
      </w:r>
      <w:r w:rsidR="00610E01">
        <w:rPr>
          <w:rFonts w:ascii="Times New Roman" w:hAnsi="Times New Roman"/>
        </w:rPr>
        <w:t>, so that the effects from these anions on –C=O stretching vibration frequencies were not detected</w:t>
      </w:r>
      <w:r w:rsidR="009F3905">
        <w:rPr>
          <w:rFonts w:ascii="Times New Roman" w:hAnsi="Times New Roman"/>
        </w:rPr>
        <w:t>.</w:t>
      </w:r>
    </w:p>
    <w:p w:rsidR="0020265C" w:rsidRDefault="0020265C" w:rsidP="0020265C">
      <w:pPr>
        <w:ind w:firstLine="540"/>
        <w:jc w:val="both"/>
        <w:rPr>
          <w:rFonts w:ascii="Times New Roman" w:hAnsi="Times New Roman"/>
        </w:rPr>
      </w:pPr>
    </w:p>
    <w:p w:rsidR="00D9387B" w:rsidRDefault="00D9387B" w:rsidP="00D9387B">
      <w:pPr>
        <w:keepNext/>
        <w:ind w:firstLine="540"/>
        <w:jc w:val="both"/>
      </w:pPr>
      <w:r>
        <w:rPr>
          <w:rFonts w:ascii="Times New Roman" w:hAnsi="Times New Roman"/>
          <w:noProof/>
          <w:lang w:bidi="ar-SA"/>
        </w:rPr>
        <w:lastRenderedPageBreak/>
        <w:drawing>
          <wp:inline distT="0" distB="0" distL="0" distR="0" wp14:anchorId="3985AF64" wp14:editId="58A66AAA">
            <wp:extent cx="5133023" cy="2945326"/>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ontmorillonite with benzoic acid water and cation benzoate.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135627" cy="2946820"/>
                    </a:xfrm>
                    <a:prstGeom prst="rect">
                      <a:avLst/>
                    </a:prstGeom>
                  </pic:spPr>
                </pic:pic>
              </a:graphicData>
            </a:graphic>
          </wp:inline>
        </w:drawing>
      </w:r>
    </w:p>
    <w:p w:rsidR="00D9387B" w:rsidRDefault="00D9387B" w:rsidP="00D9387B">
      <w:pPr>
        <w:pStyle w:val="Caption"/>
        <w:jc w:val="center"/>
        <w:rPr>
          <w:rFonts w:ascii="Times New Roman" w:hAnsi="Times New Roman"/>
        </w:rPr>
      </w:pPr>
      <w:bookmarkStart w:id="167" w:name="_Toc418505300"/>
      <w:r>
        <w:t xml:space="preserve">Figure </w:t>
      </w:r>
      <w:r w:rsidR="00380B36">
        <w:fldChar w:fldCharType="begin"/>
      </w:r>
      <w:r w:rsidR="00380B36">
        <w:instrText xml:space="preserve"> STYLEREF 1 \s </w:instrText>
      </w:r>
      <w:r w:rsidR="00380B36">
        <w:fldChar w:fldCharType="separate"/>
      </w:r>
      <w:r w:rsidR="00005557">
        <w:rPr>
          <w:noProof/>
        </w:rPr>
        <w:t>6</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3</w:t>
      </w:r>
      <w:r w:rsidR="00380B36">
        <w:rPr>
          <w:noProof/>
        </w:rPr>
        <w:fldChar w:fldCharType="end"/>
      </w:r>
      <w:r>
        <w:t xml:space="preserve"> Benzoa</w:t>
      </w:r>
      <w:r w:rsidR="002B0817">
        <w:t>te-</w:t>
      </w:r>
      <w:proofErr w:type="spellStart"/>
      <w:r>
        <w:t>Cation</w:t>
      </w:r>
      <w:proofErr w:type="spellEnd"/>
      <w:r>
        <w:t xml:space="preserve"> Interaction</w:t>
      </w:r>
      <w:bookmarkEnd w:id="167"/>
    </w:p>
    <w:p w:rsidR="00D9387B" w:rsidRDefault="00D9387B" w:rsidP="009276CC">
      <w:pPr>
        <w:ind w:firstLine="540"/>
        <w:jc w:val="both"/>
        <w:rPr>
          <w:rFonts w:ascii="Times New Roman" w:hAnsi="Times New Roman"/>
        </w:rPr>
      </w:pPr>
    </w:p>
    <w:p w:rsidR="0020265C" w:rsidRPr="009276CC" w:rsidRDefault="0020265C" w:rsidP="009276CC">
      <w:pPr>
        <w:ind w:firstLine="540"/>
        <w:jc w:val="both"/>
        <w:rPr>
          <w:rFonts w:ascii="Times New Roman" w:hAnsi="Times New Roman"/>
        </w:rPr>
      </w:pPr>
    </w:p>
    <w:p w:rsidR="00282660" w:rsidRDefault="00D51A41" w:rsidP="000A258C">
      <w:pPr>
        <w:ind w:firstLine="540"/>
        <w:jc w:val="both"/>
        <w:rPr>
          <w:rFonts w:ascii="Times New Roman" w:hAnsi="Times New Roman"/>
        </w:rPr>
      </w:pPr>
      <w:r>
        <w:rPr>
          <w:rFonts w:ascii="Times New Roman" w:hAnsi="Times New Roman"/>
        </w:rPr>
        <w:t xml:space="preserve">As illustrated by water thermal desorption profiles </w:t>
      </w:r>
      <w:r w:rsidR="00554D4A">
        <w:rPr>
          <w:rFonts w:ascii="Times New Roman" w:hAnsi="Times New Roman"/>
        </w:rPr>
        <w:t>(</w:t>
      </w:r>
      <w:r w:rsidR="00554D4A">
        <w:rPr>
          <w:rFonts w:ascii="Times New Roman" w:hAnsi="Times New Roman"/>
        </w:rPr>
        <w:fldChar w:fldCharType="begin"/>
      </w:r>
      <w:r w:rsidR="00554D4A">
        <w:rPr>
          <w:rFonts w:ascii="Times New Roman" w:hAnsi="Times New Roman"/>
        </w:rPr>
        <w:instrText xml:space="preserve"> REF _Ref414901341 \h </w:instrText>
      </w:r>
      <w:r w:rsidR="00554D4A">
        <w:rPr>
          <w:rFonts w:ascii="Times New Roman" w:hAnsi="Times New Roman"/>
        </w:rPr>
      </w:r>
      <w:r w:rsidR="00554D4A">
        <w:rPr>
          <w:rFonts w:ascii="Times New Roman" w:hAnsi="Times New Roman"/>
        </w:rPr>
        <w:fldChar w:fldCharType="separate"/>
      </w:r>
      <w:r w:rsidR="00005557">
        <w:t xml:space="preserve">Figure </w:t>
      </w:r>
      <w:r w:rsidR="00005557">
        <w:rPr>
          <w:noProof/>
        </w:rPr>
        <w:t>4</w:t>
      </w:r>
      <w:r w:rsidR="00005557">
        <w:t>.</w:t>
      </w:r>
      <w:r w:rsidR="00005557">
        <w:rPr>
          <w:noProof/>
        </w:rPr>
        <w:t>2</w:t>
      </w:r>
      <w:r w:rsidR="00554D4A">
        <w:rPr>
          <w:rFonts w:ascii="Times New Roman" w:hAnsi="Times New Roman"/>
        </w:rPr>
        <w:fldChar w:fldCharType="end"/>
      </w:r>
      <w:r w:rsidR="00554D4A">
        <w:rPr>
          <w:rFonts w:ascii="Times New Roman" w:hAnsi="Times New Roman"/>
        </w:rPr>
        <w:t>)</w:t>
      </w:r>
      <w:r>
        <w:rPr>
          <w:rFonts w:ascii="Times New Roman" w:hAnsi="Times New Roman"/>
        </w:rPr>
        <w:t>, addition of benzoic acid molecules to clay interlayer spaces alter</w:t>
      </w:r>
      <w:r w:rsidR="00EA234C">
        <w:rPr>
          <w:rFonts w:ascii="Times New Roman" w:hAnsi="Times New Roman"/>
        </w:rPr>
        <w:t xml:space="preserve">s water molecule </w:t>
      </w:r>
      <w:r w:rsidR="0000291F">
        <w:rPr>
          <w:rFonts w:ascii="Times New Roman" w:hAnsi="Times New Roman"/>
        </w:rPr>
        <w:t>environments</w:t>
      </w:r>
      <w:r w:rsidR="00EA234C">
        <w:rPr>
          <w:rFonts w:ascii="Times New Roman" w:hAnsi="Times New Roman"/>
        </w:rPr>
        <w:t>.  After b</w:t>
      </w:r>
      <w:r w:rsidR="00554D4A">
        <w:rPr>
          <w:rFonts w:ascii="Times New Roman" w:hAnsi="Times New Roman"/>
        </w:rPr>
        <w:t xml:space="preserve">enzoic acid is </w:t>
      </w:r>
      <w:r w:rsidR="00C81DFB">
        <w:rPr>
          <w:rFonts w:ascii="Times New Roman" w:hAnsi="Times New Roman"/>
        </w:rPr>
        <w:t>deposited on clays</w:t>
      </w:r>
      <w:r w:rsidR="00554D4A">
        <w:rPr>
          <w:rFonts w:ascii="Times New Roman" w:hAnsi="Times New Roman"/>
        </w:rPr>
        <w:t>, water evolution</w:t>
      </w:r>
      <w:r w:rsidR="0000291F">
        <w:rPr>
          <w:rFonts w:ascii="Times New Roman" w:hAnsi="Times New Roman"/>
        </w:rPr>
        <w:t xml:space="preserve"> </w:t>
      </w:r>
      <w:r w:rsidR="00EA234C">
        <w:rPr>
          <w:rFonts w:ascii="Times New Roman" w:hAnsi="Times New Roman"/>
        </w:rPr>
        <w:t xml:space="preserve">profiles differ from what is observed for the neat clays. </w:t>
      </w:r>
      <w:r w:rsidR="0000291F">
        <w:rPr>
          <w:rFonts w:ascii="Times New Roman" w:hAnsi="Times New Roman"/>
        </w:rPr>
        <w:t>Although</w:t>
      </w:r>
      <w:r w:rsidR="00EA234C">
        <w:rPr>
          <w:rFonts w:ascii="Times New Roman" w:hAnsi="Times New Roman"/>
        </w:rPr>
        <w:t xml:space="preserve"> water desorption profiles for neat clays containing </w:t>
      </w:r>
      <w:r w:rsidR="00554D4A">
        <w:rPr>
          <w:rFonts w:ascii="Times New Roman" w:hAnsi="Times New Roman"/>
        </w:rPr>
        <w:t>Na</w:t>
      </w:r>
      <w:r w:rsidR="00554D4A">
        <w:rPr>
          <w:rFonts w:ascii="Times New Roman" w:hAnsi="Times New Roman"/>
          <w:vertAlign w:val="superscript"/>
        </w:rPr>
        <w:t>+</w:t>
      </w:r>
      <w:r w:rsidR="00554D4A">
        <w:rPr>
          <w:rFonts w:ascii="Times New Roman" w:hAnsi="Times New Roman"/>
        </w:rPr>
        <w:t xml:space="preserve"> and Ca</w:t>
      </w:r>
      <w:r w:rsidR="00554D4A">
        <w:rPr>
          <w:rFonts w:ascii="Times New Roman" w:hAnsi="Times New Roman"/>
          <w:vertAlign w:val="superscript"/>
        </w:rPr>
        <w:t>2+</w:t>
      </w:r>
      <w:r w:rsidR="00554D4A">
        <w:rPr>
          <w:rFonts w:ascii="Times New Roman" w:hAnsi="Times New Roman"/>
        </w:rPr>
        <w:t xml:space="preserve"> </w:t>
      </w:r>
      <w:r w:rsidR="00EA234C">
        <w:rPr>
          <w:rFonts w:ascii="Times New Roman" w:hAnsi="Times New Roman"/>
        </w:rPr>
        <w:t>are different, the temperature profiles for samples containing benzoic acid are similar</w:t>
      </w:r>
      <w:r w:rsidR="00554D4A">
        <w:rPr>
          <w:rFonts w:ascii="Times New Roman" w:hAnsi="Times New Roman"/>
        </w:rPr>
        <w:t xml:space="preserve"> (</w:t>
      </w:r>
      <w:r w:rsidR="00554D4A">
        <w:rPr>
          <w:rFonts w:ascii="Times New Roman" w:hAnsi="Times New Roman"/>
        </w:rPr>
        <w:fldChar w:fldCharType="begin"/>
      </w:r>
      <w:r w:rsidR="00554D4A">
        <w:rPr>
          <w:rFonts w:ascii="Times New Roman" w:hAnsi="Times New Roman"/>
        </w:rPr>
        <w:instrText xml:space="preserve"> REF _Ref415214176 \h </w:instrText>
      </w:r>
      <w:r w:rsidR="00554D4A">
        <w:rPr>
          <w:rFonts w:ascii="Times New Roman" w:hAnsi="Times New Roman"/>
        </w:rPr>
      </w:r>
      <w:r w:rsidR="00554D4A">
        <w:rPr>
          <w:rFonts w:ascii="Times New Roman" w:hAnsi="Times New Roman"/>
        </w:rPr>
        <w:fldChar w:fldCharType="separate"/>
      </w:r>
      <w:r w:rsidR="00005557">
        <w:t xml:space="preserve">Figure </w:t>
      </w:r>
      <w:r w:rsidR="00005557">
        <w:rPr>
          <w:noProof/>
        </w:rPr>
        <w:t>4</w:t>
      </w:r>
      <w:r w:rsidR="00005557">
        <w:t>.</w:t>
      </w:r>
      <w:r w:rsidR="00005557">
        <w:rPr>
          <w:noProof/>
        </w:rPr>
        <w:t>8</w:t>
      </w:r>
      <w:r w:rsidR="00554D4A">
        <w:rPr>
          <w:rFonts w:ascii="Times New Roman" w:hAnsi="Times New Roman"/>
        </w:rPr>
        <w:fldChar w:fldCharType="end"/>
      </w:r>
      <w:r w:rsidR="00554D4A">
        <w:rPr>
          <w:rFonts w:ascii="Times New Roman" w:hAnsi="Times New Roman"/>
        </w:rPr>
        <w:t>).</w:t>
      </w:r>
      <w:r w:rsidR="005E4F7F">
        <w:rPr>
          <w:rFonts w:ascii="Times New Roman" w:hAnsi="Times New Roman"/>
        </w:rPr>
        <w:t xml:space="preserve"> </w:t>
      </w:r>
      <w:r w:rsidR="00554D4A">
        <w:rPr>
          <w:rFonts w:ascii="Times New Roman" w:hAnsi="Times New Roman"/>
        </w:rPr>
        <w:t xml:space="preserve"> </w:t>
      </w:r>
      <w:r w:rsidR="00C81DFB">
        <w:rPr>
          <w:rFonts w:ascii="Times New Roman" w:hAnsi="Times New Roman"/>
        </w:rPr>
        <w:t xml:space="preserve">This </w:t>
      </w:r>
      <w:r w:rsidR="00EA234C">
        <w:rPr>
          <w:rFonts w:ascii="Times New Roman" w:hAnsi="Times New Roman"/>
        </w:rPr>
        <w:t xml:space="preserve">suggests that interlayer space water molecule environments are similar after </w:t>
      </w:r>
      <w:r w:rsidR="00C81DFB">
        <w:rPr>
          <w:rFonts w:ascii="Times New Roman" w:hAnsi="Times New Roman"/>
        </w:rPr>
        <w:t>benzoic acid adsorbed on Na</w:t>
      </w:r>
      <w:r w:rsidR="00C81DFB">
        <w:rPr>
          <w:rFonts w:ascii="Times New Roman" w:hAnsi="Times New Roman"/>
          <w:vertAlign w:val="superscript"/>
        </w:rPr>
        <w:t>+</w:t>
      </w:r>
      <w:r w:rsidR="00C81DFB">
        <w:rPr>
          <w:rFonts w:ascii="Times New Roman" w:hAnsi="Times New Roman"/>
        </w:rPr>
        <w:t xml:space="preserve"> and Ca</w:t>
      </w:r>
      <w:r w:rsidR="00C81DFB">
        <w:rPr>
          <w:rFonts w:ascii="Times New Roman" w:hAnsi="Times New Roman"/>
          <w:vertAlign w:val="superscript"/>
        </w:rPr>
        <w:t>2+</w:t>
      </w:r>
      <w:r w:rsidR="00C81DFB">
        <w:rPr>
          <w:rFonts w:ascii="Times New Roman" w:hAnsi="Times New Roman"/>
        </w:rPr>
        <w:t xml:space="preserve"> </w:t>
      </w:r>
      <w:proofErr w:type="spellStart"/>
      <w:r w:rsidR="00C81DFB">
        <w:rPr>
          <w:rFonts w:ascii="Times New Roman" w:hAnsi="Times New Roman"/>
        </w:rPr>
        <w:t>montmorillonites</w:t>
      </w:r>
      <w:proofErr w:type="spellEnd"/>
      <w:r w:rsidR="00C81DFB">
        <w:rPr>
          <w:rFonts w:ascii="Times New Roman" w:hAnsi="Times New Roman"/>
        </w:rPr>
        <w:t>.</w:t>
      </w:r>
      <w:r w:rsidR="005E4F7F">
        <w:rPr>
          <w:rFonts w:ascii="Times New Roman" w:hAnsi="Times New Roman"/>
        </w:rPr>
        <w:t xml:space="preserve"> </w:t>
      </w:r>
      <w:r w:rsidR="00C81DFB">
        <w:rPr>
          <w:rFonts w:ascii="Times New Roman" w:hAnsi="Times New Roman"/>
        </w:rPr>
        <w:t xml:space="preserve"> </w:t>
      </w:r>
      <w:r w:rsidR="00EA234C">
        <w:rPr>
          <w:rFonts w:ascii="Times New Roman" w:hAnsi="Times New Roman"/>
        </w:rPr>
        <w:t>In the neat clays, the primary difference in water molecule potential energy can be ascribed to differences in the strengt</w:t>
      </w:r>
      <w:r w:rsidR="00952333">
        <w:rPr>
          <w:rFonts w:ascii="Times New Roman" w:hAnsi="Times New Roman"/>
        </w:rPr>
        <w:t>hs of interactions with Na</w:t>
      </w:r>
      <w:r w:rsidR="00952333">
        <w:rPr>
          <w:rFonts w:ascii="Times New Roman" w:hAnsi="Times New Roman"/>
          <w:vertAlign w:val="superscript"/>
        </w:rPr>
        <w:t>+</w:t>
      </w:r>
      <w:r w:rsidR="00952333">
        <w:rPr>
          <w:rFonts w:ascii="Times New Roman" w:hAnsi="Times New Roman"/>
        </w:rPr>
        <w:t xml:space="preserve"> and C</w:t>
      </w:r>
      <w:r w:rsidR="00EA234C">
        <w:rPr>
          <w:rFonts w:ascii="Times New Roman" w:hAnsi="Times New Roman"/>
        </w:rPr>
        <w:t>a</w:t>
      </w:r>
      <w:r w:rsidR="00952333">
        <w:rPr>
          <w:rFonts w:ascii="Times New Roman" w:hAnsi="Times New Roman"/>
          <w:vertAlign w:val="superscript"/>
        </w:rPr>
        <w:t>2+</w:t>
      </w:r>
      <w:r w:rsidR="00EA234C">
        <w:rPr>
          <w:rFonts w:ascii="Times New Roman" w:hAnsi="Times New Roman"/>
        </w:rPr>
        <w:t xml:space="preserve">. </w:t>
      </w:r>
      <w:r w:rsidR="005E4F7F">
        <w:rPr>
          <w:rFonts w:ascii="Times New Roman" w:hAnsi="Times New Roman"/>
        </w:rPr>
        <w:t xml:space="preserve"> </w:t>
      </w:r>
      <w:r w:rsidR="00EA234C">
        <w:rPr>
          <w:rFonts w:ascii="Times New Roman" w:hAnsi="Times New Roman"/>
        </w:rPr>
        <w:t>Benzoic aci</w:t>
      </w:r>
      <w:r w:rsidR="0000291F">
        <w:rPr>
          <w:rFonts w:ascii="Times New Roman" w:hAnsi="Times New Roman"/>
        </w:rPr>
        <w:t xml:space="preserve">d interactions </w:t>
      </w:r>
      <w:r w:rsidR="00EA234C">
        <w:rPr>
          <w:rFonts w:ascii="Times New Roman" w:hAnsi="Times New Roman"/>
        </w:rPr>
        <w:t xml:space="preserve">with </w:t>
      </w:r>
      <w:proofErr w:type="spellStart"/>
      <w:r w:rsidR="00EA234C">
        <w:rPr>
          <w:rFonts w:ascii="Times New Roman" w:hAnsi="Times New Roman"/>
        </w:rPr>
        <w:t>cations</w:t>
      </w:r>
      <w:proofErr w:type="spellEnd"/>
      <w:r w:rsidR="00EA234C">
        <w:rPr>
          <w:rFonts w:ascii="Times New Roman" w:hAnsi="Times New Roman"/>
        </w:rPr>
        <w:t xml:space="preserve"> through water bridging would significantly change the po</w:t>
      </w:r>
      <w:r w:rsidR="0000291F">
        <w:rPr>
          <w:rFonts w:ascii="Times New Roman" w:hAnsi="Times New Roman"/>
        </w:rPr>
        <w:t>tent</w:t>
      </w:r>
      <w:r w:rsidR="00EA234C">
        <w:rPr>
          <w:rFonts w:ascii="Times New Roman" w:hAnsi="Times New Roman"/>
        </w:rPr>
        <w:t xml:space="preserve">ial energies of hydration sphere water molecules. </w:t>
      </w:r>
      <w:r w:rsidR="00BC03B5">
        <w:rPr>
          <w:rFonts w:ascii="Times New Roman" w:hAnsi="Times New Roman"/>
        </w:rPr>
        <w:t xml:space="preserve"> </w:t>
      </w:r>
      <w:r w:rsidR="0000291F">
        <w:rPr>
          <w:rFonts w:ascii="Times New Roman" w:hAnsi="Times New Roman"/>
        </w:rPr>
        <w:t xml:space="preserve">Furthermore, these interactions </w:t>
      </w:r>
      <w:r w:rsidR="00EA234C">
        <w:rPr>
          <w:rFonts w:ascii="Times New Roman" w:hAnsi="Times New Roman"/>
        </w:rPr>
        <w:t xml:space="preserve">would be expected to reduce the </w:t>
      </w:r>
      <w:r w:rsidR="00EA234C">
        <w:rPr>
          <w:rFonts w:ascii="Times New Roman" w:hAnsi="Times New Roman"/>
        </w:rPr>
        <w:lastRenderedPageBreak/>
        <w:t xml:space="preserve">influence of the </w:t>
      </w:r>
      <w:proofErr w:type="spellStart"/>
      <w:r w:rsidR="00EA234C">
        <w:rPr>
          <w:rFonts w:ascii="Times New Roman" w:hAnsi="Times New Roman"/>
        </w:rPr>
        <w:t>cation</w:t>
      </w:r>
      <w:proofErr w:type="spellEnd"/>
      <w:r w:rsidR="00EA234C">
        <w:rPr>
          <w:rFonts w:ascii="Times New Roman" w:hAnsi="Times New Roman"/>
        </w:rPr>
        <w:t xml:space="preserve"> on water molecule potential energy, resulting in similar environments regardless of the interlayer </w:t>
      </w:r>
      <w:proofErr w:type="spellStart"/>
      <w:r w:rsidR="00EA234C">
        <w:rPr>
          <w:rFonts w:ascii="Times New Roman" w:hAnsi="Times New Roman"/>
        </w:rPr>
        <w:t>cation</w:t>
      </w:r>
      <w:proofErr w:type="spellEnd"/>
      <w:r w:rsidR="00EA234C">
        <w:rPr>
          <w:rFonts w:ascii="Times New Roman" w:hAnsi="Times New Roman"/>
        </w:rPr>
        <w:t xml:space="preserve">. </w:t>
      </w:r>
    </w:p>
    <w:p w:rsidR="0087174A" w:rsidRDefault="00952333" w:rsidP="000A258C">
      <w:pPr>
        <w:ind w:firstLine="540"/>
        <w:jc w:val="both"/>
        <w:rPr>
          <w:rFonts w:ascii="Times New Roman" w:hAnsi="Times New Roman"/>
        </w:rPr>
      </w:pPr>
      <w:r>
        <w:rPr>
          <w:rFonts w:ascii="Times New Roman" w:hAnsi="Times New Roman"/>
        </w:rPr>
        <w:t>The benzoic acid-water-</w:t>
      </w:r>
      <w:proofErr w:type="spellStart"/>
      <w:r>
        <w:rPr>
          <w:rFonts w:ascii="Times New Roman" w:hAnsi="Times New Roman"/>
        </w:rPr>
        <w:t>cation</w:t>
      </w:r>
      <w:proofErr w:type="spellEnd"/>
      <w:r>
        <w:rPr>
          <w:rFonts w:ascii="Times New Roman" w:hAnsi="Times New Roman"/>
        </w:rPr>
        <w:t xml:space="preserve"> bridging configuration was first postulated by </w:t>
      </w:r>
      <w:proofErr w:type="spellStart"/>
      <w:r>
        <w:rPr>
          <w:rFonts w:ascii="Times New Roman" w:hAnsi="Times New Roman"/>
        </w:rPr>
        <w:t>Yariv</w:t>
      </w:r>
      <w:proofErr w:type="spellEnd"/>
      <w:r>
        <w:rPr>
          <w:rFonts w:ascii="Times New Roman" w:hAnsi="Times New Roman"/>
        </w:rPr>
        <w:t xml:space="preserve"> </w:t>
      </w:r>
      <w:r>
        <w:rPr>
          <w:rFonts w:ascii="Times New Roman" w:hAnsi="Times New Roman"/>
        </w:rPr>
        <w:fldChar w:fldCharType="begin"/>
      </w:r>
      <w:r w:rsidR="0046553C">
        <w:rPr>
          <w:rFonts w:ascii="Times New Roman" w:hAnsi="Times New Roman"/>
        </w:rPr>
        <w:instrText xml:space="preserve"> ADDIN EN.CITE &lt;EndNote&gt;&lt;Cite&gt;&lt;Author&gt;Yariv&lt;/Author&gt;&lt;Year&gt;2002&lt;/Year&gt;&lt;RecNum&gt;16&lt;/RecNum&gt;&lt;DisplayText&gt;[24]&lt;/DisplayText&gt;&lt;record&gt;&lt;rec-number&gt;16&lt;/rec-number&gt;&lt;foreign-keys&gt;&lt;key app="EN" db-id="r5prrwdz6sx52sew9afvpaafrdwx2zx2t0xa" timestamp="1424793719"&gt;16&lt;/key&gt;&lt;/foreign-keys&gt;&lt;ref-type name="Book"&gt;6&lt;/ref-type&gt;&lt;contributors&gt;&lt;authors&gt;&lt;author&gt;Yariv, S.&lt;/author&gt;&lt;/authors&gt;&lt;/contributors&gt;&lt;titles&gt;&lt;title&gt;IR Spectroscopy and Thermo-IR Spectroscopy in the Study of the Fine Structure of Organo-Clay Complexes&lt;/title&gt;&lt;secondary-title&gt;Organo-Clay Complexes and Interactions&amp;#xD;&lt;/secondary-title&gt;&lt;/titles&gt;&lt;section&gt;345-462&lt;/section&gt;&lt;dates&gt;&lt;year&gt;2002&lt;/year&gt;&lt;/dates&gt;&lt;pub-location&gt;New York&lt;/pub-location&gt;&lt;publisher&gt;Marcel Dekker, Inc.&lt;/publisher&gt;&lt;urls&gt;&lt;/urls&gt;&lt;/record&gt;&lt;/Cite&gt;&lt;/EndNote&gt;</w:instrText>
      </w:r>
      <w:r>
        <w:rPr>
          <w:rFonts w:ascii="Times New Roman" w:hAnsi="Times New Roman"/>
        </w:rPr>
        <w:fldChar w:fldCharType="separate"/>
      </w:r>
      <w:r w:rsidR="0046553C">
        <w:rPr>
          <w:rFonts w:ascii="Times New Roman" w:hAnsi="Times New Roman"/>
          <w:noProof/>
        </w:rPr>
        <w:t>[24]</w:t>
      </w:r>
      <w:r>
        <w:rPr>
          <w:rFonts w:ascii="Times New Roman" w:hAnsi="Times New Roman"/>
        </w:rPr>
        <w:fldChar w:fldCharType="end"/>
      </w:r>
      <w:r>
        <w:rPr>
          <w:rFonts w:ascii="Times New Roman" w:hAnsi="Times New Roman"/>
        </w:rPr>
        <w:t xml:space="preserve">  Molecular modeling was employed</w:t>
      </w:r>
      <w:r w:rsidR="005B4602">
        <w:rPr>
          <w:rFonts w:ascii="Times New Roman" w:hAnsi="Times New Roman"/>
        </w:rPr>
        <w:t xml:space="preserve"> in the work described here</w:t>
      </w:r>
      <w:r>
        <w:rPr>
          <w:rFonts w:ascii="Times New Roman" w:hAnsi="Times New Roman"/>
        </w:rPr>
        <w:t xml:space="preserve"> to examine this bridging in greater detail. Calculations based on </w:t>
      </w:r>
      <w:proofErr w:type="spellStart"/>
      <w:r>
        <w:rPr>
          <w:rFonts w:ascii="Times New Roman" w:hAnsi="Times New Roman"/>
        </w:rPr>
        <w:t>Yariv’s</w:t>
      </w:r>
      <w:proofErr w:type="spellEnd"/>
      <w:r>
        <w:rPr>
          <w:rFonts w:ascii="Times New Roman" w:hAnsi="Times New Roman"/>
        </w:rPr>
        <w:t xml:space="preserve"> postulated water bridge</w:t>
      </w:r>
      <w:r w:rsidR="00FB27D7">
        <w:rPr>
          <w:rFonts w:ascii="Times New Roman" w:hAnsi="Times New Roman"/>
        </w:rPr>
        <w:t xml:space="preserve"> orientation</w:t>
      </w:r>
      <w:r>
        <w:rPr>
          <w:rFonts w:ascii="Times New Roman" w:hAnsi="Times New Roman"/>
        </w:rPr>
        <w:t xml:space="preserve">, in which water oxygen atoms are directed toward the </w:t>
      </w:r>
      <w:proofErr w:type="spellStart"/>
      <w:r>
        <w:rPr>
          <w:rFonts w:ascii="Times New Roman" w:hAnsi="Times New Roman"/>
        </w:rPr>
        <w:t>cations</w:t>
      </w:r>
      <w:proofErr w:type="spellEnd"/>
      <w:r>
        <w:rPr>
          <w:rFonts w:ascii="Times New Roman" w:hAnsi="Times New Roman"/>
        </w:rPr>
        <w:t>, did not produce vibration frequencies that matched measured values. However, when the</w:t>
      </w:r>
      <w:r w:rsidR="00FB27D7">
        <w:rPr>
          <w:rFonts w:ascii="Times New Roman" w:hAnsi="Times New Roman"/>
        </w:rPr>
        <w:t xml:space="preserve"> bridging </w:t>
      </w:r>
      <w:r>
        <w:rPr>
          <w:rFonts w:ascii="Times New Roman" w:hAnsi="Times New Roman"/>
        </w:rPr>
        <w:t>water molecule was oriented so that the hydrogens face</w:t>
      </w:r>
      <w:r w:rsidR="00FB27D7">
        <w:rPr>
          <w:rFonts w:ascii="Times New Roman" w:hAnsi="Times New Roman"/>
        </w:rPr>
        <w:t>d</w:t>
      </w:r>
      <w:r>
        <w:rPr>
          <w:rFonts w:ascii="Times New Roman" w:hAnsi="Times New Roman"/>
        </w:rPr>
        <w:t xml:space="preserve"> the interlayer </w:t>
      </w:r>
      <w:proofErr w:type="spellStart"/>
      <w:r>
        <w:rPr>
          <w:rFonts w:ascii="Times New Roman" w:hAnsi="Times New Roman"/>
        </w:rPr>
        <w:t>cation</w:t>
      </w:r>
      <w:proofErr w:type="spellEnd"/>
      <w:r>
        <w:rPr>
          <w:rFonts w:ascii="Times New Roman" w:hAnsi="Times New Roman"/>
        </w:rPr>
        <w:t xml:space="preserve"> (</w:t>
      </w:r>
      <w:r w:rsidR="008A14FF">
        <w:rPr>
          <w:rFonts w:ascii="Times New Roman" w:hAnsi="Times New Roman"/>
        </w:rPr>
        <w:fldChar w:fldCharType="begin"/>
      </w:r>
      <w:r w:rsidR="008A14FF">
        <w:rPr>
          <w:rFonts w:ascii="Times New Roman" w:hAnsi="Times New Roman"/>
        </w:rPr>
        <w:instrText xml:space="preserve"> REF _Ref417285254 \h </w:instrText>
      </w:r>
      <w:r w:rsidR="008A14FF">
        <w:rPr>
          <w:rFonts w:ascii="Times New Roman" w:hAnsi="Times New Roman"/>
        </w:rPr>
      </w:r>
      <w:r w:rsidR="008A14FF">
        <w:rPr>
          <w:rFonts w:ascii="Times New Roman" w:hAnsi="Times New Roman"/>
        </w:rPr>
        <w:fldChar w:fldCharType="separate"/>
      </w:r>
      <w:r w:rsidR="00005557">
        <w:t xml:space="preserve">Figure </w:t>
      </w:r>
      <w:r w:rsidR="00005557">
        <w:rPr>
          <w:noProof/>
        </w:rPr>
        <w:t>2</w:t>
      </w:r>
      <w:r w:rsidR="00005557">
        <w:t>.</w:t>
      </w:r>
      <w:r w:rsidR="00005557">
        <w:rPr>
          <w:noProof/>
        </w:rPr>
        <w:t>6</w:t>
      </w:r>
      <w:r w:rsidR="008A14FF">
        <w:rPr>
          <w:rFonts w:ascii="Times New Roman" w:hAnsi="Times New Roman"/>
        </w:rPr>
        <w:fldChar w:fldCharType="end"/>
      </w:r>
      <w:r>
        <w:rPr>
          <w:rFonts w:ascii="Times New Roman" w:hAnsi="Times New Roman"/>
        </w:rPr>
        <w:t>), calculated frequencies matched experiment derived frequencies very well (</w:t>
      </w:r>
      <w:r w:rsidR="005E2537">
        <w:rPr>
          <w:rFonts w:ascii="Times New Roman" w:hAnsi="Times New Roman"/>
        </w:rPr>
        <w:t xml:space="preserve">Table 3.2 </w:t>
      </w:r>
      <w:r>
        <w:rPr>
          <w:rFonts w:ascii="Times New Roman" w:hAnsi="Times New Roman"/>
        </w:rPr>
        <w:t>&amp;</w:t>
      </w:r>
      <w:r w:rsidR="005E2537">
        <w:rPr>
          <w:rFonts w:ascii="Times New Roman" w:hAnsi="Times New Roman"/>
        </w:rPr>
        <w:t xml:space="preserve"> Table 3.3</w:t>
      </w:r>
      <w:r w:rsidR="00FA7A28">
        <w:rPr>
          <w:rFonts w:ascii="Times New Roman" w:hAnsi="Times New Roman"/>
        </w:rPr>
        <w:t xml:space="preserve">).  </w:t>
      </w:r>
      <w:r w:rsidR="00E22BC1">
        <w:rPr>
          <w:rFonts w:ascii="Times New Roman" w:hAnsi="Times New Roman"/>
        </w:rPr>
        <w:t>M</w:t>
      </w:r>
      <w:r w:rsidR="00FA7A28">
        <w:rPr>
          <w:rFonts w:ascii="Times New Roman" w:hAnsi="Times New Roman"/>
        </w:rPr>
        <w:t xml:space="preserve">olecular </w:t>
      </w:r>
      <w:r>
        <w:rPr>
          <w:rFonts w:ascii="Times New Roman" w:hAnsi="Times New Roman"/>
        </w:rPr>
        <w:t xml:space="preserve">modeling calculations did not include </w:t>
      </w:r>
      <w:proofErr w:type="spellStart"/>
      <w:r>
        <w:rPr>
          <w:rFonts w:ascii="Times New Roman" w:hAnsi="Times New Roman"/>
        </w:rPr>
        <w:t>montmorillonite</w:t>
      </w:r>
      <w:proofErr w:type="spellEnd"/>
      <w:r>
        <w:rPr>
          <w:rFonts w:ascii="Times New Roman" w:hAnsi="Times New Roman"/>
        </w:rPr>
        <w:t xml:space="preserve"> silicate</w:t>
      </w:r>
      <w:r w:rsidR="00FA7A28">
        <w:rPr>
          <w:rFonts w:ascii="Times New Roman" w:hAnsi="Times New Roman"/>
        </w:rPr>
        <w:t xml:space="preserve"> sheets</w:t>
      </w:r>
      <w:r w:rsidR="00FB27D7">
        <w:rPr>
          <w:rFonts w:ascii="Times New Roman" w:hAnsi="Times New Roman"/>
        </w:rPr>
        <w:t xml:space="preserve">, which might have </w:t>
      </w:r>
      <w:r>
        <w:rPr>
          <w:rFonts w:ascii="Times New Roman" w:hAnsi="Times New Roman"/>
        </w:rPr>
        <w:t>alter</w:t>
      </w:r>
      <w:r w:rsidR="00FB27D7">
        <w:rPr>
          <w:rFonts w:ascii="Times New Roman" w:hAnsi="Times New Roman"/>
        </w:rPr>
        <w:t>ed</w:t>
      </w:r>
      <w:r>
        <w:rPr>
          <w:rFonts w:ascii="Times New Roman" w:hAnsi="Times New Roman"/>
        </w:rPr>
        <w:t xml:space="preserve"> predicted frequencies.</w:t>
      </w:r>
      <w:r w:rsidR="00E22BC1">
        <w:rPr>
          <w:rFonts w:ascii="Times New Roman" w:hAnsi="Times New Roman"/>
        </w:rPr>
        <w:t xml:space="preserve"> </w:t>
      </w:r>
      <w:r>
        <w:rPr>
          <w:rFonts w:ascii="Times New Roman" w:hAnsi="Times New Roman"/>
        </w:rPr>
        <w:t xml:space="preserve"> </w:t>
      </w:r>
      <w:r w:rsidR="0087174A">
        <w:rPr>
          <w:rFonts w:ascii="Times New Roman" w:hAnsi="Times New Roman"/>
        </w:rPr>
        <w:t xml:space="preserve">Calculations were also only performed with the </w:t>
      </w:r>
      <w:proofErr w:type="spellStart"/>
      <w:r w:rsidR="0087174A">
        <w:rPr>
          <w:rFonts w:ascii="Times New Roman" w:hAnsi="Times New Roman"/>
        </w:rPr>
        <w:t>cation</w:t>
      </w:r>
      <w:proofErr w:type="spellEnd"/>
      <w:r w:rsidR="0087174A">
        <w:rPr>
          <w:rFonts w:ascii="Times New Roman" w:hAnsi="Times New Roman"/>
        </w:rPr>
        <w:t xml:space="preserve">-water-benzoic acid bridge in a planar orientation.  However, the calculations were performed for two different water bridging orientations: with the oxygen on the water facing the </w:t>
      </w:r>
      <w:proofErr w:type="spellStart"/>
      <w:r w:rsidR="0087174A">
        <w:rPr>
          <w:rFonts w:ascii="Times New Roman" w:hAnsi="Times New Roman"/>
        </w:rPr>
        <w:t>cation</w:t>
      </w:r>
      <w:proofErr w:type="spellEnd"/>
      <w:r w:rsidR="0087174A">
        <w:rPr>
          <w:rFonts w:ascii="Times New Roman" w:hAnsi="Times New Roman"/>
        </w:rPr>
        <w:t xml:space="preserve"> and the hydrogen atoms on the water molecule facing the </w:t>
      </w:r>
      <w:proofErr w:type="spellStart"/>
      <w:r w:rsidR="0087174A">
        <w:rPr>
          <w:rFonts w:ascii="Times New Roman" w:hAnsi="Times New Roman"/>
        </w:rPr>
        <w:t>cation</w:t>
      </w:r>
      <w:proofErr w:type="spellEnd"/>
      <w:r w:rsidR="0087174A">
        <w:rPr>
          <w:rFonts w:ascii="Times New Roman" w:hAnsi="Times New Roman"/>
        </w:rPr>
        <w:t>.  These molecular modeling calculations indicate that hydrogen bonding interactions between benzoic acid and the bridging water molecule were mostly responsible or the water orientation. This is an unexpected finding, but it may be a result of using an inadequate representation of the interlayer space for computing molecular vibration frequencies.</w:t>
      </w:r>
    </w:p>
    <w:p w:rsidR="0068231B" w:rsidRDefault="0068231B" w:rsidP="0068231B">
      <w:pPr>
        <w:ind w:firstLine="540"/>
        <w:jc w:val="both"/>
        <w:rPr>
          <w:rFonts w:ascii="Times New Roman" w:hAnsi="Times New Roman"/>
        </w:rPr>
      </w:pPr>
      <w:r>
        <w:rPr>
          <w:rFonts w:ascii="Times New Roman" w:hAnsi="Times New Roman"/>
        </w:rPr>
        <w:t xml:space="preserve">Figure 6.3 illustrates the water molecule environment disruption that may occur near </w:t>
      </w:r>
      <w:proofErr w:type="spellStart"/>
      <w:r>
        <w:rPr>
          <w:rFonts w:ascii="Times New Roman" w:hAnsi="Times New Roman"/>
        </w:rPr>
        <w:t>cations</w:t>
      </w:r>
      <w:proofErr w:type="spellEnd"/>
      <w:r>
        <w:rPr>
          <w:rFonts w:ascii="Times New Roman" w:hAnsi="Times New Roman"/>
        </w:rPr>
        <w:t xml:space="preserve"> after addition of benzoic acid. In this scheme, hydration sphere water molecules would be incorporated into benzoic acid interactions by forming bridges between the </w:t>
      </w:r>
      <w:proofErr w:type="spellStart"/>
      <w:r>
        <w:rPr>
          <w:rFonts w:ascii="Times New Roman" w:hAnsi="Times New Roman"/>
        </w:rPr>
        <w:t>adsorbate</w:t>
      </w:r>
      <w:proofErr w:type="spellEnd"/>
      <w:r>
        <w:rPr>
          <w:rFonts w:ascii="Times New Roman" w:hAnsi="Times New Roman"/>
        </w:rPr>
        <w:t xml:space="preserve"> and </w:t>
      </w:r>
      <w:proofErr w:type="spellStart"/>
      <w:r>
        <w:rPr>
          <w:rFonts w:ascii="Times New Roman" w:hAnsi="Times New Roman"/>
        </w:rPr>
        <w:t>cation</w:t>
      </w:r>
      <w:proofErr w:type="spellEnd"/>
      <w:r>
        <w:rPr>
          <w:rFonts w:ascii="Times New Roman" w:hAnsi="Times New Roman"/>
        </w:rPr>
        <w:t xml:space="preserve">.  Water molecules that are hydrogen bonded primarily </w:t>
      </w:r>
      <w:r>
        <w:rPr>
          <w:rFonts w:ascii="Times New Roman" w:hAnsi="Times New Roman"/>
        </w:rPr>
        <w:lastRenderedPageBreak/>
        <w:t xml:space="preserve">to other water molecules or involved in interactions with negative charges on inorganic oxide sheets would be largely unaffected by the introduction of benzoic acid. </w:t>
      </w:r>
    </w:p>
    <w:p w:rsidR="0068231B" w:rsidRDefault="0068231B" w:rsidP="0068231B">
      <w:pPr>
        <w:ind w:firstLine="540"/>
        <w:jc w:val="both"/>
        <w:rPr>
          <w:rFonts w:ascii="Times New Roman" w:hAnsi="Times New Roman"/>
        </w:rPr>
      </w:pPr>
      <w:r>
        <w:rPr>
          <w:rFonts w:ascii="Times New Roman" w:hAnsi="Times New Roman"/>
        </w:rPr>
        <w:t>Water desorption profile shapes are a reflection of the thermal energies required to disrupt water molecule interactions for the three classes of water molecule environments. Bulk water and water molecule interactions with inorganic oxide sheets should be relatively unchanged when benzoic acid is added.  The fact that similar water desorption profile shapes are obtained after addition of benzoic acid suggests that benzoic acid-water-</w:t>
      </w:r>
      <w:proofErr w:type="spellStart"/>
      <w:r>
        <w:rPr>
          <w:rFonts w:ascii="Times New Roman" w:hAnsi="Times New Roman"/>
        </w:rPr>
        <w:t>cation</w:t>
      </w:r>
      <w:proofErr w:type="spellEnd"/>
      <w:r>
        <w:rPr>
          <w:rFonts w:ascii="Times New Roman" w:hAnsi="Times New Roman"/>
        </w:rPr>
        <w:t xml:space="preserve"> orientations provide water molecule environments that are not significantly influenced by the </w:t>
      </w:r>
      <w:proofErr w:type="spellStart"/>
      <w:r>
        <w:rPr>
          <w:rFonts w:ascii="Times New Roman" w:hAnsi="Times New Roman"/>
        </w:rPr>
        <w:t>cation</w:t>
      </w:r>
      <w:proofErr w:type="spellEnd"/>
      <w:r>
        <w:rPr>
          <w:rFonts w:ascii="Times New Roman" w:hAnsi="Times New Roman"/>
        </w:rPr>
        <w:t xml:space="preserve"> charge. </w:t>
      </w:r>
    </w:p>
    <w:p w:rsidR="00FA1128" w:rsidRDefault="00FA1128" w:rsidP="00D06930">
      <w:pPr>
        <w:ind w:firstLine="432"/>
        <w:jc w:val="both"/>
        <w:rPr>
          <w:rFonts w:ascii="Times New Roman" w:hAnsi="Times New Roman"/>
        </w:rPr>
      </w:pPr>
    </w:p>
    <w:p w:rsidR="00554D4A" w:rsidRDefault="00554D4A" w:rsidP="00F45930">
      <w:pPr>
        <w:ind w:firstLine="432"/>
        <w:jc w:val="both"/>
        <w:rPr>
          <w:rFonts w:ascii="Times New Roman" w:hAnsi="Times New Roman"/>
        </w:rPr>
      </w:pPr>
    </w:p>
    <w:p w:rsidR="001372A3" w:rsidRDefault="001372A3" w:rsidP="001372A3">
      <w:pPr>
        <w:keepNext/>
        <w:ind w:firstLine="432"/>
        <w:jc w:val="center"/>
      </w:pPr>
      <w:r>
        <w:rPr>
          <w:noProof/>
          <w:lang w:bidi="ar-SA"/>
        </w:rPr>
        <w:lastRenderedPageBreak/>
        <w:drawing>
          <wp:inline distT="0" distB="0" distL="0" distR="0" wp14:anchorId="0356E5B6" wp14:editId="37B72473">
            <wp:extent cx="4565517" cy="7367588"/>
            <wp:effectExtent l="0" t="0" r="6985" b="508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montmorillonite with benzoic acid water and cation- figure 6.3-2.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566019" cy="7368398"/>
                    </a:xfrm>
                    <a:prstGeom prst="rect">
                      <a:avLst/>
                    </a:prstGeom>
                  </pic:spPr>
                </pic:pic>
              </a:graphicData>
            </a:graphic>
          </wp:inline>
        </w:drawing>
      </w:r>
    </w:p>
    <w:p w:rsidR="00EB2410" w:rsidRDefault="001372A3" w:rsidP="001372A3">
      <w:pPr>
        <w:pStyle w:val="Caption"/>
        <w:jc w:val="center"/>
      </w:pPr>
      <w:bookmarkStart w:id="168" w:name="_Toc418505301"/>
      <w:r>
        <w:t xml:space="preserve">Figure </w:t>
      </w:r>
      <w:r w:rsidR="00380B36">
        <w:fldChar w:fldCharType="begin"/>
      </w:r>
      <w:r w:rsidR="00380B36">
        <w:instrText xml:space="preserve"> STYLEREF 1 \s </w:instrText>
      </w:r>
      <w:r w:rsidR="00380B36">
        <w:fldChar w:fldCharType="separate"/>
      </w:r>
      <w:r w:rsidR="00005557">
        <w:rPr>
          <w:noProof/>
        </w:rPr>
        <w:t>6</w:t>
      </w:r>
      <w:r w:rsidR="00380B36">
        <w:rPr>
          <w:noProof/>
        </w:rPr>
        <w:fldChar w:fldCharType="end"/>
      </w:r>
      <w:r w:rsidR="00505DCB">
        <w:t>.</w:t>
      </w:r>
      <w:r w:rsidR="00380B36">
        <w:fldChar w:fldCharType="begin"/>
      </w:r>
      <w:r w:rsidR="00380B36">
        <w:instrText xml:space="preserve"> SEQ Figure \* ARABIC \s 1 </w:instrText>
      </w:r>
      <w:r w:rsidR="00380B36">
        <w:fldChar w:fldCharType="separate"/>
      </w:r>
      <w:r w:rsidR="00005557">
        <w:rPr>
          <w:noProof/>
        </w:rPr>
        <w:t>4</w:t>
      </w:r>
      <w:r w:rsidR="00380B36">
        <w:rPr>
          <w:noProof/>
        </w:rPr>
        <w:fldChar w:fldCharType="end"/>
      </w:r>
      <w:r>
        <w:t xml:space="preserve"> </w:t>
      </w:r>
      <w:r w:rsidRPr="000643D4">
        <w:t>Water Bridge</w:t>
      </w:r>
      <w:bookmarkEnd w:id="168"/>
    </w:p>
    <w:p w:rsidR="003A43CD" w:rsidRDefault="003A43CD" w:rsidP="003A43CD">
      <w:pPr>
        <w:pStyle w:val="Caption"/>
        <w:jc w:val="center"/>
        <w:rPr>
          <w:rFonts w:ascii="Times New Roman" w:hAnsi="Times New Roman"/>
        </w:rPr>
      </w:pPr>
    </w:p>
    <w:p w:rsidR="00B756E7" w:rsidRDefault="00B756E7" w:rsidP="00B756E7">
      <w:pPr>
        <w:ind w:firstLine="540"/>
        <w:jc w:val="both"/>
        <w:rPr>
          <w:rFonts w:ascii="Times New Roman" w:hAnsi="Times New Roman"/>
        </w:rPr>
      </w:pPr>
      <w:proofErr w:type="spellStart"/>
      <w:r>
        <w:rPr>
          <w:rFonts w:ascii="Times New Roman" w:hAnsi="Times New Roman"/>
        </w:rPr>
        <w:lastRenderedPageBreak/>
        <w:t>Yariv</w:t>
      </w:r>
      <w:proofErr w:type="spellEnd"/>
      <w:r>
        <w:rPr>
          <w:rFonts w:ascii="Times New Roman" w:hAnsi="Times New Roman"/>
        </w:rPr>
        <w:t xml:space="preserve"> et al postulated benzoic acid orientations within clay interlayer spaces that are similar to those proposed here.  In their investigations, benzoic acid was deposited onto clay thin films for infrared analysis.  Placing the sample at a 45º orientation to the infrared beam increased the –C-O-H in- plane band by 36%, while the out of plane C-O-H band was unaffected. </w:t>
      </w:r>
      <w:r>
        <w:rPr>
          <w:rFonts w:ascii="Times New Roman" w:hAnsi="Times New Roman"/>
        </w:rPr>
        <w:fldChar w:fldCharType="begin"/>
      </w:r>
      <w:r>
        <w:rPr>
          <w:rFonts w:ascii="Times New Roman" w:hAnsi="Times New Roman"/>
        </w:rPr>
        <w:instrText xml:space="preserve"> ADDIN EN.CITE &lt;EndNote&gt;&lt;Cite&gt;&lt;Author&gt;Yariv&lt;/Author&gt;&lt;Year&gt;1966&lt;/Year&gt;&lt;RecNum&gt;17&lt;/RecNum&gt;&lt;DisplayText&gt;[25]&lt;/DisplayText&gt;&lt;record&gt;&lt;rec-number&gt;17&lt;/rec-number&gt;&lt;foreign-keys&gt;&lt;key app="EN" db-id="r5prrwdz6sx52sew9afvpaafrdwx2zx2t0xa" timestamp="1424793719"&gt;17&lt;/key&gt;&lt;/foreign-keys&gt;&lt;ref-type name="Journal Article"&gt;17&lt;/ref-type&gt;&lt;contributors&gt;&lt;authors&gt;&lt;author&gt;Yariv, S.&lt;/author&gt;&lt;author&gt;Russell, J. D.&lt;/author&gt;&lt;author&gt;Farmer, V. C.&lt;/author&gt;&lt;/authors&gt;&lt;/contributors&gt;&lt;titles&gt;&lt;title&gt;Infrared Study of Adsorption of Benzoic Acid and Nitrobenzene in Montmorillonite&lt;/title&gt;&lt;secondary-title&gt;Isr. J. Chem.&lt;/secondary-title&gt;&lt;/titles&gt;&lt;periodical&gt;&lt;full-title&gt;Isr. J. Chem.&lt;/full-title&gt;&lt;/periodical&gt;&lt;pages&gt;201-213&lt;/pages&gt;&lt;volume&gt;4&lt;/volume&gt;&lt;number&gt;5-6&lt;/number&gt;&lt;dates&gt;&lt;year&gt;1966&lt;/year&gt;&lt;pub-dates&gt;&lt;date&gt;1966&lt;/date&gt;&lt;/pub-dates&gt;&lt;/dates&gt;&lt;isbn&gt;0021-2148&lt;/isbn&gt;&lt;accession-num&gt;WOS:A19668882700006&lt;/accession-num&gt;&lt;urls&gt;&lt;related-urls&gt;&lt;url&gt;&amp;lt;Go to ISI&amp;gt;://WOS:A19668882700006&lt;/url&gt;&lt;/related-urls&gt;&lt;/urls&gt;&lt;/record&gt;&lt;/Cite&gt;&lt;/EndNote&gt;</w:instrText>
      </w:r>
      <w:r>
        <w:rPr>
          <w:rFonts w:ascii="Times New Roman" w:hAnsi="Times New Roman"/>
        </w:rPr>
        <w:fldChar w:fldCharType="separate"/>
      </w:r>
      <w:r>
        <w:rPr>
          <w:rFonts w:ascii="Times New Roman" w:hAnsi="Times New Roman"/>
          <w:noProof/>
        </w:rPr>
        <w:t>[25]</w:t>
      </w:r>
      <w:r>
        <w:rPr>
          <w:rFonts w:ascii="Times New Roman" w:hAnsi="Times New Roman"/>
        </w:rPr>
        <w:fldChar w:fldCharType="end"/>
      </w:r>
      <w:r>
        <w:rPr>
          <w:rFonts w:ascii="Times New Roman" w:hAnsi="Times New Roman"/>
        </w:rPr>
        <w:t xml:space="preserve">  The </w:t>
      </w:r>
      <w:proofErr w:type="spellStart"/>
      <w:r>
        <w:rPr>
          <w:rFonts w:ascii="Times New Roman" w:hAnsi="Times New Roman"/>
        </w:rPr>
        <w:t>montmorillonite</w:t>
      </w:r>
      <w:proofErr w:type="spellEnd"/>
      <w:r>
        <w:rPr>
          <w:rFonts w:ascii="Times New Roman" w:hAnsi="Times New Roman"/>
        </w:rPr>
        <w:t xml:space="preserve"> thin films that </w:t>
      </w:r>
      <w:proofErr w:type="spellStart"/>
      <w:r>
        <w:rPr>
          <w:rFonts w:ascii="Times New Roman" w:hAnsi="Times New Roman"/>
        </w:rPr>
        <w:t>Yariv</w:t>
      </w:r>
      <w:proofErr w:type="spellEnd"/>
      <w:r>
        <w:rPr>
          <w:rFonts w:ascii="Times New Roman" w:hAnsi="Times New Roman"/>
        </w:rPr>
        <w:t xml:space="preserve"> et al employed for studies were orientated, making adsorbed benzoic acid molecules also oriented if they interacted in the same manner.  Thus, rotating the thin film would change the orientation of the adsorbed benzoic acid molecules with respect to the infrared beam, which would affect the coupling between the radiation oscillating electric field and the oscillating vibration. The in plane –C-O-H bending vibration absorbance was found to be sensitive to orientation, whereas, the out of plane bending vibration was not.  This would be expected if the in plane –C-O-H bending vibration was predominantly aligned parallel to the inorganic sheets defining the clay interlayer space, much like the orientations depicted in the figures shown here.  TG-MS results presented here indicated that benzoic acid exists in multiple environments.  Therefore, </w:t>
      </w:r>
      <w:proofErr w:type="spellStart"/>
      <w:r>
        <w:rPr>
          <w:rFonts w:ascii="Times New Roman" w:hAnsi="Times New Roman"/>
        </w:rPr>
        <w:t>Yariv’s</w:t>
      </w:r>
      <w:proofErr w:type="spellEnd"/>
      <w:r>
        <w:rPr>
          <w:rFonts w:ascii="Times New Roman" w:hAnsi="Times New Roman"/>
        </w:rPr>
        <w:t xml:space="preserve"> proposed orientation may account for some interlayer benzoic acid orientations, possibly even the majority of them, but does not explain why TG-MS analyses yield more than one desorption peak.  To further characterize benzoic acid interlayer orientation in relation to clay silicate sheets, additional experiments are necessary.  As discussed in Section 1.1.2, NMR may be an appropriate technique for providing more details regarding benzoic acid orientations.  However, sample pretreatments to remove bulk water or to replace water molecules with D</w:t>
      </w:r>
      <w:r w:rsidRPr="004C5C3E">
        <w:rPr>
          <w:rFonts w:ascii="Times New Roman" w:hAnsi="Times New Roman"/>
          <w:vertAlign w:val="subscript"/>
        </w:rPr>
        <w:t>2</w:t>
      </w:r>
      <w:r>
        <w:rPr>
          <w:rFonts w:ascii="Times New Roman" w:hAnsi="Times New Roman"/>
        </w:rPr>
        <w:t>O might be necessary for these investigations.</w:t>
      </w:r>
    </w:p>
    <w:p w:rsidR="00D54C7D" w:rsidRDefault="00D54C7D" w:rsidP="0006365B">
      <w:pPr>
        <w:pStyle w:val="Caption"/>
      </w:pPr>
    </w:p>
    <w:p w:rsidR="00345265" w:rsidRDefault="0014465E" w:rsidP="00264733">
      <w:pPr>
        <w:pStyle w:val="Heading2"/>
      </w:pPr>
      <w:bookmarkStart w:id="169" w:name="_Toc418667419"/>
      <w:r>
        <w:lastRenderedPageBreak/>
        <w:t>Subsequent Soil Contaminant Investigations</w:t>
      </w:r>
      <w:bookmarkEnd w:id="169"/>
    </w:p>
    <w:p w:rsidR="00CF681E" w:rsidRDefault="00CF681E" w:rsidP="00CF5A12"/>
    <w:p w:rsidR="00A41BCC" w:rsidRDefault="00E65955" w:rsidP="000A258C">
      <w:pPr>
        <w:ind w:firstLine="540"/>
        <w:jc w:val="both"/>
      </w:pPr>
      <w:r>
        <w:t>The benzoic acid-</w:t>
      </w:r>
      <w:proofErr w:type="spellStart"/>
      <w:r>
        <w:t>montmorillonite</w:t>
      </w:r>
      <w:proofErr w:type="spellEnd"/>
      <w:r>
        <w:t xml:space="preserve"> studies outlined here represent the first attempts to apply VT-DRIFTS and TG-MS to studies related to soil contamination.  Benzoic acid was selected as the initial model compound for these studies because it has a simple structure and has been studied extensively. Part of the motivation for conducting the experiments described here was to evaluate VT-DRIFTS as a thermal analysis technique for soil studies and to work out the methodologies needed for conducting these types of studies.  Future studies should focus on adsorption of molecules that are considered to be environmental contaminants. To facilitate comparisons to the benchmark studies described here, good choices for contaminant molecules for studies should involve those with structures similar to benzoic acid.  </w:t>
      </w:r>
      <w:r w:rsidR="00AD404A">
        <w:t>As shown by the list in</w:t>
      </w:r>
      <w:r w:rsidR="00F901B8">
        <w:t xml:space="preserve"> Table 1.1</w:t>
      </w:r>
      <w:r w:rsidR="00197FDF">
        <w:t>, acetylsalicylic acid</w:t>
      </w:r>
      <w:r w:rsidR="00AD404A">
        <w:t>, which</w:t>
      </w:r>
      <w:r w:rsidR="00197FDF">
        <w:t xml:space="preserve"> </w:t>
      </w:r>
      <w:r w:rsidR="00EA6B3A">
        <w:t>is essentially a derivative of</w:t>
      </w:r>
      <w:r w:rsidR="00197FDF">
        <w:t xml:space="preserve"> benzoic acid</w:t>
      </w:r>
      <w:r w:rsidR="00AD404A">
        <w:t>, is considered to be a significant environmental contaminant</w:t>
      </w:r>
      <w:r w:rsidR="00197FDF">
        <w:t xml:space="preserve">. </w:t>
      </w:r>
      <w:r>
        <w:t>Acetylsalicylic acid readily decomposes to salicylic acid and acetic acid by environmental decomposition mechanisms.  Due to this ease of decomposition, acetylsalicylic acid is often found in the environment as its decomposition products, salicylic acid and acetic acid.  Salicylic acid, which has a structure even closer to benzoic acid, is found in over-the-counter personal care products, and is also considered an environmental pollutant. Thus, it makes sense to study salicylic acid-</w:t>
      </w:r>
      <w:proofErr w:type="spellStart"/>
      <w:r>
        <w:t>montmorillonite</w:t>
      </w:r>
      <w:proofErr w:type="spellEnd"/>
      <w:r>
        <w:t xml:space="preserve"> interactions because salicylic acid has a larger environmental impact than benzoic acid, and there should be similarities with what has been learned regarding benzoic acid adsorption.  Like benzoic acid, salicylic acid has been well characterized.  Theoretical and experimental IR frequencies for neat salicylic acid have been reported </w:t>
      </w:r>
      <w:r>
        <w:lastRenderedPageBreak/>
        <w:fldChar w:fldCharType="begin">
          <w:fldData xml:space="preserve">PEVuZE5vdGU+PENpdGU+PEF1dGhvcj5Cb2N6YXI8L0F1dGhvcj48WWVhcj4yMDA2PC9ZZWFyPjxS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==
</w:fldData>
        </w:fldChar>
      </w:r>
      <w:r>
        <w:instrText xml:space="preserve"> ADDIN EN.CITE </w:instrText>
      </w:r>
      <w:r>
        <w:fldChar w:fldCharType="begin">
          <w:fldData xml:space="preserve">PEVuZE5vdGU+PENpdGU+PEF1dGhvcj5Cb2N6YXI8L0F1dGhvcj48WWVhcj4yMDA2PC9ZZWFyPjxS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==
</w:fldData>
        </w:fldChar>
      </w:r>
      <w:r>
        <w:instrText xml:space="preserve"> ADDIN EN.CITE.DATA </w:instrText>
      </w:r>
      <w:r>
        <w:fldChar w:fldCharType="end"/>
      </w:r>
      <w:r>
        <w:fldChar w:fldCharType="separate"/>
      </w:r>
      <w:r>
        <w:rPr>
          <w:noProof/>
        </w:rPr>
        <w:t>[129, 130]</w:t>
      </w:r>
      <w:r>
        <w:fldChar w:fldCharType="end"/>
      </w:r>
      <w:r>
        <w:t xml:space="preserve"> and thermal decomposition products have been identified. </w:t>
      </w:r>
      <w:r w:rsidRPr="008D549D">
        <w:t xml:space="preserve"> </w:t>
      </w:r>
      <w:r>
        <w:t>Salicylic acid decomposes to phenol and carbon dioxide at temperatures as low as 200</w:t>
      </w:r>
      <w:r>
        <w:rPr>
          <w:rFonts w:cstheme="minorHAnsi"/>
        </w:rPr>
        <w:t>º</w:t>
      </w:r>
      <w:r>
        <w:t xml:space="preserve">C. </w:t>
      </w:r>
      <w:r>
        <w:fldChar w:fldCharType="begin"/>
      </w:r>
      <w:r>
        <w:instrText xml:space="preserve"> ADDIN EN.CITE &lt;EndNote&gt;&lt;Cite&gt;&lt;Author&gt;Lindquist&lt;/Author&gt;&lt;Year&gt;2011&lt;/Year&gt;&lt;RecNum&gt;37&lt;/RecNum&gt;&lt;DisplayText&gt;[74]&lt;/DisplayText&gt;&lt;record&gt;&lt;rec-number&gt;37&lt;/rec-number&gt;&lt;foreign-keys&gt;&lt;key app="EN" db-id="r5prrwdz6sx52sew9afvpaafrdwx2zx2t0xa" timestamp="1425406914"&gt;37&lt;/key&gt;&lt;/foreign-keys&gt;&lt;ref-type name="Journal Article"&gt;17&lt;/ref-type&gt;&lt;contributors&gt;&lt;authors&gt;&lt;author&gt;Lindquist, E.&lt;/author&gt;&lt;author&gt;Yang, Y.&lt;/author&gt;&lt;/authors&gt;&lt;/contributors&gt;&lt;titles&gt;&lt;title&gt;Degradation of Benzoic Acid and its Derivatives in Subcritical Water&lt;/title&gt;&lt;secondary-title&gt;J. Chromatogr. A&lt;/secondary-title&gt;&lt;/titles&gt;&lt;periodical&gt;&lt;full-title&gt;J. Chromatogr. A&lt;/full-title&gt;&lt;/periodical&gt;&lt;pages&gt;2146-2152&lt;/pages&gt;&lt;volume&gt;1218&lt;/volume&gt;&lt;dates&gt;&lt;year&gt;2011&lt;/year&gt;&lt;/dates&gt;&lt;urls&gt;&lt;/urls&gt;&lt;/record&gt;&lt;/Cite&gt;&lt;/EndNote&gt;</w:instrText>
      </w:r>
      <w:r>
        <w:fldChar w:fldCharType="separate"/>
      </w:r>
      <w:r>
        <w:rPr>
          <w:noProof/>
        </w:rPr>
        <w:t>[74]</w:t>
      </w:r>
      <w:r>
        <w:fldChar w:fldCharType="end"/>
      </w:r>
      <w:r>
        <w:t xml:space="preserve">  This is significantly lower than the temperature at which benzoic acid begins to decompose (350 </w:t>
      </w:r>
      <w:r>
        <w:rPr>
          <w:rFonts w:cstheme="minorHAnsi"/>
        </w:rPr>
        <w:t>º</w:t>
      </w:r>
      <w:r>
        <w:t xml:space="preserve">C).  </w:t>
      </w:r>
      <w:r>
        <w:fldChar w:fldCharType="begin"/>
      </w:r>
      <w:r>
        <w:instrText xml:space="preserve"> ADDIN EN.CITE &lt;EndNote&gt;&lt;Cite&gt;&lt;Author&gt;Lindquist&lt;/Author&gt;&lt;Year&gt;2011&lt;/Year&gt;&lt;RecNum&gt;37&lt;/RecNum&gt;&lt;DisplayText&gt;[74]&lt;/DisplayText&gt;&lt;record&gt;&lt;rec-number&gt;37&lt;/rec-number&gt;&lt;foreign-keys&gt;&lt;key app="EN" db-id="r5prrwdz6sx52sew9afvpaafrdwx2zx2t0xa" timestamp="1425406914"&gt;37&lt;/key&gt;&lt;/foreign-keys&gt;&lt;ref-type name="Journal Article"&gt;17&lt;/ref-type&gt;&lt;contributors&gt;&lt;authors&gt;&lt;author&gt;Lindquist, E.&lt;/author&gt;&lt;author&gt;Yang, Y.&lt;/author&gt;&lt;/authors&gt;&lt;/contributors&gt;&lt;titles&gt;&lt;title&gt;Degradation of Benzoic Acid and its Derivatives in Subcritical Water&lt;/title&gt;&lt;secondary-title&gt;J. Chromatogr. A&lt;/secondary-title&gt;&lt;/titles&gt;&lt;periodical&gt;&lt;full-title&gt;J. Chromatogr. A&lt;/full-title&gt;&lt;/periodical&gt;&lt;pages&gt;2146-2152&lt;/pages&gt;&lt;volume&gt;1218&lt;/volume&gt;&lt;dates&gt;&lt;year&gt;2011&lt;/year&gt;&lt;/dates&gt;&lt;urls&gt;&lt;/urls&gt;&lt;/record&gt;&lt;/Cite&gt;&lt;/EndNote&gt;</w:instrText>
      </w:r>
      <w:r>
        <w:fldChar w:fldCharType="separate"/>
      </w:r>
      <w:r>
        <w:rPr>
          <w:noProof/>
        </w:rPr>
        <w:t>[74]</w:t>
      </w:r>
      <w:r>
        <w:fldChar w:fldCharType="end"/>
      </w:r>
    </w:p>
    <w:p w:rsidR="00DF7564" w:rsidRDefault="00DF7564" w:rsidP="00F35835">
      <w:pPr>
        <w:ind w:firstLine="360"/>
        <w:jc w:val="both"/>
      </w:pPr>
    </w:p>
    <w:p w:rsidR="00DF7564" w:rsidRDefault="00DF7564" w:rsidP="00F35835">
      <w:pPr>
        <w:ind w:firstLine="360"/>
        <w:jc w:val="both"/>
      </w:pPr>
    </w:p>
    <w:p w:rsidR="00DF7564" w:rsidRDefault="00DF7564" w:rsidP="00DF7564">
      <w:pPr>
        <w:pStyle w:val="Heading3"/>
      </w:pPr>
      <w:bookmarkStart w:id="170" w:name="_Toc418667420"/>
      <w:proofErr w:type="spellStart"/>
      <w:r>
        <w:t>Thermogravimetric</w:t>
      </w:r>
      <w:proofErr w:type="spellEnd"/>
      <w:r>
        <w:t>-Mass Spectrometric Data Predictions</w:t>
      </w:r>
      <w:r w:rsidR="004D0F22">
        <w:t xml:space="preserve"> for Salicylic Acid loaded </w:t>
      </w:r>
      <w:proofErr w:type="spellStart"/>
      <w:r w:rsidR="004D0F22">
        <w:t>montmorillonites</w:t>
      </w:r>
      <w:bookmarkEnd w:id="170"/>
      <w:proofErr w:type="spellEnd"/>
    </w:p>
    <w:p w:rsidR="00DF7564" w:rsidRPr="00DF7564" w:rsidRDefault="00DF7564" w:rsidP="00DF7564"/>
    <w:p w:rsidR="00CF681E" w:rsidRDefault="009D2AFD" w:rsidP="009D2AFD">
      <w:pPr>
        <w:ind w:firstLine="540"/>
      </w:pPr>
      <w:proofErr w:type="spellStart"/>
      <w:r>
        <w:t>Thermogravimetry</w:t>
      </w:r>
      <w:proofErr w:type="spellEnd"/>
      <w:r>
        <w:t>- mass spectrometry studies of desorption of salicylic acid from Na</w:t>
      </w:r>
      <w:r>
        <w:rPr>
          <w:vertAlign w:val="superscript"/>
        </w:rPr>
        <w:t xml:space="preserve">+ </w:t>
      </w:r>
      <w:r>
        <w:t>and Ca</w:t>
      </w:r>
      <w:r>
        <w:rPr>
          <w:vertAlign w:val="superscript"/>
        </w:rPr>
        <w:t>2+</w:t>
      </w:r>
      <w:r>
        <w:t xml:space="preserve"> </w:t>
      </w:r>
      <w:proofErr w:type="spellStart"/>
      <w:r>
        <w:t>montmorillonites</w:t>
      </w:r>
      <w:proofErr w:type="spellEnd"/>
      <w:r>
        <w:t xml:space="preserve"> would likely yield results similar to those obtained for desorption of benzoic acid from the same clays.  It is likely that the hydroxyl group in the salicylic acid structure may associate with bulk water molecules in the interlayer, making interactions with </w:t>
      </w:r>
      <w:proofErr w:type="spellStart"/>
      <w:r>
        <w:t>montmorillonites</w:t>
      </w:r>
      <w:proofErr w:type="spellEnd"/>
      <w:r>
        <w:t xml:space="preserve"> somewhat different than for benzoic acid.  In particular, water desorption temperature profiles below 150 </w:t>
      </w:r>
      <w:r>
        <w:rPr>
          <w:rFonts w:cstheme="minorHAnsi"/>
        </w:rPr>
        <w:t>º</w:t>
      </w:r>
      <w:r>
        <w:t xml:space="preserve">C for samples containing salicylic acid loaded on </w:t>
      </w:r>
      <w:proofErr w:type="spellStart"/>
      <w:r>
        <w:t>montmorillonite</w:t>
      </w:r>
      <w:proofErr w:type="spellEnd"/>
      <w:r>
        <w:t xml:space="preserve"> should differ from those characteristic of the  benzoic acid-</w:t>
      </w:r>
      <w:proofErr w:type="spellStart"/>
      <w:r>
        <w:t>montmorillonite</w:t>
      </w:r>
      <w:proofErr w:type="spellEnd"/>
      <w:r>
        <w:t xml:space="preserve"> system.  Due to the lower decomposition temperature of salicylic acid compared to benzoic acid, mass spectrometric ion profiles would likely be significantly different, even if interactions between </w:t>
      </w:r>
      <w:proofErr w:type="spellStart"/>
      <w:r>
        <w:t>adsorbate</w:t>
      </w:r>
      <w:proofErr w:type="spellEnd"/>
      <w:r>
        <w:t xml:space="preserve"> and the clays are similar. Assuming that salicylic acid interacts with </w:t>
      </w:r>
      <w:proofErr w:type="spellStart"/>
      <w:r>
        <w:t>montmorillonite</w:t>
      </w:r>
      <w:proofErr w:type="spellEnd"/>
      <w:r>
        <w:t xml:space="preserve"> clays and desorbs similarly to benzoic acid, desorption of the intact salicylic acid should appear as a single peak in mass spectrometric ion profiles due to a significantly lower decomposition temperature. Decomposition products (e.g. phenol and carbon dioxide) should be detected at sample </w:t>
      </w:r>
      <w:r>
        <w:lastRenderedPageBreak/>
        <w:t xml:space="preserve">temperatures above 200 </w:t>
      </w:r>
      <w:r>
        <w:rPr>
          <w:rFonts w:cstheme="minorHAnsi"/>
        </w:rPr>
        <w:t>º</w:t>
      </w:r>
      <w:r>
        <w:t xml:space="preserve">C.  As predicted for benzoic acid (Figure 6.1), interactions between salicylic acid and clay interlayer environments should hold the acid on the clay until temperatures at which the molecule decomposes.  </w:t>
      </w:r>
    </w:p>
    <w:p w:rsidR="009D2AFD" w:rsidRDefault="009D2AFD" w:rsidP="009D2AFD">
      <w:pPr>
        <w:ind w:firstLine="540"/>
      </w:pPr>
    </w:p>
    <w:p w:rsidR="009D2AFD" w:rsidRDefault="009D2AFD" w:rsidP="009D2AFD">
      <w:pPr>
        <w:ind w:firstLine="540"/>
      </w:pPr>
    </w:p>
    <w:p w:rsidR="004D0F22" w:rsidRDefault="004D0F22" w:rsidP="004D0F22">
      <w:pPr>
        <w:pStyle w:val="Heading3"/>
      </w:pPr>
      <w:bookmarkStart w:id="171" w:name="_Toc418667421"/>
      <w:r>
        <w:t xml:space="preserve">Variable Temperature- Diffuse Reflection Infrared Fourier Transform Spectroscopy Data predictions for salicylic acid loaded </w:t>
      </w:r>
      <w:proofErr w:type="spellStart"/>
      <w:r>
        <w:t>montmorillonites</w:t>
      </w:r>
      <w:bookmarkEnd w:id="171"/>
      <w:proofErr w:type="spellEnd"/>
    </w:p>
    <w:p w:rsidR="00AD1A9D" w:rsidRDefault="00AD1A9D" w:rsidP="005C1F93">
      <w:pPr>
        <w:ind w:left="432"/>
      </w:pPr>
    </w:p>
    <w:p w:rsidR="006F61C2" w:rsidRDefault="00AD1A9D" w:rsidP="006F61C2">
      <w:pPr>
        <w:ind w:firstLine="540"/>
        <w:jc w:val="both"/>
      </w:pPr>
      <w:r>
        <w:t xml:space="preserve">Salicylic acid has a much more complex infrared spectrum that benzoic acid. Therefore, </w:t>
      </w:r>
      <w:r w:rsidR="00B83172">
        <w:t xml:space="preserve">spectra of salicylic acid absorbed on clays </w:t>
      </w:r>
      <w:r>
        <w:t>will</w:t>
      </w:r>
      <w:r w:rsidR="00607F58">
        <w:t xml:space="preserve"> likely</w:t>
      </w:r>
      <w:r>
        <w:t xml:space="preserve"> </w:t>
      </w:r>
      <w:r w:rsidR="00432C3D">
        <w:t>contain more</w:t>
      </w:r>
      <w:r>
        <w:t xml:space="preserve"> overlapping</w:t>
      </w:r>
      <w:r w:rsidR="00432C3D">
        <w:t xml:space="preserve"> features</w:t>
      </w:r>
      <w:r w:rsidR="00F423CD">
        <w:t>, making</w:t>
      </w:r>
      <w:r>
        <w:t xml:space="preserve"> specific assignments </w:t>
      </w:r>
      <w:r w:rsidR="00F423CD">
        <w:t>more</w:t>
      </w:r>
      <w:r w:rsidR="00607F58">
        <w:t xml:space="preserve"> difficult</w:t>
      </w:r>
      <w:r w:rsidR="00F423CD">
        <w:t xml:space="preserve"> than for benzoic acid</w:t>
      </w:r>
      <w:r w:rsidR="00607F58">
        <w:t xml:space="preserve">. </w:t>
      </w:r>
      <w:r w:rsidR="008521FB">
        <w:t>Calculated</w:t>
      </w:r>
      <w:r w:rsidR="00607F58">
        <w:t xml:space="preserve"> and experiment</w:t>
      </w:r>
      <w:r w:rsidR="00F423CD">
        <w:t>al</w:t>
      </w:r>
      <w:r w:rsidR="00607F58">
        <w:t xml:space="preserve"> frequencies for</w:t>
      </w:r>
      <w:r w:rsidR="00BC26FC">
        <w:t xml:space="preserve"> neat salicylic acid</w:t>
      </w:r>
      <w:r w:rsidR="00607F58">
        <w:t xml:space="preserve"> </w:t>
      </w:r>
      <w:r w:rsidR="000A1EAD">
        <w:t>dimer are</w:t>
      </w:r>
      <w:r w:rsidR="00BC26FC">
        <w:t xml:space="preserve"> </w:t>
      </w:r>
      <w:r w:rsidR="00607F58">
        <w:t>listed below in</w:t>
      </w:r>
      <w:r w:rsidR="00634BBC">
        <w:t xml:space="preserve"> Table 6.1</w:t>
      </w:r>
      <w:r w:rsidR="008C1642">
        <w:t xml:space="preserve">. </w:t>
      </w:r>
      <w:r w:rsidR="006F61C2">
        <w:t xml:space="preserve">The carboxylic acid functionality of benzoic acid was primarily responsible for stabilizing interactions within the clay interlayer space. The carboxylic acid functionality of salicylic acid would be expected to interact similarly.  However, the salicylic acid structure contains a hydroxyl group in addition to the carboxylic acid. Thus, VT-DRIFTS spectra obtained while salicylic acid desorbs from the clays may exhibit absorbance band shifts that are associated with the hydroxyl group in addition to the acid functionality.  It would be interesting to compare the trends for vibrational bands assigned to the carboxylic acid functionality of salicylic acid and benzoic acid.  It may be that the acid group is less affected by neighboring hydrogen bonding (both inter- and intra-molecular) partners because of an increase in hydrogen bonding for the hydroxyl group. </w:t>
      </w:r>
    </w:p>
    <w:p w:rsidR="00DF2576" w:rsidRPr="00384D66" w:rsidRDefault="00DF2576" w:rsidP="006F61C2">
      <w:pPr>
        <w:ind w:firstLine="540"/>
        <w:jc w:val="both"/>
      </w:pPr>
    </w:p>
    <w:p w:rsidR="0018568A" w:rsidRDefault="0018568A" w:rsidP="0018568A">
      <w:pPr>
        <w:pStyle w:val="Caption"/>
        <w:keepNext/>
        <w:jc w:val="center"/>
      </w:pPr>
      <w:bookmarkStart w:id="172" w:name="_Ref416960344"/>
      <w:bookmarkStart w:id="173" w:name="_Toc418497374"/>
      <w:r>
        <w:lastRenderedPageBreak/>
        <w:t xml:space="preserve">Table </w:t>
      </w:r>
      <w:r w:rsidR="00380B36">
        <w:fldChar w:fldCharType="begin"/>
      </w:r>
      <w:r w:rsidR="00380B36">
        <w:instrText xml:space="preserve"> STYLEREF 1 \s </w:instrText>
      </w:r>
      <w:r w:rsidR="00380B36">
        <w:fldChar w:fldCharType="separate"/>
      </w:r>
      <w:r w:rsidR="00005557">
        <w:rPr>
          <w:noProof/>
        </w:rPr>
        <w:t>6</w:t>
      </w:r>
      <w:r w:rsidR="00380B36">
        <w:rPr>
          <w:noProof/>
        </w:rPr>
        <w:fldChar w:fldCharType="end"/>
      </w:r>
      <w:r w:rsidR="00DE3A7C">
        <w:t>.</w:t>
      </w:r>
      <w:r w:rsidR="00380B36">
        <w:fldChar w:fldCharType="begin"/>
      </w:r>
      <w:r w:rsidR="00380B36">
        <w:instrText xml:space="preserve"> SEQ Table \* ARABIC \s 1 </w:instrText>
      </w:r>
      <w:r w:rsidR="00380B36">
        <w:fldChar w:fldCharType="separate"/>
      </w:r>
      <w:r w:rsidR="00005557">
        <w:rPr>
          <w:noProof/>
        </w:rPr>
        <w:t>1</w:t>
      </w:r>
      <w:r w:rsidR="00380B36">
        <w:rPr>
          <w:noProof/>
        </w:rPr>
        <w:fldChar w:fldCharType="end"/>
      </w:r>
      <w:bookmarkEnd w:id="172"/>
      <w:r>
        <w:t xml:space="preserve"> </w:t>
      </w:r>
      <w:r w:rsidRPr="00A460D5">
        <w:t>Salicylic Acid Predicted and Experimental Infrared Frequencies</w:t>
      </w:r>
      <w:bookmarkEnd w:id="173"/>
    </w:p>
    <w:p w:rsidR="0018568A" w:rsidRPr="0018568A" w:rsidRDefault="0018568A" w:rsidP="0018568A"/>
    <w:tbl>
      <w:tblPr>
        <w:tblStyle w:val="TableGrid"/>
        <w:tblW w:w="5000" w:type="pct"/>
        <w:tblLook w:val="04A0" w:firstRow="1" w:lastRow="0" w:firstColumn="1" w:lastColumn="0" w:noHBand="0" w:noVBand="1"/>
      </w:tblPr>
      <w:tblGrid>
        <w:gridCol w:w="2432"/>
        <w:gridCol w:w="3017"/>
        <w:gridCol w:w="3017"/>
      </w:tblGrid>
      <w:tr w:rsidR="00DF2576" w:rsidTr="00C43CD6">
        <w:trPr>
          <w:trHeight w:val="994"/>
        </w:trPr>
        <w:tc>
          <w:tcPr>
            <w:tcW w:w="1436" w:type="pct"/>
            <w:tcBorders>
              <w:top w:val="single" w:sz="12" w:space="0" w:color="auto"/>
              <w:left w:val="single" w:sz="12" w:space="0" w:color="auto"/>
              <w:bottom w:val="single" w:sz="12" w:space="0" w:color="auto"/>
              <w:right w:val="single" w:sz="12" w:space="0" w:color="auto"/>
            </w:tcBorders>
          </w:tcPr>
          <w:p w:rsidR="00DF2576" w:rsidRDefault="00DF2576" w:rsidP="00C43CD6">
            <w:pPr>
              <w:spacing w:line="240" w:lineRule="auto"/>
              <w:jc w:val="center"/>
            </w:pPr>
          </w:p>
          <w:p w:rsidR="00DF2576" w:rsidRDefault="00DF2576" w:rsidP="00C43CD6">
            <w:pPr>
              <w:spacing w:line="240" w:lineRule="auto"/>
              <w:jc w:val="center"/>
            </w:pPr>
            <w:r>
              <w:t>Vibration</w:t>
            </w:r>
          </w:p>
        </w:tc>
        <w:tc>
          <w:tcPr>
            <w:tcW w:w="1782" w:type="pct"/>
            <w:tcBorders>
              <w:top w:val="single" w:sz="12" w:space="0" w:color="auto"/>
              <w:left w:val="single" w:sz="4" w:space="0" w:color="auto"/>
              <w:right w:val="single" w:sz="4" w:space="0" w:color="auto"/>
            </w:tcBorders>
          </w:tcPr>
          <w:p w:rsidR="00DF2576" w:rsidRDefault="00DF2576" w:rsidP="00C43CD6">
            <w:pPr>
              <w:spacing w:line="240" w:lineRule="auto"/>
              <w:jc w:val="center"/>
            </w:pPr>
            <w:r>
              <w:t xml:space="preserve">Salicylic Acid Dimer Experimental Values </w:t>
            </w:r>
          </w:p>
          <w:p w:rsidR="00DF2576" w:rsidRDefault="00DF2576" w:rsidP="00F20609">
            <w:pPr>
              <w:spacing w:line="240" w:lineRule="auto"/>
              <w:jc w:val="center"/>
            </w:pPr>
            <w:r>
              <w:fldChar w:fldCharType="begin"/>
            </w:r>
            <w:r w:rsidR="00F20609">
              <w:instrText xml:space="preserve"> ADDIN EN.CITE &lt;EndNote&gt;&lt;Cite&gt;&lt;Author&gt;Boczar&lt;/Author&gt;&lt;Year&gt;2006&lt;/Year&gt;&lt;RecNum&gt;173&lt;/RecNum&gt;&lt;DisplayText&gt;[130]&lt;/DisplayText&gt;&lt;record&gt;&lt;rec-number&gt;173&lt;/rec-number&gt;&lt;foreign-keys&gt;&lt;key app="EN" db-id="r5prrwdz6sx52sew9afvpaafrdwx2zx2t0xa" timestamp="1428943843"&gt;173&lt;/key&gt;&lt;/foreign-keys&gt;&lt;ref-type name="Journal Article"&gt;17&lt;/ref-type&gt;&lt;contributors&gt;&lt;authors&gt;&lt;author&gt;Boczar, Marek&lt;/author&gt;&lt;author&gt;Boda, Lukasz&lt;/author&gt;&lt;author&gt;Wojcik, Marek J.&lt;/author&gt;&lt;/authors&gt;&lt;/contributors&gt;&lt;titles&gt;&lt;title&gt;Theoretical model for a tetrad of hydrogen bonds and its application to interpretation of infrared spectra of salicylic acid&lt;/title&gt;&lt;secondary-title&gt;J. Chem. Phys.&lt;/secondary-title&gt;&lt;/titles&gt;&lt;periodical&gt;&lt;full-title&gt;J. Chem. Phys.&lt;/full-title&gt;&lt;/periodical&gt;&lt;pages&gt;084306/1-084306/12&lt;/pages&gt;&lt;volume&gt;124&lt;/volume&gt;&lt;number&gt;8&lt;/number&gt;&lt;keywords&gt;&lt;keyword&gt;tetrad hydrogen bond IR spectra salicylic acid&lt;/keyword&gt;&lt;/keywords&gt;&lt;dates&gt;&lt;year&gt;2006&lt;/year&gt;&lt;pub-dates&gt;&lt;date&gt;//&lt;/date&gt;&lt;/pub-dates&gt;&lt;/dates&gt;&lt;publisher&gt;American Institute of Physics&lt;/publisher&gt;&lt;isbn&gt;0021-9606&lt;/isbn&gt;&lt;work-type&gt;10.1063/1.2167355&lt;/work-type&gt;&lt;urls&gt;&lt;/urls&gt;&lt;electronic-resource-num&gt;10.1063/1.2167355&lt;/electronic-resource-num&gt;&lt;/record&gt;&lt;/Cite&gt;&lt;/EndNote&gt;</w:instrText>
            </w:r>
            <w:r>
              <w:fldChar w:fldCharType="separate"/>
            </w:r>
            <w:r w:rsidR="00F20609">
              <w:rPr>
                <w:noProof/>
              </w:rPr>
              <w:t>[130]</w:t>
            </w:r>
            <w:r>
              <w:fldChar w:fldCharType="end"/>
            </w:r>
          </w:p>
        </w:tc>
        <w:tc>
          <w:tcPr>
            <w:tcW w:w="1782" w:type="pct"/>
            <w:tcBorders>
              <w:top w:val="single" w:sz="12" w:space="0" w:color="auto"/>
              <w:left w:val="single" w:sz="4" w:space="0" w:color="auto"/>
              <w:bottom w:val="single" w:sz="12" w:space="0" w:color="auto"/>
              <w:right w:val="single" w:sz="12" w:space="0" w:color="auto"/>
            </w:tcBorders>
            <w:hideMark/>
          </w:tcPr>
          <w:p w:rsidR="00DF2576" w:rsidRDefault="00DF2576" w:rsidP="00C43CD6">
            <w:pPr>
              <w:spacing w:line="240" w:lineRule="auto"/>
              <w:jc w:val="center"/>
            </w:pPr>
            <w:r>
              <w:t>Salicylic Acid Dimer B3LYP/cc-</w:t>
            </w:r>
            <w:proofErr w:type="spellStart"/>
            <w:r>
              <w:t>pVTZ</w:t>
            </w:r>
            <w:proofErr w:type="spellEnd"/>
            <w:r>
              <w:t xml:space="preserve"> </w:t>
            </w:r>
          </w:p>
          <w:p w:rsidR="00DF2576" w:rsidRDefault="00DF2576" w:rsidP="00C43CD6">
            <w:pPr>
              <w:spacing w:line="240" w:lineRule="auto"/>
              <w:jc w:val="center"/>
            </w:pPr>
            <w:r>
              <w:t xml:space="preserve">Calculated Values </w:t>
            </w:r>
          </w:p>
          <w:p w:rsidR="00DF2576" w:rsidRDefault="00DF2576" w:rsidP="00F20609">
            <w:pPr>
              <w:spacing w:line="240" w:lineRule="auto"/>
              <w:jc w:val="center"/>
            </w:pPr>
            <w:r>
              <w:fldChar w:fldCharType="begin"/>
            </w:r>
            <w:r w:rsidR="00F20609">
              <w:instrText xml:space="preserve"> ADDIN EN.CITE &lt;EndNote&gt;&lt;Cite&gt;&lt;Author&gt;Boczar&lt;/Author&gt;&lt;Year&gt;2006&lt;/Year&gt;&lt;RecNum&gt;173&lt;/RecNum&gt;&lt;DisplayText&gt;[130]&lt;/DisplayText&gt;&lt;record&gt;&lt;rec-number&gt;173&lt;/rec-number&gt;&lt;foreign-keys&gt;&lt;key app="EN" db-id="r5prrwdz6sx52sew9afvpaafrdwx2zx2t0xa" timestamp="1428943843"&gt;173&lt;/key&gt;&lt;/foreign-keys&gt;&lt;ref-type name="Journal Article"&gt;17&lt;/ref-type&gt;&lt;contributors&gt;&lt;authors&gt;&lt;author&gt;Boczar, Marek&lt;/author&gt;&lt;author&gt;Boda, Lukasz&lt;/author&gt;&lt;author&gt;Wojcik, Marek J.&lt;/author&gt;&lt;/authors&gt;&lt;/contributors&gt;&lt;titles&gt;&lt;title&gt;Theoretical model for a tetrad of hydrogen bonds and its application to interpretation of infrared spectra of salicylic acid&lt;/title&gt;&lt;secondary-title&gt;J. Chem. Phys.&lt;/secondary-title&gt;&lt;/titles&gt;&lt;periodical&gt;&lt;full-title&gt;J. Chem. Phys.&lt;/full-title&gt;&lt;/periodical&gt;&lt;pages&gt;084306/1-084306/12&lt;/pages&gt;&lt;volume&gt;124&lt;/volume&gt;&lt;number&gt;8&lt;/number&gt;&lt;keywords&gt;&lt;keyword&gt;tetrad hydrogen bond IR spectra salicylic acid&lt;/keyword&gt;&lt;/keywords&gt;&lt;dates&gt;&lt;year&gt;2006&lt;/year&gt;&lt;pub-dates&gt;&lt;date&gt;//&lt;/date&gt;&lt;/pub-dates&gt;&lt;/dates&gt;&lt;publisher&gt;American Institute of Physics&lt;/publisher&gt;&lt;isbn&gt;0021-9606&lt;/isbn&gt;&lt;work-type&gt;10.1063/1.2167355&lt;/work-type&gt;&lt;urls&gt;&lt;/urls&gt;&lt;electronic-resource-num&gt;10.1063/1.2167355&lt;/electronic-resource-num&gt;&lt;/record&gt;&lt;/Cite&gt;&lt;/EndNote&gt;</w:instrText>
            </w:r>
            <w:r>
              <w:fldChar w:fldCharType="separate"/>
            </w:r>
            <w:r w:rsidR="00F20609">
              <w:rPr>
                <w:noProof/>
              </w:rPr>
              <w:t>[130]</w:t>
            </w:r>
            <w:r>
              <w:fldChar w:fldCharType="end"/>
            </w:r>
          </w:p>
        </w:tc>
      </w:tr>
      <w:tr w:rsidR="00DF2576" w:rsidTr="00C43CD6">
        <w:trPr>
          <w:trHeight w:val="834"/>
        </w:trPr>
        <w:tc>
          <w:tcPr>
            <w:tcW w:w="1436" w:type="pct"/>
            <w:tcBorders>
              <w:top w:val="single" w:sz="12" w:space="0" w:color="auto"/>
              <w:left w:val="single" w:sz="12" w:space="0" w:color="auto"/>
              <w:bottom w:val="single" w:sz="4" w:space="0" w:color="auto"/>
              <w:right w:val="single" w:sz="12" w:space="0" w:color="auto"/>
            </w:tcBorders>
            <w:hideMark/>
          </w:tcPr>
          <w:p w:rsidR="00DF2576" w:rsidRDefault="00DF2576" w:rsidP="00C43CD6">
            <w:pPr>
              <w:spacing w:line="240" w:lineRule="auto"/>
              <w:jc w:val="center"/>
            </w:pPr>
          </w:p>
          <w:p w:rsidR="00DF2576" w:rsidRDefault="00DF2576" w:rsidP="00C43CD6">
            <w:pPr>
              <w:spacing w:line="240" w:lineRule="auto"/>
              <w:jc w:val="center"/>
            </w:pPr>
            <w:r>
              <w:t>-C=O Stretch</w:t>
            </w:r>
          </w:p>
        </w:tc>
        <w:tc>
          <w:tcPr>
            <w:tcW w:w="1782" w:type="pct"/>
            <w:tcBorders>
              <w:top w:val="single" w:sz="12" w:space="0" w:color="auto"/>
              <w:left w:val="single" w:sz="4" w:space="0" w:color="auto"/>
              <w:bottom w:val="single" w:sz="4" w:space="0" w:color="auto"/>
              <w:right w:val="single" w:sz="4" w:space="0" w:color="auto"/>
            </w:tcBorders>
          </w:tcPr>
          <w:p w:rsidR="00DF2576" w:rsidRDefault="00DF2576" w:rsidP="00C43CD6">
            <w:pPr>
              <w:spacing w:line="240" w:lineRule="auto"/>
              <w:jc w:val="center"/>
            </w:pPr>
          </w:p>
          <w:p w:rsidR="00DF2576" w:rsidRDefault="00DF2576" w:rsidP="00C43CD6">
            <w:pPr>
              <w:spacing w:line="240" w:lineRule="auto"/>
              <w:jc w:val="center"/>
            </w:pPr>
            <w:r>
              <w:t>1658</w:t>
            </w:r>
          </w:p>
        </w:tc>
        <w:tc>
          <w:tcPr>
            <w:tcW w:w="1782" w:type="pct"/>
            <w:tcBorders>
              <w:top w:val="single" w:sz="12" w:space="0" w:color="auto"/>
              <w:left w:val="single" w:sz="4" w:space="0" w:color="auto"/>
              <w:bottom w:val="single" w:sz="4" w:space="0" w:color="auto"/>
              <w:right w:val="single" w:sz="12" w:space="0" w:color="auto"/>
            </w:tcBorders>
            <w:hideMark/>
          </w:tcPr>
          <w:p w:rsidR="00DF2576" w:rsidRDefault="00DF2576" w:rsidP="00C43CD6">
            <w:pPr>
              <w:spacing w:line="240" w:lineRule="auto"/>
              <w:jc w:val="center"/>
            </w:pPr>
          </w:p>
          <w:p w:rsidR="00DF2576" w:rsidRDefault="00DF2576" w:rsidP="00C43CD6">
            <w:pPr>
              <w:spacing w:line="240" w:lineRule="auto"/>
              <w:jc w:val="center"/>
            </w:pPr>
            <w:r>
              <w:t>1655</w:t>
            </w:r>
          </w:p>
        </w:tc>
      </w:tr>
      <w:tr w:rsidR="00DF2576" w:rsidTr="00C43CD6">
        <w:tc>
          <w:tcPr>
            <w:tcW w:w="1436" w:type="pct"/>
            <w:tcBorders>
              <w:top w:val="single" w:sz="4" w:space="0" w:color="auto"/>
              <w:left w:val="single" w:sz="12" w:space="0" w:color="auto"/>
              <w:bottom w:val="single" w:sz="4" w:space="0" w:color="auto"/>
              <w:right w:val="single" w:sz="12" w:space="0" w:color="auto"/>
            </w:tcBorders>
            <w:hideMark/>
          </w:tcPr>
          <w:p w:rsidR="00DF2576" w:rsidRDefault="00DF2576" w:rsidP="00C43CD6">
            <w:pPr>
              <w:spacing w:line="240" w:lineRule="auto"/>
              <w:jc w:val="center"/>
            </w:pPr>
            <w:r>
              <w:t>In-Plane Carboxylic Acid</w:t>
            </w:r>
          </w:p>
          <w:p w:rsidR="00DF2576" w:rsidRDefault="00DF2576" w:rsidP="00C43CD6">
            <w:pPr>
              <w:spacing w:line="240" w:lineRule="auto"/>
              <w:jc w:val="center"/>
            </w:pPr>
            <w:r>
              <w:t>-C-O-H Bend</w:t>
            </w:r>
          </w:p>
        </w:tc>
        <w:tc>
          <w:tcPr>
            <w:tcW w:w="1782" w:type="pct"/>
            <w:tcBorders>
              <w:top w:val="single" w:sz="4" w:space="0" w:color="auto"/>
              <w:left w:val="single" w:sz="4" w:space="0" w:color="auto"/>
              <w:bottom w:val="single" w:sz="4" w:space="0" w:color="auto"/>
              <w:right w:val="single" w:sz="4" w:space="0" w:color="auto"/>
            </w:tcBorders>
          </w:tcPr>
          <w:p w:rsidR="00DF2576" w:rsidRDefault="00DF2576" w:rsidP="00C43CD6">
            <w:pPr>
              <w:spacing w:line="240" w:lineRule="auto"/>
              <w:jc w:val="center"/>
            </w:pPr>
          </w:p>
          <w:p w:rsidR="00DF2576" w:rsidRDefault="00DF2576" w:rsidP="00C43CD6">
            <w:pPr>
              <w:spacing w:line="240" w:lineRule="auto"/>
              <w:jc w:val="center"/>
            </w:pPr>
            <w:r>
              <w:t>1249/1296</w:t>
            </w:r>
          </w:p>
        </w:tc>
        <w:tc>
          <w:tcPr>
            <w:tcW w:w="1782" w:type="pct"/>
            <w:tcBorders>
              <w:top w:val="single" w:sz="4" w:space="0" w:color="auto"/>
              <w:left w:val="single" w:sz="4" w:space="0" w:color="auto"/>
              <w:bottom w:val="single" w:sz="4" w:space="0" w:color="auto"/>
              <w:right w:val="single" w:sz="12" w:space="0" w:color="auto"/>
            </w:tcBorders>
            <w:hideMark/>
          </w:tcPr>
          <w:p w:rsidR="00DF2576" w:rsidRDefault="00DF2576" w:rsidP="00C43CD6">
            <w:pPr>
              <w:spacing w:line="240" w:lineRule="auto"/>
              <w:jc w:val="center"/>
            </w:pPr>
          </w:p>
          <w:p w:rsidR="00DF2576" w:rsidRDefault="00DF2576" w:rsidP="00C43CD6">
            <w:pPr>
              <w:spacing w:line="240" w:lineRule="auto"/>
              <w:jc w:val="center"/>
            </w:pPr>
            <w:r>
              <w:t>1247/1315</w:t>
            </w:r>
          </w:p>
        </w:tc>
      </w:tr>
      <w:tr w:rsidR="00DF2576" w:rsidTr="00C43CD6">
        <w:tc>
          <w:tcPr>
            <w:tcW w:w="1436" w:type="pct"/>
            <w:tcBorders>
              <w:top w:val="single" w:sz="4" w:space="0" w:color="auto"/>
              <w:left w:val="single" w:sz="12" w:space="0" w:color="auto"/>
              <w:bottom w:val="single" w:sz="4" w:space="0" w:color="auto"/>
              <w:right w:val="single" w:sz="12" w:space="0" w:color="auto"/>
            </w:tcBorders>
            <w:hideMark/>
          </w:tcPr>
          <w:p w:rsidR="00DF2576" w:rsidRDefault="00DF2576" w:rsidP="00C43CD6">
            <w:pPr>
              <w:spacing w:line="240" w:lineRule="auto"/>
              <w:jc w:val="center"/>
            </w:pPr>
            <w:r>
              <w:t>Out-Of-Plane Carboxylic Acid</w:t>
            </w:r>
          </w:p>
          <w:p w:rsidR="00DF2576" w:rsidRDefault="00DF2576" w:rsidP="00C43CD6">
            <w:pPr>
              <w:spacing w:line="240" w:lineRule="auto"/>
              <w:jc w:val="center"/>
            </w:pPr>
            <w:r>
              <w:t>-C-O-H Bend</w:t>
            </w:r>
          </w:p>
        </w:tc>
        <w:tc>
          <w:tcPr>
            <w:tcW w:w="1782" w:type="pct"/>
            <w:tcBorders>
              <w:top w:val="single" w:sz="4" w:space="0" w:color="auto"/>
              <w:left w:val="single" w:sz="4" w:space="0" w:color="auto"/>
              <w:bottom w:val="single" w:sz="2" w:space="0" w:color="auto"/>
              <w:right w:val="single" w:sz="4" w:space="0" w:color="auto"/>
            </w:tcBorders>
          </w:tcPr>
          <w:p w:rsidR="00DF2576" w:rsidRDefault="00DF2576" w:rsidP="00C43CD6">
            <w:pPr>
              <w:keepNext/>
              <w:spacing w:line="240" w:lineRule="auto"/>
              <w:jc w:val="center"/>
            </w:pPr>
          </w:p>
          <w:p w:rsidR="00DF2576" w:rsidRDefault="00DF2576" w:rsidP="00C43CD6">
            <w:pPr>
              <w:keepNext/>
              <w:spacing w:line="240" w:lineRule="auto"/>
              <w:jc w:val="center"/>
            </w:pPr>
            <w:r>
              <w:t>698/759</w:t>
            </w:r>
          </w:p>
        </w:tc>
        <w:tc>
          <w:tcPr>
            <w:tcW w:w="1782" w:type="pct"/>
            <w:tcBorders>
              <w:top w:val="single" w:sz="4" w:space="0" w:color="auto"/>
              <w:left w:val="single" w:sz="4" w:space="0" w:color="auto"/>
              <w:bottom w:val="single" w:sz="2" w:space="0" w:color="auto"/>
              <w:right w:val="single" w:sz="12" w:space="0" w:color="auto"/>
            </w:tcBorders>
            <w:hideMark/>
          </w:tcPr>
          <w:p w:rsidR="00DF2576" w:rsidRDefault="00DF2576" w:rsidP="00C43CD6">
            <w:pPr>
              <w:keepNext/>
              <w:spacing w:line="240" w:lineRule="auto"/>
              <w:jc w:val="center"/>
            </w:pPr>
          </w:p>
          <w:p w:rsidR="00DF2576" w:rsidRDefault="00DF2576" w:rsidP="00C43CD6">
            <w:pPr>
              <w:keepNext/>
              <w:spacing w:line="240" w:lineRule="auto"/>
              <w:jc w:val="center"/>
            </w:pPr>
            <w:r>
              <w:t>700/760</w:t>
            </w:r>
          </w:p>
        </w:tc>
      </w:tr>
      <w:tr w:rsidR="00DF2576" w:rsidTr="00C43CD6">
        <w:trPr>
          <w:trHeight w:val="854"/>
        </w:trPr>
        <w:tc>
          <w:tcPr>
            <w:tcW w:w="1436" w:type="pct"/>
            <w:tcBorders>
              <w:top w:val="single" w:sz="4" w:space="0" w:color="auto"/>
              <w:left w:val="single" w:sz="12" w:space="0" w:color="auto"/>
              <w:bottom w:val="single" w:sz="4" w:space="0" w:color="auto"/>
              <w:right w:val="single" w:sz="12" w:space="0" w:color="auto"/>
            </w:tcBorders>
          </w:tcPr>
          <w:p w:rsidR="00DF2576" w:rsidRDefault="00DF2576" w:rsidP="00C43CD6">
            <w:pPr>
              <w:spacing w:line="240" w:lineRule="auto"/>
              <w:jc w:val="center"/>
            </w:pPr>
            <w:r>
              <w:t>In-Plane Ring</w:t>
            </w:r>
          </w:p>
          <w:p w:rsidR="00DF2576" w:rsidRDefault="00DF2576" w:rsidP="00C43CD6">
            <w:pPr>
              <w:spacing w:line="240" w:lineRule="auto"/>
              <w:jc w:val="center"/>
            </w:pPr>
            <w:r>
              <w:t>-C-O-H Bend</w:t>
            </w:r>
          </w:p>
        </w:tc>
        <w:tc>
          <w:tcPr>
            <w:tcW w:w="1782" w:type="pct"/>
            <w:tcBorders>
              <w:top w:val="single" w:sz="2" w:space="0" w:color="auto"/>
              <w:left w:val="single" w:sz="4" w:space="0" w:color="auto"/>
              <w:bottom w:val="single" w:sz="2" w:space="0" w:color="auto"/>
              <w:right w:val="single" w:sz="4" w:space="0" w:color="auto"/>
            </w:tcBorders>
          </w:tcPr>
          <w:p w:rsidR="00DF2576" w:rsidRDefault="00DF2576" w:rsidP="00C43CD6">
            <w:pPr>
              <w:spacing w:line="240" w:lineRule="auto"/>
              <w:jc w:val="center"/>
            </w:pPr>
          </w:p>
          <w:p w:rsidR="00DF2576" w:rsidRDefault="00DF2576" w:rsidP="00C43CD6">
            <w:pPr>
              <w:spacing w:line="240" w:lineRule="auto"/>
              <w:jc w:val="center"/>
            </w:pPr>
            <w:r>
              <w:t>1484/1579</w:t>
            </w:r>
          </w:p>
        </w:tc>
        <w:tc>
          <w:tcPr>
            <w:tcW w:w="1782" w:type="pct"/>
            <w:tcBorders>
              <w:top w:val="single" w:sz="2" w:space="0" w:color="auto"/>
              <w:left w:val="single" w:sz="4" w:space="0" w:color="auto"/>
              <w:bottom w:val="single" w:sz="2" w:space="0" w:color="auto"/>
              <w:right w:val="single" w:sz="12" w:space="0" w:color="auto"/>
            </w:tcBorders>
          </w:tcPr>
          <w:p w:rsidR="00DF2576" w:rsidRDefault="00DF2576" w:rsidP="00C43CD6">
            <w:pPr>
              <w:spacing w:line="240" w:lineRule="auto"/>
              <w:jc w:val="center"/>
            </w:pPr>
          </w:p>
          <w:p w:rsidR="00DF2576" w:rsidRDefault="00DF2576" w:rsidP="00C43CD6">
            <w:pPr>
              <w:spacing w:line="240" w:lineRule="auto"/>
              <w:jc w:val="center"/>
            </w:pPr>
            <w:r>
              <w:t>1486/1583</w:t>
            </w:r>
          </w:p>
        </w:tc>
      </w:tr>
      <w:tr w:rsidR="00DF2576" w:rsidTr="00C43CD6">
        <w:trPr>
          <w:trHeight w:val="800"/>
        </w:trPr>
        <w:tc>
          <w:tcPr>
            <w:tcW w:w="1436" w:type="pct"/>
            <w:tcBorders>
              <w:top w:val="single" w:sz="4" w:space="0" w:color="auto"/>
              <w:left w:val="single" w:sz="12" w:space="0" w:color="auto"/>
              <w:bottom w:val="single" w:sz="4" w:space="0" w:color="auto"/>
              <w:right w:val="single" w:sz="12" w:space="0" w:color="auto"/>
            </w:tcBorders>
            <w:hideMark/>
          </w:tcPr>
          <w:p w:rsidR="00DF2576" w:rsidRDefault="00DF2576" w:rsidP="00C43CD6">
            <w:pPr>
              <w:spacing w:line="240" w:lineRule="auto"/>
              <w:jc w:val="center"/>
            </w:pPr>
            <w:r>
              <w:t xml:space="preserve"> Out-of-Plane Ring</w:t>
            </w:r>
          </w:p>
          <w:p w:rsidR="00DF2576" w:rsidRDefault="00DF2576" w:rsidP="00C43CD6">
            <w:pPr>
              <w:spacing w:line="240" w:lineRule="auto"/>
              <w:jc w:val="center"/>
            </w:pPr>
            <w:r>
              <w:t>-C-O-H Bend</w:t>
            </w:r>
          </w:p>
        </w:tc>
        <w:tc>
          <w:tcPr>
            <w:tcW w:w="1782" w:type="pct"/>
            <w:tcBorders>
              <w:top w:val="single" w:sz="2" w:space="0" w:color="auto"/>
              <w:left w:val="single" w:sz="4" w:space="0" w:color="auto"/>
              <w:bottom w:val="single" w:sz="4" w:space="0" w:color="auto"/>
              <w:right w:val="single" w:sz="4" w:space="0" w:color="auto"/>
            </w:tcBorders>
          </w:tcPr>
          <w:p w:rsidR="00DF2576" w:rsidRDefault="00DF2576" w:rsidP="00C43CD6">
            <w:pPr>
              <w:keepNext/>
              <w:spacing w:line="240" w:lineRule="auto"/>
              <w:jc w:val="center"/>
            </w:pPr>
          </w:p>
          <w:p w:rsidR="00DF2576" w:rsidRDefault="00DF2576" w:rsidP="00C43CD6">
            <w:pPr>
              <w:keepNext/>
              <w:spacing w:line="240" w:lineRule="auto"/>
              <w:jc w:val="center"/>
            </w:pPr>
            <w:r>
              <w:t>NA</w:t>
            </w:r>
          </w:p>
        </w:tc>
        <w:tc>
          <w:tcPr>
            <w:tcW w:w="1782" w:type="pct"/>
            <w:tcBorders>
              <w:top w:val="single" w:sz="2" w:space="0" w:color="auto"/>
              <w:left w:val="single" w:sz="4" w:space="0" w:color="auto"/>
              <w:bottom w:val="single" w:sz="4" w:space="0" w:color="auto"/>
              <w:right w:val="single" w:sz="12" w:space="0" w:color="auto"/>
            </w:tcBorders>
            <w:hideMark/>
          </w:tcPr>
          <w:p w:rsidR="00DF2576" w:rsidRDefault="00DF2576" w:rsidP="00C43CD6">
            <w:pPr>
              <w:keepNext/>
              <w:spacing w:line="240" w:lineRule="auto"/>
              <w:jc w:val="center"/>
            </w:pPr>
          </w:p>
          <w:p w:rsidR="00DF2576" w:rsidRDefault="00DF2576" w:rsidP="00C43CD6">
            <w:pPr>
              <w:keepNext/>
              <w:spacing w:line="240" w:lineRule="auto"/>
              <w:jc w:val="center"/>
            </w:pPr>
            <w:r>
              <w:t>NA</w:t>
            </w:r>
          </w:p>
        </w:tc>
      </w:tr>
      <w:tr w:rsidR="00DF2576" w:rsidTr="00C43CD6">
        <w:trPr>
          <w:trHeight w:val="800"/>
        </w:trPr>
        <w:tc>
          <w:tcPr>
            <w:tcW w:w="1436" w:type="pct"/>
            <w:tcBorders>
              <w:top w:val="single" w:sz="4" w:space="0" w:color="auto"/>
              <w:left w:val="single" w:sz="12" w:space="0" w:color="auto"/>
              <w:bottom w:val="single" w:sz="4" w:space="0" w:color="auto"/>
              <w:right w:val="single" w:sz="12" w:space="0" w:color="auto"/>
            </w:tcBorders>
          </w:tcPr>
          <w:p w:rsidR="00DF2576" w:rsidRDefault="00DF2576" w:rsidP="00C43CD6">
            <w:pPr>
              <w:spacing w:line="240" w:lineRule="auto"/>
              <w:jc w:val="center"/>
            </w:pPr>
            <w:r>
              <w:t>In Plane Both Ring</w:t>
            </w:r>
          </w:p>
          <w:p w:rsidR="00DF2576" w:rsidRDefault="00DF2576" w:rsidP="00C43CD6">
            <w:pPr>
              <w:spacing w:line="240" w:lineRule="auto"/>
              <w:jc w:val="center"/>
            </w:pPr>
            <w:r>
              <w:t xml:space="preserve">-C-O-H Bend </w:t>
            </w:r>
          </w:p>
        </w:tc>
        <w:tc>
          <w:tcPr>
            <w:tcW w:w="1782" w:type="pct"/>
            <w:tcBorders>
              <w:top w:val="single" w:sz="4" w:space="0" w:color="auto"/>
              <w:left w:val="single" w:sz="4" w:space="0" w:color="auto"/>
              <w:bottom w:val="single" w:sz="4" w:space="0" w:color="auto"/>
              <w:right w:val="single" w:sz="4" w:space="0" w:color="auto"/>
            </w:tcBorders>
          </w:tcPr>
          <w:p w:rsidR="00DF2576" w:rsidRDefault="00DF2576" w:rsidP="00C43CD6">
            <w:pPr>
              <w:keepNext/>
              <w:spacing w:line="240" w:lineRule="auto"/>
              <w:jc w:val="center"/>
            </w:pPr>
          </w:p>
          <w:p w:rsidR="00DF2576" w:rsidRDefault="00DF2576" w:rsidP="00C43CD6">
            <w:pPr>
              <w:keepNext/>
              <w:spacing w:line="240" w:lineRule="auto"/>
              <w:jc w:val="center"/>
            </w:pPr>
            <w:r>
              <w:t>1325/1466</w:t>
            </w:r>
          </w:p>
        </w:tc>
        <w:tc>
          <w:tcPr>
            <w:tcW w:w="1782" w:type="pct"/>
            <w:tcBorders>
              <w:top w:val="single" w:sz="4" w:space="0" w:color="auto"/>
              <w:left w:val="single" w:sz="4" w:space="0" w:color="auto"/>
              <w:bottom w:val="single" w:sz="4" w:space="0" w:color="auto"/>
              <w:right w:val="single" w:sz="12" w:space="0" w:color="auto"/>
            </w:tcBorders>
          </w:tcPr>
          <w:p w:rsidR="00DF2576" w:rsidRDefault="00DF2576" w:rsidP="00C43CD6">
            <w:pPr>
              <w:keepNext/>
              <w:spacing w:line="240" w:lineRule="auto"/>
              <w:jc w:val="center"/>
            </w:pPr>
          </w:p>
          <w:p w:rsidR="00DF2576" w:rsidRDefault="00DF2576" w:rsidP="00C43CD6">
            <w:pPr>
              <w:keepNext/>
              <w:spacing w:line="240" w:lineRule="auto"/>
              <w:jc w:val="center"/>
            </w:pPr>
            <w:r>
              <w:t>1330/1459</w:t>
            </w:r>
          </w:p>
        </w:tc>
      </w:tr>
      <w:tr w:rsidR="00DF2576" w:rsidTr="00C43CD6">
        <w:trPr>
          <w:trHeight w:val="980"/>
        </w:trPr>
        <w:tc>
          <w:tcPr>
            <w:tcW w:w="1436" w:type="pct"/>
            <w:tcBorders>
              <w:top w:val="single" w:sz="4" w:space="0" w:color="auto"/>
              <w:left w:val="single" w:sz="12" w:space="0" w:color="auto"/>
              <w:bottom w:val="single" w:sz="12" w:space="0" w:color="auto"/>
              <w:right w:val="single" w:sz="12" w:space="0" w:color="auto"/>
            </w:tcBorders>
          </w:tcPr>
          <w:p w:rsidR="00DF2576" w:rsidRDefault="00DF2576" w:rsidP="00C43CD6">
            <w:pPr>
              <w:spacing w:line="240" w:lineRule="auto"/>
              <w:jc w:val="center"/>
            </w:pPr>
            <w:r>
              <w:t>Out-Of-Plane Both Ring</w:t>
            </w:r>
          </w:p>
          <w:p w:rsidR="00DF2576" w:rsidRDefault="00DF2576" w:rsidP="00C43CD6">
            <w:pPr>
              <w:spacing w:line="240" w:lineRule="auto"/>
              <w:jc w:val="center"/>
            </w:pPr>
            <w:r>
              <w:t>-C-O-H Bend</w:t>
            </w:r>
          </w:p>
        </w:tc>
        <w:tc>
          <w:tcPr>
            <w:tcW w:w="1782" w:type="pct"/>
            <w:tcBorders>
              <w:top w:val="single" w:sz="4" w:space="0" w:color="auto"/>
              <w:left w:val="single" w:sz="4" w:space="0" w:color="auto"/>
              <w:bottom w:val="single" w:sz="12" w:space="0" w:color="auto"/>
              <w:right w:val="single" w:sz="4" w:space="0" w:color="auto"/>
            </w:tcBorders>
          </w:tcPr>
          <w:p w:rsidR="00DF2576" w:rsidRDefault="00DF2576" w:rsidP="00C43CD6">
            <w:pPr>
              <w:keepNext/>
              <w:spacing w:line="240" w:lineRule="auto"/>
              <w:jc w:val="center"/>
            </w:pPr>
          </w:p>
          <w:p w:rsidR="00DF2576" w:rsidRDefault="00DF2576" w:rsidP="00C43CD6">
            <w:pPr>
              <w:keepNext/>
              <w:spacing w:line="240" w:lineRule="auto"/>
              <w:jc w:val="center"/>
            </w:pPr>
            <w:r>
              <w:t>965/1211</w:t>
            </w:r>
          </w:p>
        </w:tc>
        <w:tc>
          <w:tcPr>
            <w:tcW w:w="1782" w:type="pct"/>
            <w:tcBorders>
              <w:top w:val="single" w:sz="4" w:space="0" w:color="auto"/>
              <w:left w:val="single" w:sz="4" w:space="0" w:color="auto"/>
              <w:bottom w:val="single" w:sz="12" w:space="0" w:color="auto"/>
              <w:right w:val="single" w:sz="12" w:space="0" w:color="auto"/>
            </w:tcBorders>
          </w:tcPr>
          <w:p w:rsidR="00DF2576" w:rsidRDefault="00DF2576" w:rsidP="00C43CD6">
            <w:pPr>
              <w:keepNext/>
              <w:spacing w:line="240" w:lineRule="auto"/>
              <w:jc w:val="center"/>
            </w:pPr>
          </w:p>
          <w:p w:rsidR="00DF2576" w:rsidRDefault="00DF2576" w:rsidP="00C43CD6">
            <w:pPr>
              <w:keepNext/>
              <w:spacing w:line="240" w:lineRule="auto"/>
              <w:jc w:val="center"/>
            </w:pPr>
            <w:r>
              <w:t>941/1224</w:t>
            </w:r>
          </w:p>
        </w:tc>
      </w:tr>
    </w:tbl>
    <w:p w:rsidR="00DF2576" w:rsidRDefault="00DF2576" w:rsidP="00DF2576">
      <w:pPr>
        <w:pStyle w:val="Caption"/>
        <w:jc w:val="center"/>
      </w:pPr>
    </w:p>
    <w:p w:rsidR="00DF2576" w:rsidRPr="000A7497" w:rsidRDefault="00DF2576" w:rsidP="00DF2576">
      <w:pPr>
        <w:ind w:firstLine="630"/>
        <w:jc w:val="both"/>
      </w:pPr>
    </w:p>
    <w:p w:rsidR="0014465E" w:rsidRDefault="0014465E" w:rsidP="0014465E">
      <w:pPr>
        <w:pStyle w:val="Heading2"/>
      </w:pPr>
      <w:bookmarkStart w:id="174" w:name="_Toc418667422"/>
      <w:r>
        <w:t>Future Applications</w:t>
      </w:r>
      <w:bookmarkEnd w:id="174"/>
    </w:p>
    <w:p w:rsidR="0014465E" w:rsidRPr="00556B22" w:rsidRDefault="0014465E" w:rsidP="0014465E"/>
    <w:p w:rsidR="0014465E" w:rsidRDefault="00545D2B" w:rsidP="000A258C">
      <w:pPr>
        <w:ind w:firstLine="540"/>
        <w:jc w:val="both"/>
        <w:rPr>
          <w:rFonts w:ascii="Times New Roman" w:hAnsi="Times New Roman"/>
        </w:rPr>
      </w:pPr>
      <w:r>
        <w:rPr>
          <w:rFonts w:ascii="Times New Roman" w:hAnsi="Times New Roman"/>
        </w:rPr>
        <w:t xml:space="preserve">The results presented here have been used to predict molecular interactions between benzoic acid and </w:t>
      </w:r>
      <w:proofErr w:type="spellStart"/>
      <w:r>
        <w:rPr>
          <w:rFonts w:ascii="Times New Roman" w:hAnsi="Times New Roman"/>
        </w:rPr>
        <w:t>montmorillonites</w:t>
      </w:r>
      <w:proofErr w:type="spellEnd"/>
      <w:r>
        <w:rPr>
          <w:rFonts w:ascii="Times New Roman" w:hAnsi="Times New Roman"/>
        </w:rPr>
        <w:t xml:space="preserve">.  Additional experiments could be conducted to further elucidate these types of interactions for other </w:t>
      </w:r>
      <w:proofErr w:type="spellStart"/>
      <w:r>
        <w:rPr>
          <w:rFonts w:ascii="Times New Roman" w:hAnsi="Times New Roman"/>
        </w:rPr>
        <w:t>adsorbates</w:t>
      </w:r>
      <w:proofErr w:type="spellEnd"/>
      <w:r>
        <w:rPr>
          <w:rFonts w:ascii="Times New Roman" w:hAnsi="Times New Roman"/>
        </w:rPr>
        <w:t xml:space="preserve">.  In a similar study, </w:t>
      </w:r>
      <w:proofErr w:type="spellStart"/>
      <w:r>
        <w:rPr>
          <w:rFonts w:ascii="Times New Roman" w:hAnsi="Times New Roman"/>
        </w:rPr>
        <w:t>Morillo</w:t>
      </w:r>
      <w:proofErr w:type="spellEnd"/>
      <w:r>
        <w:rPr>
          <w:rFonts w:ascii="Times New Roman" w:hAnsi="Times New Roman"/>
        </w:rPr>
        <w:t xml:space="preserve"> et al investigated the adsorption of 3-aminotriazole on Mg</w:t>
      </w:r>
      <w:r>
        <w:rPr>
          <w:rFonts w:ascii="Times New Roman" w:hAnsi="Times New Roman"/>
          <w:vertAlign w:val="superscript"/>
        </w:rPr>
        <w:t>2+</w:t>
      </w:r>
      <w:r>
        <w:rPr>
          <w:rFonts w:ascii="Times New Roman" w:hAnsi="Times New Roman"/>
        </w:rPr>
        <w:t xml:space="preserve"> </w:t>
      </w:r>
      <w:proofErr w:type="spellStart"/>
      <w:r>
        <w:rPr>
          <w:rFonts w:ascii="Times New Roman" w:hAnsi="Times New Roman"/>
        </w:rPr>
        <w:t>montmorillonite</w:t>
      </w:r>
      <w:proofErr w:type="spellEnd"/>
      <w:r>
        <w:rPr>
          <w:rFonts w:ascii="Times New Roman" w:hAnsi="Times New Roman"/>
        </w:rPr>
        <w:t xml:space="preserve">. They reported that O-H stretching vibration band frequencies associated with clay interlayer water </w:t>
      </w:r>
      <w:r>
        <w:rPr>
          <w:rFonts w:ascii="Times New Roman" w:hAnsi="Times New Roman"/>
        </w:rPr>
        <w:lastRenderedPageBreak/>
        <w:t xml:space="preserve">molecules shifted after adsorption of 3-aminotriazole.  However, their experimental data interpretations were largely limited to this observation because they did not employ perturbation techniques to study their samples in more detail.  Clearly more detail regarding water molecule environment changes caused by </w:t>
      </w:r>
      <w:proofErr w:type="spellStart"/>
      <w:r>
        <w:rPr>
          <w:rFonts w:ascii="Times New Roman" w:hAnsi="Times New Roman"/>
        </w:rPr>
        <w:t>adsorbate</w:t>
      </w:r>
      <w:proofErr w:type="spellEnd"/>
      <w:r>
        <w:rPr>
          <w:rFonts w:ascii="Times New Roman" w:hAnsi="Times New Roman"/>
        </w:rPr>
        <w:t xml:space="preserve"> addition to the clay sample could be obtained by using VT-DRIFTS for analysis of their samples.  Due to the numerous interactions involving O-H functionalities and </w:t>
      </w:r>
      <w:proofErr w:type="spellStart"/>
      <w:r>
        <w:rPr>
          <w:rFonts w:ascii="Times New Roman" w:hAnsi="Times New Roman"/>
        </w:rPr>
        <w:t>adsorbate</w:t>
      </w:r>
      <w:proofErr w:type="spellEnd"/>
      <w:r>
        <w:rPr>
          <w:rFonts w:ascii="Times New Roman" w:hAnsi="Times New Roman"/>
        </w:rPr>
        <w:t xml:space="preserve"> molecules, the O-H stretching vibration band is very broad (2000-3500 cm</w:t>
      </w:r>
      <w:r>
        <w:rPr>
          <w:rFonts w:ascii="Times New Roman" w:hAnsi="Times New Roman"/>
          <w:vertAlign w:val="superscript"/>
        </w:rPr>
        <w:t>-1</w:t>
      </w:r>
      <w:r>
        <w:rPr>
          <w:rFonts w:ascii="Times New Roman" w:hAnsi="Times New Roman"/>
        </w:rPr>
        <w:t xml:space="preserve">), consisting of many overlapping bands.  </w:t>
      </w:r>
      <w:r w:rsidR="0014465E">
        <w:rPr>
          <w:rFonts w:ascii="Times New Roman" w:hAnsi="Times New Roman"/>
        </w:rPr>
        <w:t>This is apparent in both VT-DRIFTS measurements and difference spectra (</w:t>
      </w:r>
      <w:r w:rsidR="00000D74">
        <w:rPr>
          <w:rFonts w:ascii="Times New Roman" w:hAnsi="Times New Roman"/>
        </w:rPr>
        <w:t>Figure 3.3</w:t>
      </w:r>
      <w:r w:rsidR="0014465E">
        <w:rPr>
          <w:rFonts w:ascii="Times New Roman" w:hAnsi="Times New Roman"/>
        </w:rPr>
        <w:t xml:space="preserve"> &amp;</w:t>
      </w:r>
      <w:r w:rsidR="00000D74">
        <w:rPr>
          <w:rFonts w:ascii="Times New Roman" w:hAnsi="Times New Roman"/>
        </w:rPr>
        <w:t xml:space="preserve"> Figure 5.2</w:t>
      </w:r>
      <w:r w:rsidR="0014465E">
        <w:rPr>
          <w:rFonts w:ascii="Times New Roman" w:hAnsi="Times New Roman"/>
        </w:rPr>
        <w:t>). Although the presence of the broad O-H stretching vibration ba</w:t>
      </w:r>
      <w:r w:rsidR="0039799E">
        <w:rPr>
          <w:rFonts w:ascii="Times New Roman" w:hAnsi="Times New Roman"/>
        </w:rPr>
        <w:t>nd in VT-DRIF</w:t>
      </w:r>
      <w:r w:rsidR="0014465E">
        <w:rPr>
          <w:rFonts w:ascii="Times New Roman" w:hAnsi="Times New Roman"/>
        </w:rPr>
        <w:t xml:space="preserve">TS data was mentioned here, experiments designed to focus on changes in this spectral region due to the addition of </w:t>
      </w:r>
      <w:proofErr w:type="spellStart"/>
      <w:r w:rsidR="0014465E">
        <w:rPr>
          <w:rFonts w:ascii="Times New Roman" w:hAnsi="Times New Roman"/>
        </w:rPr>
        <w:t>adsorbate</w:t>
      </w:r>
      <w:proofErr w:type="spellEnd"/>
      <w:r w:rsidR="0014465E">
        <w:rPr>
          <w:rFonts w:ascii="Times New Roman" w:hAnsi="Times New Roman"/>
        </w:rPr>
        <w:t xml:space="preserve"> to the clays were not performed. VT-DRIFTS studies in which the amount of water contained within clay interlayer spaces is varied may provide information regarding the types of interactions that water molecules are involved in for neat clays and clays containing </w:t>
      </w:r>
      <w:proofErr w:type="spellStart"/>
      <w:r w:rsidR="0014465E">
        <w:rPr>
          <w:rFonts w:ascii="Times New Roman" w:hAnsi="Times New Roman"/>
        </w:rPr>
        <w:t>adsorbates</w:t>
      </w:r>
      <w:proofErr w:type="spellEnd"/>
      <w:r w:rsidR="0014465E">
        <w:rPr>
          <w:rFonts w:ascii="Times New Roman" w:hAnsi="Times New Roman"/>
        </w:rPr>
        <w:t>.</w:t>
      </w:r>
    </w:p>
    <w:p w:rsidR="00C555A8" w:rsidRDefault="00C555A8" w:rsidP="00C555A8">
      <w:pPr>
        <w:ind w:firstLine="540"/>
        <w:jc w:val="both"/>
        <w:rPr>
          <w:rFonts w:ascii="Times New Roman" w:hAnsi="Times New Roman"/>
        </w:rPr>
      </w:pPr>
      <w:r>
        <w:rPr>
          <w:rFonts w:ascii="Times New Roman" w:hAnsi="Times New Roman"/>
        </w:rPr>
        <w:t xml:space="preserve">Although it may seem logical that water molecules occupying </w:t>
      </w:r>
      <w:proofErr w:type="spellStart"/>
      <w:r>
        <w:rPr>
          <w:rFonts w:ascii="Times New Roman" w:hAnsi="Times New Roman"/>
        </w:rPr>
        <w:t>cation</w:t>
      </w:r>
      <w:proofErr w:type="spellEnd"/>
      <w:r>
        <w:rPr>
          <w:rFonts w:ascii="Times New Roman" w:hAnsi="Times New Roman"/>
        </w:rPr>
        <w:t xml:space="preserve"> hydration spheres or serving as bridges between benzoic acid molecules and </w:t>
      </w:r>
      <w:proofErr w:type="spellStart"/>
      <w:r>
        <w:rPr>
          <w:rFonts w:ascii="Times New Roman" w:hAnsi="Times New Roman"/>
        </w:rPr>
        <w:t>cations</w:t>
      </w:r>
      <w:proofErr w:type="spellEnd"/>
      <w:r>
        <w:rPr>
          <w:rFonts w:ascii="Times New Roman" w:hAnsi="Times New Roman"/>
        </w:rPr>
        <w:t xml:space="preserve"> would require more energy for desorption than bulk water molecules, this claim cannot be substantiated by the results obtained from the studies described here.  Alternatively, the water bridge environment might be inferred by tracking changes to spectral features for </w:t>
      </w:r>
      <w:proofErr w:type="spellStart"/>
      <w:r>
        <w:rPr>
          <w:rFonts w:ascii="Times New Roman" w:hAnsi="Times New Roman"/>
        </w:rPr>
        <w:t>adsorbate</w:t>
      </w:r>
      <w:proofErr w:type="spellEnd"/>
      <w:r>
        <w:rPr>
          <w:rFonts w:ascii="Times New Roman" w:hAnsi="Times New Roman"/>
        </w:rPr>
        <w:t xml:space="preserve"> functional groups that interact with these bridging waters.  For example, VT-DRIFTS results indicate that the benzoic acid C=O stretching vibration is affected by the loss of clay interlayer water.  At room temperature, the C=O stretching vibration frequency for benzoic acid loaded on Na</w:t>
      </w:r>
      <w:r>
        <w:rPr>
          <w:rFonts w:ascii="Times New Roman" w:hAnsi="Times New Roman"/>
          <w:vertAlign w:val="superscript"/>
        </w:rPr>
        <w:t>+</w:t>
      </w:r>
      <w:r>
        <w:rPr>
          <w:rFonts w:ascii="Times New Roman" w:hAnsi="Times New Roman"/>
        </w:rPr>
        <w:t xml:space="preserve"> </w:t>
      </w:r>
      <w:proofErr w:type="spellStart"/>
      <w:r>
        <w:rPr>
          <w:rFonts w:ascii="Times New Roman" w:hAnsi="Times New Roman"/>
        </w:rPr>
        <w:t>montmorillonite</w:t>
      </w:r>
      <w:proofErr w:type="spellEnd"/>
      <w:r>
        <w:rPr>
          <w:rFonts w:ascii="Times New Roman" w:hAnsi="Times New Roman"/>
        </w:rPr>
        <w:t xml:space="preserve"> is at a lower wavenumber than for benzoic </w:t>
      </w:r>
      <w:r>
        <w:rPr>
          <w:rFonts w:ascii="Times New Roman" w:hAnsi="Times New Roman"/>
        </w:rPr>
        <w:lastRenderedPageBreak/>
        <w:t>acid loaded on Ca</w:t>
      </w:r>
      <w:r>
        <w:rPr>
          <w:rFonts w:ascii="Times New Roman" w:hAnsi="Times New Roman"/>
          <w:vertAlign w:val="superscript"/>
        </w:rPr>
        <w:t xml:space="preserve">2+ </w:t>
      </w:r>
      <w:proofErr w:type="spellStart"/>
      <w:r w:rsidRPr="00323E89">
        <w:rPr>
          <w:rFonts w:ascii="Times New Roman" w:hAnsi="Times New Roman"/>
        </w:rPr>
        <w:t>montmorillonite</w:t>
      </w:r>
      <w:proofErr w:type="spellEnd"/>
      <w:r>
        <w:rPr>
          <w:rFonts w:ascii="Times New Roman" w:hAnsi="Times New Roman"/>
        </w:rPr>
        <w:t>.  This trend is consistent with the presence of a water bridge.  However, if the water bridge is lost by heating the sample, the benzoic acid C=O stretching vibration frequency should occur at higher wavenumber when benzoic acid interacts with Na</w:t>
      </w:r>
      <w:r w:rsidRPr="00413DCC">
        <w:rPr>
          <w:rFonts w:ascii="Times New Roman" w:hAnsi="Times New Roman"/>
          <w:vertAlign w:val="superscript"/>
        </w:rPr>
        <w:t>+</w:t>
      </w:r>
      <w:r>
        <w:rPr>
          <w:rFonts w:ascii="Times New Roman" w:hAnsi="Times New Roman"/>
        </w:rPr>
        <w:t xml:space="preserve"> </w:t>
      </w:r>
      <w:proofErr w:type="spellStart"/>
      <w:r>
        <w:rPr>
          <w:rFonts w:ascii="Times New Roman" w:hAnsi="Times New Roman"/>
        </w:rPr>
        <w:t>montmorillonite</w:t>
      </w:r>
      <w:proofErr w:type="spellEnd"/>
      <w:r>
        <w:rPr>
          <w:rFonts w:ascii="Times New Roman" w:hAnsi="Times New Roman"/>
        </w:rPr>
        <w:t xml:space="preserve"> compared to Ca</w:t>
      </w:r>
      <w:r w:rsidRPr="00413DCC">
        <w:rPr>
          <w:rFonts w:ascii="Times New Roman" w:hAnsi="Times New Roman"/>
          <w:vertAlign w:val="superscript"/>
        </w:rPr>
        <w:t>2+</w:t>
      </w:r>
      <w:r>
        <w:rPr>
          <w:rFonts w:ascii="Times New Roman" w:hAnsi="Times New Roman"/>
        </w:rPr>
        <w:t xml:space="preserve"> </w:t>
      </w:r>
      <w:proofErr w:type="spellStart"/>
      <w:r>
        <w:rPr>
          <w:rFonts w:ascii="Times New Roman" w:hAnsi="Times New Roman"/>
        </w:rPr>
        <w:t>montmorillonite</w:t>
      </w:r>
      <w:proofErr w:type="spellEnd"/>
      <w:r>
        <w:rPr>
          <w:rFonts w:ascii="Times New Roman" w:hAnsi="Times New Roman"/>
        </w:rPr>
        <w:t xml:space="preserve">.  Unfortunately, the positive difference spectra features that would represent these changes could not be discerned in VT-DRIFTS results because of the large change in absorptivity for this band.  To determine the nature of the bridging water molecules and how they change with temperature, additional VT-DRIFTS studies focusing on O-H spectral changes should be conducted.  Spectral subtractions of neat clays would reveal information regarding the O-H vibrations associated with water molecules interacting with bulk water and clay constituents. Careful comparisons between trends detected when analyzing neat clays and results obtained for samples containing </w:t>
      </w:r>
      <w:proofErr w:type="spellStart"/>
      <w:r>
        <w:rPr>
          <w:rFonts w:ascii="Times New Roman" w:hAnsi="Times New Roman"/>
        </w:rPr>
        <w:t>adsorbates</w:t>
      </w:r>
      <w:proofErr w:type="spellEnd"/>
      <w:r>
        <w:rPr>
          <w:rFonts w:ascii="Times New Roman" w:hAnsi="Times New Roman"/>
        </w:rPr>
        <w:t xml:space="preserve"> may provide information regarding interactions between </w:t>
      </w:r>
      <w:proofErr w:type="spellStart"/>
      <w:r>
        <w:rPr>
          <w:rFonts w:ascii="Times New Roman" w:hAnsi="Times New Roman"/>
        </w:rPr>
        <w:t>adsorbates</w:t>
      </w:r>
      <w:proofErr w:type="spellEnd"/>
      <w:r>
        <w:rPr>
          <w:rFonts w:ascii="Times New Roman" w:hAnsi="Times New Roman"/>
        </w:rPr>
        <w:t xml:space="preserve"> and water molecules, in particular, bridging water molecules.  These studies would require careful planning of VT-DRIFTS measurements because, unlike the procedures described here, data interpretations would involve comparisons between two different samples (i.e. neat clays and clays containing </w:t>
      </w:r>
      <w:proofErr w:type="spellStart"/>
      <w:r>
        <w:rPr>
          <w:rFonts w:ascii="Times New Roman" w:hAnsi="Times New Roman"/>
        </w:rPr>
        <w:t>adsorbates</w:t>
      </w:r>
      <w:proofErr w:type="spellEnd"/>
      <w:r>
        <w:rPr>
          <w:rFonts w:ascii="Times New Roman" w:hAnsi="Times New Roman"/>
        </w:rPr>
        <w:t>).  The VT-DRIFTS studies of benzoic acid loaded clays presented here involved the use of a 5 ºC/min linear heating ramp.  The VT-DRIFTS apparatus can also be used with a heating profile in which sample temperatures are held for specific durations before heating to higher temperatures.  Heating samples at slower ramp rates and/or utilizing stepwise heating functions could potentially yield higher quality VT-DRIFTS data and allow for differentiation of bridging water molecule spectral features.</w:t>
      </w:r>
    </w:p>
    <w:p w:rsidR="00C555A8" w:rsidRDefault="00C555A8" w:rsidP="00C555A8">
      <w:pPr>
        <w:ind w:firstLine="540"/>
        <w:jc w:val="both"/>
      </w:pPr>
      <w:r>
        <w:lastRenderedPageBreak/>
        <w:t xml:space="preserve">Development of new techniques for investigation of soil contaminants is imperative.  The number of pharmaceuticals and personal care products detected in the environment continues to increase at a rapid rate and PPCP production rates continuously increase.  The scope of the environmental impacts associated with these contaminants has yet to be fully realized. Understanding the mechanism by which contaminants are stabilized in the environment and concentrate in soils is imperative for the development of effective low-cost remediation approaches.  Further improvements in the techniques described here may be attained by investigating interactions involving more complex </w:t>
      </w:r>
      <w:proofErr w:type="spellStart"/>
      <w:r>
        <w:t>adsorbates</w:t>
      </w:r>
      <w:proofErr w:type="spellEnd"/>
      <w:r>
        <w:t>. Ultimately, “</w:t>
      </w:r>
      <w:proofErr w:type="spellStart"/>
      <w:r>
        <w:t>pharmacoecovigilance</w:t>
      </w:r>
      <w:proofErr w:type="spellEnd"/>
      <w:r>
        <w:t xml:space="preserve">” may lead to the implementation of more informed regulations for landfilling and waste water treatment methods with regard to PPCPs and the environment.  </w:t>
      </w:r>
    </w:p>
    <w:p w:rsidR="005C1F93" w:rsidRDefault="005C1F93" w:rsidP="00E052C1">
      <w:pPr>
        <w:ind w:left="432"/>
        <w:jc w:val="right"/>
      </w:pPr>
    </w:p>
    <w:p w:rsidR="00EC6ADE" w:rsidRDefault="00EC6ADE" w:rsidP="00E052C1">
      <w:pPr>
        <w:ind w:left="432"/>
        <w:jc w:val="right"/>
      </w:pPr>
    </w:p>
    <w:p w:rsidR="00EC6ADE" w:rsidRDefault="00EC6ADE" w:rsidP="00E052C1">
      <w:pPr>
        <w:ind w:left="432"/>
        <w:jc w:val="right"/>
      </w:pPr>
    </w:p>
    <w:p w:rsidR="00EC6ADE" w:rsidRDefault="00EC6ADE" w:rsidP="00E052C1">
      <w:pPr>
        <w:ind w:left="432"/>
        <w:jc w:val="right"/>
      </w:pPr>
    </w:p>
    <w:p w:rsidR="00EC6ADE" w:rsidRDefault="00EC6ADE" w:rsidP="00E052C1">
      <w:pPr>
        <w:ind w:left="432"/>
        <w:jc w:val="right"/>
      </w:pPr>
    </w:p>
    <w:p w:rsidR="00EC6ADE" w:rsidRDefault="00EC6ADE" w:rsidP="00E052C1">
      <w:pPr>
        <w:ind w:left="432"/>
        <w:jc w:val="right"/>
      </w:pPr>
    </w:p>
    <w:p w:rsidR="00EC6ADE" w:rsidRDefault="00EC6ADE" w:rsidP="00E052C1">
      <w:pPr>
        <w:ind w:left="432"/>
        <w:jc w:val="right"/>
      </w:pPr>
    </w:p>
    <w:p w:rsidR="00EC6ADE" w:rsidRDefault="00EC6ADE" w:rsidP="00E052C1">
      <w:pPr>
        <w:ind w:left="432"/>
        <w:jc w:val="right"/>
      </w:pPr>
    </w:p>
    <w:p w:rsidR="00EC6ADE" w:rsidRDefault="00EC6ADE" w:rsidP="00E052C1">
      <w:pPr>
        <w:ind w:left="432"/>
        <w:jc w:val="right"/>
      </w:pPr>
    </w:p>
    <w:p w:rsidR="00EC6ADE" w:rsidRDefault="00EC6ADE" w:rsidP="00E052C1">
      <w:pPr>
        <w:ind w:left="432"/>
        <w:jc w:val="right"/>
      </w:pPr>
    </w:p>
    <w:p w:rsidR="00EC6ADE" w:rsidRDefault="00EC6ADE" w:rsidP="00E052C1">
      <w:pPr>
        <w:ind w:left="432"/>
        <w:jc w:val="right"/>
      </w:pPr>
    </w:p>
    <w:p w:rsidR="000735E1" w:rsidRDefault="000735E1" w:rsidP="00CF681E">
      <w:pPr>
        <w:spacing w:line="240" w:lineRule="auto"/>
        <w:sectPr w:rsidR="000735E1" w:rsidSect="007641F5">
          <w:footerReference w:type="default" r:id="rId68"/>
          <w:pgSz w:w="12240" w:h="15840" w:code="1"/>
          <w:pgMar w:top="1440" w:right="1440" w:bottom="1440" w:left="2304" w:header="720" w:footer="720" w:gutter="0"/>
          <w:pgNumType w:start="1"/>
          <w:cols w:space="720"/>
          <w:docGrid w:linePitch="360"/>
        </w:sectPr>
      </w:pPr>
    </w:p>
    <w:p w:rsidR="009C5B5D" w:rsidRDefault="00AA0B13" w:rsidP="00F42FC1">
      <w:pPr>
        <w:pStyle w:val="Heading1"/>
        <w:numPr>
          <w:ilvl w:val="0"/>
          <w:numId w:val="0"/>
        </w:numPr>
      </w:pPr>
      <w:bookmarkStart w:id="175" w:name="_Toc310579474"/>
      <w:bookmarkStart w:id="176" w:name="_Toc418667423"/>
      <w:r>
        <w:lastRenderedPageBreak/>
        <w:t>References</w:t>
      </w:r>
      <w:bookmarkEnd w:id="175"/>
      <w:bookmarkEnd w:id="176"/>
    </w:p>
    <w:p w:rsidR="008D706E" w:rsidRPr="008D706E" w:rsidRDefault="008D706E" w:rsidP="008D706E"/>
    <w:p w:rsidR="00F20609" w:rsidRPr="00F20609" w:rsidRDefault="005034E3" w:rsidP="00883D9C">
      <w:pPr>
        <w:pStyle w:val="EndNoteBibliography"/>
        <w:spacing w:after="240"/>
        <w:ind w:left="720" w:hanging="720"/>
      </w:pPr>
      <w:r>
        <w:fldChar w:fldCharType="begin"/>
      </w:r>
      <w:r>
        <w:instrText xml:space="preserve"> ADDIN EN.REFLIST </w:instrText>
      </w:r>
      <w:r>
        <w:fldChar w:fldCharType="separate"/>
      </w:r>
      <w:r w:rsidR="00F20609" w:rsidRPr="00F20609">
        <w:t>1.</w:t>
      </w:r>
      <w:r w:rsidR="00F20609" w:rsidRPr="00F20609">
        <w:tab/>
        <w:t xml:space="preserve">Stumm-Zollinger, E. and G.M. Fair, </w:t>
      </w:r>
      <w:r w:rsidR="00F20609" w:rsidRPr="00F20609">
        <w:rPr>
          <w:i/>
        </w:rPr>
        <w:t>Biodegradation of Steroid Hormones.</w:t>
      </w:r>
      <w:r w:rsidR="00F20609" w:rsidRPr="00F20609">
        <w:t xml:space="preserve"> J. Water Poll. Cont. Fed., 1965. </w:t>
      </w:r>
      <w:r w:rsidR="00F20609" w:rsidRPr="00F20609">
        <w:rPr>
          <w:b/>
        </w:rPr>
        <w:t>37</w:t>
      </w:r>
      <w:r w:rsidR="00F20609" w:rsidRPr="00F20609">
        <w:t>(11): p. 1506-1510.</w:t>
      </w:r>
    </w:p>
    <w:p w:rsidR="00F20609" w:rsidRPr="00F20609" w:rsidRDefault="00F20609" w:rsidP="00883D9C">
      <w:pPr>
        <w:pStyle w:val="EndNoteBibliography"/>
        <w:spacing w:after="240"/>
        <w:ind w:left="720" w:hanging="720"/>
      </w:pPr>
      <w:r w:rsidRPr="00F20609">
        <w:t>2.</w:t>
      </w:r>
      <w:r w:rsidRPr="00F20609">
        <w:tab/>
        <w:t xml:space="preserve">Eckel, W.P., B. Ross, and R.K. Isensee, </w:t>
      </w:r>
      <w:r w:rsidRPr="00F20609">
        <w:rPr>
          <w:i/>
        </w:rPr>
        <w:t>Pentobarbital found in groundwater.</w:t>
      </w:r>
      <w:r w:rsidRPr="00F20609">
        <w:t xml:space="preserve"> Ground Water, 1993. </w:t>
      </w:r>
      <w:r w:rsidRPr="00F20609">
        <w:rPr>
          <w:b/>
        </w:rPr>
        <w:t>31</w:t>
      </w:r>
      <w:r w:rsidRPr="00F20609">
        <w:t>(5): p. 801-804.</w:t>
      </w:r>
    </w:p>
    <w:p w:rsidR="00F20609" w:rsidRPr="00F20609" w:rsidRDefault="00F20609" w:rsidP="00883D9C">
      <w:pPr>
        <w:pStyle w:val="EndNoteBibliography"/>
        <w:spacing w:after="240"/>
        <w:ind w:left="720" w:hanging="720"/>
      </w:pPr>
      <w:r w:rsidRPr="00F20609">
        <w:t>3.</w:t>
      </w:r>
      <w:r w:rsidRPr="00F20609">
        <w:tab/>
        <w:t xml:space="preserve">Holm, J.V., K. Rugge, P.L. Bierg, and T.H. Christensen, </w:t>
      </w:r>
      <w:r w:rsidRPr="00F20609">
        <w:rPr>
          <w:i/>
        </w:rPr>
        <w:t>Occurances and Distribution of pharmaceutical organic-compounds in the groundwater downgradient of a landfill (Grindsted, Denmark).</w:t>
      </w:r>
      <w:r w:rsidRPr="00F20609">
        <w:t xml:space="preserve"> Environ. Sci. and Technology, 1995. </w:t>
      </w:r>
      <w:r w:rsidRPr="00F20609">
        <w:rPr>
          <w:b/>
        </w:rPr>
        <w:t>29</w:t>
      </w:r>
      <w:r w:rsidRPr="00F20609">
        <w:t>(5): p. 1415-1420.</w:t>
      </w:r>
    </w:p>
    <w:p w:rsidR="00F20609" w:rsidRPr="00F20609" w:rsidRDefault="00F20609" w:rsidP="00883D9C">
      <w:pPr>
        <w:pStyle w:val="EndNoteBibliography"/>
        <w:spacing w:after="240"/>
        <w:ind w:left="720" w:hanging="720"/>
      </w:pPr>
      <w:r w:rsidRPr="00F20609">
        <w:t>4.</w:t>
      </w:r>
      <w:r w:rsidRPr="00F20609">
        <w:tab/>
        <w:t xml:space="preserve">Ternes, T.A., R. Hirsch, J. Mueller, and K. Haberer, </w:t>
      </w:r>
      <w:r w:rsidRPr="00F20609">
        <w:rPr>
          <w:i/>
        </w:rPr>
        <w:t>Methods for the determination of neutral drugs as well as betablockers and â2-sympathomimetics in aqueous matrices using GC/MS and LC/MS/MS.</w:t>
      </w:r>
      <w:r w:rsidRPr="00F20609">
        <w:t xml:space="preserve"> Fresen. J. Anal. Chem., 1998. </w:t>
      </w:r>
      <w:r w:rsidRPr="00F20609">
        <w:rPr>
          <w:b/>
        </w:rPr>
        <w:t>362</w:t>
      </w:r>
      <w:r w:rsidRPr="00F20609">
        <w:t>: p. 329-340.</w:t>
      </w:r>
    </w:p>
    <w:p w:rsidR="00F20609" w:rsidRPr="00F20609" w:rsidRDefault="00F20609" w:rsidP="00883D9C">
      <w:pPr>
        <w:pStyle w:val="EndNoteBibliography"/>
        <w:spacing w:after="240"/>
        <w:ind w:left="720" w:hanging="720"/>
      </w:pPr>
      <w:r w:rsidRPr="00F20609">
        <w:t>5.</w:t>
      </w:r>
      <w:r w:rsidRPr="00F20609">
        <w:tab/>
        <w:t xml:space="preserve">Ternes, T.A., </w:t>
      </w:r>
      <w:r w:rsidRPr="00F20609">
        <w:rPr>
          <w:i/>
        </w:rPr>
        <w:t>Occurrence of drugs in German sewage treatment plants and rivers.</w:t>
      </w:r>
      <w:r w:rsidRPr="00F20609">
        <w:t xml:space="preserve"> Wat. Res., 1998. </w:t>
      </w:r>
      <w:r w:rsidRPr="00F20609">
        <w:rPr>
          <w:b/>
        </w:rPr>
        <w:t>32</w:t>
      </w:r>
      <w:r w:rsidRPr="00F20609">
        <w:t>(11): p. 3245-3260.</w:t>
      </w:r>
    </w:p>
    <w:p w:rsidR="00F20609" w:rsidRPr="00F20609" w:rsidRDefault="00F20609" w:rsidP="00883D9C">
      <w:pPr>
        <w:pStyle w:val="EndNoteBibliography"/>
        <w:spacing w:after="240"/>
        <w:ind w:left="720" w:hanging="720"/>
      </w:pPr>
      <w:r w:rsidRPr="00F20609">
        <w:t>6.</w:t>
      </w:r>
      <w:r w:rsidRPr="00F20609">
        <w:tab/>
        <w:t xml:space="preserve">Snyder, S.A., T.L. Keith, D.A. Verdrugge, E.M. Snyder, T.S. Gross, K. Kannan, and J.P. Giesy, </w:t>
      </w:r>
      <w:r w:rsidRPr="00F20609">
        <w:rPr>
          <w:i/>
        </w:rPr>
        <w:t>Analytical methods for detection of selected estrogenic compounds in aqueous mixtures.</w:t>
      </w:r>
      <w:r w:rsidRPr="00F20609">
        <w:t xml:space="preserve"> Environ. Sci. and Technol., 1999. </w:t>
      </w:r>
      <w:r w:rsidRPr="00F20609">
        <w:rPr>
          <w:b/>
        </w:rPr>
        <w:t>33</w:t>
      </w:r>
      <w:r w:rsidRPr="00F20609">
        <w:t>: p. 2814-2820.</w:t>
      </w:r>
    </w:p>
    <w:p w:rsidR="00F20609" w:rsidRPr="00F20609" w:rsidRDefault="00F20609" w:rsidP="00883D9C">
      <w:pPr>
        <w:pStyle w:val="EndNoteBibliography"/>
        <w:spacing w:after="240"/>
        <w:ind w:left="720" w:hanging="720"/>
      </w:pPr>
      <w:r w:rsidRPr="00F20609">
        <w:t>7.</w:t>
      </w:r>
      <w:r w:rsidRPr="00F20609">
        <w:tab/>
        <w:t xml:space="preserve">Pedersen, J.A., M. Soliman, and I.H. Suffet, </w:t>
      </w:r>
      <w:r w:rsidRPr="00F20609">
        <w:rPr>
          <w:i/>
        </w:rPr>
        <w:t>Human Pharmaceuticals, Hormones, and Personal Care Product Ingredients in Runoff from Agricultural Fields Irrigated with Treated Wastewater.</w:t>
      </w:r>
      <w:r w:rsidRPr="00F20609">
        <w:t xml:space="preserve"> J. Agric. Food Chem., 2005. </w:t>
      </w:r>
      <w:r w:rsidRPr="00F20609">
        <w:rPr>
          <w:b/>
        </w:rPr>
        <w:t>53</w:t>
      </w:r>
      <w:r w:rsidRPr="00F20609">
        <w:t>: p. 1625-1632.</w:t>
      </w:r>
    </w:p>
    <w:p w:rsidR="00F20609" w:rsidRPr="00F20609" w:rsidRDefault="00F20609" w:rsidP="00883D9C">
      <w:pPr>
        <w:pStyle w:val="EndNoteBibliography"/>
        <w:spacing w:after="240"/>
        <w:ind w:left="720" w:hanging="720"/>
      </w:pPr>
      <w:r w:rsidRPr="00F20609">
        <w:t>8.</w:t>
      </w:r>
      <w:r w:rsidRPr="00F20609">
        <w:tab/>
        <w:t xml:space="preserve">Routledge, E.J., D. Sheahan, C. Desbrow, G.C. Brighty, M. Waldock, and J.P. Sumpter, </w:t>
      </w:r>
      <w:r w:rsidRPr="00F20609">
        <w:rPr>
          <w:i/>
        </w:rPr>
        <w:t>Identification of Estrogenic Chemicals in STW Effluent. 2. In Vivo Responses in Trout and Roach.</w:t>
      </w:r>
      <w:r w:rsidRPr="00F20609">
        <w:t xml:space="preserve"> Environ. Sci. Technol., 1998. </w:t>
      </w:r>
      <w:r w:rsidRPr="00F20609">
        <w:rPr>
          <w:b/>
        </w:rPr>
        <w:t>32</w:t>
      </w:r>
      <w:r w:rsidRPr="00F20609">
        <w:t>: p. 1559-1565.</w:t>
      </w:r>
    </w:p>
    <w:p w:rsidR="00F20609" w:rsidRPr="00F20609" w:rsidRDefault="00F20609" w:rsidP="00883D9C">
      <w:pPr>
        <w:pStyle w:val="EndNoteBibliography"/>
        <w:spacing w:after="240"/>
        <w:ind w:left="720" w:hanging="720"/>
      </w:pPr>
      <w:r w:rsidRPr="00F20609">
        <w:t>9.</w:t>
      </w:r>
      <w:r w:rsidRPr="00F20609">
        <w:tab/>
        <w:t xml:space="preserve">Desbrow, C., E.J. Routledge, G.C. Brighty, J.P. Sumpter, and M. Waldock, </w:t>
      </w:r>
      <w:r w:rsidRPr="00F20609">
        <w:rPr>
          <w:i/>
        </w:rPr>
        <w:t>Identification of Estrogenic Chemicals in STW Effluent. 1. Chemical Fractionation and in Vitro Biological Screening.</w:t>
      </w:r>
      <w:r w:rsidRPr="00F20609">
        <w:t xml:space="preserve"> Environ. Sci. and Technology, 1998. </w:t>
      </w:r>
      <w:r w:rsidRPr="00F20609">
        <w:rPr>
          <w:b/>
        </w:rPr>
        <w:t>32</w:t>
      </w:r>
      <w:r w:rsidRPr="00F20609">
        <w:t>(11): p. 1549-1558.</w:t>
      </w:r>
    </w:p>
    <w:p w:rsidR="00F20609" w:rsidRPr="00F20609" w:rsidRDefault="00F20609" w:rsidP="00883D9C">
      <w:pPr>
        <w:pStyle w:val="EndNoteBibliography"/>
        <w:spacing w:after="240"/>
        <w:ind w:left="720" w:hanging="720"/>
      </w:pPr>
      <w:r w:rsidRPr="00F20609">
        <w:t>10.</w:t>
      </w:r>
      <w:r w:rsidRPr="00F20609">
        <w:tab/>
        <w:t xml:space="preserve">Ahel, M. and I. Jelicic, </w:t>
      </w:r>
      <w:r w:rsidRPr="00F20609">
        <w:rPr>
          <w:i/>
        </w:rPr>
        <w:t>Phenazone analgesics in soil and groundwater below a municipal solid waste landfill.</w:t>
      </w:r>
      <w:r w:rsidRPr="00F20609">
        <w:t xml:space="preserve"> ACS Symp. Ser., 2001. </w:t>
      </w:r>
      <w:r w:rsidRPr="00F20609">
        <w:rPr>
          <w:b/>
        </w:rPr>
        <w:t>791</w:t>
      </w:r>
      <w:r w:rsidRPr="00F20609">
        <w:t>(Pharmaceuticals and Personal Care Products in the Environment): p. 100-115.</w:t>
      </w:r>
    </w:p>
    <w:p w:rsidR="00F20609" w:rsidRPr="00F20609" w:rsidRDefault="00F20609" w:rsidP="00883D9C">
      <w:pPr>
        <w:pStyle w:val="EndNoteBibliography"/>
        <w:spacing w:after="240"/>
        <w:ind w:left="720" w:hanging="720"/>
      </w:pPr>
      <w:r w:rsidRPr="00F20609">
        <w:lastRenderedPageBreak/>
        <w:t>11.</w:t>
      </w:r>
      <w:r w:rsidRPr="00F20609">
        <w:tab/>
        <w:t xml:space="preserve">Hachat, K., N. Potter, and C.H. Lisse. </w:t>
      </w:r>
      <w:r w:rsidRPr="00F20609">
        <w:rPr>
          <w:i/>
        </w:rPr>
        <w:t>Development of analytical methods for detection of pharmaceutical pollution of surface water in Georgia using purge-n-trap GC/MS</w:t>
      </w:r>
      <w:r w:rsidRPr="00F20609">
        <w:t>. 2015. American Chemical Society.</w:t>
      </w:r>
    </w:p>
    <w:p w:rsidR="00F20609" w:rsidRPr="00F20609" w:rsidRDefault="00F20609" w:rsidP="00883D9C">
      <w:pPr>
        <w:pStyle w:val="EndNoteBibliography"/>
        <w:spacing w:after="240"/>
        <w:ind w:left="720" w:hanging="720"/>
      </w:pPr>
      <w:r w:rsidRPr="00F20609">
        <w:t>12.</w:t>
      </w:r>
      <w:r w:rsidRPr="00F20609">
        <w:tab/>
        <w:t xml:space="preserve">Simazaki, D., R. Kubota, T. Suzuki, M. Akiba, T. Nishimura, and S. Kunikane, </w:t>
      </w:r>
      <w:r w:rsidRPr="00F20609">
        <w:rPr>
          <w:i/>
        </w:rPr>
        <w:t>Occurrence of selected pharmaceuticals at drinking water purification plants in Japan and implications for human health.</w:t>
      </w:r>
      <w:r w:rsidRPr="00F20609">
        <w:t xml:space="preserve"> Water Res., 2015: p. Ahead of Print.</w:t>
      </w:r>
    </w:p>
    <w:p w:rsidR="00F20609" w:rsidRPr="00F20609" w:rsidRDefault="00F20609" w:rsidP="00883D9C">
      <w:pPr>
        <w:pStyle w:val="EndNoteBibliography"/>
        <w:spacing w:after="240"/>
        <w:ind w:left="720" w:hanging="720"/>
      </w:pPr>
      <w:r w:rsidRPr="00F20609">
        <w:t>13.</w:t>
      </w:r>
      <w:r w:rsidRPr="00F20609">
        <w:tab/>
        <w:t xml:space="preserve">Cai, M.-Q., R. Wang, L. Feng, and L.-Q. Zhang, </w:t>
      </w:r>
      <w:r w:rsidRPr="00F20609">
        <w:rPr>
          <w:i/>
        </w:rPr>
        <w:t>Determination of selected pharmaceuticals in tap water and drinking water treatment plant by high-performance liquid chromatography-triple quadrupole mass spectrometer in Beijing, China.</w:t>
      </w:r>
      <w:r w:rsidRPr="00F20609">
        <w:t xml:space="preserve"> Environ. Sci. Pollut. Res., 2015. </w:t>
      </w:r>
      <w:r w:rsidRPr="00F20609">
        <w:rPr>
          <w:b/>
        </w:rPr>
        <w:t>22</w:t>
      </w:r>
      <w:r w:rsidRPr="00F20609">
        <w:t>(3): p. 1854-1867.</w:t>
      </w:r>
    </w:p>
    <w:p w:rsidR="00F20609" w:rsidRPr="00F20609" w:rsidRDefault="00F20609" w:rsidP="00883D9C">
      <w:pPr>
        <w:pStyle w:val="EndNoteBibliography"/>
        <w:spacing w:after="240"/>
        <w:ind w:left="720" w:hanging="720"/>
      </w:pPr>
      <w:r w:rsidRPr="00F20609">
        <w:t>14.</w:t>
      </w:r>
      <w:r w:rsidRPr="00F20609">
        <w:tab/>
        <w:t xml:space="preserve">Ferrer, I. and E.M. Thurman. </w:t>
      </w:r>
      <w:r w:rsidRPr="00F20609">
        <w:rPr>
          <w:i/>
        </w:rPr>
        <w:t>Analysis of pharmaceuticals in drinking water, groundwater, surface water, and wastewater</w:t>
      </w:r>
      <w:r w:rsidRPr="00F20609">
        <w:t>. 2013. Elsevier B.V.</w:t>
      </w:r>
    </w:p>
    <w:p w:rsidR="00F20609" w:rsidRPr="00F20609" w:rsidRDefault="00F20609" w:rsidP="00883D9C">
      <w:pPr>
        <w:pStyle w:val="EndNoteBibliography"/>
        <w:spacing w:after="240"/>
        <w:ind w:left="720" w:hanging="720"/>
      </w:pPr>
      <w:r w:rsidRPr="00F20609">
        <w:t>15.</w:t>
      </w:r>
      <w:r w:rsidRPr="00F20609">
        <w:tab/>
      </w:r>
      <w:r w:rsidRPr="00F20609">
        <w:rPr>
          <w:i/>
        </w:rPr>
        <w:t>Pharmaceuticals in drinking-water</w:t>
      </w:r>
      <w:r w:rsidRPr="00F20609">
        <w:t>. 2012, World Health Organization: France.</w:t>
      </w:r>
    </w:p>
    <w:p w:rsidR="00F20609" w:rsidRPr="00F20609" w:rsidRDefault="00F20609" w:rsidP="00883D9C">
      <w:pPr>
        <w:pStyle w:val="EndNoteBibliography"/>
        <w:spacing w:after="240"/>
        <w:ind w:left="720" w:hanging="720"/>
      </w:pPr>
      <w:r w:rsidRPr="00F20609">
        <w:t>16.</w:t>
      </w:r>
      <w:r w:rsidRPr="00F20609">
        <w:tab/>
        <w:t xml:space="preserve">Ryu, J., J. Oh, S.A. Snyder, and Y. Yoon, </w:t>
      </w:r>
      <w:r w:rsidRPr="00F20609">
        <w:rPr>
          <w:i/>
        </w:rPr>
        <w:t>Determination of micropollutants in combined sewer overflows and their removal in a wastewater treatment plant (Seoul, South Korea).</w:t>
      </w:r>
      <w:r w:rsidRPr="00F20609">
        <w:t xml:space="preserve"> Environ Monit Assess, 2014. </w:t>
      </w:r>
      <w:r w:rsidRPr="00F20609">
        <w:rPr>
          <w:b/>
        </w:rPr>
        <w:t>186</w:t>
      </w:r>
      <w:r w:rsidRPr="00F20609">
        <w:t>: p. 3239-3251.</w:t>
      </w:r>
    </w:p>
    <w:p w:rsidR="00F20609" w:rsidRPr="00F20609" w:rsidRDefault="00F20609" w:rsidP="00883D9C">
      <w:pPr>
        <w:pStyle w:val="EndNoteBibliography"/>
        <w:spacing w:after="240"/>
        <w:ind w:left="720" w:hanging="720"/>
      </w:pPr>
      <w:r w:rsidRPr="00F20609">
        <w:t>17.</w:t>
      </w:r>
      <w:r w:rsidRPr="00F20609">
        <w:tab/>
        <w:t xml:space="preserve">Fatta, D., A. Achilleos, A. Nikolaou, and S. Meric, </w:t>
      </w:r>
      <w:r w:rsidRPr="00F20609">
        <w:rPr>
          <w:i/>
        </w:rPr>
        <w:t>Analytical methods for tracing pharmaceutical residues in water and wastewater.</w:t>
      </w:r>
      <w:r w:rsidRPr="00F20609">
        <w:t xml:space="preserve"> TrAC, Trends Anal. Chem., 2007. </w:t>
      </w:r>
      <w:r w:rsidRPr="00F20609">
        <w:rPr>
          <w:b/>
        </w:rPr>
        <w:t>26</w:t>
      </w:r>
      <w:r w:rsidRPr="00F20609">
        <w:t>(6): p. 515-533.</w:t>
      </w:r>
    </w:p>
    <w:p w:rsidR="00F20609" w:rsidRPr="00F20609" w:rsidRDefault="00F20609" w:rsidP="00883D9C">
      <w:pPr>
        <w:pStyle w:val="EndNoteBibliography"/>
        <w:spacing w:after="240"/>
        <w:ind w:left="720" w:hanging="720"/>
      </w:pPr>
      <w:r w:rsidRPr="00F20609">
        <w:t>18.</w:t>
      </w:r>
      <w:r w:rsidRPr="00F20609">
        <w:tab/>
        <w:t xml:space="preserve">Lu, L., R.L. Frost, and J. Cai, Liu, Y., Zhang, L., </w:t>
      </w:r>
      <w:r w:rsidRPr="00F20609">
        <w:rPr>
          <w:i/>
        </w:rPr>
        <w:t>Desorption of Benzoic and Stearic Acid Adsorbed upon Montmorillonites: A Thermogravimetric Study.</w:t>
      </w:r>
      <w:r w:rsidRPr="00F20609">
        <w:t xml:space="preserve"> J. Therm. Anal. Calorim., 2010. </w:t>
      </w:r>
      <w:r w:rsidRPr="00F20609">
        <w:rPr>
          <w:b/>
        </w:rPr>
        <w:t>99</w:t>
      </w:r>
      <w:r w:rsidRPr="00F20609">
        <w:t>: p. 377-384.</w:t>
      </w:r>
    </w:p>
    <w:p w:rsidR="00F20609" w:rsidRPr="00F20609" w:rsidRDefault="00F20609" w:rsidP="00883D9C">
      <w:pPr>
        <w:pStyle w:val="EndNoteBibliography"/>
        <w:spacing w:after="240"/>
        <w:ind w:left="720" w:hanging="720"/>
      </w:pPr>
      <w:r w:rsidRPr="00F20609">
        <w:t>19.</w:t>
      </w:r>
      <w:r w:rsidRPr="00F20609">
        <w:tab/>
        <w:t xml:space="preserve">Meier, D.W., A. Urakawa, and A. Baiker, </w:t>
      </w:r>
      <w:r w:rsidRPr="00F20609">
        <w:rPr>
          <w:i/>
        </w:rPr>
        <w:t>Adsorption Behavior of Salicylic, Benzoic, and 2-Methyl-2-Hexenoic Acid on Alumina: an in situ Modulation excitation PM-IRRAS Study.</w:t>
      </w:r>
      <w:r w:rsidRPr="00F20609">
        <w:t xml:space="preserve"> Phys. Chem. Chem. Phys, 2009. </w:t>
      </w:r>
      <w:r w:rsidRPr="00F20609">
        <w:rPr>
          <w:b/>
        </w:rPr>
        <w:t>11</w:t>
      </w:r>
      <w:r w:rsidRPr="00F20609">
        <w:t>: p. 10132-10139.</w:t>
      </w:r>
    </w:p>
    <w:p w:rsidR="00F20609" w:rsidRPr="00F20609" w:rsidRDefault="00F20609" w:rsidP="00883D9C">
      <w:pPr>
        <w:pStyle w:val="EndNoteBibliography"/>
        <w:spacing w:after="240"/>
        <w:ind w:left="720" w:hanging="720"/>
      </w:pPr>
      <w:r w:rsidRPr="00F20609">
        <w:t>20.</w:t>
      </w:r>
      <w:r w:rsidRPr="00F20609">
        <w:tab/>
        <w:t xml:space="preserve">Zhao, X. and Y. Fang, </w:t>
      </w:r>
      <w:r w:rsidRPr="00F20609">
        <w:rPr>
          <w:i/>
        </w:rPr>
        <w:t>Raman Experimental and DFT Theoretical Studies on the Adsorption Behavior of Benzoic Acid on Silver Nanoparticles.</w:t>
      </w:r>
      <w:r w:rsidRPr="00F20609">
        <w:t xml:space="preserve"> J. Mol. Struct., 2006. </w:t>
      </w:r>
      <w:r w:rsidRPr="00F20609">
        <w:rPr>
          <w:b/>
        </w:rPr>
        <w:t>789</w:t>
      </w:r>
      <w:r w:rsidRPr="00F20609">
        <w:t>: p. 157-161.</w:t>
      </w:r>
    </w:p>
    <w:p w:rsidR="00F20609" w:rsidRPr="00F20609" w:rsidRDefault="00F20609" w:rsidP="00883D9C">
      <w:pPr>
        <w:pStyle w:val="EndNoteBibliography"/>
        <w:spacing w:after="240"/>
        <w:ind w:left="720" w:hanging="720"/>
      </w:pPr>
      <w:r w:rsidRPr="00F20609">
        <w:t>21.</w:t>
      </w:r>
      <w:r w:rsidRPr="00F20609">
        <w:tab/>
        <w:t xml:space="preserve">Lu, L., J. Cai, and R.L. Frost, </w:t>
      </w:r>
      <w:r w:rsidRPr="00F20609">
        <w:rPr>
          <w:i/>
        </w:rPr>
        <w:t>Near Infrared Spectroscopy of Benzoic Acid Adsorbed on Montmorillonite.</w:t>
      </w:r>
      <w:r w:rsidRPr="00F20609">
        <w:t xml:space="preserve"> Spectrosc. Lett., 2010. </w:t>
      </w:r>
      <w:r w:rsidRPr="00F20609">
        <w:rPr>
          <w:b/>
        </w:rPr>
        <w:t>43</w:t>
      </w:r>
      <w:r w:rsidRPr="00F20609">
        <w:t>: p. 266-274.</w:t>
      </w:r>
    </w:p>
    <w:p w:rsidR="00F20609" w:rsidRPr="00F20609" w:rsidRDefault="00F20609" w:rsidP="00883D9C">
      <w:pPr>
        <w:pStyle w:val="EndNoteBibliography"/>
        <w:spacing w:after="240"/>
        <w:ind w:left="720" w:hanging="720"/>
      </w:pPr>
      <w:r w:rsidRPr="00F20609">
        <w:t>22.</w:t>
      </w:r>
      <w:r w:rsidRPr="00F20609">
        <w:tab/>
        <w:t xml:space="preserve">Hagaman, E.W., B. Chen, J. Jiao, and W. Parsons, </w:t>
      </w:r>
      <w:r w:rsidRPr="00F20609">
        <w:rPr>
          <w:i/>
        </w:rPr>
        <w:t>Solid-State 17O NMR Study of Benzoic Acid Adsorption on Metal Oxide Surfaces.</w:t>
      </w:r>
      <w:r w:rsidRPr="00F20609">
        <w:t xml:space="preserve"> Solid State Nucl. Magn. Reson., 2012. </w:t>
      </w:r>
      <w:r w:rsidRPr="00F20609">
        <w:rPr>
          <w:b/>
        </w:rPr>
        <w:t>41</w:t>
      </w:r>
      <w:r w:rsidRPr="00F20609">
        <w:t>: p. 60-67.</w:t>
      </w:r>
    </w:p>
    <w:p w:rsidR="00F20609" w:rsidRPr="00F20609" w:rsidRDefault="00F20609" w:rsidP="00883D9C">
      <w:pPr>
        <w:pStyle w:val="EndNoteBibliography"/>
        <w:spacing w:after="240"/>
        <w:ind w:left="720" w:hanging="720"/>
      </w:pPr>
      <w:r w:rsidRPr="00F20609">
        <w:lastRenderedPageBreak/>
        <w:t>23.</w:t>
      </w:r>
      <w:r w:rsidRPr="00F20609">
        <w:tab/>
        <w:t xml:space="preserve">Chefetz, B., S. Eldad, and T. Polubesova, </w:t>
      </w:r>
      <w:r w:rsidRPr="00F20609">
        <w:rPr>
          <w:i/>
        </w:rPr>
        <w:t>Interactions of Aromatic Acids with Montmorillonite: Ca2+ and Fe3+ Saturated Clays versus Fe3+ - Ca2+ clay System.</w:t>
      </w:r>
      <w:r w:rsidRPr="00F20609">
        <w:t xml:space="preserve"> Geoderma, 2011. </w:t>
      </w:r>
      <w:r w:rsidRPr="00F20609">
        <w:rPr>
          <w:b/>
        </w:rPr>
        <w:t>160</w:t>
      </w:r>
      <w:r w:rsidRPr="00F20609">
        <w:t>: p. 608-613.</w:t>
      </w:r>
    </w:p>
    <w:p w:rsidR="00F20609" w:rsidRPr="00F20609" w:rsidRDefault="00F20609" w:rsidP="007A5B49">
      <w:pPr>
        <w:pStyle w:val="EndNoteBibliography"/>
        <w:spacing w:after="240"/>
        <w:ind w:left="720" w:hanging="720"/>
      </w:pPr>
      <w:r w:rsidRPr="00F20609">
        <w:t>24.</w:t>
      </w:r>
      <w:r w:rsidRPr="00F20609">
        <w:tab/>
        <w:t xml:space="preserve">Yariv, S., </w:t>
      </w:r>
      <w:r w:rsidRPr="00F20609">
        <w:rPr>
          <w:i/>
        </w:rPr>
        <w:t>IR Spectroscopy and Thermo-IR Spectroscopy in the Study of the Fine Structure of Organo-Clay Complexes</w:t>
      </w:r>
      <w:r w:rsidRPr="00F20609">
        <w:t>. Organo-</w:t>
      </w:r>
      <w:r w:rsidR="007A5B49">
        <w:t xml:space="preserve">Clay Complexes and Interactions. </w:t>
      </w:r>
      <w:r w:rsidRPr="00F20609">
        <w:t>2002, New York: Marcel Dekker, Inc.</w:t>
      </w:r>
    </w:p>
    <w:p w:rsidR="00F20609" w:rsidRPr="00F20609" w:rsidRDefault="00F20609" w:rsidP="00883D9C">
      <w:pPr>
        <w:pStyle w:val="EndNoteBibliography"/>
        <w:spacing w:after="240"/>
        <w:ind w:left="720" w:hanging="720"/>
      </w:pPr>
      <w:r w:rsidRPr="00F20609">
        <w:t>25.</w:t>
      </w:r>
      <w:r w:rsidRPr="00F20609">
        <w:tab/>
        <w:t xml:space="preserve">Yariv, S., J.D. Russell, and V.C. Farmer, </w:t>
      </w:r>
      <w:r w:rsidRPr="00F20609">
        <w:rPr>
          <w:i/>
        </w:rPr>
        <w:t>Infrared Study of Adsorption of Benzoic Acid and Nitrobenzene in Montmorillonite.</w:t>
      </w:r>
      <w:r w:rsidRPr="00F20609">
        <w:t xml:space="preserve"> Isr. J. Chem., 1966. </w:t>
      </w:r>
      <w:r w:rsidRPr="00F20609">
        <w:rPr>
          <w:b/>
        </w:rPr>
        <w:t>4</w:t>
      </w:r>
      <w:r w:rsidRPr="00F20609">
        <w:t>(5-6): p. 201-213.</w:t>
      </w:r>
    </w:p>
    <w:p w:rsidR="00F20609" w:rsidRPr="00F20609" w:rsidRDefault="00F20609" w:rsidP="00883D9C">
      <w:pPr>
        <w:pStyle w:val="EndNoteBibliography"/>
        <w:spacing w:after="240"/>
        <w:ind w:left="720" w:hanging="720"/>
      </w:pPr>
      <w:r w:rsidRPr="00F20609">
        <w:t>26.</w:t>
      </w:r>
      <w:r w:rsidRPr="00F20609">
        <w:tab/>
        <w:t xml:space="preserve">Thomas, J.E. and M.J. Kelley, </w:t>
      </w:r>
      <w:r w:rsidRPr="00F20609">
        <w:rPr>
          <w:i/>
        </w:rPr>
        <w:t>Interaction of Mineral Surfaces with Simple Organic Molecules by Diffuse Reflectance IR Spectroscopy (DRIFT).</w:t>
      </w:r>
      <w:r w:rsidRPr="00F20609">
        <w:t xml:space="preserve"> J. Colloid Interface Sci., 2008. </w:t>
      </w:r>
      <w:r w:rsidRPr="00F20609">
        <w:rPr>
          <w:b/>
        </w:rPr>
        <w:t>322</w:t>
      </w:r>
      <w:r w:rsidRPr="00F20609">
        <w:t>(2): p. 516-526.</w:t>
      </w:r>
    </w:p>
    <w:p w:rsidR="00F20609" w:rsidRPr="00F20609" w:rsidRDefault="00F20609" w:rsidP="00883D9C">
      <w:pPr>
        <w:pStyle w:val="EndNoteBibliography"/>
        <w:spacing w:after="240"/>
        <w:ind w:left="720" w:hanging="720"/>
      </w:pPr>
      <w:r w:rsidRPr="00F20609">
        <w:t>27.</w:t>
      </w:r>
      <w:r w:rsidRPr="00F20609">
        <w:tab/>
        <w:t xml:space="preserve">Yan, L.G., J. Wang, H.Q. Yu, Q. Wei, B. Du, and X.Q. Shan, </w:t>
      </w:r>
      <w:r w:rsidRPr="00F20609">
        <w:rPr>
          <w:i/>
        </w:rPr>
        <w:t>Adsorption of Benzoic Acid by CTAB Exchanged Montmorillonite.</w:t>
      </w:r>
      <w:r w:rsidRPr="00F20609">
        <w:t xml:space="preserve"> Appl. Clay Sci., 2007. </w:t>
      </w:r>
      <w:r w:rsidRPr="00F20609">
        <w:rPr>
          <w:b/>
        </w:rPr>
        <w:t>37</w:t>
      </w:r>
      <w:r w:rsidRPr="00F20609">
        <w:t>: p. 226-230.</w:t>
      </w:r>
    </w:p>
    <w:p w:rsidR="00F20609" w:rsidRPr="00F20609" w:rsidRDefault="00F20609" w:rsidP="00883D9C">
      <w:pPr>
        <w:pStyle w:val="EndNoteBibliography"/>
        <w:spacing w:after="240"/>
        <w:ind w:left="720" w:hanging="720"/>
      </w:pPr>
      <w:r w:rsidRPr="00F20609">
        <w:t>28.</w:t>
      </w:r>
      <w:r w:rsidRPr="00F20609">
        <w:tab/>
        <w:t xml:space="preserve">Nickels, T.M., A.L. Ingram, D.K. Maraoulaite, and R.L. White, </w:t>
      </w:r>
      <w:r w:rsidRPr="00F20609">
        <w:rPr>
          <w:i/>
        </w:rPr>
        <w:t>Variable Temperature Infrared Investigation of Benzoic Acid Interactions with Montmorillonite Clay Interlayer Water.</w:t>
      </w:r>
      <w:r w:rsidRPr="00F20609">
        <w:t xml:space="preserve"> Appl. Spectrosc., 2015: p. in press.</w:t>
      </w:r>
    </w:p>
    <w:p w:rsidR="00F20609" w:rsidRPr="00F20609" w:rsidRDefault="00F20609" w:rsidP="00883D9C">
      <w:pPr>
        <w:pStyle w:val="EndNoteBibliography"/>
        <w:spacing w:after="240"/>
        <w:ind w:left="720" w:hanging="720"/>
      </w:pPr>
      <w:r w:rsidRPr="00F20609">
        <w:t>29.</w:t>
      </w:r>
      <w:r w:rsidRPr="00F20609">
        <w:tab/>
        <w:t xml:space="preserve">Nickels, T.M., A.L. Ingram, D.K. Maraoulaite, and R.L. White, </w:t>
      </w:r>
      <w:r w:rsidRPr="00F20609">
        <w:rPr>
          <w:i/>
        </w:rPr>
        <w:t>Variable Temperature Infrared Spectroscopy Investigations of Benzoic Acid Desorption from Sodium and Calcium Montmorillonite Clays.</w:t>
      </w:r>
      <w:r w:rsidRPr="00F20609">
        <w:t xml:space="preserve"> Appl. Spectrosc.: p. submitted.</w:t>
      </w:r>
    </w:p>
    <w:p w:rsidR="00F20609" w:rsidRPr="00F20609" w:rsidRDefault="00F20609" w:rsidP="00883D9C">
      <w:pPr>
        <w:pStyle w:val="EndNoteBibliography"/>
        <w:spacing w:after="240"/>
        <w:ind w:left="720" w:hanging="720"/>
      </w:pPr>
      <w:r w:rsidRPr="00F20609">
        <w:t>30.</w:t>
      </w:r>
      <w:r w:rsidRPr="00F20609">
        <w:tab/>
        <w:t xml:space="preserve">Nickels, T.M., A.L. Ingram, D.K. Maraoulaite, and R.L. White, </w:t>
      </w:r>
      <w:r w:rsidRPr="00F20609">
        <w:rPr>
          <w:i/>
        </w:rPr>
        <w:t xml:space="preserve">Thermogravimetry – Mass Spectrometry Investigation of Benzoic Acid Interactions with Sodium and Calcium Montmorillonite Clays </w:t>
      </w:r>
      <w:r w:rsidRPr="00F20609">
        <w:t>Thermochim. Acta: p. submitted.</w:t>
      </w:r>
    </w:p>
    <w:p w:rsidR="00F20609" w:rsidRPr="00F20609" w:rsidRDefault="00F20609" w:rsidP="00883D9C">
      <w:pPr>
        <w:pStyle w:val="EndNoteBibliography"/>
        <w:spacing w:after="240"/>
        <w:ind w:left="720" w:hanging="720"/>
      </w:pPr>
      <w:r w:rsidRPr="00F20609">
        <w:t>31.</w:t>
      </w:r>
      <w:r w:rsidRPr="00F20609">
        <w:tab/>
        <w:t xml:space="preserve">Bendz, D., N.A. Paxeus, T.R. Ginn, and F.J. Loge, </w:t>
      </w:r>
      <w:r w:rsidRPr="00F20609">
        <w:rPr>
          <w:i/>
        </w:rPr>
        <w:t>Occurrence and fate of pharmaceutically active compounds in the environment, a case study: Hoeje River in Sweden.</w:t>
      </w:r>
      <w:r w:rsidRPr="00F20609">
        <w:t xml:space="preserve"> J. Hazard. Mater., 2005. </w:t>
      </w:r>
      <w:r w:rsidRPr="00F20609">
        <w:rPr>
          <w:b/>
        </w:rPr>
        <w:t>122</w:t>
      </w:r>
      <w:r w:rsidRPr="00F20609">
        <w:t>(3): p. 195-204.</w:t>
      </w:r>
    </w:p>
    <w:p w:rsidR="00F20609" w:rsidRPr="00F20609" w:rsidRDefault="00F20609" w:rsidP="00883D9C">
      <w:pPr>
        <w:pStyle w:val="EndNoteBibliography"/>
        <w:spacing w:after="240"/>
        <w:ind w:left="720" w:hanging="720"/>
      </w:pPr>
      <w:r w:rsidRPr="00F20609">
        <w:t>32.</w:t>
      </w:r>
      <w:r w:rsidRPr="00F20609">
        <w:tab/>
        <w:t xml:space="preserve">Ternes, T.A., A. Joss, and H. Siegrist, </w:t>
      </w:r>
      <w:r w:rsidRPr="00F20609">
        <w:rPr>
          <w:i/>
        </w:rPr>
        <w:t>Scrutinizing pharmaceuticals and personal care products in wastewater treatment.</w:t>
      </w:r>
      <w:r w:rsidRPr="00F20609">
        <w:t xml:space="preserve"> Environ. Sci. Technol., 2004. </w:t>
      </w:r>
      <w:r w:rsidRPr="00F20609">
        <w:rPr>
          <w:b/>
        </w:rPr>
        <w:t>38</w:t>
      </w:r>
      <w:r w:rsidRPr="00F20609">
        <w:t>(20): p. 392A-399A.</w:t>
      </w:r>
    </w:p>
    <w:p w:rsidR="00F20609" w:rsidRPr="00F20609" w:rsidRDefault="00F20609" w:rsidP="00883D9C">
      <w:pPr>
        <w:pStyle w:val="EndNoteBibliography"/>
        <w:spacing w:after="240"/>
        <w:ind w:left="720" w:hanging="720"/>
      </w:pPr>
      <w:r w:rsidRPr="00F20609">
        <w:t>33.</w:t>
      </w:r>
      <w:r w:rsidRPr="00F20609">
        <w:tab/>
        <w:t xml:space="preserve">Smil, V., </w:t>
      </w:r>
      <w:r w:rsidRPr="00F20609">
        <w:rPr>
          <w:i/>
        </w:rPr>
        <w:t>Detonator of the population explosion.</w:t>
      </w:r>
      <w:r w:rsidRPr="00F20609">
        <w:t xml:space="preserve"> Nature (London), 1999. </w:t>
      </w:r>
      <w:r w:rsidRPr="00F20609">
        <w:rPr>
          <w:b/>
        </w:rPr>
        <w:t>400</w:t>
      </w:r>
      <w:r w:rsidRPr="00F20609">
        <w:t>(6743): p. 415.</w:t>
      </w:r>
    </w:p>
    <w:p w:rsidR="00F20609" w:rsidRPr="00F20609" w:rsidRDefault="00F20609" w:rsidP="00883D9C">
      <w:pPr>
        <w:pStyle w:val="EndNoteBibliography"/>
        <w:spacing w:after="240"/>
        <w:ind w:left="720" w:hanging="720"/>
      </w:pPr>
      <w:r w:rsidRPr="00F20609">
        <w:lastRenderedPageBreak/>
        <w:t>34.</w:t>
      </w:r>
      <w:r w:rsidRPr="00F20609">
        <w:tab/>
        <w:t xml:space="preserve">Speidel, J.J., D.C. Weiss, S.A. Ethelston, and S.M. Gilbert, </w:t>
      </w:r>
      <w:r w:rsidRPr="00F20609">
        <w:rPr>
          <w:i/>
        </w:rPr>
        <w:t>Population policies, programmes and the environment.</w:t>
      </w:r>
      <w:r w:rsidRPr="00F20609">
        <w:t xml:space="preserve"> Philos Trans R Soc Lond B Biol Sci, 2009. </w:t>
      </w:r>
      <w:r w:rsidRPr="00F20609">
        <w:rPr>
          <w:b/>
        </w:rPr>
        <w:t>364</w:t>
      </w:r>
      <w:r w:rsidRPr="00F20609">
        <w:t>(1532): p. 3049-65.</w:t>
      </w:r>
    </w:p>
    <w:p w:rsidR="00F20609" w:rsidRPr="00F20609" w:rsidRDefault="00F20609" w:rsidP="00883D9C">
      <w:pPr>
        <w:pStyle w:val="EndNoteBibliography"/>
        <w:spacing w:after="240"/>
        <w:ind w:left="720" w:hanging="720"/>
      </w:pPr>
      <w:r w:rsidRPr="00F20609">
        <w:t>35.</w:t>
      </w:r>
      <w:r w:rsidRPr="00F20609">
        <w:tab/>
        <w:t xml:space="preserve">Heeb, F., H. Singer, B. Pernet-Coudrier, W. Qi, H. Liu, P. Longree, B. Muller, and M. Berg, </w:t>
      </w:r>
      <w:r w:rsidRPr="00F20609">
        <w:rPr>
          <w:i/>
        </w:rPr>
        <w:t>Organic Micropollutants in Rivers Downstream of the Megacity Beijing: Sources and Mass Fluxes in a Large-Scale Wastewater Irrigation System.</w:t>
      </w:r>
      <w:r w:rsidRPr="00F20609">
        <w:t xml:space="preserve"> Environ. Sci. Technol., 2012. </w:t>
      </w:r>
      <w:r w:rsidRPr="00F20609">
        <w:rPr>
          <w:b/>
        </w:rPr>
        <w:t>46</w:t>
      </w:r>
      <w:r w:rsidRPr="00F20609">
        <w:t>(16): p. 8680-8688.</w:t>
      </w:r>
    </w:p>
    <w:p w:rsidR="00F20609" w:rsidRPr="00F20609" w:rsidRDefault="00F20609" w:rsidP="00883D9C">
      <w:pPr>
        <w:pStyle w:val="EndNoteBibliography"/>
        <w:spacing w:after="240"/>
        <w:ind w:left="720" w:hanging="720"/>
      </w:pPr>
      <w:r w:rsidRPr="00F20609">
        <w:t>36.</w:t>
      </w:r>
      <w:r w:rsidRPr="00F20609">
        <w:tab/>
        <w:t xml:space="preserve">Tran, N.H., J. Li, J. Hu, and S.L. Ong, </w:t>
      </w:r>
      <w:r w:rsidRPr="00F20609">
        <w:rPr>
          <w:i/>
        </w:rPr>
        <w:t>Occurrence and suitability of pharmaceuticals and personal care products as molecular markers for raw wastewater contamination in surface water and groundwater.</w:t>
      </w:r>
      <w:r w:rsidRPr="00F20609">
        <w:t xml:space="preserve"> Environ. Sci. Pollut. Res., 2014. </w:t>
      </w:r>
      <w:r w:rsidRPr="00F20609">
        <w:rPr>
          <w:b/>
        </w:rPr>
        <w:t>21</w:t>
      </w:r>
      <w:r w:rsidRPr="00F20609">
        <w:t>(6): p. 4727-4740.</w:t>
      </w:r>
    </w:p>
    <w:p w:rsidR="00F20609" w:rsidRPr="00F20609" w:rsidRDefault="00F20609" w:rsidP="00883D9C">
      <w:pPr>
        <w:pStyle w:val="EndNoteBibliography"/>
        <w:spacing w:after="240"/>
        <w:ind w:left="720" w:hanging="720"/>
      </w:pPr>
      <w:r w:rsidRPr="00F20609">
        <w:t>37.</w:t>
      </w:r>
      <w:r w:rsidRPr="00F20609">
        <w:tab/>
        <w:t xml:space="preserve">Lunde, G., J. Gether, N. Gjos, and M.B.S. Lande, </w:t>
      </w:r>
      <w:r w:rsidRPr="00F20609">
        <w:rPr>
          <w:i/>
        </w:rPr>
        <w:t>Organic Micropollutants in Precipitation in Norway.</w:t>
      </w:r>
      <w:r w:rsidRPr="00F20609">
        <w:t xml:space="preserve"> Atmos. Environ., 1977. </w:t>
      </w:r>
      <w:r w:rsidRPr="00F20609">
        <w:rPr>
          <w:b/>
        </w:rPr>
        <w:t>11</w:t>
      </w:r>
      <w:r w:rsidRPr="00F20609">
        <w:t>: p. 1007-1014.</w:t>
      </w:r>
    </w:p>
    <w:p w:rsidR="00F20609" w:rsidRPr="00F20609" w:rsidRDefault="00F20609" w:rsidP="00883D9C">
      <w:pPr>
        <w:pStyle w:val="EndNoteBibliography"/>
        <w:spacing w:after="240"/>
        <w:ind w:left="720" w:hanging="720"/>
      </w:pPr>
      <w:r w:rsidRPr="00F20609">
        <w:t>38.</w:t>
      </w:r>
      <w:r w:rsidRPr="00F20609">
        <w:tab/>
        <w:t xml:space="preserve">Kumar, A., B. Chang, and I. Xagoraraki, </w:t>
      </w:r>
      <w:r w:rsidRPr="00F20609">
        <w:rPr>
          <w:i/>
        </w:rPr>
        <w:t>Human health risk assessment of pharmaceuticals in water: issues and challenges ahead.</w:t>
      </w:r>
      <w:r w:rsidRPr="00F20609">
        <w:t xml:space="preserve"> Int. J. Environ. Res. Public Health, 2010. </w:t>
      </w:r>
      <w:r w:rsidRPr="00F20609">
        <w:rPr>
          <w:b/>
        </w:rPr>
        <w:t>7</w:t>
      </w:r>
      <w:r w:rsidRPr="00F20609">
        <w:t>: p. 3929-3953.</w:t>
      </w:r>
    </w:p>
    <w:p w:rsidR="00F20609" w:rsidRPr="00F20609" w:rsidRDefault="00F20609" w:rsidP="00883D9C">
      <w:pPr>
        <w:pStyle w:val="EndNoteBibliography"/>
        <w:spacing w:after="240"/>
        <w:ind w:left="720" w:hanging="720"/>
      </w:pPr>
      <w:r w:rsidRPr="00F20609">
        <w:t>39.</w:t>
      </w:r>
      <w:r w:rsidRPr="00F20609">
        <w:tab/>
        <w:t xml:space="preserve">Heberer, T., </w:t>
      </w:r>
      <w:r w:rsidRPr="00F20609">
        <w:rPr>
          <w:i/>
        </w:rPr>
        <w:t>Occurrence, fate, and removal of pharmaceutical residues in the aquatic environment: a review of recent research data.</w:t>
      </w:r>
      <w:r w:rsidRPr="00F20609">
        <w:t xml:space="preserve"> Toxicol. Lett., 2002. </w:t>
      </w:r>
      <w:r w:rsidRPr="00F20609">
        <w:rPr>
          <w:b/>
        </w:rPr>
        <w:t>131</w:t>
      </w:r>
      <w:r w:rsidRPr="00F20609">
        <w:t>(1-2): p. 5-17.</w:t>
      </w:r>
    </w:p>
    <w:p w:rsidR="00F20609" w:rsidRPr="00F20609" w:rsidRDefault="00F20609" w:rsidP="00883D9C">
      <w:pPr>
        <w:pStyle w:val="EndNoteBibliography"/>
        <w:spacing w:after="240"/>
        <w:ind w:left="720" w:hanging="720"/>
      </w:pPr>
      <w:r w:rsidRPr="00F20609">
        <w:t>40.</w:t>
      </w:r>
      <w:r w:rsidRPr="00F20609">
        <w:tab/>
        <w:t xml:space="preserve">Bound, J.P. and N. Voulvoulis, </w:t>
      </w:r>
      <w:r w:rsidRPr="00F20609">
        <w:rPr>
          <w:i/>
        </w:rPr>
        <w:t>Household disposal of pharmaceuticals as a pathway for aquatic contamination in the United kingdom.</w:t>
      </w:r>
      <w:r w:rsidRPr="00F20609">
        <w:t xml:space="preserve"> Environ Health Perspect, 2005. </w:t>
      </w:r>
      <w:r w:rsidRPr="00F20609">
        <w:rPr>
          <w:b/>
        </w:rPr>
        <w:t>113</w:t>
      </w:r>
      <w:r w:rsidRPr="00F20609">
        <w:t>(12): p. 1705-11.</w:t>
      </w:r>
    </w:p>
    <w:p w:rsidR="00F20609" w:rsidRPr="00F20609" w:rsidRDefault="00F20609" w:rsidP="00883D9C">
      <w:pPr>
        <w:pStyle w:val="EndNoteBibliography"/>
        <w:spacing w:after="240"/>
        <w:ind w:left="720" w:hanging="720"/>
      </w:pPr>
      <w:r w:rsidRPr="00F20609">
        <w:t>41.</w:t>
      </w:r>
      <w:r w:rsidRPr="00F20609">
        <w:tab/>
        <w:t xml:space="preserve">Lubick, N., </w:t>
      </w:r>
      <w:r w:rsidRPr="00F20609">
        <w:rPr>
          <w:i/>
        </w:rPr>
        <w:t>Drugs in the environment: do pharmaceutical take-back programs make a difference?</w:t>
      </w:r>
      <w:r w:rsidRPr="00F20609">
        <w:t xml:space="preserve"> Environ Health Perspect, 2010. </w:t>
      </w:r>
      <w:r w:rsidRPr="00F20609">
        <w:rPr>
          <w:b/>
        </w:rPr>
        <w:t>118</w:t>
      </w:r>
      <w:r w:rsidRPr="00F20609">
        <w:t>(5): p. A210-4.</w:t>
      </w:r>
    </w:p>
    <w:p w:rsidR="00F20609" w:rsidRPr="00F20609" w:rsidRDefault="00F20609" w:rsidP="00883D9C">
      <w:pPr>
        <w:pStyle w:val="EndNoteBibliography"/>
        <w:spacing w:after="240"/>
        <w:ind w:left="720" w:hanging="720"/>
      </w:pPr>
      <w:r w:rsidRPr="00F20609">
        <w:t>42.</w:t>
      </w:r>
      <w:r w:rsidRPr="00F20609">
        <w:tab/>
        <w:t xml:space="preserve">Daughton, C.G., </w:t>
      </w:r>
      <w:r w:rsidRPr="00F20609">
        <w:rPr>
          <w:i/>
        </w:rPr>
        <w:t>Cradle-to-cradle stewardship of drugs for minimizing their environmental disposition while promoting human health. II. Drug disposal, waste reduction, and future directions.</w:t>
      </w:r>
      <w:r w:rsidRPr="00F20609">
        <w:t xml:space="preserve"> Environ. Health Perspect., 2003. </w:t>
      </w:r>
      <w:r w:rsidRPr="00F20609">
        <w:rPr>
          <w:b/>
        </w:rPr>
        <w:t>111</w:t>
      </w:r>
      <w:r w:rsidRPr="00F20609">
        <w:t>(5): p. 775-785.</w:t>
      </w:r>
    </w:p>
    <w:p w:rsidR="00F20609" w:rsidRPr="00F20609" w:rsidRDefault="00F20609" w:rsidP="00883D9C">
      <w:pPr>
        <w:pStyle w:val="EndNoteBibliography"/>
        <w:spacing w:after="240"/>
        <w:ind w:left="720" w:hanging="720"/>
      </w:pPr>
      <w:r w:rsidRPr="00F20609">
        <w:t>43.</w:t>
      </w:r>
      <w:r w:rsidRPr="00F20609">
        <w:tab/>
        <w:t xml:space="preserve">Heerenklage, J. and R. Stegmann, </w:t>
      </w:r>
      <w:r w:rsidRPr="00F20609">
        <w:rPr>
          <w:i/>
        </w:rPr>
        <w:t>SARDINIA '97 - Sixth International Landfill Symposium. Cagliari/Italy, October 13-17, 1997.</w:t>
      </w:r>
      <w:r w:rsidRPr="00F20609">
        <w:t xml:space="preserve"> Environ Sci Pollut Res Int, 1998. </w:t>
      </w:r>
      <w:r w:rsidRPr="00F20609">
        <w:rPr>
          <w:b/>
        </w:rPr>
        <w:t>5</w:t>
      </w:r>
      <w:r w:rsidRPr="00F20609">
        <w:t>(2): p. 117-8.</w:t>
      </w:r>
    </w:p>
    <w:p w:rsidR="00F20609" w:rsidRPr="00F20609" w:rsidRDefault="00F20609" w:rsidP="00883D9C">
      <w:pPr>
        <w:pStyle w:val="EndNoteBibliography"/>
        <w:spacing w:after="240"/>
        <w:ind w:left="720" w:hanging="720"/>
      </w:pPr>
      <w:r w:rsidRPr="00F20609">
        <w:t>44.</w:t>
      </w:r>
      <w:r w:rsidRPr="00F20609">
        <w:tab/>
        <w:t xml:space="preserve">Stegmann, R. </w:t>
      </w:r>
      <w:r w:rsidRPr="00F20609">
        <w:rPr>
          <w:i/>
        </w:rPr>
        <w:t>Landfilling: MBP waste landfills</w:t>
      </w:r>
      <w:r w:rsidRPr="00F20609">
        <w:t>. 2011. John Wiley &amp; Sons Ltd.</w:t>
      </w:r>
    </w:p>
    <w:p w:rsidR="00F20609" w:rsidRPr="00F20609" w:rsidRDefault="00F20609" w:rsidP="00883D9C">
      <w:pPr>
        <w:pStyle w:val="EndNoteBibliography"/>
        <w:spacing w:after="240"/>
        <w:ind w:left="720" w:hanging="720"/>
      </w:pPr>
      <w:r w:rsidRPr="00F20609">
        <w:t>45.</w:t>
      </w:r>
      <w:r w:rsidRPr="00F20609">
        <w:tab/>
        <w:t xml:space="preserve">Odunlami, M.O., </w:t>
      </w:r>
      <w:r w:rsidRPr="00F20609">
        <w:rPr>
          <w:i/>
        </w:rPr>
        <w:t>Investigation of groundwater quality near a municipal landfill site (IGQMLS).</w:t>
      </w:r>
      <w:r w:rsidRPr="00F20609">
        <w:t xml:space="preserve"> Int. J. Chem. Eng. Appl., 2012. </w:t>
      </w:r>
      <w:r w:rsidRPr="00F20609">
        <w:rPr>
          <w:b/>
        </w:rPr>
        <w:t>3</w:t>
      </w:r>
      <w:r w:rsidRPr="00F20609">
        <w:t>(6): p. 366-369.</w:t>
      </w:r>
    </w:p>
    <w:p w:rsidR="00F20609" w:rsidRPr="00F20609" w:rsidRDefault="00F20609" w:rsidP="00883D9C">
      <w:pPr>
        <w:pStyle w:val="EndNoteBibliography"/>
        <w:spacing w:after="240"/>
        <w:ind w:left="720" w:hanging="720"/>
      </w:pPr>
      <w:r w:rsidRPr="00F20609">
        <w:lastRenderedPageBreak/>
        <w:t>46.</w:t>
      </w:r>
      <w:r w:rsidRPr="00F20609">
        <w:tab/>
        <w:t xml:space="preserve">Heyer, K.-U. and R. Stegmann. </w:t>
      </w:r>
      <w:r w:rsidRPr="00F20609">
        <w:rPr>
          <w:i/>
        </w:rPr>
        <w:t>Landfill systems, sanitary landfilling of solid wastes, and long-term problems with leachate</w:t>
      </w:r>
      <w:r w:rsidRPr="00F20609">
        <w:t>. 2005. Wiley-VCH Verlag GmbH &amp; Co. KGaA.</w:t>
      </w:r>
    </w:p>
    <w:p w:rsidR="00F20609" w:rsidRPr="00F20609" w:rsidRDefault="00F20609" w:rsidP="00883D9C">
      <w:pPr>
        <w:pStyle w:val="EndNoteBibliography"/>
        <w:spacing w:after="240"/>
        <w:ind w:left="720" w:hanging="720"/>
      </w:pPr>
      <w:r w:rsidRPr="00F20609">
        <w:t>47.</w:t>
      </w:r>
      <w:r w:rsidRPr="00F20609">
        <w:tab/>
        <w:t xml:space="preserve">Rahman, S.Z., R.A. Khan, V. Gupta, and M. Uddin, </w:t>
      </w:r>
      <w:r w:rsidRPr="00F20609">
        <w:rPr>
          <w:i/>
        </w:rPr>
        <w:t>Pharmacoenvironmentology--a component of pharmacovigilance.</w:t>
      </w:r>
      <w:r w:rsidRPr="00F20609">
        <w:t xml:space="preserve"> Environ Health, 2007. </w:t>
      </w:r>
      <w:r w:rsidRPr="00F20609">
        <w:rPr>
          <w:b/>
        </w:rPr>
        <w:t>6</w:t>
      </w:r>
      <w:r w:rsidRPr="00F20609">
        <w:t>: p. 20.</w:t>
      </w:r>
    </w:p>
    <w:p w:rsidR="00F20609" w:rsidRPr="00F20609" w:rsidRDefault="00F20609" w:rsidP="00883D9C">
      <w:pPr>
        <w:pStyle w:val="EndNoteBibliography"/>
        <w:spacing w:after="240"/>
        <w:ind w:left="720" w:hanging="720"/>
      </w:pPr>
      <w:r w:rsidRPr="00F20609">
        <w:t>48.</w:t>
      </w:r>
      <w:r w:rsidRPr="00F20609">
        <w:tab/>
        <w:t xml:space="preserve">Cooper, E.R., T.C. Siewicki, and K. Phillips, </w:t>
      </w:r>
      <w:r w:rsidRPr="00F20609">
        <w:rPr>
          <w:i/>
        </w:rPr>
        <w:t>Preliminary Risk Assessment Database and Risk Ranking of Pharmaceuticals in the Environment.</w:t>
      </w:r>
      <w:r w:rsidRPr="00F20609">
        <w:t xml:space="preserve"> Sci. Total Environ., 2008. </w:t>
      </w:r>
      <w:r w:rsidRPr="00F20609">
        <w:rPr>
          <w:b/>
        </w:rPr>
        <w:t>398</w:t>
      </w:r>
      <w:r w:rsidRPr="00F20609">
        <w:t>: p. 26-33.</w:t>
      </w:r>
    </w:p>
    <w:p w:rsidR="00F20609" w:rsidRPr="00F20609" w:rsidRDefault="00F20609" w:rsidP="00883D9C">
      <w:pPr>
        <w:pStyle w:val="EndNoteBibliography"/>
        <w:spacing w:after="240"/>
        <w:ind w:left="720" w:hanging="720"/>
      </w:pPr>
      <w:r w:rsidRPr="00F20609">
        <w:t>49.</w:t>
      </w:r>
      <w:r w:rsidRPr="00F20609">
        <w:tab/>
        <w:t xml:space="preserve">Agerstrand, M., C. Berg, B. Bjorlenius, M. Breitholtz, B. Brunstrom, J. Fick, L. Gunnarsson, D.G.J. Larsson, J.P. Sumpter, M. Tysklind, and C. Ruden, </w:t>
      </w:r>
      <w:r w:rsidRPr="00F20609">
        <w:rPr>
          <w:i/>
        </w:rPr>
        <w:t>Improving environmental risk assessment of human pharmaceuticals.</w:t>
      </w:r>
      <w:r w:rsidRPr="00F20609">
        <w:t xml:space="preserve"> Environ. Sci. Technol., 2015: p. Ahead of Print.</w:t>
      </w:r>
    </w:p>
    <w:p w:rsidR="00F20609" w:rsidRPr="00F20609" w:rsidRDefault="00F20609" w:rsidP="00883D9C">
      <w:pPr>
        <w:pStyle w:val="EndNoteBibliography"/>
        <w:spacing w:after="240"/>
        <w:ind w:left="720" w:hanging="720"/>
      </w:pPr>
      <w:r w:rsidRPr="00F20609">
        <w:t>50.</w:t>
      </w:r>
      <w:r w:rsidRPr="00F20609">
        <w:tab/>
        <w:t xml:space="preserve">Willis, H.H., J.M. Gibson, R.A. Shih, S. Geschwind, S. Olmstead, J. Hu, A.E. Curtright, G. Cecchine, and M. Moore, </w:t>
      </w:r>
      <w:r w:rsidRPr="00F20609">
        <w:rPr>
          <w:i/>
        </w:rPr>
        <w:t>Prioritizing environmental health risks in the UAE.</w:t>
      </w:r>
      <w:r w:rsidRPr="00F20609">
        <w:t xml:space="preserve"> Risk Anal, 2010. </w:t>
      </w:r>
      <w:r w:rsidRPr="00F20609">
        <w:rPr>
          <w:b/>
        </w:rPr>
        <w:t>30</w:t>
      </w:r>
      <w:r w:rsidRPr="00F20609">
        <w:t>(12): p. 1842-56.</w:t>
      </w:r>
    </w:p>
    <w:p w:rsidR="00F20609" w:rsidRPr="00F20609" w:rsidRDefault="00F20609" w:rsidP="00883D9C">
      <w:pPr>
        <w:pStyle w:val="EndNoteBibliography"/>
        <w:spacing w:after="240"/>
        <w:ind w:left="720" w:hanging="720"/>
      </w:pPr>
      <w:r w:rsidRPr="00F20609">
        <w:t>51.</w:t>
      </w:r>
      <w:r w:rsidRPr="00F20609">
        <w:tab/>
        <w:t xml:space="preserve">Etchepare, R. and J.P. van der Hoek, </w:t>
      </w:r>
      <w:r w:rsidRPr="00F20609">
        <w:rPr>
          <w:i/>
        </w:rPr>
        <w:t>Health risk assessment of organic micropollutants in greywater for potable reuse.</w:t>
      </w:r>
      <w:r w:rsidRPr="00F20609">
        <w:t xml:space="preserve"> Water Res., 2015. </w:t>
      </w:r>
      <w:r w:rsidRPr="00F20609">
        <w:rPr>
          <w:b/>
        </w:rPr>
        <w:t>72</w:t>
      </w:r>
      <w:r w:rsidRPr="00F20609">
        <w:t>: p. 186-198.</w:t>
      </w:r>
    </w:p>
    <w:p w:rsidR="00F20609" w:rsidRPr="00F20609" w:rsidRDefault="00F20609" w:rsidP="00883D9C">
      <w:pPr>
        <w:pStyle w:val="EndNoteBibliography"/>
        <w:spacing w:after="240"/>
        <w:ind w:left="720" w:hanging="720"/>
      </w:pPr>
      <w:r w:rsidRPr="00F20609">
        <w:t>52.</w:t>
      </w:r>
      <w:r w:rsidRPr="00F20609">
        <w:tab/>
        <w:t xml:space="preserve">Wibbertmann, A., J. Kielhorn, G. Koennecker, I. Mangelsdorf, and C. Melber, </w:t>
      </w:r>
      <w:r w:rsidRPr="00F20609">
        <w:rPr>
          <w:i/>
        </w:rPr>
        <w:t>Benzoic Acid and Sodium Benzoate</w:t>
      </w:r>
      <w:r w:rsidRPr="00F20609">
        <w:t>. 2000: Geneva, Switzerland. p. 1-48.</w:t>
      </w:r>
    </w:p>
    <w:p w:rsidR="00F20609" w:rsidRPr="00F20609" w:rsidRDefault="00F20609" w:rsidP="00883D9C">
      <w:pPr>
        <w:pStyle w:val="EndNoteBibliography"/>
        <w:spacing w:after="240"/>
        <w:ind w:left="720" w:hanging="720"/>
      </w:pPr>
      <w:r w:rsidRPr="00F20609">
        <w:t>53.</w:t>
      </w:r>
      <w:r w:rsidRPr="00F20609">
        <w:tab/>
      </w:r>
      <w:r w:rsidRPr="00F20609">
        <w:rPr>
          <w:i/>
        </w:rPr>
        <w:t>CRC Handbook of Chemistry and Physics</w:t>
      </w:r>
      <w:r w:rsidRPr="00F20609">
        <w:t>, ed. R.C. Weast. Vol. 65. 1984, Boca Raton, Fl: CRC Press, Inc.</w:t>
      </w:r>
    </w:p>
    <w:p w:rsidR="00F20609" w:rsidRPr="00F20609" w:rsidRDefault="00F20609" w:rsidP="00883D9C">
      <w:pPr>
        <w:pStyle w:val="EndNoteBibliography"/>
        <w:spacing w:after="240"/>
        <w:ind w:left="720" w:hanging="720"/>
      </w:pPr>
      <w:r w:rsidRPr="00F20609">
        <w:t>54.</w:t>
      </w:r>
      <w:r w:rsidRPr="00F20609">
        <w:tab/>
        <w:t xml:space="preserve">Sparks, D.L., </w:t>
      </w:r>
      <w:r w:rsidRPr="00F20609">
        <w:rPr>
          <w:i/>
        </w:rPr>
        <w:t>Milestones in Soil Chemistry.</w:t>
      </w:r>
      <w:r w:rsidRPr="00F20609">
        <w:t xml:space="preserve"> Soil Science, 2006. </w:t>
      </w:r>
      <w:r w:rsidRPr="00F20609">
        <w:rPr>
          <w:b/>
        </w:rPr>
        <w:t>171</w:t>
      </w:r>
      <w:r w:rsidRPr="00F20609">
        <w:t>(Suppl. 1): p. S47-S50.</w:t>
      </w:r>
    </w:p>
    <w:p w:rsidR="00F20609" w:rsidRPr="00F20609" w:rsidRDefault="00F20609" w:rsidP="00883D9C">
      <w:pPr>
        <w:pStyle w:val="EndNoteBibliography"/>
        <w:spacing w:after="240"/>
        <w:ind w:left="720" w:hanging="720"/>
      </w:pPr>
      <w:r w:rsidRPr="00F20609">
        <w:t>55.</w:t>
      </w:r>
      <w:r w:rsidRPr="00F20609">
        <w:tab/>
        <w:t xml:space="preserve">MacEwan, D.M.C., </w:t>
      </w:r>
      <w:r w:rsidRPr="00F20609">
        <w:rPr>
          <w:i/>
        </w:rPr>
        <w:t>Identification of the Montmorillonite Group of Minerals by X-Rays.</w:t>
      </w:r>
      <w:r w:rsidRPr="00F20609">
        <w:t xml:space="preserve"> Nature, 1944. </w:t>
      </w:r>
      <w:r w:rsidRPr="00F20609">
        <w:rPr>
          <w:b/>
        </w:rPr>
        <w:t>154</w:t>
      </w:r>
      <w:r w:rsidRPr="00F20609">
        <w:t>: p. 577-578.</w:t>
      </w:r>
    </w:p>
    <w:p w:rsidR="00F20609" w:rsidRPr="00F20609" w:rsidRDefault="00F20609" w:rsidP="00883D9C">
      <w:pPr>
        <w:pStyle w:val="EndNoteBibliography"/>
        <w:spacing w:after="240"/>
        <w:ind w:left="720" w:hanging="720"/>
      </w:pPr>
      <w:r w:rsidRPr="00F20609">
        <w:t>56.</w:t>
      </w:r>
      <w:r w:rsidRPr="00F20609">
        <w:tab/>
        <w:t xml:space="preserve">Bradley, W.F., </w:t>
      </w:r>
      <w:r w:rsidRPr="00F20609">
        <w:rPr>
          <w:i/>
        </w:rPr>
        <w:t>Molecular Associations between Montmorillonite and some Polyfunctional Organic Liquids.</w:t>
      </w:r>
      <w:r w:rsidRPr="00F20609">
        <w:t xml:space="preserve"> Journal of the American Chemical Society, 1945. </w:t>
      </w:r>
      <w:r w:rsidRPr="00F20609">
        <w:rPr>
          <w:b/>
        </w:rPr>
        <w:t>67</w:t>
      </w:r>
      <w:r w:rsidRPr="00F20609">
        <w:t>(6): p. 975-981.</w:t>
      </w:r>
    </w:p>
    <w:p w:rsidR="00F20609" w:rsidRPr="00F20609" w:rsidRDefault="00F20609" w:rsidP="00883D9C">
      <w:pPr>
        <w:pStyle w:val="EndNoteBibliography"/>
        <w:spacing w:after="240"/>
        <w:ind w:left="720" w:hanging="720"/>
      </w:pPr>
      <w:r w:rsidRPr="00F20609">
        <w:t>57.</w:t>
      </w:r>
      <w:r w:rsidRPr="00F20609">
        <w:tab/>
        <w:t xml:space="preserve">Lu, L., J. Cai, and R.L. Frost, </w:t>
      </w:r>
      <w:r w:rsidRPr="00F20609">
        <w:rPr>
          <w:i/>
        </w:rPr>
        <w:t>Near Infrared Spectroscopy of Benzoic Acid Adsorbed on Montmorillonite.</w:t>
      </w:r>
      <w:r w:rsidRPr="00F20609">
        <w:t xml:space="preserve"> Spectroscopy Letters, 2010. </w:t>
      </w:r>
      <w:r w:rsidRPr="00F20609">
        <w:rPr>
          <w:b/>
        </w:rPr>
        <w:t>43</w:t>
      </w:r>
      <w:r w:rsidRPr="00F20609">
        <w:t>(4): p. 266-274.</w:t>
      </w:r>
    </w:p>
    <w:p w:rsidR="00F20609" w:rsidRPr="00F20609" w:rsidRDefault="00F20609" w:rsidP="00011C3D">
      <w:pPr>
        <w:pStyle w:val="EndNoteBibliography"/>
        <w:spacing w:after="240"/>
        <w:ind w:left="720" w:hanging="720"/>
      </w:pPr>
      <w:r w:rsidRPr="00F20609">
        <w:t>58.</w:t>
      </w:r>
      <w:r w:rsidRPr="00F20609">
        <w:tab/>
        <w:t xml:space="preserve">Sanz, J. and J.M. Serratosa, </w:t>
      </w:r>
      <w:r w:rsidRPr="00F20609">
        <w:rPr>
          <w:i/>
        </w:rPr>
        <w:t>Nuclear Magnetic Resonance Spectroscopy of Organo-Clay Complexes</w:t>
      </w:r>
      <w:r w:rsidRPr="00F20609">
        <w:t>. Organo-Clay Complexes and Interactions</w:t>
      </w:r>
      <w:r w:rsidR="00011C3D">
        <w:t xml:space="preserve">. </w:t>
      </w:r>
      <w:r w:rsidRPr="00F20609">
        <w:t>ed. S. Yariv and H. Cross. 2002, New York: Marcel Dekker, Inc.</w:t>
      </w:r>
    </w:p>
    <w:p w:rsidR="00F20609" w:rsidRPr="00F20609" w:rsidRDefault="00F20609" w:rsidP="00883D9C">
      <w:pPr>
        <w:pStyle w:val="EndNoteBibliography"/>
        <w:spacing w:after="240"/>
        <w:ind w:left="720" w:hanging="720"/>
      </w:pPr>
      <w:r w:rsidRPr="00F20609">
        <w:lastRenderedPageBreak/>
        <w:t>59.</w:t>
      </w:r>
      <w:r w:rsidRPr="00F20609">
        <w:tab/>
        <w:t xml:space="preserve">Simpson, A.J., D.J. McNally, and M.J. Simpson, </w:t>
      </w:r>
      <w:r w:rsidRPr="00F20609">
        <w:rPr>
          <w:i/>
        </w:rPr>
        <w:t>NMR Spectroscopy in Environmental Research: From Molecular Interactions to Global Processes.</w:t>
      </w:r>
      <w:r w:rsidRPr="00F20609">
        <w:t xml:space="preserve"> Prog. Nucl. Mag. Res. Spectrosc., 2011. </w:t>
      </w:r>
      <w:r w:rsidRPr="00F20609">
        <w:rPr>
          <w:b/>
        </w:rPr>
        <w:t>58</w:t>
      </w:r>
      <w:r w:rsidRPr="00F20609">
        <w:t>: p. 97-175.</w:t>
      </w:r>
    </w:p>
    <w:p w:rsidR="00F20609" w:rsidRPr="00F20609" w:rsidRDefault="00F20609" w:rsidP="00883D9C">
      <w:pPr>
        <w:pStyle w:val="EndNoteBibliography"/>
        <w:spacing w:after="240"/>
        <w:ind w:left="720" w:hanging="720"/>
      </w:pPr>
      <w:r w:rsidRPr="00F20609">
        <w:t>60.</w:t>
      </w:r>
      <w:r w:rsidRPr="00F20609">
        <w:tab/>
        <w:t xml:space="preserve">Chen, J.S. and C.Y. Chiu, </w:t>
      </w:r>
      <w:r w:rsidRPr="00F20609">
        <w:rPr>
          <w:i/>
        </w:rPr>
        <w:t xml:space="preserve">Characterization of Soil Organic Matter in Different Particle-Size Fractions in Humid Subalpine Soils by CP/MAS </w:t>
      </w:r>
      <w:r w:rsidRPr="00F20609">
        <w:rPr>
          <w:i/>
          <w:vertAlign w:val="superscript"/>
        </w:rPr>
        <w:t>13</w:t>
      </w:r>
      <w:r w:rsidRPr="00F20609">
        <w:rPr>
          <w:i/>
        </w:rPr>
        <w:t>C NMR.</w:t>
      </w:r>
      <w:r w:rsidRPr="00F20609">
        <w:t xml:space="preserve"> Geoderma, 2003. </w:t>
      </w:r>
      <w:r w:rsidRPr="00F20609">
        <w:rPr>
          <w:b/>
        </w:rPr>
        <w:t>117</w:t>
      </w:r>
      <w:r w:rsidRPr="00F20609">
        <w:t>: p. 129-141.</w:t>
      </w:r>
    </w:p>
    <w:p w:rsidR="00F20609" w:rsidRPr="00F20609" w:rsidRDefault="00F20609" w:rsidP="00883D9C">
      <w:pPr>
        <w:pStyle w:val="EndNoteBibliography"/>
        <w:spacing w:after="240"/>
        <w:ind w:left="720" w:hanging="720"/>
      </w:pPr>
      <w:r w:rsidRPr="00F20609">
        <w:t>61.</w:t>
      </w:r>
      <w:r w:rsidRPr="00F20609">
        <w:tab/>
        <w:t xml:space="preserve">Hatcher, P.G., K.J. Dria, S. Kim, and S.W. Frazier, </w:t>
      </w:r>
      <w:r w:rsidRPr="00F20609">
        <w:rPr>
          <w:i/>
        </w:rPr>
        <w:t>ModernAnalytical Studies of Humic Substances.</w:t>
      </w:r>
      <w:r w:rsidRPr="00F20609">
        <w:t xml:space="preserve"> Soil Science, 2001. </w:t>
      </w:r>
      <w:r w:rsidRPr="00F20609">
        <w:rPr>
          <w:b/>
        </w:rPr>
        <w:t>166</w:t>
      </w:r>
      <w:r w:rsidRPr="00F20609">
        <w:t>(11): p. 770-794.</w:t>
      </w:r>
    </w:p>
    <w:p w:rsidR="00F20609" w:rsidRPr="00F20609" w:rsidRDefault="00F20609" w:rsidP="00883D9C">
      <w:pPr>
        <w:pStyle w:val="EndNoteBibliography"/>
        <w:spacing w:after="240"/>
        <w:ind w:left="720" w:hanging="720"/>
      </w:pPr>
      <w:r w:rsidRPr="00F20609">
        <w:t>62.</w:t>
      </w:r>
      <w:r w:rsidRPr="00F20609">
        <w:tab/>
        <w:t xml:space="preserve">Plante, A.F., J.M. Fernandez, and J. Leifeld, </w:t>
      </w:r>
      <w:r w:rsidRPr="00F20609">
        <w:rPr>
          <w:i/>
        </w:rPr>
        <w:t>Application of Thermal Analysis Techniques in Soil Science.</w:t>
      </w:r>
      <w:r w:rsidRPr="00F20609">
        <w:t xml:space="preserve"> Geoderma, 2009. </w:t>
      </w:r>
      <w:r w:rsidRPr="00F20609">
        <w:rPr>
          <w:b/>
        </w:rPr>
        <w:t>153</w:t>
      </w:r>
      <w:r w:rsidRPr="00F20609">
        <w:t>: p. 1-10.</w:t>
      </w:r>
    </w:p>
    <w:p w:rsidR="00F20609" w:rsidRPr="00F20609" w:rsidRDefault="00F20609" w:rsidP="00883D9C">
      <w:pPr>
        <w:pStyle w:val="EndNoteBibliography"/>
        <w:spacing w:after="240"/>
        <w:ind w:left="720" w:hanging="720"/>
      </w:pPr>
      <w:r w:rsidRPr="00F20609">
        <w:t>63.</w:t>
      </w:r>
      <w:r w:rsidRPr="00F20609">
        <w:tab/>
        <w:t xml:space="preserve">Yariv, S., </w:t>
      </w:r>
      <w:r w:rsidRPr="00F20609">
        <w:rPr>
          <w:i/>
        </w:rPr>
        <w:t>Study of the Adsorption of Organic-Molecules on Clay-Minerals by Differential Thermal-Analysis.</w:t>
      </w:r>
      <w:r w:rsidRPr="00F20609">
        <w:t xml:space="preserve"> Thermochimica Acta, 1985. </w:t>
      </w:r>
      <w:r w:rsidRPr="00F20609">
        <w:rPr>
          <w:b/>
        </w:rPr>
        <w:t>88</w:t>
      </w:r>
      <w:r w:rsidRPr="00F20609">
        <w:t>(1): p. 49-68.</w:t>
      </w:r>
    </w:p>
    <w:p w:rsidR="00F20609" w:rsidRPr="00F20609" w:rsidRDefault="00F20609" w:rsidP="00883D9C">
      <w:pPr>
        <w:pStyle w:val="EndNoteBibliography"/>
        <w:spacing w:after="240"/>
        <w:ind w:left="720" w:hanging="720"/>
      </w:pPr>
      <w:r w:rsidRPr="00F20609">
        <w:t>64.</w:t>
      </w:r>
      <w:r w:rsidRPr="00F20609">
        <w:tab/>
        <w:t xml:space="preserve">Yariv, S. and I. Lapides, </w:t>
      </w:r>
      <w:r w:rsidRPr="00F20609">
        <w:rPr>
          <w:i/>
        </w:rPr>
        <w:t>Thermo-Infrared-Spectroscopy Analysis of Dimethyl-Sulfoxide-Kaolinite Intercalation Complexes.</w:t>
      </w:r>
      <w:r w:rsidRPr="00F20609">
        <w:t xml:space="preserve"> J. Therm. Anal. Calorim., 2008. </w:t>
      </w:r>
      <w:r w:rsidRPr="00F20609">
        <w:rPr>
          <w:b/>
        </w:rPr>
        <w:t>94</w:t>
      </w:r>
      <w:r w:rsidRPr="00F20609">
        <w:t>: p. 433-440.</w:t>
      </w:r>
    </w:p>
    <w:p w:rsidR="00F20609" w:rsidRPr="00F20609" w:rsidRDefault="00F20609" w:rsidP="00883D9C">
      <w:pPr>
        <w:pStyle w:val="EndNoteBibliography"/>
        <w:spacing w:after="240"/>
        <w:ind w:left="720" w:hanging="720"/>
      </w:pPr>
      <w:r w:rsidRPr="00F20609">
        <w:t>65.</w:t>
      </w:r>
      <w:r w:rsidRPr="00F20609">
        <w:tab/>
        <w:t xml:space="preserve">Yariv, S., </w:t>
      </w:r>
      <w:r w:rsidRPr="00F20609">
        <w:rPr>
          <w:i/>
        </w:rPr>
        <w:t>Thermo-IR-Spectroscopy Analysis of the Interactions between Organic Pollutants and Clay Minerals.</w:t>
      </w:r>
      <w:r w:rsidRPr="00F20609">
        <w:t xml:space="preserve"> Thermochim. Acta, 1996. </w:t>
      </w:r>
      <w:r w:rsidRPr="00F20609">
        <w:rPr>
          <w:b/>
        </w:rPr>
        <w:t>274</w:t>
      </w:r>
      <w:r w:rsidRPr="00F20609">
        <w:t>: p. 1-35.</w:t>
      </w:r>
    </w:p>
    <w:p w:rsidR="00F20609" w:rsidRPr="00F20609" w:rsidRDefault="00F20609" w:rsidP="00883D9C">
      <w:pPr>
        <w:pStyle w:val="EndNoteBibliography"/>
        <w:spacing w:after="240"/>
        <w:ind w:left="720" w:hanging="720"/>
      </w:pPr>
      <w:r w:rsidRPr="00F20609">
        <w:t>66.</w:t>
      </w:r>
      <w:r w:rsidRPr="00F20609">
        <w:tab/>
        <w:t xml:space="preserve">Farmer, V.C. and M.M. Mortland, </w:t>
      </w:r>
      <w:r w:rsidRPr="00F20609">
        <w:rPr>
          <w:i/>
        </w:rPr>
        <w:t>An Infrared Study of Co-Ordination of Pyridine and Water to Exchangeable Cations in Montmorillonite and Saponite.</w:t>
      </w:r>
      <w:r w:rsidRPr="00F20609">
        <w:t xml:space="preserve"> Journal of the Chemical Society a -Inorganic Physical Theoretical, 1966(3): p. 344-351.</w:t>
      </w:r>
    </w:p>
    <w:p w:rsidR="00F20609" w:rsidRPr="00F20609" w:rsidRDefault="00F20609" w:rsidP="00883D9C">
      <w:pPr>
        <w:pStyle w:val="EndNoteBibliography"/>
        <w:spacing w:after="240"/>
        <w:ind w:left="720" w:hanging="720"/>
      </w:pPr>
      <w:r w:rsidRPr="00F20609">
        <w:t>67.</w:t>
      </w:r>
      <w:r w:rsidRPr="00F20609">
        <w:tab/>
        <w:t xml:space="preserve">Kubicki, J.D., L.M. Schroeter, M.J. Itoh, B.N. Nguyen, and S.E. Apitz, </w:t>
      </w:r>
      <w:r w:rsidRPr="00F20609">
        <w:rPr>
          <w:i/>
        </w:rPr>
        <w:t>Attenuated Total Reflectance Fourier-Transform Infrared Spectroscopy of Carboxylic Acids Adsorbed onto Mineral Surfaces.</w:t>
      </w:r>
      <w:r w:rsidRPr="00F20609">
        <w:t xml:space="preserve"> Geochimica Et Cosmochimica Acta, 1999. </w:t>
      </w:r>
      <w:r w:rsidRPr="00F20609">
        <w:rPr>
          <w:b/>
        </w:rPr>
        <w:t>63</w:t>
      </w:r>
      <w:r w:rsidRPr="00F20609">
        <w:t>(18): p. 2709-2725.</w:t>
      </w:r>
    </w:p>
    <w:p w:rsidR="00F20609" w:rsidRPr="00F20609" w:rsidRDefault="00F20609" w:rsidP="00883D9C">
      <w:pPr>
        <w:pStyle w:val="EndNoteBibliography"/>
        <w:spacing w:after="240"/>
        <w:ind w:left="720" w:hanging="720"/>
      </w:pPr>
      <w:r w:rsidRPr="00F20609">
        <w:t>68.</w:t>
      </w:r>
      <w:r w:rsidRPr="00F20609">
        <w:tab/>
        <w:t xml:space="preserve">Capkova, P., M. Pospisil, M. Valaskova, D. Merinska, M. Trchova, Z. Sedlakova, Z. Weiss, and J. Simonik, </w:t>
      </w:r>
      <w:r w:rsidRPr="00F20609">
        <w:rPr>
          <w:i/>
        </w:rPr>
        <w:t>Structure of Montmorillonite Cointercalated with Stearic Acid and Octadecylamine: Modeling, Diffraction, IR Spectroscopy.</w:t>
      </w:r>
      <w:r w:rsidRPr="00F20609">
        <w:t xml:space="preserve"> Journal of Colloid and Interface Science, 2006. </w:t>
      </w:r>
      <w:r w:rsidRPr="00F20609">
        <w:rPr>
          <w:b/>
        </w:rPr>
        <w:t>300</w:t>
      </w:r>
      <w:r w:rsidRPr="00F20609">
        <w:t>(1): p. 264-269.</w:t>
      </w:r>
    </w:p>
    <w:p w:rsidR="00F20609" w:rsidRPr="00F20609" w:rsidRDefault="00F20609" w:rsidP="00883D9C">
      <w:pPr>
        <w:pStyle w:val="EndNoteBibliography"/>
        <w:spacing w:after="240"/>
        <w:ind w:left="720" w:hanging="720"/>
      </w:pPr>
      <w:r w:rsidRPr="00F20609">
        <w:t>69.</w:t>
      </w:r>
      <w:r w:rsidRPr="00F20609">
        <w:tab/>
        <w:t xml:space="preserve">Fillaux, F., M.H. Limage, and F. Romain, </w:t>
      </w:r>
      <w:r w:rsidRPr="00F20609">
        <w:rPr>
          <w:i/>
        </w:rPr>
        <w:t>Quantum Proton Transfer and Interconversion in the Benzoic Acid Crystal: Vibrational Spectra, Mechanism and Theory.</w:t>
      </w:r>
      <w:r w:rsidRPr="00F20609">
        <w:t xml:space="preserve"> Chem. Phys., 2002. </w:t>
      </w:r>
      <w:r w:rsidRPr="00F20609">
        <w:rPr>
          <w:b/>
        </w:rPr>
        <w:t>276</w:t>
      </w:r>
      <w:r w:rsidRPr="00F20609">
        <w:t>: p. 181-210.</w:t>
      </w:r>
    </w:p>
    <w:p w:rsidR="00F20609" w:rsidRPr="00F20609" w:rsidRDefault="00F20609" w:rsidP="00883D9C">
      <w:pPr>
        <w:pStyle w:val="EndNoteBibliography"/>
        <w:spacing w:after="240"/>
        <w:ind w:left="720" w:hanging="720"/>
      </w:pPr>
      <w:r w:rsidRPr="00F20609">
        <w:t>70.</w:t>
      </w:r>
      <w:r w:rsidRPr="00F20609">
        <w:tab/>
        <w:t xml:space="preserve">Boczar, M., K. Szczeponek, M.J. Wojcik, and C. Paluszkiewicz, </w:t>
      </w:r>
      <w:r w:rsidRPr="00F20609">
        <w:rPr>
          <w:i/>
        </w:rPr>
        <w:t>Theoretical Modeling of Infrared Spectra of Benzoic Acid and its Deuterated Derivative.</w:t>
      </w:r>
      <w:r w:rsidRPr="00F20609">
        <w:t xml:space="preserve"> J. Mol. Struct., 2004. </w:t>
      </w:r>
      <w:r w:rsidRPr="00F20609">
        <w:rPr>
          <w:b/>
        </w:rPr>
        <w:t>700</w:t>
      </w:r>
      <w:r w:rsidRPr="00F20609">
        <w:t>: p. 39-48.</w:t>
      </w:r>
    </w:p>
    <w:p w:rsidR="00F20609" w:rsidRPr="00F20609" w:rsidRDefault="00F20609" w:rsidP="00883D9C">
      <w:pPr>
        <w:pStyle w:val="EndNoteBibliography"/>
        <w:spacing w:after="240"/>
        <w:ind w:left="720" w:hanging="720"/>
      </w:pPr>
      <w:r w:rsidRPr="00F20609">
        <w:lastRenderedPageBreak/>
        <w:t>71.</w:t>
      </w:r>
      <w:r w:rsidRPr="00F20609">
        <w:tab/>
        <w:t xml:space="preserve">Wilson, C.C., N. Shankland, and A.J. Florence, </w:t>
      </w:r>
      <w:r w:rsidRPr="00F20609">
        <w:rPr>
          <w:i/>
        </w:rPr>
        <w:t>Direct determination of the temperature dependence of proton transfer in the benzoic acid dimer by single crystal neutron diffraction.</w:t>
      </w:r>
      <w:r w:rsidRPr="00F20609">
        <w:t xml:space="preserve"> Chem. Phys. Lett., 1996. </w:t>
      </w:r>
      <w:r w:rsidRPr="00F20609">
        <w:rPr>
          <w:b/>
        </w:rPr>
        <w:t>253</w:t>
      </w:r>
      <w:r w:rsidRPr="00F20609">
        <w:t>(1,2): p. 103-107.</w:t>
      </w:r>
    </w:p>
    <w:p w:rsidR="00F20609" w:rsidRPr="00F20609" w:rsidRDefault="00F20609" w:rsidP="00883D9C">
      <w:pPr>
        <w:pStyle w:val="EndNoteBibliography"/>
        <w:spacing w:after="240"/>
        <w:ind w:left="720" w:hanging="720"/>
      </w:pPr>
      <w:r w:rsidRPr="00F20609">
        <w:t>72.</w:t>
      </w:r>
      <w:r w:rsidRPr="00F20609">
        <w:tab/>
        <w:t xml:space="preserve">Wilson, C.C., N. Shankland, and A.J. Florence, </w:t>
      </w:r>
      <w:r w:rsidRPr="00F20609">
        <w:rPr>
          <w:i/>
        </w:rPr>
        <w:t>A single-crystal neutron diffraction study of the temperature dependence of hydrogen-atom disorder in benzoic acid dimers.</w:t>
      </w:r>
      <w:r w:rsidRPr="00F20609">
        <w:t xml:space="preserve"> J. Chem. Soc., Faraday Trans., 1996. </w:t>
      </w:r>
      <w:r w:rsidRPr="00F20609">
        <w:rPr>
          <w:b/>
        </w:rPr>
        <w:t>92</w:t>
      </w:r>
      <w:r w:rsidRPr="00F20609">
        <w:t>(24): p. 5051-5057.</w:t>
      </w:r>
    </w:p>
    <w:p w:rsidR="00F20609" w:rsidRPr="00F20609" w:rsidRDefault="00F20609" w:rsidP="00883D9C">
      <w:pPr>
        <w:pStyle w:val="EndNoteBibliography"/>
        <w:spacing w:after="240"/>
        <w:ind w:left="720" w:hanging="720"/>
      </w:pPr>
      <w:r w:rsidRPr="00F20609">
        <w:t>73.</w:t>
      </w:r>
      <w:r w:rsidRPr="00F20609">
        <w:tab/>
        <w:t xml:space="preserve">Cai, W. and A. Katrusiak, </w:t>
      </w:r>
      <w:r w:rsidRPr="00F20609">
        <w:rPr>
          <w:i/>
        </w:rPr>
        <w:t>Pressure effects on H-ordering in hydrogen bonds and interactions in benzoic acid.</w:t>
      </w:r>
      <w:r w:rsidRPr="00F20609">
        <w:t xml:space="preserve"> CrystEngComm, 2012. </w:t>
      </w:r>
      <w:r w:rsidRPr="00F20609">
        <w:rPr>
          <w:b/>
        </w:rPr>
        <w:t>14</w:t>
      </w:r>
      <w:r w:rsidRPr="00F20609">
        <w:t>(13): p. 4420-4424.</w:t>
      </w:r>
    </w:p>
    <w:p w:rsidR="00F20609" w:rsidRPr="00F20609" w:rsidRDefault="00F20609" w:rsidP="00883D9C">
      <w:pPr>
        <w:pStyle w:val="EndNoteBibliography"/>
        <w:spacing w:after="240"/>
        <w:ind w:left="720" w:hanging="720"/>
      </w:pPr>
      <w:r w:rsidRPr="00F20609">
        <w:t>74.</w:t>
      </w:r>
      <w:r w:rsidRPr="00F20609">
        <w:tab/>
        <w:t xml:space="preserve">Lindquist, E. and Y. Yang, </w:t>
      </w:r>
      <w:r w:rsidRPr="00F20609">
        <w:rPr>
          <w:i/>
        </w:rPr>
        <w:t>Degradation of Benzoic Acid and its Derivatives in Subcritical Water.</w:t>
      </w:r>
      <w:r w:rsidRPr="00F20609">
        <w:t xml:space="preserve"> J. Chromatogr. A, 2011. </w:t>
      </w:r>
      <w:r w:rsidRPr="00F20609">
        <w:rPr>
          <w:b/>
        </w:rPr>
        <w:t>1218</w:t>
      </w:r>
      <w:r w:rsidRPr="00F20609">
        <w:t>: p. 2146-2152.</w:t>
      </w:r>
    </w:p>
    <w:p w:rsidR="00F20609" w:rsidRPr="00F20609" w:rsidRDefault="00F20609" w:rsidP="00883D9C">
      <w:pPr>
        <w:pStyle w:val="EndNoteBibliography"/>
        <w:spacing w:after="240"/>
        <w:ind w:left="720" w:hanging="720"/>
      </w:pPr>
      <w:r w:rsidRPr="00F20609">
        <w:t>75.</w:t>
      </w:r>
      <w:r w:rsidRPr="00F20609">
        <w:tab/>
        <w:t xml:space="preserve">Kong, C.H., P. Wang, Y. Gu, X.H. Xu, and M.L. Wang, </w:t>
      </w:r>
      <w:r w:rsidRPr="00F20609">
        <w:rPr>
          <w:i/>
        </w:rPr>
        <w:t>Fate and Impact on Microorganisms of Rice Allelochemicals in Paddy Soil.</w:t>
      </w:r>
      <w:r w:rsidRPr="00F20609">
        <w:t xml:space="preserve"> J. Agric. Food Chem., 2008. </w:t>
      </w:r>
      <w:r w:rsidRPr="00F20609">
        <w:rPr>
          <w:b/>
        </w:rPr>
        <w:t>56</w:t>
      </w:r>
      <w:r w:rsidRPr="00F20609">
        <w:t>: p. 5043-5049.</w:t>
      </w:r>
    </w:p>
    <w:p w:rsidR="00F20609" w:rsidRPr="00F20609" w:rsidRDefault="00F20609" w:rsidP="00883D9C">
      <w:pPr>
        <w:pStyle w:val="EndNoteBibliography"/>
        <w:spacing w:after="240"/>
        <w:ind w:left="720" w:hanging="720"/>
      </w:pPr>
      <w:r w:rsidRPr="00F20609">
        <w:t>76.</w:t>
      </w:r>
      <w:r w:rsidRPr="00F20609">
        <w:tab/>
        <w:t xml:space="preserve">Strobel, B.W., </w:t>
      </w:r>
      <w:r w:rsidRPr="00F20609">
        <w:rPr>
          <w:i/>
        </w:rPr>
        <w:t>Influence of Vegetation on Low-Molecular-Weight Carboxylic Acids in Soil Solution - A Review.</w:t>
      </w:r>
      <w:r w:rsidRPr="00F20609">
        <w:t xml:space="preserve"> Geoderma, 2001. </w:t>
      </w:r>
      <w:r w:rsidRPr="00F20609">
        <w:rPr>
          <w:b/>
        </w:rPr>
        <w:t>99</w:t>
      </w:r>
      <w:r w:rsidRPr="00F20609">
        <w:t>: p. 169-198.</w:t>
      </w:r>
    </w:p>
    <w:p w:rsidR="00F20609" w:rsidRPr="00F20609" w:rsidRDefault="00F20609" w:rsidP="00883D9C">
      <w:pPr>
        <w:pStyle w:val="EndNoteBibliography"/>
        <w:spacing w:after="240"/>
        <w:ind w:left="720" w:hanging="720"/>
      </w:pPr>
      <w:r w:rsidRPr="00F20609">
        <w:t>77.</w:t>
      </w:r>
      <w:r w:rsidRPr="00F20609">
        <w:tab/>
        <w:t xml:space="preserve">Fountain, D.W., C.A. Cornford, and G.J. Shaw, </w:t>
      </w:r>
      <w:r w:rsidRPr="00F20609">
        <w:rPr>
          <w:i/>
        </w:rPr>
        <w:t>Benzoic Acid and Hydroxylated Benzoic Acids in Pollen.</w:t>
      </w:r>
      <w:r w:rsidRPr="00F20609">
        <w:t xml:space="preserve"> Grana, 1995. </w:t>
      </w:r>
      <w:r w:rsidRPr="00F20609">
        <w:rPr>
          <w:b/>
        </w:rPr>
        <w:t>34</w:t>
      </w:r>
      <w:r w:rsidRPr="00F20609">
        <w:t>: p. 213-216.</w:t>
      </w:r>
    </w:p>
    <w:p w:rsidR="00F20609" w:rsidRPr="00F20609" w:rsidRDefault="00F20609" w:rsidP="00883D9C">
      <w:pPr>
        <w:pStyle w:val="EndNoteBibliography"/>
        <w:spacing w:after="240"/>
        <w:ind w:left="720" w:hanging="720"/>
      </w:pPr>
      <w:r w:rsidRPr="00F20609">
        <w:t>78.</w:t>
      </w:r>
      <w:r w:rsidRPr="00F20609">
        <w:tab/>
        <w:t xml:space="preserve">Kaur, H., Inderjit, and S. Kaushik, </w:t>
      </w:r>
      <w:r w:rsidRPr="00F20609">
        <w:rPr>
          <w:i/>
        </w:rPr>
        <w:t>Cellular Evidence of Allelopathic Interference of Benzoic Acid to Mustard (Brassica Juncea L.) Seedling Growth.</w:t>
      </w:r>
      <w:r w:rsidRPr="00F20609">
        <w:t xml:space="preserve"> Plant Physiol. Biochem., 2005. </w:t>
      </w:r>
      <w:r w:rsidRPr="00F20609">
        <w:rPr>
          <w:b/>
        </w:rPr>
        <w:t>43</w:t>
      </w:r>
      <w:r w:rsidRPr="00F20609">
        <w:t>: p. 77-81.</w:t>
      </w:r>
    </w:p>
    <w:p w:rsidR="00F20609" w:rsidRPr="00F20609" w:rsidRDefault="00F20609" w:rsidP="00883D9C">
      <w:pPr>
        <w:pStyle w:val="EndNoteBibliography"/>
        <w:spacing w:after="240"/>
        <w:ind w:left="720" w:hanging="720"/>
      </w:pPr>
      <w:r w:rsidRPr="00F20609">
        <w:t>79.</w:t>
      </w:r>
      <w:r w:rsidRPr="00F20609">
        <w:tab/>
        <w:t xml:space="preserve">Baziramakenga, R., R.R. Simard, and G.D. Leroux, </w:t>
      </w:r>
      <w:r w:rsidRPr="00F20609">
        <w:rPr>
          <w:i/>
        </w:rPr>
        <w:t>Effects of Benzoic and Cinnamic Acids on Growth, Mineral Composition, and Chlorophyll Content of Soybean.</w:t>
      </w:r>
      <w:r w:rsidRPr="00F20609">
        <w:t xml:space="preserve"> J. Chem. Ecol., 1994. </w:t>
      </w:r>
      <w:r w:rsidRPr="00F20609">
        <w:rPr>
          <w:b/>
        </w:rPr>
        <w:t>20</w:t>
      </w:r>
      <w:r w:rsidRPr="00F20609">
        <w:t>: p. 2821-2833.</w:t>
      </w:r>
    </w:p>
    <w:p w:rsidR="00F20609" w:rsidRPr="00F20609" w:rsidRDefault="00F20609" w:rsidP="00883D9C">
      <w:pPr>
        <w:pStyle w:val="EndNoteBibliography"/>
        <w:spacing w:after="240"/>
        <w:ind w:left="720" w:hanging="720"/>
      </w:pPr>
      <w:r w:rsidRPr="00F20609">
        <w:t>80.</w:t>
      </w:r>
      <w:r w:rsidRPr="00F20609">
        <w:tab/>
        <w:t xml:space="preserve">Kawamura, K., L.L. Ng, and I.R. Kaplan, </w:t>
      </w:r>
      <w:r w:rsidRPr="00F20609">
        <w:rPr>
          <w:i/>
        </w:rPr>
        <w:t>Determination of Organic Acids (C1-C10) in the Atmosphere, Motor Exhausts, and Engine Oils.</w:t>
      </w:r>
      <w:r w:rsidRPr="00F20609">
        <w:t xml:space="preserve"> Environ. Sci. Technol., 1985. </w:t>
      </w:r>
      <w:r w:rsidRPr="00F20609">
        <w:rPr>
          <w:b/>
        </w:rPr>
        <w:t>19</w:t>
      </w:r>
      <w:r w:rsidRPr="00F20609">
        <w:t>(11): p. 1082-1086.</w:t>
      </w:r>
    </w:p>
    <w:p w:rsidR="00F20609" w:rsidRPr="00F20609" w:rsidRDefault="00F20609" w:rsidP="00883D9C">
      <w:pPr>
        <w:pStyle w:val="EndNoteBibliography"/>
        <w:spacing w:after="240"/>
        <w:ind w:left="720" w:hanging="720"/>
      </w:pPr>
      <w:r w:rsidRPr="00F20609">
        <w:t>81.</w:t>
      </w:r>
      <w:r w:rsidRPr="00F20609">
        <w:tab/>
        <w:t xml:space="preserve">Helmig, D., J. Muller, and W. WKlein, </w:t>
      </w:r>
      <w:r w:rsidRPr="00F20609">
        <w:rPr>
          <w:i/>
        </w:rPr>
        <w:t>Volatile Organci Substances in a Forest Atmostphere.</w:t>
      </w:r>
      <w:r w:rsidRPr="00F20609">
        <w:t xml:space="preserve"> Chemosphere, 1989. </w:t>
      </w:r>
      <w:r w:rsidRPr="00F20609">
        <w:rPr>
          <w:b/>
        </w:rPr>
        <w:t>19</w:t>
      </w:r>
      <w:r w:rsidRPr="00F20609">
        <w:t>(8/9): p. 1399-1412.</w:t>
      </w:r>
    </w:p>
    <w:p w:rsidR="00F20609" w:rsidRPr="00F20609" w:rsidRDefault="00F20609" w:rsidP="00883D9C">
      <w:pPr>
        <w:pStyle w:val="EndNoteBibliography"/>
        <w:spacing w:after="240"/>
        <w:ind w:left="720" w:hanging="720"/>
      </w:pPr>
      <w:r w:rsidRPr="00F20609">
        <w:t>82.</w:t>
      </w:r>
      <w:r w:rsidRPr="00F20609">
        <w:tab/>
        <w:t xml:space="preserve">Jalal, M.A.F. and D.J. Read, </w:t>
      </w:r>
      <w:r w:rsidRPr="00F20609">
        <w:rPr>
          <w:i/>
        </w:rPr>
        <w:t>The Organic Acid Composition of Calluna Heathland Soil with Special Reference to phyto- and fungitoxicity  I. Isolation and Identificaiton of Organic Acids.</w:t>
      </w:r>
      <w:r w:rsidRPr="00F20609">
        <w:t xml:space="preserve"> Plant and Soil, 1983. </w:t>
      </w:r>
      <w:r w:rsidRPr="00F20609">
        <w:rPr>
          <w:b/>
        </w:rPr>
        <w:t>70</w:t>
      </w:r>
      <w:r w:rsidRPr="00F20609">
        <w:t>: p. 257-272.</w:t>
      </w:r>
    </w:p>
    <w:p w:rsidR="00F20609" w:rsidRPr="00F20609" w:rsidRDefault="00F20609" w:rsidP="00883D9C">
      <w:pPr>
        <w:pStyle w:val="EndNoteBibliography"/>
        <w:spacing w:after="240"/>
        <w:ind w:left="720" w:hanging="720"/>
      </w:pPr>
      <w:r w:rsidRPr="00F20609">
        <w:t>83.</w:t>
      </w:r>
      <w:r w:rsidRPr="00F20609">
        <w:tab/>
        <w:t xml:space="preserve">Cakir, R. and A. Cagri-Mehmetoglu, </w:t>
      </w:r>
      <w:r w:rsidRPr="00F20609">
        <w:rPr>
          <w:i/>
        </w:rPr>
        <w:t>Sorbic and benzoic acid in non-preservative-added food products in Turkey.</w:t>
      </w:r>
      <w:r w:rsidRPr="00F20609">
        <w:t xml:space="preserve"> Food Addit. Contam., Part B, 2013. </w:t>
      </w:r>
      <w:r w:rsidRPr="00F20609">
        <w:rPr>
          <w:b/>
        </w:rPr>
        <w:t>6</w:t>
      </w:r>
      <w:r w:rsidRPr="00F20609">
        <w:t>(1): p. 47-54.</w:t>
      </w:r>
    </w:p>
    <w:p w:rsidR="00F20609" w:rsidRPr="00F20609" w:rsidRDefault="00F20609" w:rsidP="00883D9C">
      <w:pPr>
        <w:pStyle w:val="EndNoteBibliography"/>
        <w:spacing w:after="240"/>
        <w:ind w:left="720" w:hanging="720"/>
      </w:pPr>
      <w:r w:rsidRPr="00F20609">
        <w:lastRenderedPageBreak/>
        <w:t>84.</w:t>
      </w:r>
      <w:r w:rsidRPr="00F20609">
        <w:tab/>
        <w:t xml:space="preserve">Toyoda, M., Y. Ito, K. Isshiki, K. Onishi, T. Kato, M. Kamikura, Y. Shiroishi, Y. Harada, Y. Hukasawa, T. Yokoyama, M. Yoneda, and M. Iwaida, </w:t>
      </w:r>
      <w:r w:rsidRPr="00F20609">
        <w:rPr>
          <w:i/>
        </w:rPr>
        <w:t>Daily intake of preservatives, benzoic acid, dehydroacetic acid, propionic acid and their salts, and esters of p-hydrobenzoic acid in Japan.</w:t>
      </w:r>
      <w:r w:rsidRPr="00F20609">
        <w:t xml:space="preserve"> J. Jap Soc of Nut, 1983. </w:t>
      </w:r>
      <w:r w:rsidRPr="00F20609">
        <w:rPr>
          <w:b/>
        </w:rPr>
        <w:t>96</w:t>
      </w:r>
      <w:r w:rsidRPr="00F20609">
        <w:t>: p. 467-480.</w:t>
      </w:r>
    </w:p>
    <w:p w:rsidR="00F20609" w:rsidRPr="00F20609" w:rsidRDefault="00F20609" w:rsidP="00883D9C">
      <w:pPr>
        <w:pStyle w:val="EndNoteBibliography"/>
        <w:spacing w:after="240"/>
        <w:ind w:left="720" w:hanging="720"/>
      </w:pPr>
      <w:r w:rsidRPr="00F20609">
        <w:t>85.</w:t>
      </w:r>
      <w:r w:rsidRPr="00F20609">
        <w:tab/>
        <w:t xml:space="preserve">Lu, P.-Y. and R.L. Metcalf, </w:t>
      </w:r>
      <w:r w:rsidRPr="00F20609">
        <w:rPr>
          <w:i/>
        </w:rPr>
        <w:t>Environmental fate and biodegradability of benzene derivatives as studied in a model aquatic ecosystem.</w:t>
      </w:r>
      <w:r w:rsidRPr="00F20609">
        <w:t xml:space="preserve"> Environ. Health Perspect., 1975(10): p. 269-84.</w:t>
      </w:r>
    </w:p>
    <w:p w:rsidR="00F20609" w:rsidRPr="00F20609" w:rsidRDefault="00F20609" w:rsidP="00883D9C">
      <w:pPr>
        <w:pStyle w:val="EndNoteBibliography"/>
        <w:spacing w:after="240"/>
        <w:ind w:left="720" w:hanging="720"/>
      </w:pPr>
      <w:r w:rsidRPr="00F20609">
        <w:t>86.</w:t>
      </w:r>
      <w:r w:rsidRPr="00F20609">
        <w:tab/>
        <w:t xml:space="preserve">Barker, J.F., J.E. Barbash, and M. Labonte, </w:t>
      </w:r>
      <w:r w:rsidRPr="00F20609">
        <w:rPr>
          <w:i/>
        </w:rPr>
        <w:t>Groundwater contamination at a landfill sited on fractured carbonate and shale.</w:t>
      </w:r>
      <w:r w:rsidRPr="00F20609">
        <w:t xml:space="preserve"> J. Contam. Hydrol., 1988. </w:t>
      </w:r>
      <w:r w:rsidRPr="00F20609">
        <w:rPr>
          <w:b/>
        </w:rPr>
        <w:t>3</w:t>
      </w:r>
      <w:r w:rsidRPr="00F20609">
        <w:t>(1): p. 1-25.</w:t>
      </w:r>
    </w:p>
    <w:p w:rsidR="00F20609" w:rsidRPr="00F20609" w:rsidRDefault="00F20609" w:rsidP="00883D9C">
      <w:pPr>
        <w:pStyle w:val="EndNoteBibliography"/>
        <w:spacing w:after="240"/>
        <w:ind w:left="720" w:hanging="720"/>
      </w:pPr>
      <w:r w:rsidRPr="00F20609">
        <w:t>87.</w:t>
      </w:r>
      <w:r w:rsidRPr="00F20609">
        <w:tab/>
        <w:t xml:space="preserve">Kawamura, K. and I.R. Kaplan, </w:t>
      </w:r>
      <w:r w:rsidRPr="00F20609">
        <w:rPr>
          <w:i/>
        </w:rPr>
        <w:t>Biogenic and anthropogenic organic compounds in rain and snow samples collected in southern California.</w:t>
      </w:r>
      <w:r w:rsidRPr="00F20609">
        <w:t xml:space="preserve"> Atmos. Environ., 1986. </w:t>
      </w:r>
      <w:r w:rsidRPr="00F20609">
        <w:rPr>
          <w:b/>
        </w:rPr>
        <w:t>20</w:t>
      </w:r>
      <w:r w:rsidRPr="00F20609">
        <w:t>(1): p. 115-24.</w:t>
      </w:r>
    </w:p>
    <w:p w:rsidR="00F20609" w:rsidRPr="00F20609" w:rsidRDefault="00F20609" w:rsidP="00883D9C">
      <w:pPr>
        <w:pStyle w:val="EndNoteBibliography"/>
        <w:spacing w:after="240"/>
        <w:ind w:left="720" w:hanging="720"/>
      </w:pPr>
      <w:r w:rsidRPr="00F20609">
        <w:t>88.</w:t>
      </w:r>
      <w:r w:rsidRPr="00F20609">
        <w:tab/>
        <w:t xml:space="preserve">Inderjit and P.C. Bhowmik, </w:t>
      </w:r>
      <w:r w:rsidRPr="00F20609">
        <w:rPr>
          <w:i/>
        </w:rPr>
        <w:t>Sorption of Benzoic Acid onto Soil Colloids and its Implications for Allelopathy Studies.</w:t>
      </w:r>
      <w:r w:rsidRPr="00F20609">
        <w:t xml:space="preserve"> Biol. Fertil. Soils, 2004. </w:t>
      </w:r>
      <w:r w:rsidRPr="00F20609">
        <w:rPr>
          <w:b/>
        </w:rPr>
        <w:t>40</w:t>
      </w:r>
      <w:r w:rsidRPr="00F20609">
        <w:t>: p. 345-348.</w:t>
      </w:r>
    </w:p>
    <w:p w:rsidR="00F20609" w:rsidRPr="00F20609" w:rsidRDefault="00F20609" w:rsidP="00883D9C">
      <w:pPr>
        <w:pStyle w:val="EndNoteBibliography"/>
        <w:spacing w:after="240"/>
        <w:ind w:left="720" w:hanging="720"/>
      </w:pPr>
      <w:r w:rsidRPr="00F20609">
        <w:t>89.</w:t>
      </w:r>
      <w:r w:rsidRPr="00F20609">
        <w:tab/>
        <w:t xml:space="preserve">Harpstead, M.I. and D.H. Francis, </w:t>
      </w:r>
      <w:r w:rsidRPr="00F20609">
        <w:rPr>
          <w:i/>
        </w:rPr>
        <w:t>Soil Science Simplified</w:t>
      </w:r>
      <w:r w:rsidRPr="00F20609">
        <w:t>. 1980, Ames, Iowa, U.S.A.: Iowa State University Press.</w:t>
      </w:r>
    </w:p>
    <w:p w:rsidR="00F20609" w:rsidRPr="00F20609" w:rsidRDefault="00F20609" w:rsidP="00883D9C">
      <w:pPr>
        <w:pStyle w:val="EndNoteBibliography"/>
        <w:spacing w:after="240"/>
        <w:ind w:left="720" w:hanging="720"/>
      </w:pPr>
      <w:r w:rsidRPr="00F20609">
        <w:t>90.</w:t>
      </w:r>
      <w:r w:rsidRPr="00F20609">
        <w:tab/>
        <w:t xml:space="preserve">Bhattacharya, K.G. and S.S. Gupta, </w:t>
      </w:r>
      <w:r w:rsidRPr="00F20609">
        <w:rPr>
          <w:i/>
        </w:rPr>
        <w:t>Adsorption of a Few Heavy Metals on Natural and Modified Kaolinite and Montmorillonite: A Review.</w:t>
      </w:r>
      <w:r w:rsidRPr="00F20609">
        <w:t xml:space="preserve"> Adv. Colloid Interface Sci., 2008. </w:t>
      </w:r>
      <w:r w:rsidRPr="00F20609">
        <w:rPr>
          <w:b/>
        </w:rPr>
        <w:t>276</w:t>
      </w:r>
      <w:r w:rsidRPr="00F20609">
        <w:t>: p. 181-210.</w:t>
      </w:r>
    </w:p>
    <w:p w:rsidR="00F20609" w:rsidRPr="00F20609" w:rsidRDefault="00F20609" w:rsidP="00883D9C">
      <w:pPr>
        <w:pStyle w:val="EndNoteBibliography"/>
        <w:spacing w:after="240"/>
        <w:ind w:left="720" w:hanging="720"/>
      </w:pPr>
      <w:r w:rsidRPr="00F20609">
        <w:t>91.</w:t>
      </w:r>
      <w:r w:rsidRPr="00F20609">
        <w:tab/>
        <w:t xml:space="preserve">Foth, H.D., </w:t>
      </w:r>
      <w:r w:rsidRPr="00F20609">
        <w:rPr>
          <w:i/>
        </w:rPr>
        <w:t>Fundamentals of Soil Science</w:t>
      </w:r>
      <w:r w:rsidRPr="00F20609">
        <w:t>. 1984: John Wiley &amp; Sons, Inc.</w:t>
      </w:r>
    </w:p>
    <w:p w:rsidR="00F20609" w:rsidRPr="00F20609" w:rsidRDefault="00F20609" w:rsidP="00883D9C">
      <w:pPr>
        <w:pStyle w:val="EndNoteBibliography"/>
        <w:spacing w:after="240"/>
        <w:ind w:left="720" w:hanging="720"/>
      </w:pPr>
      <w:r w:rsidRPr="00F20609">
        <w:t>92.</w:t>
      </w:r>
      <w:r w:rsidRPr="00F20609">
        <w:tab/>
        <w:t xml:space="preserve">Hinrich, B., B.L. McNeal, and G.A. O'Conner, </w:t>
      </w:r>
      <w:r w:rsidRPr="00F20609">
        <w:rPr>
          <w:i/>
        </w:rPr>
        <w:t>Soil Chemistry</w:t>
      </w:r>
      <w:r w:rsidRPr="00F20609">
        <w:t>. 1979: John Wiley &amp; Sons, Inc.</w:t>
      </w:r>
    </w:p>
    <w:p w:rsidR="00F20609" w:rsidRPr="00F20609" w:rsidRDefault="00F20609" w:rsidP="00883D9C">
      <w:pPr>
        <w:pStyle w:val="EndNoteBibliography"/>
        <w:spacing w:after="240"/>
        <w:ind w:left="720" w:hanging="720"/>
      </w:pPr>
      <w:r w:rsidRPr="00F20609">
        <w:t>93.</w:t>
      </w:r>
      <w:r w:rsidRPr="00F20609">
        <w:tab/>
        <w:t xml:space="preserve">Gieseking, J.E., </w:t>
      </w:r>
      <w:r w:rsidRPr="00F20609">
        <w:rPr>
          <w:i/>
        </w:rPr>
        <w:t>Soil Components</w:t>
      </w:r>
      <w:r w:rsidRPr="00F20609">
        <w:t>. Inorganic Components. Vol. 2. 1975.</w:t>
      </w:r>
    </w:p>
    <w:p w:rsidR="00F20609" w:rsidRPr="00F20609" w:rsidRDefault="00F20609" w:rsidP="00883D9C">
      <w:pPr>
        <w:pStyle w:val="EndNoteBibliography"/>
        <w:spacing w:after="240"/>
        <w:ind w:left="720" w:hanging="720"/>
      </w:pPr>
      <w:r w:rsidRPr="00F20609">
        <w:t>94.</w:t>
      </w:r>
      <w:r w:rsidRPr="00F20609">
        <w:tab/>
        <w:t xml:space="preserve">FitzPatrick, E.A., </w:t>
      </w:r>
      <w:r w:rsidRPr="00F20609">
        <w:rPr>
          <w:i/>
        </w:rPr>
        <w:t>Soils</w:t>
      </w:r>
      <w:r w:rsidRPr="00F20609">
        <w:t>. 1980, New York City, NY, U.S.A.: Longman, Inc.</w:t>
      </w:r>
    </w:p>
    <w:p w:rsidR="00F20609" w:rsidRPr="00F20609" w:rsidRDefault="00F20609" w:rsidP="00883D9C">
      <w:pPr>
        <w:pStyle w:val="EndNoteBibliography"/>
        <w:spacing w:after="240"/>
        <w:ind w:left="720" w:hanging="720"/>
      </w:pPr>
      <w:r w:rsidRPr="00F20609">
        <w:t>95.</w:t>
      </w:r>
      <w:r w:rsidRPr="00F20609">
        <w:tab/>
        <w:t xml:space="preserve">Deer, W.A., R.A. Howie, and J. Zussman, </w:t>
      </w:r>
      <w:r w:rsidRPr="00F20609">
        <w:rPr>
          <w:i/>
        </w:rPr>
        <w:t>Rock-Forming Minerals</w:t>
      </w:r>
      <w:r w:rsidRPr="00F20609">
        <w:t>. Vol. 1-5. 1962-1963, London: Longmans.</w:t>
      </w:r>
    </w:p>
    <w:p w:rsidR="00F20609" w:rsidRPr="00F20609" w:rsidRDefault="00F20609" w:rsidP="00883D9C">
      <w:pPr>
        <w:pStyle w:val="EndNoteBibliography"/>
        <w:spacing w:after="240"/>
        <w:ind w:left="720" w:hanging="720"/>
      </w:pPr>
      <w:r w:rsidRPr="00F20609">
        <w:t>96.</w:t>
      </w:r>
      <w:r w:rsidRPr="00F20609">
        <w:tab/>
        <w:t xml:space="preserve">Hurlbut, C.S., </w:t>
      </w:r>
      <w:r w:rsidRPr="00F20609">
        <w:rPr>
          <w:i/>
        </w:rPr>
        <w:t>Dana's Manual of Mineralogy</w:t>
      </w:r>
      <w:r w:rsidRPr="00F20609">
        <w:t>. 1952, New York: Wiley.</w:t>
      </w:r>
    </w:p>
    <w:p w:rsidR="00F20609" w:rsidRPr="00F20609" w:rsidRDefault="00F20609" w:rsidP="00883D9C">
      <w:pPr>
        <w:pStyle w:val="EndNoteBibliography"/>
        <w:spacing w:after="240"/>
        <w:ind w:left="720" w:hanging="720"/>
      </w:pPr>
      <w:r w:rsidRPr="00F20609">
        <w:t>97.</w:t>
      </w:r>
      <w:r w:rsidRPr="00F20609">
        <w:tab/>
        <w:t xml:space="preserve">Hendricks, S.B.N., R. A.; Alexander, L. T., </w:t>
      </w:r>
      <w:r w:rsidRPr="00F20609">
        <w:rPr>
          <w:i/>
        </w:rPr>
        <w:t>Hydration Mechanism of the Clay Mineral Montmorillonite Saturated with Various Cations.</w:t>
      </w:r>
      <w:r w:rsidRPr="00F20609">
        <w:t xml:space="preserve"> Journal of the American Chemical Society 1940. </w:t>
      </w:r>
      <w:r w:rsidRPr="00F20609">
        <w:rPr>
          <w:b/>
        </w:rPr>
        <w:t>62</w:t>
      </w:r>
      <w:r w:rsidRPr="00F20609">
        <w:t>: p. 1457-64.</w:t>
      </w:r>
    </w:p>
    <w:p w:rsidR="00F20609" w:rsidRPr="00F20609" w:rsidRDefault="00F20609" w:rsidP="00883D9C">
      <w:pPr>
        <w:pStyle w:val="EndNoteBibliography"/>
        <w:spacing w:after="240"/>
        <w:ind w:left="720" w:hanging="720"/>
      </w:pPr>
      <w:r w:rsidRPr="00F20609">
        <w:lastRenderedPageBreak/>
        <w:t>98.</w:t>
      </w:r>
      <w:r w:rsidRPr="00F20609">
        <w:tab/>
        <w:t xml:space="preserve">Ferrage, E., Bruno Lanson, Natalie Malikove, Alain Plancon, Boris A. Sakharov, and Victor A. Drits, </w:t>
      </w:r>
      <w:r w:rsidRPr="00F20609">
        <w:rPr>
          <w:i/>
        </w:rPr>
        <w:t>New Insights on the Distribution of Interlayer Water in Bi-Hydrated Smectite from X-ray Diffraction Profile Modeling of 00l Reflections.</w:t>
      </w:r>
      <w:r w:rsidRPr="00F20609">
        <w:t xml:space="preserve"> Chem. Mater., 2005. </w:t>
      </w:r>
      <w:r w:rsidRPr="00F20609">
        <w:rPr>
          <w:b/>
        </w:rPr>
        <w:t>90</w:t>
      </w:r>
      <w:r w:rsidRPr="00F20609">
        <w:t>: p. 3499-3512.</w:t>
      </w:r>
    </w:p>
    <w:p w:rsidR="00F20609" w:rsidRPr="00F20609" w:rsidRDefault="00F20609" w:rsidP="00883D9C">
      <w:pPr>
        <w:pStyle w:val="EndNoteBibliography"/>
        <w:spacing w:after="240"/>
        <w:ind w:left="720" w:hanging="720"/>
      </w:pPr>
      <w:r w:rsidRPr="00F20609">
        <w:t>99.</w:t>
      </w:r>
      <w:r w:rsidRPr="00F20609">
        <w:tab/>
        <w:t xml:space="preserve">Michot, L.J., E. Ferrage, M. Jimenez-Ruiz, M. Boehm, and A. Delville, </w:t>
      </w:r>
      <w:r w:rsidRPr="00F20609">
        <w:rPr>
          <w:i/>
        </w:rPr>
        <w:t>Anisotropic Features of Water and Ion Dynamics in Synthetic Na- and Ca-Smectites with Tetrahedral Layer Charge.  A Combined Quasi-elastic Neutron Scattering and Molecular Dynamics Simulations Study.</w:t>
      </w:r>
      <w:r w:rsidRPr="00F20609">
        <w:t xml:space="preserve"> J. Phys. Chem. C, 2012. </w:t>
      </w:r>
      <w:r w:rsidRPr="00F20609">
        <w:rPr>
          <w:b/>
        </w:rPr>
        <w:t>116</w:t>
      </w:r>
      <w:r w:rsidRPr="00F20609">
        <w:t>: p. 16619-16633.</w:t>
      </w:r>
    </w:p>
    <w:p w:rsidR="00F20609" w:rsidRPr="00F20609" w:rsidRDefault="00F20609" w:rsidP="00883D9C">
      <w:pPr>
        <w:pStyle w:val="EndNoteBibliography"/>
        <w:spacing w:after="240"/>
        <w:ind w:left="720" w:hanging="720"/>
      </w:pPr>
      <w:r w:rsidRPr="00F20609">
        <w:t>100.</w:t>
      </w:r>
      <w:r w:rsidRPr="00F20609">
        <w:tab/>
        <w:t xml:space="preserve">Angell, C.L., J.R. Ferraro, R.H. Hall, G. Horlick, K. Krishnan, L.A. Nafie, D.W. Vidrine, and W.K. Yuen, </w:t>
      </w:r>
      <w:r w:rsidRPr="00F20609">
        <w:rPr>
          <w:i/>
        </w:rPr>
        <w:t>Fourier Transform Infrared Spectroscopy</w:t>
      </w:r>
      <w:r w:rsidRPr="00F20609">
        <w:t>. Techniques Using Fourier Transform Interferometry, ed. J.R. Ferraro and L.J. Basile. Vol. 3. 1982, New York: Academic Press.</w:t>
      </w:r>
    </w:p>
    <w:p w:rsidR="00F20609" w:rsidRPr="00F20609" w:rsidRDefault="00F20609" w:rsidP="00883D9C">
      <w:pPr>
        <w:pStyle w:val="EndNoteBibliography"/>
        <w:spacing w:after="240"/>
        <w:ind w:left="720" w:hanging="720"/>
      </w:pPr>
      <w:r w:rsidRPr="00F20609">
        <w:t>101.</w:t>
      </w:r>
      <w:r w:rsidRPr="00F20609">
        <w:tab/>
        <w:t xml:space="preserve">Horta, A., B. Malone, U. Stockmann, B. Minasny, T.F.A. Bishop, A.B. McBratney, R. Pallasser, and L. Possz, </w:t>
      </w:r>
      <w:r w:rsidRPr="00F20609">
        <w:rPr>
          <w:i/>
        </w:rPr>
        <w:t>Potential of Integrated Field Spectroscopy and Spacial Analysis for Enhanced Assessment of Soil Contamination: A Prospective Review.</w:t>
      </w:r>
      <w:r w:rsidRPr="00F20609">
        <w:t xml:space="preserve"> Geoderma, 2015. </w:t>
      </w:r>
      <w:r w:rsidRPr="00F20609">
        <w:rPr>
          <w:b/>
        </w:rPr>
        <w:t>241-242</w:t>
      </w:r>
      <w:r w:rsidRPr="00F20609">
        <w:t>: p. 180-209.</w:t>
      </w:r>
    </w:p>
    <w:p w:rsidR="00F20609" w:rsidRPr="00F20609" w:rsidRDefault="00F20609" w:rsidP="00883D9C">
      <w:pPr>
        <w:pStyle w:val="EndNoteBibliography"/>
        <w:spacing w:after="240"/>
        <w:ind w:left="720" w:hanging="720"/>
        <w:rPr>
          <w:i/>
        </w:rPr>
      </w:pPr>
      <w:r w:rsidRPr="00F20609">
        <w:t>102.</w:t>
      </w:r>
      <w:r w:rsidRPr="00F20609">
        <w:tab/>
        <w:t xml:space="preserve">Schwartz, G., G. Eshel, and E. Ben-Dor, </w:t>
      </w:r>
      <w:r w:rsidRPr="00F20609">
        <w:rPr>
          <w:i/>
        </w:rPr>
        <w:t>Reflectance Spectroscopy as a Tool for Monitoring Contaminated Soils.</w:t>
      </w:r>
    </w:p>
    <w:p w:rsidR="00F20609" w:rsidRPr="00F20609" w:rsidRDefault="00F20609" w:rsidP="00883D9C">
      <w:pPr>
        <w:pStyle w:val="EndNoteBibliography"/>
        <w:spacing w:after="240"/>
        <w:ind w:left="720" w:hanging="720"/>
      </w:pPr>
      <w:r w:rsidRPr="00F20609">
        <w:t>103.</w:t>
      </w:r>
      <w:r w:rsidRPr="00F20609">
        <w:tab/>
        <w:t xml:space="preserve">Mielenz, R.C., N.C. Schieltz, and M.E. King. </w:t>
      </w:r>
      <w:r w:rsidRPr="00F20609">
        <w:rPr>
          <w:i/>
        </w:rPr>
        <w:t>Thermogravimetric analysis of clay and claylike minerals</w:t>
      </w:r>
      <w:r w:rsidRPr="00F20609">
        <w:t xml:space="preserve">. in </w:t>
      </w:r>
      <w:r w:rsidRPr="00F20609">
        <w:rPr>
          <w:i/>
        </w:rPr>
        <w:t>Clays and Clay Minerals</w:t>
      </w:r>
      <w:r w:rsidRPr="00F20609">
        <w:t>. 1953. Denver, CO: Natl. Acad. Sci.-Natl. Research Council.</w:t>
      </w:r>
    </w:p>
    <w:p w:rsidR="00F20609" w:rsidRPr="00F20609" w:rsidRDefault="00F20609" w:rsidP="00883D9C">
      <w:pPr>
        <w:pStyle w:val="EndNoteBibliography"/>
        <w:spacing w:after="240"/>
        <w:ind w:left="720" w:hanging="720"/>
      </w:pPr>
      <w:r w:rsidRPr="00F20609">
        <w:t>104.</w:t>
      </w:r>
      <w:r w:rsidRPr="00F20609">
        <w:tab/>
        <w:t xml:space="preserve">Stanley, D.A. and B.J. Scheiner, </w:t>
      </w:r>
      <w:r w:rsidRPr="00F20609">
        <w:rPr>
          <w:i/>
        </w:rPr>
        <w:t>Flocculation and Dewatering of Montmorillonite Modified by Ion Exchange - RI 9021</w:t>
      </w:r>
      <w:r w:rsidRPr="00F20609">
        <w:t>. 1986, Avondale, MD: U.S. Dept of Interior, Bureau of Mines.</w:t>
      </w:r>
    </w:p>
    <w:p w:rsidR="00F20609" w:rsidRPr="00F20609" w:rsidRDefault="00F20609" w:rsidP="00883D9C">
      <w:pPr>
        <w:pStyle w:val="EndNoteBibliography"/>
        <w:spacing w:after="240"/>
        <w:ind w:left="720" w:hanging="720"/>
      </w:pPr>
      <w:r w:rsidRPr="00F20609">
        <w:t>105.</w:t>
      </w:r>
      <w:r w:rsidRPr="00F20609">
        <w:tab/>
        <w:t xml:space="preserve">Stanley, D.A., S.W. Webb, and B.J. Scheiner, </w:t>
      </w:r>
      <w:r w:rsidRPr="00F20609">
        <w:rPr>
          <w:i/>
        </w:rPr>
        <w:t>Rheology of Ion-Exchanged Montmorillonite Clays - RI 8895</w:t>
      </w:r>
      <w:r w:rsidRPr="00F20609">
        <w:t>. 1984, Avondale, MD: U.S. Dept. of Interior, Bureau of Mines. 17.</w:t>
      </w:r>
    </w:p>
    <w:p w:rsidR="00F20609" w:rsidRPr="00F20609" w:rsidRDefault="00F20609" w:rsidP="00883D9C">
      <w:pPr>
        <w:pStyle w:val="EndNoteBibliography"/>
        <w:spacing w:after="240"/>
        <w:ind w:left="720" w:hanging="720"/>
      </w:pPr>
      <w:r w:rsidRPr="00F20609">
        <w:t>106.</w:t>
      </w:r>
      <w:r w:rsidRPr="00F20609">
        <w:tab/>
        <w:t xml:space="preserve">Lahav, N., Y. Chen, and B. Bar-Yosef, </w:t>
      </w:r>
      <w:r w:rsidRPr="00F20609">
        <w:rPr>
          <w:i/>
        </w:rPr>
        <w:t>Clay Suspensions in a Drying-Out Process.</w:t>
      </w:r>
      <w:r w:rsidRPr="00F20609">
        <w:t xml:space="preserve"> Soil Sci., 1967. </w:t>
      </w:r>
      <w:r w:rsidRPr="00F20609">
        <w:rPr>
          <w:b/>
        </w:rPr>
        <w:t>106</w:t>
      </w:r>
      <w:r w:rsidRPr="00F20609">
        <w:t>(4): p. 297-302.</w:t>
      </w:r>
    </w:p>
    <w:p w:rsidR="00F20609" w:rsidRPr="00F20609" w:rsidRDefault="00F20609" w:rsidP="00883D9C">
      <w:pPr>
        <w:pStyle w:val="EndNoteBibliography"/>
        <w:spacing w:after="240"/>
        <w:ind w:left="720" w:hanging="720"/>
      </w:pPr>
      <w:r w:rsidRPr="00F20609">
        <w:t>107.</w:t>
      </w:r>
      <w:r w:rsidRPr="00F20609">
        <w:tab/>
        <w:t xml:space="preserve">Fitzsimmons, R.F., A.M. Posner, and J.P. Quirk, </w:t>
      </w:r>
      <w:r w:rsidRPr="00F20609">
        <w:rPr>
          <w:i/>
        </w:rPr>
        <w:t>Electron Microscopic and Kinetic Study of the Flocculation of Calcium Montmorillonite.</w:t>
      </w:r>
      <w:r w:rsidRPr="00F20609">
        <w:t xml:space="preserve"> Israel Journal of Chemistry, 1970. </w:t>
      </w:r>
      <w:r w:rsidRPr="00F20609">
        <w:rPr>
          <w:b/>
        </w:rPr>
        <w:t>8</w:t>
      </w:r>
      <w:r w:rsidRPr="00F20609">
        <w:t>: p. 301-314.</w:t>
      </w:r>
    </w:p>
    <w:p w:rsidR="00F20609" w:rsidRPr="00F20609" w:rsidRDefault="00F20609" w:rsidP="00883D9C">
      <w:pPr>
        <w:pStyle w:val="EndNoteBibliography"/>
        <w:spacing w:after="240"/>
        <w:ind w:left="720" w:hanging="720"/>
      </w:pPr>
      <w:r w:rsidRPr="00F20609">
        <w:t>108.</w:t>
      </w:r>
      <w:r w:rsidRPr="00F20609">
        <w:tab/>
        <w:t xml:space="preserve">Hapke, B., </w:t>
      </w:r>
      <w:r w:rsidRPr="00F20609">
        <w:rPr>
          <w:i/>
        </w:rPr>
        <w:t>Theory of Reflectance and Emittance Spectroscopy</w:t>
      </w:r>
      <w:r w:rsidRPr="00F20609">
        <w:t>. 2nd ed. 2012: Cambridge University Press.</w:t>
      </w:r>
    </w:p>
    <w:p w:rsidR="00F20609" w:rsidRPr="00F20609" w:rsidRDefault="00F20609" w:rsidP="00883D9C">
      <w:pPr>
        <w:pStyle w:val="EndNoteBibliography"/>
        <w:spacing w:after="240"/>
        <w:ind w:left="720" w:hanging="720"/>
      </w:pPr>
      <w:r w:rsidRPr="00F20609">
        <w:lastRenderedPageBreak/>
        <w:t>109.</w:t>
      </w:r>
      <w:r w:rsidRPr="00F20609">
        <w:tab/>
        <w:t xml:space="preserve">White, D.R. and R.L. White, </w:t>
      </w:r>
      <w:r w:rsidRPr="00F20609">
        <w:rPr>
          <w:i/>
        </w:rPr>
        <w:t>Isoconversion Effective Activation Energy Profiles by Variable Temperature Diffuse Reflection Infrared Spectroscopy.</w:t>
      </w:r>
      <w:r w:rsidRPr="00F20609">
        <w:t xml:space="preserve"> Appl. Spectrosc., 2008. </w:t>
      </w:r>
      <w:r w:rsidRPr="00F20609">
        <w:rPr>
          <w:b/>
        </w:rPr>
        <w:t>62</w:t>
      </w:r>
      <w:r w:rsidRPr="00F20609">
        <w:t>: p. 116-120.</w:t>
      </w:r>
    </w:p>
    <w:p w:rsidR="00F20609" w:rsidRPr="00F20609" w:rsidRDefault="00F20609" w:rsidP="00883D9C">
      <w:pPr>
        <w:pStyle w:val="EndNoteBibliography"/>
        <w:spacing w:after="240"/>
        <w:ind w:left="720" w:hanging="720"/>
      </w:pPr>
      <w:r w:rsidRPr="00F20609">
        <w:t>110.</w:t>
      </w:r>
      <w:r w:rsidRPr="00F20609">
        <w:tab/>
        <w:t xml:space="preserve">Antony, J., G. Von Helden, G. Meijer, and B. Schmidt, </w:t>
      </w:r>
      <w:r w:rsidRPr="00F20609">
        <w:rPr>
          <w:i/>
        </w:rPr>
        <w:t>Anharmonic Midinfrared Vibrational Spectra of Benzoic Acid Monomer and Dimer.</w:t>
      </w:r>
      <w:r w:rsidRPr="00F20609">
        <w:t xml:space="preserve"> J. Chem. Phys., 2005. </w:t>
      </w:r>
      <w:r w:rsidRPr="00F20609">
        <w:rPr>
          <w:b/>
        </w:rPr>
        <w:t>123</w:t>
      </w:r>
      <w:r w:rsidRPr="00F20609">
        <w:t>: p. 14305-14311</w:t>
      </w:r>
    </w:p>
    <w:p w:rsidR="00F20609" w:rsidRPr="00F20609" w:rsidRDefault="00F20609" w:rsidP="00883D9C">
      <w:pPr>
        <w:pStyle w:val="EndNoteBibliography"/>
        <w:spacing w:after="240"/>
        <w:ind w:left="720" w:hanging="720"/>
      </w:pPr>
      <w:r w:rsidRPr="00F20609">
        <w:t>111.</w:t>
      </w:r>
      <w:r w:rsidRPr="00F20609">
        <w:tab/>
        <w:t xml:space="preserve">Nandi, C.K., M.K. Hazra, and T. Chakraborty, </w:t>
      </w:r>
      <w:r w:rsidRPr="00F20609">
        <w:rPr>
          <w:i/>
        </w:rPr>
        <w:t>Vibrational Coupling in Carboxylic Acid Dimers.</w:t>
      </w:r>
      <w:r w:rsidRPr="00F20609">
        <w:t xml:space="preserve"> J. Chem. Phys., 2005. </w:t>
      </w:r>
      <w:r w:rsidRPr="00F20609">
        <w:rPr>
          <w:b/>
        </w:rPr>
        <w:t>123</w:t>
      </w:r>
      <w:r w:rsidRPr="00F20609">
        <w:t>: p. 124310-124317.</w:t>
      </w:r>
    </w:p>
    <w:p w:rsidR="00F20609" w:rsidRPr="00F20609" w:rsidRDefault="00F20609" w:rsidP="00883D9C">
      <w:pPr>
        <w:pStyle w:val="EndNoteBibliography"/>
        <w:spacing w:after="240"/>
        <w:ind w:left="720" w:hanging="720"/>
      </w:pPr>
      <w:r w:rsidRPr="00F20609">
        <w:t>112.</w:t>
      </w:r>
      <w:r w:rsidRPr="00F20609">
        <w:tab/>
        <w:t xml:space="preserve">Morodome, S.a.K.K., </w:t>
      </w:r>
      <w:r w:rsidRPr="00F20609">
        <w:rPr>
          <w:i/>
        </w:rPr>
        <w:t>Swelling Behavior of Na- and Ca- Montmorillonite Up to 150C By In Situ X-Ray Diffraction Experiments.</w:t>
      </w:r>
      <w:r w:rsidRPr="00F20609">
        <w:t xml:space="preserve"> Clays and Clay Minerals, 22009. </w:t>
      </w:r>
      <w:r w:rsidRPr="00F20609">
        <w:rPr>
          <w:b/>
        </w:rPr>
        <w:t>57</w:t>
      </w:r>
      <w:r w:rsidRPr="00F20609">
        <w:t>(2): p. 150-160.</w:t>
      </w:r>
    </w:p>
    <w:p w:rsidR="00F20609" w:rsidRPr="00F20609" w:rsidRDefault="00F20609" w:rsidP="00883D9C">
      <w:pPr>
        <w:pStyle w:val="EndNoteBibliography"/>
        <w:spacing w:after="240"/>
        <w:ind w:left="720" w:hanging="720"/>
      </w:pPr>
      <w:r w:rsidRPr="00F20609">
        <w:t>113.</w:t>
      </w:r>
      <w:r w:rsidRPr="00F20609">
        <w:tab/>
        <w:t xml:space="preserve">Marry, V., E. Dubois, N. Malikova, J. Breu, and W. Haussler, </w:t>
      </w:r>
      <w:r w:rsidRPr="00F20609">
        <w:rPr>
          <w:i/>
        </w:rPr>
        <w:t>Anisotropy of Water Dynamics in Clays: Insights from Molecular Simulations for Experimental QENS Analysis.</w:t>
      </w:r>
      <w:r w:rsidRPr="00F20609">
        <w:t xml:space="preserve"> J. Phys. Chem. C, 2013. </w:t>
      </w:r>
      <w:r w:rsidRPr="00F20609">
        <w:rPr>
          <w:b/>
        </w:rPr>
        <w:t>117</w:t>
      </w:r>
      <w:r w:rsidRPr="00F20609">
        <w:t>: p. 15106-15115.</w:t>
      </w:r>
    </w:p>
    <w:p w:rsidR="00F20609" w:rsidRPr="00F20609" w:rsidRDefault="00F20609" w:rsidP="00883D9C">
      <w:pPr>
        <w:pStyle w:val="EndNoteBibliography"/>
        <w:spacing w:after="240"/>
        <w:ind w:left="720" w:hanging="720"/>
      </w:pPr>
      <w:r w:rsidRPr="00F20609">
        <w:t>114.</w:t>
      </w:r>
      <w:r w:rsidRPr="00F20609">
        <w:tab/>
        <w:t xml:space="preserve">Handy, R.L., T. Demirel, T. Ruenkrairergsa, and T. Olson, </w:t>
      </w:r>
      <w:r w:rsidRPr="00F20609">
        <w:rPr>
          <w:i/>
        </w:rPr>
        <w:t>Adsorption Energies and Swelling Pressures of Montmorillonite</w:t>
      </w:r>
      <w:r w:rsidRPr="00F20609">
        <w:t>. 1973. p. 1-87.</w:t>
      </w:r>
    </w:p>
    <w:p w:rsidR="00F20609" w:rsidRPr="00F20609" w:rsidRDefault="00F20609" w:rsidP="00883D9C">
      <w:pPr>
        <w:pStyle w:val="EndNoteBibliography"/>
        <w:spacing w:after="240"/>
        <w:ind w:left="720" w:hanging="720"/>
      </w:pPr>
      <w:r w:rsidRPr="00F20609">
        <w:t>115.</w:t>
      </w:r>
      <w:r w:rsidRPr="00F20609">
        <w:tab/>
        <w:t xml:space="preserve">Loring, J.S., E.S. Ilton, J. Chen, C.J. Thompson, P.F. Martin, P. Benezeth, K.M. Rosso, A.R. Felmy, and H.T. Schaef, </w:t>
      </w:r>
      <w:r w:rsidRPr="00F20609">
        <w:rPr>
          <w:i/>
        </w:rPr>
        <w:t>In Situ Study of CO2 and H2O partitioning between Na-Montmorillonite and Variably Wet Supercritical Carbon Dioxide.</w:t>
      </w:r>
      <w:r w:rsidRPr="00F20609">
        <w:t xml:space="preserve"> Langmuir, 2014. </w:t>
      </w:r>
      <w:r w:rsidRPr="00F20609">
        <w:rPr>
          <w:b/>
        </w:rPr>
        <w:t>30</w:t>
      </w:r>
      <w:r w:rsidRPr="00F20609">
        <w:t>(21): p. 6120-6128.</w:t>
      </w:r>
    </w:p>
    <w:p w:rsidR="00F20609" w:rsidRPr="00F20609" w:rsidRDefault="00F20609" w:rsidP="00883D9C">
      <w:pPr>
        <w:pStyle w:val="EndNoteBibliography"/>
        <w:spacing w:after="240"/>
        <w:ind w:left="720" w:hanging="720"/>
      </w:pPr>
      <w:r w:rsidRPr="00F20609">
        <w:t>116.</w:t>
      </w:r>
      <w:r w:rsidRPr="00F20609">
        <w:tab/>
        <w:t xml:space="preserve">Rother, G., E.S. Ilton, D. Wallacher, T. Haub, H.T. Schaef, D. Qafoku, K.M. Rosso, A.R. Felmy, E.G. Krukowski, A.G. Stack, N. Grimm, and R.J. Bodnar, </w:t>
      </w:r>
      <w:r w:rsidRPr="00F20609">
        <w:rPr>
          <w:i/>
        </w:rPr>
        <w:t>CO2 sorption to Subsingle Hydration Layer Montmorillonite Clay Studied by Excell Sorption and Neutron Diffraction Measurements.</w:t>
      </w:r>
      <w:r w:rsidRPr="00F20609">
        <w:t xml:space="preserve"> Environ. Sci. Technol., 2013. </w:t>
      </w:r>
      <w:r w:rsidRPr="00F20609">
        <w:rPr>
          <w:b/>
        </w:rPr>
        <w:t>47</w:t>
      </w:r>
      <w:r w:rsidRPr="00F20609">
        <w:t>(1): p. 205-211.</w:t>
      </w:r>
    </w:p>
    <w:p w:rsidR="00F20609" w:rsidRPr="00F20609" w:rsidRDefault="00F20609" w:rsidP="00883D9C">
      <w:pPr>
        <w:pStyle w:val="EndNoteBibliography"/>
        <w:spacing w:after="240"/>
        <w:ind w:left="720" w:hanging="720"/>
      </w:pPr>
      <w:r w:rsidRPr="00F20609">
        <w:t>117.</w:t>
      </w:r>
      <w:r w:rsidRPr="00F20609">
        <w:tab/>
        <w:t xml:space="preserve">Schaef, H.T., V. Glezakou, A.T. Owen, S. Ramprasad, P.F. Martin, and B.P. McGrail, </w:t>
      </w:r>
      <w:r w:rsidRPr="00F20609">
        <w:rPr>
          <w:i/>
        </w:rPr>
        <w:t>Surface Condensation of CO2 onto Kaolinite.</w:t>
      </w:r>
      <w:r w:rsidRPr="00F20609">
        <w:t xml:space="preserve"> Environ. Sci. Technol. Lett., 2014. </w:t>
      </w:r>
      <w:r w:rsidRPr="00F20609">
        <w:rPr>
          <w:b/>
        </w:rPr>
        <w:t>1</w:t>
      </w:r>
      <w:r w:rsidRPr="00F20609">
        <w:t>(2): p. 142-145.</w:t>
      </w:r>
    </w:p>
    <w:p w:rsidR="00F20609" w:rsidRPr="00F20609" w:rsidRDefault="00F20609" w:rsidP="00883D9C">
      <w:pPr>
        <w:pStyle w:val="EndNoteBibliography"/>
        <w:spacing w:after="240"/>
        <w:ind w:left="720" w:hanging="720"/>
      </w:pPr>
      <w:r w:rsidRPr="00F20609">
        <w:t>118.</w:t>
      </w:r>
      <w:r w:rsidRPr="00F20609">
        <w:tab/>
        <w:t xml:space="preserve">Ilton, E.S., H.T. Schaef, O. Qafoku, K.M. Rosso, and A.R. Felmy, </w:t>
      </w:r>
      <w:r w:rsidRPr="00F20609">
        <w:rPr>
          <w:i/>
        </w:rPr>
        <w:t>In Situ X-Ray Diffraction Study of Na+ Saturated Montmorillonite Exposed to Variabley Wet Super Critical CO2.</w:t>
      </w:r>
      <w:r w:rsidRPr="00F20609">
        <w:t xml:space="preserve"> Environ. Sci. Technol., 2012. </w:t>
      </w:r>
      <w:r w:rsidRPr="00F20609">
        <w:rPr>
          <w:b/>
        </w:rPr>
        <w:t>46</w:t>
      </w:r>
      <w:r w:rsidRPr="00F20609">
        <w:t>(7): p. 4241-4248.</w:t>
      </w:r>
    </w:p>
    <w:p w:rsidR="00F20609" w:rsidRPr="00F20609" w:rsidRDefault="00F20609" w:rsidP="00883D9C">
      <w:pPr>
        <w:pStyle w:val="EndNoteBibliography"/>
        <w:spacing w:after="240"/>
        <w:ind w:left="720" w:hanging="720"/>
      </w:pPr>
      <w:r w:rsidRPr="00F20609">
        <w:t>119.</w:t>
      </w:r>
      <w:r w:rsidRPr="00F20609">
        <w:tab/>
        <w:t xml:space="preserve">Loring, J.S., H.T. Schaef, R.V.F. Turcu, C.J. Thompson, Q.R.S. Miller, P.F. Martin, J. Hu, D.W. Hoyt, O. Qafoku, E.S. Ilton, A.R. Felmy, and K.M. Rosso, </w:t>
      </w:r>
      <w:r w:rsidRPr="00F20609">
        <w:rPr>
          <w:i/>
        </w:rPr>
        <w:t>In Situ Molecular Spectroscopic evidence for CO2 intercalation into montmorillonite in supercritical carbon dioxide.</w:t>
      </w:r>
      <w:r w:rsidRPr="00F20609">
        <w:t xml:space="preserve"> Langmuir, 2012. </w:t>
      </w:r>
      <w:r w:rsidRPr="00F20609">
        <w:rPr>
          <w:b/>
        </w:rPr>
        <w:t>28</w:t>
      </w:r>
      <w:r w:rsidRPr="00F20609">
        <w:t>(18): p. 7125-7128.</w:t>
      </w:r>
    </w:p>
    <w:p w:rsidR="00F20609" w:rsidRPr="00F20609" w:rsidRDefault="00F20609" w:rsidP="00883D9C">
      <w:pPr>
        <w:pStyle w:val="EndNoteBibliography"/>
        <w:spacing w:after="240"/>
        <w:ind w:left="720" w:hanging="720"/>
      </w:pPr>
      <w:r w:rsidRPr="00F20609">
        <w:lastRenderedPageBreak/>
        <w:t>120.</w:t>
      </w:r>
      <w:r w:rsidRPr="00F20609">
        <w:tab/>
        <w:t xml:space="preserve">Schaef, H.T., E.S. Ilton, O. Qafoku, P.F. Martin, A.R. Felmy, and K.M. Rosso, </w:t>
      </w:r>
      <w:r w:rsidRPr="00F20609">
        <w:rPr>
          <w:i/>
        </w:rPr>
        <w:t>In Situ XRD Study of Ca2+ Saturated Montmorillonite (STX-1) Exposed to Anhydrous and Wet Supercritical Carbon Dioxide.</w:t>
      </w:r>
      <w:r w:rsidRPr="00F20609">
        <w:t xml:space="preserve"> Internat. J. Greenhouse Gas Cont., 2012. </w:t>
      </w:r>
      <w:r w:rsidRPr="00F20609">
        <w:rPr>
          <w:b/>
        </w:rPr>
        <w:t>6</w:t>
      </w:r>
      <w:r w:rsidRPr="00F20609">
        <w:t>: p. 220-229.</w:t>
      </w:r>
    </w:p>
    <w:p w:rsidR="00F20609" w:rsidRPr="00F20609" w:rsidRDefault="00F20609" w:rsidP="00883D9C">
      <w:pPr>
        <w:pStyle w:val="EndNoteBibliography"/>
        <w:spacing w:after="240"/>
        <w:ind w:left="720" w:hanging="720"/>
      </w:pPr>
      <w:r w:rsidRPr="00F20609">
        <w:t>121.</w:t>
      </w:r>
      <w:r w:rsidRPr="00F20609">
        <w:tab/>
        <w:t xml:space="preserve">Zhu, J.Q., M.P. Sheng, Z. Huan, X.S. Qian, W. Qiang, and Q. Yan, </w:t>
      </w:r>
      <w:r w:rsidRPr="00F20609">
        <w:rPr>
          <w:i/>
        </w:rPr>
        <w:t>The Effect of Temperature on the Solubility of Benzoic Acid Derivatives in Water.</w:t>
      </w:r>
      <w:r w:rsidRPr="00F20609">
        <w:t xml:space="preserve"> Fluid Phase Equil., 2006. </w:t>
      </w:r>
      <w:r w:rsidRPr="00F20609">
        <w:rPr>
          <w:b/>
        </w:rPr>
        <w:t>250</w:t>
      </w:r>
      <w:r w:rsidRPr="00F20609">
        <w:t>: p. 165-172.</w:t>
      </w:r>
    </w:p>
    <w:p w:rsidR="00F20609" w:rsidRPr="00F20609" w:rsidRDefault="00F20609" w:rsidP="00883D9C">
      <w:pPr>
        <w:pStyle w:val="EndNoteBibliography"/>
        <w:spacing w:after="240"/>
        <w:ind w:left="720" w:hanging="720"/>
      </w:pPr>
      <w:r w:rsidRPr="00F20609">
        <w:t>122.</w:t>
      </w:r>
      <w:r w:rsidRPr="00F20609">
        <w:tab/>
        <w:t xml:space="preserve">Villar, M.V., R. Gomez-Espina, and G.-N. L., </w:t>
      </w:r>
      <w:r w:rsidRPr="00F20609">
        <w:rPr>
          <w:i/>
        </w:rPr>
        <w:t>Basal spacings of smectite in compacted bentonite.</w:t>
      </w:r>
      <w:r w:rsidRPr="00F20609">
        <w:t xml:space="preserve"> Appl. Clay Sci., 2012. </w:t>
      </w:r>
      <w:r w:rsidRPr="00F20609">
        <w:rPr>
          <w:b/>
        </w:rPr>
        <w:t>65</w:t>
      </w:r>
      <w:r w:rsidRPr="00F20609">
        <w:t>: p. 95-105.</w:t>
      </w:r>
    </w:p>
    <w:p w:rsidR="00F20609" w:rsidRPr="00F20609" w:rsidRDefault="00F20609" w:rsidP="00883D9C">
      <w:pPr>
        <w:pStyle w:val="EndNoteBibliography"/>
        <w:spacing w:after="240"/>
        <w:ind w:left="720" w:hanging="720"/>
      </w:pPr>
      <w:r w:rsidRPr="00F20609">
        <w:t>123.</w:t>
      </w:r>
      <w:r w:rsidRPr="00F20609">
        <w:tab/>
        <w:t xml:space="preserve">Bakker, J.M., L. Mac Aleese, G. von Helden, and G. Meijer, </w:t>
      </w:r>
      <w:r w:rsidRPr="00F20609">
        <w:rPr>
          <w:i/>
        </w:rPr>
        <w:t>The Infrared Absorption Spectrum of the Gas Phase Neutral Benzoic Acid Monomer and Dimer.</w:t>
      </w:r>
      <w:r w:rsidRPr="00F20609">
        <w:t xml:space="preserve"> J. Chem. Phys., 2003. </w:t>
      </w:r>
      <w:r w:rsidRPr="00F20609">
        <w:rPr>
          <w:b/>
        </w:rPr>
        <w:t>119</w:t>
      </w:r>
      <w:r w:rsidRPr="00F20609">
        <w:t>(21): p. 11180-11185.</w:t>
      </w:r>
    </w:p>
    <w:p w:rsidR="00F20609" w:rsidRPr="00F20609" w:rsidRDefault="00F20609" w:rsidP="00883D9C">
      <w:pPr>
        <w:pStyle w:val="EndNoteBibliography"/>
        <w:spacing w:after="240"/>
        <w:ind w:left="720" w:hanging="720"/>
      </w:pPr>
      <w:r w:rsidRPr="00F20609">
        <w:t>124.</w:t>
      </w:r>
      <w:r w:rsidRPr="00F20609">
        <w:tab/>
        <w:t xml:space="preserve">Stepanian, S.G., I.D. Reva, E.D. Radchenko, and G.G. Sheina, </w:t>
      </w:r>
      <w:r w:rsidRPr="00F20609">
        <w:rPr>
          <w:i/>
        </w:rPr>
        <w:t>Infrared Spectra of Benzoic Acid Monomers and Dimers in Argon Matrix.</w:t>
      </w:r>
      <w:r w:rsidRPr="00F20609">
        <w:t xml:space="preserve"> Vibrational Spectrosc., 1996. </w:t>
      </w:r>
      <w:r w:rsidRPr="00F20609">
        <w:rPr>
          <w:b/>
        </w:rPr>
        <w:t>11</w:t>
      </w:r>
      <w:r w:rsidRPr="00F20609">
        <w:t>: p. 123-133.</w:t>
      </w:r>
    </w:p>
    <w:p w:rsidR="00F20609" w:rsidRPr="00F20609" w:rsidRDefault="00F20609" w:rsidP="00883D9C">
      <w:pPr>
        <w:pStyle w:val="EndNoteBibliography"/>
        <w:spacing w:after="240"/>
        <w:ind w:left="720" w:hanging="720"/>
      </w:pPr>
      <w:r w:rsidRPr="00F20609">
        <w:t>125.</w:t>
      </w:r>
      <w:r w:rsidRPr="00F20609">
        <w:tab/>
        <w:t xml:space="preserve">Borawska, M.H., P. Koczon, J. Piekut, R. Swislocka, and W. Lewandowski, </w:t>
      </w:r>
      <w:r w:rsidRPr="00F20609">
        <w:rPr>
          <w:i/>
        </w:rPr>
        <w:t>Vibrational Spectra and Antimicrobial Activity of Selected Bivalent Cation Benzoates.</w:t>
      </w:r>
      <w:r w:rsidRPr="00F20609">
        <w:t xml:space="preserve"> J. Mol. Struct., 2009. </w:t>
      </w:r>
      <w:r w:rsidRPr="00F20609">
        <w:rPr>
          <w:b/>
        </w:rPr>
        <w:t>17</w:t>
      </w:r>
      <w:r w:rsidRPr="00F20609">
        <w:t>: p. 284-289.</w:t>
      </w:r>
    </w:p>
    <w:p w:rsidR="00F20609" w:rsidRPr="00F20609" w:rsidRDefault="00F20609" w:rsidP="00883D9C">
      <w:pPr>
        <w:pStyle w:val="EndNoteBibliography"/>
        <w:spacing w:after="240"/>
        <w:ind w:left="720" w:hanging="720"/>
      </w:pPr>
      <w:r w:rsidRPr="00F20609">
        <w:t>126.</w:t>
      </w:r>
      <w:r w:rsidRPr="00F20609">
        <w:tab/>
        <w:t xml:space="preserve">Le Caer, S., M. Lima, D. Gosset, D. Simeone, F. Bergaya, S. Pommeret, J.P. Renault, and R. Righini, </w:t>
      </w:r>
      <w:r w:rsidRPr="00F20609">
        <w:rPr>
          <w:i/>
        </w:rPr>
        <w:t>Dynamics of Water Confined in Clay Minerals.</w:t>
      </w:r>
      <w:r w:rsidRPr="00F20609">
        <w:t xml:space="preserve"> J. Phys. Chem. C, 2012. </w:t>
      </w:r>
      <w:r w:rsidRPr="00F20609">
        <w:rPr>
          <w:b/>
        </w:rPr>
        <w:t>116</w:t>
      </w:r>
      <w:r w:rsidRPr="00F20609">
        <w:t>(23): p. 12916-12925.</w:t>
      </w:r>
    </w:p>
    <w:p w:rsidR="00F20609" w:rsidRPr="00F20609" w:rsidRDefault="00F20609" w:rsidP="00883D9C">
      <w:pPr>
        <w:pStyle w:val="EndNoteBibliography"/>
        <w:spacing w:after="240"/>
        <w:ind w:left="720" w:hanging="720"/>
      </w:pPr>
      <w:r w:rsidRPr="00F20609">
        <w:t>127.</w:t>
      </w:r>
      <w:r w:rsidRPr="00F20609">
        <w:tab/>
        <w:t xml:space="preserve">Pitman, M.C. and A.C.T. van Duin, </w:t>
      </w:r>
      <w:r w:rsidRPr="00F20609">
        <w:rPr>
          <w:i/>
        </w:rPr>
        <w:t>Dynamics of Confined Reactive Water in Smectite Clay-Zeolite Composites.</w:t>
      </w:r>
      <w:r w:rsidRPr="00F20609">
        <w:t xml:space="preserve"> J. Am. Chem. Soc., 2012. </w:t>
      </w:r>
      <w:r w:rsidRPr="00F20609">
        <w:rPr>
          <w:b/>
        </w:rPr>
        <w:t>134</w:t>
      </w:r>
      <w:r w:rsidRPr="00F20609">
        <w:t>(6): p. 3042-3053.</w:t>
      </w:r>
    </w:p>
    <w:p w:rsidR="00F20609" w:rsidRPr="00F20609" w:rsidRDefault="00F20609" w:rsidP="00883D9C">
      <w:pPr>
        <w:pStyle w:val="EndNoteBibliography"/>
        <w:spacing w:after="240"/>
        <w:ind w:left="720" w:hanging="720"/>
      </w:pPr>
      <w:r w:rsidRPr="00F20609">
        <w:t>128.</w:t>
      </w:r>
      <w:r w:rsidRPr="00F20609">
        <w:tab/>
        <w:t xml:space="preserve">Li, Z., L. Schulz, C. Ackley, and N. Fenske, </w:t>
      </w:r>
      <w:r w:rsidRPr="00F20609">
        <w:rPr>
          <w:i/>
        </w:rPr>
        <w:t>Adsorption of tetracycline on kaolinite with pH-dependent surface charges.</w:t>
      </w:r>
      <w:r w:rsidRPr="00F20609">
        <w:t xml:space="preserve"> J. Colloid Interface Sci., 2010. </w:t>
      </w:r>
      <w:r w:rsidRPr="00F20609">
        <w:rPr>
          <w:b/>
        </w:rPr>
        <w:t>351</w:t>
      </w:r>
      <w:r w:rsidRPr="00F20609">
        <w:t>(1): p. 254-260.</w:t>
      </w:r>
    </w:p>
    <w:p w:rsidR="00F20609" w:rsidRPr="00F20609" w:rsidRDefault="00F20609" w:rsidP="00883D9C">
      <w:pPr>
        <w:pStyle w:val="EndNoteBibliography"/>
        <w:spacing w:after="240"/>
        <w:ind w:left="720" w:hanging="720"/>
      </w:pPr>
      <w:r w:rsidRPr="00F20609">
        <w:t>129.</w:t>
      </w:r>
      <w:r w:rsidRPr="00F20609">
        <w:tab/>
        <w:t xml:space="preserve">Boczar, M., L. Boda, and M.J. Wojcik, </w:t>
      </w:r>
      <w:r w:rsidRPr="00F20609">
        <w:rPr>
          <w:i/>
        </w:rPr>
        <w:t>Theoretical modeling of infrared spectra of hydrogen-bonded crystals of salicylic acid.</w:t>
      </w:r>
      <w:r w:rsidRPr="00F20609">
        <w:t xml:space="preserve"> Spectrochim. Acta, Part A, 2006. </w:t>
      </w:r>
      <w:r w:rsidRPr="00F20609">
        <w:rPr>
          <w:b/>
        </w:rPr>
        <w:t>64A</w:t>
      </w:r>
      <w:r w:rsidRPr="00F20609">
        <w:t>(3): p. 757-760.</w:t>
      </w:r>
    </w:p>
    <w:p w:rsidR="00F20609" w:rsidRPr="00F20609" w:rsidRDefault="00F20609" w:rsidP="00883D9C">
      <w:pPr>
        <w:pStyle w:val="EndNoteBibliography"/>
        <w:spacing w:after="240"/>
        <w:ind w:left="720" w:hanging="720"/>
      </w:pPr>
      <w:r w:rsidRPr="00F20609">
        <w:t>130.</w:t>
      </w:r>
      <w:r w:rsidRPr="00F20609">
        <w:tab/>
        <w:t xml:space="preserve">Boczar, M., L. Boda, and M.J. Wojcik, </w:t>
      </w:r>
      <w:r w:rsidRPr="00F20609">
        <w:rPr>
          <w:i/>
        </w:rPr>
        <w:t>Theoretical model for a tetrad of hydrogen bonds and its application to interpretation of infrared spectra of salicylic acid.</w:t>
      </w:r>
      <w:r w:rsidRPr="00F20609">
        <w:t xml:space="preserve"> J. Chem. Phys., 2006. </w:t>
      </w:r>
      <w:r w:rsidRPr="00F20609">
        <w:rPr>
          <w:b/>
        </w:rPr>
        <w:t>124</w:t>
      </w:r>
      <w:r w:rsidRPr="00F20609">
        <w:t>(8): p. 084306/1-084306/12.</w:t>
      </w:r>
    </w:p>
    <w:p w:rsidR="00EC6ADE" w:rsidRDefault="005034E3" w:rsidP="00EC6ADE">
      <w:r>
        <w:fldChar w:fldCharType="end"/>
      </w:r>
      <w:r w:rsidR="00BE1318" w:rsidRPr="00BE1318">
        <w:t xml:space="preserve"> </w:t>
      </w:r>
      <w:bookmarkStart w:id="177" w:name="_Ref415142170"/>
      <w:bookmarkStart w:id="178" w:name="_Toc418667424"/>
    </w:p>
    <w:p w:rsidR="00BE1318" w:rsidRDefault="00BE1318" w:rsidP="009146AB">
      <w:pPr>
        <w:pStyle w:val="Heading1"/>
        <w:numPr>
          <w:ilvl w:val="0"/>
          <w:numId w:val="0"/>
        </w:numPr>
      </w:pPr>
      <w:r>
        <w:lastRenderedPageBreak/>
        <w:t>Appendix I</w:t>
      </w:r>
      <w:bookmarkEnd w:id="177"/>
      <w:r>
        <w:t>:</w:t>
      </w:r>
      <w:r w:rsidRPr="001A258E">
        <w:t xml:space="preserve"> Molecular Modeling</w:t>
      </w:r>
      <w:bookmarkEnd w:id="178"/>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Pr="00DD6F23" w:rsidRDefault="00BE1318" w:rsidP="00BE1318">
      <w:pPr>
        <w:jc w:val="center"/>
        <w:rPr>
          <w:b/>
        </w:rPr>
      </w:pPr>
      <w:r w:rsidRPr="00DD6F23">
        <w:rPr>
          <w:b/>
        </w:rPr>
        <w:t>Numbered</w:t>
      </w:r>
      <w:r>
        <w:rPr>
          <w:b/>
        </w:rPr>
        <w:t xml:space="preserve"> Three-Body Model</w:t>
      </w:r>
    </w:p>
    <w:p w:rsidR="00BE1318" w:rsidRDefault="00BE1318" w:rsidP="00BE1318"/>
    <w:p w:rsidR="00BE1318" w:rsidRDefault="00BE1318" w:rsidP="00BE1318">
      <w:pPr>
        <w:jc w:val="center"/>
      </w:pPr>
      <w:r>
        <w:rPr>
          <w:noProof/>
          <w:lang w:bidi="ar-SA"/>
        </w:rPr>
        <w:drawing>
          <wp:inline distT="0" distB="0" distL="0" distR="0" wp14:anchorId="2FE63406" wp14:editId="2D669CAD">
            <wp:extent cx="2995988" cy="2607739"/>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enzoic Acid Numbered.png"/>
                    <pic:cNvPicPr/>
                  </pic:nvPicPr>
                  <pic:blipFill>
                    <a:blip r:embed="rId69">
                      <a:extLst>
                        <a:ext uri="{28A0092B-C50C-407E-A947-70E740481C1C}">
                          <a14:useLocalDpi xmlns:a14="http://schemas.microsoft.com/office/drawing/2010/main" val="0"/>
                        </a:ext>
                      </a:extLst>
                    </a:blip>
                    <a:stretch>
                      <a:fillRect/>
                    </a:stretch>
                  </pic:blipFill>
                  <pic:spPr>
                    <a:xfrm>
                      <a:off x="0" y="0"/>
                      <a:ext cx="3008576" cy="2618696"/>
                    </a:xfrm>
                    <a:prstGeom prst="rect">
                      <a:avLst/>
                    </a:prstGeom>
                  </pic:spPr>
                </pic:pic>
              </a:graphicData>
            </a:graphic>
          </wp:inline>
        </w:drawing>
      </w:r>
    </w:p>
    <w:p w:rsidR="00BE1318" w:rsidRDefault="00BE1318" w:rsidP="00BE1318"/>
    <w:p w:rsidR="00BE1318" w:rsidRDefault="00BE1318" w:rsidP="00BE1318"/>
    <w:p w:rsidR="00BE1318" w:rsidRDefault="00BE1318" w:rsidP="00BE1318"/>
    <w:p w:rsidR="00BE1318" w:rsidRDefault="00BE1318" w:rsidP="00BE1318"/>
    <w:p w:rsidR="00BE1318" w:rsidRDefault="00BE1318" w:rsidP="00BE1318"/>
    <w:p w:rsidR="00BE1318" w:rsidRDefault="00BE1318" w:rsidP="00BE1318"/>
    <w:p w:rsidR="00BE1318" w:rsidRDefault="00BE1318" w:rsidP="00BE1318"/>
    <w:p w:rsidR="00BE1318" w:rsidRDefault="00BE1318" w:rsidP="00BE1318"/>
    <w:p w:rsidR="00BE1318" w:rsidRPr="001A258E" w:rsidRDefault="00BE1318" w:rsidP="00BE1318"/>
    <w:p w:rsidR="00BE1318" w:rsidRPr="001A258E" w:rsidRDefault="00BE1318" w:rsidP="00BE1318">
      <w:pPr>
        <w:jc w:val="center"/>
        <w:rPr>
          <w:b/>
        </w:rPr>
      </w:pPr>
      <w:r w:rsidRPr="001A258E">
        <w:rPr>
          <w:b/>
        </w:rPr>
        <w:t>X, Y, Z coordinates for Na</w:t>
      </w:r>
      <w:r w:rsidRPr="001A258E">
        <w:rPr>
          <w:b/>
          <w:vertAlign w:val="superscript"/>
        </w:rPr>
        <w:t>+</w:t>
      </w:r>
      <w:r w:rsidRPr="001A258E">
        <w:rPr>
          <w:b/>
        </w:rPr>
        <w:t xml:space="preserve"> Three-Body Model</w:t>
      </w:r>
    </w:p>
    <w:p w:rsidR="00BE1318" w:rsidRDefault="00BE1318" w:rsidP="00BE1318"/>
    <w:tbl>
      <w:tblPr>
        <w:tblStyle w:val="TableGrid"/>
        <w:tblW w:w="0" w:type="auto"/>
        <w:tblLook w:val="04A0" w:firstRow="1" w:lastRow="0" w:firstColumn="1" w:lastColumn="0" w:noHBand="0" w:noVBand="1"/>
      </w:tblPr>
      <w:tblGrid>
        <w:gridCol w:w="1717"/>
        <w:gridCol w:w="1663"/>
        <w:gridCol w:w="1702"/>
        <w:gridCol w:w="1702"/>
        <w:gridCol w:w="1702"/>
      </w:tblGrid>
      <w:tr w:rsidR="00BE1318" w:rsidRPr="005E51CC" w:rsidTr="00380B36">
        <w:tc>
          <w:tcPr>
            <w:tcW w:w="1870" w:type="dxa"/>
          </w:tcPr>
          <w:p w:rsidR="00BE1318" w:rsidRPr="005E51CC" w:rsidRDefault="00BE1318" w:rsidP="00380B36">
            <w:pPr>
              <w:spacing w:line="240" w:lineRule="auto"/>
              <w:jc w:val="center"/>
              <w:rPr>
                <w:b/>
              </w:rPr>
            </w:pPr>
            <w:r w:rsidRPr="005E51CC">
              <w:rPr>
                <w:b/>
              </w:rPr>
              <w:t>Number</w:t>
            </w:r>
          </w:p>
        </w:tc>
        <w:tc>
          <w:tcPr>
            <w:tcW w:w="1870" w:type="dxa"/>
          </w:tcPr>
          <w:p w:rsidR="00BE1318" w:rsidRPr="005E51CC" w:rsidRDefault="00BE1318" w:rsidP="00380B36">
            <w:pPr>
              <w:spacing w:line="240" w:lineRule="auto"/>
              <w:jc w:val="center"/>
              <w:rPr>
                <w:b/>
              </w:rPr>
            </w:pPr>
            <w:r w:rsidRPr="005E51CC">
              <w:rPr>
                <w:b/>
              </w:rPr>
              <w:t>Atom</w:t>
            </w:r>
          </w:p>
        </w:tc>
        <w:tc>
          <w:tcPr>
            <w:tcW w:w="1870" w:type="dxa"/>
          </w:tcPr>
          <w:p w:rsidR="00BE1318" w:rsidRPr="005E51CC" w:rsidRDefault="00BE1318" w:rsidP="00380B36">
            <w:pPr>
              <w:spacing w:line="240" w:lineRule="auto"/>
              <w:jc w:val="center"/>
              <w:rPr>
                <w:b/>
              </w:rPr>
            </w:pPr>
            <w:r w:rsidRPr="005E51CC">
              <w:rPr>
                <w:b/>
              </w:rPr>
              <w:t>X</w:t>
            </w:r>
          </w:p>
        </w:tc>
        <w:tc>
          <w:tcPr>
            <w:tcW w:w="1870" w:type="dxa"/>
          </w:tcPr>
          <w:p w:rsidR="00BE1318" w:rsidRPr="005E51CC" w:rsidRDefault="00BE1318" w:rsidP="00380B36">
            <w:pPr>
              <w:spacing w:line="240" w:lineRule="auto"/>
              <w:jc w:val="center"/>
              <w:rPr>
                <w:b/>
              </w:rPr>
            </w:pPr>
            <w:r w:rsidRPr="005E51CC">
              <w:rPr>
                <w:b/>
              </w:rPr>
              <w:t>Y</w:t>
            </w:r>
          </w:p>
        </w:tc>
        <w:tc>
          <w:tcPr>
            <w:tcW w:w="1870" w:type="dxa"/>
          </w:tcPr>
          <w:p w:rsidR="00BE1318" w:rsidRPr="005E51CC" w:rsidRDefault="00BE1318" w:rsidP="00380B36">
            <w:pPr>
              <w:spacing w:line="240" w:lineRule="auto"/>
              <w:jc w:val="center"/>
              <w:rPr>
                <w:b/>
              </w:rPr>
            </w:pPr>
            <w:r w:rsidRPr="005E51CC">
              <w:rPr>
                <w:b/>
              </w:rPr>
              <w:t>Z</w:t>
            </w:r>
          </w:p>
        </w:tc>
      </w:tr>
      <w:tr w:rsidR="00BE1318" w:rsidTr="00380B36">
        <w:tc>
          <w:tcPr>
            <w:tcW w:w="1870" w:type="dxa"/>
          </w:tcPr>
          <w:p w:rsidR="00BE1318" w:rsidRDefault="00BE1318" w:rsidP="00380B36">
            <w:pPr>
              <w:spacing w:line="240" w:lineRule="auto"/>
              <w:jc w:val="center"/>
            </w:pPr>
            <w:r>
              <w:t>1</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0.00000</w:t>
            </w:r>
          </w:p>
        </w:tc>
        <w:tc>
          <w:tcPr>
            <w:tcW w:w="1870" w:type="dxa"/>
          </w:tcPr>
          <w:p w:rsidR="00BE1318" w:rsidRDefault="00BE1318" w:rsidP="00380B36">
            <w:pPr>
              <w:spacing w:line="240" w:lineRule="auto"/>
              <w:jc w:val="center"/>
            </w:pPr>
            <w:r>
              <w:t>0.00000</w:t>
            </w:r>
          </w:p>
        </w:tc>
        <w:tc>
          <w:tcPr>
            <w:tcW w:w="1870" w:type="dxa"/>
          </w:tcPr>
          <w:p w:rsidR="00BE1318" w:rsidRDefault="00BE1318" w:rsidP="00380B36">
            <w:pPr>
              <w:spacing w:line="240" w:lineRule="auto"/>
              <w:jc w:val="center"/>
            </w:pPr>
            <w:r>
              <w:t>0.00000</w:t>
            </w:r>
          </w:p>
        </w:tc>
      </w:tr>
      <w:tr w:rsidR="00BE1318" w:rsidTr="00380B36">
        <w:tc>
          <w:tcPr>
            <w:tcW w:w="1870" w:type="dxa"/>
          </w:tcPr>
          <w:p w:rsidR="00BE1318" w:rsidRDefault="00BE1318" w:rsidP="00380B36">
            <w:pPr>
              <w:spacing w:line="240" w:lineRule="auto"/>
              <w:jc w:val="center"/>
            </w:pPr>
            <w:r>
              <w:t>2</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1.46959</w:t>
            </w:r>
          </w:p>
        </w:tc>
        <w:tc>
          <w:tcPr>
            <w:tcW w:w="1870" w:type="dxa"/>
          </w:tcPr>
          <w:p w:rsidR="00BE1318" w:rsidRDefault="00BE1318" w:rsidP="00380B36">
            <w:pPr>
              <w:spacing w:line="240" w:lineRule="auto"/>
              <w:jc w:val="center"/>
            </w:pPr>
            <w:r>
              <w:t>-0.21230</w:t>
            </w:r>
          </w:p>
        </w:tc>
        <w:tc>
          <w:tcPr>
            <w:tcW w:w="1870" w:type="dxa"/>
          </w:tcPr>
          <w:p w:rsidR="00BE1318" w:rsidRDefault="00BE1318" w:rsidP="00380B36">
            <w:pPr>
              <w:spacing w:line="240" w:lineRule="auto"/>
              <w:jc w:val="center"/>
            </w:pPr>
            <w:r>
              <w:t>0.00732</w:t>
            </w:r>
          </w:p>
        </w:tc>
      </w:tr>
      <w:tr w:rsidR="00BE1318" w:rsidTr="00380B36">
        <w:tc>
          <w:tcPr>
            <w:tcW w:w="1870" w:type="dxa"/>
          </w:tcPr>
          <w:p w:rsidR="00BE1318" w:rsidRDefault="00BE1318" w:rsidP="00380B36">
            <w:pPr>
              <w:spacing w:line="240" w:lineRule="auto"/>
              <w:jc w:val="center"/>
            </w:pPr>
            <w:r>
              <w:t>3</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1.96006</w:t>
            </w:r>
          </w:p>
        </w:tc>
        <w:tc>
          <w:tcPr>
            <w:tcW w:w="1870" w:type="dxa"/>
          </w:tcPr>
          <w:p w:rsidR="00BE1318" w:rsidRDefault="00BE1318" w:rsidP="00380B36">
            <w:pPr>
              <w:spacing w:line="240" w:lineRule="auto"/>
              <w:jc w:val="center"/>
            </w:pPr>
            <w:r>
              <w:t>-1.52029</w:t>
            </w:r>
          </w:p>
        </w:tc>
        <w:tc>
          <w:tcPr>
            <w:tcW w:w="1870" w:type="dxa"/>
          </w:tcPr>
          <w:p w:rsidR="00BE1318" w:rsidRDefault="00BE1318" w:rsidP="00380B36">
            <w:pPr>
              <w:spacing w:line="240" w:lineRule="auto"/>
              <w:jc w:val="center"/>
            </w:pPr>
            <w:r>
              <w:t>0.00665</w:t>
            </w:r>
          </w:p>
        </w:tc>
      </w:tr>
      <w:tr w:rsidR="00BE1318" w:rsidTr="00380B36">
        <w:tc>
          <w:tcPr>
            <w:tcW w:w="1870" w:type="dxa"/>
          </w:tcPr>
          <w:p w:rsidR="00BE1318" w:rsidRDefault="00BE1318" w:rsidP="00380B36">
            <w:pPr>
              <w:spacing w:line="240" w:lineRule="auto"/>
              <w:jc w:val="center"/>
            </w:pPr>
            <w:r>
              <w:t>4</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3.32868</w:t>
            </w:r>
          </w:p>
        </w:tc>
        <w:tc>
          <w:tcPr>
            <w:tcW w:w="1870" w:type="dxa"/>
          </w:tcPr>
          <w:p w:rsidR="00BE1318" w:rsidRDefault="00BE1318" w:rsidP="00380B36">
            <w:pPr>
              <w:spacing w:line="240" w:lineRule="auto"/>
              <w:jc w:val="center"/>
            </w:pPr>
            <w:r>
              <w:t>-1.74894</w:t>
            </w:r>
          </w:p>
        </w:tc>
        <w:tc>
          <w:tcPr>
            <w:tcW w:w="1870" w:type="dxa"/>
          </w:tcPr>
          <w:p w:rsidR="00BE1318" w:rsidRDefault="00BE1318" w:rsidP="00380B36">
            <w:pPr>
              <w:spacing w:line="240" w:lineRule="auto"/>
              <w:jc w:val="center"/>
            </w:pPr>
            <w:r>
              <w:t>0.01349</w:t>
            </w:r>
          </w:p>
        </w:tc>
      </w:tr>
      <w:tr w:rsidR="00BE1318" w:rsidTr="00380B36">
        <w:tc>
          <w:tcPr>
            <w:tcW w:w="1870" w:type="dxa"/>
          </w:tcPr>
          <w:p w:rsidR="00BE1318" w:rsidRDefault="00BE1318" w:rsidP="00380B36">
            <w:pPr>
              <w:spacing w:line="240" w:lineRule="auto"/>
              <w:jc w:val="center"/>
            </w:pPr>
            <w:r>
              <w:t>5</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4.21408</w:t>
            </w:r>
          </w:p>
        </w:tc>
        <w:tc>
          <w:tcPr>
            <w:tcW w:w="1870" w:type="dxa"/>
          </w:tcPr>
          <w:p w:rsidR="00BE1318" w:rsidRDefault="00BE1318" w:rsidP="00380B36">
            <w:pPr>
              <w:spacing w:line="240" w:lineRule="auto"/>
              <w:jc w:val="center"/>
            </w:pPr>
            <w:r>
              <w:t>-0.67390</w:t>
            </w:r>
          </w:p>
        </w:tc>
        <w:tc>
          <w:tcPr>
            <w:tcW w:w="1870" w:type="dxa"/>
          </w:tcPr>
          <w:p w:rsidR="00BE1318" w:rsidRDefault="00BE1318" w:rsidP="00380B36">
            <w:pPr>
              <w:spacing w:line="240" w:lineRule="auto"/>
              <w:jc w:val="center"/>
            </w:pPr>
            <w:r>
              <w:t>0.02112</w:t>
            </w:r>
          </w:p>
        </w:tc>
      </w:tr>
      <w:tr w:rsidR="00BE1318" w:rsidTr="00380B36">
        <w:tc>
          <w:tcPr>
            <w:tcW w:w="1870" w:type="dxa"/>
          </w:tcPr>
          <w:p w:rsidR="00BE1318" w:rsidRDefault="00BE1318" w:rsidP="00380B36">
            <w:pPr>
              <w:spacing w:line="240" w:lineRule="auto"/>
              <w:jc w:val="center"/>
            </w:pPr>
            <w:r>
              <w:t>6</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3.72905</w:t>
            </w:r>
          </w:p>
        </w:tc>
        <w:tc>
          <w:tcPr>
            <w:tcW w:w="1870" w:type="dxa"/>
          </w:tcPr>
          <w:p w:rsidR="00BE1318" w:rsidRDefault="00BE1318" w:rsidP="00380B36">
            <w:pPr>
              <w:spacing w:line="240" w:lineRule="auto"/>
              <w:jc w:val="center"/>
            </w:pPr>
            <w:r>
              <w:t>0.63092</w:t>
            </w:r>
          </w:p>
        </w:tc>
        <w:tc>
          <w:tcPr>
            <w:tcW w:w="1870" w:type="dxa"/>
          </w:tcPr>
          <w:p w:rsidR="00BE1318" w:rsidRDefault="00BE1318" w:rsidP="00380B36">
            <w:pPr>
              <w:spacing w:line="240" w:lineRule="auto"/>
              <w:jc w:val="center"/>
            </w:pPr>
            <w:r>
              <w:t>0.02181</w:t>
            </w:r>
          </w:p>
        </w:tc>
      </w:tr>
      <w:tr w:rsidR="00BE1318" w:rsidTr="00380B36">
        <w:tc>
          <w:tcPr>
            <w:tcW w:w="1870" w:type="dxa"/>
          </w:tcPr>
          <w:p w:rsidR="00BE1318" w:rsidRDefault="00BE1318" w:rsidP="00380B36">
            <w:pPr>
              <w:spacing w:line="240" w:lineRule="auto"/>
              <w:jc w:val="center"/>
            </w:pPr>
            <w:r>
              <w:t>7</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2.36010</w:t>
            </w:r>
          </w:p>
        </w:tc>
        <w:tc>
          <w:tcPr>
            <w:tcW w:w="1870" w:type="dxa"/>
          </w:tcPr>
          <w:p w:rsidR="00BE1318" w:rsidRDefault="00BE1318" w:rsidP="00380B36">
            <w:pPr>
              <w:spacing w:line="240" w:lineRule="auto"/>
              <w:jc w:val="center"/>
            </w:pPr>
            <w:r>
              <w:t>0.86444</w:t>
            </w:r>
          </w:p>
        </w:tc>
        <w:tc>
          <w:tcPr>
            <w:tcW w:w="1870" w:type="dxa"/>
          </w:tcPr>
          <w:p w:rsidR="00BE1318" w:rsidRDefault="00BE1318" w:rsidP="00380B36">
            <w:pPr>
              <w:spacing w:line="240" w:lineRule="auto"/>
              <w:jc w:val="center"/>
            </w:pPr>
            <w:r>
              <w:t>0.01493</w:t>
            </w:r>
          </w:p>
        </w:tc>
      </w:tr>
      <w:tr w:rsidR="00BE1318" w:rsidTr="00380B36">
        <w:tc>
          <w:tcPr>
            <w:tcW w:w="1870" w:type="dxa"/>
          </w:tcPr>
          <w:p w:rsidR="00BE1318" w:rsidRDefault="00BE1318" w:rsidP="00380B36">
            <w:pPr>
              <w:spacing w:line="240" w:lineRule="auto"/>
              <w:jc w:val="center"/>
            </w:pPr>
            <w:r>
              <w:t>8</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1.97394</w:t>
            </w:r>
          </w:p>
        </w:tc>
        <w:tc>
          <w:tcPr>
            <w:tcW w:w="1870" w:type="dxa"/>
          </w:tcPr>
          <w:p w:rsidR="00BE1318" w:rsidRDefault="00BE1318" w:rsidP="00380B36">
            <w:pPr>
              <w:spacing w:line="240" w:lineRule="auto"/>
              <w:jc w:val="center"/>
            </w:pPr>
            <w:r>
              <w:t>1.87453</w:t>
            </w:r>
          </w:p>
        </w:tc>
        <w:tc>
          <w:tcPr>
            <w:tcW w:w="1870" w:type="dxa"/>
          </w:tcPr>
          <w:p w:rsidR="00BE1318" w:rsidRDefault="00BE1318" w:rsidP="00380B36">
            <w:pPr>
              <w:spacing w:line="240" w:lineRule="auto"/>
              <w:jc w:val="center"/>
            </w:pPr>
            <w:r>
              <w:t>0.01540</w:t>
            </w:r>
          </w:p>
        </w:tc>
      </w:tr>
      <w:tr w:rsidR="00BE1318" w:rsidTr="00380B36">
        <w:tc>
          <w:tcPr>
            <w:tcW w:w="1870" w:type="dxa"/>
          </w:tcPr>
          <w:p w:rsidR="00BE1318" w:rsidRDefault="00BE1318" w:rsidP="00380B36">
            <w:pPr>
              <w:spacing w:line="240" w:lineRule="auto"/>
              <w:jc w:val="center"/>
            </w:pPr>
            <w:r>
              <w:t>9</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4.41847</w:t>
            </w:r>
          </w:p>
        </w:tc>
        <w:tc>
          <w:tcPr>
            <w:tcW w:w="1870" w:type="dxa"/>
          </w:tcPr>
          <w:p w:rsidR="00BE1318" w:rsidRDefault="00BE1318" w:rsidP="00380B36">
            <w:pPr>
              <w:spacing w:line="240" w:lineRule="auto"/>
              <w:jc w:val="center"/>
            </w:pPr>
            <w:r>
              <w:t>1.46644</w:t>
            </w:r>
          </w:p>
        </w:tc>
        <w:tc>
          <w:tcPr>
            <w:tcW w:w="1870" w:type="dxa"/>
          </w:tcPr>
          <w:p w:rsidR="00BE1318" w:rsidRDefault="00BE1318" w:rsidP="00380B36">
            <w:pPr>
              <w:spacing w:line="240" w:lineRule="auto"/>
              <w:jc w:val="center"/>
            </w:pPr>
            <w:r>
              <w:t>0.02772</w:t>
            </w:r>
          </w:p>
        </w:tc>
      </w:tr>
      <w:tr w:rsidR="00BE1318" w:rsidTr="00380B36">
        <w:tc>
          <w:tcPr>
            <w:tcW w:w="1870" w:type="dxa"/>
          </w:tcPr>
          <w:p w:rsidR="00BE1318" w:rsidRDefault="00BE1318" w:rsidP="00380B36">
            <w:pPr>
              <w:spacing w:line="240" w:lineRule="auto"/>
              <w:jc w:val="center"/>
            </w:pPr>
            <w:r>
              <w:t>10</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5.28280</w:t>
            </w:r>
          </w:p>
        </w:tc>
        <w:tc>
          <w:tcPr>
            <w:tcW w:w="1870" w:type="dxa"/>
          </w:tcPr>
          <w:p w:rsidR="00BE1318" w:rsidRDefault="00BE1318" w:rsidP="00380B36">
            <w:pPr>
              <w:spacing w:line="240" w:lineRule="auto"/>
              <w:jc w:val="center"/>
            </w:pPr>
            <w:r>
              <w:t>-0.85346</w:t>
            </w:r>
          </w:p>
        </w:tc>
        <w:tc>
          <w:tcPr>
            <w:tcW w:w="1870" w:type="dxa"/>
          </w:tcPr>
          <w:p w:rsidR="00BE1318" w:rsidRDefault="00BE1318" w:rsidP="00380B36">
            <w:pPr>
              <w:spacing w:line="240" w:lineRule="auto"/>
              <w:jc w:val="center"/>
            </w:pPr>
            <w:r>
              <w:t>0.02654</w:t>
            </w:r>
          </w:p>
        </w:tc>
      </w:tr>
      <w:tr w:rsidR="00BE1318" w:rsidTr="00380B36">
        <w:tc>
          <w:tcPr>
            <w:tcW w:w="1870" w:type="dxa"/>
          </w:tcPr>
          <w:p w:rsidR="00BE1318" w:rsidRDefault="00BE1318" w:rsidP="00380B36">
            <w:pPr>
              <w:spacing w:line="240" w:lineRule="auto"/>
              <w:jc w:val="center"/>
            </w:pPr>
            <w:r>
              <w:t>11</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3.70693</w:t>
            </w:r>
          </w:p>
        </w:tc>
        <w:tc>
          <w:tcPr>
            <w:tcW w:w="1870" w:type="dxa"/>
          </w:tcPr>
          <w:p w:rsidR="00BE1318" w:rsidRDefault="00BE1318" w:rsidP="00380B36">
            <w:pPr>
              <w:spacing w:line="240" w:lineRule="auto"/>
              <w:jc w:val="center"/>
            </w:pPr>
            <w:r>
              <w:t>-2.76399</w:t>
            </w:r>
          </w:p>
        </w:tc>
        <w:tc>
          <w:tcPr>
            <w:tcW w:w="1870" w:type="dxa"/>
          </w:tcPr>
          <w:p w:rsidR="00BE1318" w:rsidRDefault="00BE1318" w:rsidP="00380B36">
            <w:pPr>
              <w:spacing w:line="240" w:lineRule="auto"/>
              <w:jc w:val="center"/>
            </w:pPr>
            <w:r>
              <w:t>0.01292</w:t>
            </w:r>
          </w:p>
        </w:tc>
      </w:tr>
      <w:tr w:rsidR="00BE1318" w:rsidTr="00380B36">
        <w:tc>
          <w:tcPr>
            <w:tcW w:w="1870" w:type="dxa"/>
          </w:tcPr>
          <w:p w:rsidR="00BE1318" w:rsidRDefault="00BE1318" w:rsidP="00380B36">
            <w:pPr>
              <w:spacing w:line="240" w:lineRule="auto"/>
              <w:jc w:val="center"/>
            </w:pPr>
            <w:r>
              <w:t>12</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1.25616</w:t>
            </w:r>
          </w:p>
        </w:tc>
        <w:tc>
          <w:tcPr>
            <w:tcW w:w="1870" w:type="dxa"/>
          </w:tcPr>
          <w:p w:rsidR="00BE1318" w:rsidRDefault="00BE1318" w:rsidP="00380B36">
            <w:pPr>
              <w:spacing w:line="240" w:lineRule="auto"/>
              <w:jc w:val="center"/>
            </w:pPr>
            <w:r>
              <w:t>-2.34204</w:t>
            </w:r>
          </w:p>
        </w:tc>
        <w:tc>
          <w:tcPr>
            <w:tcW w:w="1870" w:type="dxa"/>
          </w:tcPr>
          <w:p w:rsidR="00BE1318" w:rsidRDefault="00BE1318" w:rsidP="00380B36">
            <w:pPr>
              <w:spacing w:line="240" w:lineRule="auto"/>
              <w:jc w:val="center"/>
            </w:pPr>
            <w:r>
              <w:t>0.00073</w:t>
            </w:r>
          </w:p>
        </w:tc>
      </w:tr>
      <w:tr w:rsidR="00BE1318" w:rsidTr="00380B36">
        <w:tc>
          <w:tcPr>
            <w:tcW w:w="1870" w:type="dxa"/>
          </w:tcPr>
          <w:p w:rsidR="00BE1318" w:rsidRDefault="00BE1318" w:rsidP="00380B36">
            <w:pPr>
              <w:spacing w:line="240" w:lineRule="auto"/>
              <w:jc w:val="center"/>
            </w:pPr>
            <w:r>
              <w:t>13</w:t>
            </w:r>
          </w:p>
        </w:tc>
        <w:tc>
          <w:tcPr>
            <w:tcW w:w="1870" w:type="dxa"/>
          </w:tcPr>
          <w:p w:rsidR="00BE1318" w:rsidRDefault="00BE1318" w:rsidP="00380B36">
            <w:pPr>
              <w:spacing w:line="240" w:lineRule="auto"/>
              <w:jc w:val="center"/>
            </w:pPr>
            <w:r>
              <w:t>O</w:t>
            </w:r>
          </w:p>
        </w:tc>
        <w:tc>
          <w:tcPr>
            <w:tcW w:w="1870" w:type="dxa"/>
          </w:tcPr>
          <w:p w:rsidR="00BE1318" w:rsidRDefault="00BE1318" w:rsidP="00380B36">
            <w:pPr>
              <w:spacing w:line="240" w:lineRule="auto"/>
              <w:jc w:val="center"/>
            </w:pPr>
            <w:r>
              <w:t>-0.37351</w:t>
            </w:r>
          </w:p>
        </w:tc>
        <w:tc>
          <w:tcPr>
            <w:tcW w:w="1870" w:type="dxa"/>
          </w:tcPr>
          <w:p w:rsidR="00BE1318" w:rsidRDefault="00BE1318" w:rsidP="00380B36">
            <w:pPr>
              <w:spacing w:line="240" w:lineRule="auto"/>
              <w:jc w:val="center"/>
            </w:pPr>
            <w:r>
              <w:t>1.26573</w:t>
            </w:r>
          </w:p>
        </w:tc>
        <w:tc>
          <w:tcPr>
            <w:tcW w:w="1870" w:type="dxa"/>
          </w:tcPr>
          <w:p w:rsidR="00BE1318" w:rsidRDefault="00BE1318" w:rsidP="00380B36">
            <w:pPr>
              <w:spacing w:line="240" w:lineRule="auto"/>
              <w:jc w:val="center"/>
            </w:pPr>
            <w:r>
              <w:t>0.00181</w:t>
            </w:r>
          </w:p>
        </w:tc>
      </w:tr>
      <w:tr w:rsidR="00BE1318" w:rsidTr="00380B36">
        <w:tc>
          <w:tcPr>
            <w:tcW w:w="1870" w:type="dxa"/>
          </w:tcPr>
          <w:p w:rsidR="00BE1318" w:rsidRDefault="00BE1318" w:rsidP="00380B36">
            <w:pPr>
              <w:spacing w:line="240" w:lineRule="auto"/>
              <w:jc w:val="center"/>
            </w:pPr>
            <w:r>
              <w:t>14</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-1.37561</w:t>
            </w:r>
          </w:p>
        </w:tc>
        <w:tc>
          <w:tcPr>
            <w:tcW w:w="1870" w:type="dxa"/>
          </w:tcPr>
          <w:p w:rsidR="00BE1318" w:rsidRDefault="00BE1318" w:rsidP="00380B36">
            <w:pPr>
              <w:spacing w:line="240" w:lineRule="auto"/>
              <w:jc w:val="center"/>
            </w:pPr>
            <w:r>
              <w:t>1.33420</w:t>
            </w:r>
          </w:p>
        </w:tc>
        <w:tc>
          <w:tcPr>
            <w:tcW w:w="1870" w:type="dxa"/>
          </w:tcPr>
          <w:p w:rsidR="00BE1318" w:rsidRDefault="00BE1318" w:rsidP="00380B36">
            <w:pPr>
              <w:spacing w:line="240" w:lineRule="auto"/>
              <w:jc w:val="center"/>
            </w:pPr>
            <w:r>
              <w:t>-0.00642</w:t>
            </w:r>
          </w:p>
        </w:tc>
      </w:tr>
      <w:tr w:rsidR="00BE1318" w:rsidTr="00380B36">
        <w:tc>
          <w:tcPr>
            <w:tcW w:w="1870" w:type="dxa"/>
          </w:tcPr>
          <w:p w:rsidR="00BE1318" w:rsidRDefault="00BE1318" w:rsidP="00380B36">
            <w:pPr>
              <w:spacing w:line="240" w:lineRule="auto"/>
              <w:jc w:val="center"/>
            </w:pPr>
            <w:r>
              <w:t>15</w:t>
            </w:r>
          </w:p>
        </w:tc>
        <w:tc>
          <w:tcPr>
            <w:tcW w:w="1870" w:type="dxa"/>
          </w:tcPr>
          <w:p w:rsidR="00BE1318" w:rsidRDefault="00BE1318" w:rsidP="00380B36">
            <w:pPr>
              <w:spacing w:line="240" w:lineRule="auto"/>
              <w:jc w:val="center"/>
            </w:pPr>
            <w:r>
              <w:t>O</w:t>
            </w:r>
          </w:p>
        </w:tc>
        <w:tc>
          <w:tcPr>
            <w:tcW w:w="1870" w:type="dxa"/>
          </w:tcPr>
          <w:p w:rsidR="00BE1318" w:rsidRDefault="00BE1318" w:rsidP="00380B36">
            <w:pPr>
              <w:spacing w:line="240" w:lineRule="auto"/>
              <w:jc w:val="center"/>
            </w:pPr>
            <w:r>
              <w:t>-0.79471</w:t>
            </w:r>
          </w:p>
        </w:tc>
        <w:tc>
          <w:tcPr>
            <w:tcW w:w="1870" w:type="dxa"/>
          </w:tcPr>
          <w:p w:rsidR="00BE1318" w:rsidRDefault="00BE1318" w:rsidP="00380B36">
            <w:pPr>
              <w:spacing w:line="240" w:lineRule="auto"/>
              <w:jc w:val="center"/>
            </w:pPr>
            <w:r>
              <w:t>-0.93855</w:t>
            </w:r>
          </w:p>
        </w:tc>
        <w:tc>
          <w:tcPr>
            <w:tcW w:w="1870" w:type="dxa"/>
          </w:tcPr>
          <w:p w:rsidR="00BE1318" w:rsidRDefault="00BE1318" w:rsidP="00380B36">
            <w:pPr>
              <w:spacing w:line="240" w:lineRule="auto"/>
              <w:jc w:val="center"/>
            </w:pPr>
            <w:r>
              <w:t>-0.00723</w:t>
            </w:r>
          </w:p>
        </w:tc>
      </w:tr>
      <w:tr w:rsidR="00BE1318" w:rsidTr="00380B36">
        <w:tc>
          <w:tcPr>
            <w:tcW w:w="1870" w:type="dxa"/>
          </w:tcPr>
          <w:p w:rsidR="00BE1318" w:rsidRDefault="00BE1318" w:rsidP="00380B36">
            <w:pPr>
              <w:spacing w:line="240" w:lineRule="auto"/>
              <w:jc w:val="center"/>
            </w:pPr>
            <w:r>
              <w:t>16</w:t>
            </w:r>
          </w:p>
        </w:tc>
        <w:tc>
          <w:tcPr>
            <w:tcW w:w="1870" w:type="dxa"/>
          </w:tcPr>
          <w:p w:rsidR="00BE1318" w:rsidRDefault="00BE1318" w:rsidP="00380B36">
            <w:pPr>
              <w:spacing w:line="240" w:lineRule="auto"/>
              <w:jc w:val="center"/>
            </w:pPr>
            <w:r>
              <w:t>O</w:t>
            </w:r>
          </w:p>
        </w:tc>
        <w:tc>
          <w:tcPr>
            <w:tcW w:w="1870" w:type="dxa"/>
          </w:tcPr>
          <w:p w:rsidR="00BE1318" w:rsidRDefault="00BE1318" w:rsidP="00380B36">
            <w:pPr>
              <w:spacing w:line="240" w:lineRule="auto"/>
              <w:jc w:val="center"/>
            </w:pPr>
            <w:r>
              <w:t>-2.22400</w:t>
            </w:r>
          </w:p>
        </w:tc>
        <w:tc>
          <w:tcPr>
            <w:tcW w:w="1870" w:type="dxa"/>
          </w:tcPr>
          <w:p w:rsidR="00BE1318" w:rsidRDefault="00BE1318" w:rsidP="00380B36">
            <w:pPr>
              <w:spacing w:line="240" w:lineRule="auto"/>
              <w:jc w:val="center"/>
            </w:pPr>
            <w:r>
              <w:t>-0.04831</w:t>
            </w:r>
          </w:p>
        </w:tc>
        <w:tc>
          <w:tcPr>
            <w:tcW w:w="1870" w:type="dxa"/>
          </w:tcPr>
          <w:p w:rsidR="00BE1318" w:rsidRDefault="00BE1318" w:rsidP="00380B36">
            <w:pPr>
              <w:spacing w:line="240" w:lineRule="auto"/>
              <w:jc w:val="center"/>
            </w:pPr>
            <w:r>
              <w:t>0.02227</w:t>
            </w:r>
          </w:p>
        </w:tc>
      </w:tr>
      <w:tr w:rsidR="00BE1318" w:rsidTr="00380B36">
        <w:tc>
          <w:tcPr>
            <w:tcW w:w="1870" w:type="dxa"/>
          </w:tcPr>
          <w:p w:rsidR="00BE1318" w:rsidRDefault="00BE1318" w:rsidP="00380B36">
            <w:pPr>
              <w:spacing w:line="240" w:lineRule="auto"/>
              <w:jc w:val="center"/>
            </w:pPr>
            <w:r>
              <w:t>17</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-3.13232</w:t>
            </w:r>
          </w:p>
        </w:tc>
        <w:tc>
          <w:tcPr>
            <w:tcW w:w="1870" w:type="dxa"/>
          </w:tcPr>
          <w:p w:rsidR="00BE1318" w:rsidRDefault="00BE1318" w:rsidP="00380B36">
            <w:pPr>
              <w:spacing w:line="240" w:lineRule="auto"/>
              <w:jc w:val="center"/>
            </w:pPr>
            <w:r>
              <w:t>0.23301</w:t>
            </w:r>
          </w:p>
        </w:tc>
        <w:tc>
          <w:tcPr>
            <w:tcW w:w="1870" w:type="dxa"/>
          </w:tcPr>
          <w:p w:rsidR="00BE1318" w:rsidRDefault="00BE1318" w:rsidP="00380B36">
            <w:pPr>
              <w:spacing w:line="240" w:lineRule="auto"/>
              <w:jc w:val="center"/>
            </w:pPr>
            <w:r>
              <w:t>0.03624</w:t>
            </w:r>
          </w:p>
        </w:tc>
      </w:tr>
      <w:tr w:rsidR="00BE1318" w:rsidTr="00380B36">
        <w:tc>
          <w:tcPr>
            <w:tcW w:w="1870" w:type="dxa"/>
          </w:tcPr>
          <w:p w:rsidR="00BE1318" w:rsidRDefault="00BE1318" w:rsidP="00380B36">
            <w:pPr>
              <w:spacing w:line="240" w:lineRule="auto"/>
              <w:jc w:val="center"/>
            </w:pPr>
            <w:r>
              <w:t>18</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-2.21509</w:t>
            </w:r>
          </w:p>
        </w:tc>
        <w:tc>
          <w:tcPr>
            <w:tcW w:w="1870" w:type="dxa"/>
          </w:tcPr>
          <w:p w:rsidR="00BE1318" w:rsidRDefault="00BE1318" w:rsidP="00380B36">
            <w:pPr>
              <w:spacing w:line="240" w:lineRule="auto"/>
              <w:jc w:val="center"/>
            </w:pPr>
            <w:r>
              <w:t>-0.99844</w:t>
            </w:r>
          </w:p>
        </w:tc>
        <w:tc>
          <w:tcPr>
            <w:tcW w:w="1870" w:type="dxa"/>
          </w:tcPr>
          <w:p w:rsidR="00BE1318" w:rsidRDefault="00BE1318" w:rsidP="00380B36">
            <w:pPr>
              <w:spacing w:line="240" w:lineRule="auto"/>
              <w:jc w:val="center"/>
            </w:pPr>
            <w:r>
              <w:t>0.06137</w:t>
            </w:r>
          </w:p>
        </w:tc>
      </w:tr>
      <w:tr w:rsidR="00BE1318" w:rsidTr="00380B36">
        <w:tc>
          <w:tcPr>
            <w:tcW w:w="1870" w:type="dxa"/>
          </w:tcPr>
          <w:p w:rsidR="00BE1318" w:rsidRDefault="00BE1318" w:rsidP="00380B36">
            <w:pPr>
              <w:spacing w:line="240" w:lineRule="auto"/>
              <w:jc w:val="center"/>
            </w:pPr>
            <w:r>
              <w:t>19</w:t>
            </w:r>
          </w:p>
        </w:tc>
        <w:tc>
          <w:tcPr>
            <w:tcW w:w="1870" w:type="dxa"/>
          </w:tcPr>
          <w:p w:rsidR="00BE1318" w:rsidRDefault="00BE1318" w:rsidP="00380B36">
            <w:pPr>
              <w:spacing w:line="240" w:lineRule="auto"/>
              <w:jc w:val="center"/>
            </w:pPr>
            <w:r>
              <w:t>Na</w:t>
            </w:r>
          </w:p>
        </w:tc>
        <w:tc>
          <w:tcPr>
            <w:tcW w:w="1870" w:type="dxa"/>
          </w:tcPr>
          <w:p w:rsidR="00BE1318" w:rsidRDefault="00BE1318" w:rsidP="00380B36">
            <w:pPr>
              <w:spacing w:line="240" w:lineRule="auto"/>
              <w:jc w:val="center"/>
            </w:pPr>
            <w:r>
              <w:t>-4.30346</w:t>
            </w:r>
          </w:p>
        </w:tc>
        <w:tc>
          <w:tcPr>
            <w:tcW w:w="1870" w:type="dxa"/>
          </w:tcPr>
          <w:p w:rsidR="00BE1318" w:rsidRDefault="00BE1318" w:rsidP="00380B36">
            <w:pPr>
              <w:spacing w:line="240" w:lineRule="auto"/>
              <w:jc w:val="center"/>
            </w:pPr>
            <w:r>
              <w:t>-0.82653</w:t>
            </w:r>
          </w:p>
        </w:tc>
        <w:tc>
          <w:tcPr>
            <w:tcW w:w="1870" w:type="dxa"/>
          </w:tcPr>
          <w:p w:rsidR="00BE1318" w:rsidRDefault="00BE1318" w:rsidP="00380B36">
            <w:pPr>
              <w:spacing w:line="240" w:lineRule="auto"/>
              <w:jc w:val="center"/>
            </w:pPr>
            <w:r>
              <w:t>0.01964</w:t>
            </w:r>
          </w:p>
        </w:tc>
      </w:tr>
    </w:tbl>
    <w:p w:rsidR="00BE1318" w:rsidRDefault="00BE1318" w:rsidP="00BE1318"/>
    <w:p w:rsidR="00BE1318" w:rsidRDefault="00BE1318" w:rsidP="00BE1318"/>
    <w:p w:rsidR="00BE1318" w:rsidRDefault="00BE1318" w:rsidP="00BE1318"/>
    <w:p w:rsidR="00BE1318" w:rsidRDefault="00BE1318" w:rsidP="00BE1318"/>
    <w:p w:rsidR="00BE1318" w:rsidRDefault="00BE1318" w:rsidP="00BE1318"/>
    <w:p w:rsidR="008A489A" w:rsidRDefault="008A489A" w:rsidP="00BE1318"/>
    <w:p w:rsidR="00BE1318" w:rsidRDefault="00BE1318" w:rsidP="00BE1318">
      <w:pPr>
        <w:jc w:val="center"/>
        <w:rPr>
          <w:b/>
        </w:rPr>
      </w:pPr>
      <w:r w:rsidRPr="001A258E">
        <w:rPr>
          <w:b/>
        </w:rPr>
        <w:lastRenderedPageBreak/>
        <w:t>Predicted Infrared Frequencies</w:t>
      </w:r>
      <w:r>
        <w:rPr>
          <w:b/>
        </w:rPr>
        <w:t xml:space="preserve"> </w:t>
      </w:r>
      <w:r w:rsidRPr="001A258E">
        <w:rPr>
          <w:b/>
        </w:rPr>
        <w:t>for Na</w:t>
      </w:r>
      <w:r w:rsidRPr="001A258E">
        <w:rPr>
          <w:b/>
          <w:vertAlign w:val="superscript"/>
        </w:rPr>
        <w:t>+</w:t>
      </w:r>
      <w:r w:rsidRPr="001A258E">
        <w:rPr>
          <w:b/>
        </w:rPr>
        <w:t xml:space="preserve"> Three-Body Model</w:t>
      </w:r>
    </w:p>
    <w:p w:rsidR="00BE1318" w:rsidRPr="00F65CBF" w:rsidRDefault="00BE1318" w:rsidP="00BE1318">
      <w:pPr>
        <w:jc w:val="center"/>
      </w:pPr>
    </w:p>
    <w:tbl>
      <w:tblPr>
        <w:tblStyle w:val="TableGrid"/>
        <w:tblW w:w="5000" w:type="pct"/>
        <w:jc w:val="center"/>
        <w:tblLook w:val="04A0" w:firstRow="1" w:lastRow="0" w:firstColumn="1" w:lastColumn="0" w:noHBand="0" w:noVBand="1"/>
      </w:tblPr>
      <w:tblGrid>
        <w:gridCol w:w="2399"/>
        <w:gridCol w:w="1505"/>
        <w:gridCol w:w="4582"/>
      </w:tblGrid>
      <w:tr w:rsidR="00BE1318" w:rsidTr="00380B36">
        <w:trPr>
          <w:jc w:val="center"/>
        </w:trPr>
        <w:tc>
          <w:tcPr>
            <w:tcW w:w="1413" w:type="pct"/>
          </w:tcPr>
          <w:p w:rsidR="00BE1318" w:rsidRPr="00D35FFA" w:rsidRDefault="00BE1318" w:rsidP="00380B36">
            <w:pPr>
              <w:spacing w:line="240" w:lineRule="auto"/>
              <w:jc w:val="center"/>
              <w:rPr>
                <w:b/>
              </w:rPr>
            </w:pPr>
            <w:r w:rsidRPr="00D35FFA">
              <w:rPr>
                <w:b/>
              </w:rPr>
              <w:t>Frequency (cm</w:t>
            </w:r>
            <w:r w:rsidRPr="00D35FFA">
              <w:rPr>
                <w:b/>
                <w:vertAlign w:val="superscript"/>
              </w:rPr>
              <w:t>-1</w:t>
            </w:r>
            <w:r w:rsidRPr="00D35FFA">
              <w:rPr>
                <w:b/>
              </w:rPr>
              <w:t>)</w:t>
            </w:r>
          </w:p>
        </w:tc>
        <w:tc>
          <w:tcPr>
            <w:tcW w:w="887" w:type="pct"/>
          </w:tcPr>
          <w:p w:rsidR="00BE1318" w:rsidRPr="00D35FFA" w:rsidRDefault="00BE1318" w:rsidP="00380B36">
            <w:pPr>
              <w:spacing w:line="240" w:lineRule="auto"/>
              <w:jc w:val="center"/>
              <w:rPr>
                <w:b/>
              </w:rPr>
            </w:pPr>
            <w:r w:rsidRPr="00D35FFA">
              <w:rPr>
                <w:b/>
              </w:rPr>
              <w:t>Intensity</w:t>
            </w:r>
          </w:p>
        </w:tc>
        <w:tc>
          <w:tcPr>
            <w:tcW w:w="2701" w:type="pct"/>
          </w:tcPr>
          <w:p w:rsidR="00BE1318" w:rsidRPr="00D35FFA" w:rsidRDefault="00BE1318" w:rsidP="00380B36">
            <w:pPr>
              <w:spacing w:line="240" w:lineRule="auto"/>
              <w:jc w:val="center"/>
              <w:rPr>
                <w:b/>
              </w:rPr>
            </w:pPr>
            <w:r>
              <w:rPr>
                <w:b/>
              </w:rPr>
              <w:t>Assignment</w:t>
            </w:r>
          </w:p>
        </w:tc>
      </w:tr>
      <w:tr w:rsidR="00BE1318" w:rsidTr="00380B36">
        <w:trPr>
          <w:jc w:val="center"/>
        </w:trPr>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lang w:bidi="ar-SA"/>
              </w:rPr>
            </w:pPr>
            <w:r w:rsidRPr="00F65CBF">
              <w:rPr>
                <w:rFonts w:ascii="Times New Roman" w:hAnsi="Times New Roman"/>
                <w:color w:val="000000"/>
              </w:rPr>
              <w:t>704.0383</w:t>
            </w:r>
          </w:p>
        </w:tc>
        <w:tc>
          <w:tcPr>
            <w:tcW w:w="887" w:type="pct"/>
            <w:vAlign w:val="center"/>
          </w:tcPr>
          <w:p w:rsidR="00BE1318" w:rsidRPr="00F65CBF" w:rsidRDefault="00BE1318" w:rsidP="00380B36">
            <w:pPr>
              <w:spacing w:line="240" w:lineRule="auto"/>
              <w:jc w:val="center"/>
              <w:rPr>
                <w:rFonts w:ascii="Times New Roman" w:hAnsi="Times New Roman"/>
                <w:color w:val="000000"/>
                <w:lang w:bidi="ar-SA"/>
              </w:rPr>
            </w:pPr>
            <w:r w:rsidRPr="00F65CBF">
              <w:rPr>
                <w:rFonts w:ascii="Times New Roman" w:hAnsi="Times New Roman"/>
                <w:color w:val="000000"/>
              </w:rPr>
              <w:t>9.0557</w:t>
            </w:r>
          </w:p>
        </w:tc>
        <w:tc>
          <w:tcPr>
            <w:tcW w:w="2701" w:type="pct"/>
          </w:tcPr>
          <w:p w:rsidR="00BE1318" w:rsidRDefault="00BE1318" w:rsidP="00380B36">
            <w:pPr>
              <w:spacing w:line="240" w:lineRule="auto"/>
              <w:jc w:val="center"/>
            </w:pPr>
            <w:r>
              <w:t>Ring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715.9829</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26.8924</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735.0352</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55.8259</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803.8426</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23.8569</w:t>
            </w:r>
          </w:p>
        </w:tc>
        <w:tc>
          <w:tcPr>
            <w:tcW w:w="2701" w:type="pct"/>
          </w:tcPr>
          <w:p w:rsidR="00BE1318" w:rsidRDefault="00BE1318" w:rsidP="00380B36">
            <w:pPr>
              <w:spacing w:line="240" w:lineRule="auto"/>
              <w:jc w:val="center"/>
            </w:pPr>
            <w:r>
              <w:t>COOH scissor + ring stretch</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829.6635</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30.4908</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 + C-O-H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862.7097</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68.7641</w:t>
            </w:r>
          </w:p>
        </w:tc>
        <w:tc>
          <w:tcPr>
            <w:tcW w:w="2701" w:type="pct"/>
          </w:tcPr>
          <w:p w:rsidR="00BE1318" w:rsidRDefault="00BE1318" w:rsidP="00380B36">
            <w:pPr>
              <w:spacing w:line="240" w:lineRule="auto"/>
              <w:jc w:val="center"/>
            </w:pPr>
            <w:r>
              <w:t xml:space="preserve">C-O-H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877.6543</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0.4913</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983.2872</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0.9844</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1015.5097</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0.0039</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1021.733</w:t>
            </w:r>
            <w:r>
              <w:rPr>
                <w:rFonts w:ascii="Times New Roman" w:hAnsi="Times New Roman"/>
                <w:color w:val="000000"/>
              </w:rPr>
              <w:t>0</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5.322</w:t>
            </w:r>
            <w:r>
              <w:rPr>
                <w:rFonts w:ascii="Times New Roman" w:hAnsi="Times New Roman"/>
                <w:color w:val="000000"/>
              </w:rPr>
              <w:t>0</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1042.273</w:t>
            </w:r>
            <w:r>
              <w:rPr>
                <w:rFonts w:ascii="Times New Roman" w:hAnsi="Times New Roman"/>
                <w:color w:val="000000"/>
              </w:rPr>
              <w:t>0</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0.0053</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1050.8282</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4.0076</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1108.3114</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11.1415</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1125.6173</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45.3321</w:t>
            </w:r>
          </w:p>
        </w:tc>
        <w:tc>
          <w:tcPr>
            <w:tcW w:w="2701" w:type="pct"/>
          </w:tcPr>
          <w:p w:rsidR="00BE1318" w:rsidRDefault="00BE1318" w:rsidP="00380B36">
            <w:pPr>
              <w:spacing w:line="240" w:lineRule="auto"/>
              <w:jc w:val="center"/>
            </w:pPr>
            <w:r>
              <w:t>C-OH stretch + 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1194.6157</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1.1873</w:t>
            </w:r>
          </w:p>
        </w:tc>
        <w:tc>
          <w:tcPr>
            <w:tcW w:w="2701" w:type="pct"/>
          </w:tcPr>
          <w:p w:rsidR="00BE1318" w:rsidRDefault="00BE1318" w:rsidP="00380B36">
            <w:pPr>
              <w:spacing w:line="240" w:lineRule="auto"/>
              <w:jc w:val="center"/>
            </w:pPr>
            <w:r>
              <w:t>C-C-H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1207.8085</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23.9164</w:t>
            </w:r>
          </w:p>
        </w:tc>
        <w:tc>
          <w:tcPr>
            <w:tcW w:w="2701" w:type="pct"/>
          </w:tcPr>
          <w:p w:rsidR="00BE1318" w:rsidRDefault="00BE1318" w:rsidP="00380B36">
            <w:pPr>
              <w:spacing w:line="240" w:lineRule="auto"/>
              <w:jc w:val="center"/>
            </w:pPr>
            <w:r>
              <w:t>C-C-H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1269.5349</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103.0477</w:t>
            </w:r>
          </w:p>
        </w:tc>
        <w:tc>
          <w:tcPr>
            <w:tcW w:w="2701" w:type="pct"/>
          </w:tcPr>
          <w:p w:rsidR="00BE1318" w:rsidRDefault="00BE1318" w:rsidP="00380B36">
            <w:pPr>
              <w:spacing w:line="240" w:lineRule="auto"/>
              <w:jc w:val="center"/>
            </w:pPr>
            <w:r>
              <w:t>C-O-H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1296.2049</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177.9231</w:t>
            </w:r>
          </w:p>
        </w:tc>
        <w:tc>
          <w:tcPr>
            <w:tcW w:w="2701" w:type="pct"/>
          </w:tcPr>
          <w:p w:rsidR="00BE1318" w:rsidRDefault="00BE1318" w:rsidP="00380B36">
            <w:pPr>
              <w:spacing w:line="240" w:lineRule="auto"/>
              <w:jc w:val="center"/>
            </w:pPr>
            <w:r>
              <w:t>C-O-H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1345.1416</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23.1744</w:t>
            </w:r>
          </w:p>
        </w:tc>
        <w:tc>
          <w:tcPr>
            <w:tcW w:w="2701" w:type="pct"/>
          </w:tcPr>
          <w:p w:rsidR="00BE1318" w:rsidRDefault="00BE1318" w:rsidP="00380B36">
            <w:pPr>
              <w:spacing w:line="240" w:lineRule="auto"/>
              <w:jc w:val="center"/>
            </w:pPr>
            <w:r>
              <w:t>C-O-H stretch + 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1359.7355</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8.4719</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1375.0024</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260.5175</w:t>
            </w:r>
          </w:p>
        </w:tc>
        <w:tc>
          <w:tcPr>
            <w:tcW w:w="2701" w:type="pct"/>
          </w:tcPr>
          <w:p w:rsidR="00BE1318" w:rsidRDefault="00BE1318" w:rsidP="00380B36">
            <w:pPr>
              <w:tabs>
                <w:tab w:val="left" w:pos="285"/>
              </w:tabs>
              <w:spacing w:line="240" w:lineRule="auto"/>
              <w:jc w:val="center"/>
            </w:pPr>
            <w:r>
              <w:t>C-OH stretch + C-C-H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1490.1229</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34.6636</w:t>
            </w:r>
          </w:p>
        </w:tc>
        <w:tc>
          <w:tcPr>
            <w:tcW w:w="2701" w:type="pct"/>
          </w:tcPr>
          <w:p w:rsidR="00BE1318" w:rsidRDefault="00BE1318" w:rsidP="00380B36">
            <w:pPr>
              <w:spacing w:line="240" w:lineRule="auto"/>
              <w:jc w:val="center"/>
            </w:pPr>
            <w:r>
              <w:t>C-C-H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1529.4777</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0.7779</w:t>
            </w:r>
          </w:p>
        </w:tc>
        <w:tc>
          <w:tcPr>
            <w:tcW w:w="2701" w:type="pct"/>
          </w:tcPr>
          <w:p w:rsidR="00BE1318" w:rsidRDefault="00BE1318" w:rsidP="00380B36">
            <w:pPr>
              <w:spacing w:line="240" w:lineRule="auto"/>
              <w:jc w:val="center"/>
            </w:pPr>
            <w:r>
              <w:t>C-C-H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1621.3749</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132.1498</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1634.4363</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117.0545</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1675.7023</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1300.0325</w:t>
            </w:r>
          </w:p>
        </w:tc>
        <w:tc>
          <w:tcPr>
            <w:tcW w:w="2701" w:type="pct"/>
          </w:tcPr>
          <w:p w:rsidR="00BE1318" w:rsidRDefault="00BE1318" w:rsidP="00380B36">
            <w:pPr>
              <w:spacing w:line="240" w:lineRule="auto"/>
              <w:jc w:val="center"/>
            </w:pPr>
            <w:r>
              <w:t>C=O stretch + C-O-H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1719.7859</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125.9259</w:t>
            </w:r>
          </w:p>
        </w:tc>
        <w:tc>
          <w:tcPr>
            <w:tcW w:w="2701" w:type="pct"/>
          </w:tcPr>
          <w:p w:rsidR="00BE1318" w:rsidRDefault="00BE1318" w:rsidP="00380B36">
            <w:pPr>
              <w:spacing w:line="240" w:lineRule="auto"/>
              <w:jc w:val="center"/>
            </w:pPr>
            <w:r>
              <w:t>Water Molecule</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3159.9545</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0.0004</w:t>
            </w:r>
          </w:p>
        </w:tc>
        <w:tc>
          <w:tcPr>
            <w:tcW w:w="2701" w:type="pct"/>
          </w:tcPr>
          <w:p w:rsidR="00BE1318" w:rsidRDefault="00BE1318" w:rsidP="00380B36">
            <w:pPr>
              <w:spacing w:line="240" w:lineRule="auto"/>
              <w:jc w:val="center"/>
            </w:pPr>
            <w:r>
              <w:t>C-H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3170.496</w:t>
            </w:r>
            <w:r>
              <w:rPr>
                <w:rFonts w:ascii="Times New Roman" w:hAnsi="Times New Roman"/>
                <w:color w:val="000000"/>
              </w:rPr>
              <w:t>0</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3.3629</w:t>
            </w:r>
          </w:p>
        </w:tc>
        <w:tc>
          <w:tcPr>
            <w:tcW w:w="2701" w:type="pct"/>
          </w:tcPr>
          <w:p w:rsidR="00BE1318" w:rsidRDefault="00BE1318" w:rsidP="00380B36">
            <w:pPr>
              <w:spacing w:line="240" w:lineRule="auto"/>
              <w:jc w:val="center"/>
            </w:pPr>
            <w:r>
              <w:t>C-H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3179.0571</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5.9366</w:t>
            </w:r>
          </w:p>
        </w:tc>
        <w:tc>
          <w:tcPr>
            <w:tcW w:w="2701" w:type="pct"/>
          </w:tcPr>
          <w:p w:rsidR="00BE1318" w:rsidRDefault="00BE1318" w:rsidP="00380B36">
            <w:pPr>
              <w:spacing w:line="240" w:lineRule="auto"/>
              <w:jc w:val="center"/>
            </w:pPr>
            <w:r>
              <w:t>C-H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3190.3148</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3.417</w:t>
            </w:r>
            <w:r>
              <w:rPr>
                <w:rFonts w:ascii="Times New Roman" w:hAnsi="Times New Roman"/>
                <w:color w:val="000000"/>
              </w:rPr>
              <w:t>0</w:t>
            </w:r>
          </w:p>
        </w:tc>
        <w:tc>
          <w:tcPr>
            <w:tcW w:w="2701" w:type="pct"/>
          </w:tcPr>
          <w:p w:rsidR="00BE1318" w:rsidRDefault="00BE1318" w:rsidP="00380B36">
            <w:pPr>
              <w:spacing w:line="240" w:lineRule="auto"/>
              <w:jc w:val="center"/>
            </w:pPr>
            <w:r>
              <w:t>C-H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3196.878</w:t>
            </w:r>
            <w:r>
              <w:rPr>
                <w:rFonts w:ascii="Times New Roman" w:hAnsi="Times New Roman"/>
                <w:color w:val="000000"/>
              </w:rPr>
              <w:t>0</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1.5733</w:t>
            </w:r>
          </w:p>
        </w:tc>
        <w:tc>
          <w:tcPr>
            <w:tcW w:w="2701" w:type="pct"/>
          </w:tcPr>
          <w:p w:rsidR="00BE1318" w:rsidRDefault="00BE1318" w:rsidP="00380B36">
            <w:pPr>
              <w:spacing w:line="240" w:lineRule="auto"/>
              <w:jc w:val="center"/>
            </w:pPr>
            <w:r>
              <w:t>C-H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3267.6529</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84.4122</w:t>
            </w:r>
          </w:p>
        </w:tc>
        <w:tc>
          <w:tcPr>
            <w:tcW w:w="2701" w:type="pct"/>
          </w:tcPr>
          <w:p w:rsidR="00BE1318" w:rsidRDefault="00BE1318" w:rsidP="00380B36">
            <w:pPr>
              <w:spacing w:line="240" w:lineRule="auto"/>
              <w:jc w:val="center"/>
            </w:pPr>
            <w:r>
              <w:t>O-H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3798.4551</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1536.9232</w:t>
            </w:r>
          </w:p>
        </w:tc>
        <w:tc>
          <w:tcPr>
            <w:tcW w:w="2701" w:type="pct"/>
          </w:tcPr>
          <w:p w:rsidR="00BE1318" w:rsidRDefault="00BE1318" w:rsidP="00380B36">
            <w:pPr>
              <w:spacing w:line="240" w:lineRule="auto"/>
              <w:jc w:val="center"/>
            </w:pPr>
            <w:r>
              <w:t>Water Molecule</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3892.5832</w:t>
            </w:r>
          </w:p>
        </w:tc>
        <w:tc>
          <w:tcPr>
            <w:tcW w:w="887"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776.4267</w:t>
            </w:r>
          </w:p>
        </w:tc>
        <w:tc>
          <w:tcPr>
            <w:tcW w:w="2701" w:type="pct"/>
          </w:tcPr>
          <w:p w:rsidR="00BE1318" w:rsidRDefault="00BE1318" w:rsidP="00380B36">
            <w:pPr>
              <w:spacing w:line="240" w:lineRule="auto"/>
              <w:jc w:val="center"/>
            </w:pPr>
            <w:r>
              <w:t>Water Molecule</w:t>
            </w:r>
          </w:p>
        </w:tc>
      </w:tr>
    </w:tbl>
    <w:p w:rsidR="00BE1318" w:rsidRDefault="00BE1318" w:rsidP="00BE1318">
      <w:pPr>
        <w:spacing w:line="240" w:lineRule="auto"/>
      </w:pPr>
    </w:p>
    <w:p w:rsidR="00BE1318" w:rsidRDefault="00BE1318" w:rsidP="00BE1318">
      <w:pPr>
        <w:rPr>
          <w:b/>
        </w:rPr>
      </w:pPr>
    </w:p>
    <w:p w:rsidR="00BE1318" w:rsidRDefault="00BE1318" w:rsidP="00BE1318">
      <w:pP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r w:rsidRPr="001A258E">
        <w:rPr>
          <w:b/>
        </w:rPr>
        <w:t xml:space="preserve">X, Y, Z coordinates </w:t>
      </w:r>
      <w:r>
        <w:rPr>
          <w:b/>
        </w:rPr>
        <w:t>for C</w:t>
      </w:r>
      <w:r w:rsidRPr="001A258E">
        <w:rPr>
          <w:b/>
        </w:rPr>
        <w:t>a</w:t>
      </w:r>
      <w:r>
        <w:rPr>
          <w:b/>
          <w:vertAlign w:val="superscript"/>
        </w:rPr>
        <w:t>2</w:t>
      </w:r>
      <w:r w:rsidRPr="001A258E">
        <w:rPr>
          <w:b/>
          <w:vertAlign w:val="superscript"/>
        </w:rPr>
        <w:t>+</w:t>
      </w:r>
      <w:r w:rsidRPr="001A258E">
        <w:rPr>
          <w:b/>
        </w:rPr>
        <w:t xml:space="preserve"> Three-Body Model</w:t>
      </w:r>
    </w:p>
    <w:p w:rsidR="00BE1318" w:rsidRDefault="00BE1318" w:rsidP="00BE1318">
      <w:pPr>
        <w:rPr>
          <w:b/>
        </w:rPr>
      </w:pPr>
    </w:p>
    <w:tbl>
      <w:tblPr>
        <w:tblStyle w:val="TableGrid"/>
        <w:tblW w:w="0" w:type="auto"/>
        <w:tblLook w:val="04A0" w:firstRow="1" w:lastRow="0" w:firstColumn="1" w:lastColumn="0" w:noHBand="0" w:noVBand="1"/>
      </w:tblPr>
      <w:tblGrid>
        <w:gridCol w:w="1717"/>
        <w:gridCol w:w="1663"/>
        <w:gridCol w:w="1702"/>
        <w:gridCol w:w="1702"/>
        <w:gridCol w:w="1702"/>
      </w:tblGrid>
      <w:tr w:rsidR="00BE1318" w:rsidRPr="005E51CC" w:rsidTr="00380B36">
        <w:tc>
          <w:tcPr>
            <w:tcW w:w="1870" w:type="dxa"/>
          </w:tcPr>
          <w:p w:rsidR="00BE1318" w:rsidRPr="005E51CC" w:rsidRDefault="00BE1318" w:rsidP="00380B36">
            <w:pPr>
              <w:spacing w:line="240" w:lineRule="auto"/>
              <w:jc w:val="center"/>
              <w:rPr>
                <w:b/>
              </w:rPr>
            </w:pPr>
            <w:r w:rsidRPr="005E51CC">
              <w:rPr>
                <w:b/>
              </w:rPr>
              <w:t>Number</w:t>
            </w:r>
          </w:p>
        </w:tc>
        <w:tc>
          <w:tcPr>
            <w:tcW w:w="1870" w:type="dxa"/>
          </w:tcPr>
          <w:p w:rsidR="00BE1318" w:rsidRPr="005E51CC" w:rsidRDefault="00BE1318" w:rsidP="00380B36">
            <w:pPr>
              <w:spacing w:line="240" w:lineRule="auto"/>
              <w:jc w:val="center"/>
              <w:rPr>
                <w:b/>
              </w:rPr>
            </w:pPr>
            <w:r w:rsidRPr="005E51CC">
              <w:rPr>
                <w:b/>
              </w:rPr>
              <w:t>Atom</w:t>
            </w:r>
          </w:p>
        </w:tc>
        <w:tc>
          <w:tcPr>
            <w:tcW w:w="1870" w:type="dxa"/>
          </w:tcPr>
          <w:p w:rsidR="00BE1318" w:rsidRPr="005E51CC" w:rsidRDefault="00BE1318" w:rsidP="00380B36">
            <w:pPr>
              <w:spacing w:line="240" w:lineRule="auto"/>
              <w:jc w:val="center"/>
              <w:rPr>
                <w:b/>
              </w:rPr>
            </w:pPr>
            <w:r w:rsidRPr="005E51CC">
              <w:rPr>
                <w:b/>
              </w:rPr>
              <w:t>X</w:t>
            </w:r>
          </w:p>
        </w:tc>
        <w:tc>
          <w:tcPr>
            <w:tcW w:w="1870" w:type="dxa"/>
          </w:tcPr>
          <w:p w:rsidR="00BE1318" w:rsidRPr="005E51CC" w:rsidRDefault="00BE1318" w:rsidP="00380B36">
            <w:pPr>
              <w:spacing w:line="240" w:lineRule="auto"/>
              <w:jc w:val="center"/>
              <w:rPr>
                <w:b/>
              </w:rPr>
            </w:pPr>
            <w:r w:rsidRPr="005E51CC">
              <w:rPr>
                <w:b/>
              </w:rPr>
              <w:t>Y</w:t>
            </w:r>
          </w:p>
        </w:tc>
        <w:tc>
          <w:tcPr>
            <w:tcW w:w="1870" w:type="dxa"/>
          </w:tcPr>
          <w:p w:rsidR="00BE1318" w:rsidRPr="005E51CC" w:rsidRDefault="00BE1318" w:rsidP="00380B36">
            <w:pPr>
              <w:spacing w:line="240" w:lineRule="auto"/>
              <w:jc w:val="center"/>
              <w:rPr>
                <w:b/>
              </w:rPr>
            </w:pPr>
            <w:r w:rsidRPr="005E51CC">
              <w:rPr>
                <w:b/>
              </w:rPr>
              <w:t>Z</w:t>
            </w:r>
          </w:p>
        </w:tc>
      </w:tr>
      <w:tr w:rsidR="00BE1318" w:rsidTr="00380B36">
        <w:tc>
          <w:tcPr>
            <w:tcW w:w="1870" w:type="dxa"/>
          </w:tcPr>
          <w:p w:rsidR="00BE1318" w:rsidRDefault="00BE1318" w:rsidP="00380B36">
            <w:pPr>
              <w:spacing w:line="240" w:lineRule="auto"/>
              <w:jc w:val="center"/>
            </w:pPr>
            <w:r>
              <w:t>1</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0.00000</w:t>
            </w:r>
          </w:p>
        </w:tc>
        <w:tc>
          <w:tcPr>
            <w:tcW w:w="1870" w:type="dxa"/>
          </w:tcPr>
          <w:p w:rsidR="00BE1318" w:rsidRDefault="00BE1318" w:rsidP="00380B36">
            <w:pPr>
              <w:spacing w:line="240" w:lineRule="auto"/>
              <w:jc w:val="center"/>
            </w:pPr>
            <w:r>
              <w:t>0.00000</w:t>
            </w:r>
          </w:p>
        </w:tc>
        <w:tc>
          <w:tcPr>
            <w:tcW w:w="1870" w:type="dxa"/>
          </w:tcPr>
          <w:p w:rsidR="00BE1318" w:rsidRDefault="00BE1318" w:rsidP="00380B36">
            <w:pPr>
              <w:spacing w:line="240" w:lineRule="auto"/>
              <w:jc w:val="center"/>
            </w:pPr>
            <w:r>
              <w:t>0.00000</w:t>
            </w:r>
          </w:p>
        </w:tc>
      </w:tr>
      <w:tr w:rsidR="00BE1318" w:rsidTr="00380B36">
        <w:tc>
          <w:tcPr>
            <w:tcW w:w="1870" w:type="dxa"/>
          </w:tcPr>
          <w:p w:rsidR="00BE1318" w:rsidRDefault="00BE1318" w:rsidP="00380B36">
            <w:pPr>
              <w:spacing w:line="240" w:lineRule="auto"/>
              <w:jc w:val="center"/>
            </w:pPr>
            <w:r>
              <w:t>2</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1.46309</w:t>
            </w:r>
          </w:p>
        </w:tc>
        <w:tc>
          <w:tcPr>
            <w:tcW w:w="1870" w:type="dxa"/>
          </w:tcPr>
          <w:p w:rsidR="00BE1318" w:rsidRDefault="00BE1318" w:rsidP="00380B36">
            <w:pPr>
              <w:spacing w:line="240" w:lineRule="auto"/>
              <w:jc w:val="center"/>
            </w:pPr>
            <w:r>
              <w:t>-0.25324</w:t>
            </w:r>
          </w:p>
        </w:tc>
        <w:tc>
          <w:tcPr>
            <w:tcW w:w="1870" w:type="dxa"/>
          </w:tcPr>
          <w:p w:rsidR="00BE1318" w:rsidRDefault="00BE1318" w:rsidP="00380B36">
            <w:pPr>
              <w:spacing w:line="240" w:lineRule="auto"/>
              <w:jc w:val="center"/>
            </w:pPr>
            <w:r>
              <w:t>0.00732</w:t>
            </w:r>
          </w:p>
        </w:tc>
      </w:tr>
      <w:tr w:rsidR="00BE1318" w:rsidTr="00380B36">
        <w:tc>
          <w:tcPr>
            <w:tcW w:w="1870" w:type="dxa"/>
          </w:tcPr>
          <w:p w:rsidR="00BE1318" w:rsidRDefault="00BE1318" w:rsidP="00380B36">
            <w:pPr>
              <w:spacing w:line="240" w:lineRule="auto"/>
              <w:jc w:val="center"/>
            </w:pPr>
            <w:r>
              <w:t>3</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1.91687</w:t>
            </w:r>
          </w:p>
        </w:tc>
        <w:tc>
          <w:tcPr>
            <w:tcW w:w="1870" w:type="dxa"/>
          </w:tcPr>
          <w:p w:rsidR="00BE1318" w:rsidRDefault="00BE1318" w:rsidP="00380B36">
            <w:pPr>
              <w:spacing w:line="240" w:lineRule="auto"/>
              <w:jc w:val="center"/>
            </w:pPr>
            <w:r>
              <w:t>-1.57440</w:t>
            </w:r>
          </w:p>
        </w:tc>
        <w:tc>
          <w:tcPr>
            <w:tcW w:w="1870" w:type="dxa"/>
          </w:tcPr>
          <w:p w:rsidR="00BE1318" w:rsidRDefault="00BE1318" w:rsidP="00380B36">
            <w:pPr>
              <w:spacing w:line="240" w:lineRule="auto"/>
              <w:jc w:val="center"/>
            </w:pPr>
            <w:r>
              <w:t>0.00665</w:t>
            </w:r>
          </w:p>
        </w:tc>
      </w:tr>
      <w:tr w:rsidR="00BE1318" w:rsidTr="00380B36">
        <w:tc>
          <w:tcPr>
            <w:tcW w:w="1870" w:type="dxa"/>
          </w:tcPr>
          <w:p w:rsidR="00BE1318" w:rsidRDefault="00BE1318" w:rsidP="00380B36">
            <w:pPr>
              <w:spacing w:line="240" w:lineRule="auto"/>
              <w:jc w:val="center"/>
            </w:pPr>
            <w:r>
              <w:t>4</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3.27857</w:t>
            </w:r>
          </w:p>
        </w:tc>
        <w:tc>
          <w:tcPr>
            <w:tcW w:w="1870" w:type="dxa"/>
          </w:tcPr>
          <w:p w:rsidR="00BE1318" w:rsidRDefault="00BE1318" w:rsidP="00380B36">
            <w:pPr>
              <w:spacing w:line="240" w:lineRule="auto"/>
              <w:jc w:val="center"/>
            </w:pPr>
            <w:r>
              <w:t>-1.84116</w:t>
            </w:r>
          </w:p>
        </w:tc>
        <w:tc>
          <w:tcPr>
            <w:tcW w:w="1870" w:type="dxa"/>
          </w:tcPr>
          <w:p w:rsidR="00BE1318" w:rsidRDefault="00BE1318" w:rsidP="00380B36">
            <w:pPr>
              <w:spacing w:line="240" w:lineRule="auto"/>
              <w:jc w:val="center"/>
            </w:pPr>
            <w:r>
              <w:t>0.01349</w:t>
            </w:r>
          </w:p>
        </w:tc>
      </w:tr>
      <w:tr w:rsidR="00BE1318" w:rsidTr="00380B36">
        <w:tc>
          <w:tcPr>
            <w:tcW w:w="1870" w:type="dxa"/>
          </w:tcPr>
          <w:p w:rsidR="00BE1318" w:rsidRDefault="00BE1318" w:rsidP="00380B36">
            <w:pPr>
              <w:spacing w:line="240" w:lineRule="auto"/>
              <w:jc w:val="center"/>
            </w:pPr>
            <w:r>
              <w:t>5</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4.19363</w:t>
            </w:r>
          </w:p>
        </w:tc>
        <w:tc>
          <w:tcPr>
            <w:tcW w:w="1870" w:type="dxa"/>
          </w:tcPr>
          <w:p w:rsidR="00BE1318" w:rsidRDefault="00BE1318" w:rsidP="00380B36">
            <w:pPr>
              <w:spacing w:line="240" w:lineRule="auto"/>
              <w:jc w:val="center"/>
            </w:pPr>
            <w:r>
              <w:t>-0.79125</w:t>
            </w:r>
          </w:p>
        </w:tc>
        <w:tc>
          <w:tcPr>
            <w:tcW w:w="1870" w:type="dxa"/>
          </w:tcPr>
          <w:p w:rsidR="00BE1318" w:rsidRDefault="00BE1318" w:rsidP="00380B36">
            <w:pPr>
              <w:spacing w:line="240" w:lineRule="auto"/>
              <w:jc w:val="center"/>
            </w:pPr>
            <w:r>
              <w:t>0.02112</w:t>
            </w:r>
          </w:p>
        </w:tc>
      </w:tr>
      <w:tr w:rsidR="00BE1318" w:rsidTr="00380B36">
        <w:tc>
          <w:tcPr>
            <w:tcW w:w="1870" w:type="dxa"/>
          </w:tcPr>
          <w:p w:rsidR="00BE1318" w:rsidRDefault="00BE1318" w:rsidP="00380B36">
            <w:pPr>
              <w:spacing w:line="240" w:lineRule="auto"/>
              <w:jc w:val="center"/>
            </w:pPr>
            <w:r>
              <w:t>6</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3.74520</w:t>
            </w:r>
          </w:p>
        </w:tc>
        <w:tc>
          <w:tcPr>
            <w:tcW w:w="1870" w:type="dxa"/>
          </w:tcPr>
          <w:p w:rsidR="00BE1318" w:rsidRDefault="00BE1318" w:rsidP="00380B36">
            <w:pPr>
              <w:spacing w:line="240" w:lineRule="auto"/>
              <w:jc w:val="center"/>
            </w:pPr>
            <w:r>
              <w:t>0.52660</w:t>
            </w:r>
          </w:p>
        </w:tc>
        <w:tc>
          <w:tcPr>
            <w:tcW w:w="1870" w:type="dxa"/>
          </w:tcPr>
          <w:p w:rsidR="00BE1318" w:rsidRDefault="00BE1318" w:rsidP="00380B36">
            <w:pPr>
              <w:spacing w:line="240" w:lineRule="auto"/>
              <w:jc w:val="center"/>
            </w:pPr>
            <w:r>
              <w:t>0.02181</w:t>
            </w:r>
          </w:p>
        </w:tc>
      </w:tr>
      <w:tr w:rsidR="00BE1318" w:rsidTr="00380B36">
        <w:tc>
          <w:tcPr>
            <w:tcW w:w="1870" w:type="dxa"/>
          </w:tcPr>
          <w:p w:rsidR="00BE1318" w:rsidRDefault="00BE1318" w:rsidP="00380B36">
            <w:pPr>
              <w:spacing w:line="240" w:lineRule="auto"/>
              <w:jc w:val="center"/>
            </w:pPr>
            <w:r>
              <w:t>7</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2.38330</w:t>
            </w:r>
          </w:p>
        </w:tc>
        <w:tc>
          <w:tcPr>
            <w:tcW w:w="1870" w:type="dxa"/>
          </w:tcPr>
          <w:p w:rsidR="00BE1318" w:rsidRDefault="00BE1318" w:rsidP="00380B36">
            <w:pPr>
              <w:spacing w:line="240" w:lineRule="auto"/>
              <w:jc w:val="center"/>
            </w:pPr>
            <w:r>
              <w:t>0.79824</w:t>
            </w:r>
          </w:p>
        </w:tc>
        <w:tc>
          <w:tcPr>
            <w:tcW w:w="1870" w:type="dxa"/>
          </w:tcPr>
          <w:p w:rsidR="00BE1318" w:rsidRDefault="00BE1318" w:rsidP="00380B36">
            <w:pPr>
              <w:spacing w:line="240" w:lineRule="auto"/>
              <w:jc w:val="center"/>
            </w:pPr>
            <w:r>
              <w:t>0.01493</w:t>
            </w:r>
          </w:p>
        </w:tc>
      </w:tr>
      <w:tr w:rsidR="00BE1318" w:rsidTr="00380B36">
        <w:tc>
          <w:tcPr>
            <w:tcW w:w="1870" w:type="dxa"/>
          </w:tcPr>
          <w:p w:rsidR="00BE1318" w:rsidRDefault="00BE1318" w:rsidP="00380B36">
            <w:pPr>
              <w:spacing w:line="240" w:lineRule="auto"/>
              <w:jc w:val="center"/>
            </w:pPr>
            <w:r>
              <w:t>8</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2.02548</w:t>
            </w:r>
          </w:p>
        </w:tc>
        <w:tc>
          <w:tcPr>
            <w:tcW w:w="1870" w:type="dxa"/>
          </w:tcPr>
          <w:p w:rsidR="00BE1318" w:rsidRDefault="00BE1318" w:rsidP="00380B36">
            <w:pPr>
              <w:spacing w:line="240" w:lineRule="auto"/>
              <w:jc w:val="center"/>
            </w:pPr>
            <w:r>
              <w:t>1.81871</w:t>
            </w:r>
          </w:p>
        </w:tc>
        <w:tc>
          <w:tcPr>
            <w:tcW w:w="1870" w:type="dxa"/>
          </w:tcPr>
          <w:p w:rsidR="00BE1318" w:rsidRDefault="00BE1318" w:rsidP="00380B36">
            <w:pPr>
              <w:spacing w:line="240" w:lineRule="auto"/>
              <w:jc w:val="center"/>
            </w:pPr>
            <w:r>
              <w:t>0.01540</w:t>
            </w:r>
          </w:p>
        </w:tc>
      </w:tr>
      <w:tr w:rsidR="00BE1318" w:rsidTr="00380B36">
        <w:tc>
          <w:tcPr>
            <w:tcW w:w="1870" w:type="dxa"/>
          </w:tcPr>
          <w:p w:rsidR="00BE1318" w:rsidRDefault="00BE1318" w:rsidP="00380B36">
            <w:pPr>
              <w:spacing w:line="240" w:lineRule="auto"/>
              <w:jc w:val="center"/>
            </w:pPr>
            <w:r>
              <w:t>9</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4.45767</w:t>
            </w:r>
          </w:p>
        </w:tc>
        <w:tc>
          <w:tcPr>
            <w:tcW w:w="1870" w:type="dxa"/>
          </w:tcPr>
          <w:p w:rsidR="00BE1318" w:rsidRDefault="00BE1318" w:rsidP="00380B36">
            <w:pPr>
              <w:spacing w:line="240" w:lineRule="auto"/>
              <w:jc w:val="center"/>
            </w:pPr>
            <w:r>
              <w:t>1.34255</w:t>
            </w:r>
          </w:p>
        </w:tc>
        <w:tc>
          <w:tcPr>
            <w:tcW w:w="1870" w:type="dxa"/>
          </w:tcPr>
          <w:p w:rsidR="00BE1318" w:rsidRDefault="00BE1318" w:rsidP="00380B36">
            <w:pPr>
              <w:spacing w:line="240" w:lineRule="auto"/>
              <w:jc w:val="center"/>
            </w:pPr>
            <w:r>
              <w:t>0.02772</w:t>
            </w:r>
          </w:p>
        </w:tc>
      </w:tr>
      <w:tr w:rsidR="00BE1318" w:rsidTr="00380B36">
        <w:tc>
          <w:tcPr>
            <w:tcW w:w="1870" w:type="dxa"/>
          </w:tcPr>
          <w:p w:rsidR="00BE1318" w:rsidRDefault="00BE1318" w:rsidP="00380B36">
            <w:pPr>
              <w:spacing w:line="240" w:lineRule="auto"/>
              <w:jc w:val="center"/>
            </w:pPr>
            <w:r>
              <w:t>10</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5.25692</w:t>
            </w:r>
          </w:p>
        </w:tc>
        <w:tc>
          <w:tcPr>
            <w:tcW w:w="1870" w:type="dxa"/>
          </w:tcPr>
          <w:p w:rsidR="00BE1318" w:rsidRDefault="00BE1318" w:rsidP="00380B36">
            <w:pPr>
              <w:spacing w:line="240" w:lineRule="auto"/>
              <w:jc w:val="center"/>
            </w:pPr>
            <w:r>
              <w:t>-1.00057</w:t>
            </w:r>
          </w:p>
        </w:tc>
        <w:tc>
          <w:tcPr>
            <w:tcW w:w="1870" w:type="dxa"/>
          </w:tcPr>
          <w:p w:rsidR="00BE1318" w:rsidRDefault="00BE1318" w:rsidP="00380B36">
            <w:pPr>
              <w:spacing w:line="240" w:lineRule="auto"/>
              <w:jc w:val="center"/>
            </w:pPr>
            <w:r>
              <w:t>0.02654</w:t>
            </w:r>
          </w:p>
        </w:tc>
      </w:tr>
      <w:tr w:rsidR="00BE1318" w:rsidTr="00380B36">
        <w:tc>
          <w:tcPr>
            <w:tcW w:w="1870" w:type="dxa"/>
          </w:tcPr>
          <w:p w:rsidR="00BE1318" w:rsidRDefault="00BE1318" w:rsidP="00380B36">
            <w:pPr>
              <w:spacing w:line="240" w:lineRule="auto"/>
              <w:jc w:val="center"/>
            </w:pPr>
            <w:r>
              <w:t>11</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3.62835</w:t>
            </w:r>
          </w:p>
        </w:tc>
        <w:tc>
          <w:tcPr>
            <w:tcW w:w="1870" w:type="dxa"/>
          </w:tcPr>
          <w:p w:rsidR="00BE1318" w:rsidRDefault="00BE1318" w:rsidP="00380B36">
            <w:pPr>
              <w:spacing w:line="240" w:lineRule="auto"/>
              <w:jc w:val="center"/>
            </w:pPr>
            <w:r>
              <w:t>-2.86637</w:t>
            </w:r>
          </w:p>
        </w:tc>
        <w:tc>
          <w:tcPr>
            <w:tcW w:w="1870" w:type="dxa"/>
          </w:tcPr>
          <w:p w:rsidR="00BE1318" w:rsidRDefault="00BE1318" w:rsidP="00380B36">
            <w:pPr>
              <w:spacing w:line="240" w:lineRule="auto"/>
              <w:jc w:val="center"/>
            </w:pPr>
            <w:r>
              <w:t>0.01292</w:t>
            </w:r>
          </w:p>
        </w:tc>
      </w:tr>
      <w:tr w:rsidR="00BE1318" w:rsidTr="00380B36">
        <w:tc>
          <w:tcPr>
            <w:tcW w:w="1870" w:type="dxa"/>
          </w:tcPr>
          <w:p w:rsidR="00BE1318" w:rsidRDefault="00BE1318" w:rsidP="00380B36">
            <w:pPr>
              <w:spacing w:line="240" w:lineRule="auto"/>
              <w:jc w:val="center"/>
            </w:pPr>
            <w:r>
              <w:t>12</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1.19030</w:t>
            </w:r>
          </w:p>
        </w:tc>
        <w:tc>
          <w:tcPr>
            <w:tcW w:w="1870" w:type="dxa"/>
          </w:tcPr>
          <w:p w:rsidR="00BE1318" w:rsidRDefault="00BE1318" w:rsidP="00380B36">
            <w:pPr>
              <w:spacing w:line="240" w:lineRule="auto"/>
              <w:jc w:val="center"/>
            </w:pPr>
            <w:r>
              <w:t>-2.37619</w:t>
            </w:r>
          </w:p>
        </w:tc>
        <w:tc>
          <w:tcPr>
            <w:tcW w:w="1870" w:type="dxa"/>
          </w:tcPr>
          <w:p w:rsidR="00BE1318" w:rsidRDefault="00BE1318" w:rsidP="00380B36">
            <w:pPr>
              <w:spacing w:line="240" w:lineRule="auto"/>
              <w:jc w:val="center"/>
            </w:pPr>
            <w:r>
              <w:t>0.00073</w:t>
            </w:r>
          </w:p>
        </w:tc>
      </w:tr>
      <w:tr w:rsidR="00BE1318" w:rsidTr="00380B36">
        <w:tc>
          <w:tcPr>
            <w:tcW w:w="1870" w:type="dxa"/>
          </w:tcPr>
          <w:p w:rsidR="00BE1318" w:rsidRDefault="00BE1318" w:rsidP="00380B36">
            <w:pPr>
              <w:spacing w:line="240" w:lineRule="auto"/>
              <w:jc w:val="center"/>
            </w:pPr>
            <w:r>
              <w:t>13</w:t>
            </w:r>
          </w:p>
        </w:tc>
        <w:tc>
          <w:tcPr>
            <w:tcW w:w="1870" w:type="dxa"/>
          </w:tcPr>
          <w:p w:rsidR="00BE1318" w:rsidRDefault="00BE1318" w:rsidP="00380B36">
            <w:pPr>
              <w:spacing w:line="240" w:lineRule="auto"/>
              <w:jc w:val="center"/>
            </w:pPr>
            <w:r>
              <w:t>O</w:t>
            </w:r>
          </w:p>
        </w:tc>
        <w:tc>
          <w:tcPr>
            <w:tcW w:w="1870" w:type="dxa"/>
          </w:tcPr>
          <w:p w:rsidR="00BE1318" w:rsidRDefault="00BE1318" w:rsidP="00380B36">
            <w:pPr>
              <w:spacing w:line="240" w:lineRule="auto"/>
              <w:jc w:val="center"/>
            </w:pPr>
            <w:r>
              <w:t>-0.33804</w:t>
            </w:r>
          </w:p>
        </w:tc>
        <w:tc>
          <w:tcPr>
            <w:tcW w:w="1870" w:type="dxa"/>
          </w:tcPr>
          <w:p w:rsidR="00BE1318" w:rsidRDefault="00BE1318" w:rsidP="00380B36">
            <w:pPr>
              <w:spacing w:line="240" w:lineRule="auto"/>
              <w:jc w:val="center"/>
            </w:pPr>
            <w:r>
              <w:t>1.27566</w:t>
            </w:r>
          </w:p>
        </w:tc>
        <w:tc>
          <w:tcPr>
            <w:tcW w:w="1870" w:type="dxa"/>
          </w:tcPr>
          <w:p w:rsidR="00BE1318" w:rsidRDefault="00BE1318" w:rsidP="00380B36">
            <w:pPr>
              <w:spacing w:line="240" w:lineRule="auto"/>
              <w:jc w:val="center"/>
            </w:pPr>
            <w:r>
              <w:t>0.00181</w:t>
            </w:r>
          </w:p>
        </w:tc>
      </w:tr>
      <w:tr w:rsidR="00BE1318" w:rsidTr="00380B36">
        <w:tc>
          <w:tcPr>
            <w:tcW w:w="1870" w:type="dxa"/>
          </w:tcPr>
          <w:p w:rsidR="00BE1318" w:rsidRDefault="00BE1318" w:rsidP="00380B36">
            <w:pPr>
              <w:spacing w:line="240" w:lineRule="auto"/>
              <w:jc w:val="center"/>
            </w:pPr>
            <w:r>
              <w:t>14</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-1.33784</w:t>
            </w:r>
          </w:p>
        </w:tc>
        <w:tc>
          <w:tcPr>
            <w:tcW w:w="1870" w:type="dxa"/>
          </w:tcPr>
          <w:p w:rsidR="00BE1318" w:rsidRDefault="00BE1318" w:rsidP="00380B36">
            <w:pPr>
              <w:spacing w:line="240" w:lineRule="auto"/>
              <w:jc w:val="center"/>
            </w:pPr>
            <w:r>
              <w:t>1.37207</w:t>
            </w:r>
          </w:p>
        </w:tc>
        <w:tc>
          <w:tcPr>
            <w:tcW w:w="1870" w:type="dxa"/>
          </w:tcPr>
          <w:p w:rsidR="00BE1318" w:rsidRDefault="00BE1318" w:rsidP="00380B36">
            <w:pPr>
              <w:spacing w:line="240" w:lineRule="auto"/>
              <w:jc w:val="center"/>
            </w:pPr>
            <w:r>
              <w:t>-0.00642</w:t>
            </w:r>
          </w:p>
        </w:tc>
      </w:tr>
      <w:tr w:rsidR="00BE1318" w:rsidTr="00380B36">
        <w:tc>
          <w:tcPr>
            <w:tcW w:w="1870" w:type="dxa"/>
          </w:tcPr>
          <w:p w:rsidR="00BE1318" w:rsidRDefault="00BE1318" w:rsidP="00380B36">
            <w:pPr>
              <w:spacing w:line="240" w:lineRule="auto"/>
              <w:jc w:val="center"/>
            </w:pPr>
            <w:r>
              <w:t>15</w:t>
            </w:r>
          </w:p>
        </w:tc>
        <w:tc>
          <w:tcPr>
            <w:tcW w:w="1870" w:type="dxa"/>
          </w:tcPr>
          <w:p w:rsidR="00BE1318" w:rsidRDefault="00BE1318" w:rsidP="00380B36">
            <w:pPr>
              <w:spacing w:line="240" w:lineRule="auto"/>
              <w:jc w:val="center"/>
            </w:pPr>
            <w:r>
              <w:t>O</w:t>
            </w:r>
          </w:p>
        </w:tc>
        <w:tc>
          <w:tcPr>
            <w:tcW w:w="1870" w:type="dxa"/>
          </w:tcPr>
          <w:p w:rsidR="00BE1318" w:rsidRDefault="00BE1318" w:rsidP="00380B36">
            <w:pPr>
              <w:spacing w:line="240" w:lineRule="auto"/>
              <w:jc w:val="center"/>
            </w:pPr>
            <w:r>
              <w:t>-0.82059</w:t>
            </w:r>
          </w:p>
        </w:tc>
        <w:tc>
          <w:tcPr>
            <w:tcW w:w="1870" w:type="dxa"/>
          </w:tcPr>
          <w:p w:rsidR="00BE1318" w:rsidRDefault="00BE1318" w:rsidP="00380B36">
            <w:pPr>
              <w:spacing w:line="240" w:lineRule="auto"/>
              <w:jc w:val="center"/>
            </w:pPr>
            <w:r>
              <w:t>-0.91600</w:t>
            </w:r>
          </w:p>
        </w:tc>
        <w:tc>
          <w:tcPr>
            <w:tcW w:w="1870" w:type="dxa"/>
          </w:tcPr>
          <w:p w:rsidR="00BE1318" w:rsidRDefault="00BE1318" w:rsidP="00380B36">
            <w:pPr>
              <w:spacing w:line="240" w:lineRule="auto"/>
              <w:jc w:val="center"/>
            </w:pPr>
            <w:r>
              <w:t>-0.00723</w:t>
            </w:r>
          </w:p>
        </w:tc>
      </w:tr>
      <w:tr w:rsidR="00BE1318" w:rsidTr="00380B36">
        <w:tc>
          <w:tcPr>
            <w:tcW w:w="1870" w:type="dxa"/>
          </w:tcPr>
          <w:p w:rsidR="00BE1318" w:rsidRDefault="00BE1318" w:rsidP="00380B36">
            <w:pPr>
              <w:spacing w:line="240" w:lineRule="auto"/>
              <w:jc w:val="center"/>
            </w:pPr>
            <w:r>
              <w:t>16</w:t>
            </w:r>
          </w:p>
        </w:tc>
        <w:tc>
          <w:tcPr>
            <w:tcW w:w="1870" w:type="dxa"/>
          </w:tcPr>
          <w:p w:rsidR="00BE1318" w:rsidRDefault="00BE1318" w:rsidP="00380B36">
            <w:pPr>
              <w:spacing w:line="240" w:lineRule="auto"/>
              <w:jc w:val="center"/>
            </w:pPr>
            <w:r>
              <w:t>O</w:t>
            </w:r>
          </w:p>
        </w:tc>
        <w:tc>
          <w:tcPr>
            <w:tcW w:w="1870" w:type="dxa"/>
          </w:tcPr>
          <w:p w:rsidR="00BE1318" w:rsidRDefault="00BE1318" w:rsidP="00380B36">
            <w:pPr>
              <w:spacing w:line="240" w:lineRule="auto"/>
              <w:jc w:val="center"/>
            </w:pPr>
            <w:r>
              <w:t>-2.22448</w:t>
            </w:r>
          </w:p>
        </w:tc>
        <w:tc>
          <w:tcPr>
            <w:tcW w:w="1870" w:type="dxa"/>
          </w:tcPr>
          <w:p w:rsidR="00BE1318" w:rsidRDefault="00BE1318" w:rsidP="00380B36">
            <w:pPr>
              <w:spacing w:line="240" w:lineRule="auto"/>
              <w:jc w:val="center"/>
            </w:pPr>
            <w:r>
              <w:t>0.01378</w:t>
            </w:r>
          </w:p>
        </w:tc>
        <w:tc>
          <w:tcPr>
            <w:tcW w:w="1870" w:type="dxa"/>
          </w:tcPr>
          <w:p w:rsidR="00BE1318" w:rsidRDefault="00BE1318" w:rsidP="00380B36">
            <w:pPr>
              <w:spacing w:line="240" w:lineRule="auto"/>
              <w:jc w:val="center"/>
            </w:pPr>
            <w:r>
              <w:t>0.02227</w:t>
            </w:r>
          </w:p>
        </w:tc>
      </w:tr>
      <w:tr w:rsidR="00BE1318" w:rsidTr="00380B36">
        <w:tc>
          <w:tcPr>
            <w:tcW w:w="1870" w:type="dxa"/>
          </w:tcPr>
          <w:p w:rsidR="00BE1318" w:rsidRDefault="00BE1318" w:rsidP="00380B36">
            <w:pPr>
              <w:spacing w:line="240" w:lineRule="auto"/>
              <w:jc w:val="center"/>
            </w:pPr>
            <w:r>
              <w:t>17</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-3.12460</w:t>
            </w:r>
          </w:p>
        </w:tc>
        <w:tc>
          <w:tcPr>
            <w:tcW w:w="1870" w:type="dxa"/>
          </w:tcPr>
          <w:p w:rsidR="00BE1318" w:rsidRDefault="00BE1318" w:rsidP="00380B36">
            <w:pPr>
              <w:spacing w:line="240" w:lineRule="auto"/>
              <w:jc w:val="center"/>
            </w:pPr>
            <w:r>
              <w:t>0.32035</w:t>
            </w:r>
          </w:p>
        </w:tc>
        <w:tc>
          <w:tcPr>
            <w:tcW w:w="1870" w:type="dxa"/>
          </w:tcPr>
          <w:p w:rsidR="00BE1318" w:rsidRDefault="00BE1318" w:rsidP="00380B36">
            <w:pPr>
              <w:spacing w:line="240" w:lineRule="auto"/>
              <w:jc w:val="center"/>
            </w:pPr>
            <w:r>
              <w:t>0.03624</w:t>
            </w:r>
          </w:p>
        </w:tc>
      </w:tr>
      <w:tr w:rsidR="00BE1318" w:rsidTr="00380B36">
        <w:tc>
          <w:tcPr>
            <w:tcW w:w="1870" w:type="dxa"/>
          </w:tcPr>
          <w:p w:rsidR="00BE1318" w:rsidRDefault="00BE1318" w:rsidP="00380B36">
            <w:pPr>
              <w:spacing w:line="240" w:lineRule="auto"/>
              <w:jc w:val="center"/>
            </w:pPr>
            <w:r>
              <w:t>18</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-2.24210</w:t>
            </w:r>
          </w:p>
        </w:tc>
        <w:tc>
          <w:tcPr>
            <w:tcW w:w="1870" w:type="dxa"/>
          </w:tcPr>
          <w:p w:rsidR="00BE1318" w:rsidRDefault="00BE1318" w:rsidP="00380B36">
            <w:pPr>
              <w:spacing w:line="240" w:lineRule="auto"/>
              <w:jc w:val="center"/>
            </w:pPr>
            <w:r>
              <w:t>-0.93623</w:t>
            </w:r>
          </w:p>
        </w:tc>
        <w:tc>
          <w:tcPr>
            <w:tcW w:w="1870" w:type="dxa"/>
          </w:tcPr>
          <w:p w:rsidR="00BE1318" w:rsidRDefault="00BE1318" w:rsidP="00380B36">
            <w:pPr>
              <w:spacing w:line="240" w:lineRule="auto"/>
              <w:jc w:val="center"/>
            </w:pPr>
            <w:r>
              <w:t>0.06137</w:t>
            </w:r>
          </w:p>
        </w:tc>
      </w:tr>
      <w:tr w:rsidR="00BE1318" w:rsidTr="00380B36">
        <w:tc>
          <w:tcPr>
            <w:tcW w:w="1870" w:type="dxa"/>
          </w:tcPr>
          <w:p w:rsidR="00BE1318" w:rsidRDefault="00BE1318" w:rsidP="00380B36">
            <w:pPr>
              <w:spacing w:line="240" w:lineRule="auto"/>
              <w:jc w:val="center"/>
            </w:pPr>
            <w:r>
              <w:t>19</w:t>
            </w:r>
          </w:p>
        </w:tc>
        <w:tc>
          <w:tcPr>
            <w:tcW w:w="1870" w:type="dxa"/>
          </w:tcPr>
          <w:p w:rsidR="00BE1318" w:rsidRDefault="00BE1318" w:rsidP="00380B36">
            <w:pPr>
              <w:spacing w:line="240" w:lineRule="auto"/>
              <w:jc w:val="center"/>
            </w:pPr>
            <w:r>
              <w:t>Ca</w:t>
            </w:r>
          </w:p>
        </w:tc>
        <w:tc>
          <w:tcPr>
            <w:tcW w:w="1870" w:type="dxa"/>
          </w:tcPr>
          <w:p w:rsidR="00BE1318" w:rsidRDefault="00BE1318" w:rsidP="00380B36">
            <w:pPr>
              <w:spacing w:line="240" w:lineRule="auto"/>
              <w:jc w:val="center"/>
            </w:pPr>
            <w:r>
              <w:t>-4.32485</w:t>
            </w:r>
          </w:p>
        </w:tc>
        <w:tc>
          <w:tcPr>
            <w:tcW w:w="1870" w:type="dxa"/>
          </w:tcPr>
          <w:p w:rsidR="00BE1318" w:rsidRDefault="00BE1318" w:rsidP="00380B36">
            <w:pPr>
              <w:spacing w:line="240" w:lineRule="auto"/>
              <w:jc w:val="center"/>
            </w:pPr>
            <w:r>
              <w:t>-0.70610</w:t>
            </w:r>
          </w:p>
        </w:tc>
        <w:tc>
          <w:tcPr>
            <w:tcW w:w="1870" w:type="dxa"/>
          </w:tcPr>
          <w:p w:rsidR="00BE1318" w:rsidRDefault="00BE1318" w:rsidP="00380B36">
            <w:pPr>
              <w:spacing w:line="240" w:lineRule="auto"/>
              <w:jc w:val="center"/>
            </w:pPr>
            <w:r>
              <w:t>0.01964</w:t>
            </w:r>
          </w:p>
        </w:tc>
      </w:tr>
    </w:tbl>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Pr="001A258E" w:rsidRDefault="00BE1318" w:rsidP="00BE1318">
      <w:pPr>
        <w:jc w:val="center"/>
        <w:rPr>
          <w:b/>
        </w:rPr>
      </w:pPr>
      <w:r w:rsidRPr="001A258E">
        <w:rPr>
          <w:b/>
        </w:rPr>
        <w:lastRenderedPageBreak/>
        <w:t>Predicted Infrared Frequencies for Ca</w:t>
      </w:r>
      <w:r w:rsidRPr="001A258E">
        <w:rPr>
          <w:b/>
          <w:vertAlign w:val="superscript"/>
        </w:rPr>
        <w:t>2+</w:t>
      </w:r>
      <w:r w:rsidRPr="001A258E">
        <w:rPr>
          <w:b/>
        </w:rPr>
        <w:t xml:space="preserve"> Three-Body Model</w:t>
      </w:r>
    </w:p>
    <w:p w:rsidR="00BE1318" w:rsidRPr="00406D85" w:rsidRDefault="00BE1318" w:rsidP="00BE1318"/>
    <w:tbl>
      <w:tblPr>
        <w:tblStyle w:val="TableGrid"/>
        <w:tblW w:w="5000" w:type="pct"/>
        <w:jc w:val="center"/>
        <w:tblLook w:val="04A0" w:firstRow="1" w:lastRow="0" w:firstColumn="1" w:lastColumn="0" w:noHBand="0" w:noVBand="1"/>
      </w:tblPr>
      <w:tblGrid>
        <w:gridCol w:w="2399"/>
        <w:gridCol w:w="1505"/>
        <w:gridCol w:w="4582"/>
      </w:tblGrid>
      <w:tr w:rsidR="00BE1318" w:rsidTr="00380B36">
        <w:trPr>
          <w:jc w:val="center"/>
        </w:trPr>
        <w:tc>
          <w:tcPr>
            <w:tcW w:w="1413" w:type="pct"/>
          </w:tcPr>
          <w:p w:rsidR="00BE1318" w:rsidRPr="00D35FFA" w:rsidRDefault="00BE1318" w:rsidP="00380B36">
            <w:pPr>
              <w:spacing w:line="240" w:lineRule="auto"/>
              <w:jc w:val="center"/>
              <w:rPr>
                <w:b/>
              </w:rPr>
            </w:pPr>
            <w:r w:rsidRPr="00D35FFA">
              <w:rPr>
                <w:b/>
              </w:rPr>
              <w:t>Frequency (cm</w:t>
            </w:r>
            <w:r w:rsidRPr="00D35FFA">
              <w:rPr>
                <w:b/>
                <w:vertAlign w:val="superscript"/>
              </w:rPr>
              <w:t>-1</w:t>
            </w:r>
            <w:r w:rsidRPr="00D35FFA">
              <w:rPr>
                <w:b/>
              </w:rPr>
              <w:t>)</w:t>
            </w:r>
          </w:p>
        </w:tc>
        <w:tc>
          <w:tcPr>
            <w:tcW w:w="887" w:type="pct"/>
          </w:tcPr>
          <w:p w:rsidR="00BE1318" w:rsidRPr="00D35FFA" w:rsidRDefault="00BE1318" w:rsidP="00380B36">
            <w:pPr>
              <w:spacing w:line="240" w:lineRule="auto"/>
              <w:jc w:val="center"/>
              <w:rPr>
                <w:b/>
              </w:rPr>
            </w:pPr>
            <w:r w:rsidRPr="00D35FFA">
              <w:rPr>
                <w:b/>
              </w:rPr>
              <w:t>Intensity</w:t>
            </w:r>
          </w:p>
        </w:tc>
        <w:tc>
          <w:tcPr>
            <w:tcW w:w="2701" w:type="pct"/>
          </w:tcPr>
          <w:p w:rsidR="00BE1318" w:rsidRPr="00D35FFA" w:rsidRDefault="00BE1318" w:rsidP="00380B36">
            <w:pPr>
              <w:spacing w:line="240" w:lineRule="auto"/>
              <w:jc w:val="center"/>
              <w:rPr>
                <w:b/>
              </w:rPr>
            </w:pPr>
            <w:r w:rsidRPr="00D35FFA">
              <w:rPr>
                <w:b/>
              </w:rPr>
              <w:t>Motion</w:t>
            </w:r>
          </w:p>
        </w:tc>
      </w:tr>
      <w:tr w:rsidR="00BE1318" w:rsidTr="00380B36">
        <w:trPr>
          <w:jc w:val="center"/>
        </w:trPr>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lang w:bidi="ar-SA"/>
              </w:rPr>
            </w:pPr>
            <w:r w:rsidRPr="00F65CBF">
              <w:rPr>
                <w:rFonts w:ascii="Times New Roman" w:hAnsi="Times New Roman"/>
                <w:color w:val="000000"/>
              </w:rPr>
              <w:t>702.5858</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lang w:bidi="ar-SA"/>
              </w:rPr>
            </w:pPr>
            <w:r w:rsidRPr="00045B46">
              <w:rPr>
                <w:rFonts w:ascii="Times New Roman" w:hAnsi="Times New Roman"/>
                <w:color w:val="000000"/>
              </w:rPr>
              <w:t>8.3841</w:t>
            </w:r>
          </w:p>
        </w:tc>
        <w:tc>
          <w:tcPr>
            <w:tcW w:w="2701" w:type="pct"/>
          </w:tcPr>
          <w:p w:rsidR="00BE1318" w:rsidRDefault="00BE1318" w:rsidP="00380B36">
            <w:pPr>
              <w:spacing w:line="240" w:lineRule="auto"/>
              <w:jc w:val="center"/>
            </w:pPr>
            <w:r>
              <w:t>Ring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704.6416</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4.9273</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734.1841</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55.3155</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799.0677</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8.5712</w:t>
            </w:r>
          </w:p>
        </w:tc>
        <w:tc>
          <w:tcPr>
            <w:tcW w:w="2701" w:type="pct"/>
          </w:tcPr>
          <w:p w:rsidR="00BE1318" w:rsidRDefault="00BE1318" w:rsidP="00380B36">
            <w:pPr>
              <w:spacing w:line="240" w:lineRule="auto"/>
              <w:jc w:val="center"/>
            </w:pPr>
            <w:r>
              <w:t>COOH scissor + ring stretch</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829.5317</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28.6962</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 + C-O-H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861.6072</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55.8969</w:t>
            </w:r>
          </w:p>
        </w:tc>
        <w:tc>
          <w:tcPr>
            <w:tcW w:w="2701" w:type="pct"/>
          </w:tcPr>
          <w:p w:rsidR="00BE1318" w:rsidRDefault="00BE1318" w:rsidP="00380B36">
            <w:pPr>
              <w:spacing w:line="240" w:lineRule="auto"/>
              <w:jc w:val="center"/>
            </w:pPr>
            <w:r>
              <w:t xml:space="preserve">C-O-H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877.3662</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0.24</w:t>
            </w:r>
            <w:r>
              <w:rPr>
                <w:rFonts w:ascii="Times New Roman" w:hAnsi="Times New Roman"/>
                <w:color w:val="000000"/>
              </w:rPr>
              <w:t>00</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984.3752</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0.6976</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1016.9982</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0.0002</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1021.6105</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8.3632</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shd w:val="clear" w:color="auto" w:fill="auto"/>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1044.5652</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0.0243</w:t>
            </w:r>
          </w:p>
        </w:tc>
        <w:tc>
          <w:tcPr>
            <w:tcW w:w="2701"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1051.7544</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3.4747</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1109.2649</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11.0281</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1125.5268</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93.2433</w:t>
            </w:r>
          </w:p>
        </w:tc>
        <w:tc>
          <w:tcPr>
            <w:tcW w:w="2701" w:type="pct"/>
          </w:tcPr>
          <w:p w:rsidR="00BE1318" w:rsidRDefault="00BE1318" w:rsidP="00380B36">
            <w:pPr>
              <w:spacing w:line="240" w:lineRule="auto"/>
              <w:jc w:val="center"/>
            </w:pPr>
            <w:r>
              <w:t>C-OH stretch + 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1195.8919</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1.0678</w:t>
            </w:r>
          </w:p>
        </w:tc>
        <w:tc>
          <w:tcPr>
            <w:tcW w:w="2701" w:type="pct"/>
          </w:tcPr>
          <w:p w:rsidR="00BE1318" w:rsidRDefault="00BE1318" w:rsidP="00380B36">
            <w:pPr>
              <w:spacing w:line="240" w:lineRule="auto"/>
              <w:jc w:val="center"/>
            </w:pPr>
            <w:r>
              <w:t>C-C-H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1209.3677</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29.8129</w:t>
            </w:r>
          </w:p>
        </w:tc>
        <w:tc>
          <w:tcPr>
            <w:tcW w:w="2701" w:type="pct"/>
          </w:tcPr>
          <w:p w:rsidR="00BE1318" w:rsidRDefault="00BE1318" w:rsidP="00380B36">
            <w:pPr>
              <w:spacing w:line="240" w:lineRule="auto"/>
              <w:jc w:val="center"/>
            </w:pPr>
            <w:r>
              <w:t>C-C-H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1284.3116</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112.0565</w:t>
            </w:r>
          </w:p>
        </w:tc>
        <w:tc>
          <w:tcPr>
            <w:tcW w:w="2701" w:type="pct"/>
          </w:tcPr>
          <w:p w:rsidR="00BE1318" w:rsidRDefault="00BE1318" w:rsidP="00380B36">
            <w:pPr>
              <w:spacing w:line="240" w:lineRule="auto"/>
              <w:jc w:val="center"/>
            </w:pPr>
            <w:r>
              <w:t>C-O-H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1296.2672</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334.8411</w:t>
            </w:r>
          </w:p>
        </w:tc>
        <w:tc>
          <w:tcPr>
            <w:tcW w:w="2701" w:type="pct"/>
          </w:tcPr>
          <w:p w:rsidR="00BE1318" w:rsidRDefault="00BE1318" w:rsidP="00380B36">
            <w:pPr>
              <w:spacing w:line="240" w:lineRule="auto"/>
              <w:jc w:val="center"/>
            </w:pPr>
            <w:r>
              <w:t>C-O-H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1349.673</w:t>
            </w:r>
            <w:r>
              <w:rPr>
                <w:rFonts w:ascii="Times New Roman" w:hAnsi="Times New Roman"/>
                <w:color w:val="000000"/>
              </w:rPr>
              <w:t>0</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8.29</w:t>
            </w:r>
            <w:r>
              <w:rPr>
                <w:rFonts w:ascii="Times New Roman" w:hAnsi="Times New Roman"/>
                <w:color w:val="000000"/>
              </w:rPr>
              <w:t>00</w:t>
            </w:r>
          </w:p>
        </w:tc>
        <w:tc>
          <w:tcPr>
            <w:tcW w:w="2701" w:type="pct"/>
          </w:tcPr>
          <w:p w:rsidR="00BE1318" w:rsidRDefault="00BE1318" w:rsidP="00380B36">
            <w:pPr>
              <w:spacing w:line="240" w:lineRule="auto"/>
              <w:jc w:val="center"/>
            </w:pPr>
            <w:r>
              <w:t>C-O-H in plane bend + 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1362.4861</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6.3822</w:t>
            </w:r>
          </w:p>
        </w:tc>
        <w:tc>
          <w:tcPr>
            <w:tcW w:w="2701" w:type="pct"/>
          </w:tcPr>
          <w:p w:rsidR="00BE1318" w:rsidRDefault="00BE1318" w:rsidP="00380B36">
            <w:pPr>
              <w:spacing w:line="240" w:lineRule="auto"/>
              <w:jc w:val="center"/>
            </w:pPr>
            <w:r>
              <w:t>C-C-H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1393.7331</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542.4893</w:t>
            </w:r>
          </w:p>
        </w:tc>
        <w:tc>
          <w:tcPr>
            <w:tcW w:w="2701" w:type="pct"/>
          </w:tcPr>
          <w:p w:rsidR="00BE1318" w:rsidRDefault="00BE1318" w:rsidP="00380B36">
            <w:pPr>
              <w:tabs>
                <w:tab w:val="left" w:pos="285"/>
              </w:tabs>
              <w:spacing w:line="240" w:lineRule="auto"/>
              <w:jc w:val="center"/>
            </w:pPr>
            <w:r>
              <w:t>C-OH stretch + C-C-H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1490.8351</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63.1599</w:t>
            </w:r>
          </w:p>
        </w:tc>
        <w:tc>
          <w:tcPr>
            <w:tcW w:w="2701" w:type="pct"/>
          </w:tcPr>
          <w:p w:rsidR="00BE1318" w:rsidRDefault="00BE1318" w:rsidP="00380B36">
            <w:pPr>
              <w:spacing w:line="240" w:lineRule="auto"/>
              <w:jc w:val="center"/>
            </w:pPr>
            <w:r>
              <w:t>C-C-H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1529.9765</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0.386</w:t>
            </w:r>
            <w:r>
              <w:rPr>
                <w:rFonts w:ascii="Times New Roman" w:hAnsi="Times New Roman"/>
                <w:color w:val="000000"/>
              </w:rPr>
              <w:t>0</w:t>
            </w:r>
          </w:p>
        </w:tc>
        <w:tc>
          <w:tcPr>
            <w:tcW w:w="2701" w:type="pct"/>
          </w:tcPr>
          <w:p w:rsidR="00BE1318" w:rsidRDefault="00BE1318" w:rsidP="00380B36">
            <w:pPr>
              <w:spacing w:line="240" w:lineRule="auto"/>
              <w:jc w:val="center"/>
            </w:pPr>
            <w:r>
              <w:t>C-C-H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1621.4587</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245.8033</w:t>
            </w:r>
          </w:p>
        </w:tc>
        <w:tc>
          <w:tcPr>
            <w:tcW w:w="2701" w:type="pct"/>
          </w:tcPr>
          <w:p w:rsidR="00BE1318" w:rsidRDefault="00BE1318" w:rsidP="00380B36">
            <w:pPr>
              <w:spacing w:line="240" w:lineRule="auto"/>
              <w:jc w:val="center"/>
            </w:pPr>
            <w:r>
              <w:t>Ring Stretch + C-O-H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1633.3351</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118.2854</w:t>
            </w:r>
          </w:p>
        </w:tc>
        <w:tc>
          <w:tcPr>
            <w:tcW w:w="2701" w:type="pct"/>
          </w:tcPr>
          <w:p w:rsidR="00BE1318" w:rsidRDefault="00BE1318" w:rsidP="00380B36">
            <w:pPr>
              <w:spacing w:line="240" w:lineRule="auto"/>
              <w:jc w:val="center"/>
            </w:pPr>
            <w:r>
              <w:t>Ring Stretch</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1678.4495</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1514.8273</w:t>
            </w:r>
          </w:p>
        </w:tc>
        <w:tc>
          <w:tcPr>
            <w:tcW w:w="2701" w:type="pct"/>
          </w:tcPr>
          <w:p w:rsidR="00BE1318" w:rsidRDefault="00BE1318" w:rsidP="00380B36">
            <w:pPr>
              <w:spacing w:line="240" w:lineRule="auto"/>
              <w:jc w:val="center"/>
            </w:pPr>
            <w:r>
              <w:t>C=O stretch + C-O-H in plane bend</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1826.8162</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164.7454</w:t>
            </w:r>
          </w:p>
        </w:tc>
        <w:tc>
          <w:tcPr>
            <w:tcW w:w="2701" w:type="pct"/>
          </w:tcPr>
          <w:p w:rsidR="00BE1318" w:rsidRDefault="00BE1318" w:rsidP="00380B36">
            <w:pPr>
              <w:spacing w:line="240" w:lineRule="auto"/>
              <w:jc w:val="center"/>
            </w:pPr>
            <w:r>
              <w:t>Water Molecule</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3160.8651</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0.0054</w:t>
            </w:r>
          </w:p>
        </w:tc>
        <w:tc>
          <w:tcPr>
            <w:tcW w:w="2701" w:type="pct"/>
          </w:tcPr>
          <w:p w:rsidR="00BE1318" w:rsidRDefault="00BE1318" w:rsidP="00380B36">
            <w:pPr>
              <w:spacing w:line="240" w:lineRule="auto"/>
              <w:jc w:val="center"/>
            </w:pPr>
            <w:r>
              <w:t>C-H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3171.3041</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2.4691</w:t>
            </w:r>
          </w:p>
        </w:tc>
        <w:tc>
          <w:tcPr>
            <w:tcW w:w="2701" w:type="pct"/>
          </w:tcPr>
          <w:p w:rsidR="00BE1318" w:rsidRDefault="00BE1318" w:rsidP="00380B36">
            <w:pPr>
              <w:spacing w:line="240" w:lineRule="auto"/>
              <w:jc w:val="center"/>
            </w:pPr>
            <w:r>
              <w:t>C-H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3179.5932</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5.1963</w:t>
            </w:r>
          </w:p>
        </w:tc>
        <w:tc>
          <w:tcPr>
            <w:tcW w:w="2701" w:type="pct"/>
          </w:tcPr>
          <w:p w:rsidR="00BE1318" w:rsidRDefault="00BE1318" w:rsidP="00380B36">
            <w:pPr>
              <w:spacing w:line="240" w:lineRule="auto"/>
              <w:jc w:val="center"/>
            </w:pPr>
            <w:r>
              <w:t>C-H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3190.3751</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2.4856</w:t>
            </w:r>
          </w:p>
        </w:tc>
        <w:tc>
          <w:tcPr>
            <w:tcW w:w="2701" w:type="pct"/>
          </w:tcPr>
          <w:p w:rsidR="00BE1318" w:rsidRDefault="00BE1318" w:rsidP="00380B36">
            <w:pPr>
              <w:spacing w:line="240" w:lineRule="auto"/>
              <w:jc w:val="center"/>
            </w:pPr>
            <w:r>
              <w:t>C-H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3196.6569</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1.5253</w:t>
            </w:r>
          </w:p>
        </w:tc>
        <w:tc>
          <w:tcPr>
            <w:tcW w:w="2701" w:type="pct"/>
          </w:tcPr>
          <w:p w:rsidR="00BE1318" w:rsidRDefault="00BE1318" w:rsidP="00380B36">
            <w:pPr>
              <w:spacing w:line="240" w:lineRule="auto"/>
              <w:jc w:val="center"/>
            </w:pPr>
            <w:r>
              <w:t>C-H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3268.5162</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183.32</w:t>
            </w:r>
            <w:r>
              <w:rPr>
                <w:rFonts w:ascii="Times New Roman" w:hAnsi="Times New Roman"/>
                <w:color w:val="000000"/>
              </w:rPr>
              <w:t>00</w:t>
            </w:r>
          </w:p>
        </w:tc>
        <w:tc>
          <w:tcPr>
            <w:tcW w:w="2701" w:type="pct"/>
          </w:tcPr>
          <w:p w:rsidR="00BE1318" w:rsidRDefault="00BE1318" w:rsidP="00380B36">
            <w:pPr>
              <w:spacing w:line="240" w:lineRule="auto"/>
              <w:jc w:val="center"/>
            </w:pPr>
            <w:r>
              <w:t>O-H stretching</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3713.5079</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245.8932</w:t>
            </w:r>
          </w:p>
        </w:tc>
        <w:tc>
          <w:tcPr>
            <w:tcW w:w="2701" w:type="pct"/>
          </w:tcPr>
          <w:p w:rsidR="00BE1318" w:rsidRDefault="00BE1318" w:rsidP="00380B36">
            <w:pPr>
              <w:spacing w:line="240" w:lineRule="auto"/>
              <w:jc w:val="center"/>
            </w:pPr>
            <w:r>
              <w:t>Water Molecule</w:t>
            </w:r>
          </w:p>
        </w:tc>
      </w:tr>
      <w:tr w:rsidR="00BE1318" w:rsidTr="00380B36">
        <w:tblPrEx>
          <w:jc w:val="left"/>
        </w:tblPrEx>
        <w:tc>
          <w:tcPr>
            <w:tcW w:w="1413" w:type="pct"/>
            <w:vAlign w:val="center"/>
          </w:tcPr>
          <w:p w:rsidR="00BE1318" w:rsidRPr="00F65CBF" w:rsidRDefault="00BE1318" w:rsidP="00380B36">
            <w:pPr>
              <w:spacing w:line="240" w:lineRule="auto"/>
              <w:jc w:val="center"/>
              <w:rPr>
                <w:rFonts w:ascii="Times New Roman" w:hAnsi="Times New Roman"/>
                <w:color w:val="000000"/>
              </w:rPr>
            </w:pPr>
            <w:r w:rsidRPr="00F65CBF">
              <w:rPr>
                <w:rFonts w:ascii="Times New Roman" w:hAnsi="Times New Roman"/>
                <w:color w:val="000000"/>
              </w:rPr>
              <w:t>3884.7133</w:t>
            </w:r>
          </w:p>
        </w:tc>
        <w:tc>
          <w:tcPr>
            <w:tcW w:w="887" w:type="pct"/>
            <w:shd w:val="clear" w:color="auto" w:fill="auto"/>
            <w:vAlign w:val="center"/>
          </w:tcPr>
          <w:p w:rsidR="00BE1318" w:rsidRPr="00045B46" w:rsidRDefault="00BE1318" w:rsidP="00380B36">
            <w:pPr>
              <w:spacing w:line="240" w:lineRule="auto"/>
              <w:jc w:val="center"/>
              <w:rPr>
                <w:rFonts w:ascii="Times New Roman" w:hAnsi="Times New Roman"/>
                <w:color w:val="000000"/>
              </w:rPr>
            </w:pPr>
            <w:r w:rsidRPr="00045B46">
              <w:rPr>
                <w:rFonts w:ascii="Times New Roman" w:hAnsi="Times New Roman"/>
                <w:color w:val="000000"/>
              </w:rPr>
              <w:t>2187.7638</w:t>
            </w:r>
          </w:p>
        </w:tc>
        <w:tc>
          <w:tcPr>
            <w:tcW w:w="2701" w:type="pct"/>
          </w:tcPr>
          <w:p w:rsidR="00BE1318" w:rsidRDefault="00BE1318" w:rsidP="00380B36">
            <w:pPr>
              <w:spacing w:line="240" w:lineRule="auto"/>
              <w:jc w:val="center"/>
            </w:pPr>
            <w:r>
              <w:t>Water Molecule</w:t>
            </w:r>
          </w:p>
        </w:tc>
      </w:tr>
    </w:tbl>
    <w:p w:rsidR="00BE1318" w:rsidRPr="0083163D" w:rsidRDefault="00BE1318" w:rsidP="00BE1318">
      <w:pPr>
        <w:spacing w:line="240" w:lineRule="auto"/>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r>
        <w:rPr>
          <w:b/>
        </w:rPr>
        <w:t>Numbered Two-Body Model</w:t>
      </w:r>
    </w:p>
    <w:p w:rsidR="00BE1318" w:rsidRDefault="00BE1318" w:rsidP="00BE1318">
      <w:pPr>
        <w:jc w:val="center"/>
        <w:rPr>
          <w:b/>
        </w:rPr>
      </w:pPr>
    </w:p>
    <w:p w:rsidR="00BE1318" w:rsidRDefault="00BE1318" w:rsidP="00BE1318">
      <w:pPr>
        <w:jc w:val="center"/>
        <w:rPr>
          <w:b/>
        </w:rPr>
      </w:pPr>
      <w:r>
        <w:rPr>
          <w:b/>
          <w:noProof/>
          <w:lang w:bidi="ar-SA"/>
        </w:rPr>
        <w:drawing>
          <wp:inline distT="0" distB="0" distL="0" distR="0" wp14:anchorId="54957229" wp14:editId="04497C85">
            <wp:extent cx="2904193" cy="232918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enzoic Acid Numbered-2.png"/>
                    <pic:cNvPicPr/>
                  </pic:nvPicPr>
                  <pic:blipFill>
                    <a:blip r:embed="rId70">
                      <a:extLst>
                        <a:ext uri="{28A0092B-C50C-407E-A947-70E740481C1C}">
                          <a14:useLocalDpi xmlns:a14="http://schemas.microsoft.com/office/drawing/2010/main" val="0"/>
                        </a:ext>
                      </a:extLst>
                    </a:blip>
                    <a:stretch>
                      <a:fillRect/>
                    </a:stretch>
                  </pic:blipFill>
                  <pic:spPr>
                    <a:xfrm>
                      <a:off x="0" y="0"/>
                      <a:ext cx="2964046" cy="2377182"/>
                    </a:xfrm>
                    <a:prstGeom prst="rect">
                      <a:avLst/>
                    </a:prstGeom>
                  </pic:spPr>
                </pic:pic>
              </a:graphicData>
            </a:graphic>
          </wp:inline>
        </w:drawing>
      </w: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r w:rsidRPr="001A258E">
        <w:rPr>
          <w:b/>
        </w:rPr>
        <w:t xml:space="preserve">X, Y, Z coordinates </w:t>
      </w:r>
      <w:r>
        <w:rPr>
          <w:b/>
        </w:rPr>
        <w:t>for N</w:t>
      </w:r>
      <w:r w:rsidRPr="001A258E">
        <w:rPr>
          <w:b/>
        </w:rPr>
        <w:t>a</w:t>
      </w:r>
      <w:r w:rsidRPr="001A258E">
        <w:rPr>
          <w:b/>
          <w:vertAlign w:val="superscript"/>
        </w:rPr>
        <w:t>+</w:t>
      </w:r>
      <w:r w:rsidRPr="001A258E">
        <w:rPr>
          <w:b/>
        </w:rPr>
        <w:t xml:space="preserve"> Three-Body Model</w:t>
      </w:r>
    </w:p>
    <w:p w:rsidR="00BE1318" w:rsidRDefault="00BE1318" w:rsidP="00BE1318">
      <w:pPr>
        <w:jc w:val="center"/>
        <w:rPr>
          <w:b/>
        </w:rPr>
      </w:pPr>
    </w:p>
    <w:tbl>
      <w:tblPr>
        <w:tblStyle w:val="TableGrid"/>
        <w:tblW w:w="0" w:type="auto"/>
        <w:tblLook w:val="04A0" w:firstRow="1" w:lastRow="0" w:firstColumn="1" w:lastColumn="0" w:noHBand="0" w:noVBand="1"/>
      </w:tblPr>
      <w:tblGrid>
        <w:gridCol w:w="1717"/>
        <w:gridCol w:w="1663"/>
        <w:gridCol w:w="1702"/>
        <w:gridCol w:w="1702"/>
        <w:gridCol w:w="1702"/>
      </w:tblGrid>
      <w:tr w:rsidR="00BE1318" w:rsidTr="00380B36">
        <w:tc>
          <w:tcPr>
            <w:tcW w:w="1870" w:type="dxa"/>
          </w:tcPr>
          <w:p w:rsidR="00BE1318" w:rsidRPr="005E51CC" w:rsidRDefault="00BE1318" w:rsidP="00380B36">
            <w:pPr>
              <w:spacing w:line="240" w:lineRule="auto"/>
              <w:jc w:val="center"/>
              <w:rPr>
                <w:b/>
              </w:rPr>
            </w:pPr>
            <w:r w:rsidRPr="005E51CC">
              <w:rPr>
                <w:b/>
              </w:rPr>
              <w:t>Number</w:t>
            </w:r>
          </w:p>
        </w:tc>
        <w:tc>
          <w:tcPr>
            <w:tcW w:w="1870" w:type="dxa"/>
          </w:tcPr>
          <w:p w:rsidR="00BE1318" w:rsidRPr="005E51CC" w:rsidRDefault="00BE1318" w:rsidP="00380B36">
            <w:pPr>
              <w:spacing w:line="240" w:lineRule="auto"/>
              <w:jc w:val="center"/>
              <w:rPr>
                <w:b/>
              </w:rPr>
            </w:pPr>
            <w:r w:rsidRPr="005E51CC">
              <w:rPr>
                <w:b/>
              </w:rPr>
              <w:t>Atom</w:t>
            </w:r>
          </w:p>
        </w:tc>
        <w:tc>
          <w:tcPr>
            <w:tcW w:w="1870" w:type="dxa"/>
          </w:tcPr>
          <w:p w:rsidR="00BE1318" w:rsidRPr="005E51CC" w:rsidRDefault="00BE1318" w:rsidP="00380B36">
            <w:pPr>
              <w:spacing w:line="240" w:lineRule="auto"/>
              <w:jc w:val="center"/>
              <w:rPr>
                <w:b/>
              </w:rPr>
            </w:pPr>
            <w:r w:rsidRPr="005E51CC">
              <w:rPr>
                <w:b/>
              </w:rPr>
              <w:t>X</w:t>
            </w:r>
          </w:p>
        </w:tc>
        <w:tc>
          <w:tcPr>
            <w:tcW w:w="1870" w:type="dxa"/>
          </w:tcPr>
          <w:p w:rsidR="00BE1318" w:rsidRPr="005E51CC" w:rsidRDefault="00BE1318" w:rsidP="00380B36">
            <w:pPr>
              <w:spacing w:line="240" w:lineRule="auto"/>
              <w:jc w:val="center"/>
              <w:rPr>
                <w:b/>
              </w:rPr>
            </w:pPr>
            <w:r w:rsidRPr="005E51CC">
              <w:rPr>
                <w:b/>
              </w:rPr>
              <w:t>Y</w:t>
            </w:r>
          </w:p>
        </w:tc>
        <w:tc>
          <w:tcPr>
            <w:tcW w:w="1870" w:type="dxa"/>
          </w:tcPr>
          <w:p w:rsidR="00BE1318" w:rsidRPr="005E51CC" w:rsidRDefault="00BE1318" w:rsidP="00380B36">
            <w:pPr>
              <w:spacing w:line="240" w:lineRule="auto"/>
              <w:jc w:val="center"/>
              <w:rPr>
                <w:b/>
              </w:rPr>
            </w:pPr>
            <w:r w:rsidRPr="005E51CC">
              <w:rPr>
                <w:b/>
              </w:rPr>
              <w:t>Z</w:t>
            </w:r>
          </w:p>
        </w:tc>
      </w:tr>
      <w:tr w:rsidR="00BE1318" w:rsidTr="00380B36">
        <w:tc>
          <w:tcPr>
            <w:tcW w:w="1870" w:type="dxa"/>
          </w:tcPr>
          <w:p w:rsidR="00BE1318" w:rsidRDefault="00BE1318" w:rsidP="00380B36">
            <w:pPr>
              <w:spacing w:line="240" w:lineRule="auto"/>
              <w:jc w:val="center"/>
            </w:pPr>
            <w:r>
              <w:t>1</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0.00000</w:t>
            </w:r>
          </w:p>
        </w:tc>
        <w:tc>
          <w:tcPr>
            <w:tcW w:w="1870" w:type="dxa"/>
          </w:tcPr>
          <w:p w:rsidR="00BE1318" w:rsidRDefault="00BE1318" w:rsidP="00380B36">
            <w:pPr>
              <w:spacing w:line="240" w:lineRule="auto"/>
              <w:jc w:val="center"/>
            </w:pPr>
            <w:r>
              <w:t>0.00000</w:t>
            </w:r>
          </w:p>
        </w:tc>
        <w:tc>
          <w:tcPr>
            <w:tcW w:w="1870" w:type="dxa"/>
          </w:tcPr>
          <w:p w:rsidR="00BE1318" w:rsidRDefault="00BE1318" w:rsidP="00380B36">
            <w:pPr>
              <w:spacing w:line="240" w:lineRule="auto"/>
              <w:jc w:val="center"/>
            </w:pPr>
            <w:r>
              <w:t>0.00000</w:t>
            </w:r>
          </w:p>
        </w:tc>
      </w:tr>
      <w:tr w:rsidR="00BE1318" w:rsidTr="00380B36">
        <w:tc>
          <w:tcPr>
            <w:tcW w:w="1870" w:type="dxa"/>
          </w:tcPr>
          <w:p w:rsidR="00BE1318" w:rsidRDefault="00BE1318" w:rsidP="00380B36">
            <w:pPr>
              <w:spacing w:line="240" w:lineRule="auto"/>
              <w:jc w:val="center"/>
            </w:pPr>
            <w:r>
              <w:t>2</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-1.47861</w:t>
            </w:r>
          </w:p>
        </w:tc>
        <w:tc>
          <w:tcPr>
            <w:tcW w:w="1870" w:type="dxa"/>
          </w:tcPr>
          <w:p w:rsidR="00BE1318" w:rsidRDefault="00BE1318" w:rsidP="00380B36">
            <w:pPr>
              <w:spacing w:line="240" w:lineRule="auto"/>
              <w:jc w:val="center"/>
            </w:pPr>
            <w:r>
              <w:t>-0.13896</w:t>
            </w:r>
          </w:p>
        </w:tc>
        <w:tc>
          <w:tcPr>
            <w:tcW w:w="1870" w:type="dxa"/>
          </w:tcPr>
          <w:p w:rsidR="00BE1318" w:rsidRDefault="00BE1318" w:rsidP="00380B36">
            <w:pPr>
              <w:spacing w:line="240" w:lineRule="auto"/>
              <w:jc w:val="center"/>
            </w:pPr>
            <w:r>
              <w:t>0.02344</w:t>
            </w:r>
          </w:p>
        </w:tc>
      </w:tr>
      <w:tr w:rsidR="00BE1318" w:rsidTr="00380B36">
        <w:tc>
          <w:tcPr>
            <w:tcW w:w="1870" w:type="dxa"/>
          </w:tcPr>
          <w:p w:rsidR="00BE1318" w:rsidRDefault="00BE1318" w:rsidP="00380B36">
            <w:pPr>
              <w:spacing w:line="240" w:lineRule="auto"/>
              <w:jc w:val="center"/>
            </w:pPr>
            <w:r>
              <w:t>3</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-2.03317</w:t>
            </w:r>
          </w:p>
        </w:tc>
        <w:tc>
          <w:tcPr>
            <w:tcW w:w="1870" w:type="dxa"/>
          </w:tcPr>
          <w:p w:rsidR="00BE1318" w:rsidRDefault="00BE1318" w:rsidP="00380B36">
            <w:pPr>
              <w:spacing w:line="240" w:lineRule="auto"/>
              <w:jc w:val="center"/>
            </w:pPr>
            <w:r>
              <w:t>-1.42089</w:t>
            </w:r>
          </w:p>
        </w:tc>
        <w:tc>
          <w:tcPr>
            <w:tcW w:w="1870" w:type="dxa"/>
          </w:tcPr>
          <w:p w:rsidR="00BE1318" w:rsidRDefault="00BE1318" w:rsidP="00380B36">
            <w:pPr>
              <w:spacing w:line="240" w:lineRule="auto"/>
              <w:jc w:val="center"/>
            </w:pPr>
            <w:r>
              <w:t>0.02067</w:t>
            </w:r>
          </w:p>
        </w:tc>
      </w:tr>
      <w:tr w:rsidR="00BE1318" w:rsidTr="00380B36">
        <w:tc>
          <w:tcPr>
            <w:tcW w:w="1870" w:type="dxa"/>
          </w:tcPr>
          <w:p w:rsidR="00BE1318" w:rsidRDefault="00BE1318" w:rsidP="00380B36">
            <w:pPr>
              <w:spacing w:line="240" w:lineRule="auto"/>
              <w:jc w:val="center"/>
            </w:pPr>
            <w:r>
              <w:t>4</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-3.41132</w:t>
            </w:r>
          </w:p>
        </w:tc>
        <w:tc>
          <w:tcPr>
            <w:tcW w:w="1870" w:type="dxa"/>
          </w:tcPr>
          <w:p w:rsidR="00BE1318" w:rsidRDefault="00BE1318" w:rsidP="00380B36">
            <w:pPr>
              <w:spacing w:line="240" w:lineRule="auto"/>
              <w:jc w:val="center"/>
            </w:pPr>
            <w:r>
              <w:t>-1.58120</w:t>
            </w:r>
          </w:p>
        </w:tc>
        <w:tc>
          <w:tcPr>
            <w:tcW w:w="1870" w:type="dxa"/>
          </w:tcPr>
          <w:p w:rsidR="00BE1318" w:rsidRDefault="00BE1318" w:rsidP="00380B36">
            <w:pPr>
              <w:spacing w:line="240" w:lineRule="auto"/>
              <w:jc w:val="center"/>
            </w:pPr>
            <w:r>
              <w:t>0.04213</w:t>
            </w:r>
          </w:p>
        </w:tc>
      </w:tr>
      <w:tr w:rsidR="00BE1318" w:rsidTr="00380B36">
        <w:tc>
          <w:tcPr>
            <w:tcW w:w="1870" w:type="dxa"/>
          </w:tcPr>
          <w:p w:rsidR="00BE1318" w:rsidRDefault="00BE1318" w:rsidP="00380B36">
            <w:pPr>
              <w:spacing w:line="240" w:lineRule="auto"/>
              <w:jc w:val="center"/>
            </w:pPr>
            <w:r>
              <w:t>5</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-4.24191</w:t>
            </w:r>
          </w:p>
        </w:tc>
        <w:tc>
          <w:tcPr>
            <w:tcW w:w="1870" w:type="dxa"/>
          </w:tcPr>
          <w:p w:rsidR="00BE1318" w:rsidRDefault="00BE1318" w:rsidP="00380B36">
            <w:pPr>
              <w:spacing w:line="240" w:lineRule="auto"/>
              <w:jc w:val="center"/>
            </w:pPr>
            <w:r>
              <w:t>-0.46351</w:t>
            </w:r>
          </w:p>
        </w:tc>
        <w:tc>
          <w:tcPr>
            <w:tcW w:w="1870" w:type="dxa"/>
          </w:tcPr>
          <w:p w:rsidR="00BE1318" w:rsidRDefault="00BE1318" w:rsidP="00380B36">
            <w:pPr>
              <w:spacing w:line="240" w:lineRule="auto"/>
              <w:jc w:val="center"/>
            </w:pPr>
            <w:r>
              <w:t>0.06637</w:t>
            </w:r>
          </w:p>
        </w:tc>
      </w:tr>
      <w:tr w:rsidR="00BE1318" w:rsidTr="00380B36">
        <w:tc>
          <w:tcPr>
            <w:tcW w:w="1870" w:type="dxa"/>
          </w:tcPr>
          <w:p w:rsidR="00BE1318" w:rsidRDefault="00BE1318" w:rsidP="00380B36">
            <w:pPr>
              <w:spacing w:line="240" w:lineRule="auto"/>
              <w:jc w:val="center"/>
            </w:pPr>
            <w:r>
              <w:t>6</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-3.69248</w:t>
            </w:r>
          </w:p>
        </w:tc>
        <w:tc>
          <w:tcPr>
            <w:tcW w:w="1870" w:type="dxa"/>
          </w:tcPr>
          <w:p w:rsidR="00BE1318" w:rsidRDefault="00BE1318" w:rsidP="00380B36">
            <w:pPr>
              <w:spacing w:line="240" w:lineRule="auto"/>
              <w:jc w:val="center"/>
            </w:pPr>
            <w:r>
              <w:t>0.81553</w:t>
            </w:r>
          </w:p>
        </w:tc>
        <w:tc>
          <w:tcPr>
            <w:tcW w:w="1870" w:type="dxa"/>
          </w:tcPr>
          <w:p w:rsidR="00BE1318" w:rsidRDefault="00BE1318" w:rsidP="00380B36">
            <w:pPr>
              <w:spacing w:line="240" w:lineRule="auto"/>
              <w:jc w:val="center"/>
            </w:pPr>
            <w:r>
              <w:t>0.06921</w:t>
            </w:r>
          </w:p>
        </w:tc>
      </w:tr>
      <w:tr w:rsidR="00BE1318" w:rsidTr="00380B36">
        <w:tc>
          <w:tcPr>
            <w:tcW w:w="1870" w:type="dxa"/>
          </w:tcPr>
          <w:p w:rsidR="00BE1318" w:rsidRDefault="00BE1318" w:rsidP="00380B36">
            <w:pPr>
              <w:spacing w:line="240" w:lineRule="auto"/>
              <w:jc w:val="center"/>
            </w:pPr>
            <w:r>
              <w:t>7</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-2.31376</w:t>
            </w:r>
          </w:p>
        </w:tc>
        <w:tc>
          <w:tcPr>
            <w:tcW w:w="1870" w:type="dxa"/>
          </w:tcPr>
          <w:p w:rsidR="00BE1318" w:rsidRDefault="00BE1318" w:rsidP="00380B36">
            <w:pPr>
              <w:spacing w:line="240" w:lineRule="auto"/>
              <w:jc w:val="center"/>
            </w:pPr>
            <w:r>
              <w:t>0.98068</w:t>
            </w:r>
          </w:p>
        </w:tc>
        <w:tc>
          <w:tcPr>
            <w:tcW w:w="1870" w:type="dxa"/>
          </w:tcPr>
          <w:p w:rsidR="00BE1318" w:rsidRDefault="00BE1318" w:rsidP="00380B36">
            <w:pPr>
              <w:spacing w:line="240" w:lineRule="auto"/>
              <w:jc w:val="center"/>
            </w:pPr>
            <w:r>
              <w:t>0.04783</w:t>
            </w:r>
          </w:p>
        </w:tc>
      </w:tr>
      <w:tr w:rsidR="00BE1318" w:rsidTr="00380B36">
        <w:tc>
          <w:tcPr>
            <w:tcW w:w="1870" w:type="dxa"/>
          </w:tcPr>
          <w:p w:rsidR="00BE1318" w:rsidRDefault="00BE1318" w:rsidP="00380B36">
            <w:pPr>
              <w:spacing w:line="240" w:lineRule="auto"/>
              <w:jc w:val="center"/>
            </w:pPr>
            <w:r>
              <w:t>8</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-1.87777</w:t>
            </w:r>
          </w:p>
        </w:tc>
        <w:tc>
          <w:tcPr>
            <w:tcW w:w="1870" w:type="dxa"/>
          </w:tcPr>
          <w:p w:rsidR="00BE1318" w:rsidRDefault="00BE1318" w:rsidP="00380B36">
            <w:pPr>
              <w:spacing w:line="240" w:lineRule="auto"/>
              <w:jc w:val="center"/>
            </w:pPr>
            <w:r>
              <w:t>1.97028</w:t>
            </w:r>
          </w:p>
        </w:tc>
        <w:tc>
          <w:tcPr>
            <w:tcW w:w="1870" w:type="dxa"/>
          </w:tcPr>
          <w:p w:rsidR="00BE1318" w:rsidRDefault="00BE1318" w:rsidP="00380B36">
            <w:pPr>
              <w:spacing w:line="240" w:lineRule="auto"/>
              <w:jc w:val="center"/>
            </w:pPr>
            <w:r>
              <w:t>0.04985</w:t>
            </w:r>
          </w:p>
        </w:tc>
      </w:tr>
      <w:tr w:rsidR="00BE1318" w:rsidTr="00380B36">
        <w:tc>
          <w:tcPr>
            <w:tcW w:w="1870" w:type="dxa"/>
          </w:tcPr>
          <w:p w:rsidR="00BE1318" w:rsidRDefault="00BE1318" w:rsidP="00380B36">
            <w:pPr>
              <w:spacing w:line="240" w:lineRule="auto"/>
              <w:jc w:val="center"/>
            </w:pPr>
            <w:r>
              <w:t>9</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-4.33931</w:t>
            </w:r>
          </w:p>
        </w:tc>
        <w:tc>
          <w:tcPr>
            <w:tcW w:w="1870" w:type="dxa"/>
          </w:tcPr>
          <w:p w:rsidR="00BE1318" w:rsidRDefault="00BE1318" w:rsidP="00380B36">
            <w:pPr>
              <w:spacing w:line="240" w:lineRule="auto"/>
              <w:jc w:val="center"/>
            </w:pPr>
            <w:r>
              <w:t>1.68426</w:t>
            </w:r>
          </w:p>
        </w:tc>
        <w:tc>
          <w:tcPr>
            <w:tcW w:w="1870" w:type="dxa"/>
          </w:tcPr>
          <w:p w:rsidR="00BE1318" w:rsidRDefault="00BE1318" w:rsidP="00380B36">
            <w:pPr>
              <w:spacing w:line="240" w:lineRule="auto"/>
              <w:jc w:val="center"/>
            </w:pPr>
            <w:r>
              <w:t>0.08809</w:t>
            </w:r>
          </w:p>
        </w:tc>
      </w:tr>
      <w:tr w:rsidR="00BE1318" w:rsidTr="00380B36">
        <w:tc>
          <w:tcPr>
            <w:tcW w:w="1870" w:type="dxa"/>
          </w:tcPr>
          <w:p w:rsidR="00BE1318" w:rsidRDefault="00BE1318" w:rsidP="00380B36">
            <w:pPr>
              <w:spacing w:line="240" w:lineRule="auto"/>
              <w:jc w:val="center"/>
            </w:pPr>
            <w:r>
              <w:t>10</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-5.31812</w:t>
            </w:r>
          </w:p>
        </w:tc>
        <w:tc>
          <w:tcPr>
            <w:tcW w:w="1870" w:type="dxa"/>
          </w:tcPr>
          <w:p w:rsidR="00BE1318" w:rsidRDefault="00BE1318" w:rsidP="00380B36">
            <w:pPr>
              <w:spacing w:line="240" w:lineRule="auto"/>
              <w:jc w:val="center"/>
            </w:pPr>
            <w:r>
              <w:t>-0.58970</w:t>
            </w:r>
          </w:p>
        </w:tc>
        <w:tc>
          <w:tcPr>
            <w:tcW w:w="1870" w:type="dxa"/>
          </w:tcPr>
          <w:p w:rsidR="00BE1318" w:rsidRDefault="00BE1318" w:rsidP="00380B36">
            <w:pPr>
              <w:spacing w:line="240" w:lineRule="auto"/>
              <w:jc w:val="center"/>
            </w:pPr>
            <w:r>
              <w:t>0.08303</w:t>
            </w:r>
          </w:p>
        </w:tc>
      </w:tr>
      <w:tr w:rsidR="00BE1318" w:rsidTr="00380B36">
        <w:tc>
          <w:tcPr>
            <w:tcW w:w="1870" w:type="dxa"/>
          </w:tcPr>
          <w:p w:rsidR="00BE1318" w:rsidRDefault="00BE1318" w:rsidP="00380B36">
            <w:pPr>
              <w:spacing w:line="240" w:lineRule="auto"/>
              <w:jc w:val="center"/>
            </w:pPr>
            <w:r>
              <w:t>11</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-3.83966</w:t>
            </w:r>
          </w:p>
        </w:tc>
        <w:tc>
          <w:tcPr>
            <w:tcW w:w="1870" w:type="dxa"/>
          </w:tcPr>
          <w:p w:rsidR="00BE1318" w:rsidRDefault="00BE1318" w:rsidP="00380B36">
            <w:pPr>
              <w:spacing w:line="240" w:lineRule="auto"/>
              <w:jc w:val="center"/>
            </w:pPr>
            <w:r>
              <w:t>-2.57614</w:t>
            </w:r>
          </w:p>
        </w:tc>
        <w:tc>
          <w:tcPr>
            <w:tcW w:w="1870" w:type="dxa"/>
          </w:tcPr>
          <w:p w:rsidR="00BE1318" w:rsidRDefault="00BE1318" w:rsidP="00380B36">
            <w:pPr>
              <w:spacing w:line="240" w:lineRule="auto"/>
              <w:jc w:val="center"/>
            </w:pPr>
            <w:r>
              <w:t>0.03998</w:t>
            </w:r>
          </w:p>
        </w:tc>
      </w:tr>
      <w:tr w:rsidR="00BE1318" w:rsidTr="00380B36">
        <w:tc>
          <w:tcPr>
            <w:tcW w:w="1870" w:type="dxa"/>
          </w:tcPr>
          <w:p w:rsidR="00BE1318" w:rsidRDefault="00BE1318" w:rsidP="00380B36">
            <w:pPr>
              <w:spacing w:line="240" w:lineRule="auto"/>
              <w:jc w:val="center"/>
            </w:pPr>
            <w:r>
              <w:t>12</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-1.37120</w:t>
            </w:r>
          </w:p>
        </w:tc>
        <w:tc>
          <w:tcPr>
            <w:tcW w:w="1870" w:type="dxa"/>
          </w:tcPr>
          <w:p w:rsidR="00BE1318" w:rsidRDefault="00BE1318" w:rsidP="00380B36">
            <w:pPr>
              <w:spacing w:line="240" w:lineRule="auto"/>
              <w:jc w:val="center"/>
            </w:pPr>
            <w:r>
              <w:t>-2.27659</w:t>
            </w:r>
          </w:p>
        </w:tc>
        <w:tc>
          <w:tcPr>
            <w:tcW w:w="1870" w:type="dxa"/>
          </w:tcPr>
          <w:p w:rsidR="00BE1318" w:rsidRDefault="00BE1318" w:rsidP="00380B36">
            <w:pPr>
              <w:spacing w:line="240" w:lineRule="auto"/>
              <w:jc w:val="center"/>
            </w:pPr>
            <w:r>
              <w:t>0.00163</w:t>
            </w:r>
          </w:p>
        </w:tc>
      </w:tr>
      <w:tr w:rsidR="00BE1318" w:rsidTr="00380B36">
        <w:tc>
          <w:tcPr>
            <w:tcW w:w="1870" w:type="dxa"/>
          </w:tcPr>
          <w:p w:rsidR="00BE1318" w:rsidRDefault="00BE1318" w:rsidP="00380B36">
            <w:pPr>
              <w:spacing w:line="240" w:lineRule="auto"/>
              <w:jc w:val="center"/>
            </w:pPr>
            <w:r>
              <w:t>13</w:t>
            </w:r>
          </w:p>
        </w:tc>
        <w:tc>
          <w:tcPr>
            <w:tcW w:w="1870" w:type="dxa"/>
          </w:tcPr>
          <w:p w:rsidR="00BE1318" w:rsidRDefault="00BE1318" w:rsidP="00380B36">
            <w:pPr>
              <w:spacing w:line="240" w:lineRule="auto"/>
              <w:jc w:val="center"/>
            </w:pPr>
            <w:r>
              <w:t>O</w:t>
            </w:r>
          </w:p>
        </w:tc>
        <w:tc>
          <w:tcPr>
            <w:tcW w:w="1870" w:type="dxa"/>
          </w:tcPr>
          <w:p w:rsidR="00BE1318" w:rsidRDefault="00BE1318" w:rsidP="00380B36">
            <w:pPr>
              <w:spacing w:line="240" w:lineRule="auto"/>
              <w:jc w:val="center"/>
            </w:pPr>
            <w:r>
              <w:t>0.43610</w:t>
            </w:r>
          </w:p>
        </w:tc>
        <w:tc>
          <w:tcPr>
            <w:tcW w:w="1870" w:type="dxa"/>
          </w:tcPr>
          <w:p w:rsidR="00BE1318" w:rsidRDefault="00BE1318" w:rsidP="00380B36">
            <w:pPr>
              <w:spacing w:line="240" w:lineRule="auto"/>
              <w:jc w:val="center"/>
            </w:pPr>
            <w:r>
              <w:t>1.24555</w:t>
            </w:r>
          </w:p>
        </w:tc>
        <w:tc>
          <w:tcPr>
            <w:tcW w:w="1870" w:type="dxa"/>
          </w:tcPr>
          <w:p w:rsidR="00BE1318" w:rsidRDefault="00BE1318" w:rsidP="00380B36">
            <w:pPr>
              <w:spacing w:line="240" w:lineRule="auto"/>
              <w:jc w:val="center"/>
            </w:pPr>
            <w:r>
              <w:t>0.00380</w:t>
            </w:r>
          </w:p>
        </w:tc>
      </w:tr>
      <w:tr w:rsidR="00BE1318" w:rsidTr="00380B36">
        <w:tc>
          <w:tcPr>
            <w:tcW w:w="1870" w:type="dxa"/>
          </w:tcPr>
          <w:p w:rsidR="00BE1318" w:rsidRDefault="00BE1318" w:rsidP="00380B36">
            <w:pPr>
              <w:spacing w:line="240" w:lineRule="auto"/>
              <w:jc w:val="center"/>
            </w:pPr>
            <w:r>
              <w:t>14</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1.44030</w:t>
            </w:r>
          </w:p>
        </w:tc>
        <w:tc>
          <w:tcPr>
            <w:tcW w:w="1870" w:type="dxa"/>
          </w:tcPr>
          <w:p w:rsidR="00BE1318" w:rsidRDefault="00BE1318" w:rsidP="00380B36">
            <w:pPr>
              <w:spacing w:line="240" w:lineRule="auto"/>
              <w:jc w:val="center"/>
            </w:pPr>
            <w:r>
              <w:t>1.26047</w:t>
            </w:r>
          </w:p>
        </w:tc>
        <w:tc>
          <w:tcPr>
            <w:tcW w:w="1870" w:type="dxa"/>
          </w:tcPr>
          <w:p w:rsidR="00BE1318" w:rsidRDefault="00BE1318" w:rsidP="00380B36">
            <w:pPr>
              <w:spacing w:line="240" w:lineRule="auto"/>
              <w:jc w:val="center"/>
            </w:pPr>
            <w:r>
              <w:t>-0.00980</w:t>
            </w:r>
          </w:p>
        </w:tc>
      </w:tr>
      <w:tr w:rsidR="00BE1318" w:rsidTr="00380B36">
        <w:tc>
          <w:tcPr>
            <w:tcW w:w="1870" w:type="dxa"/>
          </w:tcPr>
          <w:p w:rsidR="00BE1318" w:rsidRDefault="00BE1318" w:rsidP="00380B36">
            <w:pPr>
              <w:spacing w:line="240" w:lineRule="auto"/>
              <w:jc w:val="center"/>
            </w:pPr>
            <w:r>
              <w:t>15</w:t>
            </w:r>
          </w:p>
        </w:tc>
        <w:tc>
          <w:tcPr>
            <w:tcW w:w="1870" w:type="dxa"/>
          </w:tcPr>
          <w:p w:rsidR="00BE1318" w:rsidRDefault="00BE1318" w:rsidP="00380B36">
            <w:pPr>
              <w:spacing w:line="240" w:lineRule="auto"/>
              <w:jc w:val="center"/>
            </w:pPr>
            <w:r>
              <w:t>O</w:t>
            </w:r>
          </w:p>
        </w:tc>
        <w:tc>
          <w:tcPr>
            <w:tcW w:w="1870" w:type="dxa"/>
          </w:tcPr>
          <w:p w:rsidR="00BE1318" w:rsidRDefault="00BE1318" w:rsidP="00380B36">
            <w:pPr>
              <w:spacing w:line="240" w:lineRule="auto"/>
              <w:jc w:val="center"/>
            </w:pPr>
            <w:r>
              <w:t>0.74683</w:t>
            </w:r>
          </w:p>
        </w:tc>
        <w:tc>
          <w:tcPr>
            <w:tcW w:w="1870" w:type="dxa"/>
          </w:tcPr>
          <w:p w:rsidR="00BE1318" w:rsidRDefault="00BE1318" w:rsidP="00380B36">
            <w:pPr>
              <w:spacing w:line="240" w:lineRule="auto"/>
              <w:jc w:val="center"/>
            </w:pPr>
            <w:r>
              <w:t>-0.97687</w:t>
            </w:r>
          </w:p>
        </w:tc>
        <w:tc>
          <w:tcPr>
            <w:tcW w:w="1870" w:type="dxa"/>
          </w:tcPr>
          <w:p w:rsidR="00BE1318" w:rsidRDefault="00BE1318" w:rsidP="00380B36">
            <w:pPr>
              <w:spacing w:line="240" w:lineRule="auto"/>
              <w:jc w:val="center"/>
            </w:pPr>
            <w:r>
              <w:t>-0.02108</w:t>
            </w:r>
          </w:p>
        </w:tc>
      </w:tr>
      <w:tr w:rsidR="00BE1318" w:rsidTr="00380B36">
        <w:tc>
          <w:tcPr>
            <w:tcW w:w="1870" w:type="dxa"/>
          </w:tcPr>
          <w:p w:rsidR="00BE1318" w:rsidRDefault="00BE1318" w:rsidP="00380B36">
            <w:pPr>
              <w:spacing w:line="240" w:lineRule="auto"/>
              <w:jc w:val="center"/>
            </w:pPr>
            <w:r>
              <w:t>16</w:t>
            </w:r>
          </w:p>
        </w:tc>
        <w:tc>
          <w:tcPr>
            <w:tcW w:w="1870" w:type="dxa"/>
          </w:tcPr>
          <w:p w:rsidR="00BE1318" w:rsidRDefault="00BE1318" w:rsidP="00380B36">
            <w:pPr>
              <w:spacing w:line="240" w:lineRule="auto"/>
              <w:jc w:val="center"/>
            </w:pPr>
            <w:r>
              <w:t>Na</w:t>
            </w:r>
          </w:p>
        </w:tc>
        <w:tc>
          <w:tcPr>
            <w:tcW w:w="1870" w:type="dxa"/>
          </w:tcPr>
          <w:p w:rsidR="00BE1318" w:rsidRDefault="00BE1318" w:rsidP="00380B36">
            <w:pPr>
              <w:spacing w:line="240" w:lineRule="auto"/>
              <w:jc w:val="center"/>
            </w:pPr>
            <w:r>
              <w:t>2.85009</w:t>
            </w:r>
          </w:p>
        </w:tc>
        <w:tc>
          <w:tcPr>
            <w:tcW w:w="1870" w:type="dxa"/>
          </w:tcPr>
          <w:p w:rsidR="00BE1318" w:rsidRDefault="00BE1318" w:rsidP="00380B36">
            <w:pPr>
              <w:spacing w:line="240" w:lineRule="auto"/>
              <w:jc w:val="center"/>
            </w:pPr>
            <w:r>
              <w:t>-0.63158</w:t>
            </w:r>
          </w:p>
        </w:tc>
        <w:tc>
          <w:tcPr>
            <w:tcW w:w="1870" w:type="dxa"/>
          </w:tcPr>
          <w:p w:rsidR="00BE1318" w:rsidRDefault="00BE1318" w:rsidP="00380B36">
            <w:pPr>
              <w:spacing w:line="240" w:lineRule="auto"/>
              <w:jc w:val="center"/>
            </w:pPr>
            <w:r>
              <w:t>0.10811</w:t>
            </w:r>
          </w:p>
        </w:tc>
      </w:tr>
    </w:tbl>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Pr="00885C65" w:rsidRDefault="00BE1318" w:rsidP="00BE1318">
      <w:pPr>
        <w:jc w:val="center"/>
        <w:rPr>
          <w:b/>
        </w:rPr>
      </w:pPr>
      <w:r w:rsidRPr="00885C65">
        <w:rPr>
          <w:b/>
        </w:rPr>
        <w:t>Predicted Infrared Frequencies for Na</w:t>
      </w:r>
      <w:r w:rsidRPr="00885C65">
        <w:rPr>
          <w:b/>
          <w:vertAlign w:val="superscript"/>
        </w:rPr>
        <w:t>+</w:t>
      </w:r>
      <w:r w:rsidRPr="00885C65">
        <w:rPr>
          <w:b/>
        </w:rPr>
        <w:t xml:space="preserve"> Two-Body Model</w:t>
      </w:r>
    </w:p>
    <w:p w:rsidR="00BE1318" w:rsidRPr="00AD6221" w:rsidRDefault="00BE1318" w:rsidP="00BE1318"/>
    <w:tbl>
      <w:tblPr>
        <w:tblStyle w:val="TableGrid"/>
        <w:tblW w:w="5000" w:type="pct"/>
        <w:jc w:val="center"/>
        <w:tblLook w:val="04A0" w:firstRow="1" w:lastRow="0" w:firstColumn="1" w:lastColumn="0" w:noHBand="0" w:noVBand="1"/>
      </w:tblPr>
      <w:tblGrid>
        <w:gridCol w:w="2437"/>
        <w:gridCol w:w="1390"/>
        <w:gridCol w:w="4659"/>
      </w:tblGrid>
      <w:tr w:rsidR="00BE1318" w:rsidRPr="00D35FFA" w:rsidTr="00380B36">
        <w:trPr>
          <w:jc w:val="center"/>
        </w:trPr>
        <w:tc>
          <w:tcPr>
            <w:tcW w:w="1436" w:type="pct"/>
          </w:tcPr>
          <w:p w:rsidR="00BE1318" w:rsidRPr="00D35FFA" w:rsidRDefault="00BE1318" w:rsidP="00380B36">
            <w:pPr>
              <w:spacing w:line="240" w:lineRule="auto"/>
              <w:jc w:val="center"/>
              <w:rPr>
                <w:b/>
              </w:rPr>
            </w:pPr>
            <w:r w:rsidRPr="00D35FFA">
              <w:rPr>
                <w:b/>
              </w:rPr>
              <w:t>Frequency (cm</w:t>
            </w:r>
            <w:r w:rsidRPr="00D35FFA">
              <w:rPr>
                <w:b/>
                <w:vertAlign w:val="superscript"/>
              </w:rPr>
              <w:t>-1</w:t>
            </w:r>
            <w:r w:rsidRPr="00D35FFA">
              <w:rPr>
                <w:b/>
              </w:rPr>
              <w:t>)</w:t>
            </w:r>
          </w:p>
        </w:tc>
        <w:tc>
          <w:tcPr>
            <w:tcW w:w="819" w:type="pct"/>
          </w:tcPr>
          <w:p w:rsidR="00BE1318" w:rsidRPr="00D35FFA" w:rsidRDefault="00BE1318" w:rsidP="00380B36">
            <w:pPr>
              <w:spacing w:line="240" w:lineRule="auto"/>
              <w:jc w:val="center"/>
              <w:rPr>
                <w:b/>
              </w:rPr>
            </w:pPr>
            <w:r w:rsidRPr="00D35FFA">
              <w:rPr>
                <w:b/>
              </w:rPr>
              <w:t>Intensity</w:t>
            </w:r>
          </w:p>
        </w:tc>
        <w:tc>
          <w:tcPr>
            <w:tcW w:w="2745" w:type="pct"/>
          </w:tcPr>
          <w:p w:rsidR="00BE1318" w:rsidRPr="00D35FFA" w:rsidRDefault="00BE1318" w:rsidP="00380B36">
            <w:pPr>
              <w:spacing w:line="240" w:lineRule="auto"/>
              <w:jc w:val="center"/>
              <w:rPr>
                <w:b/>
              </w:rPr>
            </w:pPr>
            <w:r w:rsidRPr="00D35FFA">
              <w:rPr>
                <w:b/>
              </w:rPr>
              <w:t>Motion</w:t>
            </w:r>
          </w:p>
        </w:tc>
      </w:tr>
      <w:tr w:rsidR="00BE1318" w:rsidTr="00380B36">
        <w:trPr>
          <w:jc w:val="center"/>
        </w:trPr>
        <w:tc>
          <w:tcPr>
            <w:tcW w:w="1436" w:type="pct"/>
            <w:shd w:val="clear" w:color="auto" w:fill="auto"/>
            <w:vAlign w:val="center"/>
          </w:tcPr>
          <w:p w:rsidR="00BE1318" w:rsidRPr="00406D85" w:rsidRDefault="00BE1318" w:rsidP="00380B36">
            <w:pPr>
              <w:spacing w:line="240" w:lineRule="auto"/>
              <w:jc w:val="center"/>
              <w:rPr>
                <w:rFonts w:ascii="Times New Roman" w:hAnsi="Times New Roman"/>
                <w:color w:val="000000"/>
                <w:lang w:bidi="ar-SA"/>
              </w:rPr>
            </w:pPr>
            <w:r w:rsidRPr="00406D85">
              <w:rPr>
                <w:rFonts w:ascii="Times New Roman" w:hAnsi="Times New Roman"/>
                <w:color w:val="000000"/>
              </w:rPr>
              <w:t>698.5466</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lang w:bidi="ar-SA"/>
              </w:rPr>
            </w:pPr>
            <w:r w:rsidRPr="00406D85">
              <w:rPr>
                <w:rFonts w:ascii="Times New Roman" w:hAnsi="Times New Roman"/>
                <w:color w:val="000000"/>
              </w:rPr>
              <w:t>13.7594</w:t>
            </w:r>
          </w:p>
        </w:tc>
        <w:tc>
          <w:tcPr>
            <w:tcW w:w="2745" w:type="pct"/>
          </w:tcPr>
          <w:p w:rsidR="00BE1318" w:rsidRDefault="00BE1318" w:rsidP="00380B36">
            <w:pPr>
              <w:spacing w:line="240" w:lineRule="auto"/>
              <w:jc w:val="center"/>
            </w:pPr>
            <w:r>
              <w:t xml:space="preserve">C-C-H </w:t>
            </w:r>
            <w:proofErr w:type="spellStart"/>
            <w:r>
              <w:t>oop</w:t>
            </w:r>
            <w:proofErr w:type="spellEnd"/>
            <w:r>
              <w:t xml:space="preserve"> bend + C-O-H </w:t>
            </w:r>
            <w:proofErr w:type="spellStart"/>
            <w:r>
              <w:t>oop</w:t>
            </w:r>
            <w:proofErr w:type="spellEnd"/>
            <w:r>
              <w:t xml:space="preserve"> bend</w:t>
            </w:r>
          </w:p>
        </w:tc>
      </w:tr>
      <w:tr w:rsidR="00BE1318" w:rsidTr="00380B36">
        <w:tblPrEx>
          <w:jc w:val="left"/>
        </w:tblPrEx>
        <w:tc>
          <w:tcPr>
            <w:tcW w:w="143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727.5111</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22.491</w:t>
            </w:r>
          </w:p>
        </w:tc>
        <w:tc>
          <w:tcPr>
            <w:tcW w:w="2745" w:type="pct"/>
          </w:tcPr>
          <w:p w:rsidR="00BE1318" w:rsidRDefault="00BE1318" w:rsidP="00380B36">
            <w:pPr>
              <w:spacing w:line="240" w:lineRule="auto"/>
              <w:jc w:val="center"/>
            </w:pPr>
            <w:r>
              <w:t xml:space="preserve">C-C-H </w:t>
            </w:r>
            <w:proofErr w:type="spellStart"/>
            <w:r>
              <w:t>oop</w:t>
            </w:r>
            <w:proofErr w:type="spellEnd"/>
            <w:r>
              <w:t xml:space="preserve"> bend + C-O-H </w:t>
            </w:r>
            <w:proofErr w:type="spellStart"/>
            <w:r>
              <w:t>oop</w:t>
            </w:r>
            <w:proofErr w:type="spellEnd"/>
            <w:r>
              <w:t xml:space="preserve"> bend</w:t>
            </w:r>
          </w:p>
        </w:tc>
      </w:tr>
      <w:tr w:rsidR="00BE1318" w:rsidTr="00380B36">
        <w:tblPrEx>
          <w:jc w:val="left"/>
        </w:tblPrEx>
        <w:tc>
          <w:tcPr>
            <w:tcW w:w="143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774.661</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153.6217</w:t>
            </w:r>
          </w:p>
        </w:tc>
        <w:tc>
          <w:tcPr>
            <w:tcW w:w="2745" w:type="pct"/>
          </w:tcPr>
          <w:p w:rsidR="00BE1318" w:rsidRDefault="00BE1318" w:rsidP="00380B36">
            <w:pPr>
              <w:spacing w:line="240" w:lineRule="auto"/>
              <w:jc w:val="center"/>
            </w:pPr>
            <w:r>
              <w:t xml:space="preserve">C-O-H </w:t>
            </w:r>
            <w:proofErr w:type="spellStart"/>
            <w:r>
              <w:t>oop</w:t>
            </w:r>
            <w:proofErr w:type="spellEnd"/>
            <w:r>
              <w:t xml:space="preserve"> bend</w:t>
            </w:r>
          </w:p>
        </w:tc>
      </w:tr>
      <w:tr w:rsidR="00BE1318" w:rsidTr="00380B36">
        <w:tblPrEx>
          <w:jc w:val="left"/>
        </w:tblPrEx>
        <w:tc>
          <w:tcPr>
            <w:tcW w:w="143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798.2269</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17.603</w:t>
            </w:r>
          </w:p>
        </w:tc>
        <w:tc>
          <w:tcPr>
            <w:tcW w:w="2745" w:type="pct"/>
          </w:tcPr>
          <w:p w:rsidR="00BE1318" w:rsidRDefault="00BE1318" w:rsidP="00380B36">
            <w:pPr>
              <w:spacing w:line="240" w:lineRule="auto"/>
              <w:jc w:val="center"/>
            </w:pPr>
            <w:r>
              <w:t>Ring Stretch + COOH Scissor</w:t>
            </w:r>
          </w:p>
        </w:tc>
      </w:tr>
      <w:tr w:rsidR="00BE1318" w:rsidTr="00380B36">
        <w:tblPrEx>
          <w:jc w:val="left"/>
        </w:tblPrEx>
        <w:tc>
          <w:tcPr>
            <w:tcW w:w="143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835.2387</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0.2736</w:t>
            </w:r>
          </w:p>
        </w:tc>
        <w:tc>
          <w:tcPr>
            <w:tcW w:w="2745"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3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875.0897</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0.0262</w:t>
            </w:r>
          </w:p>
        </w:tc>
        <w:tc>
          <w:tcPr>
            <w:tcW w:w="2745"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3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985.9977</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0.8238</w:t>
            </w:r>
          </w:p>
        </w:tc>
        <w:tc>
          <w:tcPr>
            <w:tcW w:w="2745"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3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1018.493</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0.0233</w:t>
            </w:r>
          </w:p>
        </w:tc>
        <w:tc>
          <w:tcPr>
            <w:tcW w:w="2745"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3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1022.1688</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3.5456</w:t>
            </w:r>
          </w:p>
        </w:tc>
        <w:tc>
          <w:tcPr>
            <w:tcW w:w="2745" w:type="pct"/>
          </w:tcPr>
          <w:p w:rsidR="00BE1318" w:rsidRDefault="00BE1318" w:rsidP="00380B36">
            <w:pPr>
              <w:spacing w:line="240" w:lineRule="auto"/>
              <w:jc w:val="center"/>
            </w:pPr>
            <w:r>
              <w:t>Ring Stretch</w:t>
            </w:r>
          </w:p>
        </w:tc>
      </w:tr>
      <w:tr w:rsidR="00BE1318" w:rsidTr="00380B36">
        <w:tblPrEx>
          <w:jc w:val="left"/>
        </w:tblPrEx>
        <w:tc>
          <w:tcPr>
            <w:tcW w:w="143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1048.3892</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0.0395</w:t>
            </w:r>
          </w:p>
        </w:tc>
        <w:tc>
          <w:tcPr>
            <w:tcW w:w="2745"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3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1053.6015</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2.9579</w:t>
            </w:r>
          </w:p>
        </w:tc>
        <w:tc>
          <w:tcPr>
            <w:tcW w:w="2745" w:type="pct"/>
          </w:tcPr>
          <w:p w:rsidR="00BE1318" w:rsidRDefault="00BE1318" w:rsidP="00380B36">
            <w:pPr>
              <w:spacing w:line="240" w:lineRule="auto"/>
              <w:jc w:val="center"/>
            </w:pPr>
            <w:r>
              <w:t>Ring Stretch</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1111.5747</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10.5951</w:t>
            </w:r>
          </w:p>
        </w:tc>
        <w:tc>
          <w:tcPr>
            <w:tcW w:w="2745" w:type="pct"/>
          </w:tcPr>
          <w:p w:rsidR="00BE1318" w:rsidRDefault="00BE1318" w:rsidP="00380B36">
            <w:pPr>
              <w:spacing w:line="240" w:lineRule="auto"/>
              <w:jc w:val="center"/>
            </w:pPr>
            <w:r>
              <w:t>C-C-H in plane bend</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1146.5467</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7.0846</w:t>
            </w:r>
          </w:p>
        </w:tc>
        <w:tc>
          <w:tcPr>
            <w:tcW w:w="2745" w:type="pct"/>
          </w:tcPr>
          <w:p w:rsidR="00BE1318" w:rsidRDefault="00BE1318" w:rsidP="00380B36">
            <w:pPr>
              <w:spacing w:line="240" w:lineRule="auto"/>
              <w:jc w:val="center"/>
            </w:pPr>
            <w:r>
              <w:t>C-C-H in plane bend + Ring stretch</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1198.3789</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1.4691</w:t>
            </w:r>
          </w:p>
        </w:tc>
        <w:tc>
          <w:tcPr>
            <w:tcW w:w="2745" w:type="pct"/>
          </w:tcPr>
          <w:p w:rsidR="00BE1318" w:rsidRDefault="00BE1318" w:rsidP="00380B36">
            <w:pPr>
              <w:spacing w:line="240" w:lineRule="auto"/>
              <w:jc w:val="center"/>
            </w:pPr>
            <w:r>
              <w:t>C-C-H in plane bend</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1212.5579</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44.7023</w:t>
            </w:r>
          </w:p>
        </w:tc>
        <w:tc>
          <w:tcPr>
            <w:tcW w:w="2745" w:type="pct"/>
          </w:tcPr>
          <w:p w:rsidR="00BE1318" w:rsidRDefault="00BE1318" w:rsidP="00380B36">
            <w:pPr>
              <w:spacing w:line="240" w:lineRule="auto"/>
              <w:jc w:val="center"/>
            </w:pPr>
            <w:r>
              <w:t>C-C-H in plane bend</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1277.6283</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497.0888</w:t>
            </w:r>
          </w:p>
        </w:tc>
        <w:tc>
          <w:tcPr>
            <w:tcW w:w="2745" w:type="pct"/>
          </w:tcPr>
          <w:p w:rsidR="00BE1318" w:rsidRDefault="00BE1318" w:rsidP="00380B36">
            <w:pPr>
              <w:spacing w:line="240" w:lineRule="auto"/>
              <w:jc w:val="center"/>
            </w:pPr>
            <w:r>
              <w:t>C-O-H in plane bend</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1356.2898</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13.9081</w:t>
            </w:r>
          </w:p>
        </w:tc>
        <w:tc>
          <w:tcPr>
            <w:tcW w:w="2745" w:type="pct"/>
          </w:tcPr>
          <w:p w:rsidR="00BE1318" w:rsidRDefault="00BE1318" w:rsidP="00380B36">
            <w:pPr>
              <w:spacing w:line="240" w:lineRule="auto"/>
              <w:jc w:val="center"/>
            </w:pPr>
            <w:r>
              <w:t>C-O-H in plane bend + Ring Stretch</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1366.9941</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12.7221</w:t>
            </w:r>
          </w:p>
        </w:tc>
        <w:tc>
          <w:tcPr>
            <w:tcW w:w="2745" w:type="pct"/>
          </w:tcPr>
          <w:p w:rsidR="00BE1318" w:rsidRDefault="00BE1318" w:rsidP="00380B36">
            <w:pPr>
              <w:spacing w:line="240" w:lineRule="auto"/>
              <w:jc w:val="center"/>
            </w:pPr>
            <w:r>
              <w:t>C-C-H in plane bend</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1420.4733</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74.9972</w:t>
            </w:r>
          </w:p>
        </w:tc>
        <w:tc>
          <w:tcPr>
            <w:tcW w:w="2745" w:type="pct"/>
          </w:tcPr>
          <w:p w:rsidR="00BE1318" w:rsidRDefault="00BE1318" w:rsidP="00380B36">
            <w:pPr>
              <w:spacing w:line="240" w:lineRule="auto"/>
              <w:jc w:val="center"/>
            </w:pPr>
            <w:r>
              <w:t>C-O-H in plane bend</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1490.4074</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24.7961</w:t>
            </w:r>
          </w:p>
        </w:tc>
        <w:tc>
          <w:tcPr>
            <w:tcW w:w="2745" w:type="pct"/>
          </w:tcPr>
          <w:p w:rsidR="00BE1318" w:rsidRDefault="00BE1318" w:rsidP="00380B36">
            <w:pPr>
              <w:spacing w:line="240" w:lineRule="auto"/>
              <w:jc w:val="center"/>
            </w:pPr>
            <w:r>
              <w:t>C-C-H in plane bend + Ring stretch</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1530.9921</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0.5814</w:t>
            </w:r>
          </w:p>
        </w:tc>
        <w:tc>
          <w:tcPr>
            <w:tcW w:w="2745" w:type="pct"/>
          </w:tcPr>
          <w:p w:rsidR="00BE1318" w:rsidRDefault="00BE1318" w:rsidP="00380B36">
            <w:pPr>
              <w:tabs>
                <w:tab w:val="left" w:pos="285"/>
              </w:tabs>
              <w:spacing w:line="240" w:lineRule="auto"/>
              <w:jc w:val="center"/>
            </w:pPr>
            <w:r>
              <w:t>C-C-H in plane bend</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1622.5472</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60.9037</w:t>
            </w:r>
          </w:p>
        </w:tc>
        <w:tc>
          <w:tcPr>
            <w:tcW w:w="2745" w:type="pct"/>
          </w:tcPr>
          <w:p w:rsidR="00BE1318" w:rsidRDefault="00BE1318" w:rsidP="00380B36">
            <w:pPr>
              <w:spacing w:line="240" w:lineRule="auto"/>
              <w:jc w:val="center"/>
            </w:pPr>
            <w:r>
              <w:t>Ring Stretch</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1632.2017</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51.8759</w:t>
            </w:r>
          </w:p>
        </w:tc>
        <w:tc>
          <w:tcPr>
            <w:tcW w:w="2745" w:type="pct"/>
          </w:tcPr>
          <w:p w:rsidR="00BE1318" w:rsidRDefault="00BE1318" w:rsidP="00380B36">
            <w:pPr>
              <w:spacing w:line="240" w:lineRule="auto"/>
              <w:jc w:val="center"/>
            </w:pPr>
            <w:r>
              <w:t>C-C-H in plane bend + Ring stretch</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1710.1281</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474.3929</w:t>
            </w:r>
          </w:p>
        </w:tc>
        <w:tc>
          <w:tcPr>
            <w:tcW w:w="2745" w:type="pct"/>
          </w:tcPr>
          <w:p w:rsidR="00BE1318" w:rsidRDefault="00BE1318" w:rsidP="00380B36">
            <w:pPr>
              <w:spacing w:line="240" w:lineRule="auto"/>
              <w:jc w:val="center"/>
            </w:pPr>
            <w:r>
              <w:t>C=O stretch + C-O-H in plane bend</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3163.0917</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0.026</w:t>
            </w:r>
          </w:p>
        </w:tc>
        <w:tc>
          <w:tcPr>
            <w:tcW w:w="2745" w:type="pct"/>
          </w:tcPr>
          <w:p w:rsidR="00BE1318" w:rsidRDefault="00BE1318" w:rsidP="00380B36">
            <w:pPr>
              <w:spacing w:line="240" w:lineRule="auto"/>
              <w:jc w:val="center"/>
            </w:pPr>
            <w:r>
              <w:t>C-H stretching</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3172.9038</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1.5321</w:t>
            </w:r>
          </w:p>
        </w:tc>
        <w:tc>
          <w:tcPr>
            <w:tcW w:w="2745" w:type="pct"/>
          </w:tcPr>
          <w:p w:rsidR="00BE1318" w:rsidRDefault="00BE1318" w:rsidP="00380B36">
            <w:pPr>
              <w:spacing w:line="240" w:lineRule="auto"/>
              <w:jc w:val="center"/>
            </w:pPr>
            <w:r>
              <w:t>C-H stretching</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3181.1144</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1.5663</w:t>
            </w:r>
          </w:p>
        </w:tc>
        <w:tc>
          <w:tcPr>
            <w:tcW w:w="2745" w:type="pct"/>
          </w:tcPr>
          <w:p w:rsidR="00BE1318" w:rsidRDefault="00BE1318" w:rsidP="00380B36">
            <w:pPr>
              <w:spacing w:line="240" w:lineRule="auto"/>
              <w:jc w:val="center"/>
            </w:pPr>
            <w:r>
              <w:t>C-H stretching</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3192.1114</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1.3698</w:t>
            </w:r>
          </w:p>
        </w:tc>
        <w:tc>
          <w:tcPr>
            <w:tcW w:w="2745" w:type="pct"/>
          </w:tcPr>
          <w:p w:rsidR="00BE1318" w:rsidRDefault="00BE1318" w:rsidP="00380B36">
            <w:pPr>
              <w:spacing w:line="240" w:lineRule="auto"/>
              <w:jc w:val="center"/>
            </w:pPr>
            <w:r>
              <w:t>C-H stretching</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3197.3486</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0.6313</w:t>
            </w:r>
          </w:p>
        </w:tc>
        <w:tc>
          <w:tcPr>
            <w:tcW w:w="2745" w:type="pct"/>
          </w:tcPr>
          <w:p w:rsidR="00BE1318" w:rsidRDefault="00BE1318" w:rsidP="00380B36">
            <w:pPr>
              <w:spacing w:line="240" w:lineRule="auto"/>
              <w:jc w:val="center"/>
            </w:pPr>
            <w:r>
              <w:t>C-H stretching</w:t>
            </w:r>
          </w:p>
        </w:tc>
      </w:tr>
      <w:tr w:rsidR="00BE1318" w:rsidTr="00380B36">
        <w:tblPrEx>
          <w:jc w:val="left"/>
        </w:tblPrEx>
        <w:tc>
          <w:tcPr>
            <w:tcW w:w="143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3285.2685</w:t>
            </w:r>
          </w:p>
        </w:tc>
        <w:tc>
          <w:tcPr>
            <w:tcW w:w="819"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6.9503</w:t>
            </w:r>
          </w:p>
        </w:tc>
        <w:tc>
          <w:tcPr>
            <w:tcW w:w="2745" w:type="pct"/>
          </w:tcPr>
          <w:p w:rsidR="00BE1318" w:rsidRDefault="00BE1318" w:rsidP="00380B36">
            <w:pPr>
              <w:spacing w:line="240" w:lineRule="auto"/>
              <w:jc w:val="center"/>
            </w:pPr>
            <w:r>
              <w:t>O-H stretching</w:t>
            </w:r>
          </w:p>
        </w:tc>
      </w:tr>
    </w:tbl>
    <w:p w:rsidR="00BE1318" w:rsidRDefault="00BE1318" w:rsidP="00BE1318">
      <w:pPr>
        <w:spacing w:line="240" w:lineRule="auto"/>
        <w:jc w:val="center"/>
      </w:pPr>
    </w:p>
    <w:p w:rsidR="00BE1318" w:rsidRDefault="00BE1318" w:rsidP="00BE1318">
      <w:pPr>
        <w:spacing w:line="240" w:lineRule="auto"/>
        <w:jc w:val="center"/>
      </w:pPr>
    </w:p>
    <w:p w:rsidR="00BE1318" w:rsidRDefault="00BE1318" w:rsidP="00BE1318">
      <w:pPr>
        <w:spacing w:line="240" w:lineRule="auto"/>
        <w:jc w:val="center"/>
      </w:pPr>
    </w:p>
    <w:p w:rsidR="00BE1318" w:rsidRDefault="00BE1318" w:rsidP="00BE1318">
      <w:pPr>
        <w:spacing w:line="240" w:lineRule="auto"/>
        <w:jc w:val="center"/>
      </w:pPr>
    </w:p>
    <w:p w:rsidR="00BE1318" w:rsidRDefault="00BE1318" w:rsidP="00BE1318">
      <w:pPr>
        <w:spacing w:line="240" w:lineRule="auto"/>
        <w:jc w:val="cente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rPr>
          <w:b/>
        </w:rPr>
      </w:pPr>
    </w:p>
    <w:p w:rsidR="00BE1318" w:rsidRDefault="00BE1318" w:rsidP="00BE1318">
      <w:pPr>
        <w:jc w:val="center"/>
      </w:pPr>
      <w:r w:rsidRPr="001A258E">
        <w:rPr>
          <w:b/>
        </w:rPr>
        <w:t xml:space="preserve">X, Y, Z coordinates </w:t>
      </w:r>
      <w:r>
        <w:rPr>
          <w:b/>
        </w:rPr>
        <w:t>for C</w:t>
      </w:r>
      <w:r w:rsidRPr="001A258E">
        <w:rPr>
          <w:b/>
        </w:rPr>
        <w:t>a</w:t>
      </w:r>
      <w:r>
        <w:rPr>
          <w:b/>
          <w:vertAlign w:val="superscript"/>
        </w:rPr>
        <w:t>2</w:t>
      </w:r>
      <w:r w:rsidRPr="001A258E">
        <w:rPr>
          <w:b/>
          <w:vertAlign w:val="superscript"/>
        </w:rPr>
        <w:t>+</w:t>
      </w:r>
      <w:r w:rsidRPr="001A258E">
        <w:rPr>
          <w:b/>
        </w:rPr>
        <w:t xml:space="preserve"> Three-Body Model</w:t>
      </w:r>
    </w:p>
    <w:p w:rsidR="00BE1318" w:rsidRDefault="00BE1318" w:rsidP="00BE1318">
      <w:pPr>
        <w:jc w:val="center"/>
      </w:pPr>
    </w:p>
    <w:tbl>
      <w:tblPr>
        <w:tblStyle w:val="TableGrid"/>
        <w:tblW w:w="0" w:type="auto"/>
        <w:tblLook w:val="04A0" w:firstRow="1" w:lastRow="0" w:firstColumn="1" w:lastColumn="0" w:noHBand="0" w:noVBand="1"/>
      </w:tblPr>
      <w:tblGrid>
        <w:gridCol w:w="1717"/>
        <w:gridCol w:w="1663"/>
        <w:gridCol w:w="1702"/>
        <w:gridCol w:w="1702"/>
        <w:gridCol w:w="1702"/>
      </w:tblGrid>
      <w:tr w:rsidR="00BE1318" w:rsidTr="00380B36">
        <w:tc>
          <w:tcPr>
            <w:tcW w:w="1870" w:type="dxa"/>
          </w:tcPr>
          <w:p w:rsidR="00BE1318" w:rsidRPr="005E51CC" w:rsidRDefault="00BE1318" w:rsidP="00380B36">
            <w:pPr>
              <w:spacing w:line="240" w:lineRule="auto"/>
              <w:jc w:val="center"/>
              <w:rPr>
                <w:b/>
              </w:rPr>
            </w:pPr>
            <w:r w:rsidRPr="005E51CC">
              <w:rPr>
                <w:b/>
              </w:rPr>
              <w:t>Number</w:t>
            </w:r>
          </w:p>
        </w:tc>
        <w:tc>
          <w:tcPr>
            <w:tcW w:w="1870" w:type="dxa"/>
          </w:tcPr>
          <w:p w:rsidR="00BE1318" w:rsidRPr="005E51CC" w:rsidRDefault="00BE1318" w:rsidP="00380B36">
            <w:pPr>
              <w:spacing w:line="240" w:lineRule="auto"/>
              <w:jc w:val="center"/>
              <w:rPr>
                <w:b/>
              </w:rPr>
            </w:pPr>
            <w:r w:rsidRPr="005E51CC">
              <w:rPr>
                <w:b/>
              </w:rPr>
              <w:t>Atom</w:t>
            </w:r>
          </w:p>
        </w:tc>
        <w:tc>
          <w:tcPr>
            <w:tcW w:w="1870" w:type="dxa"/>
          </w:tcPr>
          <w:p w:rsidR="00BE1318" w:rsidRPr="005E51CC" w:rsidRDefault="00BE1318" w:rsidP="00380B36">
            <w:pPr>
              <w:spacing w:line="240" w:lineRule="auto"/>
              <w:jc w:val="center"/>
              <w:rPr>
                <w:b/>
              </w:rPr>
            </w:pPr>
            <w:r w:rsidRPr="005E51CC">
              <w:rPr>
                <w:b/>
              </w:rPr>
              <w:t>X</w:t>
            </w:r>
          </w:p>
        </w:tc>
        <w:tc>
          <w:tcPr>
            <w:tcW w:w="1870" w:type="dxa"/>
          </w:tcPr>
          <w:p w:rsidR="00BE1318" w:rsidRPr="005E51CC" w:rsidRDefault="00BE1318" w:rsidP="00380B36">
            <w:pPr>
              <w:spacing w:line="240" w:lineRule="auto"/>
              <w:jc w:val="center"/>
              <w:rPr>
                <w:b/>
              </w:rPr>
            </w:pPr>
            <w:r w:rsidRPr="005E51CC">
              <w:rPr>
                <w:b/>
              </w:rPr>
              <w:t>Y</w:t>
            </w:r>
          </w:p>
        </w:tc>
        <w:tc>
          <w:tcPr>
            <w:tcW w:w="1870" w:type="dxa"/>
          </w:tcPr>
          <w:p w:rsidR="00BE1318" w:rsidRPr="005E51CC" w:rsidRDefault="00BE1318" w:rsidP="00380B36">
            <w:pPr>
              <w:spacing w:line="240" w:lineRule="auto"/>
              <w:jc w:val="center"/>
              <w:rPr>
                <w:b/>
              </w:rPr>
            </w:pPr>
            <w:r w:rsidRPr="005E51CC">
              <w:rPr>
                <w:b/>
              </w:rPr>
              <w:t>Z</w:t>
            </w:r>
          </w:p>
        </w:tc>
      </w:tr>
      <w:tr w:rsidR="00BE1318" w:rsidTr="00380B36">
        <w:tc>
          <w:tcPr>
            <w:tcW w:w="1870" w:type="dxa"/>
          </w:tcPr>
          <w:p w:rsidR="00BE1318" w:rsidRDefault="00BE1318" w:rsidP="00380B36">
            <w:pPr>
              <w:spacing w:line="240" w:lineRule="auto"/>
              <w:jc w:val="center"/>
            </w:pPr>
            <w:r>
              <w:t>1</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0.00000</w:t>
            </w:r>
          </w:p>
        </w:tc>
        <w:tc>
          <w:tcPr>
            <w:tcW w:w="1870" w:type="dxa"/>
          </w:tcPr>
          <w:p w:rsidR="00BE1318" w:rsidRDefault="00BE1318" w:rsidP="00380B36">
            <w:pPr>
              <w:spacing w:line="240" w:lineRule="auto"/>
              <w:jc w:val="center"/>
            </w:pPr>
            <w:r>
              <w:t>0.00000</w:t>
            </w:r>
          </w:p>
        </w:tc>
        <w:tc>
          <w:tcPr>
            <w:tcW w:w="1870" w:type="dxa"/>
          </w:tcPr>
          <w:p w:rsidR="00BE1318" w:rsidRDefault="00BE1318" w:rsidP="00380B36">
            <w:pPr>
              <w:spacing w:line="240" w:lineRule="auto"/>
              <w:jc w:val="center"/>
            </w:pPr>
            <w:r>
              <w:t>0.00000</w:t>
            </w:r>
          </w:p>
        </w:tc>
      </w:tr>
      <w:tr w:rsidR="00BE1318" w:rsidTr="00380B36">
        <w:tc>
          <w:tcPr>
            <w:tcW w:w="1870" w:type="dxa"/>
          </w:tcPr>
          <w:p w:rsidR="00BE1318" w:rsidRDefault="00BE1318" w:rsidP="00380B36">
            <w:pPr>
              <w:spacing w:line="240" w:lineRule="auto"/>
              <w:jc w:val="center"/>
            </w:pPr>
            <w:r>
              <w:t>2</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1.47251</w:t>
            </w:r>
          </w:p>
        </w:tc>
        <w:tc>
          <w:tcPr>
            <w:tcW w:w="1870" w:type="dxa"/>
          </w:tcPr>
          <w:p w:rsidR="00BE1318" w:rsidRDefault="00BE1318" w:rsidP="00380B36">
            <w:pPr>
              <w:spacing w:line="240" w:lineRule="auto"/>
              <w:jc w:val="center"/>
            </w:pPr>
            <w:r>
              <w:t>-0.18890</w:t>
            </w:r>
          </w:p>
        </w:tc>
        <w:tc>
          <w:tcPr>
            <w:tcW w:w="1870" w:type="dxa"/>
          </w:tcPr>
          <w:p w:rsidR="00BE1318" w:rsidRDefault="00BE1318" w:rsidP="00380B36">
            <w:pPr>
              <w:spacing w:line="240" w:lineRule="auto"/>
              <w:jc w:val="center"/>
            </w:pPr>
            <w:r>
              <w:t>-0.02901</w:t>
            </w:r>
          </w:p>
        </w:tc>
      </w:tr>
      <w:tr w:rsidR="00BE1318" w:rsidTr="00380B36">
        <w:tc>
          <w:tcPr>
            <w:tcW w:w="1870" w:type="dxa"/>
          </w:tcPr>
          <w:p w:rsidR="00BE1318" w:rsidRDefault="00BE1318" w:rsidP="00380B36">
            <w:pPr>
              <w:spacing w:line="240" w:lineRule="auto"/>
              <w:jc w:val="center"/>
            </w:pPr>
            <w:r>
              <w:t>3</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1.98389</w:t>
            </w:r>
          </w:p>
        </w:tc>
        <w:tc>
          <w:tcPr>
            <w:tcW w:w="1870" w:type="dxa"/>
          </w:tcPr>
          <w:p w:rsidR="00BE1318" w:rsidRDefault="00BE1318" w:rsidP="00380B36">
            <w:pPr>
              <w:spacing w:line="240" w:lineRule="auto"/>
              <w:jc w:val="center"/>
            </w:pPr>
            <w:r>
              <w:t>-1.48885</w:t>
            </w:r>
          </w:p>
        </w:tc>
        <w:tc>
          <w:tcPr>
            <w:tcW w:w="1870" w:type="dxa"/>
          </w:tcPr>
          <w:p w:rsidR="00BE1318" w:rsidRDefault="00BE1318" w:rsidP="00380B36">
            <w:pPr>
              <w:spacing w:line="240" w:lineRule="auto"/>
              <w:jc w:val="center"/>
            </w:pPr>
            <w:r>
              <w:t>-0.02561</w:t>
            </w:r>
          </w:p>
        </w:tc>
      </w:tr>
      <w:tr w:rsidR="00BE1318" w:rsidTr="00380B36">
        <w:tc>
          <w:tcPr>
            <w:tcW w:w="1870" w:type="dxa"/>
          </w:tcPr>
          <w:p w:rsidR="00BE1318" w:rsidRDefault="00BE1318" w:rsidP="00380B36">
            <w:pPr>
              <w:spacing w:line="240" w:lineRule="auto"/>
              <w:jc w:val="center"/>
            </w:pPr>
            <w:r>
              <w:t>4</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3.35574</w:t>
            </w:r>
          </w:p>
        </w:tc>
        <w:tc>
          <w:tcPr>
            <w:tcW w:w="1870" w:type="dxa"/>
          </w:tcPr>
          <w:p w:rsidR="00BE1318" w:rsidRDefault="00BE1318" w:rsidP="00380B36">
            <w:pPr>
              <w:spacing w:line="240" w:lineRule="auto"/>
              <w:jc w:val="center"/>
            </w:pPr>
            <w:r>
              <w:t>-1.69570</w:t>
            </w:r>
          </w:p>
        </w:tc>
        <w:tc>
          <w:tcPr>
            <w:tcW w:w="1870" w:type="dxa"/>
          </w:tcPr>
          <w:p w:rsidR="00BE1318" w:rsidRDefault="00BE1318" w:rsidP="00380B36">
            <w:pPr>
              <w:spacing w:line="240" w:lineRule="auto"/>
              <w:jc w:val="center"/>
            </w:pPr>
            <w:r>
              <w:t>-0.05220</w:t>
            </w:r>
          </w:p>
        </w:tc>
      </w:tr>
      <w:tr w:rsidR="00BE1318" w:rsidTr="00380B36">
        <w:tc>
          <w:tcPr>
            <w:tcW w:w="1870" w:type="dxa"/>
          </w:tcPr>
          <w:p w:rsidR="00BE1318" w:rsidRDefault="00BE1318" w:rsidP="00380B36">
            <w:pPr>
              <w:spacing w:line="240" w:lineRule="auto"/>
              <w:jc w:val="center"/>
            </w:pPr>
            <w:r>
              <w:t>5</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4.22352</w:t>
            </w:r>
          </w:p>
        </w:tc>
        <w:tc>
          <w:tcPr>
            <w:tcW w:w="1870" w:type="dxa"/>
          </w:tcPr>
          <w:p w:rsidR="00BE1318" w:rsidRDefault="00BE1318" w:rsidP="00380B36">
            <w:pPr>
              <w:spacing w:line="240" w:lineRule="auto"/>
              <w:jc w:val="center"/>
            </w:pPr>
            <w:r>
              <w:t>-0.60678</w:t>
            </w:r>
          </w:p>
        </w:tc>
        <w:tc>
          <w:tcPr>
            <w:tcW w:w="1870" w:type="dxa"/>
          </w:tcPr>
          <w:p w:rsidR="00BE1318" w:rsidRDefault="00BE1318" w:rsidP="00380B36">
            <w:pPr>
              <w:spacing w:line="240" w:lineRule="auto"/>
              <w:jc w:val="center"/>
            </w:pPr>
            <w:r>
              <w:t>-0.08222</w:t>
            </w:r>
          </w:p>
        </w:tc>
      </w:tr>
      <w:tr w:rsidR="00BE1318" w:rsidTr="00380B36">
        <w:tc>
          <w:tcPr>
            <w:tcW w:w="1870" w:type="dxa"/>
          </w:tcPr>
          <w:p w:rsidR="00BE1318" w:rsidRDefault="00BE1318" w:rsidP="00380B36">
            <w:pPr>
              <w:spacing w:line="240" w:lineRule="auto"/>
              <w:jc w:val="center"/>
            </w:pPr>
            <w:r>
              <w:t>6</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3.71763</w:t>
            </w:r>
          </w:p>
        </w:tc>
        <w:tc>
          <w:tcPr>
            <w:tcW w:w="1870" w:type="dxa"/>
          </w:tcPr>
          <w:p w:rsidR="00BE1318" w:rsidRDefault="00BE1318" w:rsidP="00380B36">
            <w:pPr>
              <w:spacing w:line="240" w:lineRule="auto"/>
              <w:jc w:val="center"/>
            </w:pPr>
            <w:r>
              <w:t>0.69010</w:t>
            </w:r>
          </w:p>
        </w:tc>
        <w:tc>
          <w:tcPr>
            <w:tcW w:w="1870" w:type="dxa"/>
          </w:tcPr>
          <w:p w:rsidR="00BE1318" w:rsidRDefault="00BE1318" w:rsidP="00380B36">
            <w:pPr>
              <w:spacing w:line="240" w:lineRule="auto"/>
              <w:jc w:val="center"/>
            </w:pPr>
            <w:r>
              <w:t>-0.08570</w:t>
            </w:r>
          </w:p>
        </w:tc>
      </w:tr>
      <w:tr w:rsidR="00BE1318" w:rsidTr="00380B36">
        <w:tc>
          <w:tcPr>
            <w:tcW w:w="1870" w:type="dxa"/>
          </w:tcPr>
          <w:p w:rsidR="00BE1318" w:rsidRDefault="00BE1318" w:rsidP="00380B36">
            <w:pPr>
              <w:spacing w:line="240" w:lineRule="auto"/>
              <w:jc w:val="center"/>
            </w:pPr>
            <w:r>
              <w:t>7</w:t>
            </w:r>
          </w:p>
        </w:tc>
        <w:tc>
          <w:tcPr>
            <w:tcW w:w="1870" w:type="dxa"/>
          </w:tcPr>
          <w:p w:rsidR="00BE1318" w:rsidRDefault="00BE1318" w:rsidP="00380B36">
            <w:pPr>
              <w:spacing w:line="240" w:lineRule="auto"/>
              <w:jc w:val="center"/>
            </w:pPr>
            <w:r>
              <w:t>C</w:t>
            </w:r>
          </w:p>
        </w:tc>
        <w:tc>
          <w:tcPr>
            <w:tcW w:w="1870" w:type="dxa"/>
          </w:tcPr>
          <w:p w:rsidR="00BE1318" w:rsidRDefault="00BE1318" w:rsidP="00380B36">
            <w:pPr>
              <w:spacing w:line="240" w:lineRule="auto"/>
              <w:jc w:val="center"/>
            </w:pPr>
            <w:r>
              <w:t>2.34537</w:t>
            </w:r>
          </w:p>
        </w:tc>
        <w:tc>
          <w:tcPr>
            <w:tcW w:w="1870" w:type="dxa"/>
          </w:tcPr>
          <w:p w:rsidR="00BE1318" w:rsidRDefault="00BE1318" w:rsidP="00380B36">
            <w:pPr>
              <w:spacing w:line="240" w:lineRule="auto"/>
              <w:jc w:val="center"/>
            </w:pPr>
            <w:r>
              <w:t>0.90180</w:t>
            </w:r>
          </w:p>
        </w:tc>
        <w:tc>
          <w:tcPr>
            <w:tcW w:w="1870" w:type="dxa"/>
          </w:tcPr>
          <w:p w:rsidR="00BE1318" w:rsidRDefault="00BE1318" w:rsidP="00380B36">
            <w:pPr>
              <w:spacing w:line="240" w:lineRule="auto"/>
              <w:jc w:val="center"/>
            </w:pPr>
            <w:r>
              <w:t>-0.05921</w:t>
            </w:r>
          </w:p>
        </w:tc>
      </w:tr>
      <w:tr w:rsidR="00BE1318" w:rsidTr="00380B36">
        <w:tc>
          <w:tcPr>
            <w:tcW w:w="1870" w:type="dxa"/>
          </w:tcPr>
          <w:p w:rsidR="00BE1318" w:rsidRDefault="00BE1318" w:rsidP="00380B36">
            <w:pPr>
              <w:spacing w:line="240" w:lineRule="auto"/>
              <w:jc w:val="center"/>
            </w:pPr>
            <w:r>
              <w:t>8</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1.94307</w:t>
            </w:r>
          </w:p>
        </w:tc>
        <w:tc>
          <w:tcPr>
            <w:tcW w:w="1870" w:type="dxa"/>
          </w:tcPr>
          <w:p w:rsidR="00BE1318" w:rsidRDefault="00BE1318" w:rsidP="00380B36">
            <w:pPr>
              <w:spacing w:line="240" w:lineRule="auto"/>
              <w:jc w:val="center"/>
            </w:pPr>
            <w:r>
              <w:t>1.90557</w:t>
            </w:r>
          </w:p>
        </w:tc>
        <w:tc>
          <w:tcPr>
            <w:tcW w:w="1870" w:type="dxa"/>
          </w:tcPr>
          <w:p w:rsidR="00BE1318" w:rsidRDefault="00BE1318" w:rsidP="00380B36">
            <w:pPr>
              <w:spacing w:line="240" w:lineRule="auto"/>
              <w:jc w:val="center"/>
            </w:pPr>
            <w:r>
              <w:t>-0.06168</w:t>
            </w:r>
          </w:p>
        </w:tc>
      </w:tr>
      <w:tr w:rsidR="00BE1318" w:rsidTr="00380B36">
        <w:tc>
          <w:tcPr>
            <w:tcW w:w="1870" w:type="dxa"/>
          </w:tcPr>
          <w:p w:rsidR="00BE1318" w:rsidRDefault="00BE1318" w:rsidP="00380B36">
            <w:pPr>
              <w:spacing w:line="240" w:lineRule="auto"/>
              <w:jc w:val="center"/>
            </w:pPr>
            <w:r>
              <w:t>9</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4.39336</w:t>
            </w:r>
          </w:p>
        </w:tc>
        <w:tc>
          <w:tcPr>
            <w:tcW w:w="1870" w:type="dxa"/>
          </w:tcPr>
          <w:p w:rsidR="00BE1318" w:rsidRDefault="00BE1318" w:rsidP="00380B36">
            <w:pPr>
              <w:spacing w:line="240" w:lineRule="auto"/>
              <w:jc w:val="center"/>
            </w:pPr>
            <w:r>
              <w:t>1.53642</w:t>
            </w:r>
          </w:p>
        </w:tc>
        <w:tc>
          <w:tcPr>
            <w:tcW w:w="1870" w:type="dxa"/>
          </w:tcPr>
          <w:p w:rsidR="00BE1318" w:rsidRDefault="00BE1318" w:rsidP="00380B36">
            <w:pPr>
              <w:spacing w:line="240" w:lineRule="auto"/>
              <w:jc w:val="center"/>
            </w:pPr>
            <w:r>
              <w:t>-0.10908</w:t>
            </w:r>
          </w:p>
        </w:tc>
      </w:tr>
      <w:tr w:rsidR="00BE1318" w:rsidTr="00380B36">
        <w:tc>
          <w:tcPr>
            <w:tcW w:w="1870" w:type="dxa"/>
          </w:tcPr>
          <w:p w:rsidR="00BE1318" w:rsidRDefault="00BE1318" w:rsidP="00380B36">
            <w:pPr>
              <w:spacing w:line="240" w:lineRule="auto"/>
              <w:jc w:val="center"/>
            </w:pPr>
            <w:r>
              <w:t>10</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5.29478</w:t>
            </w:r>
          </w:p>
        </w:tc>
        <w:tc>
          <w:tcPr>
            <w:tcW w:w="1870" w:type="dxa"/>
          </w:tcPr>
          <w:p w:rsidR="00BE1318" w:rsidRDefault="00BE1318" w:rsidP="00380B36">
            <w:pPr>
              <w:spacing w:line="240" w:lineRule="auto"/>
              <w:jc w:val="center"/>
            </w:pPr>
            <w:r>
              <w:t>-0.76932</w:t>
            </w:r>
          </w:p>
        </w:tc>
        <w:tc>
          <w:tcPr>
            <w:tcW w:w="1870" w:type="dxa"/>
          </w:tcPr>
          <w:p w:rsidR="00BE1318" w:rsidRDefault="00BE1318" w:rsidP="00380B36">
            <w:pPr>
              <w:spacing w:line="240" w:lineRule="auto"/>
              <w:jc w:val="center"/>
            </w:pPr>
            <w:r>
              <w:t>-0.10288</w:t>
            </w:r>
          </w:p>
        </w:tc>
      </w:tr>
      <w:tr w:rsidR="00BE1318" w:rsidTr="00380B36">
        <w:tc>
          <w:tcPr>
            <w:tcW w:w="1870" w:type="dxa"/>
          </w:tcPr>
          <w:p w:rsidR="00BE1318" w:rsidRDefault="00BE1318" w:rsidP="00380B36">
            <w:pPr>
              <w:spacing w:line="240" w:lineRule="auto"/>
              <w:jc w:val="center"/>
            </w:pPr>
            <w:r>
              <w:t>11</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3.75021</w:t>
            </w:r>
          </w:p>
        </w:tc>
        <w:tc>
          <w:tcPr>
            <w:tcW w:w="1870" w:type="dxa"/>
          </w:tcPr>
          <w:p w:rsidR="00BE1318" w:rsidRDefault="00BE1318" w:rsidP="00380B36">
            <w:pPr>
              <w:spacing w:line="240" w:lineRule="auto"/>
              <w:jc w:val="center"/>
            </w:pPr>
            <w:r>
              <w:t>-2.70455</w:t>
            </w:r>
          </w:p>
        </w:tc>
        <w:tc>
          <w:tcPr>
            <w:tcW w:w="1870" w:type="dxa"/>
          </w:tcPr>
          <w:p w:rsidR="00BE1318" w:rsidRDefault="00BE1318" w:rsidP="00380B36">
            <w:pPr>
              <w:spacing w:line="240" w:lineRule="auto"/>
              <w:jc w:val="center"/>
            </w:pPr>
            <w:r>
              <w:t>-0.04954</w:t>
            </w:r>
          </w:p>
        </w:tc>
      </w:tr>
      <w:tr w:rsidR="00BE1318" w:rsidTr="00380B36">
        <w:tc>
          <w:tcPr>
            <w:tcW w:w="1870" w:type="dxa"/>
          </w:tcPr>
          <w:p w:rsidR="00BE1318" w:rsidRDefault="00BE1318" w:rsidP="00380B36">
            <w:pPr>
              <w:spacing w:line="240" w:lineRule="auto"/>
              <w:jc w:val="center"/>
            </w:pPr>
            <w:r>
              <w:t>12</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1.29346</w:t>
            </w:r>
          </w:p>
        </w:tc>
        <w:tc>
          <w:tcPr>
            <w:tcW w:w="1870" w:type="dxa"/>
          </w:tcPr>
          <w:p w:rsidR="00BE1318" w:rsidRDefault="00BE1318" w:rsidP="00380B36">
            <w:pPr>
              <w:spacing w:line="240" w:lineRule="auto"/>
              <w:jc w:val="center"/>
            </w:pPr>
            <w:r>
              <w:t>-2.32165</w:t>
            </w:r>
          </w:p>
        </w:tc>
        <w:tc>
          <w:tcPr>
            <w:tcW w:w="1870" w:type="dxa"/>
          </w:tcPr>
          <w:p w:rsidR="00BE1318" w:rsidRDefault="00BE1318" w:rsidP="00380B36">
            <w:pPr>
              <w:spacing w:line="240" w:lineRule="auto"/>
              <w:jc w:val="center"/>
            </w:pPr>
            <w:r>
              <w:t>-0.00204</w:t>
            </w:r>
          </w:p>
        </w:tc>
      </w:tr>
      <w:tr w:rsidR="00BE1318" w:rsidTr="00380B36">
        <w:tc>
          <w:tcPr>
            <w:tcW w:w="1870" w:type="dxa"/>
          </w:tcPr>
          <w:p w:rsidR="00BE1318" w:rsidRDefault="00BE1318" w:rsidP="00380B36">
            <w:pPr>
              <w:spacing w:line="240" w:lineRule="auto"/>
              <w:jc w:val="center"/>
            </w:pPr>
            <w:r>
              <w:t>13</w:t>
            </w:r>
          </w:p>
        </w:tc>
        <w:tc>
          <w:tcPr>
            <w:tcW w:w="1870" w:type="dxa"/>
          </w:tcPr>
          <w:p w:rsidR="00BE1318" w:rsidRDefault="00BE1318" w:rsidP="00380B36">
            <w:pPr>
              <w:spacing w:line="240" w:lineRule="auto"/>
              <w:jc w:val="center"/>
            </w:pPr>
            <w:r>
              <w:t>O</w:t>
            </w:r>
          </w:p>
        </w:tc>
        <w:tc>
          <w:tcPr>
            <w:tcW w:w="1870" w:type="dxa"/>
          </w:tcPr>
          <w:p w:rsidR="00BE1318" w:rsidRDefault="00BE1318" w:rsidP="00380B36">
            <w:pPr>
              <w:spacing w:line="240" w:lineRule="auto"/>
              <w:jc w:val="center"/>
            </w:pPr>
            <w:r>
              <w:t>-0.39376</w:t>
            </w:r>
          </w:p>
        </w:tc>
        <w:tc>
          <w:tcPr>
            <w:tcW w:w="1870" w:type="dxa"/>
          </w:tcPr>
          <w:p w:rsidR="00BE1318" w:rsidRDefault="00BE1318" w:rsidP="00380B36">
            <w:pPr>
              <w:spacing w:line="240" w:lineRule="auto"/>
              <w:jc w:val="center"/>
            </w:pPr>
            <w:r>
              <w:t>1.25957</w:t>
            </w:r>
          </w:p>
        </w:tc>
        <w:tc>
          <w:tcPr>
            <w:tcW w:w="1870" w:type="dxa"/>
          </w:tcPr>
          <w:p w:rsidR="00BE1318" w:rsidRDefault="00BE1318" w:rsidP="00380B36">
            <w:pPr>
              <w:spacing w:line="240" w:lineRule="auto"/>
              <w:jc w:val="center"/>
            </w:pPr>
            <w:r>
              <w:t>-0.00482</w:t>
            </w:r>
          </w:p>
        </w:tc>
      </w:tr>
      <w:tr w:rsidR="00BE1318" w:rsidTr="00380B36">
        <w:tc>
          <w:tcPr>
            <w:tcW w:w="1870" w:type="dxa"/>
          </w:tcPr>
          <w:p w:rsidR="00BE1318" w:rsidRDefault="00BE1318" w:rsidP="00380B36">
            <w:pPr>
              <w:spacing w:line="240" w:lineRule="auto"/>
              <w:jc w:val="center"/>
            </w:pPr>
            <w:r>
              <w:t>14</w:t>
            </w:r>
          </w:p>
        </w:tc>
        <w:tc>
          <w:tcPr>
            <w:tcW w:w="1870" w:type="dxa"/>
          </w:tcPr>
          <w:p w:rsidR="00BE1318" w:rsidRDefault="00BE1318" w:rsidP="00380B36">
            <w:pPr>
              <w:spacing w:line="240" w:lineRule="auto"/>
              <w:jc w:val="center"/>
            </w:pPr>
            <w:r>
              <w:t>H</w:t>
            </w:r>
          </w:p>
        </w:tc>
        <w:tc>
          <w:tcPr>
            <w:tcW w:w="1870" w:type="dxa"/>
          </w:tcPr>
          <w:p w:rsidR="00BE1318" w:rsidRDefault="00BE1318" w:rsidP="00380B36">
            <w:pPr>
              <w:spacing w:line="240" w:lineRule="auto"/>
              <w:jc w:val="center"/>
            </w:pPr>
            <w:r>
              <w:t>-1.39670</w:t>
            </w:r>
          </w:p>
        </w:tc>
        <w:tc>
          <w:tcPr>
            <w:tcW w:w="1870" w:type="dxa"/>
          </w:tcPr>
          <w:p w:rsidR="00BE1318" w:rsidRDefault="00BE1318" w:rsidP="00380B36">
            <w:pPr>
              <w:spacing w:line="240" w:lineRule="auto"/>
              <w:jc w:val="center"/>
            </w:pPr>
            <w:r>
              <w:t>1.31205</w:t>
            </w:r>
          </w:p>
        </w:tc>
        <w:tc>
          <w:tcPr>
            <w:tcW w:w="1870" w:type="dxa"/>
          </w:tcPr>
          <w:p w:rsidR="00BE1318" w:rsidRDefault="00BE1318" w:rsidP="00380B36">
            <w:pPr>
              <w:spacing w:line="240" w:lineRule="auto"/>
              <w:jc w:val="center"/>
            </w:pPr>
            <w:r>
              <w:t>0.01272</w:t>
            </w:r>
          </w:p>
        </w:tc>
      </w:tr>
      <w:tr w:rsidR="00BE1318" w:rsidTr="00380B36">
        <w:tc>
          <w:tcPr>
            <w:tcW w:w="1870" w:type="dxa"/>
          </w:tcPr>
          <w:p w:rsidR="00BE1318" w:rsidRDefault="00BE1318" w:rsidP="00380B36">
            <w:pPr>
              <w:spacing w:line="240" w:lineRule="auto"/>
              <w:jc w:val="center"/>
            </w:pPr>
            <w:r>
              <w:t>15</w:t>
            </w:r>
          </w:p>
        </w:tc>
        <w:tc>
          <w:tcPr>
            <w:tcW w:w="1870" w:type="dxa"/>
          </w:tcPr>
          <w:p w:rsidR="00BE1318" w:rsidRDefault="00BE1318" w:rsidP="00380B36">
            <w:pPr>
              <w:spacing w:line="240" w:lineRule="auto"/>
              <w:jc w:val="center"/>
            </w:pPr>
            <w:r>
              <w:t>O</w:t>
            </w:r>
          </w:p>
        </w:tc>
        <w:tc>
          <w:tcPr>
            <w:tcW w:w="1870" w:type="dxa"/>
          </w:tcPr>
          <w:p w:rsidR="00BE1318" w:rsidRDefault="00BE1318" w:rsidP="00380B36">
            <w:pPr>
              <w:spacing w:line="240" w:lineRule="auto"/>
              <w:jc w:val="center"/>
            </w:pPr>
            <w:r>
              <w:t>-0.77933</w:t>
            </w:r>
          </w:p>
        </w:tc>
        <w:tc>
          <w:tcPr>
            <w:tcW w:w="1870" w:type="dxa"/>
          </w:tcPr>
          <w:p w:rsidR="00BE1318" w:rsidRDefault="00BE1318" w:rsidP="00380B36">
            <w:pPr>
              <w:spacing w:line="240" w:lineRule="auto"/>
              <w:jc w:val="center"/>
            </w:pPr>
            <w:r>
              <w:t>-0.95102</w:t>
            </w:r>
          </w:p>
        </w:tc>
        <w:tc>
          <w:tcPr>
            <w:tcW w:w="1870" w:type="dxa"/>
          </w:tcPr>
          <w:p w:rsidR="00BE1318" w:rsidRDefault="00BE1318" w:rsidP="00380B36">
            <w:pPr>
              <w:spacing w:line="240" w:lineRule="auto"/>
              <w:jc w:val="center"/>
            </w:pPr>
            <w:r>
              <w:t>0.02621</w:t>
            </w:r>
          </w:p>
        </w:tc>
      </w:tr>
      <w:tr w:rsidR="00BE1318" w:rsidTr="00380B36">
        <w:tc>
          <w:tcPr>
            <w:tcW w:w="1870" w:type="dxa"/>
          </w:tcPr>
          <w:p w:rsidR="00BE1318" w:rsidRDefault="00BE1318" w:rsidP="00380B36">
            <w:pPr>
              <w:spacing w:line="240" w:lineRule="auto"/>
              <w:jc w:val="center"/>
            </w:pPr>
            <w:r>
              <w:t>16</w:t>
            </w:r>
          </w:p>
        </w:tc>
        <w:tc>
          <w:tcPr>
            <w:tcW w:w="1870" w:type="dxa"/>
          </w:tcPr>
          <w:p w:rsidR="00BE1318" w:rsidRDefault="00BE1318" w:rsidP="00380B36">
            <w:pPr>
              <w:spacing w:line="240" w:lineRule="auto"/>
              <w:jc w:val="center"/>
            </w:pPr>
            <w:r>
              <w:t>Ca</w:t>
            </w:r>
          </w:p>
        </w:tc>
        <w:tc>
          <w:tcPr>
            <w:tcW w:w="1870" w:type="dxa"/>
          </w:tcPr>
          <w:p w:rsidR="00BE1318" w:rsidRDefault="00BE1318" w:rsidP="00380B36">
            <w:pPr>
              <w:spacing w:line="240" w:lineRule="auto"/>
              <w:jc w:val="center"/>
            </w:pPr>
            <w:r>
              <w:t>-3.32553</w:t>
            </w:r>
          </w:p>
        </w:tc>
        <w:tc>
          <w:tcPr>
            <w:tcW w:w="1870" w:type="dxa"/>
          </w:tcPr>
          <w:p w:rsidR="00BE1318" w:rsidRDefault="00BE1318" w:rsidP="00380B36">
            <w:pPr>
              <w:spacing w:line="240" w:lineRule="auto"/>
              <w:jc w:val="center"/>
            </w:pPr>
            <w:r>
              <w:t>-0.53612</w:t>
            </w:r>
          </w:p>
        </w:tc>
        <w:tc>
          <w:tcPr>
            <w:tcW w:w="1870" w:type="dxa"/>
          </w:tcPr>
          <w:p w:rsidR="00BE1318" w:rsidRDefault="00BE1318" w:rsidP="00380B36">
            <w:pPr>
              <w:spacing w:line="240" w:lineRule="auto"/>
              <w:jc w:val="center"/>
            </w:pPr>
            <w:r>
              <w:t>-0.09013</w:t>
            </w:r>
          </w:p>
        </w:tc>
      </w:tr>
    </w:tbl>
    <w:p w:rsidR="00BE1318" w:rsidRDefault="00BE1318" w:rsidP="00BE1318">
      <w:pPr>
        <w:spacing w:line="240" w:lineRule="auto"/>
        <w:jc w:val="center"/>
      </w:pPr>
    </w:p>
    <w:p w:rsidR="00BE1318" w:rsidRDefault="00BE1318" w:rsidP="00BE1318">
      <w:pPr>
        <w:jc w:val="center"/>
      </w:pPr>
    </w:p>
    <w:p w:rsidR="00BE1318" w:rsidRDefault="00BE1318" w:rsidP="00BE1318">
      <w:pPr>
        <w:jc w:val="center"/>
      </w:pPr>
    </w:p>
    <w:p w:rsidR="00BE1318" w:rsidRDefault="00BE1318" w:rsidP="00BE1318">
      <w:pPr>
        <w:jc w:val="center"/>
      </w:pPr>
    </w:p>
    <w:p w:rsidR="00BE1318" w:rsidRDefault="00BE1318" w:rsidP="00BE1318">
      <w:pPr>
        <w:jc w:val="center"/>
      </w:pPr>
    </w:p>
    <w:p w:rsidR="00BE1318" w:rsidRDefault="00BE1318" w:rsidP="00BE1318">
      <w:pPr>
        <w:jc w:val="center"/>
      </w:pPr>
    </w:p>
    <w:p w:rsidR="00BE1318" w:rsidRDefault="00BE1318" w:rsidP="00BE1318">
      <w:pPr>
        <w:jc w:val="center"/>
        <w:rPr>
          <w:b/>
        </w:rPr>
      </w:pPr>
    </w:p>
    <w:p w:rsidR="00BE1318" w:rsidRDefault="00BE1318" w:rsidP="00BE1318">
      <w:pPr>
        <w:jc w:val="center"/>
        <w:rPr>
          <w:b/>
        </w:rPr>
      </w:pPr>
    </w:p>
    <w:p w:rsidR="00BE1318" w:rsidRPr="00885C65" w:rsidRDefault="00BE1318" w:rsidP="00BE1318">
      <w:pPr>
        <w:jc w:val="center"/>
        <w:rPr>
          <w:b/>
        </w:rPr>
      </w:pPr>
      <w:r w:rsidRPr="00885C65">
        <w:rPr>
          <w:b/>
        </w:rPr>
        <w:t>Predicted Infrared Frequencies for Ca</w:t>
      </w:r>
      <w:r w:rsidRPr="00885C65">
        <w:rPr>
          <w:b/>
          <w:vertAlign w:val="superscript"/>
        </w:rPr>
        <w:t>2+</w:t>
      </w:r>
      <w:r w:rsidRPr="00885C65">
        <w:rPr>
          <w:b/>
        </w:rPr>
        <w:t xml:space="preserve"> Two-Body Model</w:t>
      </w:r>
    </w:p>
    <w:p w:rsidR="00BE1318" w:rsidRPr="00406D85" w:rsidRDefault="00BE1318" w:rsidP="00BE1318"/>
    <w:tbl>
      <w:tblPr>
        <w:tblStyle w:val="TableGrid"/>
        <w:tblW w:w="5000" w:type="pct"/>
        <w:jc w:val="center"/>
        <w:tblLook w:val="04A0" w:firstRow="1" w:lastRow="0" w:firstColumn="1" w:lastColumn="0" w:noHBand="0" w:noVBand="1"/>
      </w:tblPr>
      <w:tblGrid>
        <w:gridCol w:w="2420"/>
        <w:gridCol w:w="1519"/>
        <w:gridCol w:w="4547"/>
      </w:tblGrid>
      <w:tr w:rsidR="00BE1318" w:rsidRPr="00D35FFA" w:rsidTr="00380B36">
        <w:trPr>
          <w:jc w:val="center"/>
        </w:trPr>
        <w:tc>
          <w:tcPr>
            <w:tcW w:w="1426" w:type="pct"/>
          </w:tcPr>
          <w:p w:rsidR="00BE1318" w:rsidRPr="00D35FFA" w:rsidRDefault="00BE1318" w:rsidP="00380B36">
            <w:pPr>
              <w:spacing w:line="240" w:lineRule="auto"/>
              <w:jc w:val="center"/>
              <w:rPr>
                <w:b/>
              </w:rPr>
            </w:pPr>
            <w:r w:rsidRPr="00D35FFA">
              <w:rPr>
                <w:b/>
              </w:rPr>
              <w:t>Frequency (cm</w:t>
            </w:r>
            <w:r w:rsidRPr="00D35FFA">
              <w:rPr>
                <w:b/>
                <w:vertAlign w:val="superscript"/>
              </w:rPr>
              <w:t>-1</w:t>
            </w:r>
            <w:r w:rsidRPr="00D35FFA">
              <w:rPr>
                <w:b/>
              </w:rPr>
              <w:t>)</w:t>
            </w:r>
          </w:p>
        </w:tc>
        <w:tc>
          <w:tcPr>
            <w:tcW w:w="895" w:type="pct"/>
          </w:tcPr>
          <w:p w:rsidR="00BE1318" w:rsidRPr="00D35FFA" w:rsidRDefault="00BE1318" w:rsidP="00380B36">
            <w:pPr>
              <w:spacing w:line="240" w:lineRule="auto"/>
              <w:jc w:val="center"/>
              <w:rPr>
                <w:b/>
              </w:rPr>
            </w:pPr>
            <w:r w:rsidRPr="00D35FFA">
              <w:rPr>
                <w:b/>
              </w:rPr>
              <w:t>Intensity</w:t>
            </w:r>
          </w:p>
        </w:tc>
        <w:tc>
          <w:tcPr>
            <w:tcW w:w="2679" w:type="pct"/>
          </w:tcPr>
          <w:p w:rsidR="00BE1318" w:rsidRPr="00D35FFA" w:rsidRDefault="00BE1318" w:rsidP="00380B36">
            <w:pPr>
              <w:spacing w:line="240" w:lineRule="auto"/>
              <w:jc w:val="center"/>
              <w:rPr>
                <w:b/>
              </w:rPr>
            </w:pPr>
            <w:r w:rsidRPr="00D35FFA">
              <w:rPr>
                <w:b/>
              </w:rPr>
              <w:t>Motion</w:t>
            </w:r>
          </w:p>
        </w:tc>
      </w:tr>
      <w:tr w:rsidR="00BE1318" w:rsidTr="00380B36">
        <w:trPr>
          <w:jc w:val="center"/>
        </w:trPr>
        <w:tc>
          <w:tcPr>
            <w:tcW w:w="1426" w:type="pct"/>
            <w:shd w:val="clear" w:color="auto" w:fill="auto"/>
            <w:vAlign w:val="center"/>
          </w:tcPr>
          <w:p w:rsidR="00BE1318" w:rsidRPr="00406D85" w:rsidRDefault="00BE1318" w:rsidP="00380B36">
            <w:pPr>
              <w:spacing w:line="240" w:lineRule="auto"/>
              <w:jc w:val="center"/>
              <w:rPr>
                <w:rFonts w:ascii="Times New Roman" w:hAnsi="Times New Roman"/>
                <w:color w:val="000000"/>
                <w:lang w:bidi="ar-SA"/>
              </w:rPr>
            </w:pPr>
            <w:r w:rsidRPr="00406D85">
              <w:rPr>
                <w:rFonts w:ascii="Times New Roman" w:hAnsi="Times New Roman"/>
                <w:color w:val="000000"/>
              </w:rPr>
              <w:t>693.2365</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lang w:bidi="ar-SA"/>
              </w:rPr>
            </w:pPr>
            <w:r w:rsidRPr="001303AA">
              <w:rPr>
                <w:rFonts w:ascii="Times New Roman" w:hAnsi="Times New Roman"/>
                <w:color w:val="000000"/>
              </w:rPr>
              <w:t>4.15</w:t>
            </w:r>
            <w:r>
              <w:rPr>
                <w:rFonts w:ascii="Times New Roman" w:hAnsi="Times New Roman"/>
                <w:color w:val="000000"/>
              </w:rPr>
              <w:t>00</w:t>
            </w:r>
          </w:p>
        </w:tc>
        <w:tc>
          <w:tcPr>
            <w:tcW w:w="2679" w:type="pct"/>
          </w:tcPr>
          <w:p w:rsidR="00BE1318" w:rsidRDefault="00BE1318" w:rsidP="00380B36">
            <w:pPr>
              <w:spacing w:line="240" w:lineRule="auto"/>
              <w:jc w:val="center"/>
            </w:pPr>
            <w:r>
              <w:t xml:space="preserve">C-C-H </w:t>
            </w:r>
            <w:proofErr w:type="spellStart"/>
            <w:r>
              <w:t>oop</w:t>
            </w:r>
            <w:proofErr w:type="spellEnd"/>
            <w:r>
              <w:t xml:space="preserve"> bend + C-O-H </w:t>
            </w:r>
            <w:proofErr w:type="spellStart"/>
            <w:r>
              <w:t>oop</w:t>
            </w:r>
            <w:proofErr w:type="spellEnd"/>
            <w:r>
              <w:t xml:space="preserve"> bend</w:t>
            </w:r>
          </w:p>
        </w:tc>
      </w:tr>
      <w:tr w:rsidR="00BE1318" w:rsidTr="00380B36">
        <w:tblPrEx>
          <w:jc w:val="left"/>
        </w:tblPrEx>
        <w:tc>
          <w:tcPr>
            <w:tcW w:w="142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715.9832</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20.3733</w:t>
            </w:r>
          </w:p>
        </w:tc>
        <w:tc>
          <w:tcPr>
            <w:tcW w:w="2679" w:type="pct"/>
          </w:tcPr>
          <w:p w:rsidR="00BE1318" w:rsidRDefault="00BE1318" w:rsidP="00380B36">
            <w:pPr>
              <w:spacing w:line="240" w:lineRule="auto"/>
              <w:jc w:val="center"/>
            </w:pPr>
            <w:r>
              <w:t xml:space="preserve">C-C-H </w:t>
            </w:r>
            <w:proofErr w:type="spellStart"/>
            <w:r>
              <w:t>oop</w:t>
            </w:r>
            <w:proofErr w:type="spellEnd"/>
            <w:r>
              <w:t xml:space="preserve"> bend + C-O-H </w:t>
            </w:r>
            <w:proofErr w:type="spellStart"/>
            <w:r>
              <w:t>oop</w:t>
            </w:r>
            <w:proofErr w:type="spellEnd"/>
            <w:r>
              <w:t xml:space="preserve"> bend</w:t>
            </w:r>
          </w:p>
        </w:tc>
      </w:tr>
      <w:tr w:rsidR="00BE1318" w:rsidTr="00380B36">
        <w:tblPrEx>
          <w:jc w:val="left"/>
        </w:tblPrEx>
        <w:tc>
          <w:tcPr>
            <w:tcW w:w="142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747.8182</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67.495</w:t>
            </w:r>
            <w:r>
              <w:rPr>
                <w:rFonts w:ascii="Times New Roman" w:hAnsi="Times New Roman"/>
                <w:color w:val="000000"/>
              </w:rPr>
              <w:t>0</w:t>
            </w:r>
          </w:p>
        </w:tc>
        <w:tc>
          <w:tcPr>
            <w:tcW w:w="2679" w:type="pct"/>
          </w:tcPr>
          <w:p w:rsidR="00BE1318" w:rsidRDefault="00BE1318" w:rsidP="00380B36">
            <w:pPr>
              <w:spacing w:line="240" w:lineRule="auto"/>
              <w:jc w:val="center"/>
            </w:pPr>
            <w:r>
              <w:t xml:space="preserve">C-O-H </w:t>
            </w:r>
            <w:proofErr w:type="spellStart"/>
            <w:r>
              <w:t>oop</w:t>
            </w:r>
            <w:proofErr w:type="spellEnd"/>
            <w:r>
              <w:t xml:space="preserve"> bend</w:t>
            </w:r>
          </w:p>
        </w:tc>
      </w:tr>
      <w:tr w:rsidR="00BE1318" w:rsidTr="00380B36">
        <w:tblPrEx>
          <w:jc w:val="left"/>
        </w:tblPrEx>
        <w:tc>
          <w:tcPr>
            <w:tcW w:w="142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799.2336</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7.3063</w:t>
            </w:r>
          </w:p>
        </w:tc>
        <w:tc>
          <w:tcPr>
            <w:tcW w:w="2679" w:type="pct"/>
          </w:tcPr>
          <w:p w:rsidR="00BE1318" w:rsidRDefault="00BE1318" w:rsidP="00380B36">
            <w:pPr>
              <w:spacing w:line="240" w:lineRule="auto"/>
              <w:jc w:val="center"/>
            </w:pPr>
            <w:r>
              <w:t>Ring Stretch + COOH Scissor</w:t>
            </w:r>
          </w:p>
        </w:tc>
      </w:tr>
      <w:tr w:rsidR="00BE1318" w:rsidTr="00380B36">
        <w:tblPrEx>
          <w:jc w:val="left"/>
        </w:tblPrEx>
        <w:tc>
          <w:tcPr>
            <w:tcW w:w="142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832.9725</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5.0966</w:t>
            </w:r>
          </w:p>
        </w:tc>
        <w:tc>
          <w:tcPr>
            <w:tcW w:w="2679"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2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875.8712</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0.0008</w:t>
            </w:r>
          </w:p>
        </w:tc>
        <w:tc>
          <w:tcPr>
            <w:tcW w:w="2679"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2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985.6964</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0.661</w:t>
            </w:r>
            <w:r>
              <w:rPr>
                <w:rFonts w:ascii="Times New Roman" w:hAnsi="Times New Roman"/>
                <w:color w:val="000000"/>
              </w:rPr>
              <w:t>0</w:t>
            </w:r>
          </w:p>
        </w:tc>
        <w:tc>
          <w:tcPr>
            <w:tcW w:w="2679"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2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1018.47</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0.0009</w:t>
            </w:r>
          </w:p>
        </w:tc>
        <w:tc>
          <w:tcPr>
            <w:tcW w:w="2679"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2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1022.0293</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6.045</w:t>
            </w:r>
            <w:r>
              <w:rPr>
                <w:rFonts w:ascii="Times New Roman" w:hAnsi="Times New Roman"/>
                <w:color w:val="000000"/>
              </w:rPr>
              <w:t>0</w:t>
            </w:r>
          </w:p>
        </w:tc>
        <w:tc>
          <w:tcPr>
            <w:tcW w:w="2679" w:type="pct"/>
          </w:tcPr>
          <w:p w:rsidR="00BE1318" w:rsidRDefault="00BE1318" w:rsidP="00380B36">
            <w:pPr>
              <w:spacing w:line="240" w:lineRule="auto"/>
              <w:jc w:val="center"/>
            </w:pPr>
            <w:r>
              <w:t>Ring Stretch</w:t>
            </w:r>
          </w:p>
        </w:tc>
      </w:tr>
      <w:tr w:rsidR="00BE1318" w:rsidTr="00380B36">
        <w:tblPrEx>
          <w:jc w:val="left"/>
        </w:tblPrEx>
        <w:tc>
          <w:tcPr>
            <w:tcW w:w="142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1047.9436</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0.0409</w:t>
            </w:r>
          </w:p>
        </w:tc>
        <w:tc>
          <w:tcPr>
            <w:tcW w:w="2679" w:type="pct"/>
          </w:tcPr>
          <w:p w:rsidR="00BE1318" w:rsidRDefault="00BE1318" w:rsidP="00380B36">
            <w:pPr>
              <w:spacing w:line="240" w:lineRule="auto"/>
              <w:jc w:val="center"/>
            </w:pPr>
            <w:r>
              <w:t xml:space="preserve">C-C-H </w:t>
            </w:r>
            <w:proofErr w:type="spellStart"/>
            <w:r>
              <w:t>oop</w:t>
            </w:r>
            <w:proofErr w:type="spellEnd"/>
            <w:r>
              <w:t xml:space="preserve"> bend</w:t>
            </w:r>
          </w:p>
        </w:tc>
      </w:tr>
      <w:tr w:rsidR="00BE1318" w:rsidTr="00380B36">
        <w:tblPrEx>
          <w:jc w:val="left"/>
        </w:tblPrEx>
        <w:tc>
          <w:tcPr>
            <w:tcW w:w="1426" w:type="pct"/>
            <w:shd w:val="clear" w:color="auto" w:fill="auto"/>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1053.2943</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5.9547</w:t>
            </w:r>
          </w:p>
        </w:tc>
        <w:tc>
          <w:tcPr>
            <w:tcW w:w="2679" w:type="pct"/>
          </w:tcPr>
          <w:p w:rsidR="00BE1318" w:rsidRDefault="00BE1318" w:rsidP="00380B36">
            <w:pPr>
              <w:spacing w:line="240" w:lineRule="auto"/>
              <w:jc w:val="center"/>
            </w:pPr>
            <w:r>
              <w:t>Ring Stretch</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1110.7949</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9.5719</w:t>
            </w:r>
          </w:p>
        </w:tc>
        <w:tc>
          <w:tcPr>
            <w:tcW w:w="2679" w:type="pct"/>
          </w:tcPr>
          <w:p w:rsidR="00BE1318" w:rsidRDefault="00BE1318" w:rsidP="00380B36">
            <w:pPr>
              <w:spacing w:line="240" w:lineRule="auto"/>
              <w:jc w:val="center"/>
            </w:pPr>
            <w:r>
              <w:t>C-C-H in plane bend</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1146.1278</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1.422</w:t>
            </w:r>
            <w:r>
              <w:rPr>
                <w:rFonts w:ascii="Times New Roman" w:hAnsi="Times New Roman"/>
                <w:color w:val="000000"/>
              </w:rPr>
              <w:t>0</w:t>
            </w:r>
          </w:p>
        </w:tc>
        <w:tc>
          <w:tcPr>
            <w:tcW w:w="2679" w:type="pct"/>
          </w:tcPr>
          <w:p w:rsidR="00BE1318" w:rsidRDefault="00BE1318" w:rsidP="00380B36">
            <w:pPr>
              <w:spacing w:line="240" w:lineRule="auto"/>
              <w:jc w:val="center"/>
            </w:pPr>
            <w:r>
              <w:t>C-C-H in plane bend + Ring stretch</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1197.9602</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1.9186</w:t>
            </w:r>
          </w:p>
        </w:tc>
        <w:tc>
          <w:tcPr>
            <w:tcW w:w="2679" w:type="pct"/>
          </w:tcPr>
          <w:p w:rsidR="00BE1318" w:rsidRDefault="00BE1318" w:rsidP="00380B36">
            <w:pPr>
              <w:spacing w:line="240" w:lineRule="auto"/>
              <w:jc w:val="center"/>
            </w:pPr>
            <w:r>
              <w:t>C-C-H in plane bend</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1211.4944</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68.34</w:t>
            </w:r>
            <w:r>
              <w:rPr>
                <w:rFonts w:ascii="Times New Roman" w:hAnsi="Times New Roman"/>
                <w:color w:val="000000"/>
              </w:rPr>
              <w:t>00</w:t>
            </w:r>
          </w:p>
        </w:tc>
        <w:tc>
          <w:tcPr>
            <w:tcW w:w="2679" w:type="pct"/>
          </w:tcPr>
          <w:p w:rsidR="00BE1318" w:rsidRDefault="00BE1318" w:rsidP="00380B36">
            <w:pPr>
              <w:spacing w:line="240" w:lineRule="auto"/>
              <w:jc w:val="center"/>
            </w:pPr>
            <w:r>
              <w:t>C-C-H in plane bend</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1267.1549</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337.7395</w:t>
            </w:r>
          </w:p>
        </w:tc>
        <w:tc>
          <w:tcPr>
            <w:tcW w:w="2679" w:type="pct"/>
          </w:tcPr>
          <w:p w:rsidR="00BE1318" w:rsidRDefault="00BE1318" w:rsidP="00380B36">
            <w:pPr>
              <w:spacing w:line="240" w:lineRule="auto"/>
              <w:jc w:val="center"/>
            </w:pPr>
            <w:r>
              <w:t>C-O-H in plane bend</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1355.4614</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7.7054</w:t>
            </w:r>
          </w:p>
        </w:tc>
        <w:tc>
          <w:tcPr>
            <w:tcW w:w="2679" w:type="pct"/>
          </w:tcPr>
          <w:p w:rsidR="00BE1318" w:rsidRDefault="00BE1318" w:rsidP="00380B36">
            <w:pPr>
              <w:spacing w:line="240" w:lineRule="auto"/>
              <w:jc w:val="center"/>
            </w:pPr>
            <w:r>
              <w:t>C-O-H in plane bend + Ring Stretch</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1366.3549</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8.4988</w:t>
            </w:r>
          </w:p>
        </w:tc>
        <w:tc>
          <w:tcPr>
            <w:tcW w:w="2679" w:type="pct"/>
          </w:tcPr>
          <w:p w:rsidR="00BE1318" w:rsidRDefault="00BE1318" w:rsidP="00380B36">
            <w:pPr>
              <w:spacing w:line="240" w:lineRule="auto"/>
              <w:jc w:val="center"/>
            </w:pPr>
            <w:r>
              <w:t>C-C-H in plane bend</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1397.3017</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439.9315</w:t>
            </w:r>
          </w:p>
        </w:tc>
        <w:tc>
          <w:tcPr>
            <w:tcW w:w="2679" w:type="pct"/>
          </w:tcPr>
          <w:p w:rsidR="00BE1318" w:rsidRDefault="00BE1318" w:rsidP="00380B36">
            <w:pPr>
              <w:spacing w:line="240" w:lineRule="auto"/>
              <w:jc w:val="center"/>
            </w:pPr>
            <w:r>
              <w:t>C-O-H in plane bend</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1489.8036</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30.9901</w:t>
            </w:r>
          </w:p>
        </w:tc>
        <w:tc>
          <w:tcPr>
            <w:tcW w:w="2679" w:type="pct"/>
          </w:tcPr>
          <w:p w:rsidR="00BE1318" w:rsidRDefault="00BE1318" w:rsidP="00380B36">
            <w:pPr>
              <w:spacing w:line="240" w:lineRule="auto"/>
              <w:jc w:val="center"/>
            </w:pPr>
            <w:r>
              <w:t>C-C-H in plane bend + Ring stretch</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1530.3268</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2.9439</w:t>
            </w:r>
          </w:p>
        </w:tc>
        <w:tc>
          <w:tcPr>
            <w:tcW w:w="2679" w:type="pct"/>
          </w:tcPr>
          <w:p w:rsidR="00BE1318" w:rsidRDefault="00BE1318" w:rsidP="00380B36">
            <w:pPr>
              <w:tabs>
                <w:tab w:val="left" w:pos="285"/>
              </w:tabs>
              <w:spacing w:line="240" w:lineRule="auto"/>
              <w:jc w:val="center"/>
            </w:pPr>
            <w:r>
              <w:t>C-C-H in plane bend</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1621.9509</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84.329</w:t>
            </w:r>
            <w:r>
              <w:rPr>
                <w:rFonts w:ascii="Times New Roman" w:hAnsi="Times New Roman"/>
                <w:color w:val="000000"/>
              </w:rPr>
              <w:t>0</w:t>
            </w:r>
          </w:p>
        </w:tc>
        <w:tc>
          <w:tcPr>
            <w:tcW w:w="2679" w:type="pct"/>
          </w:tcPr>
          <w:p w:rsidR="00BE1318" w:rsidRDefault="00BE1318" w:rsidP="00380B36">
            <w:pPr>
              <w:spacing w:line="240" w:lineRule="auto"/>
              <w:jc w:val="center"/>
            </w:pPr>
            <w:r>
              <w:t>Ring Stretch</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1631.9295</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69.6813</w:t>
            </w:r>
          </w:p>
        </w:tc>
        <w:tc>
          <w:tcPr>
            <w:tcW w:w="2679" w:type="pct"/>
          </w:tcPr>
          <w:p w:rsidR="00BE1318" w:rsidRDefault="00BE1318" w:rsidP="00380B36">
            <w:pPr>
              <w:spacing w:line="240" w:lineRule="auto"/>
              <w:jc w:val="center"/>
            </w:pPr>
            <w:r>
              <w:t>C-C-H in plane bend + Ring stretch</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1698.6821</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381.0135</w:t>
            </w:r>
          </w:p>
        </w:tc>
        <w:tc>
          <w:tcPr>
            <w:tcW w:w="2679" w:type="pct"/>
          </w:tcPr>
          <w:p w:rsidR="00BE1318" w:rsidRDefault="00BE1318" w:rsidP="00380B36">
            <w:pPr>
              <w:spacing w:line="240" w:lineRule="auto"/>
              <w:jc w:val="center"/>
            </w:pPr>
            <w:r>
              <w:t>C=O stretch + C-O-H in plane bend</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3137.6152</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1385.2084</w:t>
            </w:r>
          </w:p>
        </w:tc>
        <w:tc>
          <w:tcPr>
            <w:tcW w:w="2679" w:type="pct"/>
          </w:tcPr>
          <w:p w:rsidR="00BE1318" w:rsidRDefault="00BE1318" w:rsidP="00380B36">
            <w:pPr>
              <w:spacing w:line="240" w:lineRule="auto"/>
              <w:jc w:val="center"/>
            </w:pPr>
            <w:r>
              <w:t>C-H stretching</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3162.7994</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0.4584</w:t>
            </w:r>
          </w:p>
        </w:tc>
        <w:tc>
          <w:tcPr>
            <w:tcW w:w="2679" w:type="pct"/>
          </w:tcPr>
          <w:p w:rsidR="00BE1318" w:rsidRDefault="00BE1318" w:rsidP="00380B36">
            <w:pPr>
              <w:spacing w:line="240" w:lineRule="auto"/>
              <w:jc w:val="center"/>
            </w:pPr>
            <w:r>
              <w:t>C-H stretching</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3172.8008</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1.8294</w:t>
            </w:r>
          </w:p>
        </w:tc>
        <w:tc>
          <w:tcPr>
            <w:tcW w:w="2679" w:type="pct"/>
          </w:tcPr>
          <w:p w:rsidR="00BE1318" w:rsidRDefault="00BE1318" w:rsidP="00380B36">
            <w:pPr>
              <w:spacing w:line="240" w:lineRule="auto"/>
              <w:jc w:val="center"/>
            </w:pPr>
            <w:r>
              <w:t>C-H stretching</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3180.9956</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1.2434</w:t>
            </w:r>
          </w:p>
        </w:tc>
        <w:tc>
          <w:tcPr>
            <w:tcW w:w="2679" w:type="pct"/>
          </w:tcPr>
          <w:p w:rsidR="00BE1318" w:rsidRDefault="00BE1318" w:rsidP="00380B36">
            <w:pPr>
              <w:spacing w:line="240" w:lineRule="auto"/>
              <w:jc w:val="center"/>
            </w:pPr>
            <w:r>
              <w:t>C-H stretching</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3191.7225</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1.592</w:t>
            </w:r>
            <w:r>
              <w:rPr>
                <w:rFonts w:ascii="Times New Roman" w:hAnsi="Times New Roman"/>
                <w:color w:val="000000"/>
              </w:rPr>
              <w:t>0</w:t>
            </w:r>
          </w:p>
        </w:tc>
        <w:tc>
          <w:tcPr>
            <w:tcW w:w="2679" w:type="pct"/>
          </w:tcPr>
          <w:p w:rsidR="00BE1318" w:rsidRDefault="00BE1318" w:rsidP="00380B36">
            <w:pPr>
              <w:spacing w:line="240" w:lineRule="auto"/>
              <w:jc w:val="center"/>
            </w:pPr>
            <w:r>
              <w:t>C-H stretching</w:t>
            </w:r>
          </w:p>
        </w:tc>
      </w:tr>
      <w:tr w:rsidR="00BE1318" w:rsidTr="00380B36">
        <w:tblPrEx>
          <w:jc w:val="left"/>
        </w:tblPrEx>
        <w:tc>
          <w:tcPr>
            <w:tcW w:w="1426" w:type="pct"/>
            <w:vAlign w:val="center"/>
          </w:tcPr>
          <w:p w:rsidR="00BE1318" w:rsidRPr="00406D85" w:rsidRDefault="00BE1318" w:rsidP="00380B36">
            <w:pPr>
              <w:spacing w:line="240" w:lineRule="auto"/>
              <w:jc w:val="center"/>
              <w:rPr>
                <w:rFonts w:ascii="Times New Roman" w:hAnsi="Times New Roman"/>
                <w:color w:val="000000"/>
              </w:rPr>
            </w:pPr>
            <w:r w:rsidRPr="00406D85">
              <w:rPr>
                <w:rFonts w:ascii="Times New Roman" w:hAnsi="Times New Roman"/>
                <w:color w:val="000000"/>
              </w:rPr>
              <w:t>3197.4076</w:t>
            </w:r>
          </w:p>
        </w:tc>
        <w:tc>
          <w:tcPr>
            <w:tcW w:w="895" w:type="pct"/>
            <w:shd w:val="clear" w:color="auto" w:fill="auto"/>
            <w:vAlign w:val="center"/>
          </w:tcPr>
          <w:p w:rsidR="00BE1318" w:rsidRPr="001303AA" w:rsidRDefault="00BE1318" w:rsidP="00380B36">
            <w:pPr>
              <w:spacing w:line="240" w:lineRule="auto"/>
              <w:jc w:val="center"/>
              <w:rPr>
                <w:rFonts w:ascii="Times New Roman" w:hAnsi="Times New Roman"/>
                <w:color w:val="000000"/>
              </w:rPr>
            </w:pPr>
            <w:r w:rsidRPr="001303AA">
              <w:rPr>
                <w:rFonts w:ascii="Times New Roman" w:hAnsi="Times New Roman"/>
                <w:color w:val="000000"/>
              </w:rPr>
              <w:t>0.9752</w:t>
            </w:r>
          </w:p>
        </w:tc>
        <w:tc>
          <w:tcPr>
            <w:tcW w:w="2679" w:type="pct"/>
          </w:tcPr>
          <w:p w:rsidR="00BE1318" w:rsidRDefault="00BE1318" w:rsidP="00380B36">
            <w:pPr>
              <w:spacing w:line="240" w:lineRule="auto"/>
              <w:jc w:val="center"/>
            </w:pPr>
            <w:r>
              <w:t>O-H stretching</w:t>
            </w:r>
          </w:p>
        </w:tc>
      </w:tr>
    </w:tbl>
    <w:p w:rsidR="00BE1318" w:rsidRPr="00406D85" w:rsidRDefault="00BE1318" w:rsidP="00BE1318"/>
    <w:p w:rsidR="00BE1318" w:rsidRDefault="00BE1318" w:rsidP="00BE1318">
      <w:pPr>
        <w:tabs>
          <w:tab w:val="left" w:pos="3780"/>
        </w:tabs>
        <w:spacing w:line="240" w:lineRule="auto"/>
      </w:pPr>
      <w:r>
        <w:tab/>
      </w:r>
    </w:p>
    <w:p w:rsidR="00BE1318" w:rsidRPr="0083163D" w:rsidRDefault="00BE1318" w:rsidP="00BE1318">
      <w:pPr>
        <w:tabs>
          <w:tab w:val="left" w:pos="3780"/>
        </w:tabs>
        <w:spacing w:line="240" w:lineRule="auto"/>
      </w:pPr>
      <w:r w:rsidRPr="00406D85">
        <w:br w:type="page"/>
      </w:r>
    </w:p>
    <w:p w:rsidR="00BE1318" w:rsidRDefault="00BE1318" w:rsidP="00BE1318">
      <w:pPr>
        <w:pStyle w:val="Heading1"/>
        <w:numPr>
          <w:ilvl w:val="0"/>
          <w:numId w:val="0"/>
        </w:numPr>
      </w:pPr>
      <w:bookmarkStart w:id="179" w:name="_Ref415146339"/>
      <w:bookmarkStart w:id="180" w:name="_Ref417119557"/>
      <w:bookmarkStart w:id="181" w:name="_Toc418667425"/>
      <w:r>
        <w:lastRenderedPageBreak/>
        <w:t xml:space="preserve">Appendix </w:t>
      </w:r>
      <w:bookmarkEnd w:id="179"/>
      <w:r>
        <w:t xml:space="preserve">II: </w:t>
      </w:r>
      <w:proofErr w:type="spellStart"/>
      <w:r>
        <w:t>Thermogravimetry</w:t>
      </w:r>
      <w:proofErr w:type="spellEnd"/>
      <w:r>
        <w:t>-Mass Spectrometry Time and Temperature Correlation</w:t>
      </w:r>
      <w:bookmarkEnd w:id="180"/>
      <w:bookmarkEnd w:id="181"/>
    </w:p>
    <w:p w:rsidR="00BE1318" w:rsidRDefault="00BE1318" w:rsidP="00BE1318"/>
    <w:p w:rsidR="00BE1318" w:rsidRDefault="00BE1318" w:rsidP="00BE1318"/>
    <w:p w:rsidR="00BE1318" w:rsidRDefault="00BE1318" w:rsidP="00BE1318"/>
    <w:p w:rsidR="00BE1318" w:rsidRDefault="00BE1318" w:rsidP="00BE1318">
      <w:pPr>
        <w:jc w:val="center"/>
      </w:pPr>
      <w:r>
        <w:rPr>
          <w:noProof/>
          <w:lang w:bidi="ar-SA"/>
        </w:rPr>
        <w:drawing>
          <wp:inline distT="0" distB="0" distL="0" distR="0" wp14:anchorId="123AA3D4" wp14:editId="6EABC79E">
            <wp:extent cx="4584700" cy="2755900"/>
            <wp:effectExtent l="0" t="0" r="6350" b="6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BE1318" w:rsidRDefault="00BE1318" w:rsidP="00BE1318">
      <w:pPr>
        <w:spacing w:line="240" w:lineRule="auto"/>
        <w:ind w:left="1440" w:firstLine="720"/>
        <w:rPr>
          <w:i/>
        </w:rPr>
      </w:pPr>
      <w:r>
        <w:rPr>
          <w:i/>
        </w:rPr>
        <w:t xml:space="preserve">   </w:t>
      </w:r>
    </w:p>
    <w:p w:rsidR="00BE1318" w:rsidRDefault="00BE1318" w:rsidP="00BE1318">
      <w:pPr>
        <w:spacing w:line="240" w:lineRule="auto"/>
        <w:ind w:left="1440" w:firstLine="720"/>
        <w:rPr>
          <w:i/>
        </w:rPr>
      </w:pPr>
    </w:p>
    <w:p w:rsidR="00BE1318" w:rsidRDefault="00BE1318" w:rsidP="00BE1318">
      <w:pPr>
        <w:spacing w:line="240" w:lineRule="auto"/>
        <w:jc w:val="center"/>
      </w:pPr>
      <w:r w:rsidRPr="00056A27">
        <w:rPr>
          <w:i/>
        </w:rPr>
        <w:t xml:space="preserve">y </w:t>
      </w:r>
      <w:r w:rsidRPr="00CE38C1">
        <w:t>= 5.3954374928</w:t>
      </w:r>
      <w:r w:rsidRPr="00056A27">
        <w:rPr>
          <w:i/>
        </w:rPr>
        <w:t>x</w:t>
      </w:r>
      <w:r w:rsidRPr="00CE38C1">
        <w:t xml:space="preserve"> + 43.4785736407</w:t>
      </w:r>
    </w:p>
    <w:p w:rsidR="00BE1318" w:rsidRDefault="00BE1318" w:rsidP="00BE1318">
      <w:pPr>
        <w:jc w:val="right"/>
      </w:pPr>
      <w:r w:rsidRPr="00CE38C1">
        <w:t>R² = 0.9993348146</w:t>
      </w:r>
      <w:r>
        <w:tab/>
      </w:r>
      <w:r>
        <w:tab/>
      </w:r>
      <w:r>
        <w:tab/>
      </w:r>
      <w:r>
        <w:tab/>
        <w:t xml:space="preserve"> (Linear)</w:t>
      </w:r>
    </w:p>
    <w:p w:rsidR="00BE1318" w:rsidRPr="00CE38C1" w:rsidRDefault="00BE1318" w:rsidP="00BE1318"/>
    <w:p w:rsidR="00BE1318" w:rsidRPr="00056A27" w:rsidRDefault="00BE1318" w:rsidP="00BE1318">
      <w:pPr>
        <w:jc w:val="center"/>
      </w:pPr>
      <w:r w:rsidRPr="00EF7F07">
        <w:rPr>
          <w:i/>
        </w:rPr>
        <w:t>y</w:t>
      </w:r>
      <w:r w:rsidRPr="00CE38C1">
        <w:t xml:space="preserve"> = -0.0000000455</w:t>
      </w:r>
      <w:r w:rsidRPr="001364D8">
        <w:rPr>
          <w:i/>
        </w:rPr>
        <w:t>x</w:t>
      </w:r>
      <w:r w:rsidRPr="00CE38C1">
        <w:rPr>
          <w:vertAlign w:val="superscript"/>
        </w:rPr>
        <w:t>5</w:t>
      </w:r>
      <w:r w:rsidRPr="00CE38C1">
        <w:t xml:space="preserve"> + 0.0000096508</w:t>
      </w:r>
      <w:r w:rsidRPr="001364D8">
        <w:rPr>
          <w:i/>
        </w:rPr>
        <w:t>x</w:t>
      </w:r>
      <w:r w:rsidRPr="00CE38C1">
        <w:rPr>
          <w:vertAlign w:val="superscript"/>
        </w:rPr>
        <w:t>4</w:t>
      </w:r>
      <w:r w:rsidRPr="00CE38C1">
        <w:t xml:space="preserve"> - 0.0006544767</w:t>
      </w:r>
      <w:r w:rsidRPr="001364D8">
        <w:rPr>
          <w:i/>
        </w:rPr>
        <w:t>x</w:t>
      </w:r>
      <w:r w:rsidRPr="00CE38C1">
        <w:rPr>
          <w:vertAlign w:val="superscript"/>
        </w:rPr>
        <w:t>3</w:t>
      </w:r>
    </w:p>
    <w:p w:rsidR="00BE1318" w:rsidRDefault="00BE1318" w:rsidP="00BE1318">
      <w:pPr>
        <w:jc w:val="center"/>
      </w:pPr>
      <w:r w:rsidRPr="00CE38C1">
        <w:t>+ 0.0103116019</w:t>
      </w:r>
      <w:r w:rsidRPr="001364D8">
        <w:rPr>
          <w:i/>
        </w:rPr>
        <w:t>x</w:t>
      </w:r>
      <w:r w:rsidRPr="00CE38C1">
        <w:rPr>
          <w:vertAlign w:val="superscript"/>
        </w:rPr>
        <w:t>2</w:t>
      </w:r>
      <w:r w:rsidRPr="00CE38C1">
        <w:t xml:space="preserve"> </w:t>
      </w:r>
      <w:r>
        <w:t>+ 5.8238627407</w:t>
      </w:r>
      <w:r w:rsidRPr="001364D8">
        <w:rPr>
          <w:i/>
        </w:rPr>
        <w:t>x</w:t>
      </w:r>
      <w:r>
        <w:t xml:space="preserve"> + 34.7174456836</w:t>
      </w:r>
    </w:p>
    <w:p w:rsidR="00AA0B13" w:rsidRPr="00AA0B13" w:rsidRDefault="00BE1318" w:rsidP="00BE1318">
      <w:r>
        <w:t xml:space="preserve">                </w:t>
      </w:r>
      <w:r w:rsidRPr="00CE38C1">
        <w:t>R² = 0.9999669113</w:t>
      </w:r>
      <w:r>
        <w:tab/>
      </w:r>
      <w:r>
        <w:tab/>
        <w:t xml:space="preserve">           </w:t>
      </w:r>
      <w:r>
        <w:tab/>
        <w:t xml:space="preserve">          (Polynomial)</w:t>
      </w:r>
    </w:p>
    <w:sectPr w:rsidR="00AA0B13" w:rsidRPr="00AA0B13" w:rsidSect="00CE6C8E">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5040" w:rsidRDefault="00525040" w:rsidP="008E1C26">
      <w:pPr>
        <w:spacing w:line="240" w:lineRule="auto"/>
      </w:pPr>
      <w:r>
        <w:separator/>
      </w:r>
    </w:p>
  </w:endnote>
  <w:endnote w:type="continuationSeparator" w:id="0">
    <w:p w:rsidR="00525040" w:rsidRDefault="00525040" w:rsidP="008E1C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B36" w:rsidRDefault="00380B36">
    <w:pPr>
      <w:pStyle w:val="Footer"/>
      <w:jc w:val="center"/>
    </w:pPr>
  </w:p>
  <w:p w:rsidR="00380B36" w:rsidRDefault="00380B36" w:rsidP="00E45E9A">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3986455"/>
      <w:docPartObj>
        <w:docPartGallery w:val="Page Numbers (Bottom of Page)"/>
        <w:docPartUnique/>
      </w:docPartObj>
    </w:sdtPr>
    <w:sdtEndPr>
      <w:rPr>
        <w:noProof/>
      </w:rPr>
    </w:sdtEndPr>
    <w:sdtContent>
      <w:p w:rsidR="00380B36" w:rsidRDefault="00380B36">
        <w:pPr>
          <w:pStyle w:val="Footer"/>
          <w:jc w:val="center"/>
        </w:pPr>
        <w:r>
          <w:fldChar w:fldCharType="begin"/>
        </w:r>
        <w:r>
          <w:instrText xml:space="preserve"> PAGE   \* MERGEFORMAT </w:instrText>
        </w:r>
        <w:r>
          <w:fldChar w:fldCharType="separate"/>
        </w:r>
        <w:r w:rsidR="00005557">
          <w:rPr>
            <w:noProof/>
          </w:rPr>
          <w:t>xi</w:t>
        </w:r>
        <w:r>
          <w:rPr>
            <w:noProof/>
          </w:rPr>
          <w:fldChar w:fldCharType="end"/>
        </w:r>
      </w:p>
    </w:sdtContent>
  </w:sdt>
  <w:p w:rsidR="00380B36" w:rsidRDefault="00380B36" w:rsidP="00E45E9A">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1714349"/>
      <w:docPartObj>
        <w:docPartGallery w:val="Page Numbers (Bottom of Page)"/>
        <w:docPartUnique/>
      </w:docPartObj>
    </w:sdtPr>
    <w:sdtEndPr>
      <w:rPr>
        <w:noProof/>
      </w:rPr>
    </w:sdtEndPr>
    <w:sdtContent>
      <w:p w:rsidR="00380B36" w:rsidRDefault="00380B36">
        <w:pPr>
          <w:pStyle w:val="Footer"/>
          <w:jc w:val="center"/>
        </w:pPr>
        <w:r>
          <w:fldChar w:fldCharType="begin"/>
        </w:r>
        <w:r>
          <w:instrText xml:space="preserve"> PAGE   \* MERGEFORMAT </w:instrText>
        </w:r>
        <w:r>
          <w:fldChar w:fldCharType="separate"/>
        </w:r>
        <w:r w:rsidR="00005557">
          <w:rPr>
            <w:noProof/>
          </w:rPr>
          <w:t>104</w:t>
        </w:r>
        <w:r>
          <w:rPr>
            <w:noProof/>
          </w:rPr>
          <w:fldChar w:fldCharType="end"/>
        </w:r>
      </w:p>
    </w:sdtContent>
  </w:sdt>
  <w:p w:rsidR="00380B36" w:rsidRDefault="00380B36" w:rsidP="008E1C2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5040" w:rsidRDefault="00525040" w:rsidP="008E1C26">
      <w:pPr>
        <w:spacing w:line="240" w:lineRule="auto"/>
      </w:pPr>
      <w:r>
        <w:separator/>
      </w:r>
    </w:p>
  </w:footnote>
  <w:footnote w:type="continuationSeparator" w:id="0">
    <w:p w:rsidR="00525040" w:rsidRDefault="00525040" w:rsidP="008E1C2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057595"/>
    <w:multiLevelType w:val="multilevel"/>
    <w:tmpl w:val="A9B29C7A"/>
    <w:lvl w:ilvl="0">
      <w:start w:val="1"/>
      <w:numFmt w:val="decimal"/>
      <w:pStyle w:val="Heading1"/>
      <w:lvlText w:val="%1"/>
      <w:lvlJc w:val="left"/>
      <w:pPr>
        <w:ind w:left="432" w:hanging="432"/>
      </w:pPr>
      <w:rPr>
        <w:color w:val="FFFFFF" w:themeColor="background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EDC0C32"/>
    <w:multiLevelType w:val="multilevel"/>
    <w:tmpl w:val="8ED4F88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nsid w:val="222064F8"/>
    <w:multiLevelType w:val="hybridMultilevel"/>
    <w:tmpl w:val="8AAA4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F31498"/>
    <w:multiLevelType w:val="hybridMultilevel"/>
    <w:tmpl w:val="7D9C2E24"/>
    <w:lvl w:ilvl="0" w:tplc="4B66F1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274C12"/>
    <w:multiLevelType w:val="hybridMultilevel"/>
    <w:tmpl w:val="1C1A6F38"/>
    <w:lvl w:ilvl="0" w:tplc="059C9C8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C0074F"/>
    <w:multiLevelType w:val="multilevel"/>
    <w:tmpl w:val="E1A2829E"/>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nsid w:val="31460DA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32541A3"/>
    <w:multiLevelType w:val="hybridMultilevel"/>
    <w:tmpl w:val="A70A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AF20D8"/>
    <w:multiLevelType w:val="hybridMultilevel"/>
    <w:tmpl w:val="5078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8E35EE7"/>
    <w:multiLevelType w:val="hybridMultilevel"/>
    <w:tmpl w:val="3AFC2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DB26165"/>
    <w:multiLevelType w:val="hybridMultilevel"/>
    <w:tmpl w:val="434C1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6D1407"/>
    <w:multiLevelType w:val="multilevel"/>
    <w:tmpl w:val="E2F43A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66603721"/>
    <w:multiLevelType w:val="multilevel"/>
    <w:tmpl w:val="D68C70A6"/>
    <w:lvl w:ilvl="0">
      <w:start w:val="1"/>
      <w:numFmt w:val="decimal"/>
      <w:lvlText w:val="%1"/>
      <w:lvlJc w:val="left"/>
      <w:pPr>
        <w:ind w:left="432" w:hanging="432"/>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703039B3"/>
    <w:multiLevelType w:val="multilevel"/>
    <w:tmpl w:val="497461DC"/>
    <w:lvl w:ilvl="0">
      <w:start w:val="1"/>
      <w:numFmt w:val="decimal"/>
      <w:lvlText w:val="%1"/>
      <w:lvlJc w:val="left"/>
      <w:pPr>
        <w:ind w:left="432" w:hanging="432"/>
      </w:pPr>
      <w:rPr>
        <w:color w:val="FFFFFF" w:themeColor="background1"/>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nsid w:val="78413182"/>
    <w:multiLevelType w:val="hybridMultilevel"/>
    <w:tmpl w:val="F718F332"/>
    <w:lvl w:ilvl="0" w:tplc="04090001">
      <w:start w:val="1"/>
      <w:numFmt w:val="bullet"/>
      <w:lvlText w:val=""/>
      <w:lvlJc w:val="left"/>
      <w:pPr>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7"/>
  </w:num>
  <w:num w:numId="4">
    <w:abstractNumId w:val="2"/>
  </w:num>
  <w:num w:numId="5">
    <w:abstractNumId w:val="8"/>
  </w:num>
  <w:num w:numId="6">
    <w:abstractNumId w:val="9"/>
  </w:num>
  <w:num w:numId="7">
    <w:abstractNumId w:val="10"/>
  </w:num>
  <w:num w:numId="8">
    <w:abstractNumId w:val="12"/>
  </w:num>
  <w:num w:numId="9">
    <w:abstractNumId w:val="12"/>
    <w:lvlOverride w:ilvl="0">
      <w:startOverride w:val="2"/>
    </w:lvlOverride>
    <w:lvlOverride w:ilvl="1">
      <w:startOverride w:val="2"/>
    </w:lvlOverride>
  </w:num>
  <w:num w:numId="10">
    <w:abstractNumId w:val="12"/>
    <w:lvlOverride w:ilvl="0">
      <w:startOverride w:val="2"/>
    </w:lvlOverride>
    <w:lvlOverride w:ilvl="1">
      <w:startOverride w:val="2"/>
    </w:lvlOverride>
  </w:num>
  <w:num w:numId="11">
    <w:abstractNumId w:val="12"/>
    <w:lvlOverride w:ilvl="0">
      <w:startOverride w:val="2"/>
    </w:lvlOverride>
    <w:lvlOverride w:ilvl="1">
      <w:startOverride w:val="2"/>
    </w:lvlOverride>
    <w:lvlOverride w:ilvl="2">
      <w:startOverride w:val="3"/>
    </w:lvlOverride>
  </w:num>
  <w:num w:numId="12">
    <w:abstractNumId w:val="12"/>
    <w:lvlOverride w:ilvl="0">
      <w:startOverride w:val="2"/>
    </w:lvlOverride>
    <w:lvlOverride w:ilvl="1">
      <w:startOverride w:val="3"/>
    </w:lvlOverride>
  </w:num>
  <w:num w:numId="13">
    <w:abstractNumId w:val="12"/>
    <w:lvlOverride w:ilvl="0">
      <w:startOverride w:val="2"/>
    </w:lvlOverride>
    <w:lvlOverride w:ilvl="1">
      <w:startOverride w:val="2"/>
    </w:lvlOverride>
    <w:lvlOverride w:ilvl="2">
      <w:startOverride w:val="4"/>
    </w:lvlOverride>
  </w:num>
  <w:num w:numId="14">
    <w:abstractNumId w:val="12"/>
    <w:lvlOverride w:ilvl="0">
      <w:startOverride w:val="2"/>
    </w:lvlOverride>
    <w:lvlOverride w:ilvl="1">
      <w:startOverride w:val="3"/>
    </w:lvlOverride>
    <w:lvlOverride w:ilvl="2">
      <w:startOverride w:val="1"/>
    </w:lvlOverride>
  </w:num>
  <w:num w:numId="15">
    <w:abstractNumId w:val="12"/>
    <w:lvlOverride w:ilvl="0">
      <w:startOverride w:val="2"/>
    </w:lvlOverride>
    <w:lvlOverride w:ilvl="1">
      <w:startOverride w:val="3"/>
    </w:lvlOverride>
  </w:num>
  <w:num w:numId="16">
    <w:abstractNumId w:val="12"/>
    <w:lvlOverride w:ilvl="0">
      <w:startOverride w:val="2"/>
    </w:lvlOverride>
    <w:lvlOverride w:ilvl="1">
      <w:startOverride w:val="5"/>
    </w:lvlOverride>
  </w:num>
  <w:num w:numId="17">
    <w:abstractNumId w:val="12"/>
    <w:lvlOverride w:ilvl="0">
      <w:startOverride w:val="2"/>
    </w:lvlOverride>
    <w:lvlOverride w:ilvl="1">
      <w:startOverride w:val="5"/>
    </w:lvlOverride>
  </w:num>
  <w:num w:numId="18">
    <w:abstractNumId w:val="11"/>
  </w:num>
  <w:num w:numId="19">
    <w:abstractNumId w:val="12"/>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5"/>
  </w:num>
  <w:num w:numId="23">
    <w:abstractNumId w:val="3"/>
  </w:num>
  <w:num w:numId="24">
    <w:abstractNumId w:val="4"/>
  </w:num>
  <w:num w:numId="25">
    <w:abstractNumId w:val="6"/>
  </w:num>
  <w:num w:numId="26">
    <w:abstractNumId w:val="13"/>
  </w:num>
  <w:num w:numId="27">
    <w:abstractNumId w:val="0"/>
  </w:num>
  <w:num w:numId="28">
    <w:abstractNumId w:val="1"/>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5prrwdz6sx52sew9afvpaafrdwx2zx2t0xa&quot;&gt;My EndNote Library&lt;record-ids&gt;&lt;item&gt;3&lt;/item&gt;&lt;item&gt;4&lt;/item&gt;&lt;item&gt;5&lt;/item&gt;&lt;item&gt;6&lt;/item&gt;&lt;item&gt;8&lt;/item&gt;&lt;item&gt;9&lt;/item&gt;&lt;item&gt;10&lt;/item&gt;&lt;item&gt;11&lt;/item&gt;&lt;item&gt;12&lt;/item&gt;&lt;item&gt;13&lt;/item&gt;&lt;item&gt;14&lt;/item&gt;&lt;item&gt;15&lt;/item&gt;&lt;item&gt;16&lt;/item&gt;&lt;item&gt;17&lt;/item&gt;&lt;item&gt;18&lt;/item&gt;&lt;item&gt;19&lt;/item&gt;&lt;item&gt;20&lt;/item&gt;&lt;item&gt;21&lt;/item&gt;&lt;item&gt;23&lt;/item&gt;&lt;item&gt;27&lt;/item&gt;&lt;item&gt;28&lt;/item&gt;&lt;item&gt;29&lt;/item&gt;&lt;item&gt;30&lt;/item&gt;&lt;item&gt;31&lt;/item&gt;&lt;item&gt;32&lt;/item&gt;&lt;item&gt;33&lt;/item&gt;&lt;item&gt;34&lt;/item&gt;&lt;item&gt;35&lt;/item&gt;&lt;item&gt;36&lt;/item&gt;&lt;item&gt;37&lt;/item&gt;&lt;item&gt;38&lt;/item&gt;&lt;item&gt;39&lt;/item&gt;&lt;item&gt;41&lt;/item&gt;&lt;item&gt;42&lt;/item&gt;&lt;item&gt;43&lt;/item&gt;&lt;item&gt;44&lt;/item&gt;&lt;item&gt;45&lt;/item&gt;&lt;item&gt;46&lt;/item&gt;&lt;item&gt;47&lt;/item&gt;&lt;item&gt;48&lt;/item&gt;&lt;item&gt;49&lt;/item&gt;&lt;item&gt;50&lt;/item&gt;&lt;item&gt;51&lt;/item&gt;&lt;item&gt;52&lt;/item&gt;&lt;item&gt;53&lt;/item&gt;&lt;item&gt;54&lt;/item&gt;&lt;item&gt;55&lt;/item&gt;&lt;item&gt;56&lt;/item&gt;&lt;item&gt;57&lt;/item&gt;&lt;item&gt;58&lt;/item&gt;&lt;item&gt;59&lt;/item&gt;&lt;item&gt;60&lt;/item&gt;&lt;item&gt;81&lt;/item&gt;&lt;item&gt;95&lt;/item&gt;&lt;item&gt;96&lt;/item&gt;&lt;item&gt;97&lt;/item&gt;&lt;item&gt;98&lt;/item&gt;&lt;item&gt;99&lt;/item&gt;&lt;item&gt;100&lt;/item&gt;&lt;item&gt;101&lt;/item&gt;&lt;item&gt;102&lt;/item&gt;&lt;item&gt;103&lt;/item&gt;&lt;item&gt;104&lt;/item&gt;&lt;item&gt;105&lt;/item&gt;&lt;item&gt;106&lt;/item&gt;&lt;item&gt;107&lt;/item&gt;&lt;item&gt;108&lt;/item&gt;&lt;item&gt;109&lt;/item&gt;&lt;item&gt;115&lt;/item&gt;&lt;item&gt;116&lt;/item&gt;&lt;item&gt;117&lt;/item&gt;&lt;item&gt;118&lt;/item&gt;&lt;item&gt;119&lt;/item&gt;&lt;item&gt;121&lt;/item&gt;&lt;item&gt;122&lt;/item&gt;&lt;item&gt;123&lt;/item&gt;&lt;item&gt;124&lt;/item&gt;&lt;item&gt;125&lt;/item&gt;&lt;item&gt;126&lt;/item&gt;&lt;item&gt;127&lt;/item&gt;&lt;item&gt;128&lt;/item&gt;&lt;item&gt;129&lt;/item&gt;&lt;item&gt;143&lt;/item&gt;&lt;item&gt;144&lt;/item&gt;&lt;item&gt;145&lt;/item&gt;&lt;item&gt;146&lt;/item&gt;&lt;item&gt;147&lt;/item&gt;&lt;item&gt;148&lt;/item&gt;&lt;item&gt;150&lt;/item&gt;&lt;item&gt;151&lt;/item&gt;&lt;item&gt;152&lt;/item&gt;&lt;item&gt;153&lt;/item&gt;&lt;item&gt;155&lt;/item&gt;&lt;item&gt;156&lt;/item&gt;&lt;item&gt;157&lt;/item&gt;&lt;item&gt;158&lt;/item&gt;&lt;item&gt;159&lt;/item&gt;&lt;item&gt;160&lt;/item&gt;&lt;item&gt;162&lt;/item&gt;&lt;item&gt;163&lt;/item&gt;&lt;item&gt;164&lt;/item&gt;&lt;item&gt;165&lt;/item&gt;&lt;item&gt;166&lt;/item&gt;&lt;item&gt;167&lt;/item&gt;&lt;item&gt;168&lt;/item&gt;&lt;item&gt;169&lt;/item&gt;&lt;item&gt;170&lt;/item&gt;&lt;item&gt;172&lt;/item&gt;&lt;item&gt;173&lt;/item&gt;&lt;item&gt;174&lt;/item&gt;&lt;item&gt;175&lt;/item&gt;&lt;item&gt;176&lt;/item&gt;&lt;item&gt;178&lt;/item&gt;&lt;item&gt;179&lt;/item&gt;&lt;item&gt;180&lt;/item&gt;&lt;item&gt;182&lt;/item&gt;&lt;item&gt;183&lt;/item&gt;&lt;item&gt;184&lt;/item&gt;&lt;item&gt;185&lt;/item&gt;&lt;item&gt;186&lt;/item&gt;&lt;item&gt;187&lt;/item&gt;&lt;item&gt;189&lt;/item&gt;&lt;item&gt;190&lt;/item&gt;&lt;item&gt;191&lt;/item&gt;&lt;item&gt;192&lt;/item&gt;&lt;item&gt;193&lt;/item&gt;&lt;/record-ids&gt;&lt;/item&gt;&lt;/Libraries&gt;"/>
  </w:docVars>
  <w:rsids>
    <w:rsidRoot w:val="00E11D2F"/>
    <w:rsid w:val="00000D74"/>
    <w:rsid w:val="00001E75"/>
    <w:rsid w:val="0000291F"/>
    <w:rsid w:val="00002A86"/>
    <w:rsid w:val="00002F22"/>
    <w:rsid w:val="0000324A"/>
    <w:rsid w:val="00003E4A"/>
    <w:rsid w:val="000044EB"/>
    <w:rsid w:val="00005557"/>
    <w:rsid w:val="00011C3D"/>
    <w:rsid w:val="000120AB"/>
    <w:rsid w:val="000121DB"/>
    <w:rsid w:val="00012FF6"/>
    <w:rsid w:val="00013249"/>
    <w:rsid w:val="000135ED"/>
    <w:rsid w:val="00013EB9"/>
    <w:rsid w:val="00013FC6"/>
    <w:rsid w:val="00015094"/>
    <w:rsid w:val="00015B5C"/>
    <w:rsid w:val="00015B6E"/>
    <w:rsid w:val="000165DF"/>
    <w:rsid w:val="00017929"/>
    <w:rsid w:val="0002036C"/>
    <w:rsid w:val="00020BE8"/>
    <w:rsid w:val="00020CA1"/>
    <w:rsid w:val="0002121E"/>
    <w:rsid w:val="0002126A"/>
    <w:rsid w:val="0002187E"/>
    <w:rsid w:val="00021F8C"/>
    <w:rsid w:val="00022008"/>
    <w:rsid w:val="000226DD"/>
    <w:rsid w:val="00022772"/>
    <w:rsid w:val="00022CAF"/>
    <w:rsid w:val="00023425"/>
    <w:rsid w:val="000243F1"/>
    <w:rsid w:val="000246C9"/>
    <w:rsid w:val="000247FB"/>
    <w:rsid w:val="00025678"/>
    <w:rsid w:val="00025A12"/>
    <w:rsid w:val="00025D3F"/>
    <w:rsid w:val="000269D3"/>
    <w:rsid w:val="00026CC0"/>
    <w:rsid w:val="0002793D"/>
    <w:rsid w:val="00027FEC"/>
    <w:rsid w:val="00030666"/>
    <w:rsid w:val="00031E1D"/>
    <w:rsid w:val="000320D5"/>
    <w:rsid w:val="0003216E"/>
    <w:rsid w:val="00035447"/>
    <w:rsid w:val="00035902"/>
    <w:rsid w:val="00036334"/>
    <w:rsid w:val="00036682"/>
    <w:rsid w:val="00036CCC"/>
    <w:rsid w:val="0004085C"/>
    <w:rsid w:val="00040D8D"/>
    <w:rsid w:val="000413EA"/>
    <w:rsid w:val="00041A6D"/>
    <w:rsid w:val="00041B04"/>
    <w:rsid w:val="000422DE"/>
    <w:rsid w:val="000423A7"/>
    <w:rsid w:val="00044558"/>
    <w:rsid w:val="00045463"/>
    <w:rsid w:val="00045516"/>
    <w:rsid w:val="00045B46"/>
    <w:rsid w:val="0004709A"/>
    <w:rsid w:val="0004790F"/>
    <w:rsid w:val="00050C21"/>
    <w:rsid w:val="00050D5D"/>
    <w:rsid w:val="000518C5"/>
    <w:rsid w:val="00051ACC"/>
    <w:rsid w:val="00051E83"/>
    <w:rsid w:val="0005368B"/>
    <w:rsid w:val="0005374D"/>
    <w:rsid w:val="00054FCE"/>
    <w:rsid w:val="00055288"/>
    <w:rsid w:val="00056A27"/>
    <w:rsid w:val="00056C07"/>
    <w:rsid w:val="0005793C"/>
    <w:rsid w:val="00057BAA"/>
    <w:rsid w:val="000600C0"/>
    <w:rsid w:val="00060D0D"/>
    <w:rsid w:val="000615AA"/>
    <w:rsid w:val="000626CE"/>
    <w:rsid w:val="00062732"/>
    <w:rsid w:val="00062D74"/>
    <w:rsid w:val="0006365B"/>
    <w:rsid w:val="00063C0B"/>
    <w:rsid w:val="00066759"/>
    <w:rsid w:val="00067E90"/>
    <w:rsid w:val="00071609"/>
    <w:rsid w:val="00071689"/>
    <w:rsid w:val="00071E18"/>
    <w:rsid w:val="000731D7"/>
    <w:rsid w:val="000735E1"/>
    <w:rsid w:val="00073F03"/>
    <w:rsid w:val="00075717"/>
    <w:rsid w:val="00075B36"/>
    <w:rsid w:val="00075BDE"/>
    <w:rsid w:val="00076B36"/>
    <w:rsid w:val="00076D35"/>
    <w:rsid w:val="00076DFA"/>
    <w:rsid w:val="00077A99"/>
    <w:rsid w:val="00077DA1"/>
    <w:rsid w:val="00077F0A"/>
    <w:rsid w:val="000803D1"/>
    <w:rsid w:val="000806EB"/>
    <w:rsid w:val="00081505"/>
    <w:rsid w:val="00081617"/>
    <w:rsid w:val="0008176F"/>
    <w:rsid w:val="00082A19"/>
    <w:rsid w:val="000830B9"/>
    <w:rsid w:val="00083884"/>
    <w:rsid w:val="00083F71"/>
    <w:rsid w:val="00084F48"/>
    <w:rsid w:val="00085F37"/>
    <w:rsid w:val="00090EA0"/>
    <w:rsid w:val="000923FB"/>
    <w:rsid w:val="00094551"/>
    <w:rsid w:val="00095359"/>
    <w:rsid w:val="000956A5"/>
    <w:rsid w:val="0009581C"/>
    <w:rsid w:val="00095C25"/>
    <w:rsid w:val="000A00B6"/>
    <w:rsid w:val="000A0CBB"/>
    <w:rsid w:val="000A1EAD"/>
    <w:rsid w:val="000A258C"/>
    <w:rsid w:val="000A3C8E"/>
    <w:rsid w:val="000A5588"/>
    <w:rsid w:val="000A6277"/>
    <w:rsid w:val="000A6F12"/>
    <w:rsid w:val="000A7148"/>
    <w:rsid w:val="000A7497"/>
    <w:rsid w:val="000A7BCD"/>
    <w:rsid w:val="000B0057"/>
    <w:rsid w:val="000B0AA7"/>
    <w:rsid w:val="000B1D86"/>
    <w:rsid w:val="000B2343"/>
    <w:rsid w:val="000B3C0A"/>
    <w:rsid w:val="000B5F2B"/>
    <w:rsid w:val="000C18E6"/>
    <w:rsid w:val="000C2354"/>
    <w:rsid w:val="000C24B8"/>
    <w:rsid w:val="000C289B"/>
    <w:rsid w:val="000C40F5"/>
    <w:rsid w:val="000C54E7"/>
    <w:rsid w:val="000C5515"/>
    <w:rsid w:val="000C64BE"/>
    <w:rsid w:val="000C6BFB"/>
    <w:rsid w:val="000D00C0"/>
    <w:rsid w:val="000D0156"/>
    <w:rsid w:val="000D1CF3"/>
    <w:rsid w:val="000D23E8"/>
    <w:rsid w:val="000D2639"/>
    <w:rsid w:val="000D2781"/>
    <w:rsid w:val="000D3F04"/>
    <w:rsid w:val="000D4A39"/>
    <w:rsid w:val="000D53D4"/>
    <w:rsid w:val="000D56ED"/>
    <w:rsid w:val="000D5F0A"/>
    <w:rsid w:val="000D6146"/>
    <w:rsid w:val="000D615E"/>
    <w:rsid w:val="000D650C"/>
    <w:rsid w:val="000D6AFD"/>
    <w:rsid w:val="000D7D58"/>
    <w:rsid w:val="000D7F53"/>
    <w:rsid w:val="000E0F18"/>
    <w:rsid w:val="000E1619"/>
    <w:rsid w:val="000E1A78"/>
    <w:rsid w:val="000E23D2"/>
    <w:rsid w:val="000E339C"/>
    <w:rsid w:val="000E394D"/>
    <w:rsid w:val="000E41F9"/>
    <w:rsid w:val="000E5452"/>
    <w:rsid w:val="000E6EDC"/>
    <w:rsid w:val="000E6F54"/>
    <w:rsid w:val="000E779E"/>
    <w:rsid w:val="000F2C85"/>
    <w:rsid w:val="000F2EB0"/>
    <w:rsid w:val="000F41F4"/>
    <w:rsid w:val="000F4673"/>
    <w:rsid w:val="000F4960"/>
    <w:rsid w:val="000F4C43"/>
    <w:rsid w:val="000F4F6D"/>
    <w:rsid w:val="000F53F8"/>
    <w:rsid w:val="000F5609"/>
    <w:rsid w:val="000F56FF"/>
    <w:rsid w:val="000F58FF"/>
    <w:rsid w:val="000F6ACF"/>
    <w:rsid w:val="000F74FD"/>
    <w:rsid w:val="000F7D36"/>
    <w:rsid w:val="00100684"/>
    <w:rsid w:val="00101A55"/>
    <w:rsid w:val="00101E42"/>
    <w:rsid w:val="00102730"/>
    <w:rsid w:val="00102EDC"/>
    <w:rsid w:val="00103712"/>
    <w:rsid w:val="00103D20"/>
    <w:rsid w:val="0010516B"/>
    <w:rsid w:val="00105BBB"/>
    <w:rsid w:val="00106C48"/>
    <w:rsid w:val="00110616"/>
    <w:rsid w:val="001106F1"/>
    <w:rsid w:val="00111915"/>
    <w:rsid w:val="001136D4"/>
    <w:rsid w:val="00113A0D"/>
    <w:rsid w:val="00113B93"/>
    <w:rsid w:val="00113E46"/>
    <w:rsid w:val="00113E58"/>
    <w:rsid w:val="001146B8"/>
    <w:rsid w:val="001147B0"/>
    <w:rsid w:val="00114AE9"/>
    <w:rsid w:val="00115784"/>
    <w:rsid w:val="00115B48"/>
    <w:rsid w:val="00115C6B"/>
    <w:rsid w:val="00116E69"/>
    <w:rsid w:val="001173AB"/>
    <w:rsid w:val="0012025A"/>
    <w:rsid w:val="00120B33"/>
    <w:rsid w:val="00120E9F"/>
    <w:rsid w:val="00121071"/>
    <w:rsid w:val="00121C04"/>
    <w:rsid w:val="001228BA"/>
    <w:rsid w:val="00122B6C"/>
    <w:rsid w:val="00122E8A"/>
    <w:rsid w:val="0012347D"/>
    <w:rsid w:val="00123872"/>
    <w:rsid w:val="001238E1"/>
    <w:rsid w:val="00124625"/>
    <w:rsid w:val="00126BD1"/>
    <w:rsid w:val="001303AA"/>
    <w:rsid w:val="00130E7D"/>
    <w:rsid w:val="00131160"/>
    <w:rsid w:val="00132B46"/>
    <w:rsid w:val="00132BA3"/>
    <w:rsid w:val="001338BB"/>
    <w:rsid w:val="0013563F"/>
    <w:rsid w:val="001357A9"/>
    <w:rsid w:val="001364D8"/>
    <w:rsid w:val="001372A3"/>
    <w:rsid w:val="001378BD"/>
    <w:rsid w:val="00137BF7"/>
    <w:rsid w:val="00137F5B"/>
    <w:rsid w:val="00137FEB"/>
    <w:rsid w:val="00140F1D"/>
    <w:rsid w:val="0014168F"/>
    <w:rsid w:val="0014198D"/>
    <w:rsid w:val="001424EE"/>
    <w:rsid w:val="00142FD3"/>
    <w:rsid w:val="0014335C"/>
    <w:rsid w:val="00143548"/>
    <w:rsid w:val="0014465E"/>
    <w:rsid w:val="00144ECB"/>
    <w:rsid w:val="00145FBA"/>
    <w:rsid w:val="001504BE"/>
    <w:rsid w:val="00150711"/>
    <w:rsid w:val="0015185C"/>
    <w:rsid w:val="00151D5A"/>
    <w:rsid w:val="001522D7"/>
    <w:rsid w:val="001523B8"/>
    <w:rsid w:val="001523EC"/>
    <w:rsid w:val="00152A10"/>
    <w:rsid w:val="001539DF"/>
    <w:rsid w:val="00153C91"/>
    <w:rsid w:val="00153DFD"/>
    <w:rsid w:val="00154227"/>
    <w:rsid w:val="001555CA"/>
    <w:rsid w:val="00155C62"/>
    <w:rsid w:val="00156CE4"/>
    <w:rsid w:val="0015771D"/>
    <w:rsid w:val="001577AF"/>
    <w:rsid w:val="00157A08"/>
    <w:rsid w:val="001607C5"/>
    <w:rsid w:val="001608DB"/>
    <w:rsid w:val="00162DE9"/>
    <w:rsid w:val="00163E36"/>
    <w:rsid w:val="00163FC9"/>
    <w:rsid w:val="001644C5"/>
    <w:rsid w:val="00165B00"/>
    <w:rsid w:val="00165C20"/>
    <w:rsid w:val="00167346"/>
    <w:rsid w:val="00167C26"/>
    <w:rsid w:val="001713FC"/>
    <w:rsid w:val="00172240"/>
    <w:rsid w:val="00172B50"/>
    <w:rsid w:val="00173351"/>
    <w:rsid w:val="001736EB"/>
    <w:rsid w:val="001738D5"/>
    <w:rsid w:val="00173B65"/>
    <w:rsid w:val="00173FF8"/>
    <w:rsid w:val="001755A5"/>
    <w:rsid w:val="00175C9A"/>
    <w:rsid w:val="00176794"/>
    <w:rsid w:val="001803BF"/>
    <w:rsid w:val="001826F5"/>
    <w:rsid w:val="001846C1"/>
    <w:rsid w:val="0018473F"/>
    <w:rsid w:val="0018568A"/>
    <w:rsid w:val="00186893"/>
    <w:rsid w:val="00187444"/>
    <w:rsid w:val="00187691"/>
    <w:rsid w:val="00187CD5"/>
    <w:rsid w:val="00190F18"/>
    <w:rsid w:val="00192669"/>
    <w:rsid w:val="00192FF8"/>
    <w:rsid w:val="001933B0"/>
    <w:rsid w:val="00193ED4"/>
    <w:rsid w:val="0019412F"/>
    <w:rsid w:val="0019439D"/>
    <w:rsid w:val="00197CDF"/>
    <w:rsid w:val="00197FDF"/>
    <w:rsid w:val="001A0718"/>
    <w:rsid w:val="001A177A"/>
    <w:rsid w:val="001A1AA0"/>
    <w:rsid w:val="001A258E"/>
    <w:rsid w:val="001A3572"/>
    <w:rsid w:val="001A3893"/>
    <w:rsid w:val="001A3DDE"/>
    <w:rsid w:val="001A4758"/>
    <w:rsid w:val="001A54B0"/>
    <w:rsid w:val="001A6B1F"/>
    <w:rsid w:val="001A73D3"/>
    <w:rsid w:val="001A757E"/>
    <w:rsid w:val="001A7ECB"/>
    <w:rsid w:val="001B12EF"/>
    <w:rsid w:val="001B1954"/>
    <w:rsid w:val="001B2C57"/>
    <w:rsid w:val="001B2E81"/>
    <w:rsid w:val="001B3FA4"/>
    <w:rsid w:val="001B42B8"/>
    <w:rsid w:val="001B45C4"/>
    <w:rsid w:val="001B521A"/>
    <w:rsid w:val="001B576F"/>
    <w:rsid w:val="001B7470"/>
    <w:rsid w:val="001B7929"/>
    <w:rsid w:val="001C10A0"/>
    <w:rsid w:val="001C1A48"/>
    <w:rsid w:val="001C1B9A"/>
    <w:rsid w:val="001C2CED"/>
    <w:rsid w:val="001C31D0"/>
    <w:rsid w:val="001C37F2"/>
    <w:rsid w:val="001C3A3D"/>
    <w:rsid w:val="001C3B63"/>
    <w:rsid w:val="001C3D1C"/>
    <w:rsid w:val="001C3E21"/>
    <w:rsid w:val="001C4B60"/>
    <w:rsid w:val="001C52B9"/>
    <w:rsid w:val="001C6B87"/>
    <w:rsid w:val="001C76A7"/>
    <w:rsid w:val="001D01F9"/>
    <w:rsid w:val="001D02AF"/>
    <w:rsid w:val="001D03F4"/>
    <w:rsid w:val="001D0F5B"/>
    <w:rsid w:val="001D1006"/>
    <w:rsid w:val="001D114F"/>
    <w:rsid w:val="001D15BF"/>
    <w:rsid w:val="001D16EF"/>
    <w:rsid w:val="001D22EF"/>
    <w:rsid w:val="001D2EE1"/>
    <w:rsid w:val="001D44FE"/>
    <w:rsid w:val="001D49EB"/>
    <w:rsid w:val="001D5D4D"/>
    <w:rsid w:val="001D5DE3"/>
    <w:rsid w:val="001D60CA"/>
    <w:rsid w:val="001D7281"/>
    <w:rsid w:val="001E029F"/>
    <w:rsid w:val="001E1EF4"/>
    <w:rsid w:val="001E3B79"/>
    <w:rsid w:val="001E4035"/>
    <w:rsid w:val="001E4FFE"/>
    <w:rsid w:val="001E50CD"/>
    <w:rsid w:val="001E6579"/>
    <w:rsid w:val="001E6C4E"/>
    <w:rsid w:val="001E6F29"/>
    <w:rsid w:val="001E7827"/>
    <w:rsid w:val="001F0393"/>
    <w:rsid w:val="001F0CB2"/>
    <w:rsid w:val="001F0D80"/>
    <w:rsid w:val="001F0ECF"/>
    <w:rsid w:val="001F1265"/>
    <w:rsid w:val="001F14FE"/>
    <w:rsid w:val="001F2C4F"/>
    <w:rsid w:val="001F3AFD"/>
    <w:rsid w:val="001F42C0"/>
    <w:rsid w:val="001F4A93"/>
    <w:rsid w:val="001F4B07"/>
    <w:rsid w:val="001F6222"/>
    <w:rsid w:val="001F6D05"/>
    <w:rsid w:val="002008EF"/>
    <w:rsid w:val="0020265C"/>
    <w:rsid w:val="00204108"/>
    <w:rsid w:val="002047F1"/>
    <w:rsid w:val="00205368"/>
    <w:rsid w:val="002058D1"/>
    <w:rsid w:val="0020651D"/>
    <w:rsid w:val="00206F1B"/>
    <w:rsid w:val="002070AA"/>
    <w:rsid w:val="00207B4D"/>
    <w:rsid w:val="00210123"/>
    <w:rsid w:val="00210F52"/>
    <w:rsid w:val="00211CE8"/>
    <w:rsid w:val="00212F8B"/>
    <w:rsid w:val="002147D8"/>
    <w:rsid w:val="00214A87"/>
    <w:rsid w:val="00216141"/>
    <w:rsid w:val="0021668D"/>
    <w:rsid w:val="0021692F"/>
    <w:rsid w:val="00216E80"/>
    <w:rsid w:val="0021700B"/>
    <w:rsid w:val="0021731D"/>
    <w:rsid w:val="002179C2"/>
    <w:rsid w:val="00220055"/>
    <w:rsid w:val="002203EC"/>
    <w:rsid w:val="002209B5"/>
    <w:rsid w:val="002209E9"/>
    <w:rsid w:val="002210C4"/>
    <w:rsid w:val="002216CC"/>
    <w:rsid w:val="002218AC"/>
    <w:rsid w:val="00221EAE"/>
    <w:rsid w:val="0022247C"/>
    <w:rsid w:val="00222484"/>
    <w:rsid w:val="002225EC"/>
    <w:rsid w:val="00222BDA"/>
    <w:rsid w:val="002233D5"/>
    <w:rsid w:val="002237D9"/>
    <w:rsid w:val="002240BC"/>
    <w:rsid w:val="00226EC3"/>
    <w:rsid w:val="00227803"/>
    <w:rsid w:val="00227893"/>
    <w:rsid w:val="00230F1B"/>
    <w:rsid w:val="002320A5"/>
    <w:rsid w:val="00232906"/>
    <w:rsid w:val="002331B9"/>
    <w:rsid w:val="002339C2"/>
    <w:rsid w:val="00233B28"/>
    <w:rsid w:val="00234A77"/>
    <w:rsid w:val="002352D6"/>
    <w:rsid w:val="002361D2"/>
    <w:rsid w:val="00236349"/>
    <w:rsid w:val="00237E7C"/>
    <w:rsid w:val="00240699"/>
    <w:rsid w:val="0024196F"/>
    <w:rsid w:val="00244C26"/>
    <w:rsid w:val="002474FD"/>
    <w:rsid w:val="00250F5E"/>
    <w:rsid w:val="002510F6"/>
    <w:rsid w:val="002519E6"/>
    <w:rsid w:val="0025257A"/>
    <w:rsid w:val="0025288A"/>
    <w:rsid w:val="00252F99"/>
    <w:rsid w:val="00253D1A"/>
    <w:rsid w:val="00254BDB"/>
    <w:rsid w:val="00255D66"/>
    <w:rsid w:val="0025635E"/>
    <w:rsid w:val="00256E0C"/>
    <w:rsid w:val="00257382"/>
    <w:rsid w:val="0025754A"/>
    <w:rsid w:val="00260F9A"/>
    <w:rsid w:val="0026142E"/>
    <w:rsid w:val="00261F8B"/>
    <w:rsid w:val="00262678"/>
    <w:rsid w:val="0026311B"/>
    <w:rsid w:val="00263587"/>
    <w:rsid w:val="002641E3"/>
    <w:rsid w:val="00264733"/>
    <w:rsid w:val="0026528E"/>
    <w:rsid w:val="00266F4A"/>
    <w:rsid w:val="002674EA"/>
    <w:rsid w:val="0026760F"/>
    <w:rsid w:val="00267E89"/>
    <w:rsid w:val="002704B6"/>
    <w:rsid w:val="002718D1"/>
    <w:rsid w:val="00271B3D"/>
    <w:rsid w:val="00271DCE"/>
    <w:rsid w:val="00271ED6"/>
    <w:rsid w:val="002736B8"/>
    <w:rsid w:val="002743E5"/>
    <w:rsid w:val="00274A20"/>
    <w:rsid w:val="00274E2C"/>
    <w:rsid w:val="002754E1"/>
    <w:rsid w:val="0027623A"/>
    <w:rsid w:val="00276E00"/>
    <w:rsid w:val="00277A4F"/>
    <w:rsid w:val="002806D8"/>
    <w:rsid w:val="002811E1"/>
    <w:rsid w:val="00282131"/>
    <w:rsid w:val="00282660"/>
    <w:rsid w:val="00282D9B"/>
    <w:rsid w:val="002836C0"/>
    <w:rsid w:val="002859EF"/>
    <w:rsid w:val="00286CB0"/>
    <w:rsid w:val="00291F15"/>
    <w:rsid w:val="0029296E"/>
    <w:rsid w:val="00292A87"/>
    <w:rsid w:val="0029422B"/>
    <w:rsid w:val="00294802"/>
    <w:rsid w:val="00294A1E"/>
    <w:rsid w:val="00294E01"/>
    <w:rsid w:val="0029539D"/>
    <w:rsid w:val="00295AE8"/>
    <w:rsid w:val="00296613"/>
    <w:rsid w:val="00297D57"/>
    <w:rsid w:val="002A039E"/>
    <w:rsid w:val="002A050A"/>
    <w:rsid w:val="002A0FFA"/>
    <w:rsid w:val="002A1183"/>
    <w:rsid w:val="002A1A23"/>
    <w:rsid w:val="002A2679"/>
    <w:rsid w:val="002A329A"/>
    <w:rsid w:val="002A3401"/>
    <w:rsid w:val="002A35FF"/>
    <w:rsid w:val="002A36B7"/>
    <w:rsid w:val="002A4039"/>
    <w:rsid w:val="002A4FE2"/>
    <w:rsid w:val="002A54FE"/>
    <w:rsid w:val="002A6127"/>
    <w:rsid w:val="002A6805"/>
    <w:rsid w:val="002A695C"/>
    <w:rsid w:val="002A7803"/>
    <w:rsid w:val="002A7E01"/>
    <w:rsid w:val="002B0817"/>
    <w:rsid w:val="002B0EA2"/>
    <w:rsid w:val="002B13A0"/>
    <w:rsid w:val="002B1AAC"/>
    <w:rsid w:val="002B1B41"/>
    <w:rsid w:val="002B2034"/>
    <w:rsid w:val="002B2C03"/>
    <w:rsid w:val="002B38BC"/>
    <w:rsid w:val="002B447E"/>
    <w:rsid w:val="002B67E3"/>
    <w:rsid w:val="002B6D5E"/>
    <w:rsid w:val="002B723B"/>
    <w:rsid w:val="002C08D2"/>
    <w:rsid w:val="002C0D6E"/>
    <w:rsid w:val="002C1048"/>
    <w:rsid w:val="002C208A"/>
    <w:rsid w:val="002C23E2"/>
    <w:rsid w:val="002C2F94"/>
    <w:rsid w:val="002C30E2"/>
    <w:rsid w:val="002C34EE"/>
    <w:rsid w:val="002C44CF"/>
    <w:rsid w:val="002C4628"/>
    <w:rsid w:val="002C4EE7"/>
    <w:rsid w:val="002C56A2"/>
    <w:rsid w:val="002C66B1"/>
    <w:rsid w:val="002C6E26"/>
    <w:rsid w:val="002C7FAF"/>
    <w:rsid w:val="002D02D0"/>
    <w:rsid w:val="002D11AE"/>
    <w:rsid w:val="002D1F0B"/>
    <w:rsid w:val="002D26FE"/>
    <w:rsid w:val="002D2781"/>
    <w:rsid w:val="002D2A50"/>
    <w:rsid w:val="002D2B34"/>
    <w:rsid w:val="002D61BC"/>
    <w:rsid w:val="002D6E20"/>
    <w:rsid w:val="002E038E"/>
    <w:rsid w:val="002E09F5"/>
    <w:rsid w:val="002E146C"/>
    <w:rsid w:val="002E157F"/>
    <w:rsid w:val="002E2EFE"/>
    <w:rsid w:val="002E3004"/>
    <w:rsid w:val="002E39F1"/>
    <w:rsid w:val="002E3ACD"/>
    <w:rsid w:val="002E42F0"/>
    <w:rsid w:val="002E4859"/>
    <w:rsid w:val="002E4D0C"/>
    <w:rsid w:val="002E5AE5"/>
    <w:rsid w:val="002E5E18"/>
    <w:rsid w:val="002E7F16"/>
    <w:rsid w:val="002F1067"/>
    <w:rsid w:val="002F18D8"/>
    <w:rsid w:val="002F1C73"/>
    <w:rsid w:val="002F2F42"/>
    <w:rsid w:val="002F4552"/>
    <w:rsid w:val="002F496B"/>
    <w:rsid w:val="002F546E"/>
    <w:rsid w:val="002F5988"/>
    <w:rsid w:val="002F5CC0"/>
    <w:rsid w:val="002F5F19"/>
    <w:rsid w:val="002F6A25"/>
    <w:rsid w:val="002F6F10"/>
    <w:rsid w:val="003013AF"/>
    <w:rsid w:val="00301B3C"/>
    <w:rsid w:val="00301FC7"/>
    <w:rsid w:val="003025AE"/>
    <w:rsid w:val="00303901"/>
    <w:rsid w:val="00303934"/>
    <w:rsid w:val="00303972"/>
    <w:rsid w:val="00304FD6"/>
    <w:rsid w:val="00305248"/>
    <w:rsid w:val="0030767B"/>
    <w:rsid w:val="00307F34"/>
    <w:rsid w:val="003104CA"/>
    <w:rsid w:val="003105C2"/>
    <w:rsid w:val="00311094"/>
    <w:rsid w:val="00311C51"/>
    <w:rsid w:val="00313E38"/>
    <w:rsid w:val="003143DF"/>
    <w:rsid w:val="00314F3F"/>
    <w:rsid w:val="003158D5"/>
    <w:rsid w:val="00316197"/>
    <w:rsid w:val="003169AD"/>
    <w:rsid w:val="00316FF7"/>
    <w:rsid w:val="003173AC"/>
    <w:rsid w:val="0031745A"/>
    <w:rsid w:val="003175AD"/>
    <w:rsid w:val="00317717"/>
    <w:rsid w:val="0032013E"/>
    <w:rsid w:val="00320A85"/>
    <w:rsid w:val="00321028"/>
    <w:rsid w:val="003215B5"/>
    <w:rsid w:val="003218D0"/>
    <w:rsid w:val="00321C76"/>
    <w:rsid w:val="0032271C"/>
    <w:rsid w:val="0032278E"/>
    <w:rsid w:val="00323E89"/>
    <w:rsid w:val="003240AA"/>
    <w:rsid w:val="0032440E"/>
    <w:rsid w:val="00324864"/>
    <w:rsid w:val="003256C2"/>
    <w:rsid w:val="00326E90"/>
    <w:rsid w:val="003272E3"/>
    <w:rsid w:val="00332084"/>
    <w:rsid w:val="00332A1E"/>
    <w:rsid w:val="00333467"/>
    <w:rsid w:val="00333B87"/>
    <w:rsid w:val="00335B5A"/>
    <w:rsid w:val="00335FF2"/>
    <w:rsid w:val="00340829"/>
    <w:rsid w:val="00341944"/>
    <w:rsid w:val="00341D55"/>
    <w:rsid w:val="00343036"/>
    <w:rsid w:val="0034328A"/>
    <w:rsid w:val="003435DC"/>
    <w:rsid w:val="00343673"/>
    <w:rsid w:val="003450B1"/>
    <w:rsid w:val="00345265"/>
    <w:rsid w:val="0034678D"/>
    <w:rsid w:val="00346F75"/>
    <w:rsid w:val="00347B64"/>
    <w:rsid w:val="00350498"/>
    <w:rsid w:val="00350A9D"/>
    <w:rsid w:val="003513D6"/>
    <w:rsid w:val="003517F1"/>
    <w:rsid w:val="003520A0"/>
    <w:rsid w:val="00353155"/>
    <w:rsid w:val="00353646"/>
    <w:rsid w:val="0035398B"/>
    <w:rsid w:val="00353AB9"/>
    <w:rsid w:val="00353D41"/>
    <w:rsid w:val="003543B4"/>
    <w:rsid w:val="00355547"/>
    <w:rsid w:val="003556EC"/>
    <w:rsid w:val="003569D9"/>
    <w:rsid w:val="0035729A"/>
    <w:rsid w:val="003573FB"/>
    <w:rsid w:val="003578EC"/>
    <w:rsid w:val="00357A85"/>
    <w:rsid w:val="003606B3"/>
    <w:rsid w:val="0036178C"/>
    <w:rsid w:val="0036198B"/>
    <w:rsid w:val="003634B9"/>
    <w:rsid w:val="003635D6"/>
    <w:rsid w:val="00363AEE"/>
    <w:rsid w:val="003649BC"/>
    <w:rsid w:val="00365DE7"/>
    <w:rsid w:val="0036619B"/>
    <w:rsid w:val="00367E87"/>
    <w:rsid w:val="00367F4D"/>
    <w:rsid w:val="00370A1D"/>
    <w:rsid w:val="00370ED1"/>
    <w:rsid w:val="003723E9"/>
    <w:rsid w:val="00372A68"/>
    <w:rsid w:val="00373283"/>
    <w:rsid w:val="00374D28"/>
    <w:rsid w:val="00377A31"/>
    <w:rsid w:val="00380494"/>
    <w:rsid w:val="00380B36"/>
    <w:rsid w:val="00380BAD"/>
    <w:rsid w:val="003816A8"/>
    <w:rsid w:val="00381A08"/>
    <w:rsid w:val="0038234B"/>
    <w:rsid w:val="00382740"/>
    <w:rsid w:val="00383014"/>
    <w:rsid w:val="00383073"/>
    <w:rsid w:val="003835D5"/>
    <w:rsid w:val="00383E50"/>
    <w:rsid w:val="00384927"/>
    <w:rsid w:val="00384D66"/>
    <w:rsid w:val="003858C8"/>
    <w:rsid w:val="00385DCF"/>
    <w:rsid w:val="00385E9D"/>
    <w:rsid w:val="00386E26"/>
    <w:rsid w:val="00391961"/>
    <w:rsid w:val="00391DA8"/>
    <w:rsid w:val="00392469"/>
    <w:rsid w:val="0039266F"/>
    <w:rsid w:val="00392B38"/>
    <w:rsid w:val="00393159"/>
    <w:rsid w:val="003940D3"/>
    <w:rsid w:val="00394B81"/>
    <w:rsid w:val="00394F70"/>
    <w:rsid w:val="003953E9"/>
    <w:rsid w:val="00395A0D"/>
    <w:rsid w:val="00395A9B"/>
    <w:rsid w:val="00395ADD"/>
    <w:rsid w:val="00396207"/>
    <w:rsid w:val="00396AB7"/>
    <w:rsid w:val="0039721A"/>
    <w:rsid w:val="00397548"/>
    <w:rsid w:val="0039799E"/>
    <w:rsid w:val="00397B9F"/>
    <w:rsid w:val="003A0233"/>
    <w:rsid w:val="003A060D"/>
    <w:rsid w:val="003A0AF6"/>
    <w:rsid w:val="003A1D8F"/>
    <w:rsid w:val="003A2C3B"/>
    <w:rsid w:val="003A3595"/>
    <w:rsid w:val="003A386E"/>
    <w:rsid w:val="003A397C"/>
    <w:rsid w:val="003A3ACF"/>
    <w:rsid w:val="003A4002"/>
    <w:rsid w:val="003A40F5"/>
    <w:rsid w:val="003A43CD"/>
    <w:rsid w:val="003A4723"/>
    <w:rsid w:val="003A4FD3"/>
    <w:rsid w:val="003A5611"/>
    <w:rsid w:val="003A665A"/>
    <w:rsid w:val="003A702A"/>
    <w:rsid w:val="003A729E"/>
    <w:rsid w:val="003B0A2F"/>
    <w:rsid w:val="003B2585"/>
    <w:rsid w:val="003B32E9"/>
    <w:rsid w:val="003B4BC8"/>
    <w:rsid w:val="003B56A0"/>
    <w:rsid w:val="003B5720"/>
    <w:rsid w:val="003B5E3A"/>
    <w:rsid w:val="003B5ED7"/>
    <w:rsid w:val="003B6AE4"/>
    <w:rsid w:val="003B73A8"/>
    <w:rsid w:val="003B7EBD"/>
    <w:rsid w:val="003C06E4"/>
    <w:rsid w:val="003C179C"/>
    <w:rsid w:val="003C29AF"/>
    <w:rsid w:val="003C2F26"/>
    <w:rsid w:val="003C32AA"/>
    <w:rsid w:val="003C429A"/>
    <w:rsid w:val="003C4BD1"/>
    <w:rsid w:val="003C565C"/>
    <w:rsid w:val="003C6056"/>
    <w:rsid w:val="003C6AFA"/>
    <w:rsid w:val="003D032D"/>
    <w:rsid w:val="003D0557"/>
    <w:rsid w:val="003D0E26"/>
    <w:rsid w:val="003D1264"/>
    <w:rsid w:val="003D1418"/>
    <w:rsid w:val="003D2787"/>
    <w:rsid w:val="003D34F2"/>
    <w:rsid w:val="003D4735"/>
    <w:rsid w:val="003D5034"/>
    <w:rsid w:val="003D5190"/>
    <w:rsid w:val="003D57C4"/>
    <w:rsid w:val="003E07E1"/>
    <w:rsid w:val="003E09DD"/>
    <w:rsid w:val="003E0DDF"/>
    <w:rsid w:val="003E19C7"/>
    <w:rsid w:val="003E22B5"/>
    <w:rsid w:val="003E2485"/>
    <w:rsid w:val="003E36E5"/>
    <w:rsid w:val="003E3B2B"/>
    <w:rsid w:val="003E42DF"/>
    <w:rsid w:val="003E4E10"/>
    <w:rsid w:val="003E574A"/>
    <w:rsid w:val="003E6DCE"/>
    <w:rsid w:val="003E799B"/>
    <w:rsid w:val="003E7E5B"/>
    <w:rsid w:val="003F0199"/>
    <w:rsid w:val="003F0996"/>
    <w:rsid w:val="003F1492"/>
    <w:rsid w:val="003F198B"/>
    <w:rsid w:val="003F2210"/>
    <w:rsid w:val="003F239F"/>
    <w:rsid w:val="003F25FC"/>
    <w:rsid w:val="003F3E46"/>
    <w:rsid w:val="003F51C8"/>
    <w:rsid w:val="003F66B8"/>
    <w:rsid w:val="003F6A18"/>
    <w:rsid w:val="003F6B90"/>
    <w:rsid w:val="003F6E67"/>
    <w:rsid w:val="00401894"/>
    <w:rsid w:val="0040255D"/>
    <w:rsid w:val="00403A38"/>
    <w:rsid w:val="00405703"/>
    <w:rsid w:val="004063DA"/>
    <w:rsid w:val="0040640A"/>
    <w:rsid w:val="00406694"/>
    <w:rsid w:val="00406D85"/>
    <w:rsid w:val="00406F40"/>
    <w:rsid w:val="00407468"/>
    <w:rsid w:val="004077A8"/>
    <w:rsid w:val="00407DE7"/>
    <w:rsid w:val="0041052C"/>
    <w:rsid w:val="004117E0"/>
    <w:rsid w:val="00411D84"/>
    <w:rsid w:val="00412C78"/>
    <w:rsid w:val="00413151"/>
    <w:rsid w:val="00415900"/>
    <w:rsid w:val="00415F74"/>
    <w:rsid w:val="00416517"/>
    <w:rsid w:val="0041686D"/>
    <w:rsid w:val="004168D0"/>
    <w:rsid w:val="004170FC"/>
    <w:rsid w:val="00417692"/>
    <w:rsid w:val="00417708"/>
    <w:rsid w:val="00420CDE"/>
    <w:rsid w:val="00422F81"/>
    <w:rsid w:val="004247D0"/>
    <w:rsid w:val="0042545D"/>
    <w:rsid w:val="004254A6"/>
    <w:rsid w:val="00425ADB"/>
    <w:rsid w:val="00425C59"/>
    <w:rsid w:val="00425D9B"/>
    <w:rsid w:val="0042671C"/>
    <w:rsid w:val="00427A40"/>
    <w:rsid w:val="00427DF9"/>
    <w:rsid w:val="004309BC"/>
    <w:rsid w:val="00432180"/>
    <w:rsid w:val="00432C3D"/>
    <w:rsid w:val="00433F47"/>
    <w:rsid w:val="004355D8"/>
    <w:rsid w:val="00435C83"/>
    <w:rsid w:val="00436D08"/>
    <w:rsid w:val="004407CC"/>
    <w:rsid w:val="00443194"/>
    <w:rsid w:val="004431F8"/>
    <w:rsid w:val="00444201"/>
    <w:rsid w:val="00444547"/>
    <w:rsid w:val="0044485A"/>
    <w:rsid w:val="00444C4F"/>
    <w:rsid w:val="0044540F"/>
    <w:rsid w:val="004467F7"/>
    <w:rsid w:val="00446839"/>
    <w:rsid w:val="00447681"/>
    <w:rsid w:val="0044788A"/>
    <w:rsid w:val="00447908"/>
    <w:rsid w:val="00447D22"/>
    <w:rsid w:val="00450B1E"/>
    <w:rsid w:val="00451308"/>
    <w:rsid w:val="0045146D"/>
    <w:rsid w:val="004531D9"/>
    <w:rsid w:val="00453F58"/>
    <w:rsid w:val="004548D8"/>
    <w:rsid w:val="00454CF0"/>
    <w:rsid w:val="00455155"/>
    <w:rsid w:val="00455F85"/>
    <w:rsid w:val="0045631B"/>
    <w:rsid w:val="00457117"/>
    <w:rsid w:val="0045791F"/>
    <w:rsid w:val="00457E9D"/>
    <w:rsid w:val="00460487"/>
    <w:rsid w:val="004604C8"/>
    <w:rsid w:val="0046124A"/>
    <w:rsid w:val="00461AA9"/>
    <w:rsid w:val="00461C30"/>
    <w:rsid w:val="0046243C"/>
    <w:rsid w:val="00462650"/>
    <w:rsid w:val="004627ED"/>
    <w:rsid w:val="00462AD2"/>
    <w:rsid w:val="00463462"/>
    <w:rsid w:val="00464427"/>
    <w:rsid w:val="0046553C"/>
    <w:rsid w:val="00471493"/>
    <w:rsid w:val="00471B27"/>
    <w:rsid w:val="0047264F"/>
    <w:rsid w:val="00472B7F"/>
    <w:rsid w:val="00474720"/>
    <w:rsid w:val="00475DC3"/>
    <w:rsid w:val="00476A24"/>
    <w:rsid w:val="00476C04"/>
    <w:rsid w:val="00477BA5"/>
    <w:rsid w:val="00480AE2"/>
    <w:rsid w:val="00482D4F"/>
    <w:rsid w:val="004832D5"/>
    <w:rsid w:val="00483324"/>
    <w:rsid w:val="00483337"/>
    <w:rsid w:val="00483452"/>
    <w:rsid w:val="004836EB"/>
    <w:rsid w:val="004847CF"/>
    <w:rsid w:val="00485456"/>
    <w:rsid w:val="00486A79"/>
    <w:rsid w:val="00490D6D"/>
    <w:rsid w:val="004937F1"/>
    <w:rsid w:val="004938FE"/>
    <w:rsid w:val="00493B18"/>
    <w:rsid w:val="00493B26"/>
    <w:rsid w:val="0049497D"/>
    <w:rsid w:val="004959C6"/>
    <w:rsid w:val="00495E02"/>
    <w:rsid w:val="004969D5"/>
    <w:rsid w:val="004A129B"/>
    <w:rsid w:val="004A209B"/>
    <w:rsid w:val="004A281F"/>
    <w:rsid w:val="004A510F"/>
    <w:rsid w:val="004A52B4"/>
    <w:rsid w:val="004A5D56"/>
    <w:rsid w:val="004A5DF2"/>
    <w:rsid w:val="004A6CD0"/>
    <w:rsid w:val="004A704E"/>
    <w:rsid w:val="004A7222"/>
    <w:rsid w:val="004A7CAE"/>
    <w:rsid w:val="004B0166"/>
    <w:rsid w:val="004B0DC7"/>
    <w:rsid w:val="004B14E9"/>
    <w:rsid w:val="004B15D2"/>
    <w:rsid w:val="004B2843"/>
    <w:rsid w:val="004B29BF"/>
    <w:rsid w:val="004B2D3C"/>
    <w:rsid w:val="004B3A54"/>
    <w:rsid w:val="004B3AB5"/>
    <w:rsid w:val="004B3D30"/>
    <w:rsid w:val="004B4C13"/>
    <w:rsid w:val="004B5037"/>
    <w:rsid w:val="004B52F3"/>
    <w:rsid w:val="004B5FCC"/>
    <w:rsid w:val="004B686F"/>
    <w:rsid w:val="004B6B58"/>
    <w:rsid w:val="004B6E91"/>
    <w:rsid w:val="004C18AC"/>
    <w:rsid w:val="004C2044"/>
    <w:rsid w:val="004C2343"/>
    <w:rsid w:val="004C28D0"/>
    <w:rsid w:val="004C2C4B"/>
    <w:rsid w:val="004C2EB4"/>
    <w:rsid w:val="004C2F23"/>
    <w:rsid w:val="004C4007"/>
    <w:rsid w:val="004C40F0"/>
    <w:rsid w:val="004C4747"/>
    <w:rsid w:val="004C4DA5"/>
    <w:rsid w:val="004C5A24"/>
    <w:rsid w:val="004C5C3E"/>
    <w:rsid w:val="004C619A"/>
    <w:rsid w:val="004C67FD"/>
    <w:rsid w:val="004C68B2"/>
    <w:rsid w:val="004C6B3D"/>
    <w:rsid w:val="004D001E"/>
    <w:rsid w:val="004D03BE"/>
    <w:rsid w:val="004D0478"/>
    <w:rsid w:val="004D0B02"/>
    <w:rsid w:val="004D0F22"/>
    <w:rsid w:val="004D1E4E"/>
    <w:rsid w:val="004D2737"/>
    <w:rsid w:val="004D2DA2"/>
    <w:rsid w:val="004D3E80"/>
    <w:rsid w:val="004D3F14"/>
    <w:rsid w:val="004D40D8"/>
    <w:rsid w:val="004D483A"/>
    <w:rsid w:val="004D4927"/>
    <w:rsid w:val="004D514E"/>
    <w:rsid w:val="004D5767"/>
    <w:rsid w:val="004D6595"/>
    <w:rsid w:val="004D7063"/>
    <w:rsid w:val="004D7E26"/>
    <w:rsid w:val="004E01A6"/>
    <w:rsid w:val="004E0A1E"/>
    <w:rsid w:val="004E15E9"/>
    <w:rsid w:val="004E1A19"/>
    <w:rsid w:val="004E41F4"/>
    <w:rsid w:val="004E575F"/>
    <w:rsid w:val="004E68F2"/>
    <w:rsid w:val="004E6B47"/>
    <w:rsid w:val="004F0308"/>
    <w:rsid w:val="004F111C"/>
    <w:rsid w:val="004F12A4"/>
    <w:rsid w:val="004F1568"/>
    <w:rsid w:val="004F2574"/>
    <w:rsid w:val="004F4166"/>
    <w:rsid w:val="004F41E9"/>
    <w:rsid w:val="004F4F33"/>
    <w:rsid w:val="004F51CB"/>
    <w:rsid w:val="004F577B"/>
    <w:rsid w:val="004F5F2C"/>
    <w:rsid w:val="004F6080"/>
    <w:rsid w:val="004F6BB7"/>
    <w:rsid w:val="004F775F"/>
    <w:rsid w:val="004F7FEB"/>
    <w:rsid w:val="005004DC"/>
    <w:rsid w:val="0050060E"/>
    <w:rsid w:val="0050064F"/>
    <w:rsid w:val="00500B49"/>
    <w:rsid w:val="005011A4"/>
    <w:rsid w:val="00501348"/>
    <w:rsid w:val="005015DE"/>
    <w:rsid w:val="005034E3"/>
    <w:rsid w:val="00503D8F"/>
    <w:rsid w:val="005052C5"/>
    <w:rsid w:val="00505DCB"/>
    <w:rsid w:val="00506AC4"/>
    <w:rsid w:val="00512411"/>
    <w:rsid w:val="0051248E"/>
    <w:rsid w:val="00512B96"/>
    <w:rsid w:val="00513300"/>
    <w:rsid w:val="00514654"/>
    <w:rsid w:val="0051547A"/>
    <w:rsid w:val="00515503"/>
    <w:rsid w:val="0051642E"/>
    <w:rsid w:val="0051747F"/>
    <w:rsid w:val="00517490"/>
    <w:rsid w:val="00520199"/>
    <w:rsid w:val="005208C7"/>
    <w:rsid w:val="00522591"/>
    <w:rsid w:val="00522FB3"/>
    <w:rsid w:val="00525040"/>
    <w:rsid w:val="005256D6"/>
    <w:rsid w:val="00525726"/>
    <w:rsid w:val="00525A5B"/>
    <w:rsid w:val="00526BF8"/>
    <w:rsid w:val="00527BE3"/>
    <w:rsid w:val="0053028C"/>
    <w:rsid w:val="00530E24"/>
    <w:rsid w:val="00530F92"/>
    <w:rsid w:val="00531D38"/>
    <w:rsid w:val="005334EF"/>
    <w:rsid w:val="00533BE4"/>
    <w:rsid w:val="00533FB6"/>
    <w:rsid w:val="005354E8"/>
    <w:rsid w:val="0053577B"/>
    <w:rsid w:val="0053642E"/>
    <w:rsid w:val="005368A9"/>
    <w:rsid w:val="00537F1D"/>
    <w:rsid w:val="00540337"/>
    <w:rsid w:val="005404B6"/>
    <w:rsid w:val="005405CD"/>
    <w:rsid w:val="00541409"/>
    <w:rsid w:val="0054144D"/>
    <w:rsid w:val="00541C9F"/>
    <w:rsid w:val="00542699"/>
    <w:rsid w:val="00542E36"/>
    <w:rsid w:val="00543E4A"/>
    <w:rsid w:val="00543EFF"/>
    <w:rsid w:val="00544B05"/>
    <w:rsid w:val="00544F02"/>
    <w:rsid w:val="0054592F"/>
    <w:rsid w:val="00545D2B"/>
    <w:rsid w:val="0054626B"/>
    <w:rsid w:val="00546789"/>
    <w:rsid w:val="00546FF1"/>
    <w:rsid w:val="005478EA"/>
    <w:rsid w:val="00550EF2"/>
    <w:rsid w:val="005511DA"/>
    <w:rsid w:val="00551FC7"/>
    <w:rsid w:val="00552FC2"/>
    <w:rsid w:val="00553506"/>
    <w:rsid w:val="005537C9"/>
    <w:rsid w:val="0055406C"/>
    <w:rsid w:val="005543FA"/>
    <w:rsid w:val="00554BC8"/>
    <w:rsid w:val="00554D4A"/>
    <w:rsid w:val="005555DC"/>
    <w:rsid w:val="005558AD"/>
    <w:rsid w:val="00556105"/>
    <w:rsid w:val="00556B22"/>
    <w:rsid w:val="00556E92"/>
    <w:rsid w:val="005570DA"/>
    <w:rsid w:val="00557CCF"/>
    <w:rsid w:val="00561135"/>
    <w:rsid w:val="005613C3"/>
    <w:rsid w:val="00561879"/>
    <w:rsid w:val="00561EFD"/>
    <w:rsid w:val="00562100"/>
    <w:rsid w:val="00562434"/>
    <w:rsid w:val="00562B4A"/>
    <w:rsid w:val="005630F1"/>
    <w:rsid w:val="00563E89"/>
    <w:rsid w:val="00565600"/>
    <w:rsid w:val="0056603E"/>
    <w:rsid w:val="00566B5E"/>
    <w:rsid w:val="005672C0"/>
    <w:rsid w:val="005717B7"/>
    <w:rsid w:val="005732A4"/>
    <w:rsid w:val="00573388"/>
    <w:rsid w:val="00575AA6"/>
    <w:rsid w:val="00575B27"/>
    <w:rsid w:val="00575DF3"/>
    <w:rsid w:val="00576392"/>
    <w:rsid w:val="00577378"/>
    <w:rsid w:val="0057775C"/>
    <w:rsid w:val="00577D0C"/>
    <w:rsid w:val="00581EEB"/>
    <w:rsid w:val="00581FA0"/>
    <w:rsid w:val="0058202D"/>
    <w:rsid w:val="00582EBC"/>
    <w:rsid w:val="00583C7E"/>
    <w:rsid w:val="00586ACC"/>
    <w:rsid w:val="00590BC1"/>
    <w:rsid w:val="00591933"/>
    <w:rsid w:val="0059249D"/>
    <w:rsid w:val="0059358F"/>
    <w:rsid w:val="0059360B"/>
    <w:rsid w:val="00593A60"/>
    <w:rsid w:val="00593CB3"/>
    <w:rsid w:val="00594000"/>
    <w:rsid w:val="0059493E"/>
    <w:rsid w:val="00594A59"/>
    <w:rsid w:val="005955CC"/>
    <w:rsid w:val="005964B7"/>
    <w:rsid w:val="00597A37"/>
    <w:rsid w:val="00597C7F"/>
    <w:rsid w:val="00597D7C"/>
    <w:rsid w:val="005A20FD"/>
    <w:rsid w:val="005A2693"/>
    <w:rsid w:val="005A270C"/>
    <w:rsid w:val="005A2B79"/>
    <w:rsid w:val="005A2E52"/>
    <w:rsid w:val="005A312F"/>
    <w:rsid w:val="005A3345"/>
    <w:rsid w:val="005A55B1"/>
    <w:rsid w:val="005A5C8E"/>
    <w:rsid w:val="005A6225"/>
    <w:rsid w:val="005A6474"/>
    <w:rsid w:val="005A6848"/>
    <w:rsid w:val="005B0501"/>
    <w:rsid w:val="005B0705"/>
    <w:rsid w:val="005B09D6"/>
    <w:rsid w:val="005B16E2"/>
    <w:rsid w:val="005B2E76"/>
    <w:rsid w:val="005B37B0"/>
    <w:rsid w:val="005B3F7A"/>
    <w:rsid w:val="005B454D"/>
    <w:rsid w:val="005B4602"/>
    <w:rsid w:val="005B4E5C"/>
    <w:rsid w:val="005B4ED9"/>
    <w:rsid w:val="005B50CA"/>
    <w:rsid w:val="005B555C"/>
    <w:rsid w:val="005B6120"/>
    <w:rsid w:val="005B68CC"/>
    <w:rsid w:val="005C0A02"/>
    <w:rsid w:val="005C0E7E"/>
    <w:rsid w:val="005C0F7F"/>
    <w:rsid w:val="005C12DE"/>
    <w:rsid w:val="005C13D3"/>
    <w:rsid w:val="005C1771"/>
    <w:rsid w:val="005C1F93"/>
    <w:rsid w:val="005C20FB"/>
    <w:rsid w:val="005C2460"/>
    <w:rsid w:val="005C29F2"/>
    <w:rsid w:val="005C663D"/>
    <w:rsid w:val="005C6667"/>
    <w:rsid w:val="005C67D8"/>
    <w:rsid w:val="005C7C69"/>
    <w:rsid w:val="005C7CC9"/>
    <w:rsid w:val="005D1153"/>
    <w:rsid w:val="005D129D"/>
    <w:rsid w:val="005D135C"/>
    <w:rsid w:val="005D1572"/>
    <w:rsid w:val="005D1733"/>
    <w:rsid w:val="005D188C"/>
    <w:rsid w:val="005D2E2E"/>
    <w:rsid w:val="005D3DCC"/>
    <w:rsid w:val="005D442D"/>
    <w:rsid w:val="005D51B0"/>
    <w:rsid w:val="005D609E"/>
    <w:rsid w:val="005D68BF"/>
    <w:rsid w:val="005D7ACD"/>
    <w:rsid w:val="005E02D5"/>
    <w:rsid w:val="005E0C95"/>
    <w:rsid w:val="005E1319"/>
    <w:rsid w:val="005E1C2B"/>
    <w:rsid w:val="005E2537"/>
    <w:rsid w:val="005E2AAF"/>
    <w:rsid w:val="005E322E"/>
    <w:rsid w:val="005E3436"/>
    <w:rsid w:val="005E4F7F"/>
    <w:rsid w:val="005E518A"/>
    <w:rsid w:val="005E5244"/>
    <w:rsid w:val="005E5B90"/>
    <w:rsid w:val="005E63E1"/>
    <w:rsid w:val="005E648A"/>
    <w:rsid w:val="005E64CF"/>
    <w:rsid w:val="005E7C15"/>
    <w:rsid w:val="005F28B8"/>
    <w:rsid w:val="005F333D"/>
    <w:rsid w:val="005F393D"/>
    <w:rsid w:val="005F4A1E"/>
    <w:rsid w:val="005F4A7E"/>
    <w:rsid w:val="005F4B80"/>
    <w:rsid w:val="005F4CBD"/>
    <w:rsid w:val="005F5334"/>
    <w:rsid w:val="005F5A77"/>
    <w:rsid w:val="005F5AAF"/>
    <w:rsid w:val="005F6187"/>
    <w:rsid w:val="006000CC"/>
    <w:rsid w:val="00600289"/>
    <w:rsid w:val="006010A2"/>
    <w:rsid w:val="00602035"/>
    <w:rsid w:val="00602123"/>
    <w:rsid w:val="006021C3"/>
    <w:rsid w:val="00602232"/>
    <w:rsid w:val="00603473"/>
    <w:rsid w:val="00605420"/>
    <w:rsid w:val="006056E5"/>
    <w:rsid w:val="006062C7"/>
    <w:rsid w:val="00607161"/>
    <w:rsid w:val="006074A4"/>
    <w:rsid w:val="00607F58"/>
    <w:rsid w:val="0061004C"/>
    <w:rsid w:val="00610E01"/>
    <w:rsid w:val="00611965"/>
    <w:rsid w:val="00611F84"/>
    <w:rsid w:val="006121F0"/>
    <w:rsid w:val="0061247A"/>
    <w:rsid w:val="0061345D"/>
    <w:rsid w:val="00615D92"/>
    <w:rsid w:val="00616270"/>
    <w:rsid w:val="00616305"/>
    <w:rsid w:val="00620103"/>
    <w:rsid w:val="006224A0"/>
    <w:rsid w:val="00622A42"/>
    <w:rsid w:val="0062327C"/>
    <w:rsid w:val="0062495C"/>
    <w:rsid w:val="00625658"/>
    <w:rsid w:val="00626785"/>
    <w:rsid w:val="006267B3"/>
    <w:rsid w:val="006273C0"/>
    <w:rsid w:val="006276B9"/>
    <w:rsid w:val="00627860"/>
    <w:rsid w:val="00627C71"/>
    <w:rsid w:val="00627CBB"/>
    <w:rsid w:val="00630873"/>
    <w:rsid w:val="00630E3B"/>
    <w:rsid w:val="0063123A"/>
    <w:rsid w:val="00631438"/>
    <w:rsid w:val="0063180C"/>
    <w:rsid w:val="0063209B"/>
    <w:rsid w:val="00633267"/>
    <w:rsid w:val="006337CC"/>
    <w:rsid w:val="00633C15"/>
    <w:rsid w:val="00633C74"/>
    <w:rsid w:val="006343FB"/>
    <w:rsid w:val="006349DF"/>
    <w:rsid w:val="00634BBC"/>
    <w:rsid w:val="006371E8"/>
    <w:rsid w:val="00642F4A"/>
    <w:rsid w:val="00644A67"/>
    <w:rsid w:val="00645A8F"/>
    <w:rsid w:val="00645DBD"/>
    <w:rsid w:val="00646692"/>
    <w:rsid w:val="00646CB2"/>
    <w:rsid w:val="00647814"/>
    <w:rsid w:val="00647D88"/>
    <w:rsid w:val="00650FA9"/>
    <w:rsid w:val="006515B0"/>
    <w:rsid w:val="00652540"/>
    <w:rsid w:val="006534DF"/>
    <w:rsid w:val="00653BFF"/>
    <w:rsid w:val="00653C73"/>
    <w:rsid w:val="0065531E"/>
    <w:rsid w:val="00655ABD"/>
    <w:rsid w:val="00655ABE"/>
    <w:rsid w:val="00655BAA"/>
    <w:rsid w:val="00656604"/>
    <w:rsid w:val="00656A08"/>
    <w:rsid w:val="00657372"/>
    <w:rsid w:val="0066018B"/>
    <w:rsid w:val="00660546"/>
    <w:rsid w:val="00660F43"/>
    <w:rsid w:val="00661C13"/>
    <w:rsid w:val="006629E0"/>
    <w:rsid w:val="0066355B"/>
    <w:rsid w:val="006636C3"/>
    <w:rsid w:val="00664657"/>
    <w:rsid w:val="00664FC7"/>
    <w:rsid w:val="006654EC"/>
    <w:rsid w:val="00665550"/>
    <w:rsid w:val="00667C0C"/>
    <w:rsid w:val="0067031F"/>
    <w:rsid w:val="00670BF5"/>
    <w:rsid w:val="00671110"/>
    <w:rsid w:val="006711D2"/>
    <w:rsid w:val="006714C9"/>
    <w:rsid w:val="006718F8"/>
    <w:rsid w:val="0067215C"/>
    <w:rsid w:val="006723DD"/>
    <w:rsid w:val="00672765"/>
    <w:rsid w:val="00672AE5"/>
    <w:rsid w:val="00672C17"/>
    <w:rsid w:val="00672DF9"/>
    <w:rsid w:val="006733B4"/>
    <w:rsid w:val="006739D4"/>
    <w:rsid w:val="00674123"/>
    <w:rsid w:val="00674D32"/>
    <w:rsid w:val="00675912"/>
    <w:rsid w:val="00675F41"/>
    <w:rsid w:val="00676845"/>
    <w:rsid w:val="00677B1D"/>
    <w:rsid w:val="00677E3A"/>
    <w:rsid w:val="0068002E"/>
    <w:rsid w:val="0068006B"/>
    <w:rsid w:val="006805DA"/>
    <w:rsid w:val="00681886"/>
    <w:rsid w:val="00681E0B"/>
    <w:rsid w:val="0068231B"/>
    <w:rsid w:val="0068276E"/>
    <w:rsid w:val="00682C54"/>
    <w:rsid w:val="00682E27"/>
    <w:rsid w:val="00684171"/>
    <w:rsid w:val="00684D45"/>
    <w:rsid w:val="006854AD"/>
    <w:rsid w:val="00685A69"/>
    <w:rsid w:val="0068698B"/>
    <w:rsid w:val="00687A89"/>
    <w:rsid w:val="00690AF1"/>
    <w:rsid w:val="00690B75"/>
    <w:rsid w:val="00690D3D"/>
    <w:rsid w:val="00690E15"/>
    <w:rsid w:val="00691BCD"/>
    <w:rsid w:val="00693010"/>
    <w:rsid w:val="0069329C"/>
    <w:rsid w:val="006947B1"/>
    <w:rsid w:val="00694DDA"/>
    <w:rsid w:val="00694DE9"/>
    <w:rsid w:val="0069549B"/>
    <w:rsid w:val="00696B9A"/>
    <w:rsid w:val="006A161F"/>
    <w:rsid w:val="006A203F"/>
    <w:rsid w:val="006A2CA7"/>
    <w:rsid w:val="006A3095"/>
    <w:rsid w:val="006A3681"/>
    <w:rsid w:val="006A3FFF"/>
    <w:rsid w:val="006A48D4"/>
    <w:rsid w:val="006A56D0"/>
    <w:rsid w:val="006A6340"/>
    <w:rsid w:val="006A660D"/>
    <w:rsid w:val="006A77E9"/>
    <w:rsid w:val="006A7842"/>
    <w:rsid w:val="006B0691"/>
    <w:rsid w:val="006B0CB4"/>
    <w:rsid w:val="006B1613"/>
    <w:rsid w:val="006B1A6E"/>
    <w:rsid w:val="006B1D41"/>
    <w:rsid w:val="006B1F9C"/>
    <w:rsid w:val="006B20AF"/>
    <w:rsid w:val="006B20BB"/>
    <w:rsid w:val="006B20F8"/>
    <w:rsid w:val="006B2124"/>
    <w:rsid w:val="006B2612"/>
    <w:rsid w:val="006B4721"/>
    <w:rsid w:val="006B623D"/>
    <w:rsid w:val="006C0C44"/>
    <w:rsid w:val="006C13DC"/>
    <w:rsid w:val="006C16C4"/>
    <w:rsid w:val="006C25AC"/>
    <w:rsid w:val="006C3EEA"/>
    <w:rsid w:val="006C4148"/>
    <w:rsid w:val="006C5791"/>
    <w:rsid w:val="006C6CB7"/>
    <w:rsid w:val="006C7210"/>
    <w:rsid w:val="006D0DFD"/>
    <w:rsid w:val="006D1B98"/>
    <w:rsid w:val="006D20FF"/>
    <w:rsid w:val="006D265C"/>
    <w:rsid w:val="006D2DA4"/>
    <w:rsid w:val="006D3879"/>
    <w:rsid w:val="006D6244"/>
    <w:rsid w:val="006D6333"/>
    <w:rsid w:val="006D6C14"/>
    <w:rsid w:val="006D7CBC"/>
    <w:rsid w:val="006E014E"/>
    <w:rsid w:val="006E06F8"/>
    <w:rsid w:val="006E1093"/>
    <w:rsid w:val="006E12DB"/>
    <w:rsid w:val="006E25E6"/>
    <w:rsid w:val="006E46EA"/>
    <w:rsid w:val="006E4EA5"/>
    <w:rsid w:val="006E4ECE"/>
    <w:rsid w:val="006E5FBC"/>
    <w:rsid w:val="006E6A29"/>
    <w:rsid w:val="006E795F"/>
    <w:rsid w:val="006F0323"/>
    <w:rsid w:val="006F10CE"/>
    <w:rsid w:val="006F1328"/>
    <w:rsid w:val="006F19BE"/>
    <w:rsid w:val="006F1F50"/>
    <w:rsid w:val="006F29B6"/>
    <w:rsid w:val="006F401C"/>
    <w:rsid w:val="006F4325"/>
    <w:rsid w:val="006F530A"/>
    <w:rsid w:val="006F565C"/>
    <w:rsid w:val="006F56AF"/>
    <w:rsid w:val="006F59EE"/>
    <w:rsid w:val="006F61C2"/>
    <w:rsid w:val="006F62A4"/>
    <w:rsid w:val="00700026"/>
    <w:rsid w:val="0070017B"/>
    <w:rsid w:val="007004BC"/>
    <w:rsid w:val="0070080D"/>
    <w:rsid w:val="00700F21"/>
    <w:rsid w:val="00701083"/>
    <w:rsid w:val="00701304"/>
    <w:rsid w:val="00701613"/>
    <w:rsid w:val="00701E88"/>
    <w:rsid w:val="00702C37"/>
    <w:rsid w:val="0070305F"/>
    <w:rsid w:val="00703D75"/>
    <w:rsid w:val="00704066"/>
    <w:rsid w:val="00704302"/>
    <w:rsid w:val="00705086"/>
    <w:rsid w:val="00705B9A"/>
    <w:rsid w:val="00705E0E"/>
    <w:rsid w:val="0070703C"/>
    <w:rsid w:val="007072D3"/>
    <w:rsid w:val="0070731E"/>
    <w:rsid w:val="007073D1"/>
    <w:rsid w:val="00707467"/>
    <w:rsid w:val="00707FFA"/>
    <w:rsid w:val="0071081C"/>
    <w:rsid w:val="00710CEB"/>
    <w:rsid w:val="00711C51"/>
    <w:rsid w:val="00712602"/>
    <w:rsid w:val="007128B7"/>
    <w:rsid w:val="00713DB5"/>
    <w:rsid w:val="00713FBC"/>
    <w:rsid w:val="0071502D"/>
    <w:rsid w:val="00715562"/>
    <w:rsid w:val="00715F8F"/>
    <w:rsid w:val="007166C0"/>
    <w:rsid w:val="00717D3E"/>
    <w:rsid w:val="00722628"/>
    <w:rsid w:val="00722B42"/>
    <w:rsid w:val="00723372"/>
    <w:rsid w:val="0072467C"/>
    <w:rsid w:val="0072472B"/>
    <w:rsid w:val="007247AF"/>
    <w:rsid w:val="007247B0"/>
    <w:rsid w:val="0072607D"/>
    <w:rsid w:val="00726BE7"/>
    <w:rsid w:val="00726E39"/>
    <w:rsid w:val="00730720"/>
    <w:rsid w:val="00730F0A"/>
    <w:rsid w:val="00731435"/>
    <w:rsid w:val="0073154E"/>
    <w:rsid w:val="00732CA0"/>
    <w:rsid w:val="00733207"/>
    <w:rsid w:val="00735099"/>
    <w:rsid w:val="00735521"/>
    <w:rsid w:val="007362E0"/>
    <w:rsid w:val="007365BD"/>
    <w:rsid w:val="007376C4"/>
    <w:rsid w:val="00737AB9"/>
    <w:rsid w:val="00741272"/>
    <w:rsid w:val="00741AB3"/>
    <w:rsid w:val="00741D63"/>
    <w:rsid w:val="0074216B"/>
    <w:rsid w:val="00742267"/>
    <w:rsid w:val="00742952"/>
    <w:rsid w:val="00744D9C"/>
    <w:rsid w:val="007450BE"/>
    <w:rsid w:val="00746E16"/>
    <w:rsid w:val="007473D3"/>
    <w:rsid w:val="007477EB"/>
    <w:rsid w:val="00747C44"/>
    <w:rsid w:val="007501E5"/>
    <w:rsid w:val="00750B94"/>
    <w:rsid w:val="0075172A"/>
    <w:rsid w:val="00751C98"/>
    <w:rsid w:val="00751F74"/>
    <w:rsid w:val="00753D05"/>
    <w:rsid w:val="00754B2A"/>
    <w:rsid w:val="00754D24"/>
    <w:rsid w:val="00754E08"/>
    <w:rsid w:val="00755132"/>
    <w:rsid w:val="007559B1"/>
    <w:rsid w:val="00755D0D"/>
    <w:rsid w:val="00756416"/>
    <w:rsid w:val="00756FCB"/>
    <w:rsid w:val="00757BF2"/>
    <w:rsid w:val="00757FDA"/>
    <w:rsid w:val="007612EC"/>
    <w:rsid w:val="0076155E"/>
    <w:rsid w:val="0076159C"/>
    <w:rsid w:val="00761F8F"/>
    <w:rsid w:val="00761FDB"/>
    <w:rsid w:val="0076203C"/>
    <w:rsid w:val="00763182"/>
    <w:rsid w:val="007639A9"/>
    <w:rsid w:val="007641F5"/>
    <w:rsid w:val="00765FB6"/>
    <w:rsid w:val="00766AB5"/>
    <w:rsid w:val="0076722C"/>
    <w:rsid w:val="00771DB0"/>
    <w:rsid w:val="007730A9"/>
    <w:rsid w:val="00773156"/>
    <w:rsid w:val="007739FB"/>
    <w:rsid w:val="00773C7E"/>
    <w:rsid w:val="007742A1"/>
    <w:rsid w:val="007747D7"/>
    <w:rsid w:val="00774BDE"/>
    <w:rsid w:val="00775701"/>
    <w:rsid w:val="0077574E"/>
    <w:rsid w:val="00775B3D"/>
    <w:rsid w:val="00775D0A"/>
    <w:rsid w:val="00776F8E"/>
    <w:rsid w:val="007778D4"/>
    <w:rsid w:val="007801ED"/>
    <w:rsid w:val="0078302C"/>
    <w:rsid w:val="00783391"/>
    <w:rsid w:val="00783F30"/>
    <w:rsid w:val="00784171"/>
    <w:rsid w:val="007862B2"/>
    <w:rsid w:val="007864D2"/>
    <w:rsid w:val="007864DC"/>
    <w:rsid w:val="0078679A"/>
    <w:rsid w:val="00786982"/>
    <w:rsid w:val="00791197"/>
    <w:rsid w:val="00792A6E"/>
    <w:rsid w:val="00793404"/>
    <w:rsid w:val="00793557"/>
    <w:rsid w:val="00793A80"/>
    <w:rsid w:val="00794A94"/>
    <w:rsid w:val="00795A58"/>
    <w:rsid w:val="0079642B"/>
    <w:rsid w:val="007968BE"/>
    <w:rsid w:val="00797121"/>
    <w:rsid w:val="00797680"/>
    <w:rsid w:val="00797FE8"/>
    <w:rsid w:val="007A0ABE"/>
    <w:rsid w:val="007A18D5"/>
    <w:rsid w:val="007A1A6B"/>
    <w:rsid w:val="007A20B6"/>
    <w:rsid w:val="007A294B"/>
    <w:rsid w:val="007A2CBD"/>
    <w:rsid w:val="007A2E5F"/>
    <w:rsid w:val="007A45FD"/>
    <w:rsid w:val="007A4AFC"/>
    <w:rsid w:val="007A5215"/>
    <w:rsid w:val="007A5B49"/>
    <w:rsid w:val="007B016C"/>
    <w:rsid w:val="007B032F"/>
    <w:rsid w:val="007B03C7"/>
    <w:rsid w:val="007B052C"/>
    <w:rsid w:val="007B14EE"/>
    <w:rsid w:val="007B229A"/>
    <w:rsid w:val="007B264F"/>
    <w:rsid w:val="007B33E6"/>
    <w:rsid w:val="007B4293"/>
    <w:rsid w:val="007B4658"/>
    <w:rsid w:val="007B4C7F"/>
    <w:rsid w:val="007B5690"/>
    <w:rsid w:val="007B5931"/>
    <w:rsid w:val="007B6574"/>
    <w:rsid w:val="007B7ADE"/>
    <w:rsid w:val="007C00D8"/>
    <w:rsid w:val="007C039E"/>
    <w:rsid w:val="007C32A1"/>
    <w:rsid w:val="007C3E2E"/>
    <w:rsid w:val="007C3FDE"/>
    <w:rsid w:val="007C58CE"/>
    <w:rsid w:val="007C5A1E"/>
    <w:rsid w:val="007C7552"/>
    <w:rsid w:val="007C7902"/>
    <w:rsid w:val="007D07A1"/>
    <w:rsid w:val="007D0F53"/>
    <w:rsid w:val="007D15D3"/>
    <w:rsid w:val="007D26FE"/>
    <w:rsid w:val="007D2C29"/>
    <w:rsid w:val="007D2FBF"/>
    <w:rsid w:val="007D2FC4"/>
    <w:rsid w:val="007D30F5"/>
    <w:rsid w:val="007D5D3C"/>
    <w:rsid w:val="007D71B0"/>
    <w:rsid w:val="007D7540"/>
    <w:rsid w:val="007E0741"/>
    <w:rsid w:val="007E1B43"/>
    <w:rsid w:val="007E1C1E"/>
    <w:rsid w:val="007E1F97"/>
    <w:rsid w:val="007E39BC"/>
    <w:rsid w:val="007E3C00"/>
    <w:rsid w:val="007E3D2D"/>
    <w:rsid w:val="007E40C8"/>
    <w:rsid w:val="007E45B6"/>
    <w:rsid w:val="007E6968"/>
    <w:rsid w:val="007E6A19"/>
    <w:rsid w:val="007E6B90"/>
    <w:rsid w:val="007E718C"/>
    <w:rsid w:val="007E739B"/>
    <w:rsid w:val="007E795E"/>
    <w:rsid w:val="007E7FD3"/>
    <w:rsid w:val="007F031E"/>
    <w:rsid w:val="007F0619"/>
    <w:rsid w:val="007F161F"/>
    <w:rsid w:val="007F2082"/>
    <w:rsid w:val="007F2648"/>
    <w:rsid w:val="007F2695"/>
    <w:rsid w:val="007F26F8"/>
    <w:rsid w:val="007F2F6E"/>
    <w:rsid w:val="007F37F4"/>
    <w:rsid w:val="007F4C22"/>
    <w:rsid w:val="007F5D1D"/>
    <w:rsid w:val="007F5EC2"/>
    <w:rsid w:val="007F6764"/>
    <w:rsid w:val="007F76FA"/>
    <w:rsid w:val="007F7702"/>
    <w:rsid w:val="00800CEF"/>
    <w:rsid w:val="0080165C"/>
    <w:rsid w:val="00802A3E"/>
    <w:rsid w:val="008032AD"/>
    <w:rsid w:val="00804067"/>
    <w:rsid w:val="008050A4"/>
    <w:rsid w:val="008065AE"/>
    <w:rsid w:val="008066D3"/>
    <w:rsid w:val="00807297"/>
    <w:rsid w:val="00807E81"/>
    <w:rsid w:val="00810712"/>
    <w:rsid w:val="00810B42"/>
    <w:rsid w:val="00811044"/>
    <w:rsid w:val="008129C4"/>
    <w:rsid w:val="00812A2F"/>
    <w:rsid w:val="008135A5"/>
    <w:rsid w:val="00813DFA"/>
    <w:rsid w:val="008163E5"/>
    <w:rsid w:val="00816464"/>
    <w:rsid w:val="008167B1"/>
    <w:rsid w:val="00816891"/>
    <w:rsid w:val="00816CDC"/>
    <w:rsid w:val="0082138A"/>
    <w:rsid w:val="00824507"/>
    <w:rsid w:val="00824E24"/>
    <w:rsid w:val="008253D8"/>
    <w:rsid w:val="00825C47"/>
    <w:rsid w:val="0082601C"/>
    <w:rsid w:val="008264BE"/>
    <w:rsid w:val="00827A68"/>
    <w:rsid w:val="008303AD"/>
    <w:rsid w:val="00830400"/>
    <w:rsid w:val="008305F9"/>
    <w:rsid w:val="008310CC"/>
    <w:rsid w:val="0083159F"/>
    <w:rsid w:val="0083163D"/>
    <w:rsid w:val="00832043"/>
    <w:rsid w:val="008322F3"/>
    <w:rsid w:val="00832E43"/>
    <w:rsid w:val="00833057"/>
    <w:rsid w:val="008330C8"/>
    <w:rsid w:val="00833FF6"/>
    <w:rsid w:val="008341F4"/>
    <w:rsid w:val="0083530F"/>
    <w:rsid w:val="0083588B"/>
    <w:rsid w:val="00835EDE"/>
    <w:rsid w:val="008361A7"/>
    <w:rsid w:val="00836640"/>
    <w:rsid w:val="0083699D"/>
    <w:rsid w:val="00836FA2"/>
    <w:rsid w:val="00837D67"/>
    <w:rsid w:val="008406CA"/>
    <w:rsid w:val="00841129"/>
    <w:rsid w:val="008411E4"/>
    <w:rsid w:val="00841679"/>
    <w:rsid w:val="00841DEA"/>
    <w:rsid w:val="00841FA2"/>
    <w:rsid w:val="00842829"/>
    <w:rsid w:val="00844FAF"/>
    <w:rsid w:val="008460C6"/>
    <w:rsid w:val="00846658"/>
    <w:rsid w:val="00847168"/>
    <w:rsid w:val="00847859"/>
    <w:rsid w:val="0085025B"/>
    <w:rsid w:val="0085069E"/>
    <w:rsid w:val="00851550"/>
    <w:rsid w:val="008521FB"/>
    <w:rsid w:val="00853408"/>
    <w:rsid w:val="0085349F"/>
    <w:rsid w:val="00853947"/>
    <w:rsid w:val="00854F55"/>
    <w:rsid w:val="008550DB"/>
    <w:rsid w:val="0085515A"/>
    <w:rsid w:val="00855344"/>
    <w:rsid w:val="00856EC3"/>
    <w:rsid w:val="00856F20"/>
    <w:rsid w:val="00857355"/>
    <w:rsid w:val="00860245"/>
    <w:rsid w:val="00860760"/>
    <w:rsid w:val="00861220"/>
    <w:rsid w:val="008616EA"/>
    <w:rsid w:val="008625E1"/>
    <w:rsid w:val="00863199"/>
    <w:rsid w:val="00864D91"/>
    <w:rsid w:val="00864E0D"/>
    <w:rsid w:val="0086581C"/>
    <w:rsid w:val="008662D8"/>
    <w:rsid w:val="00867504"/>
    <w:rsid w:val="00867DB2"/>
    <w:rsid w:val="00870983"/>
    <w:rsid w:val="0087115A"/>
    <w:rsid w:val="00871607"/>
    <w:rsid w:val="0087174A"/>
    <w:rsid w:val="00871C17"/>
    <w:rsid w:val="00871DC4"/>
    <w:rsid w:val="0087232A"/>
    <w:rsid w:val="00873271"/>
    <w:rsid w:val="0087340A"/>
    <w:rsid w:val="00874394"/>
    <w:rsid w:val="00875791"/>
    <w:rsid w:val="00876BA6"/>
    <w:rsid w:val="00877A42"/>
    <w:rsid w:val="008801A3"/>
    <w:rsid w:val="0088049E"/>
    <w:rsid w:val="008805B2"/>
    <w:rsid w:val="00881108"/>
    <w:rsid w:val="008814B3"/>
    <w:rsid w:val="008815F3"/>
    <w:rsid w:val="008834FD"/>
    <w:rsid w:val="008835FF"/>
    <w:rsid w:val="00883D9C"/>
    <w:rsid w:val="00883E0D"/>
    <w:rsid w:val="00883F78"/>
    <w:rsid w:val="00884DA9"/>
    <w:rsid w:val="00885C65"/>
    <w:rsid w:val="00885E75"/>
    <w:rsid w:val="00885F41"/>
    <w:rsid w:val="00886337"/>
    <w:rsid w:val="00886E7A"/>
    <w:rsid w:val="008872FD"/>
    <w:rsid w:val="00887962"/>
    <w:rsid w:val="00891408"/>
    <w:rsid w:val="00892B1A"/>
    <w:rsid w:val="00893145"/>
    <w:rsid w:val="00893B1A"/>
    <w:rsid w:val="0089485C"/>
    <w:rsid w:val="00894ED8"/>
    <w:rsid w:val="00895285"/>
    <w:rsid w:val="0089559D"/>
    <w:rsid w:val="00895B32"/>
    <w:rsid w:val="00895C79"/>
    <w:rsid w:val="0089623C"/>
    <w:rsid w:val="008962DD"/>
    <w:rsid w:val="00897255"/>
    <w:rsid w:val="00897B5B"/>
    <w:rsid w:val="008A0CA1"/>
    <w:rsid w:val="008A0EB2"/>
    <w:rsid w:val="008A14FF"/>
    <w:rsid w:val="008A1EE9"/>
    <w:rsid w:val="008A2C10"/>
    <w:rsid w:val="008A43C8"/>
    <w:rsid w:val="008A489A"/>
    <w:rsid w:val="008A4C65"/>
    <w:rsid w:val="008A4F22"/>
    <w:rsid w:val="008A5E1A"/>
    <w:rsid w:val="008A665E"/>
    <w:rsid w:val="008A6671"/>
    <w:rsid w:val="008B25ED"/>
    <w:rsid w:val="008B3DC6"/>
    <w:rsid w:val="008B3E2B"/>
    <w:rsid w:val="008B4007"/>
    <w:rsid w:val="008B467A"/>
    <w:rsid w:val="008B4C48"/>
    <w:rsid w:val="008B62E7"/>
    <w:rsid w:val="008B6536"/>
    <w:rsid w:val="008B692F"/>
    <w:rsid w:val="008B6C64"/>
    <w:rsid w:val="008C00C5"/>
    <w:rsid w:val="008C04E9"/>
    <w:rsid w:val="008C0FA3"/>
    <w:rsid w:val="008C1642"/>
    <w:rsid w:val="008C25D5"/>
    <w:rsid w:val="008C27FE"/>
    <w:rsid w:val="008C29D3"/>
    <w:rsid w:val="008C2DAB"/>
    <w:rsid w:val="008C2F18"/>
    <w:rsid w:val="008C3B2D"/>
    <w:rsid w:val="008C3D88"/>
    <w:rsid w:val="008C4C47"/>
    <w:rsid w:val="008C4EE9"/>
    <w:rsid w:val="008C5370"/>
    <w:rsid w:val="008C5603"/>
    <w:rsid w:val="008C6080"/>
    <w:rsid w:val="008C698B"/>
    <w:rsid w:val="008C6FEE"/>
    <w:rsid w:val="008C724A"/>
    <w:rsid w:val="008D09AD"/>
    <w:rsid w:val="008D0A39"/>
    <w:rsid w:val="008D0F4A"/>
    <w:rsid w:val="008D1065"/>
    <w:rsid w:val="008D151D"/>
    <w:rsid w:val="008D1B07"/>
    <w:rsid w:val="008D2F2B"/>
    <w:rsid w:val="008D38AB"/>
    <w:rsid w:val="008D40FD"/>
    <w:rsid w:val="008D549D"/>
    <w:rsid w:val="008D706E"/>
    <w:rsid w:val="008D72EB"/>
    <w:rsid w:val="008D7660"/>
    <w:rsid w:val="008D7FE0"/>
    <w:rsid w:val="008E04F4"/>
    <w:rsid w:val="008E0974"/>
    <w:rsid w:val="008E1C26"/>
    <w:rsid w:val="008E224B"/>
    <w:rsid w:val="008E3E57"/>
    <w:rsid w:val="008E439E"/>
    <w:rsid w:val="008E5C44"/>
    <w:rsid w:val="008E6086"/>
    <w:rsid w:val="008E6432"/>
    <w:rsid w:val="008E6F4E"/>
    <w:rsid w:val="008E7DB2"/>
    <w:rsid w:val="008E7DBE"/>
    <w:rsid w:val="008E7FB0"/>
    <w:rsid w:val="008F1822"/>
    <w:rsid w:val="008F1A44"/>
    <w:rsid w:val="008F1BAF"/>
    <w:rsid w:val="008F2AF6"/>
    <w:rsid w:val="008F2DDF"/>
    <w:rsid w:val="008F2E93"/>
    <w:rsid w:val="008F4470"/>
    <w:rsid w:val="008F5F10"/>
    <w:rsid w:val="008F7079"/>
    <w:rsid w:val="00901594"/>
    <w:rsid w:val="0090186B"/>
    <w:rsid w:val="00901D9F"/>
    <w:rsid w:val="00903042"/>
    <w:rsid w:val="00903598"/>
    <w:rsid w:val="00904AE8"/>
    <w:rsid w:val="0090557D"/>
    <w:rsid w:val="009058E5"/>
    <w:rsid w:val="00911274"/>
    <w:rsid w:val="0091267D"/>
    <w:rsid w:val="00912B93"/>
    <w:rsid w:val="00913383"/>
    <w:rsid w:val="00913895"/>
    <w:rsid w:val="00914500"/>
    <w:rsid w:val="009146AB"/>
    <w:rsid w:val="00915227"/>
    <w:rsid w:val="00915530"/>
    <w:rsid w:val="00916425"/>
    <w:rsid w:val="009171C0"/>
    <w:rsid w:val="00917801"/>
    <w:rsid w:val="00917D6C"/>
    <w:rsid w:val="00922305"/>
    <w:rsid w:val="00922EB6"/>
    <w:rsid w:val="00923566"/>
    <w:rsid w:val="009245C5"/>
    <w:rsid w:val="0092482D"/>
    <w:rsid w:val="0092555B"/>
    <w:rsid w:val="00925D1E"/>
    <w:rsid w:val="009266FE"/>
    <w:rsid w:val="009276CC"/>
    <w:rsid w:val="00927B15"/>
    <w:rsid w:val="00930971"/>
    <w:rsid w:val="00931140"/>
    <w:rsid w:val="009318D8"/>
    <w:rsid w:val="00931BB1"/>
    <w:rsid w:val="00931BE8"/>
    <w:rsid w:val="0093297D"/>
    <w:rsid w:val="00932BD1"/>
    <w:rsid w:val="00932FAD"/>
    <w:rsid w:val="00933664"/>
    <w:rsid w:val="0093369C"/>
    <w:rsid w:val="00934528"/>
    <w:rsid w:val="0093460C"/>
    <w:rsid w:val="00934FBF"/>
    <w:rsid w:val="00935E1D"/>
    <w:rsid w:val="009367FE"/>
    <w:rsid w:val="009379A8"/>
    <w:rsid w:val="009413F4"/>
    <w:rsid w:val="009415F3"/>
    <w:rsid w:val="00941DDC"/>
    <w:rsid w:val="00942947"/>
    <w:rsid w:val="00943C2D"/>
    <w:rsid w:val="00943E6D"/>
    <w:rsid w:val="009445FC"/>
    <w:rsid w:val="0094517B"/>
    <w:rsid w:val="009451DB"/>
    <w:rsid w:val="00945246"/>
    <w:rsid w:val="00945890"/>
    <w:rsid w:val="00947AC5"/>
    <w:rsid w:val="009504B4"/>
    <w:rsid w:val="009517FE"/>
    <w:rsid w:val="00952333"/>
    <w:rsid w:val="00952476"/>
    <w:rsid w:val="00952BBC"/>
    <w:rsid w:val="00953270"/>
    <w:rsid w:val="00953ED8"/>
    <w:rsid w:val="00954179"/>
    <w:rsid w:val="0095442F"/>
    <w:rsid w:val="009552C3"/>
    <w:rsid w:val="00956CCA"/>
    <w:rsid w:val="00956EE2"/>
    <w:rsid w:val="0095784E"/>
    <w:rsid w:val="00960D71"/>
    <w:rsid w:val="00960F4B"/>
    <w:rsid w:val="00960F51"/>
    <w:rsid w:val="009611A8"/>
    <w:rsid w:val="00961678"/>
    <w:rsid w:val="00961D70"/>
    <w:rsid w:val="00961E52"/>
    <w:rsid w:val="009620A6"/>
    <w:rsid w:val="009621C8"/>
    <w:rsid w:val="009631A5"/>
    <w:rsid w:val="00964B51"/>
    <w:rsid w:val="009653C4"/>
    <w:rsid w:val="00965AB9"/>
    <w:rsid w:val="00966737"/>
    <w:rsid w:val="009671ED"/>
    <w:rsid w:val="009673C7"/>
    <w:rsid w:val="00967F7A"/>
    <w:rsid w:val="009700DE"/>
    <w:rsid w:val="00973CD6"/>
    <w:rsid w:val="009740FF"/>
    <w:rsid w:val="0097458A"/>
    <w:rsid w:val="00974A70"/>
    <w:rsid w:val="009755CD"/>
    <w:rsid w:val="00975F66"/>
    <w:rsid w:val="00976BD6"/>
    <w:rsid w:val="00977B6A"/>
    <w:rsid w:val="009808CE"/>
    <w:rsid w:val="00980AF2"/>
    <w:rsid w:val="009810DD"/>
    <w:rsid w:val="009815DB"/>
    <w:rsid w:val="00982332"/>
    <w:rsid w:val="00982A91"/>
    <w:rsid w:val="00982B32"/>
    <w:rsid w:val="00982CF6"/>
    <w:rsid w:val="0098353E"/>
    <w:rsid w:val="00983E02"/>
    <w:rsid w:val="00984B72"/>
    <w:rsid w:val="00985057"/>
    <w:rsid w:val="0098592E"/>
    <w:rsid w:val="00985995"/>
    <w:rsid w:val="00985BE3"/>
    <w:rsid w:val="009872F7"/>
    <w:rsid w:val="009879CC"/>
    <w:rsid w:val="0099225D"/>
    <w:rsid w:val="00992C28"/>
    <w:rsid w:val="00993C31"/>
    <w:rsid w:val="00993DB1"/>
    <w:rsid w:val="00994C41"/>
    <w:rsid w:val="00995D3E"/>
    <w:rsid w:val="009961A8"/>
    <w:rsid w:val="009970E0"/>
    <w:rsid w:val="00997174"/>
    <w:rsid w:val="009978FE"/>
    <w:rsid w:val="009A1563"/>
    <w:rsid w:val="009A1894"/>
    <w:rsid w:val="009A31FA"/>
    <w:rsid w:val="009A3BDA"/>
    <w:rsid w:val="009A3DBC"/>
    <w:rsid w:val="009A5300"/>
    <w:rsid w:val="009A593C"/>
    <w:rsid w:val="009A6132"/>
    <w:rsid w:val="009A6995"/>
    <w:rsid w:val="009A7670"/>
    <w:rsid w:val="009B00B1"/>
    <w:rsid w:val="009B023F"/>
    <w:rsid w:val="009B0ED2"/>
    <w:rsid w:val="009B1954"/>
    <w:rsid w:val="009B2B34"/>
    <w:rsid w:val="009B2C34"/>
    <w:rsid w:val="009B49FC"/>
    <w:rsid w:val="009B5240"/>
    <w:rsid w:val="009B611E"/>
    <w:rsid w:val="009B6290"/>
    <w:rsid w:val="009B64B6"/>
    <w:rsid w:val="009B70E0"/>
    <w:rsid w:val="009C3B70"/>
    <w:rsid w:val="009C427D"/>
    <w:rsid w:val="009C42A8"/>
    <w:rsid w:val="009C4684"/>
    <w:rsid w:val="009C5059"/>
    <w:rsid w:val="009C5294"/>
    <w:rsid w:val="009C5342"/>
    <w:rsid w:val="009C5B5D"/>
    <w:rsid w:val="009C697C"/>
    <w:rsid w:val="009C6F78"/>
    <w:rsid w:val="009D0035"/>
    <w:rsid w:val="009D1073"/>
    <w:rsid w:val="009D185C"/>
    <w:rsid w:val="009D2494"/>
    <w:rsid w:val="009D27F8"/>
    <w:rsid w:val="009D2AFD"/>
    <w:rsid w:val="009D5E4D"/>
    <w:rsid w:val="009D7AA8"/>
    <w:rsid w:val="009E1DA1"/>
    <w:rsid w:val="009E27FF"/>
    <w:rsid w:val="009E2941"/>
    <w:rsid w:val="009E2D3A"/>
    <w:rsid w:val="009E2E77"/>
    <w:rsid w:val="009E36E9"/>
    <w:rsid w:val="009E42BF"/>
    <w:rsid w:val="009E7600"/>
    <w:rsid w:val="009E7735"/>
    <w:rsid w:val="009E7745"/>
    <w:rsid w:val="009F2C0E"/>
    <w:rsid w:val="009F3905"/>
    <w:rsid w:val="009F3F35"/>
    <w:rsid w:val="009F6972"/>
    <w:rsid w:val="009F74EA"/>
    <w:rsid w:val="009F7675"/>
    <w:rsid w:val="00A0094B"/>
    <w:rsid w:val="00A0130A"/>
    <w:rsid w:val="00A01F2F"/>
    <w:rsid w:val="00A02B44"/>
    <w:rsid w:val="00A032F0"/>
    <w:rsid w:val="00A03567"/>
    <w:rsid w:val="00A036D3"/>
    <w:rsid w:val="00A039AC"/>
    <w:rsid w:val="00A0597E"/>
    <w:rsid w:val="00A065D6"/>
    <w:rsid w:val="00A076FA"/>
    <w:rsid w:val="00A114BB"/>
    <w:rsid w:val="00A129D1"/>
    <w:rsid w:val="00A1487F"/>
    <w:rsid w:val="00A14F62"/>
    <w:rsid w:val="00A15030"/>
    <w:rsid w:val="00A1515C"/>
    <w:rsid w:val="00A15291"/>
    <w:rsid w:val="00A15798"/>
    <w:rsid w:val="00A15D4C"/>
    <w:rsid w:val="00A215D7"/>
    <w:rsid w:val="00A23A52"/>
    <w:rsid w:val="00A249F7"/>
    <w:rsid w:val="00A25BA2"/>
    <w:rsid w:val="00A264D7"/>
    <w:rsid w:val="00A26B84"/>
    <w:rsid w:val="00A27946"/>
    <w:rsid w:val="00A31A29"/>
    <w:rsid w:val="00A31B52"/>
    <w:rsid w:val="00A31D65"/>
    <w:rsid w:val="00A3217A"/>
    <w:rsid w:val="00A3231A"/>
    <w:rsid w:val="00A32611"/>
    <w:rsid w:val="00A32C2B"/>
    <w:rsid w:val="00A3378B"/>
    <w:rsid w:val="00A34829"/>
    <w:rsid w:val="00A3673B"/>
    <w:rsid w:val="00A367D2"/>
    <w:rsid w:val="00A36CCB"/>
    <w:rsid w:val="00A36DBE"/>
    <w:rsid w:val="00A40981"/>
    <w:rsid w:val="00A4099F"/>
    <w:rsid w:val="00A40BDA"/>
    <w:rsid w:val="00A40CF6"/>
    <w:rsid w:val="00A410F0"/>
    <w:rsid w:val="00A412FB"/>
    <w:rsid w:val="00A41BCC"/>
    <w:rsid w:val="00A428A6"/>
    <w:rsid w:val="00A42A06"/>
    <w:rsid w:val="00A43A75"/>
    <w:rsid w:val="00A44037"/>
    <w:rsid w:val="00A460F3"/>
    <w:rsid w:val="00A46898"/>
    <w:rsid w:val="00A46DF5"/>
    <w:rsid w:val="00A47903"/>
    <w:rsid w:val="00A47A88"/>
    <w:rsid w:val="00A47C01"/>
    <w:rsid w:val="00A50007"/>
    <w:rsid w:val="00A503D3"/>
    <w:rsid w:val="00A50AC4"/>
    <w:rsid w:val="00A523B9"/>
    <w:rsid w:val="00A53307"/>
    <w:rsid w:val="00A53D02"/>
    <w:rsid w:val="00A540FB"/>
    <w:rsid w:val="00A54CBD"/>
    <w:rsid w:val="00A55853"/>
    <w:rsid w:val="00A5626C"/>
    <w:rsid w:val="00A570CD"/>
    <w:rsid w:val="00A60504"/>
    <w:rsid w:val="00A60C6C"/>
    <w:rsid w:val="00A6143B"/>
    <w:rsid w:val="00A6186F"/>
    <w:rsid w:val="00A61DFF"/>
    <w:rsid w:val="00A62D15"/>
    <w:rsid w:val="00A6422C"/>
    <w:rsid w:val="00A642F3"/>
    <w:rsid w:val="00A66277"/>
    <w:rsid w:val="00A66430"/>
    <w:rsid w:val="00A66C57"/>
    <w:rsid w:val="00A66E91"/>
    <w:rsid w:val="00A67209"/>
    <w:rsid w:val="00A71B5A"/>
    <w:rsid w:val="00A737BB"/>
    <w:rsid w:val="00A747D0"/>
    <w:rsid w:val="00A74996"/>
    <w:rsid w:val="00A752A0"/>
    <w:rsid w:val="00A77093"/>
    <w:rsid w:val="00A777A3"/>
    <w:rsid w:val="00A80424"/>
    <w:rsid w:val="00A80672"/>
    <w:rsid w:val="00A81196"/>
    <w:rsid w:val="00A8178F"/>
    <w:rsid w:val="00A81815"/>
    <w:rsid w:val="00A81AC5"/>
    <w:rsid w:val="00A82147"/>
    <w:rsid w:val="00A82ECC"/>
    <w:rsid w:val="00A832EE"/>
    <w:rsid w:val="00A8498D"/>
    <w:rsid w:val="00A85850"/>
    <w:rsid w:val="00A858F3"/>
    <w:rsid w:val="00A8610F"/>
    <w:rsid w:val="00A86366"/>
    <w:rsid w:val="00A86B8D"/>
    <w:rsid w:val="00A87630"/>
    <w:rsid w:val="00A879BA"/>
    <w:rsid w:val="00A90125"/>
    <w:rsid w:val="00A90689"/>
    <w:rsid w:val="00A91735"/>
    <w:rsid w:val="00A92200"/>
    <w:rsid w:val="00A92FFE"/>
    <w:rsid w:val="00A93A10"/>
    <w:rsid w:val="00A93DA7"/>
    <w:rsid w:val="00A94C2C"/>
    <w:rsid w:val="00A952B8"/>
    <w:rsid w:val="00A9673F"/>
    <w:rsid w:val="00A97195"/>
    <w:rsid w:val="00AA02BA"/>
    <w:rsid w:val="00AA04D1"/>
    <w:rsid w:val="00AA0B13"/>
    <w:rsid w:val="00AA163A"/>
    <w:rsid w:val="00AA1A91"/>
    <w:rsid w:val="00AA1B3B"/>
    <w:rsid w:val="00AA2976"/>
    <w:rsid w:val="00AA329E"/>
    <w:rsid w:val="00AA3A47"/>
    <w:rsid w:val="00AA4A10"/>
    <w:rsid w:val="00AA509B"/>
    <w:rsid w:val="00AA6406"/>
    <w:rsid w:val="00AB052C"/>
    <w:rsid w:val="00AB1D9F"/>
    <w:rsid w:val="00AB1ED7"/>
    <w:rsid w:val="00AB2238"/>
    <w:rsid w:val="00AB2DD5"/>
    <w:rsid w:val="00AB33B1"/>
    <w:rsid w:val="00AB34C5"/>
    <w:rsid w:val="00AB3EB7"/>
    <w:rsid w:val="00AB575E"/>
    <w:rsid w:val="00AB6098"/>
    <w:rsid w:val="00AB6106"/>
    <w:rsid w:val="00AB6355"/>
    <w:rsid w:val="00AB65D7"/>
    <w:rsid w:val="00AB6DF7"/>
    <w:rsid w:val="00AB717D"/>
    <w:rsid w:val="00AB776D"/>
    <w:rsid w:val="00AC0030"/>
    <w:rsid w:val="00AC0540"/>
    <w:rsid w:val="00AC1422"/>
    <w:rsid w:val="00AC236B"/>
    <w:rsid w:val="00AC4161"/>
    <w:rsid w:val="00AC4511"/>
    <w:rsid w:val="00AC5243"/>
    <w:rsid w:val="00AC540E"/>
    <w:rsid w:val="00AC59B7"/>
    <w:rsid w:val="00AC5E50"/>
    <w:rsid w:val="00AC6456"/>
    <w:rsid w:val="00AC655C"/>
    <w:rsid w:val="00AC6B65"/>
    <w:rsid w:val="00AC73F2"/>
    <w:rsid w:val="00AC7700"/>
    <w:rsid w:val="00AD0EEC"/>
    <w:rsid w:val="00AD13FB"/>
    <w:rsid w:val="00AD16D9"/>
    <w:rsid w:val="00AD1A9D"/>
    <w:rsid w:val="00AD1CD2"/>
    <w:rsid w:val="00AD1D38"/>
    <w:rsid w:val="00AD2891"/>
    <w:rsid w:val="00AD2F37"/>
    <w:rsid w:val="00AD404A"/>
    <w:rsid w:val="00AD4B82"/>
    <w:rsid w:val="00AD4EFB"/>
    <w:rsid w:val="00AD59BE"/>
    <w:rsid w:val="00AD5C55"/>
    <w:rsid w:val="00AD5CAF"/>
    <w:rsid w:val="00AD6221"/>
    <w:rsid w:val="00AE22CA"/>
    <w:rsid w:val="00AE3655"/>
    <w:rsid w:val="00AE3919"/>
    <w:rsid w:val="00AE3B2F"/>
    <w:rsid w:val="00AE4223"/>
    <w:rsid w:val="00AE4B9C"/>
    <w:rsid w:val="00AE4DB1"/>
    <w:rsid w:val="00AE530F"/>
    <w:rsid w:val="00AE558F"/>
    <w:rsid w:val="00AF06DC"/>
    <w:rsid w:val="00AF0BB2"/>
    <w:rsid w:val="00AF1677"/>
    <w:rsid w:val="00AF3163"/>
    <w:rsid w:val="00AF4D9D"/>
    <w:rsid w:val="00AF4F4F"/>
    <w:rsid w:val="00AF4F81"/>
    <w:rsid w:val="00AF6431"/>
    <w:rsid w:val="00AF7B00"/>
    <w:rsid w:val="00AF7F35"/>
    <w:rsid w:val="00B029CB"/>
    <w:rsid w:val="00B032D9"/>
    <w:rsid w:val="00B04368"/>
    <w:rsid w:val="00B0524F"/>
    <w:rsid w:val="00B059FF"/>
    <w:rsid w:val="00B067F3"/>
    <w:rsid w:val="00B0712C"/>
    <w:rsid w:val="00B0750B"/>
    <w:rsid w:val="00B10F5C"/>
    <w:rsid w:val="00B112C0"/>
    <w:rsid w:val="00B119B2"/>
    <w:rsid w:val="00B11B05"/>
    <w:rsid w:val="00B14BC3"/>
    <w:rsid w:val="00B1530D"/>
    <w:rsid w:val="00B17A82"/>
    <w:rsid w:val="00B17DF7"/>
    <w:rsid w:val="00B20FB1"/>
    <w:rsid w:val="00B224CD"/>
    <w:rsid w:val="00B226BA"/>
    <w:rsid w:val="00B22D16"/>
    <w:rsid w:val="00B22EC6"/>
    <w:rsid w:val="00B2317C"/>
    <w:rsid w:val="00B23252"/>
    <w:rsid w:val="00B238CE"/>
    <w:rsid w:val="00B239D6"/>
    <w:rsid w:val="00B24891"/>
    <w:rsid w:val="00B24A9D"/>
    <w:rsid w:val="00B25620"/>
    <w:rsid w:val="00B26394"/>
    <w:rsid w:val="00B270FE"/>
    <w:rsid w:val="00B3015E"/>
    <w:rsid w:val="00B3070B"/>
    <w:rsid w:val="00B30D1B"/>
    <w:rsid w:val="00B30EF9"/>
    <w:rsid w:val="00B3108F"/>
    <w:rsid w:val="00B31360"/>
    <w:rsid w:val="00B337B5"/>
    <w:rsid w:val="00B34FC2"/>
    <w:rsid w:val="00B35ACF"/>
    <w:rsid w:val="00B35EF6"/>
    <w:rsid w:val="00B36426"/>
    <w:rsid w:val="00B369FB"/>
    <w:rsid w:val="00B371C2"/>
    <w:rsid w:val="00B376B4"/>
    <w:rsid w:val="00B37C96"/>
    <w:rsid w:val="00B404AB"/>
    <w:rsid w:val="00B41526"/>
    <w:rsid w:val="00B420C3"/>
    <w:rsid w:val="00B421C4"/>
    <w:rsid w:val="00B43305"/>
    <w:rsid w:val="00B441F5"/>
    <w:rsid w:val="00B4485C"/>
    <w:rsid w:val="00B45A92"/>
    <w:rsid w:val="00B461A6"/>
    <w:rsid w:val="00B47649"/>
    <w:rsid w:val="00B51883"/>
    <w:rsid w:val="00B51B35"/>
    <w:rsid w:val="00B51D64"/>
    <w:rsid w:val="00B525A3"/>
    <w:rsid w:val="00B530D6"/>
    <w:rsid w:val="00B53717"/>
    <w:rsid w:val="00B54269"/>
    <w:rsid w:val="00B55233"/>
    <w:rsid w:val="00B555C5"/>
    <w:rsid w:val="00B558C3"/>
    <w:rsid w:val="00B568C2"/>
    <w:rsid w:val="00B56F84"/>
    <w:rsid w:val="00B57C18"/>
    <w:rsid w:val="00B57EFC"/>
    <w:rsid w:val="00B6136B"/>
    <w:rsid w:val="00B616A9"/>
    <w:rsid w:val="00B62BC6"/>
    <w:rsid w:val="00B6313B"/>
    <w:rsid w:val="00B63EBC"/>
    <w:rsid w:val="00B65424"/>
    <w:rsid w:val="00B665CF"/>
    <w:rsid w:val="00B706EF"/>
    <w:rsid w:val="00B70DBA"/>
    <w:rsid w:val="00B719C0"/>
    <w:rsid w:val="00B71A2C"/>
    <w:rsid w:val="00B735E3"/>
    <w:rsid w:val="00B74485"/>
    <w:rsid w:val="00B756E7"/>
    <w:rsid w:val="00B765C8"/>
    <w:rsid w:val="00B77232"/>
    <w:rsid w:val="00B778D0"/>
    <w:rsid w:val="00B779D2"/>
    <w:rsid w:val="00B802D3"/>
    <w:rsid w:val="00B8071C"/>
    <w:rsid w:val="00B81CBC"/>
    <w:rsid w:val="00B83172"/>
    <w:rsid w:val="00B83568"/>
    <w:rsid w:val="00B84453"/>
    <w:rsid w:val="00B85F81"/>
    <w:rsid w:val="00B86A34"/>
    <w:rsid w:val="00B86BDA"/>
    <w:rsid w:val="00B87901"/>
    <w:rsid w:val="00B905E2"/>
    <w:rsid w:val="00B91142"/>
    <w:rsid w:val="00B91340"/>
    <w:rsid w:val="00B924D4"/>
    <w:rsid w:val="00B92857"/>
    <w:rsid w:val="00B93DC9"/>
    <w:rsid w:val="00B94D43"/>
    <w:rsid w:val="00B962FC"/>
    <w:rsid w:val="00B968FA"/>
    <w:rsid w:val="00B9712A"/>
    <w:rsid w:val="00BA1A3A"/>
    <w:rsid w:val="00BA1AA0"/>
    <w:rsid w:val="00BA1B1B"/>
    <w:rsid w:val="00BA1CDC"/>
    <w:rsid w:val="00BA23DF"/>
    <w:rsid w:val="00BA2502"/>
    <w:rsid w:val="00BA3267"/>
    <w:rsid w:val="00BA447B"/>
    <w:rsid w:val="00BA5393"/>
    <w:rsid w:val="00BA643B"/>
    <w:rsid w:val="00BA6AE1"/>
    <w:rsid w:val="00BA7E00"/>
    <w:rsid w:val="00BA7F08"/>
    <w:rsid w:val="00BB0582"/>
    <w:rsid w:val="00BB0F5D"/>
    <w:rsid w:val="00BB16C5"/>
    <w:rsid w:val="00BB3C4E"/>
    <w:rsid w:val="00BB3DFA"/>
    <w:rsid w:val="00BB3F72"/>
    <w:rsid w:val="00BB415D"/>
    <w:rsid w:val="00BB4228"/>
    <w:rsid w:val="00BB50E5"/>
    <w:rsid w:val="00BB520B"/>
    <w:rsid w:val="00BB678C"/>
    <w:rsid w:val="00BB7FA5"/>
    <w:rsid w:val="00BC03B5"/>
    <w:rsid w:val="00BC04A6"/>
    <w:rsid w:val="00BC0A1E"/>
    <w:rsid w:val="00BC129C"/>
    <w:rsid w:val="00BC26FC"/>
    <w:rsid w:val="00BC2D63"/>
    <w:rsid w:val="00BC3646"/>
    <w:rsid w:val="00BC595A"/>
    <w:rsid w:val="00BC6275"/>
    <w:rsid w:val="00BC664A"/>
    <w:rsid w:val="00BC73E5"/>
    <w:rsid w:val="00BC7B29"/>
    <w:rsid w:val="00BD0015"/>
    <w:rsid w:val="00BD01A6"/>
    <w:rsid w:val="00BD1142"/>
    <w:rsid w:val="00BD130C"/>
    <w:rsid w:val="00BD265D"/>
    <w:rsid w:val="00BD3B7B"/>
    <w:rsid w:val="00BD45C8"/>
    <w:rsid w:val="00BD58C7"/>
    <w:rsid w:val="00BD6449"/>
    <w:rsid w:val="00BD76F1"/>
    <w:rsid w:val="00BD77FF"/>
    <w:rsid w:val="00BE056B"/>
    <w:rsid w:val="00BE1318"/>
    <w:rsid w:val="00BE1EB1"/>
    <w:rsid w:val="00BE2B9D"/>
    <w:rsid w:val="00BE2C54"/>
    <w:rsid w:val="00BE3207"/>
    <w:rsid w:val="00BE410F"/>
    <w:rsid w:val="00BE4137"/>
    <w:rsid w:val="00BE4B11"/>
    <w:rsid w:val="00BE554E"/>
    <w:rsid w:val="00BE65F0"/>
    <w:rsid w:val="00BE75C3"/>
    <w:rsid w:val="00BE7AF7"/>
    <w:rsid w:val="00BF0230"/>
    <w:rsid w:val="00BF0DA8"/>
    <w:rsid w:val="00BF1BB4"/>
    <w:rsid w:val="00BF1DFE"/>
    <w:rsid w:val="00BF2200"/>
    <w:rsid w:val="00BF26C0"/>
    <w:rsid w:val="00BF30DE"/>
    <w:rsid w:val="00BF3B53"/>
    <w:rsid w:val="00BF3B82"/>
    <w:rsid w:val="00BF7209"/>
    <w:rsid w:val="00BF7AE5"/>
    <w:rsid w:val="00C01389"/>
    <w:rsid w:val="00C02381"/>
    <w:rsid w:val="00C030F2"/>
    <w:rsid w:val="00C04343"/>
    <w:rsid w:val="00C0435B"/>
    <w:rsid w:val="00C043A4"/>
    <w:rsid w:val="00C043CA"/>
    <w:rsid w:val="00C053B6"/>
    <w:rsid w:val="00C0568D"/>
    <w:rsid w:val="00C05ED4"/>
    <w:rsid w:val="00C060E3"/>
    <w:rsid w:val="00C064FA"/>
    <w:rsid w:val="00C073E9"/>
    <w:rsid w:val="00C07418"/>
    <w:rsid w:val="00C075B6"/>
    <w:rsid w:val="00C12075"/>
    <w:rsid w:val="00C168C1"/>
    <w:rsid w:val="00C16C66"/>
    <w:rsid w:val="00C17DC9"/>
    <w:rsid w:val="00C17F85"/>
    <w:rsid w:val="00C20A7B"/>
    <w:rsid w:val="00C2279A"/>
    <w:rsid w:val="00C228D1"/>
    <w:rsid w:val="00C22A95"/>
    <w:rsid w:val="00C23A21"/>
    <w:rsid w:val="00C24CA6"/>
    <w:rsid w:val="00C266E2"/>
    <w:rsid w:val="00C26DDD"/>
    <w:rsid w:val="00C31672"/>
    <w:rsid w:val="00C316B7"/>
    <w:rsid w:val="00C3175D"/>
    <w:rsid w:val="00C334E4"/>
    <w:rsid w:val="00C3382F"/>
    <w:rsid w:val="00C3467F"/>
    <w:rsid w:val="00C36576"/>
    <w:rsid w:val="00C36950"/>
    <w:rsid w:val="00C3745C"/>
    <w:rsid w:val="00C37600"/>
    <w:rsid w:val="00C37877"/>
    <w:rsid w:val="00C4062A"/>
    <w:rsid w:val="00C40C17"/>
    <w:rsid w:val="00C40D17"/>
    <w:rsid w:val="00C42981"/>
    <w:rsid w:val="00C42F08"/>
    <w:rsid w:val="00C43386"/>
    <w:rsid w:val="00C43CD6"/>
    <w:rsid w:val="00C441B3"/>
    <w:rsid w:val="00C459CE"/>
    <w:rsid w:val="00C47010"/>
    <w:rsid w:val="00C50C7A"/>
    <w:rsid w:val="00C52414"/>
    <w:rsid w:val="00C52DFF"/>
    <w:rsid w:val="00C53258"/>
    <w:rsid w:val="00C53D6D"/>
    <w:rsid w:val="00C54100"/>
    <w:rsid w:val="00C555A8"/>
    <w:rsid w:val="00C5600C"/>
    <w:rsid w:val="00C5670A"/>
    <w:rsid w:val="00C56826"/>
    <w:rsid w:val="00C574D7"/>
    <w:rsid w:val="00C602A8"/>
    <w:rsid w:val="00C609EE"/>
    <w:rsid w:val="00C60F11"/>
    <w:rsid w:val="00C61D3A"/>
    <w:rsid w:val="00C622F9"/>
    <w:rsid w:val="00C62E71"/>
    <w:rsid w:val="00C63C23"/>
    <w:rsid w:val="00C64404"/>
    <w:rsid w:val="00C651F2"/>
    <w:rsid w:val="00C65550"/>
    <w:rsid w:val="00C65F53"/>
    <w:rsid w:val="00C66080"/>
    <w:rsid w:val="00C67152"/>
    <w:rsid w:val="00C67230"/>
    <w:rsid w:val="00C67A32"/>
    <w:rsid w:val="00C67B6D"/>
    <w:rsid w:val="00C67ECF"/>
    <w:rsid w:val="00C710D2"/>
    <w:rsid w:val="00C7175B"/>
    <w:rsid w:val="00C71F3E"/>
    <w:rsid w:val="00C72094"/>
    <w:rsid w:val="00C7298A"/>
    <w:rsid w:val="00C73FA4"/>
    <w:rsid w:val="00C74B39"/>
    <w:rsid w:val="00C755AE"/>
    <w:rsid w:val="00C7561D"/>
    <w:rsid w:val="00C7761D"/>
    <w:rsid w:val="00C80B78"/>
    <w:rsid w:val="00C81DFB"/>
    <w:rsid w:val="00C8313B"/>
    <w:rsid w:val="00C8326D"/>
    <w:rsid w:val="00C834B0"/>
    <w:rsid w:val="00C85549"/>
    <w:rsid w:val="00C85634"/>
    <w:rsid w:val="00C85C53"/>
    <w:rsid w:val="00C8676E"/>
    <w:rsid w:val="00C86E9B"/>
    <w:rsid w:val="00C90FC5"/>
    <w:rsid w:val="00C914D3"/>
    <w:rsid w:val="00C9178B"/>
    <w:rsid w:val="00C92079"/>
    <w:rsid w:val="00C92A51"/>
    <w:rsid w:val="00C92B48"/>
    <w:rsid w:val="00C92E7C"/>
    <w:rsid w:val="00C93A6C"/>
    <w:rsid w:val="00C93F33"/>
    <w:rsid w:val="00C952ED"/>
    <w:rsid w:val="00C95352"/>
    <w:rsid w:val="00C969E1"/>
    <w:rsid w:val="00C96C77"/>
    <w:rsid w:val="00C97569"/>
    <w:rsid w:val="00C977A8"/>
    <w:rsid w:val="00C97D34"/>
    <w:rsid w:val="00CA0F08"/>
    <w:rsid w:val="00CA13D1"/>
    <w:rsid w:val="00CA1C93"/>
    <w:rsid w:val="00CA235C"/>
    <w:rsid w:val="00CA253B"/>
    <w:rsid w:val="00CA2F2A"/>
    <w:rsid w:val="00CA33BE"/>
    <w:rsid w:val="00CA3B4A"/>
    <w:rsid w:val="00CA44CA"/>
    <w:rsid w:val="00CA498F"/>
    <w:rsid w:val="00CA623D"/>
    <w:rsid w:val="00CA6632"/>
    <w:rsid w:val="00CA6F2C"/>
    <w:rsid w:val="00CA7A91"/>
    <w:rsid w:val="00CA7E4F"/>
    <w:rsid w:val="00CB0277"/>
    <w:rsid w:val="00CB0F1C"/>
    <w:rsid w:val="00CB1F5D"/>
    <w:rsid w:val="00CB2464"/>
    <w:rsid w:val="00CB379A"/>
    <w:rsid w:val="00CB4632"/>
    <w:rsid w:val="00CB4B33"/>
    <w:rsid w:val="00CB6EBE"/>
    <w:rsid w:val="00CB7615"/>
    <w:rsid w:val="00CB7796"/>
    <w:rsid w:val="00CC1627"/>
    <w:rsid w:val="00CC1DD2"/>
    <w:rsid w:val="00CC297C"/>
    <w:rsid w:val="00CC3A36"/>
    <w:rsid w:val="00CC4D33"/>
    <w:rsid w:val="00CC5196"/>
    <w:rsid w:val="00CC5E8F"/>
    <w:rsid w:val="00CC7B93"/>
    <w:rsid w:val="00CC7E26"/>
    <w:rsid w:val="00CD063D"/>
    <w:rsid w:val="00CD0BBA"/>
    <w:rsid w:val="00CD1AB4"/>
    <w:rsid w:val="00CD2052"/>
    <w:rsid w:val="00CD20D7"/>
    <w:rsid w:val="00CD2DEA"/>
    <w:rsid w:val="00CD41FF"/>
    <w:rsid w:val="00CD5540"/>
    <w:rsid w:val="00CD6079"/>
    <w:rsid w:val="00CD6AA6"/>
    <w:rsid w:val="00CD734D"/>
    <w:rsid w:val="00CE0BE0"/>
    <w:rsid w:val="00CE1938"/>
    <w:rsid w:val="00CE25D7"/>
    <w:rsid w:val="00CE27D3"/>
    <w:rsid w:val="00CE2808"/>
    <w:rsid w:val="00CE3793"/>
    <w:rsid w:val="00CE38C1"/>
    <w:rsid w:val="00CE492F"/>
    <w:rsid w:val="00CE4BC9"/>
    <w:rsid w:val="00CE4D70"/>
    <w:rsid w:val="00CE4ED9"/>
    <w:rsid w:val="00CE5FEB"/>
    <w:rsid w:val="00CE6C8E"/>
    <w:rsid w:val="00CE6F58"/>
    <w:rsid w:val="00CF13F7"/>
    <w:rsid w:val="00CF16AA"/>
    <w:rsid w:val="00CF1CF9"/>
    <w:rsid w:val="00CF1E31"/>
    <w:rsid w:val="00CF2D37"/>
    <w:rsid w:val="00CF3FE7"/>
    <w:rsid w:val="00CF45E8"/>
    <w:rsid w:val="00CF5095"/>
    <w:rsid w:val="00CF55FB"/>
    <w:rsid w:val="00CF5A12"/>
    <w:rsid w:val="00CF64F6"/>
    <w:rsid w:val="00CF674A"/>
    <w:rsid w:val="00CF681E"/>
    <w:rsid w:val="00CF6DD8"/>
    <w:rsid w:val="00CF7874"/>
    <w:rsid w:val="00D03542"/>
    <w:rsid w:val="00D03E6A"/>
    <w:rsid w:val="00D03F43"/>
    <w:rsid w:val="00D0463F"/>
    <w:rsid w:val="00D051F9"/>
    <w:rsid w:val="00D05F0B"/>
    <w:rsid w:val="00D06172"/>
    <w:rsid w:val="00D06930"/>
    <w:rsid w:val="00D100B3"/>
    <w:rsid w:val="00D1051D"/>
    <w:rsid w:val="00D10C4E"/>
    <w:rsid w:val="00D119AA"/>
    <w:rsid w:val="00D120EB"/>
    <w:rsid w:val="00D157FC"/>
    <w:rsid w:val="00D16501"/>
    <w:rsid w:val="00D16A18"/>
    <w:rsid w:val="00D17E8D"/>
    <w:rsid w:val="00D17EB3"/>
    <w:rsid w:val="00D211BD"/>
    <w:rsid w:val="00D211FB"/>
    <w:rsid w:val="00D22BFC"/>
    <w:rsid w:val="00D22DDD"/>
    <w:rsid w:val="00D23391"/>
    <w:rsid w:val="00D233AB"/>
    <w:rsid w:val="00D237CB"/>
    <w:rsid w:val="00D23819"/>
    <w:rsid w:val="00D2637B"/>
    <w:rsid w:val="00D26986"/>
    <w:rsid w:val="00D271C9"/>
    <w:rsid w:val="00D27AD1"/>
    <w:rsid w:val="00D302A4"/>
    <w:rsid w:val="00D30DE3"/>
    <w:rsid w:val="00D31E10"/>
    <w:rsid w:val="00D323D6"/>
    <w:rsid w:val="00D32535"/>
    <w:rsid w:val="00D3255B"/>
    <w:rsid w:val="00D3377E"/>
    <w:rsid w:val="00D343FE"/>
    <w:rsid w:val="00D344FC"/>
    <w:rsid w:val="00D355EA"/>
    <w:rsid w:val="00D35FFA"/>
    <w:rsid w:val="00D36A85"/>
    <w:rsid w:val="00D37494"/>
    <w:rsid w:val="00D37C8B"/>
    <w:rsid w:val="00D41766"/>
    <w:rsid w:val="00D419B0"/>
    <w:rsid w:val="00D42A72"/>
    <w:rsid w:val="00D42B4B"/>
    <w:rsid w:val="00D44374"/>
    <w:rsid w:val="00D44481"/>
    <w:rsid w:val="00D44CF5"/>
    <w:rsid w:val="00D469A7"/>
    <w:rsid w:val="00D47B00"/>
    <w:rsid w:val="00D50A14"/>
    <w:rsid w:val="00D50AF8"/>
    <w:rsid w:val="00D51A41"/>
    <w:rsid w:val="00D51CB5"/>
    <w:rsid w:val="00D527F6"/>
    <w:rsid w:val="00D52B8E"/>
    <w:rsid w:val="00D52C8A"/>
    <w:rsid w:val="00D52D81"/>
    <w:rsid w:val="00D52F46"/>
    <w:rsid w:val="00D536C1"/>
    <w:rsid w:val="00D53B18"/>
    <w:rsid w:val="00D54B24"/>
    <w:rsid w:val="00D54C7D"/>
    <w:rsid w:val="00D54F29"/>
    <w:rsid w:val="00D55747"/>
    <w:rsid w:val="00D55A21"/>
    <w:rsid w:val="00D55DAD"/>
    <w:rsid w:val="00D55F73"/>
    <w:rsid w:val="00D56037"/>
    <w:rsid w:val="00D569D9"/>
    <w:rsid w:val="00D577D0"/>
    <w:rsid w:val="00D57B5B"/>
    <w:rsid w:val="00D57D3F"/>
    <w:rsid w:val="00D60BA0"/>
    <w:rsid w:val="00D61746"/>
    <w:rsid w:val="00D62BA8"/>
    <w:rsid w:val="00D62D73"/>
    <w:rsid w:val="00D63BFE"/>
    <w:rsid w:val="00D6442E"/>
    <w:rsid w:val="00D64AE3"/>
    <w:rsid w:val="00D65384"/>
    <w:rsid w:val="00D658B3"/>
    <w:rsid w:val="00D65E03"/>
    <w:rsid w:val="00D6647F"/>
    <w:rsid w:val="00D66660"/>
    <w:rsid w:val="00D67107"/>
    <w:rsid w:val="00D71335"/>
    <w:rsid w:val="00D71752"/>
    <w:rsid w:val="00D71EF7"/>
    <w:rsid w:val="00D72E61"/>
    <w:rsid w:val="00D746AE"/>
    <w:rsid w:val="00D75027"/>
    <w:rsid w:val="00D75616"/>
    <w:rsid w:val="00D75AB8"/>
    <w:rsid w:val="00D75B66"/>
    <w:rsid w:val="00D76293"/>
    <w:rsid w:val="00D77E22"/>
    <w:rsid w:val="00D80ECB"/>
    <w:rsid w:val="00D8321D"/>
    <w:rsid w:val="00D840D2"/>
    <w:rsid w:val="00D8440C"/>
    <w:rsid w:val="00D858C8"/>
    <w:rsid w:val="00D86633"/>
    <w:rsid w:val="00D86DF5"/>
    <w:rsid w:val="00D879BC"/>
    <w:rsid w:val="00D909C2"/>
    <w:rsid w:val="00D91452"/>
    <w:rsid w:val="00D92372"/>
    <w:rsid w:val="00D9387B"/>
    <w:rsid w:val="00D94810"/>
    <w:rsid w:val="00D95517"/>
    <w:rsid w:val="00D960DD"/>
    <w:rsid w:val="00D97052"/>
    <w:rsid w:val="00D9766A"/>
    <w:rsid w:val="00D97CFA"/>
    <w:rsid w:val="00DA02BF"/>
    <w:rsid w:val="00DA035E"/>
    <w:rsid w:val="00DA07F1"/>
    <w:rsid w:val="00DA0A24"/>
    <w:rsid w:val="00DA0B31"/>
    <w:rsid w:val="00DA106D"/>
    <w:rsid w:val="00DA1614"/>
    <w:rsid w:val="00DA16D1"/>
    <w:rsid w:val="00DA1971"/>
    <w:rsid w:val="00DA1F4A"/>
    <w:rsid w:val="00DA2010"/>
    <w:rsid w:val="00DA279B"/>
    <w:rsid w:val="00DA2825"/>
    <w:rsid w:val="00DA33F7"/>
    <w:rsid w:val="00DA3A2A"/>
    <w:rsid w:val="00DA6232"/>
    <w:rsid w:val="00DA7118"/>
    <w:rsid w:val="00DA72A9"/>
    <w:rsid w:val="00DB024B"/>
    <w:rsid w:val="00DB05F7"/>
    <w:rsid w:val="00DB0C86"/>
    <w:rsid w:val="00DB1C03"/>
    <w:rsid w:val="00DB1D1E"/>
    <w:rsid w:val="00DB1E75"/>
    <w:rsid w:val="00DB2355"/>
    <w:rsid w:val="00DB419C"/>
    <w:rsid w:val="00DB4491"/>
    <w:rsid w:val="00DB4676"/>
    <w:rsid w:val="00DB57AB"/>
    <w:rsid w:val="00DB664C"/>
    <w:rsid w:val="00DB72A4"/>
    <w:rsid w:val="00DB7312"/>
    <w:rsid w:val="00DC0465"/>
    <w:rsid w:val="00DC0F2E"/>
    <w:rsid w:val="00DC11F1"/>
    <w:rsid w:val="00DC1B5A"/>
    <w:rsid w:val="00DC1FA0"/>
    <w:rsid w:val="00DC2BF0"/>
    <w:rsid w:val="00DC3B7B"/>
    <w:rsid w:val="00DC4316"/>
    <w:rsid w:val="00DC44F6"/>
    <w:rsid w:val="00DC46E8"/>
    <w:rsid w:val="00DC6749"/>
    <w:rsid w:val="00DC699E"/>
    <w:rsid w:val="00DC7382"/>
    <w:rsid w:val="00DC7536"/>
    <w:rsid w:val="00DC7864"/>
    <w:rsid w:val="00DD0E38"/>
    <w:rsid w:val="00DD0EA8"/>
    <w:rsid w:val="00DD0EF3"/>
    <w:rsid w:val="00DD1015"/>
    <w:rsid w:val="00DD1583"/>
    <w:rsid w:val="00DD20E7"/>
    <w:rsid w:val="00DD24B3"/>
    <w:rsid w:val="00DD25BB"/>
    <w:rsid w:val="00DD2918"/>
    <w:rsid w:val="00DD3006"/>
    <w:rsid w:val="00DD36F9"/>
    <w:rsid w:val="00DD484C"/>
    <w:rsid w:val="00DD6EC9"/>
    <w:rsid w:val="00DD6F23"/>
    <w:rsid w:val="00DD7C36"/>
    <w:rsid w:val="00DE0931"/>
    <w:rsid w:val="00DE1828"/>
    <w:rsid w:val="00DE1BDB"/>
    <w:rsid w:val="00DE1EF7"/>
    <w:rsid w:val="00DE3A7C"/>
    <w:rsid w:val="00DE4D82"/>
    <w:rsid w:val="00DE50F8"/>
    <w:rsid w:val="00DE5480"/>
    <w:rsid w:val="00DE5AF2"/>
    <w:rsid w:val="00DE64F7"/>
    <w:rsid w:val="00DE75CD"/>
    <w:rsid w:val="00DE7C31"/>
    <w:rsid w:val="00DF22CD"/>
    <w:rsid w:val="00DF2576"/>
    <w:rsid w:val="00DF2E8B"/>
    <w:rsid w:val="00DF3D76"/>
    <w:rsid w:val="00DF4223"/>
    <w:rsid w:val="00DF4B88"/>
    <w:rsid w:val="00DF59C1"/>
    <w:rsid w:val="00DF5E9A"/>
    <w:rsid w:val="00DF7564"/>
    <w:rsid w:val="00DF7A76"/>
    <w:rsid w:val="00E01725"/>
    <w:rsid w:val="00E021F5"/>
    <w:rsid w:val="00E02EC6"/>
    <w:rsid w:val="00E032AE"/>
    <w:rsid w:val="00E03A63"/>
    <w:rsid w:val="00E04605"/>
    <w:rsid w:val="00E0501B"/>
    <w:rsid w:val="00E052C1"/>
    <w:rsid w:val="00E05B2C"/>
    <w:rsid w:val="00E06604"/>
    <w:rsid w:val="00E07277"/>
    <w:rsid w:val="00E07795"/>
    <w:rsid w:val="00E07EEB"/>
    <w:rsid w:val="00E10A0A"/>
    <w:rsid w:val="00E10E5B"/>
    <w:rsid w:val="00E11081"/>
    <w:rsid w:val="00E11D2F"/>
    <w:rsid w:val="00E120EB"/>
    <w:rsid w:val="00E13C37"/>
    <w:rsid w:val="00E143D4"/>
    <w:rsid w:val="00E14C33"/>
    <w:rsid w:val="00E159E5"/>
    <w:rsid w:val="00E160F9"/>
    <w:rsid w:val="00E168C3"/>
    <w:rsid w:val="00E17605"/>
    <w:rsid w:val="00E2069E"/>
    <w:rsid w:val="00E20AD4"/>
    <w:rsid w:val="00E20B9A"/>
    <w:rsid w:val="00E22BC1"/>
    <w:rsid w:val="00E252B0"/>
    <w:rsid w:val="00E25CA6"/>
    <w:rsid w:val="00E262A3"/>
    <w:rsid w:val="00E26416"/>
    <w:rsid w:val="00E2672F"/>
    <w:rsid w:val="00E30D49"/>
    <w:rsid w:val="00E30DA2"/>
    <w:rsid w:val="00E3187A"/>
    <w:rsid w:val="00E31A1D"/>
    <w:rsid w:val="00E32FA8"/>
    <w:rsid w:val="00E33517"/>
    <w:rsid w:val="00E341C4"/>
    <w:rsid w:val="00E343E2"/>
    <w:rsid w:val="00E349B3"/>
    <w:rsid w:val="00E35651"/>
    <w:rsid w:val="00E35E32"/>
    <w:rsid w:val="00E36054"/>
    <w:rsid w:val="00E36423"/>
    <w:rsid w:val="00E4014F"/>
    <w:rsid w:val="00E401EB"/>
    <w:rsid w:val="00E41597"/>
    <w:rsid w:val="00E41834"/>
    <w:rsid w:val="00E419E0"/>
    <w:rsid w:val="00E42C4E"/>
    <w:rsid w:val="00E42FC6"/>
    <w:rsid w:val="00E43E9A"/>
    <w:rsid w:val="00E44211"/>
    <w:rsid w:val="00E44889"/>
    <w:rsid w:val="00E44E0A"/>
    <w:rsid w:val="00E45213"/>
    <w:rsid w:val="00E453E8"/>
    <w:rsid w:val="00E45E9A"/>
    <w:rsid w:val="00E464A0"/>
    <w:rsid w:val="00E464D5"/>
    <w:rsid w:val="00E4730D"/>
    <w:rsid w:val="00E47DA3"/>
    <w:rsid w:val="00E50A24"/>
    <w:rsid w:val="00E50DBB"/>
    <w:rsid w:val="00E5129A"/>
    <w:rsid w:val="00E52B88"/>
    <w:rsid w:val="00E52CCA"/>
    <w:rsid w:val="00E531A6"/>
    <w:rsid w:val="00E5373F"/>
    <w:rsid w:val="00E53D7E"/>
    <w:rsid w:val="00E568D6"/>
    <w:rsid w:val="00E56C52"/>
    <w:rsid w:val="00E57A6C"/>
    <w:rsid w:val="00E57BDC"/>
    <w:rsid w:val="00E57CB6"/>
    <w:rsid w:val="00E61272"/>
    <w:rsid w:val="00E616CF"/>
    <w:rsid w:val="00E62155"/>
    <w:rsid w:val="00E62387"/>
    <w:rsid w:val="00E63A60"/>
    <w:rsid w:val="00E64A9A"/>
    <w:rsid w:val="00E65955"/>
    <w:rsid w:val="00E65A7B"/>
    <w:rsid w:val="00E65F89"/>
    <w:rsid w:val="00E66CB6"/>
    <w:rsid w:val="00E66CBE"/>
    <w:rsid w:val="00E67265"/>
    <w:rsid w:val="00E675E3"/>
    <w:rsid w:val="00E7071F"/>
    <w:rsid w:val="00E7183D"/>
    <w:rsid w:val="00E72DC8"/>
    <w:rsid w:val="00E7372E"/>
    <w:rsid w:val="00E7413C"/>
    <w:rsid w:val="00E75C64"/>
    <w:rsid w:val="00E7672F"/>
    <w:rsid w:val="00E768CF"/>
    <w:rsid w:val="00E77477"/>
    <w:rsid w:val="00E776A5"/>
    <w:rsid w:val="00E77968"/>
    <w:rsid w:val="00E77EBB"/>
    <w:rsid w:val="00E80482"/>
    <w:rsid w:val="00E80597"/>
    <w:rsid w:val="00E80D9F"/>
    <w:rsid w:val="00E8151E"/>
    <w:rsid w:val="00E819E4"/>
    <w:rsid w:val="00E8224A"/>
    <w:rsid w:val="00E83261"/>
    <w:rsid w:val="00E83D5D"/>
    <w:rsid w:val="00E84075"/>
    <w:rsid w:val="00E84FE9"/>
    <w:rsid w:val="00E853A3"/>
    <w:rsid w:val="00E85959"/>
    <w:rsid w:val="00E85B80"/>
    <w:rsid w:val="00E86165"/>
    <w:rsid w:val="00E9039B"/>
    <w:rsid w:val="00E90A14"/>
    <w:rsid w:val="00E91E7A"/>
    <w:rsid w:val="00E9361F"/>
    <w:rsid w:val="00E93936"/>
    <w:rsid w:val="00E95C11"/>
    <w:rsid w:val="00E976D0"/>
    <w:rsid w:val="00E97E01"/>
    <w:rsid w:val="00EA0560"/>
    <w:rsid w:val="00EA07E5"/>
    <w:rsid w:val="00EA0CB4"/>
    <w:rsid w:val="00EA0D8B"/>
    <w:rsid w:val="00EA13D9"/>
    <w:rsid w:val="00EA2074"/>
    <w:rsid w:val="00EA234C"/>
    <w:rsid w:val="00EA297D"/>
    <w:rsid w:val="00EA2A39"/>
    <w:rsid w:val="00EA507B"/>
    <w:rsid w:val="00EA676C"/>
    <w:rsid w:val="00EA6B3A"/>
    <w:rsid w:val="00EA6B7D"/>
    <w:rsid w:val="00EA75A9"/>
    <w:rsid w:val="00EA7E4F"/>
    <w:rsid w:val="00EA7ECB"/>
    <w:rsid w:val="00EB0A64"/>
    <w:rsid w:val="00EB133D"/>
    <w:rsid w:val="00EB2410"/>
    <w:rsid w:val="00EB279D"/>
    <w:rsid w:val="00EB3B29"/>
    <w:rsid w:val="00EB6D12"/>
    <w:rsid w:val="00EB7A00"/>
    <w:rsid w:val="00EC0010"/>
    <w:rsid w:val="00EC0E07"/>
    <w:rsid w:val="00EC0F01"/>
    <w:rsid w:val="00EC0F15"/>
    <w:rsid w:val="00EC1546"/>
    <w:rsid w:val="00EC2EBC"/>
    <w:rsid w:val="00EC4DF2"/>
    <w:rsid w:val="00EC678A"/>
    <w:rsid w:val="00EC68E8"/>
    <w:rsid w:val="00EC6ADE"/>
    <w:rsid w:val="00EC7C6F"/>
    <w:rsid w:val="00ED0C6B"/>
    <w:rsid w:val="00ED13DE"/>
    <w:rsid w:val="00ED3072"/>
    <w:rsid w:val="00ED3227"/>
    <w:rsid w:val="00ED3325"/>
    <w:rsid w:val="00ED3AFC"/>
    <w:rsid w:val="00ED5148"/>
    <w:rsid w:val="00ED5801"/>
    <w:rsid w:val="00ED5D3F"/>
    <w:rsid w:val="00ED5E2D"/>
    <w:rsid w:val="00ED5E34"/>
    <w:rsid w:val="00ED606D"/>
    <w:rsid w:val="00ED6F0B"/>
    <w:rsid w:val="00ED7325"/>
    <w:rsid w:val="00ED79FD"/>
    <w:rsid w:val="00EE0A22"/>
    <w:rsid w:val="00EE0B14"/>
    <w:rsid w:val="00EE1461"/>
    <w:rsid w:val="00EE1CCF"/>
    <w:rsid w:val="00EE216E"/>
    <w:rsid w:val="00EE33A3"/>
    <w:rsid w:val="00EE3797"/>
    <w:rsid w:val="00EE4800"/>
    <w:rsid w:val="00EE6FF8"/>
    <w:rsid w:val="00EF0730"/>
    <w:rsid w:val="00EF106D"/>
    <w:rsid w:val="00EF121D"/>
    <w:rsid w:val="00EF4089"/>
    <w:rsid w:val="00EF4AFB"/>
    <w:rsid w:val="00EF4E57"/>
    <w:rsid w:val="00EF4ED5"/>
    <w:rsid w:val="00EF5AF5"/>
    <w:rsid w:val="00EF6121"/>
    <w:rsid w:val="00EF7B37"/>
    <w:rsid w:val="00EF7F07"/>
    <w:rsid w:val="00F000BA"/>
    <w:rsid w:val="00F003F7"/>
    <w:rsid w:val="00F01DB6"/>
    <w:rsid w:val="00F02386"/>
    <w:rsid w:val="00F03228"/>
    <w:rsid w:val="00F0497E"/>
    <w:rsid w:val="00F057DA"/>
    <w:rsid w:val="00F0635F"/>
    <w:rsid w:val="00F077FC"/>
    <w:rsid w:val="00F112AD"/>
    <w:rsid w:val="00F11686"/>
    <w:rsid w:val="00F11D9D"/>
    <w:rsid w:val="00F11EDD"/>
    <w:rsid w:val="00F12BC3"/>
    <w:rsid w:val="00F14A61"/>
    <w:rsid w:val="00F158CE"/>
    <w:rsid w:val="00F15D12"/>
    <w:rsid w:val="00F167AE"/>
    <w:rsid w:val="00F20609"/>
    <w:rsid w:val="00F211A1"/>
    <w:rsid w:val="00F2247A"/>
    <w:rsid w:val="00F22E3C"/>
    <w:rsid w:val="00F23B32"/>
    <w:rsid w:val="00F24A86"/>
    <w:rsid w:val="00F25943"/>
    <w:rsid w:val="00F26CA7"/>
    <w:rsid w:val="00F26EB1"/>
    <w:rsid w:val="00F27202"/>
    <w:rsid w:val="00F27248"/>
    <w:rsid w:val="00F27635"/>
    <w:rsid w:val="00F32381"/>
    <w:rsid w:val="00F32C64"/>
    <w:rsid w:val="00F32F70"/>
    <w:rsid w:val="00F3300F"/>
    <w:rsid w:val="00F345D9"/>
    <w:rsid w:val="00F34912"/>
    <w:rsid w:val="00F35835"/>
    <w:rsid w:val="00F35848"/>
    <w:rsid w:val="00F37F46"/>
    <w:rsid w:val="00F40494"/>
    <w:rsid w:val="00F4112C"/>
    <w:rsid w:val="00F41707"/>
    <w:rsid w:val="00F41CA9"/>
    <w:rsid w:val="00F41F0C"/>
    <w:rsid w:val="00F423CD"/>
    <w:rsid w:val="00F4261A"/>
    <w:rsid w:val="00F42FC1"/>
    <w:rsid w:val="00F43158"/>
    <w:rsid w:val="00F439EF"/>
    <w:rsid w:val="00F45930"/>
    <w:rsid w:val="00F46062"/>
    <w:rsid w:val="00F46A49"/>
    <w:rsid w:val="00F47245"/>
    <w:rsid w:val="00F473C1"/>
    <w:rsid w:val="00F4761D"/>
    <w:rsid w:val="00F47AB5"/>
    <w:rsid w:val="00F50AEA"/>
    <w:rsid w:val="00F51806"/>
    <w:rsid w:val="00F51A6D"/>
    <w:rsid w:val="00F52624"/>
    <w:rsid w:val="00F53177"/>
    <w:rsid w:val="00F5319D"/>
    <w:rsid w:val="00F53521"/>
    <w:rsid w:val="00F539BC"/>
    <w:rsid w:val="00F54B9B"/>
    <w:rsid w:val="00F55CF7"/>
    <w:rsid w:val="00F56074"/>
    <w:rsid w:val="00F57442"/>
    <w:rsid w:val="00F6026F"/>
    <w:rsid w:val="00F6061B"/>
    <w:rsid w:val="00F615F1"/>
    <w:rsid w:val="00F61C7A"/>
    <w:rsid w:val="00F6221D"/>
    <w:rsid w:val="00F62502"/>
    <w:rsid w:val="00F64202"/>
    <w:rsid w:val="00F64908"/>
    <w:rsid w:val="00F65226"/>
    <w:rsid w:val="00F65CBF"/>
    <w:rsid w:val="00F677F1"/>
    <w:rsid w:val="00F67F00"/>
    <w:rsid w:val="00F70098"/>
    <w:rsid w:val="00F7122D"/>
    <w:rsid w:val="00F71B55"/>
    <w:rsid w:val="00F71CCB"/>
    <w:rsid w:val="00F72012"/>
    <w:rsid w:val="00F728A7"/>
    <w:rsid w:val="00F72D0B"/>
    <w:rsid w:val="00F73900"/>
    <w:rsid w:val="00F74CB5"/>
    <w:rsid w:val="00F75196"/>
    <w:rsid w:val="00F754BD"/>
    <w:rsid w:val="00F76223"/>
    <w:rsid w:val="00F76B2A"/>
    <w:rsid w:val="00F7735C"/>
    <w:rsid w:val="00F812DF"/>
    <w:rsid w:val="00F82384"/>
    <w:rsid w:val="00F82A0D"/>
    <w:rsid w:val="00F86664"/>
    <w:rsid w:val="00F867A4"/>
    <w:rsid w:val="00F86A49"/>
    <w:rsid w:val="00F875E0"/>
    <w:rsid w:val="00F90065"/>
    <w:rsid w:val="00F901B8"/>
    <w:rsid w:val="00F9077F"/>
    <w:rsid w:val="00F910F8"/>
    <w:rsid w:val="00F912F0"/>
    <w:rsid w:val="00F91A20"/>
    <w:rsid w:val="00F92731"/>
    <w:rsid w:val="00F93260"/>
    <w:rsid w:val="00F93475"/>
    <w:rsid w:val="00F935A3"/>
    <w:rsid w:val="00F93829"/>
    <w:rsid w:val="00F94E30"/>
    <w:rsid w:val="00F94F3B"/>
    <w:rsid w:val="00F963C8"/>
    <w:rsid w:val="00F97E85"/>
    <w:rsid w:val="00FA0448"/>
    <w:rsid w:val="00FA0F85"/>
    <w:rsid w:val="00FA1128"/>
    <w:rsid w:val="00FA1BFC"/>
    <w:rsid w:val="00FA2425"/>
    <w:rsid w:val="00FA3863"/>
    <w:rsid w:val="00FA455E"/>
    <w:rsid w:val="00FA558E"/>
    <w:rsid w:val="00FA5C0B"/>
    <w:rsid w:val="00FA7A28"/>
    <w:rsid w:val="00FB0342"/>
    <w:rsid w:val="00FB1633"/>
    <w:rsid w:val="00FB1636"/>
    <w:rsid w:val="00FB168A"/>
    <w:rsid w:val="00FB2726"/>
    <w:rsid w:val="00FB27D7"/>
    <w:rsid w:val="00FB4A7A"/>
    <w:rsid w:val="00FB4D49"/>
    <w:rsid w:val="00FB5248"/>
    <w:rsid w:val="00FB5287"/>
    <w:rsid w:val="00FB577F"/>
    <w:rsid w:val="00FB6D8F"/>
    <w:rsid w:val="00FC0787"/>
    <w:rsid w:val="00FC23F7"/>
    <w:rsid w:val="00FC2C29"/>
    <w:rsid w:val="00FC2C40"/>
    <w:rsid w:val="00FC31E1"/>
    <w:rsid w:val="00FC33F0"/>
    <w:rsid w:val="00FC3AEE"/>
    <w:rsid w:val="00FC3BD7"/>
    <w:rsid w:val="00FC3F76"/>
    <w:rsid w:val="00FC4180"/>
    <w:rsid w:val="00FC429C"/>
    <w:rsid w:val="00FC498A"/>
    <w:rsid w:val="00FC6A58"/>
    <w:rsid w:val="00FC7063"/>
    <w:rsid w:val="00FD0182"/>
    <w:rsid w:val="00FD09ED"/>
    <w:rsid w:val="00FD1343"/>
    <w:rsid w:val="00FD1489"/>
    <w:rsid w:val="00FD1B7F"/>
    <w:rsid w:val="00FD2239"/>
    <w:rsid w:val="00FD4F7B"/>
    <w:rsid w:val="00FD4F89"/>
    <w:rsid w:val="00FD55D3"/>
    <w:rsid w:val="00FD677A"/>
    <w:rsid w:val="00FD7BAF"/>
    <w:rsid w:val="00FD7FAB"/>
    <w:rsid w:val="00FE0885"/>
    <w:rsid w:val="00FE43E3"/>
    <w:rsid w:val="00FE4825"/>
    <w:rsid w:val="00FE4C05"/>
    <w:rsid w:val="00FE580C"/>
    <w:rsid w:val="00FE6933"/>
    <w:rsid w:val="00FE6FFA"/>
    <w:rsid w:val="00FE7306"/>
    <w:rsid w:val="00FF0F0F"/>
    <w:rsid w:val="00FF11B6"/>
    <w:rsid w:val="00FF1588"/>
    <w:rsid w:val="00FF187F"/>
    <w:rsid w:val="00FF2061"/>
    <w:rsid w:val="00FF2740"/>
    <w:rsid w:val="00FF3593"/>
    <w:rsid w:val="00FF3ABC"/>
    <w:rsid w:val="00FF4A7E"/>
    <w:rsid w:val="00FF5FC5"/>
    <w:rsid w:val="00FF6DDC"/>
    <w:rsid w:val="00FF7B32"/>
    <w:rsid w:val="00FF7DCB"/>
    <w:rsid w:val="00FF7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F9920A3-D360-43F4-968D-1BF5D4558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C4B"/>
    <w:pPr>
      <w:spacing w:line="480" w:lineRule="auto"/>
    </w:pPr>
    <w:rPr>
      <w:rFonts w:asciiTheme="minorHAnsi" w:hAnsiTheme="minorHAnsi"/>
      <w:sz w:val="24"/>
      <w:szCs w:val="24"/>
      <w:lang w:bidi="en-US"/>
    </w:rPr>
  </w:style>
  <w:style w:type="paragraph" w:styleId="Heading1">
    <w:name w:val="heading 1"/>
    <w:next w:val="Normal"/>
    <w:link w:val="Heading1Char"/>
    <w:autoRedefine/>
    <w:uiPriority w:val="9"/>
    <w:qFormat/>
    <w:rsid w:val="003E2485"/>
    <w:pPr>
      <w:numPr>
        <w:numId w:val="27"/>
      </w:numPr>
      <w:spacing w:line="480" w:lineRule="auto"/>
      <w:jc w:val="center"/>
      <w:outlineLvl w:val="0"/>
    </w:pPr>
    <w:rPr>
      <w:rFonts w:asciiTheme="majorHAnsi" w:hAnsiTheme="majorHAnsi"/>
      <w:b/>
      <w:bCs/>
      <w:sz w:val="28"/>
      <w:szCs w:val="32"/>
      <w:lang w:bidi="en-US"/>
    </w:rPr>
  </w:style>
  <w:style w:type="paragraph" w:styleId="Heading2">
    <w:name w:val="heading 2"/>
    <w:next w:val="Normal"/>
    <w:link w:val="Heading2Char"/>
    <w:autoRedefine/>
    <w:uiPriority w:val="9"/>
    <w:unhideWhenUsed/>
    <w:qFormat/>
    <w:rsid w:val="00264733"/>
    <w:pPr>
      <w:keepNext/>
      <w:numPr>
        <w:ilvl w:val="1"/>
        <w:numId w:val="27"/>
      </w:numPr>
      <w:spacing w:line="480" w:lineRule="auto"/>
      <w:outlineLvl w:val="1"/>
    </w:pPr>
    <w:rPr>
      <w:rFonts w:asciiTheme="majorHAnsi" w:hAnsiTheme="majorHAnsi"/>
      <w:b/>
      <w:bCs/>
      <w:iCs/>
      <w:sz w:val="24"/>
      <w:szCs w:val="28"/>
      <w:lang w:bidi="en-US"/>
    </w:rPr>
  </w:style>
  <w:style w:type="paragraph" w:styleId="Heading3">
    <w:name w:val="heading 3"/>
    <w:next w:val="Normal"/>
    <w:link w:val="Heading3Char"/>
    <w:autoRedefine/>
    <w:uiPriority w:val="9"/>
    <w:unhideWhenUsed/>
    <w:qFormat/>
    <w:rsid w:val="00F27635"/>
    <w:pPr>
      <w:keepNext/>
      <w:numPr>
        <w:ilvl w:val="2"/>
        <w:numId w:val="27"/>
      </w:numPr>
      <w:spacing w:line="480" w:lineRule="auto"/>
      <w:outlineLvl w:val="2"/>
    </w:pPr>
    <w:rPr>
      <w:rFonts w:asciiTheme="majorHAnsi" w:hAnsiTheme="majorHAnsi"/>
      <w:bCs/>
      <w:i/>
      <w:sz w:val="24"/>
      <w:szCs w:val="24"/>
      <w:lang w:bidi="en-US"/>
    </w:rPr>
  </w:style>
  <w:style w:type="paragraph" w:styleId="Heading4">
    <w:name w:val="heading 4"/>
    <w:basedOn w:val="Normal"/>
    <w:next w:val="Normal"/>
    <w:link w:val="Heading4Char"/>
    <w:uiPriority w:val="9"/>
    <w:semiHidden/>
    <w:unhideWhenUsed/>
    <w:rsid w:val="003A060D"/>
    <w:pPr>
      <w:keepNext/>
      <w:numPr>
        <w:ilvl w:val="3"/>
        <w:numId w:val="27"/>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A060D"/>
    <w:pPr>
      <w:numPr>
        <w:ilvl w:val="4"/>
        <w:numId w:val="27"/>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A060D"/>
    <w:pPr>
      <w:numPr>
        <w:ilvl w:val="5"/>
        <w:numId w:val="27"/>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A060D"/>
    <w:pPr>
      <w:numPr>
        <w:ilvl w:val="6"/>
        <w:numId w:val="27"/>
      </w:numPr>
      <w:spacing w:before="240" w:after="60"/>
      <w:outlineLvl w:val="6"/>
    </w:pPr>
  </w:style>
  <w:style w:type="paragraph" w:styleId="Heading8">
    <w:name w:val="heading 8"/>
    <w:basedOn w:val="Normal"/>
    <w:next w:val="Normal"/>
    <w:link w:val="Heading8Char"/>
    <w:uiPriority w:val="9"/>
    <w:semiHidden/>
    <w:unhideWhenUsed/>
    <w:qFormat/>
    <w:rsid w:val="003A060D"/>
    <w:pPr>
      <w:numPr>
        <w:ilvl w:val="7"/>
        <w:numId w:val="27"/>
      </w:numPr>
      <w:spacing w:before="240" w:after="60"/>
      <w:outlineLvl w:val="7"/>
    </w:pPr>
    <w:rPr>
      <w:i/>
      <w:iCs/>
    </w:rPr>
  </w:style>
  <w:style w:type="paragraph" w:styleId="Heading9">
    <w:name w:val="heading 9"/>
    <w:basedOn w:val="Normal"/>
    <w:next w:val="Normal"/>
    <w:link w:val="Heading9Char"/>
    <w:uiPriority w:val="9"/>
    <w:semiHidden/>
    <w:unhideWhenUsed/>
    <w:qFormat/>
    <w:rsid w:val="003A060D"/>
    <w:pPr>
      <w:numPr>
        <w:ilvl w:val="8"/>
        <w:numId w:val="27"/>
      </w:numPr>
      <w:spacing w:before="240" w:after="60"/>
      <w:outlineLvl w:val="8"/>
    </w:pPr>
    <w:rPr>
      <w:rFonts w:ascii="Times New Roman" w:hAnsi="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485"/>
    <w:rPr>
      <w:rFonts w:asciiTheme="majorHAnsi" w:hAnsiTheme="majorHAnsi"/>
      <w:b/>
      <w:bCs/>
      <w:sz w:val="28"/>
      <w:szCs w:val="32"/>
      <w:lang w:bidi="en-US"/>
    </w:rPr>
  </w:style>
  <w:style w:type="character" w:customStyle="1" w:styleId="Heading2Char">
    <w:name w:val="Heading 2 Char"/>
    <w:basedOn w:val="DefaultParagraphFont"/>
    <w:link w:val="Heading2"/>
    <w:uiPriority w:val="9"/>
    <w:rsid w:val="00264733"/>
    <w:rPr>
      <w:rFonts w:asciiTheme="majorHAnsi" w:hAnsiTheme="majorHAnsi"/>
      <w:b/>
      <w:bCs/>
      <w:iCs/>
      <w:sz w:val="24"/>
      <w:szCs w:val="28"/>
      <w:lang w:bidi="en-US"/>
    </w:rPr>
  </w:style>
  <w:style w:type="character" w:customStyle="1" w:styleId="Heading3Char">
    <w:name w:val="Heading 3 Char"/>
    <w:basedOn w:val="DefaultParagraphFont"/>
    <w:link w:val="Heading3"/>
    <w:uiPriority w:val="9"/>
    <w:rsid w:val="00F27635"/>
    <w:rPr>
      <w:rFonts w:asciiTheme="majorHAnsi" w:hAnsiTheme="majorHAnsi"/>
      <w:bCs/>
      <w:i/>
      <w:sz w:val="24"/>
      <w:szCs w:val="24"/>
      <w:lang w:bidi="en-US"/>
    </w:rPr>
  </w:style>
  <w:style w:type="character" w:customStyle="1" w:styleId="Heading4Char">
    <w:name w:val="Heading 4 Char"/>
    <w:basedOn w:val="DefaultParagraphFont"/>
    <w:link w:val="Heading4"/>
    <w:uiPriority w:val="9"/>
    <w:semiHidden/>
    <w:rsid w:val="003A060D"/>
    <w:rPr>
      <w:rFonts w:cs="Times New Roman"/>
      <w:b/>
      <w:bCs/>
      <w:sz w:val="28"/>
      <w:szCs w:val="28"/>
    </w:rPr>
  </w:style>
  <w:style w:type="character" w:customStyle="1" w:styleId="Heading5Char">
    <w:name w:val="Heading 5 Char"/>
    <w:basedOn w:val="DefaultParagraphFont"/>
    <w:link w:val="Heading5"/>
    <w:uiPriority w:val="9"/>
    <w:semiHidden/>
    <w:rsid w:val="003A060D"/>
    <w:rPr>
      <w:rFonts w:cs="Times New Roman"/>
      <w:b/>
      <w:bCs/>
      <w:i/>
      <w:iCs/>
      <w:sz w:val="26"/>
      <w:szCs w:val="26"/>
    </w:rPr>
  </w:style>
  <w:style w:type="character" w:customStyle="1" w:styleId="Heading6Char">
    <w:name w:val="Heading 6 Char"/>
    <w:basedOn w:val="DefaultParagraphFont"/>
    <w:link w:val="Heading6"/>
    <w:uiPriority w:val="9"/>
    <w:semiHidden/>
    <w:rsid w:val="003A060D"/>
    <w:rPr>
      <w:rFonts w:cs="Times New Roman"/>
      <w:b/>
      <w:bCs/>
    </w:rPr>
  </w:style>
  <w:style w:type="character" w:customStyle="1" w:styleId="Heading7Char">
    <w:name w:val="Heading 7 Char"/>
    <w:basedOn w:val="DefaultParagraphFont"/>
    <w:link w:val="Heading7"/>
    <w:uiPriority w:val="9"/>
    <w:semiHidden/>
    <w:rsid w:val="003A060D"/>
    <w:rPr>
      <w:rFonts w:cs="Times New Roman"/>
      <w:sz w:val="24"/>
      <w:szCs w:val="24"/>
    </w:rPr>
  </w:style>
  <w:style w:type="character" w:customStyle="1" w:styleId="Heading8Char">
    <w:name w:val="Heading 8 Char"/>
    <w:basedOn w:val="DefaultParagraphFont"/>
    <w:link w:val="Heading8"/>
    <w:uiPriority w:val="9"/>
    <w:semiHidden/>
    <w:rsid w:val="003A060D"/>
    <w:rPr>
      <w:rFonts w:cs="Times New Roman"/>
      <w:i/>
      <w:iCs/>
      <w:sz w:val="24"/>
      <w:szCs w:val="24"/>
    </w:rPr>
  </w:style>
  <w:style w:type="character" w:customStyle="1" w:styleId="Heading9Char">
    <w:name w:val="Heading 9 Char"/>
    <w:basedOn w:val="DefaultParagraphFont"/>
    <w:link w:val="Heading9"/>
    <w:uiPriority w:val="9"/>
    <w:semiHidden/>
    <w:rsid w:val="003A060D"/>
    <w:rPr>
      <w:rFonts w:ascii="Times New Roman" w:eastAsia="Times New Roman" w:hAnsi="Times New Roman" w:cs="Times New Roman"/>
    </w:rPr>
  </w:style>
  <w:style w:type="paragraph" w:styleId="Caption">
    <w:name w:val="caption"/>
    <w:basedOn w:val="Normal"/>
    <w:next w:val="Normal"/>
    <w:uiPriority w:val="35"/>
    <w:unhideWhenUsed/>
    <w:rsid w:val="00CC7E26"/>
    <w:pPr>
      <w:spacing w:line="240" w:lineRule="auto"/>
    </w:pPr>
    <w:rPr>
      <w:b/>
      <w:bCs/>
      <w:szCs w:val="18"/>
    </w:rPr>
  </w:style>
  <w:style w:type="paragraph" w:styleId="Title">
    <w:name w:val="Title"/>
    <w:basedOn w:val="Heading1"/>
    <w:next w:val="Normal"/>
    <w:link w:val="TitleChar"/>
    <w:autoRedefine/>
    <w:uiPriority w:val="10"/>
    <w:qFormat/>
    <w:rsid w:val="0057775C"/>
    <w:pPr>
      <w:keepNext/>
    </w:pPr>
    <w:rPr>
      <w:bCs w:val="0"/>
    </w:rPr>
  </w:style>
  <w:style w:type="character" w:customStyle="1" w:styleId="TitleChar">
    <w:name w:val="Title Char"/>
    <w:basedOn w:val="DefaultParagraphFont"/>
    <w:link w:val="Title"/>
    <w:uiPriority w:val="10"/>
    <w:rsid w:val="00C3745C"/>
    <w:rPr>
      <w:rFonts w:asciiTheme="majorHAnsi" w:hAnsiTheme="majorHAnsi"/>
      <w:caps/>
      <w:sz w:val="24"/>
      <w:szCs w:val="32"/>
      <w:lang w:bidi="en-US"/>
    </w:rPr>
  </w:style>
  <w:style w:type="paragraph" w:styleId="Subtitle">
    <w:name w:val="Subtitle"/>
    <w:basedOn w:val="Normal"/>
    <w:next w:val="Normal"/>
    <w:link w:val="SubtitleChar"/>
    <w:uiPriority w:val="11"/>
    <w:semiHidden/>
    <w:unhideWhenUsed/>
    <w:qFormat/>
    <w:rsid w:val="003A060D"/>
    <w:pPr>
      <w:spacing w:after="60"/>
      <w:jc w:val="center"/>
      <w:outlineLvl w:val="1"/>
    </w:pPr>
    <w:rPr>
      <w:rFonts w:ascii="Times New Roman" w:hAnsi="Times New Roman"/>
    </w:rPr>
  </w:style>
  <w:style w:type="character" w:customStyle="1" w:styleId="SubtitleChar">
    <w:name w:val="Subtitle Char"/>
    <w:basedOn w:val="DefaultParagraphFont"/>
    <w:link w:val="Subtitle"/>
    <w:uiPriority w:val="11"/>
    <w:semiHidden/>
    <w:rsid w:val="00077F0A"/>
    <w:rPr>
      <w:sz w:val="24"/>
      <w:szCs w:val="24"/>
      <w:lang w:bidi="en-US"/>
    </w:rPr>
  </w:style>
  <w:style w:type="character" w:styleId="Strong">
    <w:name w:val="Strong"/>
    <w:basedOn w:val="DefaultParagraphFont"/>
    <w:uiPriority w:val="22"/>
    <w:semiHidden/>
    <w:unhideWhenUsed/>
    <w:qFormat/>
    <w:rsid w:val="003A060D"/>
    <w:rPr>
      <w:b/>
      <w:bCs/>
    </w:rPr>
  </w:style>
  <w:style w:type="character" w:styleId="Emphasis">
    <w:name w:val="Emphasis"/>
    <w:basedOn w:val="DefaultParagraphFont"/>
    <w:uiPriority w:val="20"/>
    <w:semiHidden/>
    <w:unhideWhenUsed/>
    <w:qFormat/>
    <w:rsid w:val="003A060D"/>
    <w:rPr>
      <w:rFonts w:ascii="Times New Roman" w:hAnsi="Times New Roman"/>
      <w:b/>
      <w:i/>
      <w:iCs/>
    </w:rPr>
  </w:style>
  <w:style w:type="paragraph" w:styleId="NoSpacing">
    <w:name w:val="No Spacing"/>
    <w:basedOn w:val="Normal"/>
    <w:link w:val="NoSpacingChar"/>
    <w:uiPriority w:val="1"/>
    <w:semiHidden/>
    <w:qFormat/>
    <w:rsid w:val="0070017B"/>
    <w:pPr>
      <w:spacing w:line="240" w:lineRule="auto"/>
    </w:pPr>
    <w:rPr>
      <w:szCs w:val="32"/>
    </w:rPr>
  </w:style>
  <w:style w:type="paragraph" w:styleId="TableofFigures">
    <w:name w:val="table of figures"/>
    <w:basedOn w:val="Normal"/>
    <w:next w:val="Normal"/>
    <w:uiPriority w:val="99"/>
    <w:unhideWhenUsed/>
    <w:rsid w:val="00CC7E26"/>
  </w:style>
  <w:style w:type="paragraph" w:styleId="Quote">
    <w:name w:val="Quote"/>
    <w:basedOn w:val="Normal"/>
    <w:next w:val="Normal"/>
    <w:link w:val="QuoteChar"/>
    <w:uiPriority w:val="29"/>
    <w:semiHidden/>
    <w:unhideWhenUsed/>
    <w:qFormat/>
    <w:rsid w:val="003A060D"/>
    <w:rPr>
      <w:i/>
    </w:rPr>
  </w:style>
  <w:style w:type="character" w:customStyle="1" w:styleId="QuoteChar">
    <w:name w:val="Quote Char"/>
    <w:basedOn w:val="DefaultParagraphFont"/>
    <w:link w:val="Quote"/>
    <w:uiPriority w:val="29"/>
    <w:semiHidden/>
    <w:rsid w:val="00077F0A"/>
    <w:rPr>
      <w:i/>
      <w:sz w:val="24"/>
      <w:szCs w:val="24"/>
      <w:lang w:bidi="en-US"/>
    </w:rPr>
  </w:style>
  <w:style w:type="paragraph" w:styleId="IntenseQuote">
    <w:name w:val="Intense Quote"/>
    <w:basedOn w:val="Normal"/>
    <w:next w:val="Normal"/>
    <w:link w:val="IntenseQuoteChar"/>
    <w:uiPriority w:val="30"/>
    <w:semiHidden/>
    <w:unhideWhenUsed/>
    <w:qFormat/>
    <w:rsid w:val="003A060D"/>
    <w:pPr>
      <w:ind w:left="720" w:right="720"/>
    </w:pPr>
    <w:rPr>
      <w:b/>
      <w:i/>
      <w:szCs w:val="22"/>
    </w:rPr>
  </w:style>
  <w:style w:type="character" w:customStyle="1" w:styleId="IntenseQuoteChar">
    <w:name w:val="Intense Quote Char"/>
    <w:basedOn w:val="DefaultParagraphFont"/>
    <w:link w:val="IntenseQuote"/>
    <w:uiPriority w:val="30"/>
    <w:semiHidden/>
    <w:rsid w:val="00077F0A"/>
    <w:rPr>
      <w:b/>
      <w:i/>
      <w:sz w:val="24"/>
      <w:szCs w:val="22"/>
      <w:lang w:bidi="en-US"/>
    </w:rPr>
  </w:style>
  <w:style w:type="character" w:styleId="SubtleEmphasis">
    <w:name w:val="Subtle Emphasis"/>
    <w:uiPriority w:val="19"/>
    <w:semiHidden/>
    <w:unhideWhenUsed/>
    <w:qFormat/>
    <w:rsid w:val="003A060D"/>
    <w:rPr>
      <w:i/>
      <w:color w:val="5A5A5A"/>
    </w:rPr>
  </w:style>
  <w:style w:type="character" w:styleId="IntenseEmphasis">
    <w:name w:val="Intense Emphasis"/>
    <w:basedOn w:val="DefaultParagraphFont"/>
    <w:uiPriority w:val="21"/>
    <w:semiHidden/>
    <w:unhideWhenUsed/>
    <w:qFormat/>
    <w:rsid w:val="003A060D"/>
    <w:rPr>
      <w:b/>
      <w:i/>
      <w:sz w:val="24"/>
      <w:szCs w:val="24"/>
      <w:u w:val="single"/>
    </w:rPr>
  </w:style>
  <w:style w:type="character" w:styleId="SubtleReference">
    <w:name w:val="Subtle Reference"/>
    <w:basedOn w:val="DefaultParagraphFont"/>
    <w:uiPriority w:val="31"/>
    <w:semiHidden/>
    <w:unhideWhenUsed/>
    <w:qFormat/>
    <w:rsid w:val="003A060D"/>
    <w:rPr>
      <w:sz w:val="24"/>
      <w:szCs w:val="24"/>
      <w:u w:val="single"/>
    </w:rPr>
  </w:style>
  <w:style w:type="character" w:styleId="IntenseReference">
    <w:name w:val="Intense Reference"/>
    <w:basedOn w:val="DefaultParagraphFont"/>
    <w:uiPriority w:val="32"/>
    <w:semiHidden/>
    <w:unhideWhenUsed/>
    <w:qFormat/>
    <w:rsid w:val="003A060D"/>
    <w:rPr>
      <w:b/>
      <w:sz w:val="24"/>
      <w:u w:val="single"/>
    </w:rPr>
  </w:style>
  <w:style w:type="character" w:styleId="BookTitle">
    <w:name w:val="Book Title"/>
    <w:basedOn w:val="DefaultParagraphFont"/>
    <w:uiPriority w:val="33"/>
    <w:semiHidden/>
    <w:unhideWhenUsed/>
    <w:qFormat/>
    <w:rsid w:val="003A060D"/>
    <w:rPr>
      <w:rFonts w:ascii="Times New Roman" w:eastAsia="Times New Roman" w:hAnsi="Times New Roman"/>
      <w:b/>
      <w:i/>
      <w:sz w:val="24"/>
      <w:szCs w:val="24"/>
    </w:rPr>
  </w:style>
  <w:style w:type="paragraph" w:styleId="TOCHeading">
    <w:name w:val="TOC Heading"/>
    <w:basedOn w:val="Heading1"/>
    <w:next w:val="Normal"/>
    <w:uiPriority w:val="39"/>
    <w:unhideWhenUsed/>
    <w:qFormat/>
    <w:rsid w:val="003A060D"/>
    <w:pPr>
      <w:outlineLvl w:val="9"/>
    </w:pPr>
  </w:style>
  <w:style w:type="character" w:customStyle="1" w:styleId="NoSpacingChar">
    <w:name w:val="No Spacing Char"/>
    <w:basedOn w:val="DefaultParagraphFont"/>
    <w:link w:val="NoSpacing"/>
    <w:uiPriority w:val="1"/>
    <w:semiHidden/>
    <w:rsid w:val="004A7222"/>
    <w:rPr>
      <w:rFonts w:asciiTheme="minorHAnsi" w:hAnsiTheme="minorHAnsi"/>
      <w:sz w:val="24"/>
      <w:szCs w:val="32"/>
      <w:lang w:bidi="en-US"/>
    </w:rPr>
  </w:style>
  <w:style w:type="paragraph" w:styleId="BalloonText">
    <w:name w:val="Balloon Text"/>
    <w:basedOn w:val="Normal"/>
    <w:link w:val="BalloonTextChar"/>
    <w:uiPriority w:val="99"/>
    <w:semiHidden/>
    <w:unhideWhenUsed/>
    <w:rsid w:val="00730F0A"/>
    <w:rPr>
      <w:rFonts w:ascii="Tahoma" w:hAnsi="Tahoma" w:cs="Tahoma"/>
      <w:sz w:val="16"/>
      <w:szCs w:val="16"/>
    </w:rPr>
  </w:style>
  <w:style w:type="character" w:customStyle="1" w:styleId="BalloonTextChar">
    <w:name w:val="Balloon Text Char"/>
    <w:basedOn w:val="DefaultParagraphFont"/>
    <w:link w:val="BalloonText"/>
    <w:uiPriority w:val="99"/>
    <w:semiHidden/>
    <w:rsid w:val="00730F0A"/>
    <w:rPr>
      <w:rFonts w:ascii="Tahoma" w:hAnsi="Tahoma" w:cs="Tahoma"/>
      <w:sz w:val="16"/>
      <w:szCs w:val="16"/>
      <w:lang w:bidi="en-US"/>
    </w:rPr>
  </w:style>
  <w:style w:type="paragraph" w:styleId="Header">
    <w:name w:val="header"/>
    <w:basedOn w:val="Normal"/>
    <w:link w:val="HeaderChar"/>
    <w:uiPriority w:val="99"/>
    <w:unhideWhenUsed/>
    <w:rsid w:val="008E1C26"/>
    <w:pPr>
      <w:tabs>
        <w:tab w:val="center" w:pos="4680"/>
        <w:tab w:val="right" w:pos="9360"/>
      </w:tabs>
    </w:pPr>
  </w:style>
  <w:style w:type="character" w:customStyle="1" w:styleId="HeaderChar">
    <w:name w:val="Header Char"/>
    <w:basedOn w:val="DefaultParagraphFont"/>
    <w:link w:val="Header"/>
    <w:uiPriority w:val="99"/>
    <w:rsid w:val="008E1C26"/>
    <w:rPr>
      <w:sz w:val="24"/>
      <w:szCs w:val="24"/>
      <w:lang w:bidi="en-US"/>
    </w:rPr>
  </w:style>
  <w:style w:type="paragraph" w:styleId="Footer">
    <w:name w:val="footer"/>
    <w:basedOn w:val="Normal"/>
    <w:link w:val="FooterChar"/>
    <w:uiPriority w:val="99"/>
    <w:unhideWhenUsed/>
    <w:rsid w:val="008E1C26"/>
    <w:pPr>
      <w:tabs>
        <w:tab w:val="center" w:pos="4680"/>
        <w:tab w:val="right" w:pos="9360"/>
      </w:tabs>
    </w:pPr>
  </w:style>
  <w:style w:type="character" w:customStyle="1" w:styleId="FooterChar">
    <w:name w:val="Footer Char"/>
    <w:basedOn w:val="DefaultParagraphFont"/>
    <w:link w:val="Footer"/>
    <w:uiPriority w:val="99"/>
    <w:rsid w:val="008E1C26"/>
    <w:rPr>
      <w:sz w:val="24"/>
      <w:szCs w:val="24"/>
      <w:lang w:bidi="en-US"/>
    </w:rPr>
  </w:style>
  <w:style w:type="character" w:styleId="Hyperlink">
    <w:name w:val="Hyperlink"/>
    <w:basedOn w:val="DefaultParagraphFont"/>
    <w:uiPriority w:val="99"/>
    <w:unhideWhenUsed/>
    <w:rsid w:val="00DA1971"/>
    <w:rPr>
      <w:color w:val="0000FF"/>
      <w:u w:val="single"/>
    </w:rPr>
  </w:style>
  <w:style w:type="paragraph" w:styleId="TOC1">
    <w:name w:val="toc 1"/>
    <w:basedOn w:val="Normal"/>
    <w:next w:val="Normal"/>
    <w:autoRedefine/>
    <w:uiPriority w:val="39"/>
    <w:unhideWhenUsed/>
    <w:rsid w:val="00A32C2B"/>
    <w:pPr>
      <w:tabs>
        <w:tab w:val="right" w:leader="dot" w:pos="8486"/>
      </w:tabs>
      <w:spacing w:after="240" w:line="240" w:lineRule="auto"/>
      <w:ind w:left="720" w:hanging="720"/>
    </w:pPr>
  </w:style>
  <w:style w:type="paragraph" w:styleId="TOC2">
    <w:name w:val="toc 2"/>
    <w:basedOn w:val="Normal"/>
    <w:next w:val="Normal"/>
    <w:autoRedefine/>
    <w:uiPriority w:val="39"/>
    <w:unhideWhenUsed/>
    <w:rsid w:val="00C3745C"/>
    <w:pPr>
      <w:ind w:left="1080" w:hanging="720"/>
    </w:pPr>
  </w:style>
  <w:style w:type="table" w:styleId="TableGrid">
    <w:name w:val="Table Grid"/>
    <w:basedOn w:val="TableNormal"/>
    <w:uiPriority w:val="39"/>
    <w:rsid w:val="00A460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15D4C"/>
    <w:pPr>
      <w:tabs>
        <w:tab w:val="left" w:pos="1440"/>
        <w:tab w:val="right" w:leader="dot" w:pos="8486"/>
      </w:tabs>
      <w:spacing w:after="240" w:line="240" w:lineRule="auto"/>
      <w:ind w:left="1440" w:hanging="720"/>
      <w:jc w:val="both"/>
    </w:pPr>
  </w:style>
  <w:style w:type="paragraph" w:customStyle="1" w:styleId="BlockQuotation">
    <w:name w:val="Block Quotation"/>
    <w:next w:val="Normal"/>
    <w:link w:val="BlockQuotationChar"/>
    <w:qFormat/>
    <w:rsid w:val="0070017B"/>
    <w:pPr>
      <w:spacing w:after="240"/>
      <w:ind w:left="720"/>
    </w:pPr>
    <w:rPr>
      <w:rFonts w:asciiTheme="minorHAnsi" w:hAnsiTheme="minorHAnsi"/>
      <w:sz w:val="24"/>
      <w:szCs w:val="24"/>
      <w:lang w:bidi="en-US"/>
    </w:rPr>
  </w:style>
  <w:style w:type="character" w:styleId="PlaceholderText">
    <w:name w:val="Placeholder Text"/>
    <w:basedOn w:val="DefaultParagraphFont"/>
    <w:uiPriority w:val="99"/>
    <w:semiHidden/>
    <w:rsid w:val="00746E16"/>
    <w:rPr>
      <w:color w:val="808080"/>
    </w:rPr>
  </w:style>
  <w:style w:type="character" w:customStyle="1" w:styleId="BlockQuotationChar">
    <w:name w:val="Block Quotation Char"/>
    <w:basedOn w:val="NoSpacingChar"/>
    <w:link w:val="BlockQuotation"/>
    <w:rsid w:val="0070017B"/>
    <w:rPr>
      <w:rFonts w:asciiTheme="minorHAnsi" w:hAnsiTheme="minorHAnsi"/>
      <w:sz w:val="24"/>
      <w:szCs w:val="24"/>
      <w:lang w:bidi="en-US"/>
    </w:rPr>
  </w:style>
  <w:style w:type="paragraph" w:styleId="Bibliography">
    <w:name w:val="Bibliography"/>
    <w:basedOn w:val="Normal"/>
    <w:next w:val="Normal"/>
    <w:uiPriority w:val="37"/>
    <w:rsid w:val="0070017B"/>
  </w:style>
  <w:style w:type="paragraph" w:customStyle="1" w:styleId="Chapter">
    <w:name w:val="Chapter"/>
    <w:next w:val="Normal"/>
    <w:autoRedefine/>
    <w:qFormat/>
    <w:rsid w:val="000F56FF"/>
    <w:pPr>
      <w:keepNext/>
      <w:pBdr>
        <w:bottom w:val="single" w:sz="4" w:space="1" w:color="auto"/>
      </w:pBdr>
      <w:spacing w:after="240"/>
    </w:pPr>
    <w:rPr>
      <w:rFonts w:asciiTheme="majorHAnsi" w:hAnsiTheme="majorHAnsi"/>
      <w:b/>
      <w:bCs/>
      <w:sz w:val="28"/>
      <w:szCs w:val="32"/>
      <w:lang w:bidi="en-US"/>
    </w:rPr>
  </w:style>
  <w:style w:type="paragraph" w:styleId="ListParagraph">
    <w:name w:val="List Paragraph"/>
    <w:basedOn w:val="Normal"/>
    <w:link w:val="ListParagraphChar"/>
    <w:uiPriority w:val="34"/>
    <w:unhideWhenUsed/>
    <w:qFormat/>
    <w:rsid w:val="005E64CF"/>
    <w:pPr>
      <w:ind w:left="720"/>
      <w:contextualSpacing/>
    </w:pPr>
  </w:style>
  <w:style w:type="character" w:styleId="CommentReference">
    <w:name w:val="annotation reference"/>
    <w:basedOn w:val="DefaultParagraphFont"/>
    <w:uiPriority w:val="99"/>
    <w:semiHidden/>
    <w:unhideWhenUsed/>
    <w:rsid w:val="0054626B"/>
    <w:rPr>
      <w:sz w:val="16"/>
      <w:szCs w:val="16"/>
    </w:rPr>
  </w:style>
  <w:style w:type="paragraph" w:styleId="CommentText">
    <w:name w:val="annotation text"/>
    <w:basedOn w:val="Normal"/>
    <w:link w:val="CommentTextChar"/>
    <w:uiPriority w:val="99"/>
    <w:semiHidden/>
    <w:unhideWhenUsed/>
    <w:rsid w:val="0054626B"/>
    <w:pPr>
      <w:spacing w:line="240" w:lineRule="auto"/>
    </w:pPr>
    <w:rPr>
      <w:sz w:val="20"/>
      <w:szCs w:val="20"/>
    </w:rPr>
  </w:style>
  <w:style w:type="character" w:customStyle="1" w:styleId="CommentTextChar">
    <w:name w:val="Comment Text Char"/>
    <w:basedOn w:val="DefaultParagraphFont"/>
    <w:link w:val="CommentText"/>
    <w:uiPriority w:val="99"/>
    <w:semiHidden/>
    <w:rsid w:val="0054626B"/>
    <w:rPr>
      <w:rFonts w:asciiTheme="minorHAnsi" w:hAnsiTheme="minorHAnsi"/>
      <w:lang w:bidi="en-US"/>
    </w:rPr>
  </w:style>
  <w:style w:type="paragraph" w:styleId="CommentSubject">
    <w:name w:val="annotation subject"/>
    <w:basedOn w:val="CommentText"/>
    <w:next w:val="CommentText"/>
    <w:link w:val="CommentSubjectChar"/>
    <w:uiPriority w:val="99"/>
    <w:semiHidden/>
    <w:unhideWhenUsed/>
    <w:rsid w:val="0054626B"/>
    <w:rPr>
      <w:b/>
      <w:bCs/>
    </w:rPr>
  </w:style>
  <w:style w:type="character" w:customStyle="1" w:styleId="CommentSubjectChar">
    <w:name w:val="Comment Subject Char"/>
    <w:basedOn w:val="CommentTextChar"/>
    <w:link w:val="CommentSubject"/>
    <w:uiPriority w:val="99"/>
    <w:semiHidden/>
    <w:rsid w:val="0054626B"/>
    <w:rPr>
      <w:rFonts w:asciiTheme="minorHAnsi" w:hAnsiTheme="minorHAnsi"/>
      <w:b/>
      <w:bCs/>
      <w:lang w:bidi="en-US"/>
    </w:rPr>
  </w:style>
  <w:style w:type="paragraph" w:customStyle="1" w:styleId="EndNoteBibliographyTitle">
    <w:name w:val="EndNote Bibliography Title"/>
    <w:basedOn w:val="Normal"/>
    <w:link w:val="EndNoteBibliographyTitleChar"/>
    <w:rsid w:val="005034E3"/>
    <w:pPr>
      <w:jc w:val="center"/>
    </w:pPr>
    <w:rPr>
      <w:rFonts w:ascii="Times New Roman" w:hAnsi="Times New Roman"/>
      <w:noProof/>
    </w:rPr>
  </w:style>
  <w:style w:type="character" w:customStyle="1" w:styleId="ListParagraphChar">
    <w:name w:val="List Paragraph Char"/>
    <w:basedOn w:val="DefaultParagraphFont"/>
    <w:link w:val="ListParagraph"/>
    <w:uiPriority w:val="34"/>
    <w:rsid w:val="005034E3"/>
    <w:rPr>
      <w:rFonts w:asciiTheme="minorHAnsi" w:hAnsiTheme="minorHAnsi"/>
      <w:sz w:val="24"/>
      <w:szCs w:val="24"/>
      <w:lang w:bidi="en-US"/>
    </w:rPr>
  </w:style>
  <w:style w:type="character" w:customStyle="1" w:styleId="EndNoteBibliographyTitleChar">
    <w:name w:val="EndNote Bibliography Title Char"/>
    <w:basedOn w:val="ListParagraphChar"/>
    <w:link w:val="EndNoteBibliographyTitle"/>
    <w:rsid w:val="005034E3"/>
    <w:rPr>
      <w:rFonts w:asciiTheme="minorHAnsi" w:hAnsiTheme="minorHAnsi"/>
      <w:noProof/>
      <w:sz w:val="24"/>
      <w:szCs w:val="24"/>
      <w:lang w:bidi="en-US"/>
    </w:rPr>
  </w:style>
  <w:style w:type="paragraph" w:customStyle="1" w:styleId="EndNoteBibliography">
    <w:name w:val="EndNote Bibliography"/>
    <w:basedOn w:val="Normal"/>
    <w:link w:val="EndNoteBibliographyChar"/>
    <w:rsid w:val="005034E3"/>
    <w:pPr>
      <w:spacing w:line="240" w:lineRule="auto"/>
    </w:pPr>
    <w:rPr>
      <w:rFonts w:ascii="Times New Roman" w:hAnsi="Times New Roman"/>
      <w:noProof/>
    </w:rPr>
  </w:style>
  <w:style w:type="character" w:customStyle="1" w:styleId="EndNoteBibliographyChar">
    <w:name w:val="EndNote Bibliography Char"/>
    <w:basedOn w:val="ListParagraphChar"/>
    <w:link w:val="EndNoteBibliography"/>
    <w:rsid w:val="005034E3"/>
    <w:rPr>
      <w:rFonts w:asciiTheme="minorHAnsi" w:hAnsiTheme="minorHAnsi"/>
      <w:noProof/>
      <w:sz w:val="24"/>
      <w:szCs w:val="24"/>
      <w:lang w:bidi="en-US"/>
    </w:rPr>
  </w:style>
  <w:style w:type="paragraph" w:styleId="z-BottomofForm">
    <w:name w:val="HTML Bottom of Form"/>
    <w:basedOn w:val="Normal"/>
    <w:next w:val="Normal"/>
    <w:link w:val="z-BottomofFormChar"/>
    <w:hidden/>
    <w:uiPriority w:val="99"/>
    <w:semiHidden/>
    <w:unhideWhenUsed/>
    <w:rsid w:val="00F65CBF"/>
    <w:pPr>
      <w:pBdr>
        <w:top w:val="single" w:sz="6" w:space="1" w:color="auto"/>
      </w:pBdr>
      <w:spacing w:line="240" w:lineRule="auto"/>
      <w:jc w:val="center"/>
    </w:pPr>
    <w:rPr>
      <w:rFonts w:ascii="Arial" w:hAnsi="Arial" w:cs="Arial"/>
      <w:vanish/>
      <w:sz w:val="16"/>
      <w:szCs w:val="16"/>
      <w:lang w:bidi="ar-SA"/>
    </w:rPr>
  </w:style>
  <w:style w:type="character" w:customStyle="1" w:styleId="z-BottomofFormChar">
    <w:name w:val="z-Bottom of Form Char"/>
    <w:basedOn w:val="DefaultParagraphFont"/>
    <w:link w:val="z-BottomofForm"/>
    <w:uiPriority w:val="99"/>
    <w:semiHidden/>
    <w:rsid w:val="00F65CBF"/>
    <w:rPr>
      <w:rFonts w:ascii="Arial" w:hAnsi="Arial" w:cs="Arial"/>
      <w:vanish/>
      <w:sz w:val="16"/>
      <w:szCs w:val="16"/>
    </w:rPr>
  </w:style>
  <w:style w:type="paragraph" w:styleId="NormalWeb">
    <w:name w:val="Normal (Web)"/>
    <w:basedOn w:val="Normal"/>
    <w:uiPriority w:val="99"/>
    <w:unhideWhenUsed/>
    <w:rsid w:val="00713FBC"/>
    <w:pPr>
      <w:spacing w:before="100" w:beforeAutospacing="1" w:after="100" w:afterAutospacing="1" w:line="240" w:lineRule="auto"/>
    </w:pPr>
    <w:rPr>
      <w:rFonts w:ascii="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28495">
      <w:bodyDiv w:val="1"/>
      <w:marLeft w:val="0"/>
      <w:marRight w:val="0"/>
      <w:marTop w:val="0"/>
      <w:marBottom w:val="0"/>
      <w:divBdr>
        <w:top w:val="none" w:sz="0" w:space="0" w:color="auto"/>
        <w:left w:val="none" w:sz="0" w:space="0" w:color="auto"/>
        <w:bottom w:val="none" w:sz="0" w:space="0" w:color="auto"/>
        <w:right w:val="none" w:sz="0" w:space="0" w:color="auto"/>
      </w:divBdr>
    </w:div>
    <w:div w:id="302731461">
      <w:bodyDiv w:val="1"/>
      <w:marLeft w:val="0"/>
      <w:marRight w:val="0"/>
      <w:marTop w:val="0"/>
      <w:marBottom w:val="0"/>
      <w:divBdr>
        <w:top w:val="none" w:sz="0" w:space="0" w:color="auto"/>
        <w:left w:val="none" w:sz="0" w:space="0" w:color="auto"/>
        <w:bottom w:val="none" w:sz="0" w:space="0" w:color="auto"/>
        <w:right w:val="none" w:sz="0" w:space="0" w:color="auto"/>
      </w:divBdr>
    </w:div>
    <w:div w:id="455219579">
      <w:bodyDiv w:val="1"/>
      <w:marLeft w:val="0"/>
      <w:marRight w:val="0"/>
      <w:marTop w:val="0"/>
      <w:marBottom w:val="0"/>
      <w:divBdr>
        <w:top w:val="none" w:sz="0" w:space="0" w:color="auto"/>
        <w:left w:val="none" w:sz="0" w:space="0" w:color="auto"/>
        <w:bottom w:val="none" w:sz="0" w:space="0" w:color="auto"/>
        <w:right w:val="none" w:sz="0" w:space="0" w:color="auto"/>
      </w:divBdr>
    </w:div>
    <w:div w:id="542136374">
      <w:bodyDiv w:val="1"/>
      <w:marLeft w:val="0"/>
      <w:marRight w:val="0"/>
      <w:marTop w:val="0"/>
      <w:marBottom w:val="0"/>
      <w:divBdr>
        <w:top w:val="none" w:sz="0" w:space="0" w:color="auto"/>
        <w:left w:val="none" w:sz="0" w:space="0" w:color="auto"/>
        <w:bottom w:val="none" w:sz="0" w:space="0" w:color="auto"/>
        <w:right w:val="none" w:sz="0" w:space="0" w:color="auto"/>
      </w:divBdr>
    </w:div>
    <w:div w:id="698437474">
      <w:bodyDiv w:val="1"/>
      <w:marLeft w:val="0"/>
      <w:marRight w:val="0"/>
      <w:marTop w:val="0"/>
      <w:marBottom w:val="0"/>
      <w:divBdr>
        <w:top w:val="none" w:sz="0" w:space="0" w:color="auto"/>
        <w:left w:val="none" w:sz="0" w:space="0" w:color="auto"/>
        <w:bottom w:val="none" w:sz="0" w:space="0" w:color="auto"/>
        <w:right w:val="none" w:sz="0" w:space="0" w:color="auto"/>
      </w:divBdr>
    </w:div>
    <w:div w:id="1028683238">
      <w:bodyDiv w:val="1"/>
      <w:marLeft w:val="0"/>
      <w:marRight w:val="0"/>
      <w:marTop w:val="0"/>
      <w:marBottom w:val="0"/>
      <w:divBdr>
        <w:top w:val="none" w:sz="0" w:space="0" w:color="auto"/>
        <w:left w:val="none" w:sz="0" w:space="0" w:color="auto"/>
        <w:bottom w:val="none" w:sz="0" w:space="0" w:color="auto"/>
        <w:right w:val="none" w:sz="0" w:space="0" w:color="auto"/>
      </w:divBdr>
    </w:div>
    <w:div w:id="1468010511">
      <w:bodyDiv w:val="1"/>
      <w:marLeft w:val="0"/>
      <w:marRight w:val="0"/>
      <w:marTop w:val="0"/>
      <w:marBottom w:val="0"/>
      <w:divBdr>
        <w:top w:val="none" w:sz="0" w:space="0" w:color="auto"/>
        <w:left w:val="none" w:sz="0" w:space="0" w:color="auto"/>
        <w:bottom w:val="none" w:sz="0" w:space="0" w:color="auto"/>
        <w:right w:val="none" w:sz="0" w:space="0" w:color="auto"/>
      </w:divBdr>
      <w:divsChild>
        <w:div w:id="2072340276">
          <w:marLeft w:val="0"/>
          <w:marRight w:val="0"/>
          <w:marTop w:val="0"/>
          <w:marBottom w:val="0"/>
          <w:divBdr>
            <w:top w:val="none" w:sz="0" w:space="0" w:color="auto"/>
            <w:left w:val="none" w:sz="0" w:space="0" w:color="auto"/>
            <w:bottom w:val="none" w:sz="0" w:space="0" w:color="auto"/>
            <w:right w:val="none" w:sz="0" w:space="0" w:color="auto"/>
          </w:divBdr>
        </w:div>
      </w:divsChild>
    </w:div>
    <w:div w:id="2005090448">
      <w:bodyDiv w:val="1"/>
      <w:marLeft w:val="0"/>
      <w:marRight w:val="0"/>
      <w:marTop w:val="0"/>
      <w:marBottom w:val="0"/>
      <w:divBdr>
        <w:top w:val="none" w:sz="0" w:space="0" w:color="auto"/>
        <w:left w:val="none" w:sz="0" w:space="0" w:color="auto"/>
        <w:bottom w:val="none" w:sz="0" w:space="0" w:color="auto"/>
        <w:right w:val="none" w:sz="0" w:space="0" w:color="auto"/>
      </w:divBdr>
      <w:divsChild>
        <w:div w:id="970016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2.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file:///C:\Users\Tara\Documents\Dissertation\Dissertation%20Template.docx" TargetMode="External"/><Relationship Id="rId29" Type="http://schemas.openxmlformats.org/officeDocument/2006/relationships/image" Target="media/image10.png"/><Relationship Id="rId11" Type="http://schemas.openxmlformats.org/officeDocument/2006/relationships/hyperlink" Target="file:///C:\Users\Tara\Documents\Dissertation\Dissertation%20Template.docx"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jpeg"/><Relationship Id="rId40" Type="http://schemas.openxmlformats.org/officeDocument/2006/relationships/image" Target="media/image21.png"/><Relationship Id="rId45" Type="http://schemas.openxmlformats.org/officeDocument/2006/relationships/image" Target="media/image26.png"/><Relationship Id="rId53" Type="http://schemas.openxmlformats.org/officeDocument/2006/relationships/image" Target="media/image34.jpg"/><Relationship Id="rId58" Type="http://schemas.openxmlformats.org/officeDocument/2006/relationships/image" Target="media/image39.png"/><Relationship Id="rId66" Type="http://schemas.openxmlformats.org/officeDocument/2006/relationships/image" Target="media/image47.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2.png"/><Relationship Id="rId19" Type="http://schemas.openxmlformats.org/officeDocument/2006/relationships/footer" Target="footer2.xml"/><Relationship Id="rId14" Type="http://schemas.openxmlformats.org/officeDocument/2006/relationships/hyperlink" Target="file:///C:\Users\Tara\Documents\Dissertation\Dissertation%20Template.docx"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image" Target="media/image37.png"/><Relationship Id="rId64" Type="http://schemas.openxmlformats.org/officeDocument/2006/relationships/image" Target="media/image45.png"/><Relationship Id="rId69" Type="http://schemas.openxmlformats.org/officeDocument/2006/relationships/image" Target="media/image49.png"/><Relationship Id="rId8" Type="http://schemas.openxmlformats.org/officeDocument/2006/relationships/footer" Target="footer1.xml"/><Relationship Id="rId51" Type="http://schemas.openxmlformats.org/officeDocument/2006/relationships/image" Target="media/image32.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C:\Users\Tara\Documents\Dissertation\Dissertation%20Template.docx" TargetMode="External"/><Relationship Id="rId17" Type="http://schemas.openxmlformats.org/officeDocument/2006/relationships/hyperlink" Target="file:///C:\Users\Tara\Documents\Dissertation\Dissertation%20Template.docx"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wmf"/><Relationship Id="rId46" Type="http://schemas.openxmlformats.org/officeDocument/2006/relationships/image" Target="media/image27.png"/><Relationship Id="rId59" Type="http://schemas.openxmlformats.org/officeDocument/2006/relationships/image" Target="media/image40.png"/><Relationship Id="rId67" Type="http://schemas.openxmlformats.org/officeDocument/2006/relationships/image" Target="media/image48.png"/><Relationship Id="rId20" Type="http://schemas.openxmlformats.org/officeDocument/2006/relationships/image" Target="media/image1.png"/><Relationship Id="rId41" Type="http://schemas.openxmlformats.org/officeDocument/2006/relationships/image" Target="media/image22.wmf"/><Relationship Id="rId54" Type="http://schemas.openxmlformats.org/officeDocument/2006/relationships/image" Target="media/image35.png"/><Relationship Id="rId62" Type="http://schemas.openxmlformats.org/officeDocument/2006/relationships/image" Target="media/image43.png"/><Relationship Id="rId70" Type="http://schemas.openxmlformats.org/officeDocument/2006/relationships/image" Target="media/image5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Tara\Documents\Dissertation\Dissertation%20Template.docx"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30.png"/><Relationship Id="rId57" Type="http://schemas.openxmlformats.org/officeDocument/2006/relationships/image" Target="media/image38.png"/><Relationship Id="rId10" Type="http://schemas.openxmlformats.org/officeDocument/2006/relationships/hyperlink" Target="file:///C:\Users\Tara\Documents\Dissertation\Dissertation%20Template.docx" TargetMode="External"/><Relationship Id="rId31" Type="http://schemas.openxmlformats.org/officeDocument/2006/relationships/image" Target="media/image12.WMF"/><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file:///C:\Users\Tara\Documents\Dissertation\Dissertation%20Template.docx" TargetMode="External"/><Relationship Id="rId13" Type="http://schemas.openxmlformats.org/officeDocument/2006/relationships/hyperlink" Target="file:///C:\Users\Tara\Documents\Dissertation\Dissertation%20Template.docx" TargetMode="External"/><Relationship Id="rId18" Type="http://schemas.openxmlformats.org/officeDocument/2006/relationships/hyperlink" Target="file:///C:\Users\Tara\Documents\Dissertation\Dissertation%20Template.docx" TargetMode="External"/><Relationship Id="rId39" Type="http://schemas.openxmlformats.org/officeDocument/2006/relationships/image" Target="media/image20.jpe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 Type="http://schemas.openxmlformats.org/officeDocument/2006/relationships/endnotes" Target="endnotes.xml"/><Relationship Id="rId71" Type="http://schemas.openxmlformats.org/officeDocument/2006/relationships/image" Target="media/image5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1F602006EA4C16A9F3206BB0D96450"/>
        <w:category>
          <w:name w:val="General"/>
          <w:gallery w:val="placeholder"/>
        </w:category>
        <w:types>
          <w:type w:val="bbPlcHdr"/>
        </w:types>
        <w:behaviors>
          <w:behavior w:val="content"/>
        </w:behaviors>
        <w:guid w:val="{9A9FE3DF-2FD5-432E-89C1-106E7172DE0E}"/>
      </w:docPartPr>
      <w:docPartBody>
        <w:p w:rsidR="00DD6093" w:rsidRDefault="00DD6093">
          <w:pPr>
            <w:pStyle w:val="A81F602006EA4C16A9F3206BB0D96450"/>
          </w:pPr>
          <w:r w:rsidRPr="001F1C68">
            <w:rPr>
              <w:rStyle w:val="PlaceholderText"/>
            </w:rPr>
            <w:t>Click here to enter text.</w:t>
          </w:r>
        </w:p>
      </w:docPartBody>
    </w:docPart>
    <w:docPart>
      <w:docPartPr>
        <w:name w:val="759BC30D3C1F4056B5956C77E5F08E9F"/>
        <w:category>
          <w:name w:val="General"/>
          <w:gallery w:val="placeholder"/>
        </w:category>
        <w:types>
          <w:type w:val="bbPlcHdr"/>
        </w:types>
        <w:behaviors>
          <w:behavior w:val="content"/>
        </w:behaviors>
        <w:guid w:val="{31553649-DD02-41C3-9BB1-C3F9804D0A87}"/>
      </w:docPartPr>
      <w:docPartBody>
        <w:p w:rsidR="00DD6093" w:rsidRDefault="00DD6093">
          <w:pPr>
            <w:pStyle w:val="759BC30D3C1F4056B5956C77E5F08E9F"/>
          </w:pPr>
          <w:r w:rsidRPr="001F1C68">
            <w:rPr>
              <w:rStyle w:val="PlaceholderText"/>
            </w:rPr>
            <w:t>Choose an item.</w:t>
          </w:r>
        </w:p>
      </w:docPartBody>
    </w:docPart>
    <w:docPart>
      <w:docPartPr>
        <w:name w:val="F1B82404F8FA4860B21733FA70F7B5FC"/>
        <w:category>
          <w:name w:val="General"/>
          <w:gallery w:val="placeholder"/>
        </w:category>
        <w:types>
          <w:type w:val="bbPlcHdr"/>
        </w:types>
        <w:behaviors>
          <w:behavior w:val="content"/>
        </w:behaviors>
        <w:guid w:val="{4B396190-3A2E-4CE2-B3B4-5D728BCF29B5}"/>
      </w:docPartPr>
      <w:docPartBody>
        <w:p w:rsidR="00DD6093" w:rsidRDefault="00DD6093">
          <w:pPr>
            <w:pStyle w:val="F1B82404F8FA4860B21733FA70F7B5FC"/>
          </w:pPr>
          <w:r w:rsidRPr="00AC7F25">
            <w:rPr>
              <w:rStyle w:val="PlaceholderText"/>
            </w:rPr>
            <w:t>Choose an item.</w:t>
          </w:r>
        </w:p>
      </w:docPartBody>
    </w:docPart>
    <w:docPart>
      <w:docPartPr>
        <w:name w:val="C1945CF0ED4049C18F4A68F0D792BBEB"/>
        <w:category>
          <w:name w:val="General"/>
          <w:gallery w:val="placeholder"/>
        </w:category>
        <w:types>
          <w:type w:val="bbPlcHdr"/>
        </w:types>
        <w:behaviors>
          <w:behavior w:val="content"/>
        </w:behaviors>
        <w:guid w:val="{06379067-A066-4495-8B77-EFE2DBC6C1D4}"/>
      </w:docPartPr>
      <w:docPartBody>
        <w:p w:rsidR="00DD6093" w:rsidRDefault="00DD6093">
          <w:pPr>
            <w:pStyle w:val="C1945CF0ED4049C18F4A68F0D792BBEB"/>
          </w:pPr>
          <w:r w:rsidRPr="00BB1A19">
            <w:rPr>
              <w:rStyle w:val="PlaceholderText"/>
            </w:rPr>
            <w:t>Click here to enter text.</w:t>
          </w:r>
        </w:p>
      </w:docPartBody>
    </w:docPart>
    <w:docPart>
      <w:docPartPr>
        <w:name w:val="D03C234346724BF78727F2B57D844BFF"/>
        <w:category>
          <w:name w:val="General"/>
          <w:gallery w:val="placeholder"/>
        </w:category>
        <w:types>
          <w:type w:val="bbPlcHdr"/>
        </w:types>
        <w:behaviors>
          <w:behavior w:val="content"/>
        </w:behaviors>
        <w:guid w:val="{9001A803-DBD3-47DA-B5AB-CF9A3771AE5E}"/>
      </w:docPartPr>
      <w:docPartBody>
        <w:p w:rsidR="00DD6093" w:rsidRDefault="00276951" w:rsidP="00276951">
          <w:pPr>
            <w:pStyle w:val="D03C234346724BF78727F2B57D844BFF2"/>
          </w:pPr>
          <w:r w:rsidRPr="00DB664C">
            <w:rPr>
              <w:rStyle w:val="PlaceholderText"/>
            </w:rPr>
            <w:t>[EXACT NAME OF YOUR ACADEMIC UNIT IN ALL CAPS]</w:t>
          </w:r>
        </w:p>
      </w:docPartBody>
    </w:docPart>
    <w:docPart>
      <w:docPartPr>
        <w:name w:val="FF296B929162474DB1A26C89C367C4FC"/>
        <w:category>
          <w:name w:val="General"/>
          <w:gallery w:val="placeholder"/>
        </w:category>
        <w:types>
          <w:type w:val="bbPlcHdr"/>
        </w:types>
        <w:behaviors>
          <w:behavior w:val="content"/>
        </w:behaviors>
        <w:guid w:val="{557C0362-C4AD-415A-A23F-938FF59C8A7E}"/>
      </w:docPartPr>
      <w:docPartBody>
        <w:p w:rsidR="00DD6093" w:rsidRDefault="00DD6093">
          <w:pPr>
            <w:pStyle w:val="FF296B929162474DB1A26C89C367C4FC"/>
          </w:pPr>
          <w:r w:rsidRPr="00AC7F25">
            <w:rPr>
              <w:rStyle w:val="PlaceholderText"/>
            </w:rPr>
            <w:t>Choose an item.</w:t>
          </w:r>
        </w:p>
      </w:docPartBody>
    </w:docPart>
    <w:docPart>
      <w:docPartPr>
        <w:name w:val="4E747200787E4E0C91EFDA8465C0B418"/>
        <w:category>
          <w:name w:val="General"/>
          <w:gallery w:val="placeholder"/>
        </w:category>
        <w:types>
          <w:type w:val="bbPlcHdr"/>
        </w:types>
        <w:behaviors>
          <w:behavior w:val="content"/>
        </w:behaviors>
        <w:guid w:val="{09CD0F20-44C0-4741-BE91-9EEA03AAF3BF}"/>
      </w:docPartPr>
      <w:docPartBody>
        <w:p w:rsidR="00DD6093" w:rsidRDefault="00DD6093">
          <w:pPr>
            <w:pStyle w:val="4E747200787E4E0C91EFDA8465C0B418"/>
          </w:pPr>
          <w:r w:rsidRPr="001F1C68">
            <w:rPr>
              <w:rStyle w:val="PlaceholderText"/>
            </w:rPr>
            <w:t>Click here to enter text.</w:t>
          </w:r>
        </w:p>
      </w:docPartBody>
    </w:docPart>
    <w:docPart>
      <w:docPartPr>
        <w:name w:val="B0B85ABE7B3F434EA51BA9771FBB6931"/>
        <w:category>
          <w:name w:val="General"/>
          <w:gallery w:val="placeholder"/>
        </w:category>
        <w:types>
          <w:type w:val="bbPlcHdr"/>
        </w:types>
        <w:behaviors>
          <w:behavior w:val="content"/>
        </w:behaviors>
        <w:guid w:val="{2C4CFC71-9795-470E-A4F8-DE2E5B629398}"/>
      </w:docPartPr>
      <w:docPartBody>
        <w:p w:rsidR="00DD6093" w:rsidRDefault="00DD6093">
          <w:pPr>
            <w:pStyle w:val="B0B85ABE7B3F434EA51BA9771FBB6931"/>
          </w:pPr>
          <w:r w:rsidRPr="00AC7F25">
            <w:rPr>
              <w:rStyle w:val="PlaceholderText"/>
            </w:rPr>
            <w:t>Choose an item.</w:t>
          </w:r>
        </w:p>
      </w:docPartBody>
    </w:docPart>
    <w:docPart>
      <w:docPartPr>
        <w:name w:val="91E92CC32A8647FC976FCB879BC11161"/>
        <w:category>
          <w:name w:val="General"/>
          <w:gallery w:val="placeholder"/>
        </w:category>
        <w:types>
          <w:type w:val="bbPlcHdr"/>
        </w:types>
        <w:behaviors>
          <w:behavior w:val="content"/>
        </w:behaviors>
        <w:guid w:val="{58A086DD-2B6C-4F37-A6A5-B6C2CC7F3131}"/>
      </w:docPartPr>
      <w:docPartBody>
        <w:p w:rsidR="00DD6093" w:rsidRDefault="00DD6093">
          <w:pPr>
            <w:pStyle w:val="91E92CC32A8647FC976FCB879BC11161"/>
          </w:pPr>
          <w:r w:rsidRPr="001F1C68">
            <w:rPr>
              <w:rStyle w:val="PlaceholderText"/>
            </w:rPr>
            <w:t>Click here to enter text.</w:t>
          </w:r>
        </w:p>
      </w:docPartBody>
    </w:docPart>
    <w:docPart>
      <w:docPartPr>
        <w:name w:val="3CBB864A9504463080A39DB16F6A8615"/>
        <w:category>
          <w:name w:val="General"/>
          <w:gallery w:val="placeholder"/>
        </w:category>
        <w:types>
          <w:type w:val="bbPlcHdr"/>
        </w:types>
        <w:behaviors>
          <w:behavior w:val="content"/>
        </w:behaviors>
        <w:guid w:val="{30EA6BD2-262E-4D9C-BAB9-23D14058F7D7}"/>
      </w:docPartPr>
      <w:docPartBody>
        <w:p w:rsidR="00DD6093" w:rsidRDefault="00DD6093">
          <w:pPr>
            <w:pStyle w:val="3CBB864A9504463080A39DB16F6A8615"/>
          </w:pPr>
          <w:r w:rsidRPr="00AC7F25">
            <w:rPr>
              <w:rStyle w:val="PlaceholderText"/>
            </w:rPr>
            <w:t>Choose an item.</w:t>
          </w:r>
        </w:p>
      </w:docPartBody>
    </w:docPart>
    <w:docPart>
      <w:docPartPr>
        <w:name w:val="CDE79C69F22A480D9D131BF115AF9F60"/>
        <w:category>
          <w:name w:val="General"/>
          <w:gallery w:val="placeholder"/>
        </w:category>
        <w:types>
          <w:type w:val="bbPlcHdr"/>
        </w:types>
        <w:behaviors>
          <w:behavior w:val="content"/>
        </w:behaviors>
        <w:guid w:val="{BCECD1E8-0C45-4174-90B1-72A7FFC3CFE2}"/>
      </w:docPartPr>
      <w:docPartBody>
        <w:p w:rsidR="00DD6093" w:rsidRDefault="00DD6093">
          <w:pPr>
            <w:pStyle w:val="CDE79C69F22A480D9D131BF115AF9F60"/>
          </w:pPr>
          <w:r w:rsidRPr="001F1C68">
            <w:rPr>
              <w:rStyle w:val="PlaceholderText"/>
            </w:rPr>
            <w:t>Click here to enter text.</w:t>
          </w:r>
        </w:p>
      </w:docPartBody>
    </w:docPart>
    <w:docPart>
      <w:docPartPr>
        <w:name w:val="6A6DE978A9E340799322029104930F95"/>
        <w:category>
          <w:name w:val="General"/>
          <w:gallery w:val="placeholder"/>
        </w:category>
        <w:types>
          <w:type w:val="bbPlcHdr"/>
        </w:types>
        <w:behaviors>
          <w:behavior w:val="content"/>
        </w:behaviors>
        <w:guid w:val="{B24F7ECF-9FED-45DA-AE71-5F2200062E82}"/>
      </w:docPartPr>
      <w:docPartBody>
        <w:p w:rsidR="00DD6093" w:rsidRDefault="00DD6093">
          <w:pPr>
            <w:pStyle w:val="6A6DE978A9E340799322029104930F95"/>
          </w:pPr>
          <w:r w:rsidRPr="00AC7F25">
            <w:rPr>
              <w:rStyle w:val="PlaceholderText"/>
            </w:rPr>
            <w:t>Choose an item.</w:t>
          </w:r>
        </w:p>
      </w:docPartBody>
    </w:docPart>
    <w:docPart>
      <w:docPartPr>
        <w:name w:val="7EC8D7C93170496D8C44606F111D3434"/>
        <w:category>
          <w:name w:val="General"/>
          <w:gallery w:val="placeholder"/>
        </w:category>
        <w:types>
          <w:type w:val="bbPlcHdr"/>
        </w:types>
        <w:behaviors>
          <w:behavior w:val="content"/>
        </w:behaviors>
        <w:guid w:val="{EAE15AF4-4F42-4350-AA70-1EA106D5C12D}"/>
      </w:docPartPr>
      <w:docPartBody>
        <w:p w:rsidR="00DD6093" w:rsidRDefault="00DD6093">
          <w:pPr>
            <w:pStyle w:val="7EC8D7C93170496D8C44606F111D3434"/>
          </w:pPr>
          <w:r w:rsidRPr="001F1C68">
            <w:rPr>
              <w:rStyle w:val="PlaceholderText"/>
            </w:rPr>
            <w:t>Click here to enter text.</w:t>
          </w:r>
        </w:p>
      </w:docPartBody>
    </w:docPart>
    <w:docPart>
      <w:docPartPr>
        <w:name w:val="DF863EF414EE4ACCBC0DACC2A689776B"/>
        <w:category>
          <w:name w:val="General"/>
          <w:gallery w:val="placeholder"/>
        </w:category>
        <w:types>
          <w:type w:val="bbPlcHdr"/>
        </w:types>
        <w:behaviors>
          <w:behavior w:val="content"/>
        </w:behaviors>
        <w:guid w:val="{3B588214-3499-4C7C-9972-01FD5726DE80}"/>
      </w:docPartPr>
      <w:docPartBody>
        <w:p w:rsidR="00B950B5" w:rsidRDefault="00C1463A" w:rsidP="00C1463A">
          <w:pPr>
            <w:pStyle w:val="DF863EF414EE4ACCBC0DACC2A689776B"/>
          </w:pPr>
          <w:r w:rsidRPr="001F1C68">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DD6093"/>
    <w:rsid w:val="0000496B"/>
    <w:rsid w:val="00004F7C"/>
    <w:rsid w:val="00056B4B"/>
    <w:rsid w:val="00102F3F"/>
    <w:rsid w:val="00146275"/>
    <w:rsid w:val="0015246B"/>
    <w:rsid w:val="00155507"/>
    <w:rsid w:val="00172388"/>
    <w:rsid w:val="00190672"/>
    <w:rsid w:val="001B2B89"/>
    <w:rsid w:val="001E1A0C"/>
    <w:rsid w:val="00217A11"/>
    <w:rsid w:val="002724F8"/>
    <w:rsid w:val="00276951"/>
    <w:rsid w:val="00281978"/>
    <w:rsid w:val="00293081"/>
    <w:rsid w:val="00406C42"/>
    <w:rsid w:val="004102A4"/>
    <w:rsid w:val="004950C2"/>
    <w:rsid w:val="004E1C73"/>
    <w:rsid w:val="0052071D"/>
    <w:rsid w:val="00572AB3"/>
    <w:rsid w:val="005844EF"/>
    <w:rsid w:val="005902A4"/>
    <w:rsid w:val="005B1AEC"/>
    <w:rsid w:val="00604160"/>
    <w:rsid w:val="00637F5A"/>
    <w:rsid w:val="006B53FA"/>
    <w:rsid w:val="00730516"/>
    <w:rsid w:val="00787914"/>
    <w:rsid w:val="007A04BC"/>
    <w:rsid w:val="007A64CA"/>
    <w:rsid w:val="00814511"/>
    <w:rsid w:val="00875ABD"/>
    <w:rsid w:val="00884CE5"/>
    <w:rsid w:val="008935CA"/>
    <w:rsid w:val="008B0438"/>
    <w:rsid w:val="008E3AA3"/>
    <w:rsid w:val="00935964"/>
    <w:rsid w:val="009B40D2"/>
    <w:rsid w:val="00A343F1"/>
    <w:rsid w:val="00A90C8A"/>
    <w:rsid w:val="00A96222"/>
    <w:rsid w:val="00B46CD3"/>
    <w:rsid w:val="00B950B5"/>
    <w:rsid w:val="00C13C4D"/>
    <w:rsid w:val="00C1463A"/>
    <w:rsid w:val="00C20B33"/>
    <w:rsid w:val="00C738D6"/>
    <w:rsid w:val="00C82E50"/>
    <w:rsid w:val="00CA39D2"/>
    <w:rsid w:val="00CB72AD"/>
    <w:rsid w:val="00D81F27"/>
    <w:rsid w:val="00DA71AD"/>
    <w:rsid w:val="00DD6093"/>
    <w:rsid w:val="00DD75DC"/>
    <w:rsid w:val="00E144A3"/>
    <w:rsid w:val="00E43680"/>
    <w:rsid w:val="00EA2064"/>
    <w:rsid w:val="00ED2A03"/>
    <w:rsid w:val="00EF14E5"/>
    <w:rsid w:val="00F038B9"/>
    <w:rsid w:val="00F80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60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463A"/>
    <w:rPr>
      <w:color w:val="808080"/>
    </w:rPr>
  </w:style>
  <w:style w:type="paragraph" w:customStyle="1" w:styleId="A81F602006EA4C16A9F3206BB0D96450">
    <w:name w:val="A81F602006EA4C16A9F3206BB0D96450"/>
    <w:rsid w:val="00DD6093"/>
  </w:style>
  <w:style w:type="paragraph" w:customStyle="1" w:styleId="759BC30D3C1F4056B5956C77E5F08E9F">
    <w:name w:val="759BC30D3C1F4056B5956C77E5F08E9F"/>
    <w:rsid w:val="00DD6093"/>
  </w:style>
  <w:style w:type="paragraph" w:customStyle="1" w:styleId="F1B82404F8FA4860B21733FA70F7B5FC">
    <w:name w:val="F1B82404F8FA4860B21733FA70F7B5FC"/>
    <w:rsid w:val="00DD6093"/>
  </w:style>
  <w:style w:type="paragraph" w:customStyle="1" w:styleId="C1945CF0ED4049C18F4A68F0D792BBEB">
    <w:name w:val="C1945CF0ED4049C18F4A68F0D792BBEB"/>
    <w:rsid w:val="00DD6093"/>
  </w:style>
  <w:style w:type="paragraph" w:customStyle="1" w:styleId="D03C234346724BF78727F2B57D844BFF">
    <w:name w:val="D03C234346724BF78727F2B57D844BFF"/>
    <w:rsid w:val="00DD6093"/>
  </w:style>
  <w:style w:type="paragraph" w:customStyle="1" w:styleId="FF296B929162474DB1A26C89C367C4FC">
    <w:name w:val="FF296B929162474DB1A26C89C367C4FC"/>
    <w:rsid w:val="00DD6093"/>
  </w:style>
  <w:style w:type="paragraph" w:customStyle="1" w:styleId="4E747200787E4E0C91EFDA8465C0B418">
    <w:name w:val="4E747200787E4E0C91EFDA8465C0B418"/>
    <w:rsid w:val="00DD6093"/>
  </w:style>
  <w:style w:type="paragraph" w:customStyle="1" w:styleId="B0B85ABE7B3F434EA51BA9771FBB6931">
    <w:name w:val="B0B85ABE7B3F434EA51BA9771FBB6931"/>
    <w:rsid w:val="00DD6093"/>
  </w:style>
  <w:style w:type="paragraph" w:customStyle="1" w:styleId="91E92CC32A8647FC976FCB879BC11161">
    <w:name w:val="91E92CC32A8647FC976FCB879BC11161"/>
    <w:rsid w:val="00DD6093"/>
  </w:style>
  <w:style w:type="paragraph" w:customStyle="1" w:styleId="3CBB864A9504463080A39DB16F6A8615">
    <w:name w:val="3CBB864A9504463080A39DB16F6A8615"/>
    <w:rsid w:val="00DD6093"/>
  </w:style>
  <w:style w:type="paragraph" w:customStyle="1" w:styleId="CDE79C69F22A480D9D131BF115AF9F60">
    <w:name w:val="CDE79C69F22A480D9D131BF115AF9F60"/>
    <w:rsid w:val="00DD6093"/>
  </w:style>
  <w:style w:type="paragraph" w:customStyle="1" w:styleId="6A6DE978A9E340799322029104930F95">
    <w:name w:val="6A6DE978A9E340799322029104930F95"/>
    <w:rsid w:val="00DD6093"/>
  </w:style>
  <w:style w:type="paragraph" w:customStyle="1" w:styleId="7EC8D7C93170496D8C44606F111D3434">
    <w:name w:val="7EC8D7C93170496D8C44606F111D3434"/>
    <w:rsid w:val="00DD6093"/>
  </w:style>
  <w:style w:type="paragraph" w:customStyle="1" w:styleId="A4B5D8509A9646659B7B7C98D1408844">
    <w:name w:val="A4B5D8509A9646659B7B7C98D1408844"/>
    <w:rsid w:val="00DD6093"/>
  </w:style>
  <w:style w:type="paragraph" w:customStyle="1" w:styleId="4B26DA9EEAD549C69B68B6D8A8528922">
    <w:name w:val="4B26DA9EEAD549C69B68B6D8A8528922"/>
    <w:rsid w:val="00DD6093"/>
  </w:style>
  <w:style w:type="paragraph" w:customStyle="1" w:styleId="D03C234346724BF78727F2B57D844BFF1">
    <w:name w:val="D03C234346724BF78727F2B57D844BFF1"/>
    <w:rsid w:val="00276951"/>
    <w:pPr>
      <w:spacing w:after="0" w:line="240" w:lineRule="auto"/>
    </w:pPr>
    <w:rPr>
      <w:rFonts w:eastAsia="Times New Roman" w:cs="Times New Roman"/>
      <w:sz w:val="24"/>
      <w:szCs w:val="32"/>
      <w:lang w:bidi="en-US"/>
    </w:rPr>
  </w:style>
  <w:style w:type="paragraph" w:customStyle="1" w:styleId="D03C234346724BF78727F2B57D844BFF2">
    <w:name w:val="D03C234346724BF78727F2B57D844BFF2"/>
    <w:rsid w:val="00276951"/>
    <w:pPr>
      <w:spacing w:after="0" w:line="240" w:lineRule="auto"/>
    </w:pPr>
    <w:rPr>
      <w:rFonts w:eastAsia="Times New Roman" w:cs="Times New Roman"/>
      <w:sz w:val="24"/>
      <w:szCs w:val="32"/>
      <w:lang w:bidi="en-US"/>
    </w:rPr>
  </w:style>
  <w:style w:type="paragraph" w:customStyle="1" w:styleId="DF863EF414EE4ACCBC0DACC2A689776B">
    <w:name w:val="DF863EF414EE4ACCBC0DACC2A689776B"/>
    <w:rsid w:val="00C1463A"/>
    <w:pPr>
      <w:spacing w:after="160" w:line="259" w:lineRule="auto"/>
    </w:pPr>
  </w:style>
  <w:style w:type="paragraph" w:customStyle="1" w:styleId="63FCFEB457F04246A15BE7FAEA334CD9">
    <w:name w:val="63FCFEB457F04246A15BE7FAEA334CD9"/>
    <w:rsid w:val="00B950B5"/>
    <w:pPr>
      <w:spacing w:after="160" w:line="259" w:lineRule="auto"/>
    </w:pPr>
  </w:style>
  <w:style w:type="paragraph" w:customStyle="1" w:styleId="F42EA6D9236C4B7B97EDEA5DB5B51392">
    <w:name w:val="F42EA6D9236C4B7B97EDEA5DB5B51392"/>
    <w:rsid w:val="00B950B5"/>
    <w:pPr>
      <w:spacing w:after="160" w:line="259" w:lineRule="auto"/>
    </w:pPr>
  </w:style>
  <w:style w:type="paragraph" w:customStyle="1" w:styleId="FCB745DF60754E1A90F831E2034534A5">
    <w:name w:val="FCB745DF60754E1A90F831E2034534A5"/>
    <w:rsid w:val="00B950B5"/>
    <w:pPr>
      <w:spacing w:after="160" w:line="259" w:lineRule="auto"/>
    </w:pPr>
  </w:style>
  <w:style w:type="paragraph" w:customStyle="1" w:styleId="F15E69397D15438E934800908E33F9DE">
    <w:name w:val="F15E69397D15438E934800908E33F9DE"/>
    <w:rsid w:val="0014627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30E024-7953-4CB5-8A71-845D6A2C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165</Pages>
  <Words>55280</Words>
  <Characters>315098</Characters>
  <Application>Microsoft Office Word</Application>
  <DocSecurity>0</DocSecurity>
  <Lines>2625</Lines>
  <Paragraphs>739</Paragraphs>
  <ScaleCrop>false</ScaleCrop>
  <HeadingPairs>
    <vt:vector size="2" baseType="variant">
      <vt:variant>
        <vt:lpstr>Title</vt:lpstr>
      </vt:variant>
      <vt:variant>
        <vt:i4>1</vt:i4>
      </vt:variant>
    </vt:vector>
  </HeadingPairs>
  <TitlesOfParts>
    <vt:vector size="1" baseType="lpstr">
      <vt:lpstr>Doctoral Dissertation Template</vt:lpstr>
    </vt:vector>
  </TitlesOfParts>
  <Company>OU</Company>
  <LinksUpToDate>false</LinksUpToDate>
  <CharactersWithSpaces>369639</CharactersWithSpaces>
  <SharedDoc>false</SharedDoc>
  <HLinks>
    <vt:vector size="108" baseType="variant">
      <vt:variant>
        <vt:i4>5111928</vt:i4>
      </vt:variant>
      <vt:variant>
        <vt:i4>105</vt:i4>
      </vt:variant>
      <vt:variant>
        <vt:i4>0</vt:i4>
      </vt:variant>
      <vt:variant>
        <vt:i4>5</vt:i4>
      </vt:variant>
      <vt:variant>
        <vt:lpwstr>mailto:gradinfo@ou.edu</vt:lpwstr>
      </vt:variant>
      <vt:variant>
        <vt:lpwstr/>
      </vt:variant>
      <vt:variant>
        <vt:i4>3932285</vt:i4>
      </vt:variant>
      <vt:variant>
        <vt:i4>102</vt:i4>
      </vt:variant>
      <vt:variant>
        <vt:i4>0</vt:i4>
      </vt:variant>
      <vt:variant>
        <vt:i4>5</vt:i4>
      </vt:variant>
      <vt:variant>
        <vt:lpwstr>http://gradweb.ou.edu/Current/Masters/ThesisPacket.pdf</vt:lpwstr>
      </vt:variant>
      <vt:variant>
        <vt:lpwstr/>
      </vt:variant>
      <vt:variant>
        <vt:i4>3276849</vt:i4>
      </vt:variant>
      <vt:variant>
        <vt:i4>99</vt:i4>
      </vt:variant>
      <vt:variant>
        <vt:i4>0</vt:i4>
      </vt:variant>
      <vt:variant>
        <vt:i4>5</vt:i4>
      </vt:variant>
      <vt:variant>
        <vt:lpwstr>http://gradweb.ou.edu/</vt:lpwstr>
      </vt:variant>
      <vt:variant>
        <vt:lpwstr/>
      </vt:variant>
      <vt:variant>
        <vt:i4>1179703</vt:i4>
      </vt:variant>
      <vt:variant>
        <vt:i4>92</vt:i4>
      </vt:variant>
      <vt:variant>
        <vt:i4>0</vt:i4>
      </vt:variant>
      <vt:variant>
        <vt:i4>5</vt:i4>
      </vt:variant>
      <vt:variant>
        <vt:lpwstr/>
      </vt:variant>
      <vt:variant>
        <vt:lpwstr>_Toc310605479</vt:lpwstr>
      </vt:variant>
      <vt:variant>
        <vt:i4>1179703</vt:i4>
      </vt:variant>
      <vt:variant>
        <vt:i4>86</vt:i4>
      </vt:variant>
      <vt:variant>
        <vt:i4>0</vt:i4>
      </vt:variant>
      <vt:variant>
        <vt:i4>5</vt:i4>
      </vt:variant>
      <vt:variant>
        <vt:lpwstr/>
      </vt:variant>
      <vt:variant>
        <vt:lpwstr>_Toc310605478</vt:lpwstr>
      </vt:variant>
      <vt:variant>
        <vt:i4>1179703</vt:i4>
      </vt:variant>
      <vt:variant>
        <vt:i4>80</vt:i4>
      </vt:variant>
      <vt:variant>
        <vt:i4>0</vt:i4>
      </vt:variant>
      <vt:variant>
        <vt:i4>5</vt:i4>
      </vt:variant>
      <vt:variant>
        <vt:lpwstr/>
      </vt:variant>
      <vt:variant>
        <vt:lpwstr>_Toc310605477</vt:lpwstr>
      </vt:variant>
      <vt:variant>
        <vt:i4>1179703</vt:i4>
      </vt:variant>
      <vt:variant>
        <vt:i4>74</vt:i4>
      </vt:variant>
      <vt:variant>
        <vt:i4>0</vt:i4>
      </vt:variant>
      <vt:variant>
        <vt:i4>5</vt:i4>
      </vt:variant>
      <vt:variant>
        <vt:lpwstr/>
      </vt:variant>
      <vt:variant>
        <vt:lpwstr>_Toc310605476</vt:lpwstr>
      </vt:variant>
      <vt:variant>
        <vt:i4>1179703</vt:i4>
      </vt:variant>
      <vt:variant>
        <vt:i4>68</vt:i4>
      </vt:variant>
      <vt:variant>
        <vt:i4>0</vt:i4>
      </vt:variant>
      <vt:variant>
        <vt:i4>5</vt:i4>
      </vt:variant>
      <vt:variant>
        <vt:lpwstr/>
      </vt:variant>
      <vt:variant>
        <vt:lpwstr>_Toc310605475</vt:lpwstr>
      </vt:variant>
      <vt:variant>
        <vt:i4>1179703</vt:i4>
      </vt:variant>
      <vt:variant>
        <vt:i4>62</vt:i4>
      </vt:variant>
      <vt:variant>
        <vt:i4>0</vt:i4>
      </vt:variant>
      <vt:variant>
        <vt:i4>5</vt:i4>
      </vt:variant>
      <vt:variant>
        <vt:lpwstr/>
      </vt:variant>
      <vt:variant>
        <vt:lpwstr>_Toc310605474</vt:lpwstr>
      </vt:variant>
      <vt:variant>
        <vt:i4>1179703</vt:i4>
      </vt:variant>
      <vt:variant>
        <vt:i4>56</vt:i4>
      </vt:variant>
      <vt:variant>
        <vt:i4>0</vt:i4>
      </vt:variant>
      <vt:variant>
        <vt:i4>5</vt:i4>
      </vt:variant>
      <vt:variant>
        <vt:lpwstr/>
      </vt:variant>
      <vt:variant>
        <vt:lpwstr>_Toc310605473</vt:lpwstr>
      </vt:variant>
      <vt:variant>
        <vt:i4>1179703</vt:i4>
      </vt:variant>
      <vt:variant>
        <vt:i4>50</vt:i4>
      </vt:variant>
      <vt:variant>
        <vt:i4>0</vt:i4>
      </vt:variant>
      <vt:variant>
        <vt:i4>5</vt:i4>
      </vt:variant>
      <vt:variant>
        <vt:lpwstr/>
      </vt:variant>
      <vt:variant>
        <vt:lpwstr>_Toc310605472</vt:lpwstr>
      </vt:variant>
      <vt:variant>
        <vt:i4>1179703</vt:i4>
      </vt:variant>
      <vt:variant>
        <vt:i4>44</vt:i4>
      </vt:variant>
      <vt:variant>
        <vt:i4>0</vt:i4>
      </vt:variant>
      <vt:variant>
        <vt:i4>5</vt:i4>
      </vt:variant>
      <vt:variant>
        <vt:lpwstr/>
      </vt:variant>
      <vt:variant>
        <vt:lpwstr>_Toc310605471</vt:lpwstr>
      </vt:variant>
      <vt:variant>
        <vt:i4>1179703</vt:i4>
      </vt:variant>
      <vt:variant>
        <vt:i4>38</vt:i4>
      </vt:variant>
      <vt:variant>
        <vt:i4>0</vt:i4>
      </vt:variant>
      <vt:variant>
        <vt:i4>5</vt:i4>
      </vt:variant>
      <vt:variant>
        <vt:lpwstr/>
      </vt:variant>
      <vt:variant>
        <vt:lpwstr>_Toc310605470</vt:lpwstr>
      </vt:variant>
      <vt:variant>
        <vt:i4>1245239</vt:i4>
      </vt:variant>
      <vt:variant>
        <vt:i4>32</vt:i4>
      </vt:variant>
      <vt:variant>
        <vt:i4>0</vt:i4>
      </vt:variant>
      <vt:variant>
        <vt:i4>5</vt:i4>
      </vt:variant>
      <vt:variant>
        <vt:lpwstr/>
      </vt:variant>
      <vt:variant>
        <vt:lpwstr>_Toc310605469</vt:lpwstr>
      </vt:variant>
      <vt:variant>
        <vt:i4>1245239</vt:i4>
      </vt:variant>
      <vt:variant>
        <vt:i4>26</vt:i4>
      </vt:variant>
      <vt:variant>
        <vt:i4>0</vt:i4>
      </vt:variant>
      <vt:variant>
        <vt:i4>5</vt:i4>
      </vt:variant>
      <vt:variant>
        <vt:lpwstr/>
      </vt:variant>
      <vt:variant>
        <vt:lpwstr>_Toc310605468</vt:lpwstr>
      </vt:variant>
      <vt:variant>
        <vt:i4>1245239</vt:i4>
      </vt:variant>
      <vt:variant>
        <vt:i4>20</vt:i4>
      </vt:variant>
      <vt:variant>
        <vt:i4>0</vt:i4>
      </vt:variant>
      <vt:variant>
        <vt:i4>5</vt:i4>
      </vt:variant>
      <vt:variant>
        <vt:lpwstr/>
      </vt:variant>
      <vt:variant>
        <vt:lpwstr>_Toc310605467</vt:lpwstr>
      </vt:variant>
      <vt:variant>
        <vt:i4>1245239</vt:i4>
      </vt:variant>
      <vt:variant>
        <vt:i4>14</vt:i4>
      </vt:variant>
      <vt:variant>
        <vt:i4>0</vt:i4>
      </vt:variant>
      <vt:variant>
        <vt:i4>5</vt:i4>
      </vt:variant>
      <vt:variant>
        <vt:lpwstr/>
      </vt:variant>
      <vt:variant>
        <vt:lpwstr>_Toc310605466</vt:lpwstr>
      </vt:variant>
      <vt:variant>
        <vt:i4>1245239</vt:i4>
      </vt:variant>
      <vt:variant>
        <vt:i4>8</vt:i4>
      </vt:variant>
      <vt:variant>
        <vt:i4>0</vt:i4>
      </vt:variant>
      <vt:variant>
        <vt:i4>5</vt:i4>
      </vt:variant>
      <vt:variant>
        <vt:lpwstr/>
      </vt:variant>
      <vt:variant>
        <vt:lpwstr>_Toc310605465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Doctoral Dissertation Template</dc:title>
  <dc:creator>OU Graduate College</dc:creator>
  <cp:lastModifiedBy>Tara Nickels</cp:lastModifiedBy>
  <cp:revision>23</cp:revision>
  <cp:lastPrinted>2015-05-06T14:35:00Z</cp:lastPrinted>
  <dcterms:created xsi:type="dcterms:W3CDTF">2015-05-06T14:12:00Z</dcterms:created>
  <dcterms:modified xsi:type="dcterms:W3CDTF">2015-05-06T14:39:00Z</dcterms:modified>
</cp:coreProperties>
</file>