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706AC" w14:textId="18FB0C00" w:rsidR="009B159E" w:rsidRPr="00896BF7" w:rsidRDefault="009B159E" w:rsidP="00250AC9">
      <w:pPr>
        <w:spacing w:line="240" w:lineRule="auto"/>
        <w:contextualSpacing/>
        <w:jc w:val="center"/>
        <w:rPr>
          <w:rFonts w:ascii="Times New Roman" w:hAnsi="Times New Roman" w:cs="Times New Roman"/>
          <w:sz w:val="24"/>
          <w:szCs w:val="24"/>
        </w:rPr>
      </w:pPr>
      <w:bookmarkStart w:id="0" w:name="_Hlk43376534"/>
      <w:bookmarkEnd w:id="0"/>
      <w:r w:rsidRPr="00896BF7">
        <w:rPr>
          <w:rFonts w:ascii="Times New Roman" w:hAnsi="Times New Roman" w:cs="Times New Roman"/>
          <w:sz w:val="24"/>
          <w:szCs w:val="24"/>
        </w:rPr>
        <w:t>UNIVERSITY OF OKLAHOMA</w:t>
      </w:r>
    </w:p>
    <w:p w14:paraId="72081312"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60B3A902" w14:textId="1E815C2B"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GRADUATE COLLEGE</w:t>
      </w:r>
    </w:p>
    <w:p w14:paraId="63B9B330" w14:textId="661C22E9" w:rsidR="009B159E" w:rsidRPr="00896BF7" w:rsidRDefault="009B159E" w:rsidP="00250AC9">
      <w:pPr>
        <w:spacing w:line="240" w:lineRule="auto"/>
        <w:contextualSpacing/>
        <w:jc w:val="center"/>
        <w:rPr>
          <w:rFonts w:ascii="Times New Roman" w:hAnsi="Times New Roman" w:cs="Times New Roman"/>
          <w:sz w:val="24"/>
          <w:szCs w:val="24"/>
        </w:rPr>
      </w:pPr>
    </w:p>
    <w:p w14:paraId="3EB509F7" w14:textId="4029163D" w:rsidR="009B159E" w:rsidRPr="00896BF7" w:rsidRDefault="009B159E" w:rsidP="00250AC9">
      <w:pPr>
        <w:spacing w:line="240" w:lineRule="auto"/>
        <w:contextualSpacing/>
        <w:rPr>
          <w:rFonts w:ascii="Times New Roman" w:hAnsi="Times New Roman" w:cs="Times New Roman"/>
          <w:sz w:val="24"/>
          <w:szCs w:val="24"/>
        </w:rPr>
      </w:pPr>
    </w:p>
    <w:p w14:paraId="6951F826" w14:textId="08A9BD0C" w:rsidR="00250AC9" w:rsidRPr="00896BF7" w:rsidRDefault="00250AC9" w:rsidP="00250AC9">
      <w:pPr>
        <w:spacing w:line="240" w:lineRule="auto"/>
        <w:contextualSpacing/>
        <w:rPr>
          <w:rFonts w:ascii="Times New Roman" w:hAnsi="Times New Roman" w:cs="Times New Roman"/>
          <w:sz w:val="24"/>
          <w:szCs w:val="24"/>
        </w:rPr>
      </w:pPr>
    </w:p>
    <w:p w14:paraId="04638A91" w14:textId="79C77D7E" w:rsidR="00250AC9" w:rsidRPr="00896BF7" w:rsidRDefault="00250AC9" w:rsidP="00250AC9">
      <w:pPr>
        <w:spacing w:line="240" w:lineRule="auto"/>
        <w:contextualSpacing/>
        <w:jc w:val="center"/>
        <w:rPr>
          <w:rFonts w:ascii="Times New Roman" w:hAnsi="Times New Roman" w:cs="Times New Roman"/>
          <w:sz w:val="24"/>
          <w:szCs w:val="24"/>
        </w:rPr>
      </w:pPr>
    </w:p>
    <w:p w14:paraId="75263A0A" w14:textId="568D87CB" w:rsidR="00250AC9" w:rsidRPr="00896BF7" w:rsidRDefault="00250AC9" w:rsidP="00250AC9">
      <w:pPr>
        <w:spacing w:line="240" w:lineRule="auto"/>
        <w:contextualSpacing/>
        <w:jc w:val="center"/>
        <w:rPr>
          <w:rFonts w:ascii="Times New Roman" w:hAnsi="Times New Roman" w:cs="Times New Roman"/>
          <w:sz w:val="24"/>
          <w:szCs w:val="24"/>
        </w:rPr>
      </w:pPr>
    </w:p>
    <w:p w14:paraId="0E9F61D2" w14:textId="13787E6C" w:rsidR="00250AC9" w:rsidRPr="00896BF7" w:rsidRDefault="00250AC9" w:rsidP="00250AC9">
      <w:pPr>
        <w:spacing w:line="240" w:lineRule="auto"/>
        <w:contextualSpacing/>
        <w:jc w:val="center"/>
        <w:rPr>
          <w:rFonts w:ascii="Times New Roman" w:hAnsi="Times New Roman" w:cs="Times New Roman"/>
          <w:sz w:val="24"/>
          <w:szCs w:val="24"/>
        </w:rPr>
      </w:pPr>
    </w:p>
    <w:p w14:paraId="1096B381"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7628B107" w14:textId="77777777" w:rsidR="009B159E" w:rsidRPr="00896BF7" w:rsidRDefault="009B159E" w:rsidP="00250AC9">
      <w:pPr>
        <w:spacing w:line="240" w:lineRule="auto"/>
        <w:contextualSpacing/>
        <w:jc w:val="center"/>
        <w:rPr>
          <w:rFonts w:ascii="Times New Roman" w:hAnsi="Times New Roman" w:cs="Times New Roman"/>
          <w:sz w:val="24"/>
          <w:szCs w:val="24"/>
        </w:rPr>
      </w:pPr>
    </w:p>
    <w:p w14:paraId="7DF98B28" w14:textId="2EADB74B" w:rsidR="009B159E" w:rsidRPr="00896BF7" w:rsidRDefault="003C74B1"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PREDICTIVE</w:t>
      </w:r>
      <w:r w:rsidR="00E6283D" w:rsidRPr="00896BF7">
        <w:rPr>
          <w:rFonts w:ascii="Times New Roman" w:hAnsi="Times New Roman" w:cs="Times New Roman"/>
          <w:sz w:val="24"/>
          <w:szCs w:val="24"/>
        </w:rPr>
        <w:t xml:space="preserve"> MODELING IN FUGITIVE EMISSIONS TESTING</w:t>
      </w:r>
    </w:p>
    <w:p w14:paraId="17D24EC1" w14:textId="7A23EF97" w:rsidR="009B159E" w:rsidRPr="00896BF7" w:rsidRDefault="009B159E" w:rsidP="00250AC9">
      <w:pPr>
        <w:spacing w:line="240" w:lineRule="auto"/>
        <w:contextualSpacing/>
        <w:jc w:val="center"/>
        <w:rPr>
          <w:rFonts w:ascii="Times New Roman" w:hAnsi="Times New Roman" w:cs="Times New Roman"/>
          <w:sz w:val="24"/>
          <w:szCs w:val="24"/>
        </w:rPr>
      </w:pPr>
    </w:p>
    <w:p w14:paraId="4FAB7DDF" w14:textId="0108C455" w:rsidR="009B159E" w:rsidRPr="00896BF7" w:rsidRDefault="009B159E" w:rsidP="00250AC9">
      <w:pPr>
        <w:spacing w:line="240" w:lineRule="auto"/>
        <w:contextualSpacing/>
        <w:jc w:val="center"/>
        <w:rPr>
          <w:rFonts w:ascii="Times New Roman" w:hAnsi="Times New Roman" w:cs="Times New Roman"/>
          <w:sz w:val="24"/>
          <w:szCs w:val="24"/>
        </w:rPr>
      </w:pPr>
    </w:p>
    <w:p w14:paraId="4860AF12" w14:textId="121C56E7" w:rsidR="009B159E" w:rsidRPr="00896BF7" w:rsidRDefault="009B159E" w:rsidP="00250AC9">
      <w:pPr>
        <w:spacing w:line="240" w:lineRule="auto"/>
        <w:contextualSpacing/>
        <w:jc w:val="center"/>
        <w:rPr>
          <w:rFonts w:ascii="Times New Roman" w:hAnsi="Times New Roman" w:cs="Times New Roman"/>
          <w:sz w:val="24"/>
          <w:szCs w:val="24"/>
        </w:rPr>
      </w:pPr>
    </w:p>
    <w:p w14:paraId="643E8B0C" w14:textId="470213C7" w:rsidR="009B159E" w:rsidRPr="00896BF7" w:rsidRDefault="009B159E" w:rsidP="00250AC9">
      <w:pPr>
        <w:spacing w:line="240" w:lineRule="auto"/>
        <w:contextualSpacing/>
        <w:jc w:val="center"/>
        <w:rPr>
          <w:rFonts w:ascii="Times New Roman" w:hAnsi="Times New Roman" w:cs="Times New Roman"/>
          <w:sz w:val="24"/>
          <w:szCs w:val="24"/>
        </w:rPr>
      </w:pPr>
    </w:p>
    <w:p w14:paraId="35BD9921" w14:textId="45A846AD" w:rsidR="00250AC9" w:rsidRPr="00896BF7" w:rsidRDefault="00250AC9" w:rsidP="00250AC9">
      <w:pPr>
        <w:spacing w:line="240" w:lineRule="auto"/>
        <w:contextualSpacing/>
        <w:jc w:val="center"/>
        <w:rPr>
          <w:rFonts w:ascii="Times New Roman" w:hAnsi="Times New Roman" w:cs="Times New Roman"/>
          <w:sz w:val="24"/>
          <w:szCs w:val="24"/>
        </w:rPr>
      </w:pPr>
    </w:p>
    <w:p w14:paraId="63AC43D2" w14:textId="62B2BB7C" w:rsidR="00250AC9" w:rsidRPr="00896BF7" w:rsidRDefault="00250AC9" w:rsidP="00250AC9">
      <w:pPr>
        <w:spacing w:line="240" w:lineRule="auto"/>
        <w:contextualSpacing/>
        <w:jc w:val="center"/>
        <w:rPr>
          <w:rFonts w:ascii="Times New Roman" w:hAnsi="Times New Roman" w:cs="Times New Roman"/>
          <w:sz w:val="24"/>
          <w:szCs w:val="24"/>
        </w:rPr>
      </w:pPr>
    </w:p>
    <w:p w14:paraId="7DCF68F9" w14:textId="3AD086C9" w:rsidR="00250AC9" w:rsidRPr="00896BF7" w:rsidRDefault="00250AC9" w:rsidP="00250AC9">
      <w:pPr>
        <w:spacing w:line="240" w:lineRule="auto"/>
        <w:contextualSpacing/>
        <w:jc w:val="center"/>
        <w:rPr>
          <w:rFonts w:ascii="Times New Roman" w:hAnsi="Times New Roman" w:cs="Times New Roman"/>
          <w:sz w:val="24"/>
          <w:szCs w:val="24"/>
        </w:rPr>
      </w:pPr>
    </w:p>
    <w:p w14:paraId="6CCFA090"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0B3906A7" w14:textId="4DDBD45B"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 THESIS</w:t>
      </w:r>
    </w:p>
    <w:p w14:paraId="056E75ED"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63696F0E" w14:textId="79AEAC35"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SUBMITTED TO THE GRADUATE FACULTY</w:t>
      </w:r>
    </w:p>
    <w:p w14:paraId="3D11666A"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078741E7" w14:textId="5F92BF68"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in partial fulfillment of the requirements for the</w:t>
      </w:r>
    </w:p>
    <w:p w14:paraId="1BC5DCE3"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56F1B1DE" w14:textId="10B7BDB8"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Degree of</w:t>
      </w:r>
    </w:p>
    <w:p w14:paraId="73F5F9BB"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5882D346" w14:textId="7BE2CFC6" w:rsidR="009B159E" w:rsidRPr="00896BF7" w:rsidRDefault="009B159E"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MASTER OF SCIENCE</w:t>
      </w:r>
    </w:p>
    <w:p w14:paraId="3AF2657C" w14:textId="002C1CF8" w:rsidR="00250AC9" w:rsidRPr="00896BF7" w:rsidRDefault="00250AC9" w:rsidP="00250AC9">
      <w:pPr>
        <w:spacing w:line="240" w:lineRule="auto"/>
        <w:contextualSpacing/>
        <w:jc w:val="center"/>
        <w:rPr>
          <w:rFonts w:ascii="Times New Roman" w:hAnsi="Times New Roman" w:cs="Times New Roman"/>
          <w:sz w:val="24"/>
          <w:szCs w:val="24"/>
        </w:rPr>
      </w:pPr>
    </w:p>
    <w:p w14:paraId="375FFE2E" w14:textId="3E7A7C7C" w:rsidR="00250AC9" w:rsidRPr="00896BF7" w:rsidRDefault="00250AC9" w:rsidP="00250AC9">
      <w:pPr>
        <w:spacing w:line="240" w:lineRule="auto"/>
        <w:contextualSpacing/>
        <w:jc w:val="center"/>
        <w:rPr>
          <w:rFonts w:ascii="Times New Roman" w:hAnsi="Times New Roman" w:cs="Times New Roman"/>
          <w:sz w:val="24"/>
          <w:szCs w:val="24"/>
        </w:rPr>
      </w:pPr>
    </w:p>
    <w:p w14:paraId="7C067D21" w14:textId="1FFB6442" w:rsidR="00250AC9" w:rsidRPr="00896BF7" w:rsidRDefault="00250AC9" w:rsidP="00250AC9">
      <w:pPr>
        <w:spacing w:line="240" w:lineRule="auto"/>
        <w:contextualSpacing/>
        <w:jc w:val="center"/>
        <w:rPr>
          <w:rFonts w:ascii="Times New Roman" w:hAnsi="Times New Roman" w:cs="Times New Roman"/>
          <w:sz w:val="24"/>
          <w:szCs w:val="24"/>
        </w:rPr>
      </w:pPr>
    </w:p>
    <w:p w14:paraId="0A4208D4" w14:textId="744FA274" w:rsidR="00250AC9" w:rsidRPr="00896BF7" w:rsidRDefault="00250AC9" w:rsidP="00250AC9">
      <w:pPr>
        <w:spacing w:line="240" w:lineRule="auto"/>
        <w:contextualSpacing/>
        <w:jc w:val="center"/>
        <w:rPr>
          <w:rFonts w:ascii="Times New Roman" w:hAnsi="Times New Roman" w:cs="Times New Roman"/>
          <w:sz w:val="24"/>
          <w:szCs w:val="24"/>
        </w:rPr>
      </w:pPr>
    </w:p>
    <w:p w14:paraId="2E183CF2" w14:textId="72E6CCAE" w:rsidR="00250AC9" w:rsidRPr="00896BF7" w:rsidRDefault="00250AC9" w:rsidP="00250AC9">
      <w:pPr>
        <w:spacing w:line="240" w:lineRule="auto"/>
        <w:contextualSpacing/>
        <w:jc w:val="center"/>
        <w:rPr>
          <w:rFonts w:ascii="Times New Roman" w:hAnsi="Times New Roman" w:cs="Times New Roman"/>
          <w:sz w:val="24"/>
          <w:szCs w:val="24"/>
        </w:rPr>
      </w:pPr>
    </w:p>
    <w:p w14:paraId="1B4714F7"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59C93417" w14:textId="16E0445A" w:rsidR="00250AC9" w:rsidRPr="00896BF7" w:rsidRDefault="00250AC9" w:rsidP="00250AC9">
      <w:pPr>
        <w:spacing w:line="240" w:lineRule="auto"/>
        <w:contextualSpacing/>
        <w:jc w:val="center"/>
        <w:rPr>
          <w:rFonts w:ascii="Times New Roman" w:hAnsi="Times New Roman" w:cs="Times New Roman"/>
          <w:sz w:val="24"/>
          <w:szCs w:val="24"/>
        </w:rPr>
      </w:pPr>
    </w:p>
    <w:p w14:paraId="769B831E" w14:textId="10FC14FC" w:rsidR="00250AC9" w:rsidRPr="00896BF7" w:rsidRDefault="00250AC9" w:rsidP="00250AC9">
      <w:pPr>
        <w:spacing w:line="240" w:lineRule="auto"/>
        <w:contextualSpacing/>
        <w:jc w:val="center"/>
        <w:rPr>
          <w:rFonts w:ascii="Times New Roman" w:hAnsi="Times New Roman" w:cs="Times New Roman"/>
          <w:sz w:val="24"/>
          <w:szCs w:val="24"/>
        </w:rPr>
      </w:pPr>
    </w:p>
    <w:p w14:paraId="31BDC570" w14:textId="584C34E0" w:rsidR="00250AC9" w:rsidRPr="00896BF7" w:rsidRDefault="00250AC9" w:rsidP="00250AC9">
      <w:pPr>
        <w:spacing w:line="240" w:lineRule="auto"/>
        <w:contextualSpacing/>
        <w:jc w:val="center"/>
        <w:rPr>
          <w:rFonts w:ascii="Times New Roman" w:hAnsi="Times New Roman" w:cs="Times New Roman"/>
          <w:sz w:val="24"/>
          <w:szCs w:val="24"/>
        </w:rPr>
      </w:pPr>
    </w:p>
    <w:p w14:paraId="7E955162" w14:textId="41601EE7" w:rsidR="00250AC9" w:rsidRPr="00896BF7" w:rsidRDefault="00250AC9" w:rsidP="00250AC9">
      <w:pPr>
        <w:spacing w:line="240" w:lineRule="auto"/>
        <w:contextualSpacing/>
        <w:jc w:val="center"/>
        <w:rPr>
          <w:rFonts w:ascii="Times New Roman" w:hAnsi="Times New Roman" w:cs="Times New Roman"/>
          <w:sz w:val="24"/>
          <w:szCs w:val="24"/>
        </w:rPr>
      </w:pPr>
    </w:p>
    <w:p w14:paraId="63F7EB31"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6A2847AE" w14:textId="00710D2C" w:rsidR="00250AC9" w:rsidRPr="00896BF7" w:rsidRDefault="00250AC9"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By</w:t>
      </w:r>
    </w:p>
    <w:p w14:paraId="0C12F208" w14:textId="77777777" w:rsidR="00250AC9" w:rsidRPr="00896BF7" w:rsidRDefault="00250AC9" w:rsidP="00250AC9">
      <w:pPr>
        <w:spacing w:line="240" w:lineRule="auto"/>
        <w:contextualSpacing/>
        <w:jc w:val="center"/>
        <w:rPr>
          <w:rFonts w:ascii="Times New Roman" w:hAnsi="Times New Roman" w:cs="Times New Roman"/>
          <w:sz w:val="24"/>
          <w:szCs w:val="24"/>
        </w:rPr>
      </w:pPr>
    </w:p>
    <w:p w14:paraId="130BFAF8" w14:textId="2A1123E3" w:rsidR="00250AC9" w:rsidRPr="00896BF7" w:rsidRDefault="00250AC9"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ABIGAIL HOVORKA</w:t>
      </w:r>
    </w:p>
    <w:p w14:paraId="6E9A8D6F" w14:textId="19E648B4" w:rsidR="00250AC9" w:rsidRPr="00896BF7" w:rsidRDefault="00250AC9"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Norman, Oklahoma</w:t>
      </w:r>
    </w:p>
    <w:p w14:paraId="327FE726" w14:textId="75668FD8" w:rsidR="00250AC9" w:rsidRPr="00896BF7" w:rsidRDefault="00250AC9" w:rsidP="00250AC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2020</w:t>
      </w:r>
    </w:p>
    <w:p w14:paraId="333660D3" w14:textId="482D4EE6" w:rsidR="009B159E" w:rsidRPr="00896BF7" w:rsidRDefault="009B159E" w:rsidP="00250AC9">
      <w:pPr>
        <w:spacing w:line="240" w:lineRule="auto"/>
        <w:contextualSpacing/>
        <w:rPr>
          <w:rFonts w:ascii="Times New Roman" w:hAnsi="Times New Roman" w:cs="Times New Roman"/>
          <w:sz w:val="24"/>
          <w:szCs w:val="24"/>
        </w:rPr>
      </w:pPr>
      <w:r w:rsidRPr="00896BF7">
        <w:rPr>
          <w:rFonts w:ascii="Times New Roman" w:hAnsi="Times New Roman" w:cs="Times New Roman"/>
          <w:sz w:val="24"/>
          <w:szCs w:val="24"/>
        </w:rPr>
        <w:br w:type="page"/>
      </w:r>
    </w:p>
    <w:p w14:paraId="6C5E6260" w14:textId="523E935D" w:rsidR="00E6283D" w:rsidRPr="00896BF7" w:rsidRDefault="00E6283D" w:rsidP="00E6283D">
      <w:pPr>
        <w:spacing w:line="240" w:lineRule="auto"/>
        <w:contextualSpacing/>
        <w:jc w:val="center"/>
        <w:rPr>
          <w:rFonts w:ascii="Times New Roman" w:hAnsi="Times New Roman" w:cs="Times New Roman"/>
          <w:sz w:val="24"/>
          <w:szCs w:val="24"/>
        </w:rPr>
      </w:pPr>
    </w:p>
    <w:p w14:paraId="5567A057" w14:textId="266821F4" w:rsidR="00E6283D" w:rsidRPr="00896BF7" w:rsidRDefault="00E6283D" w:rsidP="00E6283D">
      <w:pPr>
        <w:spacing w:line="240" w:lineRule="auto"/>
        <w:contextualSpacing/>
        <w:jc w:val="center"/>
        <w:rPr>
          <w:rFonts w:ascii="Times New Roman" w:hAnsi="Times New Roman" w:cs="Times New Roman"/>
          <w:sz w:val="24"/>
          <w:szCs w:val="24"/>
        </w:rPr>
      </w:pPr>
    </w:p>
    <w:p w14:paraId="3877F12E" w14:textId="6C6C47F3" w:rsidR="00E6283D" w:rsidRPr="00896BF7" w:rsidRDefault="00E6283D" w:rsidP="00C43E46">
      <w:pPr>
        <w:spacing w:line="240" w:lineRule="auto"/>
        <w:contextualSpacing/>
        <w:rPr>
          <w:rFonts w:ascii="Times New Roman" w:hAnsi="Times New Roman" w:cs="Times New Roman"/>
          <w:sz w:val="24"/>
          <w:szCs w:val="24"/>
        </w:rPr>
      </w:pPr>
    </w:p>
    <w:p w14:paraId="5CA21CFA" w14:textId="5404801B" w:rsidR="00E6283D" w:rsidRPr="00896BF7" w:rsidRDefault="003C74B1" w:rsidP="00E6283D">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PREDICTIVE </w:t>
      </w:r>
      <w:r w:rsidR="00E6283D" w:rsidRPr="00896BF7">
        <w:rPr>
          <w:rFonts w:ascii="Times New Roman" w:hAnsi="Times New Roman" w:cs="Times New Roman"/>
          <w:sz w:val="24"/>
          <w:szCs w:val="24"/>
        </w:rPr>
        <w:t>MODELING IN FUGITIVE EMISSIONS TESTING</w:t>
      </w:r>
    </w:p>
    <w:p w14:paraId="1111381B" w14:textId="6C2EF0AC" w:rsidR="00E6283D" w:rsidRPr="00896BF7" w:rsidRDefault="00E6283D" w:rsidP="00E6283D">
      <w:pPr>
        <w:spacing w:line="240" w:lineRule="auto"/>
        <w:contextualSpacing/>
        <w:jc w:val="center"/>
        <w:rPr>
          <w:rFonts w:ascii="Times New Roman" w:hAnsi="Times New Roman" w:cs="Times New Roman"/>
          <w:sz w:val="24"/>
          <w:szCs w:val="24"/>
        </w:rPr>
      </w:pPr>
    </w:p>
    <w:p w14:paraId="5FD3F51D" w14:textId="36D93B2C" w:rsidR="00E6283D" w:rsidRPr="00896BF7" w:rsidRDefault="00E6283D" w:rsidP="00E6283D">
      <w:pPr>
        <w:spacing w:line="240" w:lineRule="auto"/>
        <w:contextualSpacing/>
        <w:jc w:val="center"/>
        <w:rPr>
          <w:rFonts w:ascii="Times New Roman" w:hAnsi="Times New Roman" w:cs="Times New Roman"/>
          <w:sz w:val="24"/>
          <w:szCs w:val="24"/>
        </w:rPr>
      </w:pPr>
    </w:p>
    <w:p w14:paraId="46BFE398" w14:textId="77777777" w:rsidR="00C43E46" w:rsidRPr="00896BF7" w:rsidRDefault="00C43E46" w:rsidP="00E6283D">
      <w:pPr>
        <w:spacing w:line="240" w:lineRule="auto"/>
        <w:contextualSpacing/>
        <w:jc w:val="center"/>
        <w:rPr>
          <w:rFonts w:ascii="Times New Roman" w:hAnsi="Times New Roman" w:cs="Times New Roman"/>
          <w:sz w:val="24"/>
          <w:szCs w:val="24"/>
        </w:rPr>
      </w:pPr>
    </w:p>
    <w:p w14:paraId="39A8AA1D" w14:textId="7735DF24" w:rsidR="00E6283D" w:rsidRPr="00896BF7" w:rsidRDefault="00E6283D" w:rsidP="00E6283D">
      <w:pPr>
        <w:spacing w:line="240" w:lineRule="auto"/>
        <w:contextualSpacing/>
        <w:jc w:val="center"/>
        <w:rPr>
          <w:rFonts w:ascii="Times New Roman" w:hAnsi="Times New Roman" w:cs="Times New Roman"/>
          <w:sz w:val="24"/>
          <w:szCs w:val="24"/>
        </w:rPr>
      </w:pPr>
    </w:p>
    <w:p w14:paraId="68BE522D" w14:textId="77777777" w:rsidR="00E6283D" w:rsidRPr="00896BF7" w:rsidRDefault="00E6283D" w:rsidP="00E6283D">
      <w:pPr>
        <w:spacing w:line="240" w:lineRule="auto"/>
        <w:contextualSpacing/>
        <w:jc w:val="center"/>
        <w:rPr>
          <w:rFonts w:ascii="Times New Roman" w:hAnsi="Times New Roman" w:cs="Times New Roman"/>
          <w:sz w:val="24"/>
          <w:szCs w:val="24"/>
        </w:rPr>
      </w:pPr>
    </w:p>
    <w:p w14:paraId="1E9639F9" w14:textId="69566BDD" w:rsidR="00E6283D" w:rsidRPr="00896BF7" w:rsidRDefault="00E6283D" w:rsidP="00E6283D">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 THESIS APPROVED FOR THE</w:t>
      </w:r>
    </w:p>
    <w:p w14:paraId="3374E729" w14:textId="37FECABC" w:rsidR="00E6283D" w:rsidRPr="00896BF7" w:rsidRDefault="00E6283D" w:rsidP="00E6283D">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SCHOOL OF INDUSTRIAL AND SYSTEMS ENGINEERING</w:t>
      </w:r>
    </w:p>
    <w:p w14:paraId="4A83E898" w14:textId="44B4551B" w:rsidR="00E6283D" w:rsidRDefault="00E6283D" w:rsidP="00E6283D">
      <w:pPr>
        <w:spacing w:line="240" w:lineRule="auto"/>
        <w:contextualSpacing/>
        <w:jc w:val="center"/>
        <w:rPr>
          <w:rFonts w:ascii="Times New Roman" w:hAnsi="Times New Roman" w:cs="Times New Roman"/>
          <w:sz w:val="24"/>
          <w:szCs w:val="24"/>
        </w:rPr>
      </w:pPr>
    </w:p>
    <w:p w14:paraId="5531B93C" w14:textId="77777777" w:rsidR="001601A3" w:rsidRPr="00896BF7" w:rsidRDefault="001601A3" w:rsidP="00E6283D">
      <w:pPr>
        <w:spacing w:line="240" w:lineRule="auto"/>
        <w:contextualSpacing/>
        <w:jc w:val="center"/>
        <w:rPr>
          <w:rFonts w:ascii="Times New Roman" w:hAnsi="Times New Roman" w:cs="Times New Roman"/>
          <w:sz w:val="24"/>
          <w:szCs w:val="24"/>
        </w:rPr>
      </w:pPr>
    </w:p>
    <w:p w14:paraId="3D6F0E3C" w14:textId="6881D7FB" w:rsidR="00E6283D" w:rsidRPr="00896BF7" w:rsidRDefault="00E6283D" w:rsidP="00E6283D">
      <w:pPr>
        <w:spacing w:line="240" w:lineRule="auto"/>
        <w:contextualSpacing/>
        <w:jc w:val="center"/>
        <w:rPr>
          <w:rFonts w:ascii="Times New Roman" w:hAnsi="Times New Roman" w:cs="Times New Roman"/>
          <w:sz w:val="24"/>
          <w:szCs w:val="24"/>
        </w:rPr>
      </w:pPr>
    </w:p>
    <w:p w14:paraId="58479D43" w14:textId="4E68EE74" w:rsidR="00E6283D" w:rsidRPr="00896BF7" w:rsidRDefault="00E6283D" w:rsidP="00E6283D">
      <w:pPr>
        <w:spacing w:line="240" w:lineRule="auto"/>
        <w:contextualSpacing/>
        <w:jc w:val="center"/>
        <w:rPr>
          <w:rFonts w:ascii="Times New Roman" w:hAnsi="Times New Roman" w:cs="Times New Roman"/>
          <w:sz w:val="24"/>
          <w:szCs w:val="24"/>
        </w:rPr>
      </w:pPr>
    </w:p>
    <w:p w14:paraId="2A90AD30" w14:textId="0B50C423" w:rsidR="00E6283D" w:rsidRPr="00896BF7" w:rsidRDefault="00E6283D" w:rsidP="00E6283D">
      <w:pPr>
        <w:spacing w:line="240" w:lineRule="auto"/>
        <w:contextualSpacing/>
        <w:jc w:val="center"/>
        <w:rPr>
          <w:rFonts w:ascii="Times New Roman" w:hAnsi="Times New Roman" w:cs="Times New Roman"/>
          <w:sz w:val="24"/>
          <w:szCs w:val="24"/>
        </w:rPr>
      </w:pPr>
    </w:p>
    <w:p w14:paraId="348120F2" w14:textId="686369FA" w:rsidR="00E6283D" w:rsidRPr="00896BF7" w:rsidRDefault="00E6283D" w:rsidP="00E6283D">
      <w:pPr>
        <w:spacing w:line="240" w:lineRule="auto"/>
        <w:contextualSpacing/>
        <w:jc w:val="center"/>
        <w:rPr>
          <w:rFonts w:ascii="Times New Roman" w:hAnsi="Times New Roman" w:cs="Times New Roman"/>
          <w:sz w:val="24"/>
          <w:szCs w:val="24"/>
        </w:rPr>
      </w:pPr>
    </w:p>
    <w:p w14:paraId="48E58FA9" w14:textId="77777777" w:rsidR="00E6283D" w:rsidRPr="00896BF7" w:rsidRDefault="00E6283D" w:rsidP="00E6283D">
      <w:pPr>
        <w:spacing w:line="240" w:lineRule="auto"/>
        <w:contextualSpacing/>
        <w:jc w:val="center"/>
        <w:rPr>
          <w:rFonts w:ascii="Times New Roman" w:hAnsi="Times New Roman" w:cs="Times New Roman"/>
          <w:sz w:val="24"/>
          <w:szCs w:val="24"/>
        </w:rPr>
      </w:pPr>
    </w:p>
    <w:p w14:paraId="622AFFE7" w14:textId="26A833C9" w:rsidR="00E6283D" w:rsidRPr="00896BF7" w:rsidRDefault="00E6283D" w:rsidP="00E6283D">
      <w:pPr>
        <w:spacing w:line="240" w:lineRule="auto"/>
        <w:contextualSpacing/>
        <w:jc w:val="center"/>
        <w:rPr>
          <w:rFonts w:ascii="Times New Roman" w:hAnsi="Times New Roman" w:cs="Times New Roman"/>
          <w:sz w:val="24"/>
          <w:szCs w:val="24"/>
        </w:rPr>
      </w:pPr>
    </w:p>
    <w:p w14:paraId="1DD76AF5" w14:textId="616F3279" w:rsidR="00E6283D" w:rsidRPr="00896BF7" w:rsidRDefault="00E6283D" w:rsidP="00E6283D">
      <w:pPr>
        <w:spacing w:line="240" w:lineRule="auto"/>
        <w:contextualSpacing/>
        <w:jc w:val="center"/>
        <w:rPr>
          <w:rFonts w:ascii="Times New Roman" w:hAnsi="Times New Roman" w:cs="Times New Roman"/>
          <w:sz w:val="24"/>
          <w:szCs w:val="24"/>
        </w:rPr>
      </w:pPr>
    </w:p>
    <w:p w14:paraId="01F03D1A" w14:textId="7864CC8F" w:rsidR="00E6283D" w:rsidRPr="00896BF7" w:rsidRDefault="00E6283D" w:rsidP="00E6283D">
      <w:pPr>
        <w:spacing w:line="240" w:lineRule="auto"/>
        <w:contextualSpacing/>
        <w:jc w:val="center"/>
        <w:rPr>
          <w:rFonts w:ascii="Times New Roman" w:hAnsi="Times New Roman" w:cs="Times New Roman"/>
          <w:sz w:val="24"/>
          <w:szCs w:val="24"/>
        </w:rPr>
      </w:pPr>
    </w:p>
    <w:p w14:paraId="4E087A0B" w14:textId="363EDEB9" w:rsidR="00E6283D" w:rsidRPr="00896BF7" w:rsidRDefault="00E6283D" w:rsidP="00E6283D">
      <w:pPr>
        <w:spacing w:line="240" w:lineRule="auto"/>
        <w:contextualSpacing/>
        <w:jc w:val="center"/>
        <w:rPr>
          <w:rFonts w:ascii="Times New Roman" w:hAnsi="Times New Roman" w:cs="Times New Roman"/>
          <w:sz w:val="24"/>
          <w:szCs w:val="24"/>
        </w:rPr>
      </w:pPr>
    </w:p>
    <w:p w14:paraId="24F33A2C" w14:textId="5D239EF8" w:rsidR="00E6283D" w:rsidRPr="00896BF7" w:rsidRDefault="00E6283D" w:rsidP="00E6283D">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BY THE COMMITTEE CONSISTING OF</w:t>
      </w:r>
    </w:p>
    <w:p w14:paraId="3A968AAD" w14:textId="3C52EEFB" w:rsidR="00E6283D" w:rsidRPr="00896BF7" w:rsidRDefault="00E6283D" w:rsidP="00E6283D">
      <w:pPr>
        <w:spacing w:line="240" w:lineRule="auto"/>
        <w:contextualSpacing/>
        <w:jc w:val="center"/>
        <w:rPr>
          <w:rFonts w:ascii="Times New Roman" w:hAnsi="Times New Roman" w:cs="Times New Roman"/>
          <w:sz w:val="24"/>
          <w:szCs w:val="24"/>
        </w:rPr>
      </w:pPr>
    </w:p>
    <w:p w14:paraId="54A6EEBF" w14:textId="2321EDE1" w:rsidR="00E6283D" w:rsidRPr="00896BF7" w:rsidRDefault="00E6283D" w:rsidP="00E6283D">
      <w:pPr>
        <w:spacing w:line="240" w:lineRule="auto"/>
        <w:contextualSpacing/>
        <w:jc w:val="center"/>
        <w:rPr>
          <w:rFonts w:ascii="Times New Roman" w:hAnsi="Times New Roman" w:cs="Times New Roman"/>
          <w:sz w:val="24"/>
          <w:szCs w:val="24"/>
        </w:rPr>
      </w:pPr>
    </w:p>
    <w:p w14:paraId="67AF9811" w14:textId="5669C161" w:rsidR="00E6283D" w:rsidRPr="00896BF7" w:rsidRDefault="00E6283D" w:rsidP="00E6283D">
      <w:pPr>
        <w:spacing w:line="240" w:lineRule="auto"/>
        <w:contextualSpacing/>
        <w:jc w:val="center"/>
        <w:rPr>
          <w:rFonts w:ascii="Times New Roman" w:hAnsi="Times New Roman" w:cs="Times New Roman"/>
          <w:sz w:val="24"/>
          <w:szCs w:val="24"/>
        </w:rPr>
      </w:pPr>
    </w:p>
    <w:p w14:paraId="322C9416" w14:textId="7339CE68" w:rsidR="00E6283D" w:rsidRPr="00896BF7" w:rsidRDefault="00E6283D" w:rsidP="00E6283D">
      <w:pPr>
        <w:spacing w:line="240" w:lineRule="auto"/>
        <w:contextualSpacing/>
        <w:jc w:val="center"/>
        <w:rPr>
          <w:rFonts w:ascii="Times New Roman" w:hAnsi="Times New Roman" w:cs="Times New Roman"/>
          <w:sz w:val="24"/>
          <w:szCs w:val="24"/>
        </w:rPr>
      </w:pPr>
    </w:p>
    <w:p w14:paraId="0BB05163" w14:textId="062F0222" w:rsidR="00E6283D" w:rsidRPr="00896BF7" w:rsidRDefault="00E6283D" w:rsidP="00E6283D">
      <w:pPr>
        <w:spacing w:line="240" w:lineRule="auto"/>
        <w:contextualSpacing/>
        <w:jc w:val="right"/>
        <w:rPr>
          <w:rFonts w:ascii="Times New Roman" w:hAnsi="Times New Roman" w:cs="Times New Roman"/>
          <w:sz w:val="24"/>
          <w:szCs w:val="24"/>
        </w:rPr>
      </w:pPr>
    </w:p>
    <w:p w14:paraId="54718A8C" w14:textId="22DCFF8B" w:rsidR="00E6283D" w:rsidRPr="00896BF7" w:rsidRDefault="00E6283D" w:rsidP="00E6283D">
      <w:pPr>
        <w:spacing w:line="240" w:lineRule="auto"/>
        <w:contextualSpacing/>
        <w:jc w:val="right"/>
        <w:rPr>
          <w:rFonts w:ascii="Times New Roman" w:hAnsi="Times New Roman" w:cs="Times New Roman"/>
          <w:sz w:val="24"/>
          <w:szCs w:val="24"/>
        </w:rPr>
      </w:pPr>
    </w:p>
    <w:p w14:paraId="13443371" w14:textId="3A763584" w:rsidR="00E6283D" w:rsidRPr="00896BF7" w:rsidRDefault="00E6283D" w:rsidP="00E6283D">
      <w:pPr>
        <w:spacing w:line="240" w:lineRule="auto"/>
        <w:contextualSpacing/>
        <w:jc w:val="right"/>
        <w:rPr>
          <w:rFonts w:ascii="Times New Roman" w:hAnsi="Times New Roman" w:cs="Times New Roman"/>
          <w:sz w:val="24"/>
          <w:szCs w:val="24"/>
        </w:rPr>
      </w:pPr>
    </w:p>
    <w:p w14:paraId="63EFDD05" w14:textId="03FF0161" w:rsidR="00E6283D" w:rsidRPr="00896BF7" w:rsidRDefault="00E6283D" w:rsidP="00E6283D">
      <w:pPr>
        <w:spacing w:line="240" w:lineRule="auto"/>
        <w:contextualSpacing/>
        <w:jc w:val="right"/>
        <w:rPr>
          <w:rFonts w:ascii="Times New Roman" w:hAnsi="Times New Roman" w:cs="Times New Roman"/>
          <w:sz w:val="24"/>
          <w:szCs w:val="24"/>
        </w:rPr>
      </w:pPr>
    </w:p>
    <w:p w14:paraId="68E4A3AD" w14:textId="348A5BCA" w:rsidR="00E6283D" w:rsidRPr="00896BF7" w:rsidRDefault="00E6283D" w:rsidP="00E6283D">
      <w:pPr>
        <w:spacing w:line="240" w:lineRule="auto"/>
        <w:contextualSpacing/>
        <w:jc w:val="right"/>
        <w:rPr>
          <w:rFonts w:ascii="Times New Roman" w:hAnsi="Times New Roman" w:cs="Times New Roman"/>
          <w:sz w:val="24"/>
          <w:szCs w:val="24"/>
        </w:rPr>
      </w:pPr>
      <w:r w:rsidRPr="00896BF7">
        <w:rPr>
          <w:rFonts w:ascii="Times New Roman" w:hAnsi="Times New Roman" w:cs="Times New Roman"/>
          <w:sz w:val="24"/>
          <w:szCs w:val="24"/>
        </w:rPr>
        <w:t>Dr. Shivakumar Raman</w:t>
      </w:r>
    </w:p>
    <w:p w14:paraId="3AF0113A" w14:textId="26D1A46E" w:rsidR="00E6283D" w:rsidRPr="00896BF7" w:rsidRDefault="00E6283D" w:rsidP="00E6283D">
      <w:pPr>
        <w:spacing w:line="240" w:lineRule="auto"/>
        <w:contextualSpacing/>
        <w:jc w:val="right"/>
        <w:rPr>
          <w:rFonts w:ascii="Times New Roman" w:hAnsi="Times New Roman" w:cs="Times New Roman"/>
          <w:sz w:val="24"/>
          <w:szCs w:val="24"/>
        </w:rPr>
      </w:pPr>
    </w:p>
    <w:p w14:paraId="539DD8F1" w14:textId="0FC86216" w:rsidR="00E6283D" w:rsidRPr="00896BF7" w:rsidRDefault="00E6283D" w:rsidP="00E6283D">
      <w:pPr>
        <w:spacing w:line="240" w:lineRule="auto"/>
        <w:contextualSpacing/>
        <w:jc w:val="right"/>
        <w:rPr>
          <w:rFonts w:ascii="Times New Roman" w:hAnsi="Times New Roman" w:cs="Times New Roman"/>
          <w:sz w:val="24"/>
          <w:szCs w:val="24"/>
        </w:rPr>
      </w:pPr>
      <w:r w:rsidRPr="00896BF7">
        <w:rPr>
          <w:rFonts w:ascii="Times New Roman" w:hAnsi="Times New Roman" w:cs="Times New Roman"/>
          <w:sz w:val="24"/>
          <w:szCs w:val="24"/>
        </w:rPr>
        <w:t>Dr. Zahed Siddique</w:t>
      </w:r>
    </w:p>
    <w:p w14:paraId="1567A529" w14:textId="4437CE17" w:rsidR="00E6283D" w:rsidRPr="00896BF7" w:rsidRDefault="00E6283D" w:rsidP="00E6283D">
      <w:pPr>
        <w:spacing w:line="240" w:lineRule="auto"/>
        <w:contextualSpacing/>
        <w:jc w:val="right"/>
        <w:rPr>
          <w:rFonts w:ascii="Times New Roman" w:hAnsi="Times New Roman" w:cs="Times New Roman"/>
          <w:sz w:val="24"/>
          <w:szCs w:val="24"/>
        </w:rPr>
      </w:pPr>
    </w:p>
    <w:p w14:paraId="2BEA2B0A" w14:textId="3F5009C4" w:rsidR="00E6283D" w:rsidRPr="00896BF7" w:rsidRDefault="00E6283D" w:rsidP="00E6283D">
      <w:pPr>
        <w:spacing w:line="240" w:lineRule="auto"/>
        <w:contextualSpacing/>
        <w:jc w:val="right"/>
        <w:rPr>
          <w:rFonts w:ascii="Times New Roman" w:hAnsi="Times New Roman" w:cs="Times New Roman"/>
          <w:sz w:val="24"/>
          <w:szCs w:val="24"/>
        </w:rPr>
      </w:pPr>
      <w:r w:rsidRPr="00896BF7">
        <w:rPr>
          <w:rFonts w:ascii="Times New Roman" w:hAnsi="Times New Roman" w:cs="Times New Roman"/>
          <w:sz w:val="24"/>
          <w:szCs w:val="24"/>
        </w:rPr>
        <w:t>Dr. Kash Barker</w:t>
      </w:r>
    </w:p>
    <w:p w14:paraId="7C936E4E" w14:textId="3EFB98D4" w:rsidR="00E6283D" w:rsidRPr="00896BF7" w:rsidRDefault="00E6283D" w:rsidP="00E6283D">
      <w:pPr>
        <w:spacing w:line="240" w:lineRule="auto"/>
        <w:contextualSpacing/>
        <w:jc w:val="right"/>
        <w:rPr>
          <w:rFonts w:ascii="Times New Roman" w:hAnsi="Times New Roman" w:cs="Times New Roman"/>
          <w:sz w:val="24"/>
          <w:szCs w:val="24"/>
        </w:rPr>
      </w:pPr>
    </w:p>
    <w:p w14:paraId="5522C578" w14:textId="519FA0ED" w:rsidR="00E6283D" w:rsidRPr="00896BF7" w:rsidRDefault="00E6283D" w:rsidP="00E6283D">
      <w:pPr>
        <w:spacing w:line="240" w:lineRule="auto"/>
        <w:contextualSpacing/>
        <w:jc w:val="right"/>
        <w:rPr>
          <w:rFonts w:ascii="Times New Roman" w:hAnsi="Times New Roman" w:cs="Times New Roman"/>
          <w:sz w:val="24"/>
          <w:szCs w:val="24"/>
        </w:rPr>
      </w:pPr>
      <w:r w:rsidRPr="00896BF7">
        <w:rPr>
          <w:rFonts w:ascii="Times New Roman" w:hAnsi="Times New Roman" w:cs="Times New Roman"/>
          <w:sz w:val="24"/>
          <w:szCs w:val="24"/>
        </w:rPr>
        <w:t>Dr. Pedro Huebner</w:t>
      </w:r>
    </w:p>
    <w:p w14:paraId="73ED794A" w14:textId="78530557" w:rsidR="00E6283D" w:rsidRPr="00896BF7" w:rsidRDefault="00E6283D" w:rsidP="00E6283D">
      <w:pPr>
        <w:spacing w:line="240" w:lineRule="auto"/>
        <w:contextualSpacing/>
        <w:jc w:val="right"/>
        <w:rPr>
          <w:rFonts w:ascii="Times New Roman" w:hAnsi="Times New Roman" w:cs="Times New Roman"/>
          <w:sz w:val="24"/>
          <w:szCs w:val="24"/>
        </w:rPr>
      </w:pPr>
    </w:p>
    <w:p w14:paraId="2400C561" w14:textId="02F7DD80" w:rsidR="00E6283D" w:rsidRPr="00896BF7" w:rsidRDefault="00E6283D" w:rsidP="00E6283D">
      <w:pPr>
        <w:spacing w:line="240" w:lineRule="auto"/>
        <w:contextualSpacing/>
        <w:jc w:val="right"/>
        <w:rPr>
          <w:rFonts w:ascii="Times New Roman" w:hAnsi="Times New Roman" w:cs="Times New Roman"/>
          <w:sz w:val="24"/>
          <w:szCs w:val="24"/>
        </w:rPr>
      </w:pPr>
      <w:r w:rsidRPr="00896BF7">
        <w:rPr>
          <w:rFonts w:ascii="Times New Roman" w:hAnsi="Times New Roman" w:cs="Times New Roman"/>
          <w:sz w:val="24"/>
          <w:szCs w:val="24"/>
        </w:rPr>
        <w:t>Dr. Raghu Madhavan</w:t>
      </w:r>
    </w:p>
    <w:p w14:paraId="79F928BA" w14:textId="669C4E5F" w:rsidR="00E6283D" w:rsidRPr="00896BF7" w:rsidRDefault="00E6283D" w:rsidP="00E6283D">
      <w:pPr>
        <w:spacing w:line="240" w:lineRule="auto"/>
        <w:contextualSpacing/>
        <w:jc w:val="right"/>
        <w:rPr>
          <w:rFonts w:ascii="Times New Roman" w:hAnsi="Times New Roman" w:cs="Times New Roman"/>
          <w:sz w:val="24"/>
          <w:szCs w:val="24"/>
        </w:rPr>
      </w:pPr>
    </w:p>
    <w:p w14:paraId="15778B86" w14:textId="26305492" w:rsidR="00E6283D" w:rsidRPr="00896BF7" w:rsidRDefault="00E6283D" w:rsidP="00E6283D">
      <w:pPr>
        <w:spacing w:line="240" w:lineRule="auto"/>
        <w:contextualSpacing/>
        <w:jc w:val="right"/>
        <w:rPr>
          <w:rFonts w:ascii="Times New Roman" w:hAnsi="Times New Roman" w:cs="Times New Roman"/>
          <w:sz w:val="24"/>
          <w:szCs w:val="24"/>
        </w:rPr>
      </w:pPr>
    </w:p>
    <w:p w14:paraId="2729240E" w14:textId="7058FDB5" w:rsidR="00E6283D" w:rsidRPr="00896BF7" w:rsidRDefault="00E6283D" w:rsidP="00E6283D">
      <w:pPr>
        <w:spacing w:line="240" w:lineRule="auto"/>
        <w:contextualSpacing/>
        <w:jc w:val="right"/>
        <w:rPr>
          <w:rFonts w:ascii="Times New Roman" w:hAnsi="Times New Roman" w:cs="Times New Roman"/>
          <w:sz w:val="24"/>
          <w:szCs w:val="24"/>
        </w:rPr>
      </w:pPr>
    </w:p>
    <w:p w14:paraId="5102DD29" w14:textId="77777777" w:rsidR="00E6283D" w:rsidRPr="00896BF7" w:rsidRDefault="00E6283D" w:rsidP="00E6283D">
      <w:pPr>
        <w:spacing w:line="240" w:lineRule="auto"/>
        <w:contextualSpacing/>
        <w:jc w:val="right"/>
        <w:rPr>
          <w:rFonts w:ascii="Times New Roman" w:hAnsi="Times New Roman" w:cs="Times New Roman"/>
          <w:sz w:val="24"/>
          <w:szCs w:val="24"/>
        </w:rPr>
      </w:pPr>
    </w:p>
    <w:p w14:paraId="27C5BF6D" w14:textId="77777777" w:rsidR="00E6283D" w:rsidRPr="00896BF7" w:rsidRDefault="00E6283D" w:rsidP="00250AC9">
      <w:pPr>
        <w:spacing w:line="240" w:lineRule="auto"/>
        <w:contextualSpacing/>
        <w:rPr>
          <w:rFonts w:ascii="Times New Roman" w:hAnsi="Times New Roman" w:cs="Times New Roman"/>
          <w:sz w:val="24"/>
          <w:szCs w:val="24"/>
        </w:rPr>
      </w:pPr>
    </w:p>
    <w:p w14:paraId="7DA9F1FB" w14:textId="4177B0C8" w:rsidR="009B159E" w:rsidRPr="00896BF7" w:rsidRDefault="009B159E" w:rsidP="00250AC9">
      <w:pPr>
        <w:spacing w:line="240" w:lineRule="auto"/>
        <w:contextualSpacing/>
        <w:rPr>
          <w:rFonts w:ascii="Times New Roman" w:hAnsi="Times New Roman" w:cs="Times New Roman"/>
          <w:sz w:val="24"/>
          <w:szCs w:val="24"/>
        </w:rPr>
      </w:pPr>
      <w:r w:rsidRPr="00896BF7">
        <w:rPr>
          <w:rFonts w:ascii="Times New Roman" w:hAnsi="Times New Roman" w:cs="Times New Roman"/>
          <w:sz w:val="24"/>
          <w:szCs w:val="24"/>
        </w:rPr>
        <w:br w:type="page"/>
      </w:r>
    </w:p>
    <w:p w14:paraId="5D1D9520" w14:textId="77777777" w:rsidR="00E6283D" w:rsidRPr="00896BF7" w:rsidRDefault="00E6283D" w:rsidP="00250AC9">
      <w:pPr>
        <w:spacing w:line="240" w:lineRule="auto"/>
        <w:contextualSpacing/>
        <w:rPr>
          <w:rFonts w:ascii="Times New Roman" w:hAnsi="Times New Roman" w:cs="Times New Roman"/>
          <w:sz w:val="24"/>
          <w:szCs w:val="24"/>
        </w:rPr>
      </w:pPr>
    </w:p>
    <w:p w14:paraId="2DBF0F37" w14:textId="77777777" w:rsidR="00E6283D" w:rsidRPr="00896BF7" w:rsidRDefault="00E6283D" w:rsidP="00250AC9">
      <w:pPr>
        <w:spacing w:line="240" w:lineRule="auto"/>
        <w:contextualSpacing/>
        <w:rPr>
          <w:rFonts w:ascii="Times New Roman" w:hAnsi="Times New Roman" w:cs="Times New Roman"/>
          <w:sz w:val="24"/>
          <w:szCs w:val="24"/>
        </w:rPr>
      </w:pPr>
    </w:p>
    <w:p w14:paraId="3916DCD9" w14:textId="77777777" w:rsidR="00E6283D" w:rsidRPr="00896BF7" w:rsidRDefault="00E6283D" w:rsidP="00250AC9">
      <w:pPr>
        <w:spacing w:line="240" w:lineRule="auto"/>
        <w:contextualSpacing/>
        <w:rPr>
          <w:rFonts w:ascii="Times New Roman" w:hAnsi="Times New Roman" w:cs="Times New Roman"/>
          <w:sz w:val="24"/>
          <w:szCs w:val="24"/>
        </w:rPr>
      </w:pPr>
    </w:p>
    <w:p w14:paraId="0B9E950F" w14:textId="77777777" w:rsidR="00E6283D" w:rsidRPr="00896BF7" w:rsidRDefault="00E6283D" w:rsidP="00250AC9">
      <w:pPr>
        <w:spacing w:line="240" w:lineRule="auto"/>
        <w:contextualSpacing/>
        <w:rPr>
          <w:rFonts w:ascii="Times New Roman" w:hAnsi="Times New Roman" w:cs="Times New Roman"/>
          <w:sz w:val="24"/>
          <w:szCs w:val="24"/>
        </w:rPr>
      </w:pPr>
    </w:p>
    <w:p w14:paraId="07F6E6CA" w14:textId="77777777" w:rsidR="00E6283D" w:rsidRPr="00896BF7" w:rsidRDefault="00E6283D" w:rsidP="00250AC9">
      <w:pPr>
        <w:spacing w:line="240" w:lineRule="auto"/>
        <w:contextualSpacing/>
        <w:rPr>
          <w:rFonts w:ascii="Times New Roman" w:hAnsi="Times New Roman" w:cs="Times New Roman"/>
          <w:sz w:val="24"/>
          <w:szCs w:val="24"/>
        </w:rPr>
      </w:pPr>
    </w:p>
    <w:p w14:paraId="7BB009B2" w14:textId="77777777" w:rsidR="00E6283D" w:rsidRPr="00896BF7" w:rsidRDefault="00E6283D" w:rsidP="00250AC9">
      <w:pPr>
        <w:spacing w:line="240" w:lineRule="auto"/>
        <w:contextualSpacing/>
        <w:rPr>
          <w:rFonts w:ascii="Times New Roman" w:hAnsi="Times New Roman" w:cs="Times New Roman"/>
          <w:sz w:val="24"/>
          <w:szCs w:val="24"/>
        </w:rPr>
      </w:pPr>
    </w:p>
    <w:p w14:paraId="2723E196" w14:textId="77777777" w:rsidR="00E6283D" w:rsidRPr="00896BF7" w:rsidRDefault="00E6283D" w:rsidP="00250AC9">
      <w:pPr>
        <w:spacing w:line="240" w:lineRule="auto"/>
        <w:contextualSpacing/>
        <w:rPr>
          <w:rFonts w:ascii="Times New Roman" w:hAnsi="Times New Roman" w:cs="Times New Roman"/>
          <w:sz w:val="24"/>
          <w:szCs w:val="24"/>
        </w:rPr>
      </w:pPr>
    </w:p>
    <w:p w14:paraId="4AC431AA" w14:textId="77777777" w:rsidR="00E6283D" w:rsidRPr="00896BF7" w:rsidRDefault="00E6283D" w:rsidP="00250AC9">
      <w:pPr>
        <w:spacing w:line="240" w:lineRule="auto"/>
        <w:contextualSpacing/>
        <w:rPr>
          <w:rFonts w:ascii="Times New Roman" w:hAnsi="Times New Roman" w:cs="Times New Roman"/>
          <w:sz w:val="24"/>
          <w:szCs w:val="24"/>
        </w:rPr>
      </w:pPr>
    </w:p>
    <w:p w14:paraId="45A76796" w14:textId="77777777" w:rsidR="00E6283D" w:rsidRPr="00896BF7" w:rsidRDefault="00E6283D" w:rsidP="00250AC9">
      <w:pPr>
        <w:spacing w:line="240" w:lineRule="auto"/>
        <w:contextualSpacing/>
        <w:rPr>
          <w:rFonts w:ascii="Times New Roman" w:hAnsi="Times New Roman" w:cs="Times New Roman"/>
          <w:sz w:val="24"/>
          <w:szCs w:val="24"/>
        </w:rPr>
      </w:pPr>
    </w:p>
    <w:p w14:paraId="57C7BBB2" w14:textId="77777777" w:rsidR="00E6283D" w:rsidRPr="00896BF7" w:rsidRDefault="00E6283D" w:rsidP="00250AC9">
      <w:pPr>
        <w:spacing w:line="240" w:lineRule="auto"/>
        <w:contextualSpacing/>
        <w:rPr>
          <w:rFonts w:ascii="Times New Roman" w:hAnsi="Times New Roman" w:cs="Times New Roman"/>
          <w:sz w:val="24"/>
          <w:szCs w:val="24"/>
        </w:rPr>
      </w:pPr>
    </w:p>
    <w:p w14:paraId="3B4C5287" w14:textId="77777777" w:rsidR="00E6283D" w:rsidRPr="00896BF7" w:rsidRDefault="00E6283D" w:rsidP="00250AC9">
      <w:pPr>
        <w:spacing w:line="240" w:lineRule="auto"/>
        <w:contextualSpacing/>
        <w:rPr>
          <w:rFonts w:ascii="Times New Roman" w:hAnsi="Times New Roman" w:cs="Times New Roman"/>
          <w:sz w:val="24"/>
          <w:szCs w:val="24"/>
        </w:rPr>
      </w:pPr>
    </w:p>
    <w:p w14:paraId="7550ADE2" w14:textId="77777777" w:rsidR="00E6283D" w:rsidRPr="00896BF7" w:rsidRDefault="00E6283D" w:rsidP="00250AC9">
      <w:pPr>
        <w:spacing w:line="240" w:lineRule="auto"/>
        <w:contextualSpacing/>
        <w:rPr>
          <w:rFonts w:ascii="Times New Roman" w:hAnsi="Times New Roman" w:cs="Times New Roman"/>
          <w:sz w:val="24"/>
          <w:szCs w:val="24"/>
        </w:rPr>
      </w:pPr>
    </w:p>
    <w:p w14:paraId="2BE82255" w14:textId="77777777" w:rsidR="00E6283D" w:rsidRPr="00896BF7" w:rsidRDefault="00E6283D" w:rsidP="00250AC9">
      <w:pPr>
        <w:spacing w:line="240" w:lineRule="auto"/>
        <w:contextualSpacing/>
        <w:rPr>
          <w:rFonts w:ascii="Times New Roman" w:hAnsi="Times New Roman" w:cs="Times New Roman"/>
          <w:sz w:val="24"/>
          <w:szCs w:val="24"/>
        </w:rPr>
      </w:pPr>
    </w:p>
    <w:p w14:paraId="72F2EF9D" w14:textId="77777777" w:rsidR="00E6283D" w:rsidRPr="00896BF7" w:rsidRDefault="00E6283D" w:rsidP="00250AC9">
      <w:pPr>
        <w:spacing w:line="240" w:lineRule="auto"/>
        <w:contextualSpacing/>
        <w:rPr>
          <w:rFonts w:ascii="Times New Roman" w:hAnsi="Times New Roman" w:cs="Times New Roman"/>
          <w:sz w:val="24"/>
          <w:szCs w:val="24"/>
        </w:rPr>
      </w:pPr>
    </w:p>
    <w:p w14:paraId="500B8287" w14:textId="77777777" w:rsidR="00E6283D" w:rsidRPr="00896BF7" w:rsidRDefault="00E6283D" w:rsidP="00250AC9">
      <w:pPr>
        <w:spacing w:line="240" w:lineRule="auto"/>
        <w:contextualSpacing/>
        <w:rPr>
          <w:rFonts w:ascii="Times New Roman" w:hAnsi="Times New Roman" w:cs="Times New Roman"/>
          <w:sz w:val="24"/>
          <w:szCs w:val="24"/>
        </w:rPr>
      </w:pPr>
    </w:p>
    <w:p w14:paraId="388C5EFA" w14:textId="77777777" w:rsidR="00E6283D" w:rsidRPr="00896BF7" w:rsidRDefault="00E6283D" w:rsidP="00250AC9">
      <w:pPr>
        <w:spacing w:line="240" w:lineRule="auto"/>
        <w:contextualSpacing/>
        <w:rPr>
          <w:rFonts w:ascii="Times New Roman" w:hAnsi="Times New Roman" w:cs="Times New Roman"/>
          <w:sz w:val="24"/>
          <w:szCs w:val="24"/>
        </w:rPr>
      </w:pPr>
    </w:p>
    <w:p w14:paraId="1C8A52D9" w14:textId="77777777" w:rsidR="00E6283D" w:rsidRPr="00896BF7" w:rsidRDefault="00E6283D" w:rsidP="00250AC9">
      <w:pPr>
        <w:spacing w:line="240" w:lineRule="auto"/>
        <w:contextualSpacing/>
        <w:rPr>
          <w:rFonts w:ascii="Times New Roman" w:hAnsi="Times New Roman" w:cs="Times New Roman"/>
          <w:sz w:val="24"/>
          <w:szCs w:val="24"/>
        </w:rPr>
      </w:pPr>
    </w:p>
    <w:p w14:paraId="66845C29" w14:textId="77777777" w:rsidR="00E6283D" w:rsidRPr="00896BF7" w:rsidRDefault="00E6283D" w:rsidP="00250AC9">
      <w:pPr>
        <w:spacing w:line="240" w:lineRule="auto"/>
        <w:contextualSpacing/>
        <w:rPr>
          <w:rFonts w:ascii="Times New Roman" w:hAnsi="Times New Roman" w:cs="Times New Roman"/>
          <w:sz w:val="24"/>
          <w:szCs w:val="24"/>
        </w:rPr>
      </w:pPr>
    </w:p>
    <w:p w14:paraId="21641458" w14:textId="77777777" w:rsidR="00E6283D" w:rsidRPr="00896BF7" w:rsidRDefault="00E6283D" w:rsidP="00250AC9">
      <w:pPr>
        <w:spacing w:line="240" w:lineRule="auto"/>
        <w:contextualSpacing/>
        <w:rPr>
          <w:rFonts w:ascii="Times New Roman" w:hAnsi="Times New Roman" w:cs="Times New Roman"/>
          <w:sz w:val="24"/>
          <w:szCs w:val="24"/>
        </w:rPr>
      </w:pPr>
    </w:p>
    <w:p w14:paraId="51ABD0CB" w14:textId="77777777" w:rsidR="00E6283D" w:rsidRPr="00896BF7" w:rsidRDefault="00E6283D" w:rsidP="00250AC9">
      <w:pPr>
        <w:spacing w:line="240" w:lineRule="auto"/>
        <w:contextualSpacing/>
        <w:rPr>
          <w:rFonts w:ascii="Times New Roman" w:hAnsi="Times New Roman" w:cs="Times New Roman"/>
          <w:sz w:val="24"/>
          <w:szCs w:val="24"/>
        </w:rPr>
      </w:pPr>
    </w:p>
    <w:p w14:paraId="0E1132DC" w14:textId="77777777" w:rsidR="00E6283D" w:rsidRPr="00896BF7" w:rsidRDefault="00E6283D" w:rsidP="00250AC9">
      <w:pPr>
        <w:spacing w:line="240" w:lineRule="auto"/>
        <w:contextualSpacing/>
        <w:rPr>
          <w:rFonts w:ascii="Times New Roman" w:hAnsi="Times New Roman" w:cs="Times New Roman"/>
          <w:sz w:val="24"/>
          <w:szCs w:val="24"/>
        </w:rPr>
      </w:pPr>
    </w:p>
    <w:p w14:paraId="4BDBCE9C" w14:textId="77777777" w:rsidR="00E6283D" w:rsidRPr="00896BF7" w:rsidRDefault="00E6283D" w:rsidP="00250AC9">
      <w:pPr>
        <w:spacing w:line="240" w:lineRule="auto"/>
        <w:contextualSpacing/>
        <w:rPr>
          <w:rFonts w:ascii="Times New Roman" w:hAnsi="Times New Roman" w:cs="Times New Roman"/>
          <w:sz w:val="24"/>
          <w:szCs w:val="24"/>
        </w:rPr>
      </w:pPr>
    </w:p>
    <w:p w14:paraId="5EAD58FD" w14:textId="77777777" w:rsidR="00E6283D" w:rsidRPr="00896BF7" w:rsidRDefault="00E6283D" w:rsidP="00250AC9">
      <w:pPr>
        <w:spacing w:line="240" w:lineRule="auto"/>
        <w:contextualSpacing/>
        <w:rPr>
          <w:rFonts w:ascii="Times New Roman" w:hAnsi="Times New Roman" w:cs="Times New Roman"/>
          <w:sz w:val="24"/>
          <w:szCs w:val="24"/>
        </w:rPr>
      </w:pPr>
    </w:p>
    <w:p w14:paraId="7DD24417" w14:textId="77777777" w:rsidR="00E6283D" w:rsidRPr="00896BF7" w:rsidRDefault="00E6283D" w:rsidP="00250AC9">
      <w:pPr>
        <w:spacing w:line="240" w:lineRule="auto"/>
        <w:contextualSpacing/>
        <w:rPr>
          <w:rFonts w:ascii="Times New Roman" w:hAnsi="Times New Roman" w:cs="Times New Roman"/>
          <w:sz w:val="24"/>
          <w:szCs w:val="24"/>
        </w:rPr>
      </w:pPr>
    </w:p>
    <w:p w14:paraId="23A38A14" w14:textId="77777777" w:rsidR="00E6283D" w:rsidRPr="00896BF7" w:rsidRDefault="00E6283D" w:rsidP="00250AC9">
      <w:pPr>
        <w:spacing w:line="240" w:lineRule="auto"/>
        <w:contextualSpacing/>
        <w:rPr>
          <w:rFonts w:ascii="Times New Roman" w:hAnsi="Times New Roman" w:cs="Times New Roman"/>
          <w:sz w:val="24"/>
          <w:szCs w:val="24"/>
        </w:rPr>
      </w:pPr>
    </w:p>
    <w:p w14:paraId="7380E3F5" w14:textId="77777777" w:rsidR="00E6283D" w:rsidRPr="00896BF7" w:rsidRDefault="00E6283D" w:rsidP="00250AC9">
      <w:pPr>
        <w:spacing w:line="240" w:lineRule="auto"/>
        <w:contextualSpacing/>
        <w:rPr>
          <w:rFonts w:ascii="Times New Roman" w:hAnsi="Times New Roman" w:cs="Times New Roman"/>
          <w:sz w:val="24"/>
          <w:szCs w:val="24"/>
        </w:rPr>
      </w:pPr>
    </w:p>
    <w:p w14:paraId="1281D425" w14:textId="77777777" w:rsidR="00E6283D" w:rsidRPr="00896BF7" w:rsidRDefault="00E6283D" w:rsidP="00250AC9">
      <w:pPr>
        <w:spacing w:line="240" w:lineRule="auto"/>
        <w:contextualSpacing/>
        <w:rPr>
          <w:rFonts w:ascii="Times New Roman" w:hAnsi="Times New Roman" w:cs="Times New Roman"/>
          <w:sz w:val="24"/>
          <w:szCs w:val="24"/>
        </w:rPr>
      </w:pPr>
    </w:p>
    <w:p w14:paraId="338C2224" w14:textId="77777777" w:rsidR="00E6283D" w:rsidRPr="00896BF7" w:rsidRDefault="00E6283D" w:rsidP="00250AC9">
      <w:pPr>
        <w:spacing w:line="240" w:lineRule="auto"/>
        <w:contextualSpacing/>
        <w:rPr>
          <w:rFonts w:ascii="Times New Roman" w:hAnsi="Times New Roman" w:cs="Times New Roman"/>
          <w:sz w:val="24"/>
          <w:szCs w:val="24"/>
        </w:rPr>
      </w:pPr>
    </w:p>
    <w:p w14:paraId="6DC1539B" w14:textId="77777777" w:rsidR="00E6283D" w:rsidRPr="00896BF7" w:rsidRDefault="00E6283D" w:rsidP="00250AC9">
      <w:pPr>
        <w:spacing w:line="240" w:lineRule="auto"/>
        <w:contextualSpacing/>
        <w:rPr>
          <w:rFonts w:ascii="Times New Roman" w:hAnsi="Times New Roman" w:cs="Times New Roman"/>
          <w:sz w:val="24"/>
          <w:szCs w:val="24"/>
        </w:rPr>
      </w:pPr>
    </w:p>
    <w:p w14:paraId="2BE8510F" w14:textId="77777777" w:rsidR="00E6283D" w:rsidRPr="00896BF7" w:rsidRDefault="00E6283D" w:rsidP="00250AC9">
      <w:pPr>
        <w:spacing w:line="240" w:lineRule="auto"/>
        <w:contextualSpacing/>
        <w:rPr>
          <w:rFonts w:ascii="Times New Roman" w:hAnsi="Times New Roman" w:cs="Times New Roman"/>
          <w:sz w:val="24"/>
          <w:szCs w:val="24"/>
        </w:rPr>
      </w:pPr>
    </w:p>
    <w:p w14:paraId="18DABDEE" w14:textId="77777777" w:rsidR="00E6283D" w:rsidRPr="00896BF7" w:rsidRDefault="00E6283D" w:rsidP="00250AC9">
      <w:pPr>
        <w:spacing w:line="240" w:lineRule="auto"/>
        <w:contextualSpacing/>
        <w:rPr>
          <w:rFonts w:ascii="Times New Roman" w:hAnsi="Times New Roman" w:cs="Times New Roman"/>
          <w:sz w:val="24"/>
          <w:szCs w:val="24"/>
        </w:rPr>
      </w:pPr>
    </w:p>
    <w:p w14:paraId="2E7BCF7D" w14:textId="77777777" w:rsidR="00E6283D" w:rsidRPr="00896BF7" w:rsidRDefault="00E6283D" w:rsidP="00250AC9">
      <w:pPr>
        <w:spacing w:line="240" w:lineRule="auto"/>
        <w:contextualSpacing/>
        <w:rPr>
          <w:rFonts w:ascii="Times New Roman" w:hAnsi="Times New Roman" w:cs="Times New Roman"/>
          <w:sz w:val="24"/>
          <w:szCs w:val="24"/>
        </w:rPr>
      </w:pPr>
    </w:p>
    <w:p w14:paraId="7CEFB9D8" w14:textId="77777777" w:rsidR="00E6283D" w:rsidRPr="00896BF7" w:rsidRDefault="00E6283D" w:rsidP="00250AC9">
      <w:pPr>
        <w:spacing w:line="240" w:lineRule="auto"/>
        <w:contextualSpacing/>
        <w:rPr>
          <w:rFonts w:ascii="Times New Roman" w:hAnsi="Times New Roman" w:cs="Times New Roman"/>
          <w:sz w:val="24"/>
          <w:szCs w:val="24"/>
        </w:rPr>
      </w:pPr>
    </w:p>
    <w:p w14:paraId="4DF086DC" w14:textId="77777777" w:rsidR="00E6283D" w:rsidRPr="00896BF7" w:rsidRDefault="00E6283D" w:rsidP="00250AC9">
      <w:pPr>
        <w:spacing w:line="240" w:lineRule="auto"/>
        <w:contextualSpacing/>
        <w:rPr>
          <w:rFonts w:ascii="Times New Roman" w:hAnsi="Times New Roman" w:cs="Times New Roman"/>
          <w:sz w:val="24"/>
          <w:szCs w:val="24"/>
        </w:rPr>
      </w:pPr>
    </w:p>
    <w:p w14:paraId="066B4FB7" w14:textId="77777777" w:rsidR="00E6283D" w:rsidRPr="00896BF7" w:rsidRDefault="00E6283D" w:rsidP="00250AC9">
      <w:pPr>
        <w:spacing w:line="240" w:lineRule="auto"/>
        <w:contextualSpacing/>
        <w:rPr>
          <w:rFonts w:ascii="Times New Roman" w:hAnsi="Times New Roman" w:cs="Times New Roman"/>
          <w:sz w:val="24"/>
          <w:szCs w:val="24"/>
        </w:rPr>
      </w:pPr>
    </w:p>
    <w:p w14:paraId="20E1BEF7" w14:textId="77777777" w:rsidR="00E6283D" w:rsidRPr="00896BF7" w:rsidRDefault="00E6283D" w:rsidP="00250AC9">
      <w:pPr>
        <w:spacing w:line="240" w:lineRule="auto"/>
        <w:contextualSpacing/>
        <w:rPr>
          <w:rFonts w:ascii="Times New Roman" w:hAnsi="Times New Roman" w:cs="Times New Roman"/>
          <w:sz w:val="24"/>
          <w:szCs w:val="24"/>
        </w:rPr>
      </w:pPr>
    </w:p>
    <w:p w14:paraId="1AEEFF20" w14:textId="77777777" w:rsidR="00E6283D" w:rsidRPr="00896BF7" w:rsidRDefault="00E6283D" w:rsidP="00250AC9">
      <w:pPr>
        <w:spacing w:line="240" w:lineRule="auto"/>
        <w:contextualSpacing/>
        <w:rPr>
          <w:rFonts w:ascii="Times New Roman" w:hAnsi="Times New Roman" w:cs="Times New Roman"/>
          <w:sz w:val="24"/>
          <w:szCs w:val="24"/>
        </w:rPr>
      </w:pPr>
    </w:p>
    <w:p w14:paraId="643759B5" w14:textId="77777777" w:rsidR="00E6283D" w:rsidRPr="00896BF7" w:rsidRDefault="00E6283D" w:rsidP="00250AC9">
      <w:pPr>
        <w:spacing w:line="240" w:lineRule="auto"/>
        <w:contextualSpacing/>
        <w:rPr>
          <w:rFonts w:ascii="Times New Roman" w:hAnsi="Times New Roman" w:cs="Times New Roman"/>
          <w:sz w:val="24"/>
          <w:szCs w:val="24"/>
        </w:rPr>
      </w:pPr>
    </w:p>
    <w:p w14:paraId="5DEAEACF" w14:textId="77777777" w:rsidR="00E6283D" w:rsidRPr="00896BF7" w:rsidRDefault="00E6283D" w:rsidP="00250AC9">
      <w:pPr>
        <w:spacing w:line="240" w:lineRule="auto"/>
        <w:contextualSpacing/>
        <w:rPr>
          <w:rFonts w:ascii="Times New Roman" w:hAnsi="Times New Roman" w:cs="Times New Roman"/>
          <w:sz w:val="24"/>
          <w:szCs w:val="24"/>
        </w:rPr>
      </w:pPr>
    </w:p>
    <w:p w14:paraId="3F65ED24" w14:textId="77777777" w:rsidR="00E6283D" w:rsidRPr="00896BF7" w:rsidRDefault="00E6283D" w:rsidP="00250AC9">
      <w:pPr>
        <w:spacing w:line="240" w:lineRule="auto"/>
        <w:contextualSpacing/>
        <w:rPr>
          <w:rFonts w:ascii="Times New Roman" w:hAnsi="Times New Roman" w:cs="Times New Roman"/>
          <w:sz w:val="24"/>
          <w:szCs w:val="24"/>
        </w:rPr>
      </w:pPr>
    </w:p>
    <w:p w14:paraId="002442A0" w14:textId="77777777" w:rsidR="00E6283D" w:rsidRPr="00896BF7" w:rsidRDefault="00E6283D" w:rsidP="00250AC9">
      <w:pPr>
        <w:spacing w:line="240" w:lineRule="auto"/>
        <w:contextualSpacing/>
        <w:rPr>
          <w:rFonts w:ascii="Times New Roman" w:hAnsi="Times New Roman" w:cs="Times New Roman"/>
          <w:sz w:val="24"/>
          <w:szCs w:val="24"/>
        </w:rPr>
      </w:pPr>
    </w:p>
    <w:p w14:paraId="0739FD6D" w14:textId="3E5C8AC4" w:rsidR="00E6283D" w:rsidRPr="00896BF7" w:rsidRDefault="00E6283D" w:rsidP="00250AC9">
      <w:pPr>
        <w:spacing w:line="240" w:lineRule="auto"/>
        <w:contextualSpacing/>
        <w:rPr>
          <w:rFonts w:ascii="Times New Roman" w:hAnsi="Times New Roman" w:cs="Times New Roman"/>
          <w:sz w:val="24"/>
          <w:szCs w:val="24"/>
        </w:rPr>
      </w:pPr>
    </w:p>
    <w:p w14:paraId="4A6ACA98" w14:textId="77777777" w:rsidR="00E6283D" w:rsidRPr="00896BF7" w:rsidRDefault="00E6283D" w:rsidP="00250AC9">
      <w:pPr>
        <w:spacing w:line="240" w:lineRule="auto"/>
        <w:contextualSpacing/>
        <w:rPr>
          <w:rFonts w:ascii="Times New Roman" w:hAnsi="Times New Roman" w:cs="Times New Roman"/>
          <w:sz w:val="24"/>
          <w:szCs w:val="24"/>
        </w:rPr>
      </w:pPr>
    </w:p>
    <w:p w14:paraId="033F58B9" w14:textId="77777777" w:rsidR="00E6283D" w:rsidRPr="00896BF7" w:rsidRDefault="00E6283D" w:rsidP="00250AC9">
      <w:pPr>
        <w:spacing w:line="240" w:lineRule="auto"/>
        <w:contextualSpacing/>
        <w:rPr>
          <w:rFonts w:ascii="Times New Roman" w:hAnsi="Times New Roman" w:cs="Times New Roman"/>
          <w:sz w:val="24"/>
          <w:szCs w:val="24"/>
        </w:rPr>
      </w:pPr>
    </w:p>
    <w:p w14:paraId="7666DCA0" w14:textId="77777777" w:rsidR="00E6283D" w:rsidRPr="00896BF7" w:rsidRDefault="00E6283D" w:rsidP="00E6283D">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©Copyright by ABIGAIL HOVORKA 2020</w:t>
      </w:r>
    </w:p>
    <w:p w14:paraId="6FCADBAC" w14:textId="2D613E74" w:rsidR="00EC7962" w:rsidRPr="00896BF7" w:rsidRDefault="00E6283D" w:rsidP="00E6283D">
      <w:pPr>
        <w:spacing w:line="240" w:lineRule="auto"/>
        <w:contextualSpacing/>
        <w:jc w:val="center"/>
        <w:rPr>
          <w:rFonts w:ascii="Times New Roman" w:hAnsi="Times New Roman" w:cs="Times New Roman"/>
          <w:sz w:val="24"/>
          <w:szCs w:val="24"/>
        </w:rPr>
        <w:sectPr w:rsidR="00EC7962" w:rsidRPr="00896BF7" w:rsidSect="00EC7962">
          <w:footerReference w:type="default" r:id="rId8"/>
          <w:footerReference w:type="first" r:id="rId9"/>
          <w:pgSz w:w="12240" w:h="15840"/>
          <w:pgMar w:top="1440" w:right="1440" w:bottom="1440" w:left="1440" w:header="720" w:footer="720" w:gutter="0"/>
          <w:pgNumType w:fmt="lowerRoman" w:start="1"/>
          <w:cols w:space="720"/>
          <w:titlePg/>
          <w:docGrid w:linePitch="299"/>
        </w:sectPr>
      </w:pPr>
      <w:r w:rsidRPr="00896BF7">
        <w:rPr>
          <w:rFonts w:ascii="Times New Roman" w:hAnsi="Times New Roman" w:cs="Times New Roman"/>
          <w:sz w:val="24"/>
          <w:szCs w:val="24"/>
        </w:rPr>
        <w:t>All Rights Reserved</w:t>
      </w:r>
    </w:p>
    <w:p w14:paraId="70B31B74" w14:textId="062C1DA3" w:rsidR="00FA3FEE" w:rsidRPr="004C69F2" w:rsidRDefault="00FA3FEE" w:rsidP="004C69F2">
      <w:pPr>
        <w:pStyle w:val="Heading1"/>
      </w:pPr>
      <w:bookmarkStart w:id="1" w:name="_Toc46331890"/>
      <w:r w:rsidRPr="004C69F2">
        <w:lastRenderedPageBreak/>
        <w:t>Acknowledgements</w:t>
      </w:r>
      <w:bookmarkEnd w:id="1"/>
    </w:p>
    <w:p w14:paraId="657998FB" w14:textId="326996B1" w:rsidR="00FA3FEE" w:rsidRPr="00FA3FEE" w:rsidRDefault="00FA3FEE" w:rsidP="00E43172">
      <w:pPr>
        <w:spacing w:line="480" w:lineRule="auto"/>
        <w:ind w:firstLine="720"/>
        <w:rPr>
          <w:rFonts w:ascii="Times New Roman" w:hAnsi="Times New Roman" w:cs="Times New Roman"/>
          <w:sz w:val="24"/>
          <w:szCs w:val="24"/>
        </w:rPr>
      </w:pPr>
      <w:r w:rsidRPr="00FA3FEE">
        <w:rPr>
          <w:rFonts w:ascii="Times New Roman" w:hAnsi="Times New Roman" w:cs="Times New Roman"/>
          <w:sz w:val="24"/>
          <w:szCs w:val="24"/>
        </w:rPr>
        <w:t>This project</w:t>
      </w:r>
      <w:r>
        <w:rPr>
          <w:rFonts w:ascii="Times New Roman" w:hAnsi="Times New Roman" w:cs="Times New Roman"/>
          <w:sz w:val="24"/>
          <w:szCs w:val="24"/>
        </w:rPr>
        <w:t xml:space="preserve"> was completed in collaboration with </w:t>
      </w:r>
      <w:r w:rsidR="00AB449A">
        <w:rPr>
          <w:rFonts w:ascii="Times New Roman" w:hAnsi="Times New Roman" w:cs="Times New Roman"/>
          <w:sz w:val="24"/>
          <w:szCs w:val="24"/>
        </w:rPr>
        <w:t>a</w:t>
      </w:r>
      <w:r>
        <w:rPr>
          <w:rFonts w:ascii="Times New Roman" w:hAnsi="Times New Roman" w:cs="Times New Roman"/>
          <w:sz w:val="24"/>
          <w:szCs w:val="24"/>
        </w:rPr>
        <w:t xml:space="preserve"> team of </w:t>
      </w:r>
      <w:r w:rsidR="00AB449A">
        <w:rPr>
          <w:rFonts w:ascii="Times New Roman" w:hAnsi="Times New Roman" w:cs="Times New Roman"/>
          <w:sz w:val="24"/>
          <w:szCs w:val="24"/>
        </w:rPr>
        <w:t xml:space="preserve">students from the University of Oklahoma including: </w:t>
      </w:r>
      <w:r>
        <w:rPr>
          <w:rFonts w:ascii="Times New Roman" w:hAnsi="Times New Roman" w:cs="Times New Roman"/>
          <w:sz w:val="24"/>
          <w:szCs w:val="24"/>
        </w:rPr>
        <w:t xml:space="preserve">Brandon Mansur, Milad Najafbeygi and Abigail Hovorka. </w:t>
      </w:r>
      <w:r w:rsidR="00AB449A">
        <w:rPr>
          <w:rFonts w:ascii="Times New Roman" w:hAnsi="Times New Roman" w:cs="Times New Roman"/>
          <w:sz w:val="24"/>
          <w:szCs w:val="24"/>
        </w:rPr>
        <w:t>T</w:t>
      </w:r>
      <w:r>
        <w:rPr>
          <w:rFonts w:ascii="Times New Roman" w:hAnsi="Times New Roman" w:cs="Times New Roman"/>
          <w:sz w:val="24"/>
          <w:szCs w:val="24"/>
        </w:rPr>
        <w:t>he primary contact from Schlumberger who aided</w:t>
      </w:r>
      <w:r w:rsidR="00AB449A">
        <w:rPr>
          <w:rFonts w:ascii="Times New Roman" w:hAnsi="Times New Roman" w:cs="Times New Roman"/>
          <w:sz w:val="24"/>
          <w:szCs w:val="24"/>
        </w:rPr>
        <w:t xml:space="preserve"> the team was Dr. Raghu Madhavan. The primary advisor from the University of Oklahoma was Dr. Zahed Siddique. Contributions from these individuals are mentioned throughout the text. </w:t>
      </w:r>
    </w:p>
    <w:p w14:paraId="402FD5DC" w14:textId="77777777" w:rsidR="00FA3FEE" w:rsidRDefault="00FA3FEE" w:rsidP="00FA3FEE">
      <w:pPr>
        <w:spacing w:line="480" w:lineRule="auto"/>
        <w:rPr>
          <w:rFonts w:ascii="Times New Roman" w:hAnsi="Times New Roman" w:cs="Times New Roman"/>
          <w:sz w:val="24"/>
          <w:szCs w:val="24"/>
        </w:rPr>
      </w:pPr>
      <w:r>
        <w:rPr>
          <w:rFonts w:cs="Times New Roman"/>
          <w:szCs w:val="24"/>
        </w:rPr>
        <w:br w:type="page"/>
      </w:r>
    </w:p>
    <w:sdt>
      <w:sdtPr>
        <w:rPr>
          <w:rFonts w:ascii="Arial" w:eastAsia="Arial" w:hAnsi="Arial" w:cs="Arial"/>
          <w:sz w:val="22"/>
          <w:szCs w:val="22"/>
          <w:lang w:val="en"/>
        </w:rPr>
        <w:id w:val="827102214"/>
        <w:docPartObj>
          <w:docPartGallery w:val="Table of Contents"/>
          <w:docPartUnique/>
        </w:docPartObj>
      </w:sdtPr>
      <w:sdtEndPr>
        <w:rPr>
          <w:rFonts w:ascii="Times New Roman" w:hAnsi="Times New Roman" w:cs="Times New Roman"/>
          <w:b/>
          <w:bCs/>
          <w:noProof/>
          <w:sz w:val="24"/>
          <w:szCs w:val="24"/>
        </w:rPr>
      </w:sdtEndPr>
      <w:sdtContent>
        <w:p w14:paraId="168AA055" w14:textId="52465EE3" w:rsidR="004B4909" w:rsidRPr="00896BF7" w:rsidRDefault="004B4909" w:rsidP="00FE103F">
          <w:pPr>
            <w:pStyle w:val="TOCHeading"/>
            <w:spacing w:line="480" w:lineRule="auto"/>
            <w:rPr>
              <w:rStyle w:val="Heading1Char"/>
            </w:rPr>
          </w:pPr>
          <w:r w:rsidRPr="00896BF7">
            <w:rPr>
              <w:rStyle w:val="Heading1Char"/>
            </w:rPr>
            <w:t>Contents</w:t>
          </w:r>
        </w:p>
        <w:p w14:paraId="53AD35A4" w14:textId="2A4F0570" w:rsidR="004C69F2" w:rsidRPr="004C69F2" w:rsidRDefault="004B4909" w:rsidP="00FE103F">
          <w:pPr>
            <w:pStyle w:val="TOC1"/>
            <w:tabs>
              <w:tab w:val="right" w:leader="dot" w:pos="9350"/>
            </w:tabs>
            <w:spacing w:line="480" w:lineRule="auto"/>
            <w:rPr>
              <w:rFonts w:eastAsiaTheme="minorEastAsia" w:cs="Times New Roman"/>
              <w:noProof/>
              <w:szCs w:val="24"/>
              <w:lang w:val="en-US"/>
            </w:rPr>
          </w:pPr>
          <w:r w:rsidRPr="004C69F2">
            <w:rPr>
              <w:rFonts w:cs="Times New Roman"/>
              <w:szCs w:val="24"/>
            </w:rPr>
            <w:fldChar w:fldCharType="begin"/>
          </w:r>
          <w:r w:rsidRPr="004C69F2">
            <w:rPr>
              <w:rFonts w:cs="Times New Roman"/>
              <w:szCs w:val="24"/>
            </w:rPr>
            <w:instrText xml:space="preserve"> TOC \o "1-3" \h \z \u </w:instrText>
          </w:r>
          <w:r w:rsidRPr="004C69F2">
            <w:rPr>
              <w:rFonts w:cs="Times New Roman"/>
              <w:szCs w:val="24"/>
            </w:rPr>
            <w:fldChar w:fldCharType="separate"/>
          </w:r>
          <w:hyperlink w:anchor="_Toc46331890" w:history="1">
            <w:r w:rsidR="004C69F2" w:rsidRPr="004C69F2">
              <w:rPr>
                <w:rStyle w:val="Hyperlink"/>
                <w:rFonts w:cs="Times New Roman"/>
                <w:noProof/>
                <w:szCs w:val="24"/>
              </w:rPr>
              <w:t>Acknowledgements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_Toc46331890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iv</w:t>
            </w:r>
            <w:r w:rsidR="004C69F2" w:rsidRPr="004C69F2">
              <w:rPr>
                <w:rFonts w:cs="Times New Roman"/>
                <w:noProof/>
                <w:webHidden/>
                <w:szCs w:val="24"/>
              </w:rPr>
              <w:fldChar w:fldCharType="end"/>
            </w:r>
          </w:hyperlink>
        </w:p>
        <w:p w14:paraId="36EFBEAD" w14:textId="20BE0159"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1" w:history="1">
            <w:r w:rsidR="004C69F2" w:rsidRPr="004C69F2">
              <w:rPr>
                <w:rStyle w:val="Hyperlink"/>
                <w:rFonts w:cs="Times New Roman"/>
                <w:noProof/>
                <w:szCs w:val="24"/>
              </w:rPr>
              <w:t xml:space="preserve">List of </w:t>
            </w:r>
            <w:r w:rsidR="003A5B6D">
              <w:rPr>
                <w:rStyle w:val="Hyperlink"/>
                <w:rFonts w:cs="Times New Roman"/>
                <w:noProof/>
                <w:szCs w:val="24"/>
              </w:rPr>
              <w:t>Table</w:t>
            </w:r>
            <w:r w:rsidR="004C69F2" w:rsidRPr="004C69F2">
              <w:rPr>
                <w:rStyle w:val="Hyperlink"/>
                <w:rFonts w:cs="Times New Roman"/>
                <w:noProof/>
                <w:szCs w:val="24"/>
              </w:rPr>
              <w:t>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_Toc46331891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viii</w:t>
            </w:r>
            <w:r w:rsidR="004C69F2" w:rsidRPr="004C69F2">
              <w:rPr>
                <w:rFonts w:cs="Times New Roman"/>
                <w:noProof/>
                <w:webHidden/>
                <w:szCs w:val="24"/>
              </w:rPr>
              <w:fldChar w:fldCharType="end"/>
            </w:r>
          </w:hyperlink>
        </w:p>
        <w:p w14:paraId="2672D47B" w14:textId="0C44A07A"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2" w:history="1">
            <w:r w:rsidR="004C69F2" w:rsidRPr="004C69F2">
              <w:rPr>
                <w:rStyle w:val="Hyperlink"/>
                <w:rFonts w:cs="Times New Roman"/>
                <w:noProof/>
                <w:szCs w:val="24"/>
              </w:rPr>
              <w:t xml:space="preserve">List of </w:t>
            </w:r>
            <w:r w:rsidR="003A5B6D">
              <w:rPr>
                <w:rStyle w:val="Hyperlink"/>
                <w:rFonts w:cs="Times New Roman"/>
                <w:noProof/>
                <w:szCs w:val="24"/>
              </w:rPr>
              <w:t>Figure</w:t>
            </w:r>
            <w:r w:rsidR="004C69F2" w:rsidRPr="004C69F2">
              <w:rPr>
                <w:rStyle w:val="Hyperlink"/>
                <w:rFonts w:cs="Times New Roman"/>
                <w:noProof/>
                <w:szCs w:val="24"/>
              </w:rPr>
              <w:t>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_Toc46331892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x</w:t>
            </w:r>
            <w:r w:rsidR="004C69F2" w:rsidRPr="004C69F2">
              <w:rPr>
                <w:rFonts w:cs="Times New Roman"/>
                <w:noProof/>
                <w:webHidden/>
                <w:szCs w:val="24"/>
              </w:rPr>
              <w:fldChar w:fldCharType="end"/>
            </w:r>
          </w:hyperlink>
        </w:p>
        <w:p w14:paraId="1E4E4029" w14:textId="3C9E9C8A"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3" w:history="1">
            <w:r w:rsidR="004C69F2" w:rsidRPr="004C69F2">
              <w:rPr>
                <w:rStyle w:val="Hyperlink"/>
                <w:rFonts w:cs="Times New Roman"/>
                <w:noProof/>
                <w:szCs w:val="24"/>
              </w:rPr>
              <w:t xml:space="preserve">List of </w:t>
            </w:r>
            <w:r w:rsidR="003A5B6D">
              <w:rPr>
                <w:rStyle w:val="Hyperlink"/>
                <w:rFonts w:cs="Times New Roman"/>
                <w:noProof/>
                <w:szCs w:val="24"/>
              </w:rPr>
              <w:t>Equation</w:t>
            </w:r>
            <w:r w:rsidR="004C69F2" w:rsidRPr="004C69F2">
              <w:rPr>
                <w:rStyle w:val="Hyperlink"/>
                <w:rFonts w:cs="Times New Roman"/>
                <w:noProof/>
                <w:szCs w:val="24"/>
              </w:rPr>
              <w:t>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_Toc46331893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xiv</w:t>
            </w:r>
            <w:r w:rsidR="004C69F2" w:rsidRPr="004C69F2">
              <w:rPr>
                <w:rFonts w:cs="Times New Roman"/>
                <w:noProof/>
                <w:webHidden/>
                <w:szCs w:val="24"/>
              </w:rPr>
              <w:fldChar w:fldCharType="end"/>
            </w:r>
          </w:hyperlink>
        </w:p>
        <w:p w14:paraId="3B0037B1" w14:textId="03500977"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4" w:history="1">
            <w:r w:rsidR="004C69F2" w:rsidRPr="004C69F2">
              <w:rPr>
                <w:rStyle w:val="Hyperlink"/>
                <w:rFonts w:cs="Times New Roman"/>
                <w:noProof/>
                <w:szCs w:val="24"/>
              </w:rPr>
              <w:t>Abstract</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_Toc46331894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xv</w:t>
            </w:r>
            <w:r w:rsidR="004C69F2" w:rsidRPr="004C69F2">
              <w:rPr>
                <w:rFonts w:cs="Times New Roman"/>
                <w:noProof/>
                <w:webHidden/>
                <w:szCs w:val="24"/>
              </w:rPr>
              <w:fldChar w:fldCharType="end"/>
            </w:r>
          </w:hyperlink>
        </w:p>
        <w:p w14:paraId="12655021" w14:textId="640574C6"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5" w:history="1">
            <w:r w:rsidR="004C69F2" w:rsidRPr="004C69F2">
              <w:rPr>
                <w:rStyle w:val="Hyperlink"/>
                <w:rFonts w:cs="Times New Roman"/>
                <w:noProof/>
                <w:szCs w:val="24"/>
              </w:rPr>
              <w:t>1. Introduction</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_Toc46331895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1</w:t>
            </w:r>
            <w:r w:rsidR="004C69F2" w:rsidRPr="004C69F2">
              <w:rPr>
                <w:rFonts w:cs="Times New Roman"/>
                <w:noProof/>
                <w:webHidden/>
                <w:szCs w:val="24"/>
              </w:rPr>
              <w:fldChar w:fldCharType="end"/>
            </w:r>
          </w:hyperlink>
        </w:p>
        <w:p w14:paraId="53BFB8C3" w14:textId="65521036"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896" w:history="1">
            <w:r w:rsidR="004C69F2" w:rsidRPr="004C69F2">
              <w:rPr>
                <w:rStyle w:val="Hyperlink"/>
                <w:rFonts w:ascii="Times New Roman" w:hAnsi="Times New Roman" w:cs="Times New Roman"/>
                <w:noProof/>
                <w:sz w:val="24"/>
                <w:szCs w:val="24"/>
              </w:rPr>
              <w:t>1.1 Problem Statement</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_Toc46331896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w:t>
            </w:r>
            <w:r w:rsidR="004C69F2" w:rsidRPr="004C69F2">
              <w:rPr>
                <w:rFonts w:ascii="Times New Roman" w:hAnsi="Times New Roman" w:cs="Times New Roman"/>
                <w:noProof/>
                <w:webHidden/>
                <w:sz w:val="24"/>
                <w:szCs w:val="24"/>
              </w:rPr>
              <w:fldChar w:fldCharType="end"/>
            </w:r>
          </w:hyperlink>
        </w:p>
        <w:p w14:paraId="7D1FE235" w14:textId="20BB974F"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897" w:history="1">
            <w:r w:rsidR="004C69F2" w:rsidRPr="004C69F2">
              <w:rPr>
                <w:rStyle w:val="Hyperlink"/>
                <w:rFonts w:cs="Times New Roman"/>
                <w:noProof/>
                <w:szCs w:val="24"/>
              </w:rPr>
              <w:t>2 Literature Review</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_Toc46331897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5</w:t>
            </w:r>
            <w:r w:rsidR="004C69F2" w:rsidRPr="004C69F2">
              <w:rPr>
                <w:rFonts w:cs="Times New Roman"/>
                <w:noProof/>
                <w:webHidden/>
                <w:szCs w:val="24"/>
              </w:rPr>
              <w:fldChar w:fldCharType="end"/>
            </w:r>
          </w:hyperlink>
        </w:p>
        <w:p w14:paraId="4B36157F" w14:textId="72CB1AAE"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898" w:history="1">
            <w:r w:rsidR="004C69F2" w:rsidRPr="004C69F2">
              <w:rPr>
                <w:rStyle w:val="Hyperlink"/>
                <w:rFonts w:ascii="Times New Roman" w:hAnsi="Times New Roman" w:cs="Times New Roman"/>
                <w:noProof/>
                <w:sz w:val="24"/>
                <w:szCs w:val="24"/>
              </w:rPr>
              <w:t>2.1 Helium leak testing</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_Toc46331898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w:t>
            </w:r>
            <w:r w:rsidR="004C69F2" w:rsidRPr="004C69F2">
              <w:rPr>
                <w:rFonts w:ascii="Times New Roman" w:hAnsi="Times New Roman" w:cs="Times New Roman"/>
                <w:noProof/>
                <w:webHidden/>
                <w:sz w:val="24"/>
                <w:szCs w:val="24"/>
              </w:rPr>
              <w:fldChar w:fldCharType="end"/>
            </w:r>
          </w:hyperlink>
        </w:p>
        <w:p w14:paraId="74E387EB" w14:textId="3D34B791"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899" w:history="1">
            <w:r w:rsidR="004C69F2" w:rsidRPr="004C69F2">
              <w:rPr>
                <w:rStyle w:val="Hyperlink"/>
                <w:rFonts w:ascii="Times New Roman" w:hAnsi="Times New Roman" w:cs="Times New Roman"/>
                <w:noProof/>
                <w:sz w:val="24"/>
                <w:szCs w:val="24"/>
              </w:rPr>
              <w:t>2.1.1 Why use Helium or Argon</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_Toc46331899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w:t>
            </w:r>
            <w:r w:rsidR="004C69F2" w:rsidRPr="004C69F2">
              <w:rPr>
                <w:rFonts w:ascii="Times New Roman" w:hAnsi="Times New Roman" w:cs="Times New Roman"/>
                <w:noProof/>
                <w:webHidden/>
                <w:sz w:val="24"/>
                <w:szCs w:val="24"/>
              </w:rPr>
              <w:fldChar w:fldCharType="end"/>
            </w:r>
          </w:hyperlink>
        </w:p>
        <w:p w14:paraId="57E239F5" w14:textId="18472DBC"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00" w:history="1">
            <w:r w:rsidR="004C69F2" w:rsidRPr="004C69F2">
              <w:rPr>
                <w:rStyle w:val="Hyperlink"/>
                <w:rFonts w:ascii="Times New Roman" w:hAnsi="Times New Roman" w:cs="Times New Roman"/>
                <w:noProof/>
                <w:sz w:val="24"/>
                <w:szCs w:val="24"/>
              </w:rPr>
              <w:t>2.1.2 Safety</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_Toc46331900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w:t>
            </w:r>
            <w:r w:rsidR="004C69F2" w:rsidRPr="004C69F2">
              <w:rPr>
                <w:rFonts w:ascii="Times New Roman" w:hAnsi="Times New Roman" w:cs="Times New Roman"/>
                <w:noProof/>
                <w:webHidden/>
                <w:sz w:val="24"/>
                <w:szCs w:val="24"/>
              </w:rPr>
              <w:fldChar w:fldCharType="end"/>
            </w:r>
          </w:hyperlink>
        </w:p>
        <w:p w14:paraId="1CD641F3" w14:textId="3C077545"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01" w:history="1">
            <w:r w:rsidR="004C69F2" w:rsidRPr="004C69F2">
              <w:rPr>
                <w:rStyle w:val="Hyperlink"/>
                <w:rFonts w:ascii="Times New Roman" w:hAnsi="Times New Roman" w:cs="Times New Roman"/>
                <w:noProof/>
                <w:sz w:val="24"/>
                <w:szCs w:val="24"/>
              </w:rPr>
              <w:t>2.1.3 Factors on permeability and diffusion</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_Toc46331901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8</w:t>
            </w:r>
            <w:r w:rsidR="004C69F2" w:rsidRPr="004C69F2">
              <w:rPr>
                <w:rFonts w:ascii="Times New Roman" w:hAnsi="Times New Roman" w:cs="Times New Roman"/>
                <w:noProof/>
                <w:webHidden/>
                <w:sz w:val="24"/>
                <w:szCs w:val="24"/>
              </w:rPr>
              <w:fldChar w:fldCharType="end"/>
            </w:r>
          </w:hyperlink>
        </w:p>
        <w:p w14:paraId="62ACC7DD" w14:textId="52BB5A28"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2" w:history="1">
            <w:r w:rsidR="004C69F2" w:rsidRPr="004C69F2">
              <w:rPr>
                <w:rStyle w:val="Hyperlink"/>
                <w:rFonts w:ascii="Times New Roman" w:hAnsi="Times New Roman" w:cs="Times New Roman"/>
                <w:noProof/>
                <w:sz w:val="24"/>
                <w:szCs w:val="24"/>
              </w:rPr>
              <w:t>2.2 Global Helium shortage</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_Toc46331902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w:t>
            </w:r>
            <w:r w:rsidR="004C69F2" w:rsidRPr="004C69F2">
              <w:rPr>
                <w:rFonts w:ascii="Times New Roman" w:hAnsi="Times New Roman" w:cs="Times New Roman"/>
                <w:noProof/>
                <w:webHidden/>
                <w:sz w:val="24"/>
                <w:szCs w:val="24"/>
              </w:rPr>
              <w:fldChar w:fldCharType="end"/>
            </w:r>
          </w:hyperlink>
        </w:p>
        <w:p w14:paraId="197C5928" w14:textId="2D7D42EC"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3" w:history="1">
            <w:r w:rsidR="004C69F2" w:rsidRPr="004C69F2">
              <w:rPr>
                <w:rStyle w:val="Hyperlink"/>
                <w:rFonts w:ascii="Times New Roman" w:hAnsi="Times New Roman" w:cs="Times New Roman"/>
                <w:noProof/>
                <w:sz w:val="24"/>
                <w:szCs w:val="24"/>
              </w:rPr>
              <w:t>2.3 ISO 15848-1 leakage tightness classifications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_Toc46331903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w:t>
            </w:r>
            <w:r w:rsidR="004C69F2" w:rsidRPr="004C69F2">
              <w:rPr>
                <w:rFonts w:ascii="Times New Roman" w:hAnsi="Times New Roman" w:cs="Times New Roman"/>
                <w:noProof/>
                <w:webHidden/>
                <w:sz w:val="24"/>
                <w:szCs w:val="24"/>
              </w:rPr>
              <w:fldChar w:fldCharType="end"/>
            </w:r>
          </w:hyperlink>
        </w:p>
        <w:p w14:paraId="52750E46" w14:textId="0F62CE6D"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4" w:history="1">
            <w:r w:rsidR="004C69F2" w:rsidRPr="004C69F2">
              <w:rPr>
                <w:rStyle w:val="Hyperlink"/>
                <w:rFonts w:ascii="Times New Roman" w:hAnsi="Times New Roman" w:cs="Times New Roman"/>
                <w:noProof/>
                <w:sz w:val="24"/>
                <w:szCs w:val="24"/>
              </w:rPr>
              <w:t>2.4 Current and Past Research</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_Toc46331904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12</w:t>
            </w:r>
            <w:r w:rsidR="004C69F2" w:rsidRPr="004C69F2">
              <w:rPr>
                <w:rFonts w:ascii="Times New Roman" w:hAnsi="Times New Roman" w:cs="Times New Roman"/>
                <w:noProof/>
                <w:webHidden/>
                <w:sz w:val="24"/>
                <w:szCs w:val="24"/>
              </w:rPr>
              <w:fldChar w:fldCharType="end"/>
            </w:r>
          </w:hyperlink>
        </w:p>
        <w:p w14:paraId="6FB17CDA" w14:textId="7F814C34"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05" w:history="1">
            <w:r w:rsidR="004C69F2" w:rsidRPr="004C69F2">
              <w:rPr>
                <w:rStyle w:val="Hyperlink"/>
                <w:rFonts w:cs="Times New Roman"/>
                <w:noProof/>
                <w:szCs w:val="24"/>
              </w:rPr>
              <w:t>3 Data Collection</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_Toc46331905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16</w:t>
            </w:r>
            <w:r w:rsidR="004C69F2" w:rsidRPr="004C69F2">
              <w:rPr>
                <w:rFonts w:cs="Times New Roman"/>
                <w:noProof/>
                <w:webHidden/>
                <w:szCs w:val="24"/>
              </w:rPr>
              <w:fldChar w:fldCharType="end"/>
            </w:r>
          </w:hyperlink>
        </w:p>
        <w:p w14:paraId="070FA6D8" w14:textId="4EF3435C"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6" w:history="1">
            <w:r w:rsidR="004C69F2" w:rsidRPr="004C69F2">
              <w:rPr>
                <w:rStyle w:val="Hyperlink"/>
                <w:rFonts w:ascii="Times New Roman" w:hAnsi="Times New Roman" w:cs="Times New Roman"/>
                <w:noProof/>
                <w:sz w:val="24"/>
                <w:szCs w:val="24"/>
              </w:rPr>
              <w:t>3.1 The System</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_Toc46331906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18</w:t>
            </w:r>
            <w:r w:rsidR="004C69F2" w:rsidRPr="004C69F2">
              <w:rPr>
                <w:rFonts w:ascii="Times New Roman" w:hAnsi="Times New Roman" w:cs="Times New Roman"/>
                <w:noProof/>
                <w:webHidden/>
                <w:sz w:val="24"/>
                <w:szCs w:val="24"/>
              </w:rPr>
              <w:fldChar w:fldCharType="end"/>
            </w:r>
          </w:hyperlink>
        </w:p>
        <w:p w14:paraId="7E805274" w14:textId="7B2D4558"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7" w:history="1">
            <w:r w:rsidR="004C69F2" w:rsidRPr="004C69F2">
              <w:rPr>
                <w:rStyle w:val="Hyperlink"/>
                <w:rFonts w:ascii="Times New Roman" w:hAnsi="Times New Roman" w:cs="Times New Roman"/>
                <w:noProof/>
                <w:sz w:val="24"/>
                <w:szCs w:val="24"/>
              </w:rPr>
              <w:t>3.2 Safety considerations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_Toc46331907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25</w:t>
            </w:r>
            <w:r w:rsidR="004C69F2" w:rsidRPr="004C69F2">
              <w:rPr>
                <w:rFonts w:ascii="Times New Roman" w:hAnsi="Times New Roman" w:cs="Times New Roman"/>
                <w:noProof/>
                <w:webHidden/>
                <w:sz w:val="24"/>
                <w:szCs w:val="24"/>
              </w:rPr>
              <w:fldChar w:fldCharType="end"/>
            </w:r>
          </w:hyperlink>
        </w:p>
        <w:p w14:paraId="1BE82FDE" w14:textId="72FF747E"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8" w:history="1">
            <w:r w:rsidR="004C69F2" w:rsidRPr="004C69F2">
              <w:rPr>
                <w:rStyle w:val="Hyperlink"/>
                <w:rFonts w:ascii="Times New Roman" w:hAnsi="Times New Roman" w:cs="Times New Roman"/>
                <w:noProof/>
                <w:sz w:val="24"/>
                <w:szCs w:val="24"/>
              </w:rPr>
              <w:t>3.3 High temperature experiment calculations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_Toc46331908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25</w:t>
            </w:r>
            <w:r w:rsidR="004C69F2" w:rsidRPr="004C69F2">
              <w:rPr>
                <w:rFonts w:ascii="Times New Roman" w:hAnsi="Times New Roman" w:cs="Times New Roman"/>
                <w:noProof/>
                <w:webHidden/>
                <w:sz w:val="24"/>
                <w:szCs w:val="24"/>
              </w:rPr>
              <w:fldChar w:fldCharType="end"/>
            </w:r>
          </w:hyperlink>
        </w:p>
        <w:p w14:paraId="358117B7" w14:textId="1D695BEA"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09" w:history="1">
            <w:r w:rsidR="004C69F2" w:rsidRPr="004C69F2">
              <w:rPr>
                <w:rStyle w:val="Hyperlink"/>
                <w:rFonts w:ascii="Times New Roman" w:hAnsi="Times New Roman" w:cs="Times New Roman"/>
                <w:noProof/>
                <w:sz w:val="24"/>
                <w:szCs w:val="24"/>
              </w:rPr>
              <w:t>3.4 Low temperature experiment cooling method</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_Toc46331909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26</w:t>
            </w:r>
            <w:r w:rsidR="004C69F2" w:rsidRPr="004C69F2">
              <w:rPr>
                <w:rFonts w:ascii="Times New Roman" w:hAnsi="Times New Roman" w:cs="Times New Roman"/>
                <w:noProof/>
                <w:webHidden/>
                <w:sz w:val="24"/>
                <w:szCs w:val="24"/>
              </w:rPr>
              <w:fldChar w:fldCharType="end"/>
            </w:r>
          </w:hyperlink>
        </w:p>
        <w:p w14:paraId="34778692" w14:textId="5C2D7788"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10" w:history="1">
            <w:r w:rsidR="004C69F2" w:rsidRPr="004C69F2">
              <w:rPr>
                <w:rStyle w:val="Hyperlink"/>
                <w:rFonts w:ascii="Times New Roman" w:hAnsi="Times New Roman" w:cs="Times New Roman"/>
                <w:noProof/>
                <w:sz w:val="24"/>
                <w:szCs w:val="24"/>
              </w:rPr>
              <w:t>3.5 Data collection process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_Toc46331910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27</w:t>
            </w:r>
            <w:r w:rsidR="004C69F2" w:rsidRPr="004C69F2">
              <w:rPr>
                <w:rFonts w:ascii="Times New Roman" w:hAnsi="Times New Roman" w:cs="Times New Roman"/>
                <w:noProof/>
                <w:webHidden/>
                <w:sz w:val="24"/>
                <w:szCs w:val="24"/>
              </w:rPr>
              <w:fldChar w:fldCharType="end"/>
            </w:r>
          </w:hyperlink>
        </w:p>
        <w:p w14:paraId="687266A1" w14:textId="1E5B61DB"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11" w:history="1">
            <w:r w:rsidR="004C69F2" w:rsidRPr="004C69F2">
              <w:rPr>
                <w:rStyle w:val="Hyperlink"/>
                <w:rFonts w:ascii="Times New Roman" w:hAnsi="Times New Roman" w:cs="Times New Roman"/>
                <w:noProof/>
                <w:sz w:val="24"/>
                <w:szCs w:val="24"/>
              </w:rPr>
              <w:t>3.6 Data collection matrix</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_Toc46331911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28</w:t>
            </w:r>
            <w:r w:rsidR="004C69F2" w:rsidRPr="004C69F2">
              <w:rPr>
                <w:rFonts w:ascii="Times New Roman" w:hAnsi="Times New Roman" w:cs="Times New Roman"/>
                <w:noProof/>
                <w:webHidden/>
                <w:sz w:val="24"/>
                <w:szCs w:val="24"/>
              </w:rPr>
              <w:fldChar w:fldCharType="end"/>
            </w:r>
          </w:hyperlink>
        </w:p>
        <w:p w14:paraId="07D8154B" w14:textId="680DA0CD"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12" w:history="1">
            <w:r w:rsidR="004C69F2" w:rsidRPr="004C69F2">
              <w:rPr>
                <w:rStyle w:val="Hyperlink"/>
                <w:rFonts w:cs="Times New Roman"/>
                <w:noProof/>
                <w:szCs w:val="24"/>
              </w:rPr>
              <w:t>4. Modeling Approaches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_Toc46331912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29</w:t>
            </w:r>
            <w:r w:rsidR="004C69F2" w:rsidRPr="004C69F2">
              <w:rPr>
                <w:rFonts w:cs="Times New Roman"/>
                <w:noProof/>
                <w:webHidden/>
                <w:szCs w:val="24"/>
              </w:rPr>
              <w:fldChar w:fldCharType="end"/>
            </w:r>
          </w:hyperlink>
        </w:p>
        <w:p w14:paraId="07B599D1" w14:textId="16961444"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13" w:history="1">
            <w:r w:rsidR="004C69F2" w:rsidRPr="004C69F2">
              <w:rPr>
                <w:rStyle w:val="Hyperlink"/>
                <w:rFonts w:ascii="Times New Roman" w:hAnsi="Times New Roman" w:cs="Times New Roman"/>
                <w:noProof/>
                <w:sz w:val="24"/>
                <w:szCs w:val="24"/>
              </w:rPr>
              <w:t>4.1 Linear Modeling</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_Toc46331913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30</w:t>
            </w:r>
            <w:r w:rsidR="004C69F2" w:rsidRPr="004C69F2">
              <w:rPr>
                <w:rFonts w:ascii="Times New Roman" w:hAnsi="Times New Roman" w:cs="Times New Roman"/>
                <w:noProof/>
                <w:webHidden/>
                <w:sz w:val="24"/>
                <w:szCs w:val="24"/>
              </w:rPr>
              <w:fldChar w:fldCharType="end"/>
            </w:r>
          </w:hyperlink>
        </w:p>
        <w:p w14:paraId="5CDAA9E9" w14:textId="50D59058"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14" w:history="1">
            <w:r w:rsidR="004C69F2" w:rsidRPr="004C69F2">
              <w:rPr>
                <w:rStyle w:val="Hyperlink"/>
                <w:rFonts w:ascii="Times New Roman" w:hAnsi="Times New Roman" w:cs="Times New Roman"/>
                <w:noProof/>
                <w:sz w:val="24"/>
                <w:szCs w:val="24"/>
              </w:rPr>
              <w:t>4.1.1 Method 1 with data bounds from IQR</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_Toc46331914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32</w:t>
            </w:r>
            <w:r w:rsidR="004C69F2" w:rsidRPr="004C69F2">
              <w:rPr>
                <w:rFonts w:ascii="Times New Roman" w:hAnsi="Times New Roman" w:cs="Times New Roman"/>
                <w:noProof/>
                <w:webHidden/>
                <w:sz w:val="24"/>
                <w:szCs w:val="24"/>
              </w:rPr>
              <w:fldChar w:fldCharType="end"/>
            </w:r>
          </w:hyperlink>
        </w:p>
        <w:p w14:paraId="4BB53852" w14:textId="627F7CAF"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15" w:history="1">
            <w:r w:rsidR="004C69F2" w:rsidRPr="004C69F2">
              <w:rPr>
                <w:rStyle w:val="Hyperlink"/>
                <w:rFonts w:ascii="Times New Roman" w:hAnsi="Times New Roman" w:cs="Times New Roman"/>
                <w:noProof/>
                <w:sz w:val="24"/>
                <w:szCs w:val="24"/>
              </w:rPr>
              <w:t>4.1.2 Method 2 with Tukey Fences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_Toc46331915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41</w:t>
            </w:r>
            <w:r w:rsidR="004C69F2" w:rsidRPr="004C69F2">
              <w:rPr>
                <w:rFonts w:ascii="Times New Roman" w:hAnsi="Times New Roman" w:cs="Times New Roman"/>
                <w:noProof/>
                <w:webHidden/>
                <w:sz w:val="24"/>
                <w:szCs w:val="24"/>
              </w:rPr>
              <w:fldChar w:fldCharType="end"/>
            </w:r>
          </w:hyperlink>
        </w:p>
        <w:p w14:paraId="023E721E" w14:textId="3D7FFA49"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16" w:history="1">
            <w:r w:rsidR="004C69F2" w:rsidRPr="004C69F2">
              <w:rPr>
                <w:rStyle w:val="Hyperlink"/>
                <w:rFonts w:ascii="Times New Roman" w:hAnsi="Times New Roman" w:cs="Times New Roman"/>
                <w:noProof/>
                <w:sz w:val="24"/>
                <w:szCs w:val="24"/>
                <w:lang w:val="en-US"/>
              </w:rPr>
              <w:t>4.2 Random Forest Modeling</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_Toc46331916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50</w:t>
            </w:r>
            <w:r w:rsidR="004C69F2" w:rsidRPr="004C69F2">
              <w:rPr>
                <w:rFonts w:ascii="Times New Roman" w:hAnsi="Times New Roman" w:cs="Times New Roman"/>
                <w:noProof/>
                <w:webHidden/>
                <w:sz w:val="24"/>
                <w:szCs w:val="24"/>
              </w:rPr>
              <w:fldChar w:fldCharType="end"/>
            </w:r>
          </w:hyperlink>
        </w:p>
        <w:p w14:paraId="30AC9196" w14:textId="434A23CE"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17" w:history="1">
            <w:r w:rsidR="004C69F2" w:rsidRPr="004C69F2">
              <w:rPr>
                <w:rStyle w:val="Hyperlink"/>
                <w:rFonts w:ascii="Times New Roman" w:hAnsi="Times New Roman" w:cs="Times New Roman"/>
                <w:noProof/>
                <w:sz w:val="24"/>
                <w:szCs w:val="24"/>
                <w:lang w:val="en-US"/>
              </w:rPr>
              <w:t>4.2.1 Preliminary Data Processing</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_Toc46331917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50</w:t>
            </w:r>
            <w:r w:rsidR="004C69F2" w:rsidRPr="004C69F2">
              <w:rPr>
                <w:rFonts w:ascii="Times New Roman" w:hAnsi="Times New Roman" w:cs="Times New Roman"/>
                <w:noProof/>
                <w:webHidden/>
                <w:sz w:val="24"/>
                <w:szCs w:val="24"/>
              </w:rPr>
              <w:fldChar w:fldCharType="end"/>
            </w:r>
          </w:hyperlink>
        </w:p>
        <w:p w14:paraId="6759F32C" w14:textId="24739C63"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18" w:history="1">
            <w:r w:rsidR="004C69F2" w:rsidRPr="004C69F2">
              <w:rPr>
                <w:rStyle w:val="Hyperlink"/>
                <w:rFonts w:ascii="Times New Roman" w:hAnsi="Times New Roman" w:cs="Times New Roman"/>
                <w:noProof/>
                <w:sz w:val="24"/>
                <w:szCs w:val="24"/>
                <w:lang w:val="en-US"/>
              </w:rPr>
              <w:t>4.2.2 Building the caret model</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_Toc46331918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59</w:t>
            </w:r>
            <w:r w:rsidR="004C69F2" w:rsidRPr="004C69F2">
              <w:rPr>
                <w:rFonts w:ascii="Times New Roman" w:hAnsi="Times New Roman" w:cs="Times New Roman"/>
                <w:noProof/>
                <w:webHidden/>
                <w:sz w:val="24"/>
                <w:szCs w:val="24"/>
              </w:rPr>
              <w:fldChar w:fldCharType="end"/>
            </w:r>
          </w:hyperlink>
        </w:p>
        <w:p w14:paraId="00D2BB00" w14:textId="677740F2"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19" w:history="1">
            <w:r w:rsidR="004C69F2" w:rsidRPr="004C69F2">
              <w:rPr>
                <w:rStyle w:val="Hyperlink"/>
                <w:rFonts w:cs="Times New Roman"/>
                <w:noProof/>
                <w:szCs w:val="24"/>
              </w:rPr>
              <w:t>4.2.3 The Random Forest Model</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_Toc46331919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64</w:t>
            </w:r>
            <w:r w:rsidR="004C69F2" w:rsidRPr="004C69F2">
              <w:rPr>
                <w:rFonts w:cs="Times New Roman"/>
                <w:noProof/>
                <w:webHidden/>
                <w:szCs w:val="24"/>
              </w:rPr>
              <w:fldChar w:fldCharType="end"/>
            </w:r>
          </w:hyperlink>
        </w:p>
        <w:p w14:paraId="2F5CA493" w14:textId="4F2A8707" w:rsidR="004C69F2" w:rsidRPr="004C69F2" w:rsidRDefault="00D230BD" w:rsidP="00FE103F">
          <w:pPr>
            <w:pStyle w:val="TOC3"/>
            <w:tabs>
              <w:tab w:val="right" w:leader="dot" w:pos="9350"/>
            </w:tabs>
            <w:spacing w:line="480" w:lineRule="auto"/>
            <w:rPr>
              <w:rFonts w:ascii="Times New Roman" w:eastAsiaTheme="minorEastAsia" w:hAnsi="Times New Roman" w:cs="Times New Roman"/>
              <w:noProof/>
              <w:sz w:val="24"/>
              <w:szCs w:val="24"/>
              <w:lang w:val="en-US"/>
            </w:rPr>
          </w:pPr>
          <w:hyperlink w:anchor="_Toc46331920" w:history="1">
            <w:r w:rsidR="004C69F2" w:rsidRPr="004C69F2">
              <w:rPr>
                <w:rStyle w:val="Hyperlink"/>
                <w:rFonts w:ascii="Times New Roman" w:hAnsi="Times New Roman" w:cs="Times New Roman"/>
                <w:noProof/>
                <w:sz w:val="24"/>
                <w:szCs w:val="24"/>
                <w:lang w:val="en-US"/>
              </w:rPr>
              <w:t>4.2.4 How the Random Forest caret Model Performs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_Toc46331920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66</w:t>
            </w:r>
            <w:r w:rsidR="004C69F2" w:rsidRPr="004C69F2">
              <w:rPr>
                <w:rFonts w:ascii="Times New Roman" w:hAnsi="Times New Roman" w:cs="Times New Roman"/>
                <w:noProof/>
                <w:webHidden/>
                <w:sz w:val="24"/>
                <w:szCs w:val="24"/>
              </w:rPr>
              <w:fldChar w:fldCharType="end"/>
            </w:r>
          </w:hyperlink>
        </w:p>
        <w:p w14:paraId="10227060" w14:textId="4577F87D"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21" w:history="1">
            <w:r w:rsidR="004C69F2" w:rsidRPr="004C69F2">
              <w:rPr>
                <w:rStyle w:val="Hyperlink"/>
                <w:rFonts w:ascii="Times New Roman" w:hAnsi="Times New Roman" w:cs="Times New Roman"/>
                <w:noProof/>
                <w:sz w:val="24"/>
                <w:szCs w:val="24"/>
                <w:lang w:val="en-US"/>
              </w:rPr>
              <w:t>4.3 How the Models Compare</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_Toc46331921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71</w:t>
            </w:r>
            <w:r w:rsidR="004C69F2" w:rsidRPr="004C69F2">
              <w:rPr>
                <w:rFonts w:ascii="Times New Roman" w:hAnsi="Times New Roman" w:cs="Times New Roman"/>
                <w:noProof/>
                <w:webHidden/>
                <w:sz w:val="24"/>
                <w:szCs w:val="24"/>
              </w:rPr>
              <w:fldChar w:fldCharType="end"/>
            </w:r>
          </w:hyperlink>
        </w:p>
        <w:p w14:paraId="143DD11B" w14:textId="4DB1C27F"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22" w:history="1">
            <w:r w:rsidR="004C69F2" w:rsidRPr="004C69F2">
              <w:rPr>
                <w:rStyle w:val="Hyperlink"/>
                <w:rFonts w:cs="Times New Roman"/>
                <w:noProof/>
                <w:szCs w:val="24"/>
              </w:rPr>
              <w:t>5 Diffusion modeling</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_Toc46331922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72</w:t>
            </w:r>
            <w:r w:rsidR="004C69F2" w:rsidRPr="004C69F2">
              <w:rPr>
                <w:rFonts w:cs="Times New Roman"/>
                <w:noProof/>
                <w:webHidden/>
                <w:szCs w:val="24"/>
              </w:rPr>
              <w:fldChar w:fldCharType="end"/>
            </w:r>
          </w:hyperlink>
        </w:p>
        <w:p w14:paraId="228BB9D0" w14:textId="2B4EBF20"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23" w:history="1">
            <w:r w:rsidR="004C69F2" w:rsidRPr="004C69F2">
              <w:rPr>
                <w:rStyle w:val="Hyperlink"/>
                <w:rFonts w:ascii="Times New Roman" w:hAnsi="Times New Roman" w:cs="Times New Roman"/>
                <w:noProof/>
                <w:sz w:val="24"/>
                <w:szCs w:val="24"/>
              </w:rPr>
              <w:t>5.1 Point source model</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_Toc46331923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73</w:t>
            </w:r>
            <w:r w:rsidR="004C69F2" w:rsidRPr="004C69F2">
              <w:rPr>
                <w:rFonts w:ascii="Times New Roman" w:hAnsi="Times New Roman" w:cs="Times New Roman"/>
                <w:noProof/>
                <w:webHidden/>
                <w:sz w:val="24"/>
                <w:szCs w:val="24"/>
              </w:rPr>
              <w:fldChar w:fldCharType="end"/>
            </w:r>
          </w:hyperlink>
        </w:p>
        <w:p w14:paraId="656416D9" w14:textId="2FFCDB85"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24" w:history="1">
            <w:r w:rsidR="004C69F2" w:rsidRPr="004C69F2">
              <w:rPr>
                <w:rStyle w:val="Hyperlink"/>
                <w:rFonts w:ascii="Times New Roman" w:hAnsi="Times New Roman" w:cs="Times New Roman"/>
                <w:noProof/>
                <w:sz w:val="24"/>
                <w:szCs w:val="24"/>
              </w:rPr>
              <w:t>5.2 Effect of ambient temperature on concentration vs allowable leak-rate</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_Toc46331924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74</w:t>
            </w:r>
            <w:r w:rsidR="004C69F2" w:rsidRPr="004C69F2">
              <w:rPr>
                <w:rFonts w:ascii="Times New Roman" w:hAnsi="Times New Roman" w:cs="Times New Roman"/>
                <w:noProof/>
                <w:webHidden/>
                <w:sz w:val="24"/>
                <w:szCs w:val="24"/>
              </w:rPr>
              <w:fldChar w:fldCharType="end"/>
            </w:r>
          </w:hyperlink>
        </w:p>
        <w:p w14:paraId="4BCD6074" w14:textId="142A47F9"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25" w:history="1">
            <w:r w:rsidR="004C69F2" w:rsidRPr="004C69F2">
              <w:rPr>
                <w:rStyle w:val="Hyperlink"/>
                <w:rFonts w:ascii="Times New Roman" w:hAnsi="Times New Roman" w:cs="Times New Roman"/>
                <w:noProof/>
                <w:sz w:val="24"/>
                <w:szCs w:val="24"/>
              </w:rPr>
              <w:t>5.3 Effect of distributed leakage from around a valve stem</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_Toc46331925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76</w:t>
            </w:r>
            <w:r w:rsidR="004C69F2" w:rsidRPr="004C69F2">
              <w:rPr>
                <w:rFonts w:ascii="Times New Roman" w:hAnsi="Times New Roman" w:cs="Times New Roman"/>
                <w:noProof/>
                <w:webHidden/>
                <w:sz w:val="24"/>
                <w:szCs w:val="24"/>
              </w:rPr>
              <w:fldChar w:fldCharType="end"/>
            </w:r>
          </w:hyperlink>
        </w:p>
        <w:p w14:paraId="20FA2D97" w14:textId="6F280473"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26" w:history="1">
            <w:r w:rsidR="004C69F2" w:rsidRPr="004C69F2">
              <w:rPr>
                <w:rStyle w:val="Hyperlink"/>
                <w:rFonts w:cs="Times New Roman"/>
                <w:noProof/>
                <w:szCs w:val="24"/>
              </w:rPr>
              <w:t>6 Model leak rate prediction in relation to the ISO tightness classes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_Toc46331926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78</w:t>
            </w:r>
            <w:r w:rsidR="004C69F2" w:rsidRPr="004C69F2">
              <w:rPr>
                <w:rFonts w:cs="Times New Roman"/>
                <w:noProof/>
                <w:webHidden/>
                <w:szCs w:val="24"/>
              </w:rPr>
              <w:fldChar w:fldCharType="end"/>
            </w:r>
          </w:hyperlink>
        </w:p>
        <w:p w14:paraId="38B3BF77" w14:textId="3B808DB3"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27" w:history="1">
            <w:r w:rsidR="004C69F2" w:rsidRPr="004C69F2">
              <w:rPr>
                <w:rStyle w:val="Hyperlink"/>
                <w:rFonts w:cs="Times New Roman"/>
                <w:noProof/>
                <w:szCs w:val="24"/>
              </w:rPr>
              <w:t>7. Discussion</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_Toc46331927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81</w:t>
            </w:r>
            <w:r w:rsidR="004C69F2" w:rsidRPr="004C69F2">
              <w:rPr>
                <w:rFonts w:cs="Times New Roman"/>
                <w:noProof/>
                <w:webHidden/>
                <w:szCs w:val="24"/>
              </w:rPr>
              <w:fldChar w:fldCharType="end"/>
            </w:r>
          </w:hyperlink>
        </w:p>
        <w:p w14:paraId="62C50841" w14:textId="2BBD6EA3"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28" w:history="1">
            <w:r w:rsidR="004C69F2" w:rsidRPr="004C69F2">
              <w:rPr>
                <w:rStyle w:val="Hyperlink"/>
                <w:rFonts w:cs="Times New Roman"/>
                <w:noProof/>
                <w:szCs w:val="24"/>
              </w:rPr>
              <w:t>8. Conclusions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_Toc46331928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83</w:t>
            </w:r>
            <w:r w:rsidR="004C69F2" w:rsidRPr="004C69F2">
              <w:rPr>
                <w:rFonts w:cs="Times New Roman"/>
                <w:noProof/>
                <w:webHidden/>
                <w:szCs w:val="24"/>
              </w:rPr>
              <w:fldChar w:fldCharType="end"/>
            </w:r>
          </w:hyperlink>
        </w:p>
        <w:p w14:paraId="3BDA7F27" w14:textId="4209EB4C"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29" w:history="1">
            <w:r w:rsidR="004C69F2" w:rsidRPr="004C69F2">
              <w:rPr>
                <w:rStyle w:val="Hyperlink"/>
                <w:rFonts w:cs="Times New Roman"/>
                <w:noProof/>
                <w:szCs w:val="24"/>
              </w:rPr>
              <w:t>9. Future Work</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_Toc46331929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85</w:t>
            </w:r>
            <w:r w:rsidR="004C69F2" w:rsidRPr="004C69F2">
              <w:rPr>
                <w:rFonts w:cs="Times New Roman"/>
                <w:noProof/>
                <w:webHidden/>
                <w:szCs w:val="24"/>
              </w:rPr>
              <w:fldChar w:fldCharType="end"/>
            </w:r>
          </w:hyperlink>
        </w:p>
        <w:p w14:paraId="484CD754" w14:textId="0A9C57F9"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30" w:history="1">
            <w:r w:rsidR="004C69F2" w:rsidRPr="004C69F2">
              <w:rPr>
                <w:rStyle w:val="Hyperlink"/>
                <w:rFonts w:cs="Times New Roman"/>
                <w:noProof/>
                <w:szCs w:val="24"/>
              </w:rPr>
              <w:t>10 References</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_Toc46331930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87</w:t>
            </w:r>
            <w:r w:rsidR="004C69F2" w:rsidRPr="004C69F2">
              <w:rPr>
                <w:rFonts w:cs="Times New Roman"/>
                <w:noProof/>
                <w:webHidden/>
                <w:szCs w:val="24"/>
              </w:rPr>
              <w:fldChar w:fldCharType="end"/>
            </w:r>
          </w:hyperlink>
        </w:p>
        <w:p w14:paraId="46ED9B64" w14:textId="14BD31FF"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31" w:history="1">
            <w:r w:rsidR="004C69F2" w:rsidRPr="004C69F2">
              <w:rPr>
                <w:rStyle w:val="Hyperlink"/>
                <w:rFonts w:cs="Times New Roman"/>
                <w:noProof/>
                <w:szCs w:val="24"/>
              </w:rPr>
              <w:t>11 Appendices - Supplementary information</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_Toc46331931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92</w:t>
            </w:r>
            <w:r w:rsidR="004C69F2" w:rsidRPr="004C69F2">
              <w:rPr>
                <w:rFonts w:cs="Times New Roman"/>
                <w:noProof/>
                <w:webHidden/>
                <w:szCs w:val="24"/>
              </w:rPr>
              <w:fldChar w:fldCharType="end"/>
            </w:r>
          </w:hyperlink>
        </w:p>
        <w:p w14:paraId="246F180F" w14:textId="11B9918D"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32" w:history="1">
            <w:r w:rsidR="0008673F">
              <w:rPr>
                <w:rStyle w:val="Hyperlink"/>
                <w:rFonts w:ascii="Times New Roman" w:hAnsi="Times New Roman" w:cs="Times New Roman"/>
                <w:noProof/>
                <w:sz w:val="24"/>
                <w:szCs w:val="24"/>
              </w:rPr>
              <w:t>Appendix</w:t>
            </w:r>
            <w:r w:rsidR="004C69F2" w:rsidRPr="004C69F2">
              <w:rPr>
                <w:rStyle w:val="Hyperlink"/>
                <w:rFonts w:ascii="Times New Roman" w:hAnsi="Times New Roman" w:cs="Times New Roman"/>
                <w:noProof/>
                <w:sz w:val="24"/>
                <w:szCs w:val="24"/>
              </w:rPr>
              <w:t xml:space="preserve"> A – Issues encountered and Challenges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_Toc46331932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92</w:t>
            </w:r>
            <w:r w:rsidR="004C69F2" w:rsidRPr="004C69F2">
              <w:rPr>
                <w:rFonts w:ascii="Times New Roman" w:hAnsi="Times New Roman" w:cs="Times New Roman"/>
                <w:noProof/>
                <w:webHidden/>
                <w:sz w:val="24"/>
                <w:szCs w:val="24"/>
              </w:rPr>
              <w:fldChar w:fldCharType="end"/>
            </w:r>
          </w:hyperlink>
        </w:p>
        <w:p w14:paraId="54FAAAED" w14:textId="197515FD"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33" w:history="1">
            <w:r w:rsidR="0008673F">
              <w:rPr>
                <w:rStyle w:val="Hyperlink"/>
                <w:rFonts w:ascii="Times New Roman" w:hAnsi="Times New Roman" w:cs="Times New Roman"/>
                <w:noProof/>
                <w:sz w:val="24"/>
                <w:szCs w:val="24"/>
              </w:rPr>
              <w:t>Appendix</w:t>
            </w:r>
            <w:r w:rsidR="004C69F2" w:rsidRPr="004C69F2">
              <w:rPr>
                <w:rStyle w:val="Hyperlink"/>
                <w:rFonts w:ascii="Times New Roman" w:hAnsi="Times New Roman" w:cs="Times New Roman"/>
                <w:noProof/>
                <w:sz w:val="24"/>
                <w:szCs w:val="24"/>
              </w:rPr>
              <w:t xml:space="preserve"> B – Individual raw data plots for Methods 1 and 2</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_Toc46331933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94</w:t>
            </w:r>
            <w:r w:rsidR="004C69F2" w:rsidRPr="004C69F2">
              <w:rPr>
                <w:rFonts w:ascii="Times New Roman" w:hAnsi="Times New Roman" w:cs="Times New Roman"/>
                <w:noProof/>
                <w:webHidden/>
                <w:sz w:val="24"/>
                <w:szCs w:val="24"/>
              </w:rPr>
              <w:fldChar w:fldCharType="end"/>
            </w:r>
          </w:hyperlink>
        </w:p>
        <w:p w14:paraId="2F7C17C5" w14:textId="1C2380A2"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34" w:history="1">
            <w:r w:rsidR="0008673F">
              <w:rPr>
                <w:rStyle w:val="Hyperlink"/>
                <w:rFonts w:ascii="Times New Roman" w:hAnsi="Times New Roman" w:cs="Times New Roman"/>
                <w:noProof/>
                <w:sz w:val="24"/>
                <w:szCs w:val="24"/>
              </w:rPr>
              <w:t>Appendix</w:t>
            </w:r>
            <w:r w:rsidR="004C69F2" w:rsidRPr="004C69F2">
              <w:rPr>
                <w:rStyle w:val="Hyperlink"/>
                <w:rFonts w:ascii="Times New Roman" w:hAnsi="Times New Roman" w:cs="Times New Roman"/>
                <w:noProof/>
                <w:sz w:val="24"/>
                <w:szCs w:val="24"/>
              </w:rPr>
              <w:t xml:space="preserve"> C – Individual Plots for Random Forest Modeling Data</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_Toc46331934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98</w:t>
            </w:r>
            <w:r w:rsidR="004C69F2" w:rsidRPr="004C69F2">
              <w:rPr>
                <w:rFonts w:ascii="Times New Roman" w:hAnsi="Times New Roman" w:cs="Times New Roman"/>
                <w:noProof/>
                <w:webHidden/>
                <w:sz w:val="24"/>
                <w:szCs w:val="24"/>
              </w:rPr>
              <w:fldChar w:fldCharType="end"/>
            </w:r>
          </w:hyperlink>
        </w:p>
        <w:p w14:paraId="46A8B9F5" w14:textId="457ED219"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35" w:history="1">
            <w:r w:rsidR="0008673F">
              <w:rPr>
                <w:rStyle w:val="Hyperlink"/>
                <w:rFonts w:ascii="Times New Roman" w:hAnsi="Times New Roman" w:cs="Times New Roman"/>
                <w:noProof/>
                <w:sz w:val="24"/>
                <w:szCs w:val="24"/>
              </w:rPr>
              <w:t>Appendix</w:t>
            </w:r>
            <w:r w:rsidR="004C69F2" w:rsidRPr="004C69F2">
              <w:rPr>
                <w:rStyle w:val="Hyperlink"/>
                <w:rFonts w:ascii="Times New Roman" w:hAnsi="Times New Roman" w:cs="Times New Roman"/>
                <w:noProof/>
                <w:sz w:val="24"/>
                <w:szCs w:val="24"/>
              </w:rPr>
              <w:t xml:space="preserve"> D – Seal Barrier</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_Toc46331935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104</w:t>
            </w:r>
            <w:r w:rsidR="004C69F2" w:rsidRPr="004C69F2">
              <w:rPr>
                <w:rFonts w:ascii="Times New Roman" w:hAnsi="Times New Roman" w:cs="Times New Roman"/>
                <w:noProof/>
                <w:webHidden/>
                <w:sz w:val="24"/>
                <w:szCs w:val="24"/>
              </w:rPr>
              <w:fldChar w:fldCharType="end"/>
            </w:r>
          </w:hyperlink>
        </w:p>
        <w:p w14:paraId="51F2BA3A" w14:textId="44985E19" w:rsidR="004C69F2" w:rsidRPr="004C69F2" w:rsidRDefault="00D230BD" w:rsidP="00FE103F">
          <w:pPr>
            <w:pStyle w:val="TOC2"/>
            <w:tabs>
              <w:tab w:val="right" w:leader="dot" w:pos="9350"/>
            </w:tabs>
            <w:spacing w:line="480" w:lineRule="auto"/>
            <w:rPr>
              <w:rFonts w:ascii="Times New Roman" w:eastAsiaTheme="minorEastAsia" w:hAnsi="Times New Roman" w:cs="Times New Roman"/>
              <w:noProof/>
              <w:sz w:val="24"/>
              <w:szCs w:val="24"/>
              <w:lang w:val="en-US"/>
            </w:rPr>
          </w:pPr>
          <w:hyperlink w:anchor="_Toc46331936" w:history="1">
            <w:r w:rsidR="0008673F">
              <w:rPr>
                <w:rStyle w:val="Hyperlink"/>
                <w:rFonts w:ascii="Times New Roman" w:hAnsi="Times New Roman" w:cs="Times New Roman"/>
                <w:noProof/>
                <w:sz w:val="24"/>
                <w:szCs w:val="24"/>
              </w:rPr>
              <w:t>Appendix</w:t>
            </w:r>
            <w:r w:rsidR="004C69F2" w:rsidRPr="004C69F2">
              <w:rPr>
                <w:rStyle w:val="Hyperlink"/>
                <w:rFonts w:ascii="Times New Roman" w:hAnsi="Times New Roman" w:cs="Times New Roman"/>
                <w:noProof/>
                <w:sz w:val="24"/>
                <w:szCs w:val="24"/>
              </w:rPr>
              <w:t xml:space="preserve"> E – Glossary of relevant terms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_Toc46331936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105</w:t>
            </w:r>
            <w:r w:rsidR="004C69F2" w:rsidRPr="004C69F2">
              <w:rPr>
                <w:rFonts w:ascii="Times New Roman" w:hAnsi="Times New Roman" w:cs="Times New Roman"/>
                <w:noProof/>
                <w:webHidden/>
                <w:sz w:val="24"/>
                <w:szCs w:val="24"/>
              </w:rPr>
              <w:fldChar w:fldCharType="end"/>
            </w:r>
          </w:hyperlink>
        </w:p>
        <w:p w14:paraId="67DF352F" w14:textId="62D1E9C4"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37" w:history="1">
            <w:r w:rsidR="0008673F">
              <w:rPr>
                <w:rStyle w:val="Hyperlink"/>
                <w:rFonts w:cs="Times New Roman"/>
                <w:noProof/>
                <w:szCs w:val="24"/>
              </w:rPr>
              <w:t>Appendix</w:t>
            </w:r>
            <w:r w:rsidR="004C69F2" w:rsidRPr="004C69F2">
              <w:rPr>
                <w:rStyle w:val="Hyperlink"/>
                <w:rFonts w:cs="Times New Roman"/>
                <w:noProof/>
                <w:szCs w:val="24"/>
              </w:rPr>
              <w:t xml:space="preserve"> F – VBA Code</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_Toc46331937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107</w:t>
            </w:r>
            <w:r w:rsidR="004C69F2" w:rsidRPr="004C69F2">
              <w:rPr>
                <w:rFonts w:cs="Times New Roman"/>
                <w:noProof/>
                <w:webHidden/>
                <w:szCs w:val="24"/>
              </w:rPr>
              <w:fldChar w:fldCharType="end"/>
            </w:r>
          </w:hyperlink>
        </w:p>
        <w:p w14:paraId="79083E69" w14:textId="26878876" w:rsidR="004C69F2" w:rsidRPr="004C69F2" w:rsidRDefault="00D230BD" w:rsidP="00FE103F">
          <w:pPr>
            <w:pStyle w:val="TOC1"/>
            <w:tabs>
              <w:tab w:val="right" w:leader="dot" w:pos="9350"/>
            </w:tabs>
            <w:spacing w:line="480" w:lineRule="auto"/>
            <w:rPr>
              <w:rFonts w:eastAsiaTheme="minorEastAsia" w:cs="Times New Roman"/>
              <w:noProof/>
              <w:szCs w:val="24"/>
              <w:lang w:val="en-US"/>
            </w:rPr>
          </w:pPr>
          <w:hyperlink w:anchor="_Toc46331938" w:history="1">
            <w:r w:rsidR="0008673F">
              <w:rPr>
                <w:rStyle w:val="Hyperlink"/>
                <w:rFonts w:cs="Times New Roman"/>
                <w:noProof/>
                <w:szCs w:val="24"/>
              </w:rPr>
              <w:t>Appendix</w:t>
            </w:r>
            <w:r w:rsidR="004C69F2" w:rsidRPr="004C69F2">
              <w:rPr>
                <w:rStyle w:val="Hyperlink"/>
                <w:rFonts w:cs="Times New Roman"/>
                <w:noProof/>
                <w:szCs w:val="24"/>
              </w:rPr>
              <w:t xml:space="preserve"> G – R Code</w:t>
            </w:r>
            <w:r w:rsidR="004C69F2" w:rsidRPr="004C69F2">
              <w:rPr>
                <w:rFonts w:cs="Times New Roman"/>
                <w:noProof/>
                <w:webHidden/>
                <w:szCs w:val="24"/>
              </w:rPr>
              <w:tab/>
            </w:r>
            <w:r w:rsidR="004C69F2" w:rsidRPr="004C69F2">
              <w:rPr>
                <w:rFonts w:cs="Times New Roman"/>
                <w:noProof/>
                <w:webHidden/>
                <w:szCs w:val="24"/>
              </w:rPr>
              <w:fldChar w:fldCharType="begin"/>
            </w:r>
            <w:r w:rsidR="004C69F2" w:rsidRPr="004C69F2">
              <w:rPr>
                <w:rFonts w:cs="Times New Roman"/>
                <w:noProof/>
                <w:webHidden/>
                <w:szCs w:val="24"/>
              </w:rPr>
              <w:instrText xml:space="preserve"> PAGEREF _Toc46331938 \h </w:instrText>
            </w:r>
            <w:r w:rsidR="004C69F2" w:rsidRPr="004C69F2">
              <w:rPr>
                <w:rFonts w:cs="Times New Roman"/>
                <w:noProof/>
                <w:webHidden/>
                <w:szCs w:val="24"/>
              </w:rPr>
            </w:r>
            <w:r w:rsidR="004C69F2" w:rsidRPr="004C69F2">
              <w:rPr>
                <w:rFonts w:cs="Times New Roman"/>
                <w:noProof/>
                <w:webHidden/>
                <w:szCs w:val="24"/>
              </w:rPr>
              <w:fldChar w:fldCharType="separate"/>
            </w:r>
            <w:r w:rsidR="0007410A">
              <w:rPr>
                <w:rFonts w:cs="Times New Roman"/>
                <w:noProof/>
                <w:webHidden/>
                <w:szCs w:val="24"/>
              </w:rPr>
              <w:t>109</w:t>
            </w:r>
            <w:r w:rsidR="004C69F2" w:rsidRPr="004C69F2">
              <w:rPr>
                <w:rFonts w:cs="Times New Roman"/>
                <w:noProof/>
                <w:webHidden/>
                <w:szCs w:val="24"/>
              </w:rPr>
              <w:fldChar w:fldCharType="end"/>
            </w:r>
          </w:hyperlink>
        </w:p>
        <w:p w14:paraId="4C4F4964" w14:textId="41A38B12" w:rsidR="004C69F2" w:rsidRPr="004C69F2" w:rsidRDefault="00D230BD" w:rsidP="00FE103F">
          <w:pPr>
            <w:pStyle w:val="TOC2"/>
            <w:tabs>
              <w:tab w:val="left" w:pos="660"/>
              <w:tab w:val="right" w:leader="dot" w:pos="9350"/>
            </w:tabs>
            <w:spacing w:line="480" w:lineRule="auto"/>
            <w:rPr>
              <w:rFonts w:ascii="Times New Roman" w:eastAsiaTheme="minorEastAsia" w:hAnsi="Times New Roman" w:cs="Times New Roman"/>
              <w:noProof/>
              <w:sz w:val="24"/>
              <w:szCs w:val="24"/>
              <w:lang w:val="en-US"/>
            </w:rPr>
          </w:pPr>
          <w:hyperlink w:anchor="_Toc46331939" w:history="1">
            <w:r w:rsidR="004C69F2" w:rsidRPr="004C69F2">
              <w:rPr>
                <w:rStyle w:val="Hyperlink"/>
                <w:rFonts w:ascii="Times New Roman" w:hAnsi="Times New Roman" w:cs="Times New Roman"/>
                <w:noProof/>
                <w:sz w:val="24"/>
                <w:szCs w:val="24"/>
              </w:rPr>
              <w:t>1.</w:t>
            </w:r>
            <w:r w:rsidR="004C69F2" w:rsidRPr="004C69F2">
              <w:rPr>
                <w:rFonts w:ascii="Times New Roman" w:eastAsiaTheme="minorEastAsia" w:hAnsi="Times New Roman" w:cs="Times New Roman"/>
                <w:noProof/>
                <w:sz w:val="24"/>
                <w:szCs w:val="24"/>
                <w:lang w:val="en-US"/>
              </w:rPr>
              <w:tab/>
            </w:r>
            <w:r w:rsidR="004C69F2" w:rsidRPr="004C69F2">
              <w:rPr>
                <w:rStyle w:val="Hyperlink"/>
                <w:rFonts w:ascii="Times New Roman" w:hAnsi="Times New Roman" w:cs="Times New Roman"/>
                <w:noProof/>
                <w:sz w:val="24"/>
                <w:szCs w:val="24"/>
              </w:rPr>
              <w:t>R Code for first modelList</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_Toc46331939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109</w:t>
            </w:r>
            <w:r w:rsidR="004C69F2" w:rsidRPr="004C69F2">
              <w:rPr>
                <w:rFonts w:ascii="Times New Roman" w:hAnsi="Times New Roman" w:cs="Times New Roman"/>
                <w:noProof/>
                <w:webHidden/>
                <w:sz w:val="24"/>
                <w:szCs w:val="24"/>
              </w:rPr>
              <w:fldChar w:fldCharType="end"/>
            </w:r>
          </w:hyperlink>
        </w:p>
        <w:p w14:paraId="18BF55ED" w14:textId="382375D8" w:rsidR="004C69F2" w:rsidRPr="004C69F2" w:rsidRDefault="00D230BD" w:rsidP="00FE103F">
          <w:pPr>
            <w:pStyle w:val="TOC2"/>
            <w:tabs>
              <w:tab w:val="left" w:pos="660"/>
              <w:tab w:val="right" w:leader="dot" w:pos="9350"/>
            </w:tabs>
            <w:spacing w:line="480" w:lineRule="auto"/>
            <w:rPr>
              <w:rFonts w:ascii="Times New Roman" w:eastAsiaTheme="minorEastAsia" w:hAnsi="Times New Roman" w:cs="Times New Roman"/>
              <w:noProof/>
              <w:sz w:val="24"/>
              <w:szCs w:val="24"/>
              <w:lang w:val="en-US"/>
            </w:rPr>
          </w:pPr>
          <w:hyperlink w:anchor="_Toc46331940" w:history="1">
            <w:r w:rsidR="004C69F2" w:rsidRPr="004C69F2">
              <w:rPr>
                <w:rStyle w:val="Hyperlink"/>
                <w:rFonts w:ascii="Times New Roman" w:hAnsi="Times New Roman" w:cs="Times New Roman"/>
                <w:noProof/>
                <w:sz w:val="24"/>
                <w:szCs w:val="24"/>
              </w:rPr>
              <w:t>2.</w:t>
            </w:r>
            <w:r w:rsidR="004C69F2" w:rsidRPr="004C69F2">
              <w:rPr>
                <w:rFonts w:ascii="Times New Roman" w:eastAsiaTheme="minorEastAsia" w:hAnsi="Times New Roman" w:cs="Times New Roman"/>
                <w:noProof/>
                <w:sz w:val="24"/>
                <w:szCs w:val="24"/>
                <w:lang w:val="en-US"/>
              </w:rPr>
              <w:tab/>
            </w:r>
            <w:r w:rsidR="004C69F2" w:rsidRPr="004C69F2">
              <w:rPr>
                <w:rStyle w:val="Hyperlink"/>
                <w:rFonts w:ascii="Times New Roman" w:hAnsi="Times New Roman" w:cs="Times New Roman"/>
                <w:noProof/>
                <w:sz w:val="24"/>
                <w:szCs w:val="24"/>
              </w:rPr>
              <w:t>R Code for Creating Random Forest and Testing ISO Conditions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_Toc46331940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113</w:t>
            </w:r>
            <w:r w:rsidR="004C69F2" w:rsidRPr="004C69F2">
              <w:rPr>
                <w:rFonts w:ascii="Times New Roman" w:hAnsi="Times New Roman" w:cs="Times New Roman"/>
                <w:noProof/>
                <w:webHidden/>
                <w:sz w:val="24"/>
                <w:szCs w:val="24"/>
              </w:rPr>
              <w:fldChar w:fldCharType="end"/>
            </w:r>
          </w:hyperlink>
        </w:p>
        <w:p w14:paraId="7F501B58" w14:textId="3E2790B3" w:rsidR="004C69F2" w:rsidRPr="004C69F2" w:rsidRDefault="00D230BD" w:rsidP="00FE103F">
          <w:pPr>
            <w:pStyle w:val="TOC2"/>
            <w:tabs>
              <w:tab w:val="left" w:pos="660"/>
              <w:tab w:val="right" w:leader="dot" w:pos="9350"/>
            </w:tabs>
            <w:spacing w:line="480" w:lineRule="auto"/>
            <w:rPr>
              <w:rFonts w:ascii="Times New Roman" w:eastAsiaTheme="minorEastAsia" w:hAnsi="Times New Roman" w:cs="Times New Roman"/>
              <w:noProof/>
              <w:sz w:val="24"/>
              <w:szCs w:val="24"/>
              <w:lang w:val="en-US"/>
            </w:rPr>
          </w:pPr>
          <w:hyperlink w:anchor="_Toc46331941" w:history="1">
            <w:r w:rsidR="004C69F2" w:rsidRPr="004C69F2">
              <w:rPr>
                <w:rStyle w:val="Hyperlink"/>
                <w:rFonts w:ascii="Times New Roman" w:hAnsi="Times New Roman" w:cs="Times New Roman"/>
                <w:noProof/>
                <w:sz w:val="24"/>
                <w:szCs w:val="24"/>
              </w:rPr>
              <w:t>3.</w:t>
            </w:r>
            <w:r w:rsidR="004C69F2" w:rsidRPr="004C69F2">
              <w:rPr>
                <w:rFonts w:ascii="Times New Roman" w:eastAsiaTheme="minorEastAsia" w:hAnsi="Times New Roman" w:cs="Times New Roman"/>
                <w:noProof/>
                <w:sz w:val="24"/>
                <w:szCs w:val="24"/>
                <w:lang w:val="en-US"/>
              </w:rPr>
              <w:tab/>
            </w:r>
            <w:r w:rsidR="004C69F2" w:rsidRPr="004C69F2">
              <w:rPr>
                <w:rStyle w:val="Hyperlink"/>
                <w:rFonts w:ascii="Times New Roman" w:hAnsi="Times New Roman" w:cs="Times New Roman"/>
                <w:noProof/>
                <w:sz w:val="24"/>
                <w:szCs w:val="24"/>
              </w:rPr>
              <w:t>R Code Output After Cross-Validation Manipulation and Testing ISO Conditions Results</w:t>
            </w:r>
            <w:r w:rsidR="004C69F2" w:rsidRPr="004C69F2">
              <w:rPr>
                <w:rFonts w:ascii="Times New Roman" w:hAnsi="Times New Roman" w:cs="Times New Roman"/>
                <w:noProof/>
                <w:webHidden/>
                <w:sz w:val="24"/>
                <w:szCs w:val="24"/>
              </w:rPr>
              <w:tab/>
            </w:r>
            <w:r w:rsidR="004C69F2" w:rsidRPr="004C69F2">
              <w:rPr>
                <w:rFonts w:ascii="Times New Roman" w:hAnsi="Times New Roman" w:cs="Times New Roman"/>
                <w:noProof/>
                <w:webHidden/>
                <w:sz w:val="24"/>
                <w:szCs w:val="24"/>
              </w:rPr>
              <w:fldChar w:fldCharType="begin"/>
            </w:r>
            <w:r w:rsidR="004C69F2" w:rsidRPr="004C69F2">
              <w:rPr>
                <w:rFonts w:ascii="Times New Roman" w:hAnsi="Times New Roman" w:cs="Times New Roman"/>
                <w:noProof/>
                <w:webHidden/>
                <w:sz w:val="24"/>
                <w:szCs w:val="24"/>
              </w:rPr>
              <w:instrText xml:space="preserve"> PAGEREF _Toc46331941 \h </w:instrText>
            </w:r>
            <w:r w:rsidR="004C69F2" w:rsidRPr="004C69F2">
              <w:rPr>
                <w:rFonts w:ascii="Times New Roman" w:hAnsi="Times New Roman" w:cs="Times New Roman"/>
                <w:noProof/>
                <w:webHidden/>
                <w:sz w:val="24"/>
                <w:szCs w:val="24"/>
              </w:rPr>
            </w:r>
            <w:r w:rsidR="004C69F2" w:rsidRPr="004C69F2">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117</w:t>
            </w:r>
            <w:r w:rsidR="004C69F2" w:rsidRPr="004C69F2">
              <w:rPr>
                <w:rFonts w:ascii="Times New Roman" w:hAnsi="Times New Roman" w:cs="Times New Roman"/>
                <w:noProof/>
                <w:webHidden/>
                <w:sz w:val="24"/>
                <w:szCs w:val="24"/>
              </w:rPr>
              <w:fldChar w:fldCharType="end"/>
            </w:r>
          </w:hyperlink>
        </w:p>
        <w:p w14:paraId="0328443A" w14:textId="0E4DA485" w:rsidR="00A7724C" w:rsidRPr="004C69F2" w:rsidRDefault="004B4909" w:rsidP="00FE103F">
          <w:pPr>
            <w:spacing w:line="480" w:lineRule="auto"/>
            <w:rPr>
              <w:rFonts w:ascii="Times New Roman" w:hAnsi="Times New Roman" w:cs="Times New Roman"/>
              <w:b/>
              <w:bCs/>
              <w:noProof/>
              <w:sz w:val="24"/>
              <w:szCs w:val="24"/>
            </w:rPr>
          </w:pPr>
          <w:r w:rsidRPr="004C69F2">
            <w:rPr>
              <w:rFonts w:ascii="Times New Roman" w:hAnsi="Times New Roman" w:cs="Times New Roman"/>
              <w:b/>
              <w:bCs/>
              <w:noProof/>
              <w:sz w:val="24"/>
              <w:szCs w:val="24"/>
            </w:rPr>
            <w:fldChar w:fldCharType="end"/>
          </w:r>
        </w:p>
      </w:sdtContent>
    </w:sdt>
    <w:p w14:paraId="53A0E19A" w14:textId="2FF88A1E" w:rsidR="00A7724C" w:rsidRPr="004C69F2" w:rsidRDefault="00A7724C" w:rsidP="004C69F2">
      <w:pPr>
        <w:spacing w:line="480" w:lineRule="auto"/>
        <w:rPr>
          <w:rFonts w:ascii="Times New Roman" w:hAnsi="Times New Roman" w:cs="Times New Roman"/>
          <w:sz w:val="24"/>
          <w:szCs w:val="24"/>
        </w:rPr>
      </w:pPr>
      <w:r w:rsidRPr="004C69F2">
        <w:rPr>
          <w:rFonts w:ascii="Times New Roman" w:hAnsi="Times New Roman" w:cs="Times New Roman"/>
          <w:sz w:val="24"/>
          <w:szCs w:val="24"/>
        </w:rPr>
        <w:br w:type="page"/>
      </w:r>
    </w:p>
    <w:p w14:paraId="6ABD1A63" w14:textId="41192E3A" w:rsidR="00B86EBA" w:rsidRPr="00896BF7" w:rsidRDefault="00B86EBA" w:rsidP="004C69F2">
      <w:pPr>
        <w:pStyle w:val="Heading1"/>
      </w:pPr>
      <w:bookmarkStart w:id="2" w:name="_Toc46331891"/>
      <w:r w:rsidRPr="00896BF7">
        <w:lastRenderedPageBreak/>
        <w:t xml:space="preserve">List of </w:t>
      </w:r>
      <w:r w:rsidR="003A5B6D">
        <w:t>Table</w:t>
      </w:r>
      <w:r w:rsidRPr="00896BF7">
        <w:t>s</w:t>
      </w:r>
      <w:bookmarkEnd w:id="2"/>
    </w:p>
    <w:p w14:paraId="0B55E24E" w14:textId="798AF459" w:rsidR="00147CC1" w:rsidRPr="00896BF7" w:rsidRDefault="00B86EBA"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r w:rsidRPr="00896BF7">
        <w:rPr>
          <w:rFonts w:ascii="Times New Roman" w:hAnsi="Times New Roman" w:cs="Times New Roman"/>
          <w:sz w:val="24"/>
          <w:szCs w:val="24"/>
        </w:rPr>
        <w:fldChar w:fldCharType="begin"/>
      </w:r>
      <w:r w:rsidRPr="00896BF7">
        <w:rPr>
          <w:rFonts w:ascii="Times New Roman" w:hAnsi="Times New Roman" w:cs="Times New Roman"/>
          <w:sz w:val="24"/>
          <w:szCs w:val="24"/>
        </w:rPr>
        <w:instrText xml:space="preserve"> TOC \h \z \c "Table" </w:instrText>
      </w:r>
      <w:r w:rsidRPr="00896BF7">
        <w:rPr>
          <w:rFonts w:ascii="Times New Roman" w:hAnsi="Times New Roman" w:cs="Times New Roman"/>
          <w:sz w:val="24"/>
          <w:szCs w:val="24"/>
        </w:rPr>
        <w:fldChar w:fldCharType="separate"/>
      </w:r>
      <w:hyperlink w:anchor="_Toc46228443"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1 - Molecular radii of He, C, and Ar</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_Toc46228443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8</w:t>
        </w:r>
        <w:r w:rsidR="00147CC1" w:rsidRPr="00896BF7">
          <w:rPr>
            <w:rFonts w:ascii="Times New Roman" w:hAnsi="Times New Roman" w:cs="Times New Roman"/>
            <w:noProof/>
            <w:webHidden/>
            <w:sz w:val="24"/>
            <w:szCs w:val="24"/>
          </w:rPr>
          <w:fldChar w:fldCharType="end"/>
        </w:r>
      </w:hyperlink>
    </w:p>
    <w:p w14:paraId="78D78DFE" w14:textId="6B0ABEA7"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4"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2 - Tightness classes for stem (or shaft) seals with Helium</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_Toc46228444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11</w:t>
        </w:r>
        <w:r w:rsidR="00147CC1" w:rsidRPr="00896BF7">
          <w:rPr>
            <w:rFonts w:ascii="Times New Roman" w:hAnsi="Times New Roman" w:cs="Times New Roman"/>
            <w:noProof/>
            <w:webHidden/>
            <w:sz w:val="24"/>
            <w:szCs w:val="24"/>
          </w:rPr>
          <w:fldChar w:fldCharType="end"/>
        </w:r>
      </w:hyperlink>
    </w:p>
    <w:p w14:paraId="006F4A4E" w14:textId="58FC344E"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5"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3 -Tightness classes for stem (or shaft) seals with Methane</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_Toc46228445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11</w:t>
        </w:r>
        <w:r w:rsidR="00147CC1" w:rsidRPr="00896BF7">
          <w:rPr>
            <w:rFonts w:ascii="Times New Roman" w:hAnsi="Times New Roman" w:cs="Times New Roman"/>
            <w:noProof/>
            <w:webHidden/>
            <w:sz w:val="24"/>
            <w:szCs w:val="24"/>
          </w:rPr>
          <w:fldChar w:fldCharType="end"/>
        </w:r>
      </w:hyperlink>
    </w:p>
    <w:p w14:paraId="48823DB8" w14:textId="77497ED5"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6"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4 - Data collection matrix</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_Toc46228446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29</w:t>
        </w:r>
        <w:r w:rsidR="00147CC1" w:rsidRPr="00896BF7">
          <w:rPr>
            <w:rFonts w:ascii="Times New Roman" w:hAnsi="Times New Roman" w:cs="Times New Roman"/>
            <w:noProof/>
            <w:webHidden/>
            <w:sz w:val="24"/>
            <w:szCs w:val="24"/>
          </w:rPr>
          <w:fldChar w:fldCharType="end"/>
        </w:r>
      </w:hyperlink>
    </w:p>
    <w:p w14:paraId="47869C34" w14:textId="0ED777EC"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7"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5 - Data Matrix for Linear Modeling</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_Toc46228447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31</w:t>
        </w:r>
        <w:r w:rsidR="00147CC1" w:rsidRPr="00896BF7">
          <w:rPr>
            <w:rFonts w:ascii="Times New Roman" w:hAnsi="Times New Roman" w:cs="Times New Roman"/>
            <w:noProof/>
            <w:webHidden/>
            <w:sz w:val="24"/>
            <w:szCs w:val="24"/>
          </w:rPr>
          <w:fldChar w:fldCharType="end"/>
        </w:r>
      </w:hyperlink>
    </w:p>
    <w:p w14:paraId="12234C76" w14:textId="200D3152"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8"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6 - Method 1 bounds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_Toc46228448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33</w:t>
        </w:r>
        <w:r w:rsidR="00147CC1" w:rsidRPr="00896BF7">
          <w:rPr>
            <w:rFonts w:ascii="Times New Roman" w:hAnsi="Times New Roman" w:cs="Times New Roman"/>
            <w:noProof/>
            <w:webHidden/>
            <w:sz w:val="24"/>
            <w:szCs w:val="24"/>
          </w:rPr>
          <w:fldChar w:fldCharType="end"/>
        </w:r>
      </w:hyperlink>
    </w:p>
    <w:p w14:paraId="6F390EF9" w14:textId="1F24A5AC"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49"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7 - Method 1 Filtered Data Set</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_Toc46228449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34</w:t>
        </w:r>
        <w:r w:rsidR="00147CC1" w:rsidRPr="00896BF7">
          <w:rPr>
            <w:rFonts w:ascii="Times New Roman" w:hAnsi="Times New Roman" w:cs="Times New Roman"/>
            <w:noProof/>
            <w:webHidden/>
            <w:sz w:val="24"/>
            <w:szCs w:val="24"/>
          </w:rPr>
          <w:fldChar w:fldCharType="end"/>
        </w:r>
      </w:hyperlink>
    </w:p>
    <w:p w14:paraId="7B006AED" w14:textId="4B142CE6"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0"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8 - Method 1 ANOVA </w:t>
        </w:r>
        <w:r w:rsidR="003A5B6D">
          <w:rPr>
            <w:rStyle w:val="Hyperlink"/>
            <w:rFonts w:ascii="Times New Roman" w:hAnsi="Times New Roman" w:cs="Times New Roman"/>
            <w:noProof/>
            <w:sz w:val="24"/>
            <w:szCs w:val="24"/>
          </w:rPr>
          <w:t>Table</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_Toc46228450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36</w:t>
        </w:r>
        <w:r w:rsidR="00147CC1" w:rsidRPr="00896BF7">
          <w:rPr>
            <w:rFonts w:ascii="Times New Roman" w:hAnsi="Times New Roman" w:cs="Times New Roman"/>
            <w:noProof/>
            <w:webHidden/>
            <w:sz w:val="24"/>
            <w:szCs w:val="24"/>
          </w:rPr>
          <w:fldChar w:fldCharType="end"/>
        </w:r>
      </w:hyperlink>
    </w:p>
    <w:p w14:paraId="5A130BB2" w14:textId="2FCF88E5"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1"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9 - Regression Statistics for Method 1</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_Toc46228451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37</w:t>
        </w:r>
        <w:r w:rsidR="00147CC1" w:rsidRPr="00896BF7">
          <w:rPr>
            <w:rFonts w:ascii="Times New Roman" w:hAnsi="Times New Roman" w:cs="Times New Roman"/>
            <w:noProof/>
            <w:webHidden/>
            <w:sz w:val="24"/>
            <w:szCs w:val="24"/>
          </w:rPr>
          <w:fldChar w:fldCharType="end"/>
        </w:r>
      </w:hyperlink>
    </w:p>
    <w:p w14:paraId="27B48069" w14:textId="332BFFC1"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2"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10 - Method 1 regression values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_Toc46228452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37</w:t>
        </w:r>
        <w:r w:rsidR="00147CC1" w:rsidRPr="00896BF7">
          <w:rPr>
            <w:rFonts w:ascii="Times New Roman" w:hAnsi="Times New Roman" w:cs="Times New Roman"/>
            <w:noProof/>
            <w:webHidden/>
            <w:sz w:val="24"/>
            <w:szCs w:val="24"/>
          </w:rPr>
          <w:fldChar w:fldCharType="end"/>
        </w:r>
      </w:hyperlink>
    </w:p>
    <w:p w14:paraId="52AF0054" w14:textId="14F47B21"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3"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11 - Method 2 bounds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_Toc46228453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42</w:t>
        </w:r>
        <w:r w:rsidR="00147CC1" w:rsidRPr="00896BF7">
          <w:rPr>
            <w:rFonts w:ascii="Times New Roman" w:hAnsi="Times New Roman" w:cs="Times New Roman"/>
            <w:noProof/>
            <w:webHidden/>
            <w:sz w:val="24"/>
            <w:szCs w:val="24"/>
          </w:rPr>
          <w:fldChar w:fldCharType="end"/>
        </w:r>
      </w:hyperlink>
    </w:p>
    <w:p w14:paraId="1EAC7B99" w14:textId="46842E02"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4"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12 - Method 2 Filtered Data</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_Toc46228454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44</w:t>
        </w:r>
        <w:r w:rsidR="00147CC1" w:rsidRPr="00896BF7">
          <w:rPr>
            <w:rFonts w:ascii="Times New Roman" w:hAnsi="Times New Roman" w:cs="Times New Roman"/>
            <w:noProof/>
            <w:webHidden/>
            <w:sz w:val="24"/>
            <w:szCs w:val="24"/>
          </w:rPr>
          <w:fldChar w:fldCharType="end"/>
        </w:r>
      </w:hyperlink>
    </w:p>
    <w:p w14:paraId="5A0E5155" w14:textId="25CD6C10"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5"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13 - Method 2 ANOVA </w:t>
        </w:r>
        <w:r w:rsidR="003A5B6D">
          <w:rPr>
            <w:rStyle w:val="Hyperlink"/>
            <w:rFonts w:ascii="Times New Roman" w:hAnsi="Times New Roman" w:cs="Times New Roman"/>
            <w:noProof/>
            <w:sz w:val="24"/>
            <w:szCs w:val="24"/>
          </w:rPr>
          <w:t>Table</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_Toc46228455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45</w:t>
        </w:r>
        <w:r w:rsidR="00147CC1" w:rsidRPr="00896BF7">
          <w:rPr>
            <w:rFonts w:ascii="Times New Roman" w:hAnsi="Times New Roman" w:cs="Times New Roman"/>
            <w:noProof/>
            <w:webHidden/>
            <w:sz w:val="24"/>
            <w:szCs w:val="24"/>
          </w:rPr>
          <w:fldChar w:fldCharType="end"/>
        </w:r>
      </w:hyperlink>
    </w:p>
    <w:p w14:paraId="7252FEEB" w14:textId="1BC241DB"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6"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14 - Regression Statistics for Method 2</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_Toc46228456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46</w:t>
        </w:r>
        <w:r w:rsidR="00147CC1" w:rsidRPr="00896BF7">
          <w:rPr>
            <w:rFonts w:ascii="Times New Roman" w:hAnsi="Times New Roman" w:cs="Times New Roman"/>
            <w:noProof/>
            <w:webHidden/>
            <w:sz w:val="24"/>
            <w:szCs w:val="24"/>
          </w:rPr>
          <w:fldChar w:fldCharType="end"/>
        </w:r>
      </w:hyperlink>
    </w:p>
    <w:p w14:paraId="750A83CA" w14:textId="70E5E44B"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7"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15 - Method 2 regression model coefficients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_Toc46228457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46</w:t>
        </w:r>
        <w:r w:rsidR="00147CC1" w:rsidRPr="00896BF7">
          <w:rPr>
            <w:rFonts w:ascii="Times New Roman" w:hAnsi="Times New Roman" w:cs="Times New Roman"/>
            <w:noProof/>
            <w:webHidden/>
            <w:sz w:val="24"/>
            <w:szCs w:val="24"/>
          </w:rPr>
          <w:fldChar w:fldCharType="end"/>
        </w:r>
      </w:hyperlink>
    </w:p>
    <w:p w14:paraId="2F6ED77E" w14:textId="02A67EF2"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8"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16 - Final Ratio Calculation Example for Run 2 0˚C 2250 psi</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_Toc46228458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57</w:t>
        </w:r>
        <w:r w:rsidR="00147CC1" w:rsidRPr="00896BF7">
          <w:rPr>
            <w:rFonts w:ascii="Times New Roman" w:hAnsi="Times New Roman" w:cs="Times New Roman"/>
            <w:noProof/>
            <w:webHidden/>
            <w:sz w:val="24"/>
            <w:szCs w:val="24"/>
          </w:rPr>
          <w:fldChar w:fldCharType="end"/>
        </w:r>
      </w:hyperlink>
    </w:p>
    <w:p w14:paraId="4A4DC108" w14:textId="3FA535A7"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59"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17 - Model Results from caretList</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_Toc46228459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63</w:t>
        </w:r>
        <w:r w:rsidR="00147CC1" w:rsidRPr="00896BF7">
          <w:rPr>
            <w:rFonts w:ascii="Times New Roman" w:hAnsi="Times New Roman" w:cs="Times New Roman"/>
            <w:noProof/>
            <w:webHidden/>
            <w:sz w:val="24"/>
            <w:szCs w:val="24"/>
          </w:rPr>
          <w:fldChar w:fldCharType="end"/>
        </w:r>
      </w:hyperlink>
    </w:p>
    <w:p w14:paraId="23F33BF4" w14:textId="133F46CC"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0"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18 - Model Metric Comparison</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_Toc46228460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72</w:t>
        </w:r>
        <w:r w:rsidR="00147CC1" w:rsidRPr="00896BF7">
          <w:rPr>
            <w:rFonts w:ascii="Times New Roman" w:hAnsi="Times New Roman" w:cs="Times New Roman"/>
            <w:noProof/>
            <w:webHidden/>
            <w:sz w:val="24"/>
            <w:szCs w:val="24"/>
          </w:rPr>
          <w:fldChar w:fldCharType="end"/>
        </w:r>
      </w:hyperlink>
    </w:p>
    <w:p w14:paraId="454FD6A2" w14:textId="75D0F801"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1"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19 - Diffusion coefficients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_Toc46228461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74</w:t>
        </w:r>
        <w:r w:rsidR="00147CC1" w:rsidRPr="00896BF7">
          <w:rPr>
            <w:rFonts w:ascii="Times New Roman" w:hAnsi="Times New Roman" w:cs="Times New Roman"/>
            <w:noProof/>
            <w:webHidden/>
            <w:sz w:val="24"/>
            <w:szCs w:val="24"/>
          </w:rPr>
          <w:fldChar w:fldCharType="end"/>
        </w:r>
      </w:hyperlink>
    </w:p>
    <w:p w14:paraId="22E9DA46" w14:textId="2F70B830"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2"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20 - Allowable maximum leak rate vs concentration limits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_Toc46228462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74</w:t>
        </w:r>
        <w:r w:rsidR="00147CC1" w:rsidRPr="00896BF7">
          <w:rPr>
            <w:rFonts w:ascii="Times New Roman" w:hAnsi="Times New Roman" w:cs="Times New Roman"/>
            <w:noProof/>
            <w:webHidden/>
            <w:sz w:val="24"/>
            <w:szCs w:val="24"/>
          </w:rPr>
          <w:fldChar w:fldCharType="end"/>
        </w:r>
      </w:hyperlink>
    </w:p>
    <w:p w14:paraId="0067659B" w14:textId="27B38AFD"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3"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21 - Tightness classes for stem (or shaft) seals with Methane</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_Toc46228463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78</w:t>
        </w:r>
        <w:r w:rsidR="00147CC1" w:rsidRPr="00896BF7">
          <w:rPr>
            <w:rFonts w:ascii="Times New Roman" w:hAnsi="Times New Roman" w:cs="Times New Roman"/>
            <w:noProof/>
            <w:webHidden/>
            <w:sz w:val="24"/>
            <w:szCs w:val="24"/>
          </w:rPr>
          <w:fldChar w:fldCharType="end"/>
        </w:r>
      </w:hyperlink>
    </w:p>
    <w:p w14:paraId="19B1AB4D" w14:textId="309A3423"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4"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22 - Allowable maximum leak rate vs concentration limits</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_Toc46228464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78</w:t>
        </w:r>
        <w:r w:rsidR="00147CC1" w:rsidRPr="00896BF7">
          <w:rPr>
            <w:rFonts w:ascii="Times New Roman" w:hAnsi="Times New Roman" w:cs="Times New Roman"/>
            <w:noProof/>
            <w:webHidden/>
            <w:sz w:val="24"/>
            <w:szCs w:val="24"/>
          </w:rPr>
          <w:fldChar w:fldCharType="end"/>
        </w:r>
      </w:hyperlink>
    </w:p>
    <w:p w14:paraId="50056118" w14:textId="69B0D3D0"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5"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23 - Class A example at 2250 psi and 121˚C</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_Toc46228465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79</w:t>
        </w:r>
        <w:r w:rsidR="00147CC1" w:rsidRPr="00896BF7">
          <w:rPr>
            <w:rFonts w:ascii="Times New Roman" w:hAnsi="Times New Roman" w:cs="Times New Roman"/>
            <w:noProof/>
            <w:webHidden/>
            <w:sz w:val="24"/>
            <w:szCs w:val="24"/>
          </w:rPr>
          <w:fldChar w:fldCharType="end"/>
        </w:r>
      </w:hyperlink>
    </w:p>
    <w:p w14:paraId="796ABFCC" w14:textId="7B405160"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6"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24 - Class B example at 600 psi and 121˚C</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_Toc46228466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79</w:t>
        </w:r>
        <w:r w:rsidR="00147CC1" w:rsidRPr="00896BF7">
          <w:rPr>
            <w:rFonts w:ascii="Times New Roman" w:hAnsi="Times New Roman" w:cs="Times New Roman"/>
            <w:noProof/>
            <w:webHidden/>
            <w:sz w:val="24"/>
            <w:szCs w:val="24"/>
          </w:rPr>
          <w:fldChar w:fldCharType="end"/>
        </w:r>
      </w:hyperlink>
    </w:p>
    <w:p w14:paraId="0F4CDE9D" w14:textId="3329F639"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7"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25 - Class C example at 10,000 psi and 121˚C</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_Toc46228467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79</w:t>
        </w:r>
        <w:r w:rsidR="00147CC1" w:rsidRPr="00896BF7">
          <w:rPr>
            <w:rFonts w:ascii="Times New Roman" w:hAnsi="Times New Roman" w:cs="Times New Roman"/>
            <w:noProof/>
            <w:webHidden/>
            <w:sz w:val="24"/>
            <w:szCs w:val="24"/>
          </w:rPr>
          <w:fldChar w:fldCharType="end"/>
        </w:r>
      </w:hyperlink>
    </w:p>
    <w:p w14:paraId="1304D6EC" w14:textId="4E18D47F" w:rsidR="00147CC1" w:rsidRPr="00896BF7" w:rsidRDefault="00D230BD" w:rsidP="00147CC1">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228468" w:history="1">
        <w:r w:rsidR="003A5B6D">
          <w:rPr>
            <w:rStyle w:val="Hyperlink"/>
            <w:rFonts w:ascii="Times New Roman" w:hAnsi="Times New Roman" w:cs="Times New Roman"/>
            <w:noProof/>
            <w:sz w:val="24"/>
            <w:szCs w:val="24"/>
          </w:rPr>
          <w:t>Table</w:t>
        </w:r>
        <w:r w:rsidR="00147CC1" w:rsidRPr="00896BF7">
          <w:rPr>
            <w:rStyle w:val="Hyperlink"/>
            <w:rFonts w:ascii="Times New Roman" w:hAnsi="Times New Roman" w:cs="Times New Roman"/>
            <w:noProof/>
            <w:sz w:val="24"/>
            <w:szCs w:val="24"/>
          </w:rPr>
          <w:t xml:space="preserve"> 26 - The Percent Increase from the ISO Leak Rate to the Modeled Leak Rate</w:t>
        </w:r>
        <w:r w:rsidR="00147CC1" w:rsidRPr="00896BF7">
          <w:rPr>
            <w:rFonts w:ascii="Times New Roman" w:hAnsi="Times New Roman" w:cs="Times New Roman"/>
            <w:noProof/>
            <w:webHidden/>
            <w:sz w:val="24"/>
            <w:szCs w:val="24"/>
          </w:rPr>
          <w:tab/>
        </w:r>
        <w:r w:rsidR="00147CC1" w:rsidRPr="00896BF7">
          <w:rPr>
            <w:rFonts w:ascii="Times New Roman" w:hAnsi="Times New Roman" w:cs="Times New Roman"/>
            <w:noProof/>
            <w:webHidden/>
            <w:sz w:val="24"/>
            <w:szCs w:val="24"/>
          </w:rPr>
          <w:fldChar w:fldCharType="begin"/>
        </w:r>
        <w:r w:rsidR="00147CC1" w:rsidRPr="00896BF7">
          <w:rPr>
            <w:rFonts w:ascii="Times New Roman" w:hAnsi="Times New Roman" w:cs="Times New Roman"/>
            <w:noProof/>
            <w:webHidden/>
            <w:sz w:val="24"/>
            <w:szCs w:val="24"/>
          </w:rPr>
          <w:instrText xml:space="preserve"> PAGEREF _Toc46228468 \h </w:instrText>
        </w:r>
        <w:r w:rsidR="00147CC1" w:rsidRPr="00896BF7">
          <w:rPr>
            <w:rFonts w:ascii="Times New Roman" w:hAnsi="Times New Roman" w:cs="Times New Roman"/>
            <w:noProof/>
            <w:webHidden/>
            <w:sz w:val="24"/>
            <w:szCs w:val="24"/>
          </w:rPr>
        </w:r>
        <w:r w:rsidR="00147CC1"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80</w:t>
        </w:r>
        <w:r w:rsidR="00147CC1" w:rsidRPr="00896BF7">
          <w:rPr>
            <w:rFonts w:ascii="Times New Roman" w:hAnsi="Times New Roman" w:cs="Times New Roman"/>
            <w:noProof/>
            <w:webHidden/>
            <w:sz w:val="24"/>
            <w:szCs w:val="24"/>
          </w:rPr>
          <w:fldChar w:fldCharType="end"/>
        </w:r>
      </w:hyperlink>
    </w:p>
    <w:p w14:paraId="769D98A7" w14:textId="50D813DA" w:rsidR="00742794" w:rsidRDefault="00B86EBA" w:rsidP="00FE103F">
      <w:pPr>
        <w:pStyle w:val="Thesis"/>
      </w:pPr>
      <w:r w:rsidRPr="00896BF7">
        <w:fldChar w:fldCharType="end"/>
      </w:r>
    </w:p>
    <w:p w14:paraId="0C7E6DC3" w14:textId="77777777" w:rsidR="00742794" w:rsidRDefault="00742794">
      <w:pPr>
        <w:rPr>
          <w:rFonts w:ascii="Times New Roman" w:hAnsi="Times New Roman" w:cs="Times New Roman"/>
          <w:sz w:val="24"/>
          <w:lang w:val="en-US"/>
        </w:rPr>
      </w:pPr>
      <w:r>
        <w:br w:type="page"/>
      </w:r>
    </w:p>
    <w:p w14:paraId="3DFA267C" w14:textId="18E3CF8A" w:rsidR="00B86EBA" w:rsidRPr="00896BF7" w:rsidRDefault="00B86EBA" w:rsidP="004C69F2">
      <w:pPr>
        <w:pStyle w:val="Heading1"/>
      </w:pPr>
      <w:r w:rsidRPr="00896BF7">
        <w:lastRenderedPageBreak/>
        <w:t xml:space="preserve"> </w:t>
      </w:r>
      <w:bookmarkStart w:id="3" w:name="_Toc46331892"/>
      <w:r w:rsidRPr="00896BF7">
        <w:t xml:space="preserve">List of </w:t>
      </w:r>
      <w:r w:rsidR="003A5B6D">
        <w:t>Figure</w:t>
      </w:r>
      <w:r w:rsidRPr="00896BF7">
        <w:t>s</w:t>
      </w:r>
      <w:bookmarkEnd w:id="3"/>
    </w:p>
    <w:p w14:paraId="44DE9928" w14:textId="0699522E" w:rsidR="000E044F" w:rsidRPr="000E044F" w:rsidRDefault="00B86EBA"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r w:rsidRPr="000E044F">
        <w:rPr>
          <w:rFonts w:ascii="Times New Roman" w:hAnsi="Times New Roman" w:cs="Times New Roman"/>
          <w:sz w:val="24"/>
          <w:szCs w:val="24"/>
        </w:rPr>
        <w:fldChar w:fldCharType="begin"/>
      </w:r>
      <w:r w:rsidRPr="000E044F">
        <w:rPr>
          <w:rFonts w:ascii="Times New Roman" w:hAnsi="Times New Roman" w:cs="Times New Roman"/>
          <w:sz w:val="24"/>
          <w:szCs w:val="24"/>
        </w:rPr>
        <w:instrText xml:space="preserve"> TOC \h \z \c "Figure" </w:instrText>
      </w:r>
      <w:r w:rsidRPr="000E044F">
        <w:rPr>
          <w:rFonts w:ascii="Times New Roman" w:hAnsi="Times New Roman" w:cs="Times New Roman"/>
          <w:sz w:val="24"/>
          <w:szCs w:val="24"/>
        </w:rPr>
        <w:fldChar w:fldCharType="separate"/>
      </w:r>
      <w:hyperlink w:anchor="_Toc46352629" w:history="1">
        <w:r w:rsidR="000E044F" w:rsidRPr="000E044F">
          <w:rPr>
            <w:rStyle w:val="Hyperlink"/>
            <w:rFonts w:ascii="Times New Roman" w:hAnsi="Times New Roman" w:cs="Times New Roman"/>
            <w:noProof/>
            <w:sz w:val="24"/>
            <w:szCs w:val="24"/>
          </w:rPr>
          <w:t>Figure 1 - Measured and predicted leak rate for packing GI versus gas pressure for Journal of Fluid Science and Technology study</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_Toc46352629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13</w:t>
        </w:r>
        <w:r w:rsidR="000E044F" w:rsidRPr="000E044F">
          <w:rPr>
            <w:rFonts w:ascii="Times New Roman" w:hAnsi="Times New Roman" w:cs="Times New Roman"/>
            <w:noProof/>
            <w:webHidden/>
            <w:sz w:val="24"/>
            <w:szCs w:val="24"/>
          </w:rPr>
          <w:fldChar w:fldCharType="end"/>
        </w:r>
      </w:hyperlink>
    </w:p>
    <w:p w14:paraId="2AA668E0" w14:textId="6996471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0" w:history="1">
        <w:r w:rsidR="000E044F" w:rsidRPr="000E044F">
          <w:rPr>
            <w:rStyle w:val="Hyperlink"/>
            <w:rFonts w:ascii="Times New Roman" w:hAnsi="Times New Roman" w:cs="Times New Roman"/>
            <w:noProof/>
            <w:sz w:val="24"/>
            <w:szCs w:val="24"/>
          </w:rPr>
          <w:t>Figure 2 - Measured and predicted leak rate for packing GII versus gas pressure for Journal of Fluid Science and Technology study</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14</w:t>
        </w:r>
        <w:r w:rsidR="000E044F" w:rsidRPr="000E044F">
          <w:rPr>
            <w:rFonts w:ascii="Times New Roman" w:hAnsi="Times New Roman" w:cs="Times New Roman"/>
            <w:noProof/>
            <w:webHidden/>
            <w:sz w:val="24"/>
            <w:szCs w:val="24"/>
          </w:rPr>
          <w:fldChar w:fldCharType="end"/>
        </w:r>
      </w:hyperlink>
    </w:p>
    <w:p w14:paraId="4D122EF1" w14:textId="5FDBE902"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1" w:history="1">
        <w:r w:rsidR="000E044F" w:rsidRPr="000E044F">
          <w:rPr>
            <w:rStyle w:val="Hyperlink"/>
            <w:rFonts w:ascii="Times New Roman" w:hAnsi="Times New Roman" w:cs="Times New Roman"/>
            <w:noProof/>
            <w:sz w:val="24"/>
            <w:szCs w:val="24"/>
          </w:rPr>
          <w:t>Figure 3 - Clarke Valve's proposed shutter valve bonnet and stem stack.</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15</w:t>
        </w:r>
        <w:r w:rsidR="000E044F" w:rsidRPr="000E044F">
          <w:rPr>
            <w:rFonts w:ascii="Times New Roman" w:hAnsi="Times New Roman" w:cs="Times New Roman"/>
            <w:noProof/>
            <w:webHidden/>
            <w:sz w:val="24"/>
            <w:szCs w:val="24"/>
          </w:rPr>
          <w:fldChar w:fldCharType="end"/>
        </w:r>
      </w:hyperlink>
    </w:p>
    <w:p w14:paraId="4D9FBE06" w14:textId="5864898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2" w:history="1">
        <w:r w:rsidR="000E044F" w:rsidRPr="000E044F">
          <w:rPr>
            <w:rStyle w:val="Hyperlink"/>
            <w:rFonts w:ascii="Times New Roman" w:hAnsi="Times New Roman" w:cs="Times New Roman"/>
            <w:noProof/>
            <w:sz w:val="24"/>
            <w:szCs w:val="24"/>
          </w:rPr>
          <w:t>Figure 4 – Example of a V-ring barrier stack like what was used in the experiments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17</w:t>
        </w:r>
        <w:r w:rsidR="000E044F" w:rsidRPr="000E044F">
          <w:rPr>
            <w:rFonts w:ascii="Times New Roman" w:hAnsi="Times New Roman" w:cs="Times New Roman"/>
            <w:noProof/>
            <w:webHidden/>
            <w:sz w:val="24"/>
            <w:szCs w:val="24"/>
          </w:rPr>
          <w:fldChar w:fldCharType="end"/>
        </w:r>
      </w:hyperlink>
    </w:p>
    <w:p w14:paraId="0449CA4B" w14:textId="4487E045"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3" w:history="1">
        <w:r w:rsidR="000E044F" w:rsidRPr="000E044F">
          <w:rPr>
            <w:rStyle w:val="Hyperlink"/>
            <w:rFonts w:ascii="Times New Roman" w:hAnsi="Times New Roman" w:cs="Times New Roman"/>
            <w:noProof/>
            <w:sz w:val="24"/>
            <w:szCs w:val="24"/>
          </w:rPr>
          <w:t>Figure 5 - Shows the position of barrier seals, the high-pressure chamber, and the low-pressure Side-A and Side-B</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18</w:t>
        </w:r>
        <w:r w:rsidR="000E044F" w:rsidRPr="000E044F">
          <w:rPr>
            <w:rFonts w:ascii="Times New Roman" w:hAnsi="Times New Roman" w:cs="Times New Roman"/>
            <w:noProof/>
            <w:webHidden/>
            <w:sz w:val="24"/>
            <w:szCs w:val="24"/>
          </w:rPr>
          <w:fldChar w:fldCharType="end"/>
        </w:r>
      </w:hyperlink>
    </w:p>
    <w:p w14:paraId="1DE2581E" w14:textId="24CA8EE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4" w:history="1">
        <w:r w:rsidR="000E044F" w:rsidRPr="000E044F">
          <w:rPr>
            <w:rStyle w:val="Hyperlink"/>
            <w:rFonts w:ascii="Times New Roman" w:hAnsi="Times New Roman" w:cs="Times New Roman"/>
            <w:noProof/>
            <w:sz w:val="24"/>
            <w:szCs w:val="24"/>
          </w:rPr>
          <w:t>Figure 6 - High-Pressure Gas Supply, Test and Collection System (front)</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19</w:t>
        </w:r>
        <w:r w:rsidR="000E044F" w:rsidRPr="000E044F">
          <w:rPr>
            <w:rFonts w:ascii="Times New Roman" w:hAnsi="Times New Roman" w:cs="Times New Roman"/>
            <w:noProof/>
            <w:webHidden/>
            <w:sz w:val="24"/>
            <w:szCs w:val="24"/>
          </w:rPr>
          <w:fldChar w:fldCharType="end"/>
        </w:r>
      </w:hyperlink>
    </w:p>
    <w:p w14:paraId="0F5B4B92" w14:textId="142C143A"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5" w:history="1">
        <w:r w:rsidR="000E044F" w:rsidRPr="000E044F">
          <w:rPr>
            <w:rStyle w:val="Hyperlink"/>
            <w:rFonts w:ascii="Times New Roman" w:hAnsi="Times New Roman" w:cs="Times New Roman"/>
            <w:noProof/>
            <w:sz w:val="24"/>
            <w:szCs w:val="24"/>
          </w:rPr>
          <w:t>Figure 7 - High-Pressure Gas Supply, Test and Collection System (back)</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20</w:t>
        </w:r>
        <w:r w:rsidR="000E044F" w:rsidRPr="000E044F">
          <w:rPr>
            <w:rFonts w:ascii="Times New Roman" w:hAnsi="Times New Roman" w:cs="Times New Roman"/>
            <w:noProof/>
            <w:webHidden/>
            <w:sz w:val="24"/>
            <w:szCs w:val="24"/>
          </w:rPr>
          <w:fldChar w:fldCharType="end"/>
        </w:r>
      </w:hyperlink>
    </w:p>
    <w:p w14:paraId="3C6EDD42" w14:textId="6DCE012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6" w:history="1">
        <w:r w:rsidR="000E044F" w:rsidRPr="000E044F">
          <w:rPr>
            <w:rStyle w:val="Hyperlink"/>
            <w:rFonts w:ascii="Times New Roman" w:hAnsi="Times New Roman" w:cs="Times New Roman"/>
            <w:noProof/>
            <w:sz w:val="24"/>
            <w:szCs w:val="24"/>
          </w:rPr>
          <w:t>Figure 8 - Inside of the cooling chamber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21</w:t>
        </w:r>
        <w:r w:rsidR="000E044F" w:rsidRPr="000E044F">
          <w:rPr>
            <w:rFonts w:ascii="Times New Roman" w:hAnsi="Times New Roman" w:cs="Times New Roman"/>
            <w:noProof/>
            <w:webHidden/>
            <w:sz w:val="24"/>
            <w:szCs w:val="24"/>
          </w:rPr>
          <w:fldChar w:fldCharType="end"/>
        </w:r>
      </w:hyperlink>
    </w:p>
    <w:p w14:paraId="042AEFD1" w14:textId="2648E4D4"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7" w:history="1">
        <w:r w:rsidR="000E044F" w:rsidRPr="000E044F">
          <w:rPr>
            <w:rStyle w:val="Hyperlink"/>
            <w:rFonts w:ascii="Times New Roman" w:hAnsi="Times New Roman" w:cs="Times New Roman"/>
            <w:noProof/>
            <w:sz w:val="24"/>
            <w:szCs w:val="24"/>
          </w:rPr>
          <w:t>Figure 9 - Tubing of the inside of the box has been covered by insulation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22</w:t>
        </w:r>
        <w:r w:rsidR="000E044F" w:rsidRPr="000E044F">
          <w:rPr>
            <w:rFonts w:ascii="Times New Roman" w:hAnsi="Times New Roman" w:cs="Times New Roman"/>
            <w:noProof/>
            <w:webHidden/>
            <w:sz w:val="24"/>
            <w:szCs w:val="24"/>
          </w:rPr>
          <w:fldChar w:fldCharType="end"/>
        </w:r>
      </w:hyperlink>
    </w:p>
    <w:p w14:paraId="7E3ED94C" w14:textId="0FE86C7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8" w:history="1">
        <w:r w:rsidR="000E044F" w:rsidRPr="000E044F">
          <w:rPr>
            <w:rStyle w:val="Hyperlink"/>
            <w:rFonts w:ascii="Times New Roman" w:hAnsi="Times New Roman" w:cs="Times New Roman"/>
            <w:noProof/>
            <w:sz w:val="24"/>
            <w:szCs w:val="24"/>
          </w:rPr>
          <w:t>Figure 10 - Equipment schematic</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24</w:t>
        </w:r>
        <w:r w:rsidR="000E044F" w:rsidRPr="000E044F">
          <w:rPr>
            <w:rFonts w:ascii="Times New Roman" w:hAnsi="Times New Roman" w:cs="Times New Roman"/>
            <w:noProof/>
            <w:webHidden/>
            <w:sz w:val="24"/>
            <w:szCs w:val="24"/>
          </w:rPr>
          <w:fldChar w:fldCharType="end"/>
        </w:r>
      </w:hyperlink>
    </w:p>
    <w:p w14:paraId="4C23378A" w14:textId="35215EBA"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39" w:history="1">
        <w:r w:rsidR="000E044F" w:rsidRPr="000E044F">
          <w:rPr>
            <w:rStyle w:val="Hyperlink"/>
            <w:rFonts w:ascii="Times New Roman" w:hAnsi="Times New Roman" w:cs="Times New Roman"/>
            <w:noProof/>
            <w:sz w:val="24"/>
            <w:szCs w:val="24"/>
          </w:rPr>
          <w:t>Figure 11 – The Middle Half of the Observations in a Frequency Distribution Lie within the Interquartile Range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_Toc46352639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33</w:t>
        </w:r>
        <w:r w:rsidR="000E044F" w:rsidRPr="000E044F">
          <w:rPr>
            <w:rFonts w:ascii="Times New Roman" w:hAnsi="Times New Roman" w:cs="Times New Roman"/>
            <w:noProof/>
            <w:webHidden/>
            <w:sz w:val="24"/>
            <w:szCs w:val="24"/>
          </w:rPr>
          <w:fldChar w:fldCharType="end"/>
        </w:r>
      </w:hyperlink>
    </w:p>
    <w:p w14:paraId="7E167794" w14:textId="7D36507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0" w:history="1">
        <w:r w:rsidR="000E044F" w:rsidRPr="000E044F">
          <w:rPr>
            <w:rStyle w:val="Hyperlink"/>
            <w:rFonts w:ascii="Times New Roman" w:hAnsi="Times New Roman" w:cs="Times New Roman"/>
            <w:noProof/>
            <w:sz w:val="24"/>
            <w:szCs w:val="24"/>
          </w:rPr>
          <w:t>Figure 12 - Method 1 Experimental Ratios vs. Predicted Ratios (plotted by pressure)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38</w:t>
        </w:r>
        <w:r w:rsidR="000E044F" w:rsidRPr="000E044F">
          <w:rPr>
            <w:rFonts w:ascii="Times New Roman" w:hAnsi="Times New Roman" w:cs="Times New Roman"/>
            <w:noProof/>
            <w:webHidden/>
            <w:sz w:val="24"/>
            <w:szCs w:val="24"/>
          </w:rPr>
          <w:fldChar w:fldCharType="end"/>
        </w:r>
      </w:hyperlink>
    </w:p>
    <w:p w14:paraId="3EF66FC9" w14:textId="5164DEF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1" w:history="1">
        <w:r w:rsidR="000E044F" w:rsidRPr="000E044F">
          <w:rPr>
            <w:rStyle w:val="Hyperlink"/>
            <w:rFonts w:ascii="Times New Roman" w:hAnsi="Times New Roman" w:cs="Times New Roman"/>
            <w:noProof/>
            <w:sz w:val="24"/>
            <w:szCs w:val="24"/>
          </w:rPr>
          <w:t>Figure 13 - Method 1 Experimental Ratios vs. Predicted Ratios (plotted by temperature)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38</w:t>
        </w:r>
        <w:r w:rsidR="000E044F" w:rsidRPr="000E044F">
          <w:rPr>
            <w:rFonts w:ascii="Times New Roman" w:hAnsi="Times New Roman" w:cs="Times New Roman"/>
            <w:noProof/>
            <w:webHidden/>
            <w:sz w:val="24"/>
            <w:szCs w:val="24"/>
          </w:rPr>
          <w:fldChar w:fldCharType="end"/>
        </w:r>
      </w:hyperlink>
    </w:p>
    <w:p w14:paraId="0F2B5826" w14:textId="715ADD22"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2" w:history="1">
        <w:r w:rsidR="000E044F" w:rsidRPr="000E044F">
          <w:rPr>
            <w:rStyle w:val="Hyperlink"/>
            <w:rFonts w:ascii="Times New Roman" w:hAnsi="Times New Roman" w:cs="Times New Roman"/>
            <w:noProof/>
            <w:sz w:val="24"/>
            <w:szCs w:val="24"/>
          </w:rPr>
          <w:t>Figure 14 - Graphical representation of Method 1’s He/Ar regression model for one temperature (-46˚C)</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39</w:t>
        </w:r>
        <w:r w:rsidR="000E044F" w:rsidRPr="000E044F">
          <w:rPr>
            <w:rFonts w:ascii="Times New Roman" w:hAnsi="Times New Roman" w:cs="Times New Roman"/>
            <w:noProof/>
            <w:webHidden/>
            <w:sz w:val="24"/>
            <w:szCs w:val="24"/>
          </w:rPr>
          <w:fldChar w:fldCharType="end"/>
        </w:r>
      </w:hyperlink>
    </w:p>
    <w:p w14:paraId="0CE17363" w14:textId="144A69DD"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3" w:history="1">
        <w:r w:rsidR="000E044F" w:rsidRPr="000E044F">
          <w:rPr>
            <w:rStyle w:val="Hyperlink"/>
            <w:rFonts w:ascii="Times New Roman" w:hAnsi="Times New Roman" w:cs="Times New Roman"/>
            <w:noProof/>
            <w:sz w:val="24"/>
            <w:szCs w:val="24"/>
          </w:rPr>
          <w:t>Figure 15 - Graphical representation of Method 1’s He/Ar leak rate ratio regression model for various temperatures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40</w:t>
        </w:r>
        <w:r w:rsidR="000E044F" w:rsidRPr="000E044F">
          <w:rPr>
            <w:rFonts w:ascii="Times New Roman" w:hAnsi="Times New Roman" w:cs="Times New Roman"/>
            <w:noProof/>
            <w:webHidden/>
            <w:sz w:val="24"/>
            <w:szCs w:val="24"/>
          </w:rPr>
          <w:fldChar w:fldCharType="end"/>
        </w:r>
      </w:hyperlink>
    </w:p>
    <w:p w14:paraId="40145EAD" w14:textId="7BE91277"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4" w:history="1">
        <w:r w:rsidR="000E044F" w:rsidRPr="000E044F">
          <w:rPr>
            <w:rStyle w:val="Hyperlink"/>
            <w:rFonts w:ascii="Times New Roman" w:hAnsi="Times New Roman" w:cs="Times New Roman"/>
            <w:noProof/>
            <w:sz w:val="24"/>
            <w:szCs w:val="24"/>
          </w:rPr>
          <w:t>Figure 16 – Box and Whisker Plot Example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41</w:t>
        </w:r>
        <w:r w:rsidR="000E044F" w:rsidRPr="000E044F">
          <w:rPr>
            <w:rFonts w:ascii="Times New Roman" w:hAnsi="Times New Roman" w:cs="Times New Roman"/>
            <w:noProof/>
            <w:webHidden/>
            <w:sz w:val="24"/>
            <w:szCs w:val="24"/>
          </w:rPr>
          <w:fldChar w:fldCharType="end"/>
        </w:r>
      </w:hyperlink>
    </w:p>
    <w:p w14:paraId="6880F826" w14:textId="54B645CB"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5" w:history="1">
        <w:r w:rsidR="000E044F" w:rsidRPr="000E044F">
          <w:rPr>
            <w:rStyle w:val="Hyperlink"/>
            <w:rFonts w:ascii="Times New Roman" w:hAnsi="Times New Roman" w:cs="Times New Roman"/>
            <w:noProof/>
            <w:sz w:val="24"/>
            <w:szCs w:val="24"/>
          </w:rPr>
          <w:t>Figure 17 - Method 2 Experimental Ratios vs. Predicted Ratios (plotted by pressure)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47</w:t>
        </w:r>
        <w:r w:rsidR="000E044F" w:rsidRPr="000E044F">
          <w:rPr>
            <w:rFonts w:ascii="Times New Roman" w:hAnsi="Times New Roman" w:cs="Times New Roman"/>
            <w:noProof/>
            <w:webHidden/>
            <w:sz w:val="24"/>
            <w:szCs w:val="24"/>
          </w:rPr>
          <w:fldChar w:fldCharType="end"/>
        </w:r>
      </w:hyperlink>
    </w:p>
    <w:p w14:paraId="36BCB9D3" w14:textId="792E7BBC"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6" w:history="1">
        <w:r w:rsidR="000E044F" w:rsidRPr="000E044F">
          <w:rPr>
            <w:rStyle w:val="Hyperlink"/>
            <w:rFonts w:ascii="Times New Roman" w:hAnsi="Times New Roman" w:cs="Times New Roman"/>
            <w:noProof/>
            <w:sz w:val="24"/>
            <w:szCs w:val="24"/>
          </w:rPr>
          <w:t>Figure 18 - Method 2 Experimental Ratios vs. Predicted Ratios (plotted by temperature)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47</w:t>
        </w:r>
        <w:r w:rsidR="000E044F" w:rsidRPr="000E044F">
          <w:rPr>
            <w:rFonts w:ascii="Times New Roman" w:hAnsi="Times New Roman" w:cs="Times New Roman"/>
            <w:noProof/>
            <w:webHidden/>
            <w:sz w:val="24"/>
            <w:szCs w:val="24"/>
          </w:rPr>
          <w:fldChar w:fldCharType="end"/>
        </w:r>
      </w:hyperlink>
    </w:p>
    <w:p w14:paraId="01319C56" w14:textId="4D9D7545"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7" w:history="1">
        <w:r w:rsidR="000E044F" w:rsidRPr="000E044F">
          <w:rPr>
            <w:rStyle w:val="Hyperlink"/>
            <w:rFonts w:ascii="Times New Roman" w:hAnsi="Times New Roman" w:cs="Times New Roman"/>
            <w:noProof/>
            <w:sz w:val="24"/>
            <w:szCs w:val="24"/>
          </w:rPr>
          <w:t>Figure 19 - Graphical representation of Method 2’s He/Ar leak rate ratio regression model for one temperature (-46˚C)</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48</w:t>
        </w:r>
        <w:r w:rsidR="000E044F" w:rsidRPr="000E044F">
          <w:rPr>
            <w:rFonts w:ascii="Times New Roman" w:hAnsi="Times New Roman" w:cs="Times New Roman"/>
            <w:noProof/>
            <w:webHidden/>
            <w:sz w:val="24"/>
            <w:szCs w:val="24"/>
          </w:rPr>
          <w:fldChar w:fldCharType="end"/>
        </w:r>
      </w:hyperlink>
    </w:p>
    <w:p w14:paraId="67474A0F" w14:textId="5D50D360"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8" w:history="1">
        <w:r w:rsidR="000E044F" w:rsidRPr="000E044F">
          <w:rPr>
            <w:rStyle w:val="Hyperlink"/>
            <w:rFonts w:ascii="Times New Roman" w:hAnsi="Times New Roman" w:cs="Times New Roman"/>
            <w:noProof/>
            <w:sz w:val="24"/>
            <w:szCs w:val="24"/>
          </w:rPr>
          <w:t>Figure 20 - Graphical representation of Method 2’s He/Ar leak rate ratio regression model for various temperatures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49</w:t>
        </w:r>
        <w:r w:rsidR="000E044F" w:rsidRPr="000E044F">
          <w:rPr>
            <w:rFonts w:ascii="Times New Roman" w:hAnsi="Times New Roman" w:cs="Times New Roman"/>
            <w:noProof/>
            <w:webHidden/>
            <w:sz w:val="24"/>
            <w:szCs w:val="24"/>
          </w:rPr>
          <w:fldChar w:fldCharType="end"/>
        </w:r>
      </w:hyperlink>
    </w:p>
    <w:p w14:paraId="34F111D8" w14:textId="5FD22B6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49" w:history="1">
        <w:r w:rsidR="000E044F" w:rsidRPr="000E044F">
          <w:rPr>
            <w:rStyle w:val="Hyperlink"/>
            <w:rFonts w:ascii="Times New Roman" w:hAnsi="Times New Roman" w:cs="Times New Roman"/>
            <w:noProof/>
            <w:sz w:val="24"/>
            <w:szCs w:val="24"/>
          </w:rPr>
          <w:t>Figure 21 - Screen capture of raw data set’s first 40 rows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_Toc46352649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51</w:t>
        </w:r>
        <w:r w:rsidR="000E044F" w:rsidRPr="000E044F">
          <w:rPr>
            <w:rFonts w:ascii="Times New Roman" w:hAnsi="Times New Roman" w:cs="Times New Roman"/>
            <w:noProof/>
            <w:webHidden/>
            <w:sz w:val="24"/>
            <w:szCs w:val="24"/>
          </w:rPr>
          <w:fldChar w:fldCharType="end"/>
        </w:r>
      </w:hyperlink>
    </w:p>
    <w:p w14:paraId="1F465C18" w14:textId="0123E323"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0" w:history="1">
        <w:r w:rsidR="000E044F" w:rsidRPr="000E044F">
          <w:rPr>
            <w:rStyle w:val="Hyperlink"/>
            <w:rFonts w:ascii="Times New Roman" w:hAnsi="Times New Roman" w:cs="Times New Roman"/>
            <w:noProof/>
            <w:sz w:val="24"/>
            <w:szCs w:val="24"/>
          </w:rPr>
          <w:t>Figure 22 - Experimental Regions (depicted with results from a random experiment)</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52</w:t>
        </w:r>
        <w:r w:rsidR="000E044F" w:rsidRPr="000E044F">
          <w:rPr>
            <w:rFonts w:ascii="Times New Roman" w:hAnsi="Times New Roman" w:cs="Times New Roman"/>
            <w:noProof/>
            <w:webHidden/>
            <w:sz w:val="24"/>
            <w:szCs w:val="24"/>
          </w:rPr>
          <w:fldChar w:fldCharType="end"/>
        </w:r>
      </w:hyperlink>
    </w:p>
    <w:p w14:paraId="6947C947" w14:textId="59FBDD7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1" w:history="1">
        <w:r w:rsidR="000E044F" w:rsidRPr="000E044F">
          <w:rPr>
            <w:rStyle w:val="Hyperlink"/>
            <w:rFonts w:ascii="Times New Roman" w:hAnsi="Times New Roman" w:cs="Times New Roman"/>
            <w:noProof/>
            <w:sz w:val="24"/>
            <w:szCs w:val="24"/>
          </w:rPr>
          <w:t>Figure 23 - 0˚C 600 psi Run 1 Argon High Pressure Data</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53</w:t>
        </w:r>
        <w:r w:rsidR="000E044F" w:rsidRPr="000E044F">
          <w:rPr>
            <w:rFonts w:ascii="Times New Roman" w:hAnsi="Times New Roman" w:cs="Times New Roman"/>
            <w:noProof/>
            <w:webHidden/>
            <w:sz w:val="24"/>
            <w:szCs w:val="24"/>
          </w:rPr>
          <w:fldChar w:fldCharType="end"/>
        </w:r>
      </w:hyperlink>
    </w:p>
    <w:p w14:paraId="02018A5B" w14:textId="0EE5064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2" w:history="1">
        <w:r w:rsidR="000E044F" w:rsidRPr="000E044F">
          <w:rPr>
            <w:rStyle w:val="Hyperlink"/>
            <w:rFonts w:ascii="Times New Roman" w:hAnsi="Times New Roman" w:cs="Times New Roman"/>
            <w:noProof/>
            <w:sz w:val="24"/>
            <w:szCs w:val="24"/>
          </w:rPr>
          <w:t>Figure 24 - high-pressure data post region A and C elimination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54</w:t>
        </w:r>
        <w:r w:rsidR="000E044F" w:rsidRPr="000E044F">
          <w:rPr>
            <w:rFonts w:ascii="Times New Roman" w:hAnsi="Times New Roman" w:cs="Times New Roman"/>
            <w:noProof/>
            <w:webHidden/>
            <w:sz w:val="24"/>
            <w:szCs w:val="24"/>
          </w:rPr>
          <w:fldChar w:fldCharType="end"/>
        </w:r>
      </w:hyperlink>
    </w:p>
    <w:p w14:paraId="10256535" w14:textId="0759F13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3" w:history="1">
        <w:r w:rsidR="000E044F" w:rsidRPr="000E044F">
          <w:rPr>
            <w:rStyle w:val="Hyperlink"/>
            <w:rFonts w:ascii="Times New Roman" w:hAnsi="Times New Roman" w:cs="Times New Roman"/>
            <w:noProof/>
            <w:sz w:val="24"/>
            <w:szCs w:val="24"/>
          </w:rPr>
          <w:t>Figure 25 - low pressure data post region A and C elimination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55</w:t>
        </w:r>
        <w:r w:rsidR="000E044F" w:rsidRPr="000E044F">
          <w:rPr>
            <w:rFonts w:ascii="Times New Roman" w:hAnsi="Times New Roman" w:cs="Times New Roman"/>
            <w:noProof/>
            <w:webHidden/>
            <w:sz w:val="24"/>
            <w:szCs w:val="24"/>
          </w:rPr>
          <w:fldChar w:fldCharType="end"/>
        </w:r>
      </w:hyperlink>
    </w:p>
    <w:p w14:paraId="05A852D0" w14:textId="39C3A606"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4" w:history="1">
        <w:r w:rsidR="000E044F" w:rsidRPr="000E044F">
          <w:rPr>
            <w:rStyle w:val="Hyperlink"/>
            <w:rFonts w:ascii="Times New Roman" w:hAnsi="Times New Roman" w:cs="Times New Roman"/>
            <w:noProof/>
            <w:sz w:val="24"/>
            <w:szCs w:val="24"/>
          </w:rPr>
          <w:t>Figure 26 - screen capture of final data consolidation’s first 40 rows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58</w:t>
        </w:r>
        <w:r w:rsidR="000E044F" w:rsidRPr="000E044F">
          <w:rPr>
            <w:rFonts w:ascii="Times New Roman" w:hAnsi="Times New Roman" w:cs="Times New Roman"/>
            <w:noProof/>
            <w:webHidden/>
            <w:sz w:val="24"/>
            <w:szCs w:val="24"/>
          </w:rPr>
          <w:fldChar w:fldCharType="end"/>
        </w:r>
      </w:hyperlink>
    </w:p>
    <w:p w14:paraId="257DB4A7" w14:textId="212906D6"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5" w:history="1">
        <w:r w:rsidR="000E044F" w:rsidRPr="000E044F">
          <w:rPr>
            <w:rStyle w:val="Hyperlink"/>
            <w:rFonts w:ascii="Times New Roman" w:hAnsi="Times New Roman" w:cs="Times New Roman"/>
            <w:noProof/>
            <w:sz w:val="24"/>
            <w:szCs w:val="24"/>
          </w:rPr>
          <w:t>Figure 27 - He/Ar Leak Rate Ratios Plotted against Pressure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59</w:t>
        </w:r>
        <w:r w:rsidR="000E044F" w:rsidRPr="000E044F">
          <w:rPr>
            <w:rFonts w:ascii="Times New Roman" w:hAnsi="Times New Roman" w:cs="Times New Roman"/>
            <w:noProof/>
            <w:webHidden/>
            <w:sz w:val="24"/>
            <w:szCs w:val="24"/>
          </w:rPr>
          <w:fldChar w:fldCharType="end"/>
        </w:r>
      </w:hyperlink>
    </w:p>
    <w:p w14:paraId="62884242" w14:textId="6CC476CE"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6" w:history="1">
        <w:r w:rsidR="000E044F" w:rsidRPr="000E044F">
          <w:rPr>
            <w:rStyle w:val="Hyperlink"/>
            <w:rFonts w:ascii="Times New Roman" w:hAnsi="Times New Roman" w:cs="Times New Roman"/>
            <w:noProof/>
            <w:sz w:val="24"/>
            <w:szCs w:val="24"/>
          </w:rPr>
          <w:t>Figure 28 - He/Ar Leak Rate Ratios Plotted against Temperature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60</w:t>
        </w:r>
        <w:r w:rsidR="000E044F" w:rsidRPr="000E044F">
          <w:rPr>
            <w:rFonts w:ascii="Times New Roman" w:hAnsi="Times New Roman" w:cs="Times New Roman"/>
            <w:noProof/>
            <w:webHidden/>
            <w:sz w:val="24"/>
            <w:szCs w:val="24"/>
          </w:rPr>
          <w:fldChar w:fldCharType="end"/>
        </w:r>
      </w:hyperlink>
    </w:p>
    <w:p w14:paraId="2062C4C8" w14:textId="777FC580"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7" w:history="1">
        <w:r w:rsidR="000E044F" w:rsidRPr="000E044F">
          <w:rPr>
            <w:rStyle w:val="Hyperlink"/>
            <w:rFonts w:ascii="Times New Roman" w:hAnsi="Times New Roman" w:cs="Times New Roman"/>
            <w:noProof/>
            <w:sz w:val="24"/>
            <w:szCs w:val="24"/>
          </w:rPr>
          <w:t>Figure 29 - Scatter Plot Matrix of Train Data</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61</w:t>
        </w:r>
        <w:r w:rsidR="000E044F" w:rsidRPr="000E044F">
          <w:rPr>
            <w:rFonts w:ascii="Times New Roman" w:hAnsi="Times New Roman" w:cs="Times New Roman"/>
            <w:noProof/>
            <w:webHidden/>
            <w:sz w:val="24"/>
            <w:szCs w:val="24"/>
          </w:rPr>
          <w:fldChar w:fldCharType="end"/>
        </w:r>
      </w:hyperlink>
    </w:p>
    <w:p w14:paraId="0823E83A" w14:textId="5C08353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8" w:history="1">
        <w:r w:rsidR="000E044F" w:rsidRPr="000E044F">
          <w:rPr>
            <w:rStyle w:val="Hyperlink"/>
            <w:rFonts w:ascii="Times New Roman" w:hAnsi="Times New Roman" w:cs="Times New Roman"/>
            <w:noProof/>
            <w:sz w:val="24"/>
            <w:szCs w:val="24"/>
          </w:rPr>
          <w:t>Figure 30 - Histogram for Raw Train Data</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62</w:t>
        </w:r>
        <w:r w:rsidR="000E044F" w:rsidRPr="000E044F">
          <w:rPr>
            <w:rFonts w:ascii="Times New Roman" w:hAnsi="Times New Roman" w:cs="Times New Roman"/>
            <w:noProof/>
            <w:webHidden/>
            <w:sz w:val="24"/>
            <w:szCs w:val="24"/>
          </w:rPr>
          <w:fldChar w:fldCharType="end"/>
        </w:r>
      </w:hyperlink>
    </w:p>
    <w:p w14:paraId="6490BC0E" w14:textId="20E98C8D"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59" w:history="1">
        <w:r w:rsidR="000E044F" w:rsidRPr="000E044F">
          <w:rPr>
            <w:rStyle w:val="Hyperlink"/>
            <w:rFonts w:ascii="Times New Roman" w:hAnsi="Times New Roman" w:cs="Times New Roman"/>
            <w:noProof/>
            <w:sz w:val="24"/>
            <w:szCs w:val="24"/>
          </w:rPr>
          <w:t>Figure 31 - Histogram for the Train Data after being centered and scaled</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_Toc46352659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63</w:t>
        </w:r>
        <w:r w:rsidR="000E044F" w:rsidRPr="000E044F">
          <w:rPr>
            <w:rFonts w:ascii="Times New Roman" w:hAnsi="Times New Roman" w:cs="Times New Roman"/>
            <w:noProof/>
            <w:webHidden/>
            <w:sz w:val="24"/>
            <w:szCs w:val="24"/>
          </w:rPr>
          <w:fldChar w:fldCharType="end"/>
        </w:r>
      </w:hyperlink>
    </w:p>
    <w:p w14:paraId="1F8B4DC3" w14:textId="3598BE33"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0" w:history="1">
        <w:r w:rsidR="000E044F" w:rsidRPr="000E044F">
          <w:rPr>
            <w:rStyle w:val="Hyperlink"/>
            <w:rFonts w:ascii="Times New Roman" w:hAnsi="Times New Roman" w:cs="Times New Roman"/>
            <w:noProof/>
            <w:sz w:val="24"/>
            <w:szCs w:val="24"/>
          </w:rPr>
          <w:t>Figure 32 - Random Forest He/Ar Leak Rate Ratio Model (by pressure)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67</w:t>
        </w:r>
        <w:r w:rsidR="000E044F" w:rsidRPr="000E044F">
          <w:rPr>
            <w:rFonts w:ascii="Times New Roman" w:hAnsi="Times New Roman" w:cs="Times New Roman"/>
            <w:noProof/>
            <w:webHidden/>
            <w:sz w:val="24"/>
            <w:szCs w:val="24"/>
          </w:rPr>
          <w:fldChar w:fldCharType="end"/>
        </w:r>
      </w:hyperlink>
    </w:p>
    <w:p w14:paraId="3E33022A" w14:textId="13690A6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1" w:history="1">
        <w:r w:rsidR="000E044F" w:rsidRPr="000E044F">
          <w:rPr>
            <w:rStyle w:val="Hyperlink"/>
            <w:rFonts w:ascii="Times New Roman" w:hAnsi="Times New Roman" w:cs="Times New Roman"/>
            <w:noProof/>
            <w:sz w:val="24"/>
            <w:szCs w:val="24"/>
          </w:rPr>
          <w:t>Figure 33 - Random Forest He/Ar Leak Rate Ratio Model (by temperature)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68</w:t>
        </w:r>
        <w:r w:rsidR="000E044F" w:rsidRPr="000E044F">
          <w:rPr>
            <w:rFonts w:ascii="Times New Roman" w:hAnsi="Times New Roman" w:cs="Times New Roman"/>
            <w:noProof/>
            <w:webHidden/>
            <w:sz w:val="24"/>
            <w:szCs w:val="24"/>
          </w:rPr>
          <w:fldChar w:fldCharType="end"/>
        </w:r>
      </w:hyperlink>
    </w:p>
    <w:p w14:paraId="45E6D44F" w14:textId="429B787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2" w:history="1">
        <w:r w:rsidR="000E044F" w:rsidRPr="000E044F">
          <w:rPr>
            <w:rStyle w:val="Hyperlink"/>
            <w:rFonts w:ascii="Times New Roman" w:hAnsi="Times New Roman" w:cs="Times New Roman"/>
            <w:noProof/>
            <w:sz w:val="24"/>
            <w:szCs w:val="24"/>
          </w:rPr>
          <w:t>Figure 34 - Surface Plot of the Random Forest Test Data</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68</w:t>
        </w:r>
        <w:r w:rsidR="000E044F" w:rsidRPr="000E044F">
          <w:rPr>
            <w:rFonts w:ascii="Times New Roman" w:hAnsi="Times New Roman" w:cs="Times New Roman"/>
            <w:noProof/>
            <w:webHidden/>
            <w:sz w:val="24"/>
            <w:szCs w:val="24"/>
          </w:rPr>
          <w:fldChar w:fldCharType="end"/>
        </w:r>
      </w:hyperlink>
    </w:p>
    <w:p w14:paraId="436BA660" w14:textId="7A8271B5"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3" w:history="1">
        <w:r w:rsidR="000E044F" w:rsidRPr="000E044F">
          <w:rPr>
            <w:rStyle w:val="Hyperlink"/>
            <w:rFonts w:ascii="Times New Roman" w:hAnsi="Times New Roman" w:cs="Times New Roman"/>
            <w:noProof/>
            <w:sz w:val="24"/>
            <w:szCs w:val="24"/>
          </w:rPr>
          <w:t>Figure 35 – Surface Plot of the Predictions made from Test Data Inputs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69</w:t>
        </w:r>
        <w:r w:rsidR="000E044F" w:rsidRPr="000E044F">
          <w:rPr>
            <w:rFonts w:ascii="Times New Roman" w:hAnsi="Times New Roman" w:cs="Times New Roman"/>
            <w:noProof/>
            <w:webHidden/>
            <w:sz w:val="24"/>
            <w:szCs w:val="24"/>
          </w:rPr>
          <w:fldChar w:fldCharType="end"/>
        </w:r>
      </w:hyperlink>
    </w:p>
    <w:p w14:paraId="13DA9C40" w14:textId="37F1DEE0"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4" w:history="1">
        <w:r w:rsidR="000E044F" w:rsidRPr="000E044F">
          <w:rPr>
            <w:rStyle w:val="Hyperlink"/>
            <w:rFonts w:ascii="Times New Roman" w:hAnsi="Times New Roman" w:cs="Times New Roman"/>
            <w:noProof/>
            <w:sz w:val="24"/>
            <w:szCs w:val="24"/>
          </w:rPr>
          <w:t>Figure 36 - Removed 3750 psi outputs compared to the predicted 3750 psi outputs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70</w:t>
        </w:r>
        <w:r w:rsidR="000E044F" w:rsidRPr="000E044F">
          <w:rPr>
            <w:rFonts w:ascii="Times New Roman" w:hAnsi="Times New Roman" w:cs="Times New Roman"/>
            <w:noProof/>
            <w:webHidden/>
            <w:sz w:val="24"/>
            <w:szCs w:val="24"/>
          </w:rPr>
          <w:fldChar w:fldCharType="end"/>
        </w:r>
      </w:hyperlink>
    </w:p>
    <w:p w14:paraId="44A901E4" w14:textId="7DE3852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5" w:history="1">
        <w:r w:rsidR="000E044F" w:rsidRPr="000E044F">
          <w:rPr>
            <w:rStyle w:val="Hyperlink"/>
            <w:rFonts w:ascii="Times New Roman" w:hAnsi="Times New Roman" w:cs="Times New Roman"/>
            <w:noProof/>
            <w:sz w:val="24"/>
            <w:szCs w:val="24"/>
          </w:rPr>
          <w:t>Figure 37 - Models 1 and 2 plotted with the Random Forest model at 121˚C</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71</w:t>
        </w:r>
        <w:r w:rsidR="000E044F" w:rsidRPr="000E044F">
          <w:rPr>
            <w:rFonts w:ascii="Times New Roman" w:hAnsi="Times New Roman" w:cs="Times New Roman"/>
            <w:noProof/>
            <w:webHidden/>
            <w:sz w:val="24"/>
            <w:szCs w:val="24"/>
          </w:rPr>
          <w:fldChar w:fldCharType="end"/>
        </w:r>
      </w:hyperlink>
    </w:p>
    <w:p w14:paraId="22BA5BFA" w14:textId="7748DC5D"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6" w:history="1">
        <w:r w:rsidR="000E044F" w:rsidRPr="000E044F">
          <w:rPr>
            <w:rStyle w:val="Hyperlink"/>
            <w:rFonts w:ascii="Times New Roman" w:hAnsi="Times New Roman" w:cs="Times New Roman"/>
            <w:noProof/>
            <w:sz w:val="24"/>
            <w:szCs w:val="24"/>
          </w:rPr>
          <w:t>Figure 38 - Diffusion correction factor based on ambient temperature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76</w:t>
        </w:r>
        <w:r w:rsidR="000E044F" w:rsidRPr="000E044F">
          <w:rPr>
            <w:rFonts w:ascii="Times New Roman" w:hAnsi="Times New Roman" w:cs="Times New Roman"/>
            <w:noProof/>
            <w:webHidden/>
            <w:sz w:val="24"/>
            <w:szCs w:val="24"/>
          </w:rPr>
          <w:fldChar w:fldCharType="end"/>
        </w:r>
      </w:hyperlink>
    </w:p>
    <w:p w14:paraId="6267389F" w14:textId="095B7324"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7" w:history="1">
        <w:r w:rsidR="000E044F" w:rsidRPr="000E044F">
          <w:rPr>
            <w:rStyle w:val="Hyperlink"/>
            <w:rFonts w:ascii="Times New Roman" w:hAnsi="Times New Roman" w:cs="Times New Roman"/>
            <w:noProof/>
            <w:sz w:val="24"/>
            <w:szCs w:val="24"/>
          </w:rPr>
          <w:t>Figure 39 - Stem circumference is modelled as 8 discrete point sources with equal spatial and leak-rate values.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77</w:t>
        </w:r>
        <w:r w:rsidR="000E044F" w:rsidRPr="000E044F">
          <w:rPr>
            <w:rFonts w:ascii="Times New Roman" w:hAnsi="Times New Roman" w:cs="Times New Roman"/>
            <w:noProof/>
            <w:webHidden/>
            <w:sz w:val="24"/>
            <w:szCs w:val="24"/>
          </w:rPr>
          <w:fldChar w:fldCharType="end"/>
        </w:r>
      </w:hyperlink>
    </w:p>
    <w:p w14:paraId="2CF40B72" w14:textId="4BE4A625"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8" w:history="1">
        <w:r w:rsidR="000E044F" w:rsidRPr="000E044F">
          <w:rPr>
            <w:rStyle w:val="Hyperlink"/>
            <w:rFonts w:ascii="Times New Roman" w:hAnsi="Times New Roman" w:cs="Times New Roman"/>
            <w:noProof/>
            <w:sz w:val="24"/>
            <w:szCs w:val="24"/>
          </w:rPr>
          <w:t>Figure 40 - Diffusion correction factor considering stem diameter (mm)</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77</w:t>
        </w:r>
        <w:r w:rsidR="000E044F" w:rsidRPr="000E044F">
          <w:rPr>
            <w:rFonts w:ascii="Times New Roman" w:hAnsi="Times New Roman" w:cs="Times New Roman"/>
            <w:noProof/>
            <w:webHidden/>
            <w:sz w:val="24"/>
            <w:szCs w:val="24"/>
          </w:rPr>
          <w:fldChar w:fldCharType="end"/>
        </w:r>
      </w:hyperlink>
    </w:p>
    <w:p w14:paraId="2967EC88" w14:textId="68A81C0B"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69" w:history="1">
        <w:r w:rsidR="000E044F" w:rsidRPr="000E044F">
          <w:rPr>
            <w:rStyle w:val="Hyperlink"/>
            <w:rFonts w:ascii="Times New Roman" w:hAnsi="Times New Roman" w:cs="Times New Roman"/>
            <w:noProof/>
            <w:sz w:val="24"/>
            <w:szCs w:val="24"/>
          </w:rPr>
          <w:t>Figure 41 - Percent Increase from ISO to Model per Helium Tightness Class</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_Toc46352669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80</w:t>
        </w:r>
        <w:r w:rsidR="000E044F" w:rsidRPr="000E044F">
          <w:rPr>
            <w:rFonts w:ascii="Times New Roman" w:hAnsi="Times New Roman" w:cs="Times New Roman"/>
            <w:noProof/>
            <w:webHidden/>
            <w:sz w:val="24"/>
            <w:szCs w:val="24"/>
          </w:rPr>
          <w:fldChar w:fldCharType="end"/>
        </w:r>
      </w:hyperlink>
    </w:p>
    <w:p w14:paraId="12E9E843" w14:textId="4855E477"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0" w:history="1">
        <w:r w:rsidR="000E044F" w:rsidRPr="000E044F">
          <w:rPr>
            <w:rStyle w:val="Hyperlink"/>
            <w:rFonts w:ascii="Times New Roman" w:hAnsi="Times New Roman" w:cs="Times New Roman"/>
            <w:noProof/>
            <w:sz w:val="24"/>
            <w:szCs w:val="24"/>
          </w:rPr>
          <w:t>Figure 42 - low-pressure changes at 0˚C and 6250 psi for Argon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94</w:t>
        </w:r>
        <w:r w:rsidR="000E044F" w:rsidRPr="000E044F">
          <w:rPr>
            <w:rFonts w:ascii="Times New Roman" w:hAnsi="Times New Roman" w:cs="Times New Roman"/>
            <w:noProof/>
            <w:webHidden/>
            <w:sz w:val="24"/>
            <w:szCs w:val="24"/>
          </w:rPr>
          <w:fldChar w:fldCharType="end"/>
        </w:r>
      </w:hyperlink>
    </w:p>
    <w:p w14:paraId="3280176D" w14:textId="5703D7E7"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1" w:history="1">
        <w:r w:rsidR="000E044F" w:rsidRPr="000E044F">
          <w:rPr>
            <w:rStyle w:val="Hyperlink"/>
            <w:rFonts w:ascii="Times New Roman" w:hAnsi="Times New Roman" w:cs="Times New Roman"/>
            <w:noProof/>
            <w:sz w:val="24"/>
            <w:szCs w:val="24"/>
          </w:rPr>
          <w:t>Figure 43 -  plastic seals at -46˚C and 6250 psi for Argon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95</w:t>
        </w:r>
        <w:r w:rsidR="000E044F" w:rsidRPr="000E044F">
          <w:rPr>
            <w:rFonts w:ascii="Times New Roman" w:hAnsi="Times New Roman" w:cs="Times New Roman"/>
            <w:noProof/>
            <w:webHidden/>
            <w:sz w:val="24"/>
            <w:szCs w:val="24"/>
          </w:rPr>
          <w:fldChar w:fldCharType="end"/>
        </w:r>
      </w:hyperlink>
    </w:p>
    <w:p w14:paraId="770F7634" w14:textId="1B9F624F"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2" w:history="1">
        <w:r w:rsidR="000E044F" w:rsidRPr="000E044F">
          <w:rPr>
            <w:rStyle w:val="Hyperlink"/>
            <w:rFonts w:ascii="Times New Roman" w:hAnsi="Times New Roman" w:cs="Times New Roman"/>
            <w:noProof/>
            <w:sz w:val="24"/>
            <w:szCs w:val="24"/>
          </w:rPr>
          <w:t>Figure 44 - plastic seals at -46˚C and 6250 psi for Helium</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95</w:t>
        </w:r>
        <w:r w:rsidR="000E044F" w:rsidRPr="000E044F">
          <w:rPr>
            <w:rFonts w:ascii="Times New Roman" w:hAnsi="Times New Roman" w:cs="Times New Roman"/>
            <w:noProof/>
            <w:webHidden/>
            <w:sz w:val="24"/>
            <w:szCs w:val="24"/>
          </w:rPr>
          <w:fldChar w:fldCharType="end"/>
        </w:r>
      </w:hyperlink>
    </w:p>
    <w:p w14:paraId="27369F47" w14:textId="1441DE2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3" w:history="1">
        <w:r w:rsidR="000E044F" w:rsidRPr="000E044F">
          <w:rPr>
            <w:rStyle w:val="Hyperlink"/>
            <w:rFonts w:ascii="Times New Roman" w:hAnsi="Times New Roman" w:cs="Times New Roman"/>
            <w:noProof/>
            <w:sz w:val="24"/>
            <w:szCs w:val="24"/>
          </w:rPr>
          <w:t>Figure 45 - plastic seals at -29˚C and 6250 psi for Argon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96</w:t>
        </w:r>
        <w:r w:rsidR="000E044F" w:rsidRPr="000E044F">
          <w:rPr>
            <w:rFonts w:ascii="Times New Roman" w:hAnsi="Times New Roman" w:cs="Times New Roman"/>
            <w:noProof/>
            <w:webHidden/>
            <w:sz w:val="24"/>
            <w:szCs w:val="24"/>
          </w:rPr>
          <w:fldChar w:fldCharType="end"/>
        </w:r>
      </w:hyperlink>
    </w:p>
    <w:p w14:paraId="75894054" w14:textId="3C96E3E4"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4" w:history="1">
        <w:r w:rsidR="000E044F" w:rsidRPr="000E044F">
          <w:rPr>
            <w:rStyle w:val="Hyperlink"/>
            <w:rFonts w:ascii="Times New Roman" w:hAnsi="Times New Roman" w:cs="Times New Roman"/>
            <w:noProof/>
            <w:sz w:val="24"/>
            <w:szCs w:val="24"/>
          </w:rPr>
          <w:t>Figure 46 - plastic seals at -29˚C and 6250 psi for Helium</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96</w:t>
        </w:r>
        <w:r w:rsidR="000E044F" w:rsidRPr="000E044F">
          <w:rPr>
            <w:rFonts w:ascii="Times New Roman" w:hAnsi="Times New Roman" w:cs="Times New Roman"/>
            <w:noProof/>
            <w:webHidden/>
            <w:sz w:val="24"/>
            <w:szCs w:val="24"/>
          </w:rPr>
          <w:fldChar w:fldCharType="end"/>
        </w:r>
      </w:hyperlink>
    </w:p>
    <w:p w14:paraId="2D75D90B" w14:textId="495E1240"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5" w:history="1">
        <w:r w:rsidR="000E044F" w:rsidRPr="000E044F">
          <w:rPr>
            <w:rStyle w:val="Hyperlink"/>
            <w:rFonts w:ascii="Times New Roman" w:hAnsi="Times New Roman" w:cs="Times New Roman"/>
            <w:noProof/>
            <w:sz w:val="24"/>
            <w:szCs w:val="24"/>
          </w:rPr>
          <w:t>Figure 47 - plastic seals at 0˚C and 6250 psi for Argon</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97</w:t>
        </w:r>
        <w:r w:rsidR="000E044F" w:rsidRPr="000E044F">
          <w:rPr>
            <w:rFonts w:ascii="Times New Roman" w:hAnsi="Times New Roman" w:cs="Times New Roman"/>
            <w:noProof/>
            <w:webHidden/>
            <w:sz w:val="24"/>
            <w:szCs w:val="24"/>
          </w:rPr>
          <w:fldChar w:fldCharType="end"/>
        </w:r>
      </w:hyperlink>
    </w:p>
    <w:p w14:paraId="1D143EA9" w14:textId="45F4F29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6" w:history="1">
        <w:r w:rsidR="000E044F" w:rsidRPr="000E044F">
          <w:rPr>
            <w:rStyle w:val="Hyperlink"/>
            <w:rFonts w:ascii="Times New Roman" w:hAnsi="Times New Roman" w:cs="Times New Roman"/>
            <w:noProof/>
            <w:sz w:val="24"/>
            <w:szCs w:val="24"/>
          </w:rPr>
          <w:t>Figure 48 - plastic seals at 0˚C and 6250 psi for Helium</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97</w:t>
        </w:r>
        <w:r w:rsidR="000E044F" w:rsidRPr="000E044F">
          <w:rPr>
            <w:rFonts w:ascii="Times New Roman" w:hAnsi="Times New Roman" w:cs="Times New Roman"/>
            <w:noProof/>
            <w:webHidden/>
            <w:sz w:val="24"/>
            <w:szCs w:val="24"/>
          </w:rPr>
          <w:fldChar w:fldCharType="end"/>
        </w:r>
      </w:hyperlink>
    </w:p>
    <w:p w14:paraId="2CB48DB2" w14:textId="6AC9BDF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7" w:history="1">
        <w:r w:rsidR="000E044F" w:rsidRPr="000E044F">
          <w:rPr>
            <w:rStyle w:val="Hyperlink"/>
            <w:rFonts w:ascii="Times New Roman" w:hAnsi="Times New Roman" w:cs="Times New Roman"/>
            <w:noProof/>
            <w:sz w:val="24"/>
            <w:szCs w:val="24"/>
          </w:rPr>
          <w:t>Figure 49 - 6250psi Run 1 -46˚C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98</w:t>
        </w:r>
        <w:r w:rsidR="000E044F" w:rsidRPr="000E044F">
          <w:rPr>
            <w:rFonts w:ascii="Times New Roman" w:hAnsi="Times New Roman" w:cs="Times New Roman"/>
            <w:noProof/>
            <w:webHidden/>
            <w:sz w:val="24"/>
            <w:szCs w:val="24"/>
          </w:rPr>
          <w:fldChar w:fldCharType="end"/>
        </w:r>
      </w:hyperlink>
    </w:p>
    <w:p w14:paraId="25ACB743" w14:textId="0FE4E6F8"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8" w:history="1">
        <w:r w:rsidR="000E044F" w:rsidRPr="000E044F">
          <w:rPr>
            <w:rStyle w:val="Hyperlink"/>
            <w:rFonts w:ascii="Times New Roman" w:hAnsi="Times New Roman" w:cs="Times New Roman"/>
            <w:noProof/>
            <w:sz w:val="24"/>
            <w:szCs w:val="24"/>
          </w:rPr>
          <w:t>Figure 50 - 2250psi Run 2 -46˚C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98</w:t>
        </w:r>
        <w:r w:rsidR="000E044F" w:rsidRPr="000E044F">
          <w:rPr>
            <w:rFonts w:ascii="Times New Roman" w:hAnsi="Times New Roman" w:cs="Times New Roman"/>
            <w:noProof/>
            <w:webHidden/>
            <w:sz w:val="24"/>
            <w:szCs w:val="24"/>
          </w:rPr>
          <w:fldChar w:fldCharType="end"/>
        </w:r>
      </w:hyperlink>
    </w:p>
    <w:p w14:paraId="6DFF57C2" w14:textId="74723EC5"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79" w:history="1">
        <w:r w:rsidR="000E044F" w:rsidRPr="000E044F">
          <w:rPr>
            <w:rStyle w:val="Hyperlink"/>
            <w:rFonts w:ascii="Times New Roman" w:hAnsi="Times New Roman" w:cs="Times New Roman"/>
            <w:noProof/>
            <w:sz w:val="24"/>
            <w:szCs w:val="24"/>
          </w:rPr>
          <w:t>Figure 51 - 2250psi Run 1 -29˚C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_Toc46352679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99</w:t>
        </w:r>
        <w:r w:rsidR="000E044F" w:rsidRPr="000E044F">
          <w:rPr>
            <w:rFonts w:ascii="Times New Roman" w:hAnsi="Times New Roman" w:cs="Times New Roman"/>
            <w:noProof/>
            <w:webHidden/>
            <w:sz w:val="24"/>
            <w:szCs w:val="24"/>
          </w:rPr>
          <w:fldChar w:fldCharType="end"/>
        </w:r>
      </w:hyperlink>
    </w:p>
    <w:p w14:paraId="77D6A62F" w14:textId="4FE4C0F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0" w:history="1">
        <w:r w:rsidR="000E044F" w:rsidRPr="000E044F">
          <w:rPr>
            <w:rStyle w:val="Hyperlink"/>
            <w:rFonts w:ascii="Times New Roman" w:hAnsi="Times New Roman" w:cs="Times New Roman"/>
            <w:noProof/>
            <w:sz w:val="24"/>
            <w:szCs w:val="24"/>
          </w:rPr>
          <w:t>Figure 52 - 600psi Run 1 -29˚C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99</w:t>
        </w:r>
        <w:r w:rsidR="000E044F" w:rsidRPr="000E044F">
          <w:rPr>
            <w:rFonts w:ascii="Times New Roman" w:hAnsi="Times New Roman" w:cs="Times New Roman"/>
            <w:noProof/>
            <w:webHidden/>
            <w:sz w:val="24"/>
            <w:szCs w:val="24"/>
          </w:rPr>
          <w:fldChar w:fldCharType="end"/>
        </w:r>
      </w:hyperlink>
    </w:p>
    <w:p w14:paraId="00B24AE5" w14:textId="4A5B5D9E"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1" w:history="1">
        <w:r w:rsidR="000E044F" w:rsidRPr="000E044F">
          <w:rPr>
            <w:rStyle w:val="Hyperlink"/>
            <w:rFonts w:ascii="Times New Roman" w:hAnsi="Times New Roman" w:cs="Times New Roman"/>
            <w:noProof/>
            <w:sz w:val="24"/>
            <w:szCs w:val="24"/>
          </w:rPr>
          <w:t>Figure 53 - 600psi Run 2 0˚C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_Toc46352681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100</w:t>
        </w:r>
        <w:r w:rsidR="000E044F" w:rsidRPr="000E044F">
          <w:rPr>
            <w:rFonts w:ascii="Times New Roman" w:hAnsi="Times New Roman" w:cs="Times New Roman"/>
            <w:noProof/>
            <w:webHidden/>
            <w:sz w:val="24"/>
            <w:szCs w:val="24"/>
          </w:rPr>
          <w:fldChar w:fldCharType="end"/>
        </w:r>
      </w:hyperlink>
    </w:p>
    <w:p w14:paraId="52EFE35F" w14:textId="1D3CD527"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2" w:history="1">
        <w:r w:rsidR="000E044F" w:rsidRPr="000E044F">
          <w:rPr>
            <w:rStyle w:val="Hyperlink"/>
            <w:rFonts w:ascii="Times New Roman" w:hAnsi="Times New Roman" w:cs="Times New Roman"/>
            <w:noProof/>
            <w:sz w:val="24"/>
            <w:szCs w:val="24"/>
          </w:rPr>
          <w:t>Figure 54 - 10ksi Run 5 0˚C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_Toc46352682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100</w:t>
        </w:r>
        <w:r w:rsidR="000E044F" w:rsidRPr="000E044F">
          <w:rPr>
            <w:rFonts w:ascii="Times New Roman" w:hAnsi="Times New Roman" w:cs="Times New Roman"/>
            <w:noProof/>
            <w:webHidden/>
            <w:sz w:val="24"/>
            <w:szCs w:val="24"/>
          </w:rPr>
          <w:fldChar w:fldCharType="end"/>
        </w:r>
      </w:hyperlink>
    </w:p>
    <w:p w14:paraId="57F2857C" w14:textId="7B48DEF2"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3" w:history="1">
        <w:r w:rsidR="000E044F" w:rsidRPr="000E044F">
          <w:rPr>
            <w:rStyle w:val="Hyperlink"/>
            <w:rFonts w:ascii="Times New Roman" w:hAnsi="Times New Roman" w:cs="Times New Roman"/>
            <w:noProof/>
            <w:sz w:val="24"/>
            <w:szCs w:val="24"/>
          </w:rPr>
          <w:t>Figure 55 - 3750psi Run 3 25˚C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_Toc46352683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101</w:t>
        </w:r>
        <w:r w:rsidR="000E044F" w:rsidRPr="000E044F">
          <w:rPr>
            <w:rFonts w:ascii="Times New Roman" w:hAnsi="Times New Roman" w:cs="Times New Roman"/>
            <w:noProof/>
            <w:webHidden/>
            <w:sz w:val="24"/>
            <w:szCs w:val="24"/>
          </w:rPr>
          <w:fldChar w:fldCharType="end"/>
        </w:r>
      </w:hyperlink>
    </w:p>
    <w:p w14:paraId="0DF7C06A" w14:textId="04F7C06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4" w:history="1">
        <w:r w:rsidR="000E044F" w:rsidRPr="000E044F">
          <w:rPr>
            <w:rStyle w:val="Hyperlink"/>
            <w:rFonts w:ascii="Times New Roman" w:hAnsi="Times New Roman" w:cs="Times New Roman"/>
            <w:noProof/>
            <w:sz w:val="24"/>
            <w:szCs w:val="24"/>
          </w:rPr>
          <w:t>Figure 56 - 10ksi Run 1 25˚C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_Toc46352684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101</w:t>
        </w:r>
        <w:r w:rsidR="000E044F" w:rsidRPr="000E044F">
          <w:rPr>
            <w:rFonts w:ascii="Times New Roman" w:hAnsi="Times New Roman" w:cs="Times New Roman"/>
            <w:noProof/>
            <w:webHidden/>
            <w:sz w:val="24"/>
            <w:szCs w:val="24"/>
          </w:rPr>
          <w:fldChar w:fldCharType="end"/>
        </w:r>
      </w:hyperlink>
    </w:p>
    <w:p w14:paraId="749D583B" w14:textId="3EFEB87E"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5" w:history="1">
        <w:r w:rsidR="000E044F" w:rsidRPr="000E044F">
          <w:rPr>
            <w:rStyle w:val="Hyperlink"/>
            <w:rFonts w:ascii="Times New Roman" w:hAnsi="Times New Roman" w:cs="Times New Roman"/>
            <w:noProof/>
            <w:sz w:val="24"/>
            <w:szCs w:val="24"/>
          </w:rPr>
          <w:t>Figure 57 - 600psi Run 1 121˚C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_Toc46352685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102</w:t>
        </w:r>
        <w:r w:rsidR="000E044F" w:rsidRPr="000E044F">
          <w:rPr>
            <w:rFonts w:ascii="Times New Roman" w:hAnsi="Times New Roman" w:cs="Times New Roman"/>
            <w:noProof/>
            <w:webHidden/>
            <w:sz w:val="24"/>
            <w:szCs w:val="24"/>
          </w:rPr>
          <w:fldChar w:fldCharType="end"/>
        </w:r>
      </w:hyperlink>
    </w:p>
    <w:p w14:paraId="534EB257" w14:textId="7421C3C9"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6" w:history="1">
        <w:r w:rsidR="000E044F" w:rsidRPr="000E044F">
          <w:rPr>
            <w:rStyle w:val="Hyperlink"/>
            <w:rFonts w:ascii="Times New Roman" w:hAnsi="Times New Roman" w:cs="Times New Roman"/>
            <w:noProof/>
            <w:sz w:val="24"/>
            <w:szCs w:val="24"/>
          </w:rPr>
          <w:t>Figure 58 - 10ksi Run 1 121˚C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_Toc46352686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102</w:t>
        </w:r>
        <w:r w:rsidR="000E044F" w:rsidRPr="000E044F">
          <w:rPr>
            <w:rFonts w:ascii="Times New Roman" w:hAnsi="Times New Roman" w:cs="Times New Roman"/>
            <w:noProof/>
            <w:webHidden/>
            <w:sz w:val="24"/>
            <w:szCs w:val="24"/>
          </w:rPr>
          <w:fldChar w:fldCharType="end"/>
        </w:r>
      </w:hyperlink>
    </w:p>
    <w:p w14:paraId="0D1C8475" w14:textId="78965D3E"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7" w:history="1">
        <w:r w:rsidR="000E044F" w:rsidRPr="000E044F">
          <w:rPr>
            <w:rStyle w:val="Hyperlink"/>
            <w:rFonts w:ascii="Times New Roman" w:hAnsi="Times New Roman" w:cs="Times New Roman"/>
            <w:noProof/>
            <w:sz w:val="24"/>
            <w:szCs w:val="24"/>
          </w:rPr>
          <w:t>Figure 59 - 10ksi Run 1 204˚C Ar</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_Toc46352687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103</w:t>
        </w:r>
        <w:r w:rsidR="000E044F" w:rsidRPr="000E044F">
          <w:rPr>
            <w:rFonts w:ascii="Times New Roman" w:hAnsi="Times New Roman" w:cs="Times New Roman"/>
            <w:noProof/>
            <w:webHidden/>
            <w:sz w:val="24"/>
            <w:szCs w:val="24"/>
          </w:rPr>
          <w:fldChar w:fldCharType="end"/>
        </w:r>
      </w:hyperlink>
    </w:p>
    <w:p w14:paraId="1A122F9C" w14:textId="52B3D263"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8" w:history="1">
        <w:r w:rsidR="000E044F" w:rsidRPr="000E044F">
          <w:rPr>
            <w:rStyle w:val="Hyperlink"/>
            <w:rFonts w:ascii="Times New Roman" w:hAnsi="Times New Roman" w:cs="Times New Roman"/>
            <w:noProof/>
            <w:sz w:val="24"/>
            <w:szCs w:val="24"/>
          </w:rPr>
          <w:t>Figure 60 - 10ksi Run 1 204˚C He</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_Toc46352688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103</w:t>
        </w:r>
        <w:r w:rsidR="000E044F" w:rsidRPr="000E044F">
          <w:rPr>
            <w:rFonts w:ascii="Times New Roman" w:hAnsi="Times New Roman" w:cs="Times New Roman"/>
            <w:noProof/>
            <w:webHidden/>
            <w:sz w:val="24"/>
            <w:szCs w:val="24"/>
          </w:rPr>
          <w:fldChar w:fldCharType="end"/>
        </w:r>
      </w:hyperlink>
    </w:p>
    <w:p w14:paraId="46B92281" w14:textId="6F1AC941"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89" w:history="1">
        <w:r w:rsidR="000E044F" w:rsidRPr="000E044F">
          <w:rPr>
            <w:rStyle w:val="Hyperlink"/>
            <w:rFonts w:ascii="Times New Roman" w:hAnsi="Times New Roman" w:cs="Times New Roman"/>
            <w:noProof/>
            <w:sz w:val="24"/>
            <w:szCs w:val="24"/>
          </w:rPr>
          <w:t>Figure 61 - Picture of a spring energized plastic seal ring</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_Toc46352689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104</w:t>
        </w:r>
        <w:r w:rsidR="000E044F" w:rsidRPr="000E044F">
          <w:rPr>
            <w:rFonts w:ascii="Times New Roman" w:hAnsi="Times New Roman" w:cs="Times New Roman"/>
            <w:noProof/>
            <w:webHidden/>
            <w:sz w:val="24"/>
            <w:szCs w:val="24"/>
          </w:rPr>
          <w:fldChar w:fldCharType="end"/>
        </w:r>
      </w:hyperlink>
    </w:p>
    <w:p w14:paraId="476D767F" w14:textId="4C81F6BE" w:rsidR="000E044F" w:rsidRPr="000E044F" w:rsidRDefault="00D230BD" w:rsidP="000E044F">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6352690" w:history="1">
        <w:r w:rsidR="000E044F" w:rsidRPr="000E044F">
          <w:rPr>
            <w:rStyle w:val="Hyperlink"/>
            <w:rFonts w:ascii="Times New Roman" w:hAnsi="Times New Roman" w:cs="Times New Roman"/>
            <w:noProof/>
            <w:sz w:val="24"/>
            <w:szCs w:val="24"/>
          </w:rPr>
          <w:t>Figure 62 - Schematic of a generic plastic V-stack</w:t>
        </w:r>
        <w:r w:rsidR="000E044F" w:rsidRPr="000E044F">
          <w:rPr>
            <w:rFonts w:ascii="Times New Roman" w:hAnsi="Times New Roman" w:cs="Times New Roman"/>
            <w:noProof/>
            <w:webHidden/>
            <w:sz w:val="24"/>
            <w:szCs w:val="24"/>
          </w:rPr>
          <w:tab/>
        </w:r>
        <w:r w:rsidR="000E044F" w:rsidRPr="000E044F">
          <w:rPr>
            <w:rFonts w:ascii="Times New Roman" w:hAnsi="Times New Roman" w:cs="Times New Roman"/>
            <w:noProof/>
            <w:webHidden/>
            <w:sz w:val="24"/>
            <w:szCs w:val="24"/>
          </w:rPr>
          <w:fldChar w:fldCharType="begin"/>
        </w:r>
        <w:r w:rsidR="000E044F" w:rsidRPr="000E044F">
          <w:rPr>
            <w:rFonts w:ascii="Times New Roman" w:hAnsi="Times New Roman" w:cs="Times New Roman"/>
            <w:noProof/>
            <w:webHidden/>
            <w:sz w:val="24"/>
            <w:szCs w:val="24"/>
          </w:rPr>
          <w:instrText xml:space="preserve"> PAGEREF _Toc46352690 \h </w:instrText>
        </w:r>
        <w:r w:rsidR="000E044F" w:rsidRPr="000E044F">
          <w:rPr>
            <w:rFonts w:ascii="Times New Roman" w:hAnsi="Times New Roman" w:cs="Times New Roman"/>
            <w:noProof/>
            <w:webHidden/>
            <w:sz w:val="24"/>
            <w:szCs w:val="24"/>
          </w:rPr>
        </w:r>
        <w:r w:rsidR="000E044F" w:rsidRPr="000E044F">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104</w:t>
        </w:r>
        <w:r w:rsidR="000E044F" w:rsidRPr="000E044F">
          <w:rPr>
            <w:rFonts w:ascii="Times New Roman" w:hAnsi="Times New Roman" w:cs="Times New Roman"/>
            <w:noProof/>
            <w:webHidden/>
            <w:sz w:val="24"/>
            <w:szCs w:val="24"/>
          </w:rPr>
          <w:fldChar w:fldCharType="end"/>
        </w:r>
      </w:hyperlink>
    </w:p>
    <w:p w14:paraId="518BE053" w14:textId="75C94164" w:rsidR="00B86EBA" w:rsidRPr="000E044F" w:rsidRDefault="00B86EBA" w:rsidP="000E044F">
      <w:pPr>
        <w:pStyle w:val="Thesis"/>
        <w:rPr>
          <w:szCs w:val="24"/>
        </w:rPr>
      </w:pPr>
      <w:r w:rsidRPr="000E044F">
        <w:rPr>
          <w:szCs w:val="24"/>
        </w:rPr>
        <w:fldChar w:fldCharType="end"/>
      </w:r>
    </w:p>
    <w:p w14:paraId="618AEE2E" w14:textId="648FB17A" w:rsidR="00C43E46" w:rsidRPr="00896BF7" w:rsidRDefault="00C43E46" w:rsidP="00EF67B5">
      <w:pPr>
        <w:spacing w:line="480" w:lineRule="auto"/>
        <w:rPr>
          <w:rFonts w:ascii="Times New Roman" w:hAnsi="Times New Roman" w:cs="Times New Roman"/>
          <w:sz w:val="24"/>
          <w:szCs w:val="24"/>
        </w:rPr>
      </w:pPr>
      <w:r w:rsidRPr="00896BF7">
        <w:rPr>
          <w:rFonts w:ascii="Times New Roman" w:hAnsi="Times New Roman" w:cs="Times New Roman"/>
          <w:sz w:val="24"/>
          <w:szCs w:val="24"/>
        </w:rPr>
        <w:br w:type="page"/>
      </w:r>
    </w:p>
    <w:p w14:paraId="7798712E" w14:textId="17F676E9" w:rsidR="00046F3B" w:rsidRPr="00896BF7" w:rsidRDefault="00046F3B" w:rsidP="004C69F2">
      <w:pPr>
        <w:pStyle w:val="Heading1"/>
      </w:pPr>
      <w:bookmarkStart w:id="4" w:name="_Toc46331893"/>
      <w:r w:rsidRPr="00896BF7">
        <w:lastRenderedPageBreak/>
        <w:t xml:space="preserve">List of </w:t>
      </w:r>
      <w:r w:rsidR="003A5B6D">
        <w:t>Equation</w:t>
      </w:r>
      <w:r w:rsidRPr="00896BF7">
        <w:t>s</w:t>
      </w:r>
      <w:bookmarkEnd w:id="4"/>
    </w:p>
    <w:p w14:paraId="008A7273" w14:textId="2BB9CC4D" w:rsidR="00242764" w:rsidRPr="00896BF7" w:rsidRDefault="00046F3B"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r w:rsidRPr="00896BF7">
        <w:rPr>
          <w:rFonts w:ascii="Times New Roman" w:hAnsi="Times New Roman" w:cs="Times New Roman"/>
          <w:sz w:val="24"/>
          <w:szCs w:val="24"/>
        </w:rPr>
        <w:fldChar w:fldCharType="begin"/>
      </w:r>
      <w:r w:rsidRPr="00896BF7">
        <w:rPr>
          <w:rFonts w:ascii="Times New Roman" w:hAnsi="Times New Roman" w:cs="Times New Roman"/>
          <w:sz w:val="24"/>
          <w:szCs w:val="24"/>
        </w:rPr>
        <w:instrText xml:space="preserve"> TOC \h \z \c "Equation" </w:instrText>
      </w:r>
      <w:r w:rsidRPr="00896BF7">
        <w:rPr>
          <w:rFonts w:ascii="Times New Roman" w:hAnsi="Times New Roman" w:cs="Times New Roman"/>
          <w:sz w:val="24"/>
          <w:szCs w:val="24"/>
        </w:rPr>
        <w:fldChar w:fldCharType="separate"/>
      </w:r>
      <w:hyperlink w:anchor="_Toc44427719"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1 - PI Control Error Calculation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_Toc44427719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26</w:t>
        </w:r>
        <w:r w:rsidR="00242764" w:rsidRPr="00896BF7">
          <w:rPr>
            <w:rFonts w:ascii="Times New Roman" w:hAnsi="Times New Roman" w:cs="Times New Roman"/>
            <w:noProof/>
            <w:webHidden/>
            <w:sz w:val="24"/>
            <w:szCs w:val="24"/>
          </w:rPr>
          <w:fldChar w:fldCharType="end"/>
        </w:r>
      </w:hyperlink>
    </w:p>
    <w:p w14:paraId="5A55435F" w14:textId="4442F6BD"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0"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2 - PI Control  Temperature Calculation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_Toc44427720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26</w:t>
        </w:r>
        <w:r w:rsidR="00242764" w:rsidRPr="00896BF7">
          <w:rPr>
            <w:rFonts w:ascii="Times New Roman" w:hAnsi="Times New Roman" w:cs="Times New Roman"/>
            <w:noProof/>
            <w:webHidden/>
            <w:sz w:val="24"/>
            <w:szCs w:val="24"/>
          </w:rPr>
          <w:fldChar w:fldCharType="end"/>
        </w:r>
      </w:hyperlink>
    </w:p>
    <w:p w14:paraId="14068A0D" w14:textId="25F6B762"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1"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3 - Calculation for W-test statistic</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_Toc44427721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35</w:t>
        </w:r>
        <w:r w:rsidR="00242764" w:rsidRPr="00896BF7">
          <w:rPr>
            <w:rFonts w:ascii="Times New Roman" w:hAnsi="Times New Roman" w:cs="Times New Roman"/>
            <w:noProof/>
            <w:webHidden/>
            <w:sz w:val="24"/>
            <w:szCs w:val="24"/>
          </w:rPr>
          <w:fldChar w:fldCharType="end"/>
        </w:r>
      </w:hyperlink>
    </w:p>
    <w:p w14:paraId="59EAE14C" w14:textId="05008EDA"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2"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4 - Method 1 He/Ar Leak Rate Ratio Multivariate Linear Regression Model</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_Toc44427722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41</w:t>
        </w:r>
        <w:r w:rsidR="00242764" w:rsidRPr="00896BF7">
          <w:rPr>
            <w:rFonts w:ascii="Times New Roman" w:hAnsi="Times New Roman" w:cs="Times New Roman"/>
            <w:noProof/>
            <w:webHidden/>
            <w:sz w:val="24"/>
            <w:szCs w:val="24"/>
          </w:rPr>
          <w:fldChar w:fldCharType="end"/>
        </w:r>
      </w:hyperlink>
    </w:p>
    <w:p w14:paraId="22D212E1" w14:textId="7D0F50D8"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3"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5 - He/CH₄ Leak Rate Ratio Multivariate Linear Regression Model</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_Toc44427723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41</w:t>
        </w:r>
        <w:r w:rsidR="00242764" w:rsidRPr="00896BF7">
          <w:rPr>
            <w:rFonts w:ascii="Times New Roman" w:hAnsi="Times New Roman" w:cs="Times New Roman"/>
            <w:noProof/>
            <w:webHidden/>
            <w:sz w:val="24"/>
            <w:szCs w:val="24"/>
          </w:rPr>
          <w:fldChar w:fldCharType="end"/>
        </w:r>
      </w:hyperlink>
    </w:p>
    <w:p w14:paraId="702AF549" w14:textId="66AE4E21"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4"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6 - Tukey Fence Lower Bound Calculation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_Toc44427724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42</w:t>
        </w:r>
        <w:r w:rsidR="00242764" w:rsidRPr="00896BF7">
          <w:rPr>
            <w:rFonts w:ascii="Times New Roman" w:hAnsi="Times New Roman" w:cs="Times New Roman"/>
            <w:noProof/>
            <w:webHidden/>
            <w:sz w:val="24"/>
            <w:szCs w:val="24"/>
          </w:rPr>
          <w:fldChar w:fldCharType="end"/>
        </w:r>
      </w:hyperlink>
    </w:p>
    <w:p w14:paraId="3B10F086" w14:textId="17F11444"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5"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7 - Tukey Fence Upper Bound Calculation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_Toc44427725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42</w:t>
        </w:r>
        <w:r w:rsidR="00242764" w:rsidRPr="00896BF7">
          <w:rPr>
            <w:rFonts w:ascii="Times New Roman" w:hAnsi="Times New Roman" w:cs="Times New Roman"/>
            <w:noProof/>
            <w:webHidden/>
            <w:sz w:val="24"/>
            <w:szCs w:val="24"/>
          </w:rPr>
          <w:fldChar w:fldCharType="end"/>
        </w:r>
      </w:hyperlink>
    </w:p>
    <w:p w14:paraId="13E81A07" w14:textId="0B9FA604"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6"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8 - Method 2 He/Ar Leak Rate Ratio Multivariate Linear Regression Model</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_Toc44427726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49</w:t>
        </w:r>
        <w:r w:rsidR="00242764" w:rsidRPr="00896BF7">
          <w:rPr>
            <w:rFonts w:ascii="Times New Roman" w:hAnsi="Times New Roman" w:cs="Times New Roman"/>
            <w:noProof/>
            <w:webHidden/>
            <w:sz w:val="24"/>
            <w:szCs w:val="24"/>
          </w:rPr>
          <w:fldChar w:fldCharType="end"/>
        </w:r>
      </w:hyperlink>
    </w:p>
    <w:p w14:paraId="4A3B2DBF" w14:textId="42147889"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7"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9 - Method 2 He/CH₄ Leak Rate Ratio Multivariate Linear Regression Model</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_Toc44427727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49</w:t>
        </w:r>
        <w:r w:rsidR="00242764" w:rsidRPr="00896BF7">
          <w:rPr>
            <w:rFonts w:ascii="Times New Roman" w:hAnsi="Times New Roman" w:cs="Times New Roman"/>
            <w:noProof/>
            <w:webHidden/>
            <w:sz w:val="24"/>
            <w:szCs w:val="24"/>
          </w:rPr>
          <w:fldChar w:fldCharType="end"/>
        </w:r>
      </w:hyperlink>
    </w:p>
    <w:p w14:paraId="5B56E2DC" w14:textId="719C841C"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8"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10 – Algorithm for </w:t>
        </w:r>
        <w:r w:rsidR="00287D1C" w:rsidRPr="00896BF7">
          <w:rPr>
            <w:rStyle w:val="Hyperlink"/>
            <w:rFonts w:ascii="Times New Roman" w:hAnsi="Times New Roman" w:cs="Times New Roman"/>
            <w:noProof/>
            <w:sz w:val="24"/>
            <w:szCs w:val="24"/>
          </w:rPr>
          <w:t>Random Forest</w:t>
        </w:r>
        <w:r w:rsidR="00242764" w:rsidRPr="00896BF7">
          <w:rPr>
            <w:rStyle w:val="Hyperlink"/>
            <w:rFonts w:ascii="Times New Roman" w:hAnsi="Times New Roman" w:cs="Times New Roman"/>
            <w:noProof/>
            <w:sz w:val="24"/>
            <w:szCs w:val="24"/>
          </w:rPr>
          <w:t xml:space="preserve"> for Regression or Classification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_Toc44427728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65</w:t>
        </w:r>
        <w:r w:rsidR="00242764" w:rsidRPr="00896BF7">
          <w:rPr>
            <w:rFonts w:ascii="Times New Roman" w:hAnsi="Times New Roman" w:cs="Times New Roman"/>
            <w:noProof/>
            <w:webHidden/>
            <w:sz w:val="24"/>
            <w:szCs w:val="24"/>
          </w:rPr>
          <w:fldChar w:fldCharType="end"/>
        </w:r>
      </w:hyperlink>
    </w:p>
    <w:p w14:paraId="2F49F008" w14:textId="371BD0DE"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29"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11 – 3D-Diffusion (Part I)</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_Toc44427729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73</w:t>
        </w:r>
        <w:r w:rsidR="00242764" w:rsidRPr="00896BF7">
          <w:rPr>
            <w:rFonts w:ascii="Times New Roman" w:hAnsi="Times New Roman" w:cs="Times New Roman"/>
            <w:noProof/>
            <w:webHidden/>
            <w:sz w:val="24"/>
            <w:szCs w:val="24"/>
          </w:rPr>
          <w:fldChar w:fldCharType="end"/>
        </w:r>
      </w:hyperlink>
    </w:p>
    <w:p w14:paraId="428A4224" w14:textId="4F02F6DE"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30"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12 - 3D-Diffusion (Part II)</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_Toc44427730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73</w:t>
        </w:r>
        <w:r w:rsidR="00242764" w:rsidRPr="00896BF7">
          <w:rPr>
            <w:rFonts w:ascii="Times New Roman" w:hAnsi="Times New Roman" w:cs="Times New Roman"/>
            <w:noProof/>
            <w:webHidden/>
            <w:sz w:val="24"/>
            <w:szCs w:val="24"/>
          </w:rPr>
          <w:fldChar w:fldCharType="end"/>
        </w:r>
      </w:hyperlink>
    </w:p>
    <w:p w14:paraId="4D1833BF" w14:textId="18B55D05"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31"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13 - Final Diffusion </w:t>
        </w:r>
        <w:r w:rsidR="003A5B6D">
          <w:rPr>
            <w:rStyle w:val="Hyperlink"/>
            <w:rFonts w:ascii="Times New Roman" w:hAnsi="Times New Roman" w:cs="Times New Roman"/>
            <w:noProof/>
            <w:sz w:val="24"/>
            <w:szCs w:val="24"/>
          </w:rPr>
          <w:t>Equation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_Toc44427731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73</w:t>
        </w:r>
        <w:r w:rsidR="00242764" w:rsidRPr="00896BF7">
          <w:rPr>
            <w:rFonts w:ascii="Times New Roman" w:hAnsi="Times New Roman" w:cs="Times New Roman"/>
            <w:noProof/>
            <w:webHidden/>
            <w:sz w:val="24"/>
            <w:szCs w:val="24"/>
          </w:rPr>
          <w:fldChar w:fldCharType="end"/>
        </w:r>
      </w:hyperlink>
    </w:p>
    <w:p w14:paraId="348609F8" w14:textId="21014E0B"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32"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14 - Diffusion Coefficient Multiplier for 20˚C</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_Toc44427732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74</w:t>
        </w:r>
        <w:r w:rsidR="00242764" w:rsidRPr="00896BF7">
          <w:rPr>
            <w:rFonts w:ascii="Times New Roman" w:hAnsi="Times New Roman" w:cs="Times New Roman"/>
            <w:noProof/>
            <w:webHidden/>
            <w:sz w:val="24"/>
            <w:szCs w:val="24"/>
          </w:rPr>
          <w:fldChar w:fldCharType="end"/>
        </w:r>
      </w:hyperlink>
    </w:p>
    <w:p w14:paraId="153931EF" w14:textId="2740C2EE"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33"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15 - Diffusion Coefficient </w:t>
        </w:r>
        <w:r w:rsidR="003A5B6D">
          <w:rPr>
            <w:rStyle w:val="Hyperlink"/>
            <w:rFonts w:ascii="Times New Roman" w:hAnsi="Times New Roman" w:cs="Times New Roman"/>
            <w:noProof/>
            <w:sz w:val="24"/>
            <w:szCs w:val="24"/>
          </w:rPr>
          <w:t>Equation</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_Toc44427733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75</w:t>
        </w:r>
        <w:r w:rsidR="00242764" w:rsidRPr="00896BF7">
          <w:rPr>
            <w:rFonts w:ascii="Times New Roman" w:hAnsi="Times New Roman" w:cs="Times New Roman"/>
            <w:noProof/>
            <w:webHidden/>
            <w:sz w:val="24"/>
            <w:szCs w:val="24"/>
          </w:rPr>
          <w:fldChar w:fldCharType="end"/>
        </w:r>
      </w:hyperlink>
    </w:p>
    <w:p w14:paraId="4E3D5233" w14:textId="09917921" w:rsidR="00242764" w:rsidRPr="00896BF7" w:rsidRDefault="00D230BD" w:rsidP="00242764">
      <w:pPr>
        <w:pStyle w:val="TableofFigures"/>
        <w:tabs>
          <w:tab w:val="right" w:leader="dot" w:pos="9350"/>
        </w:tabs>
        <w:spacing w:line="480" w:lineRule="auto"/>
        <w:rPr>
          <w:rFonts w:ascii="Times New Roman" w:eastAsiaTheme="minorEastAsia" w:hAnsi="Times New Roman" w:cs="Times New Roman"/>
          <w:noProof/>
          <w:sz w:val="24"/>
          <w:szCs w:val="24"/>
          <w:lang w:val="en-US"/>
        </w:rPr>
      </w:pPr>
      <w:hyperlink w:anchor="_Toc44427734" w:history="1">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16 - </w:t>
        </w:r>
        <w:r w:rsidR="003A5B6D">
          <w:rPr>
            <w:rStyle w:val="Hyperlink"/>
            <w:rFonts w:ascii="Times New Roman" w:hAnsi="Times New Roman" w:cs="Times New Roman"/>
            <w:noProof/>
            <w:sz w:val="24"/>
            <w:szCs w:val="24"/>
          </w:rPr>
          <w:t>Equation</w:t>
        </w:r>
        <w:r w:rsidR="00242764" w:rsidRPr="00896BF7">
          <w:rPr>
            <w:rStyle w:val="Hyperlink"/>
            <w:rFonts w:ascii="Times New Roman" w:hAnsi="Times New Roman" w:cs="Times New Roman"/>
            <w:noProof/>
            <w:sz w:val="24"/>
            <w:szCs w:val="24"/>
          </w:rPr>
          <w:t xml:space="preserve"> for Finding the Diffusion Coefficient</w:t>
        </w:r>
        <w:r w:rsidR="00242764" w:rsidRPr="00896BF7">
          <w:rPr>
            <w:rFonts w:ascii="Times New Roman" w:hAnsi="Times New Roman" w:cs="Times New Roman"/>
            <w:noProof/>
            <w:webHidden/>
            <w:sz w:val="24"/>
            <w:szCs w:val="24"/>
          </w:rPr>
          <w:tab/>
        </w:r>
        <w:r w:rsidR="00242764" w:rsidRPr="00896BF7">
          <w:rPr>
            <w:rFonts w:ascii="Times New Roman" w:hAnsi="Times New Roman" w:cs="Times New Roman"/>
            <w:noProof/>
            <w:webHidden/>
            <w:sz w:val="24"/>
            <w:szCs w:val="24"/>
          </w:rPr>
          <w:fldChar w:fldCharType="begin"/>
        </w:r>
        <w:r w:rsidR="00242764" w:rsidRPr="00896BF7">
          <w:rPr>
            <w:rFonts w:ascii="Times New Roman" w:hAnsi="Times New Roman" w:cs="Times New Roman"/>
            <w:noProof/>
            <w:webHidden/>
            <w:sz w:val="24"/>
            <w:szCs w:val="24"/>
          </w:rPr>
          <w:instrText xml:space="preserve"> PAGEREF _Toc44427734 \h </w:instrText>
        </w:r>
        <w:r w:rsidR="00242764" w:rsidRPr="00896BF7">
          <w:rPr>
            <w:rFonts w:ascii="Times New Roman" w:hAnsi="Times New Roman" w:cs="Times New Roman"/>
            <w:noProof/>
            <w:webHidden/>
            <w:sz w:val="24"/>
            <w:szCs w:val="24"/>
          </w:rPr>
        </w:r>
        <w:r w:rsidR="00242764" w:rsidRPr="00896BF7">
          <w:rPr>
            <w:rFonts w:ascii="Times New Roman" w:hAnsi="Times New Roman" w:cs="Times New Roman"/>
            <w:noProof/>
            <w:webHidden/>
            <w:sz w:val="24"/>
            <w:szCs w:val="24"/>
          </w:rPr>
          <w:fldChar w:fldCharType="separate"/>
        </w:r>
        <w:r w:rsidR="0007410A">
          <w:rPr>
            <w:rFonts w:ascii="Times New Roman" w:hAnsi="Times New Roman" w:cs="Times New Roman"/>
            <w:noProof/>
            <w:webHidden/>
            <w:sz w:val="24"/>
            <w:szCs w:val="24"/>
          </w:rPr>
          <w:t>75</w:t>
        </w:r>
        <w:r w:rsidR="00242764" w:rsidRPr="00896BF7">
          <w:rPr>
            <w:rFonts w:ascii="Times New Roman" w:hAnsi="Times New Roman" w:cs="Times New Roman"/>
            <w:noProof/>
            <w:webHidden/>
            <w:sz w:val="24"/>
            <w:szCs w:val="24"/>
          </w:rPr>
          <w:fldChar w:fldCharType="end"/>
        </w:r>
      </w:hyperlink>
    </w:p>
    <w:p w14:paraId="65CCF239" w14:textId="4C30A082" w:rsidR="00046F3B" w:rsidRPr="00896BF7" w:rsidRDefault="00046F3B" w:rsidP="00242764">
      <w:pPr>
        <w:spacing w:line="480" w:lineRule="auto"/>
        <w:rPr>
          <w:rFonts w:ascii="Times New Roman" w:hAnsi="Times New Roman" w:cs="Times New Roman"/>
          <w:sz w:val="24"/>
          <w:szCs w:val="24"/>
        </w:rPr>
      </w:pPr>
      <w:r w:rsidRPr="00896BF7">
        <w:rPr>
          <w:rFonts w:ascii="Times New Roman" w:hAnsi="Times New Roman" w:cs="Times New Roman"/>
          <w:sz w:val="24"/>
          <w:szCs w:val="24"/>
        </w:rPr>
        <w:fldChar w:fldCharType="end"/>
      </w:r>
    </w:p>
    <w:p w14:paraId="6B336D17" w14:textId="77777777" w:rsidR="00046F3B" w:rsidRPr="00896BF7" w:rsidRDefault="00046F3B">
      <w:pPr>
        <w:rPr>
          <w:rFonts w:ascii="Times New Roman" w:hAnsi="Times New Roman" w:cs="Times New Roman"/>
          <w:sz w:val="24"/>
          <w:szCs w:val="24"/>
        </w:rPr>
      </w:pPr>
      <w:r w:rsidRPr="00896BF7">
        <w:rPr>
          <w:rFonts w:ascii="Times New Roman" w:hAnsi="Times New Roman" w:cs="Times New Roman"/>
          <w:sz w:val="24"/>
          <w:szCs w:val="24"/>
        </w:rPr>
        <w:br w:type="page"/>
      </w:r>
    </w:p>
    <w:p w14:paraId="134F1883" w14:textId="3A7CFCFC" w:rsidR="009C3DA7" w:rsidRPr="00896BF7" w:rsidRDefault="00C43E46" w:rsidP="004C69F2">
      <w:pPr>
        <w:pStyle w:val="Heading1"/>
      </w:pPr>
      <w:bookmarkStart w:id="5" w:name="_Toc46331894"/>
      <w:r w:rsidRPr="00896BF7">
        <w:lastRenderedPageBreak/>
        <w:t>Abstract</w:t>
      </w:r>
      <w:bookmarkEnd w:id="5"/>
    </w:p>
    <w:p w14:paraId="6802165A" w14:textId="2717C2F6" w:rsidR="009C3DA7" w:rsidRDefault="009C3DA7" w:rsidP="009C3DA7">
      <w:pPr>
        <w:pStyle w:val="Thesis"/>
        <w:ind w:firstLine="0"/>
      </w:pPr>
      <w:bookmarkStart w:id="6" w:name="_Hlk45541001"/>
      <w:r w:rsidRPr="00896BF7">
        <w:t xml:space="preserve">Greenhouse gases have become an increasingly significant issue in the last few decades. As a response, many organizations have sought to tighten their regulations on their operations to reduce their contributions to greenhouse gases. The International Organization for Standardization has a standard 15848-1 that classifies industrial valves for the oil and gas industry. They too have aimed to tighten their regulations, including this specific standard. However, the current requirements from ISO 15848-1 has made it extremely difficult for manufacturers to get any industrial valves and seals passed. This begs the question, are the new tightness classifications for the ISO standard appropriately </w:t>
      </w:r>
      <w:r w:rsidR="003516A2" w:rsidRPr="00896BF7">
        <w:t xml:space="preserve">relating the test gas, </w:t>
      </w:r>
      <w:r w:rsidR="00FF5A58" w:rsidRPr="00896BF7">
        <w:t>Helium</w:t>
      </w:r>
      <w:r w:rsidR="003516A2" w:rsidRPr="00896BF7">
        <w:t xml:space="preserve">, to the allowable </w:t>
      </w:r>
      <w:r w:rsidR="00FF5A58" w:rsidRPr="00896BF7">
        <w:t>Methane</w:t>
      </w:r>
      <w:r w:rsidR="003516A2" w:rsidRPr="00896BF7">
        <w:t xml:space="preserve"> leakage concentration? And </w:t>
      </w:r>
      <w:r w:rsidR="009927EF" w:rsidRPr="00896BF7">
        <w:t>with</w:t>
      </w:r>
      <w:r w:rsidR="003516A2" w:rsidRPr="00896BF7">
        <w:t xml:space="preserve"> that, is </w:t>
      </w:r>
      <w:r w:rsidR="00FF5A58" w:rsidRPr="00896BF7">
        <w:t>Helium</w:t>
      </w:r>
      <w:r w:rsidR="003516A2" w:rsidRPr="00896BF7">
        <w:t xml:space="preserve"> even the best option for a testing gas? To investigate this, a series of experiments were conducted to collect </w:t>
      </w:r>
      <w:r w:rsidR="00FF5A58" w:rsidRPr="00896BF7">
        <w:t>Helium</w:t>
      </w:r>
      <w:r w:rsidR="003516A2" w:rsidRPr="00896BF7">
        <w:t xml:space="preserve"> and </w:t>
      </w:r>
      <w:r w:rsidR="00FF5A58" w:rsidRPr="00896BF7">
        <w:t>Argon</w:t>
      </w:r>
      <w:r w:rsidR="003516A2" w:rsidRPr="00896BF7">
        <w:t xml:space="preserve"> leak rate data under many temperature and pressure conditions. With this data, a </w:t>
      </w:r>
      <w:r w:rsidR="00FF5A58" w:rsidRPr="00896BF7">
        <w:t>Helium</w:t>
      </w:r>
      <w:r w:rsidR="003516A2" w:rsidRPr="00896BF7">
        <w:t>/</w:t>
      </w:r>
      <w:r w:rsidR="00FF5A58" w:rsidRPr="00896BF7">
        <w:t>Argon</w:t>
      </w:r>
      <w:r w:rsidR="003516A2" w:rsidRPr="00896BF7">
        <w:t xml:space="preserve"> leak rate ratio model was created</w:t>
      </w:r>
      <w:r w:rsidR="00EC3566" w:rsidRPr="00896BF7">
        <w:t xml:space="preserve"> with machine learning techniques</w:t>
      </w:r>
      <w:r w:rsidR="003516A2" w:rsidRPr="00896BF7">
        <w:t xml:space="preserve">. Using this model, an Ar/CH₄ multiplier, and diffusion modeling, the ISO 15848-1 tightness classes can be assessed for their accuracy. A disconnect between the ISO 15484-1 </w:t>
      </w:r>
      <w:r w:rsidR="00FF5A58" w:rsidRPr="00896BF7">
        <w:t>Helium</w:t>
      </w:r>
      <w:r w:rsidR="003516A2" w:rsidRPr="00896BF7">
        <w:t xml:space="preserve"> and </w:t>
      </w:r>
      <w:r w:rsidR="00FF5A58" w:rsidRPr="00896BF7">
        <w:t>Methane</w:t>
      </w:r>
      <w:r w:rsidR="003516A2" w:rsidRPr="00896BF7">
        <w:t xml:space="preserve"> requirements has been identified and there is a call to reconsider the </w:t>
      </w:r>
      <w:r w:rsidR="00FF5A58" w:rsidRPr="00896BF7">
        <w:t>Helium</w:t>
      </w:r>
      <w:r w:rsidR="003516A2" w:rsidRPr="00896BF7">
        <w:t xml:space="preserve"> requirements. </w:t>
      </w:r>
      <w:r w:rsidR="009927EF" w:rsidRPr="00896BF7">
        <w:t>In addition</w:t>
      </w:r>
      <w:r w:rsidR="003516A2" w:rsidRPr="00896BF7">
        <w:t xml:space="preserve">, a suggestion to investigate </w:t>
      </w:r>
      <w:r w:rsidR="00FF5A58" w:rsidRPr="00896BF7">
        <w:t>Argon</w:t>
      </w:r>
      <w:r w:rsidR="003516A2" w:rsidRPr="00896BF7">
        <w:t xml:space="preserve"> as an alternative leakage test gas is also raised. </w:t>
      </w:r>
    </w:p>
    <w:p w14:paraId="15F31EDC" w14:textId="4249FF52" w:rsidR="00EB0D58" w:rsidRPr="00896BF7" w:rsidRDefault="00EB0D58" w:rsidP="00715FD6">
      <w:pPr>
        <w:pStyle w:val="Thesis"/>
      </w:pPr>
      <w:r w:rsidRPr="00715FD6">
        <w:rPr>
          <w:i/>
          <w:iCs/>
        </w:rPr>
        <w:t>Keywords</w:t>
      </w:r>
      <w:r>
        <w:t xml:space="preserve">: </w:t>
      </w:r>
      <w:r w:rsidR="00715FD6">
        <w:t>fugitive emissions, methane leak testing, ISO 15848</w:t>
      </w:r>
    </w:p>
    <w:bookmarkEnd w:id="6"/>
    <w:p w14:paraId="455F679B" w14:textId="77777777" w:rsidR="009C3DA7" w:rsidRPr="00896BF7" w:rsidRDefault="009C3DA7" w:rsidP="009C3DA7">
      <w:pPr>
        <w:pStyle w:val="Thesis"/>
      </w:pPr>
    </w:p>
    <w:p w14:paraId="7F5B8EBF" w14:textId="72E13948" w:rsidR="009C3DA7" w:rsidRPr="00896BF7" w:rsidRDefault="009C3DA7" w:rsidP="009C3DA7">
      <w:pPr>
        <w:pStyle w:val="Thesis"/>
        <w:sectPr w:rsidR="009C3DA7" w:rsidRPr="00896BF7" w:rsidSect="00EC7962">
          <w:footerReference w:type="default" r:id="rId10"/>
          <w:footerReference w:type="first" r:id="rId11"/>
          <w:pgSz w:w="12240" w:h="15840"/>
          <w:pgMar w:top="1440" w:right="1440" w:bottom="1440" w:left="1440" w:header="720" w:footer="720" w:gutter="0"/>
          <w:pgNumType w:fmt="lowerRoman" w:start="4"/>
          <w:cols w:space="720"/>
          <w:titlePg/>
          <w:docGrid w:linePitch="299"/>
        </w:sectPr>
      </w:pPr>
    </w:p>
    <w:p w14:paraId="45705D0A" w14:textId="77777777" w:rsidR="00F021A2" w:rsidRPr="00896BF7" w:rsidRDefault="00F021A2" w:rsidP="004C69F2">
      <w:pPr>
        <w:pStyle w:val="Heading1"/>
      </w:pPr>
      <w:bookmarkStart w:id="7" w:name="_Toc46331895"/>
      <w:r w:rsidRPr="00896BF7">
        <w:lastRenderedPageBreak/>
        <w:t>1</w:t>
      </w:r>
      <w:r w:rsidR="000D47B1" w:rsidRPr="00896BF7">
        <w:t>.</w:t>
      </w:r>
      <w:r w:rsidRPr="00896BF7">
        <w:t xml:space="preserve"> </w:t>
      </w:r>
      <w:r w:rsidR="000254AD" w:rsidRPr="00896BF7">
        <w:t>Introduction</w:t>
      </w:r>
      <w:bookmarkStart w:id="8" w:name="_Hlk24056956"/>
      <w:bookmarkStart w:id="9" w:name="_Toc31966856"/>
      <w:bookmarkEnd w:id="7"/>
    </w:p>
    <w:p w14:paraId="0AACC9B3" w14:textId="504A144B" w:rsidR="00FF57B2" w:rsidRPr="00896BF7" w:rsidRDefault="00F021A2" w:rsidP="00CD660A">
      <w:pPr>
        <w:pStyle w:val="NormalWeb"/>
        <w:spacing w:before="0" w:beforeAutospacing="0" w:after="0" w:afterAutospacing="0" w:line="480" w:lineRule="auto"/>
        <w:ind w:firstLine="720"/>
        <w:contextualSpacing/>
        <w:rPr>
          <w:color w:val="000000"/>
        </w:rPr>
      </w:pPr>
      <w:r w:rsidRPr="00896BF7">
        <w:rPr>
          <w:color w:val="000000"/>
        </w:rPr>
        <w:t xml:space="preserve">Fugitive </w:t>
      </w:r>
      <w:r w:rsidR="00FF5A58" w:rsidRPr="00896BF7">
        <w:rPr>
          <w:color w:val="000000"/>
        </w:rPr>
        <w:t>Methane</w:t>
      </w:r>
      <w:r w:rsidRPr="00896BF7">
        <w:rPr>
          <w:color w:val="000000"/>
        </w:rPr>
        <w:t xml:space="preserve"> emission from the oil and gas industry’s exploration endeavors along with production and supply lines have raised serious concerns regarding a contribution to greenhouse gases</w:t>
      </w:r>
      <w:r w:rsidR="000E15E2" w:rsidRPr="00896BF7">
        <w:rPr>
          <w:color w:val="000000"/>
        </w:rPr>
        <w:t xml:space="preserve"> </w:t>
      </w:r>
      <w:sdt>
        <w:sdtPr>
          <w:rPr>
            <w:color w:val="000000"/>
          </w:rPr>
          <w:id w:val="2050645410"/>
          <w:citation/>
        </w:sdtPr>
        <w:sdtEndPr/>
        <w:sdtContent>
          <w:r w:rsidR="000E15E2" w:rsidRPr="00896BF7">
            <w:rPr>
              <w:color w:val="000000"/>
            </w:rPr>
            <w:fldChar w:fldCharType="begin"/>
          </w:r>
          <w:r w:rsidR="00104499">
            <w:rPr>
              <w:color w:val="000000"/>
            </w:rPr>
            <w:instrText xml:space="preserve">CITATION Dan19 \l 1033 </w:instrText>
          </w:r>
          <w:r w:rsidR="000E15E2" w:rsidRPr="00896BF7">
            <w:rPr>
              <w:color w:val="000000"/>
            </w:rPr>
            <w:fldChar w:fldCharType="separate"/>
          </w:r>
          <w:r w:rsidR="00104499" w:rsidRPr="00104499">
            <w:rPr>
              <w:noProof/>
              <w:color w:val="000000"/>
            </w:rPr>
            <w:t>(Daniels &amp; LeBoeuf, 2019)</w:t>
          </w:r>
          <w:r w:rsidR="000E15E2" w:rsidRPr="00896BF7">
            <w:rPr>
              <w:color w:val="000000"/>
            </w:rPr>
            <w:fldChar w:fldCharType="end"/>
          </w:r>
        </w:sdtContent>
      </w:sdt>
      <w:r w:rsidRPr="00896BF7">
        <w:rPr>
          <w:color w:val="000000"/>
        </w:rPr>
        <w:t>.</w:t>
      </w:r>
      <w:r w:rsidR="00A5791D" w:rsidRPr="00896BF7">
        <w:rPr>
          <w:color w:val="000000"/>
        </w:rPr>
        <w:t xml:space="preserve"> Atmospheric </w:t>
      </w:r>
      <w:r w:rsidR="00FF5A58" w:rsidRPr="00896BF7">
        <w:rPr>
          <w:color w:val="000000"/>
        </w:rPr>
        <w:t>Methane</w:t>
      </w:r>
      <w:r w:rsidR="00A5791D" w:rsidRPr="00896BF7">
        <w:rPr>
          <w:color w:val="000000"/>
        </w:rPr>
        <w:t xml:space="preserve"> poses a particularly great risk “due to its capacity to trap by volume 28 times more heat than carbon dioxide” </w:t>
      </w:r>
      <w:sdt>
        <w:sdtPr>
          <w:rPr>
            <w:color w:val="000000"/>
          </w:rPr>
          <w:id w:val="2568790"/>
          <w:citation/>
        </w:sdtPr>
        <w:sdtEndPr/>
        <w:sdtContent>
          <w:r w:rsidR="00A5791D" w:rsidRPr="00896BF7">
            <w:rPr>
              <w:color w:val="000000"/>
            </w:rPr>
            <w:fldChar w:fldCharType="begin"/>
          </w:r>
          <w:r w:rsidR="00104499">
            <w:rPr>
              <w:color w:val="000000"/>
            </w:rPr>
            <w:instrText xml:space="preserve">CITATION Dan19 \l 1033 </w:instrText>
          </w:r>
          <w:r w:rsidR="00A5791D" w:rsidRPr="00896BF7">
            <w:rPr>
              <w:color w:val="000000"/>
            </w:rPr>
            <w:fldChar w:fldCharType="separate"/>
          </w:r>
          <w:r w:rsidR="00104499" w:rsidRPr="00104499">
            <w:rPr>
              <w:noProof/>
              <w:color w:val="000000"/>
            </w:rPr>
            <w:t>(Daniels &amp; LeBoeuf, 2019)</w:t>
          </w:r>
          <w:r w:rsidR="00A5791D" w:rsidRPr="00896BF7">
            <w:rPr>
              <w:color w:val="000000"/>
            </w:rPr>
            <w:fldChar w:fldCharType="end"/>
          </w:r>
        </w:sdtContent>
      </w:sdt>
      <w:r w:rsidR="00A5791D" w:rsidRPr="00896BF7">
        <w:rPr>
          <w:color w:val="000000"/>
        </w:rPr>
        <w:t xml:space="preserve">. “Fugitive emissions from valves account for 60% of the total </w:t>
      </w:r>
      <w:r w:rsidR="00FF5A58" w:rsidRPr="00896BF7">
        <w:rPr>
          <w:color w:val="000000"/>
        </w:rPr>
        <w:t>Methane</w:t>
      </w:r>
      <w:r w:rsidR="00A5791D" w:rsidRPr="00896BF7">
        <w:rPr>
          <w:color w:val="000000"/>
        </w:rPr>
        <w:t xml:space="preserve"> emissions from a refinery, with as much as 80% of the leakage, per valve, occurring at the valve stem” </w:t>
      </w:r>
      <w:sdt>
        <w:sdtPr>
          <w:rPr>
            <w:color w:val="000000"/>
          </w:rPr>
          <w:id w:val="145554795"/>
          <w:citation/>
        </w:sdtPr>
        <w:sdtEndPr/>
        <w:sdtContent>
          <w:r w:rsidR="00A5791D" w:rsidRPr="00896BF7">
            <w:rPr>
              <w:color w:val="000000"/>
            </w:rPr>
            <w:fldChar w:fldCharType="begin"/>
          </w:r>
          <w:r w:rsidR="00104499">
            <w:rPr>
              <w:color w:val="000000"/>
            </w:rPr>
            <w:instrText xml:space="preserve">CITATION Dan19 \l 1033 </w:instrText>
          </w:r>
          <w:r w:rsidR="00A5791D" w:rsidRPr="00896BF7">
            <w:rPr>
              <w:color w:val="000000"/>
            </w:rPr>
            <w:fldChar w:fldCharType="separate"/>
          </w:r>
          <w:r w:rsidR="00104499" w:rsidRPr="00104499">
            <w:rPr>
              <w:noProof/>
              <w:color w:val="000000"/>
            </w:rPr>
            <w:t>(Daniels &amp; LeBoeuf, 2019)</w:t>
          </w:r>
          <w:r w:rsidR="00A5791D" w:rsidRPr="00896BF7">
            <w:rPr>
              <w:color w:val="000000"/>
            </w:rPr>
            <w:fldChar w:fldCharType="end"/>
          </w:r>
        </w:sdtContent>
      </w:sdt>
      <w:r w:rsidR="00A5791D" w:rsidRPr="00896BF7">
        <w:rPr>
          <w:color w:val="000000"/>
        </w:rPr>
        <w:t xml:space="preserve">. The primary issue here is that valve leakage of fugitive emissions involving </w:t>
      </w:r>
      <w:r w:rsidR="00FF5A58" w:rsidRPr="00896BF7">
        <w:rPr>
          <w:color w:val="000000"/>
        </w:rPr>
        <w:t>Methane</w:t>
      </w:r>
      <w:r w:rsidR="00A5791D" w:rsidRPr="00896BF7">
        <w:rPr>
          <w:color w:val="000000"/>
        </w:rPr>
        <w:t xml:space="preserve"> is grossly significant for many years </w:t>
      </w:r>
      <w:sdt>
        <w:sdtPr>
          <w:rPr>
            <w:color w:val="000000"/>
          </w:rPr>
          <w:id w:val="2031982487"/>
          <w:citation/>
        </w:sdtPr>
        <w:sdtEndPr/>
        <w:sdtContent>
          <w:r w:rsidR="00A5791D" w:rsidRPr="00896BF7">
            <w:rPr>
              <w:color w:val="000000"/>
            </w:rPr>
            <w:fldChar w:fldCharType="begin"/>
          </w:r>
          <w:r w:rsidR="00104499">
            <w:rPr>
              <w:color w:val="000000"/>
            </w:rPr>
            <w:instrText xml:space="preserve">CITATION Dan19 \l 1033 </w:instrText>
          </w:r>
          <w:r w:rsidR="00A5791D" w:rsidRPr="00896BF7">
            <w:rPr>
              <w:color w:val="000000"/>
            </w:rPr>
            <w:fldChar w:fldCharType="separate"/>
          </w:r>
          <w:r w:rsidR="00104499" w:rsidRPr="00104499">
            <w:rPr>
              <w:noProof/>
              <w:color w:val="000000"/>
            </w:rPr>
            <w:t>(Daniels &amp; LeBoeuf, 2019)</w:t>
          </w:r>
          <w:r w:rsidR="00A5791D" w:rsidRPr="00896BF7">
            <w:rPr>
              <w:color w:val="000000"/>
            </w:rPr>
            <w:fldChar w:fldCharType="end"/>
          </w:r>
        </w:sdtContent>
      </w:sdt>
      <w:r w:rsidR="00A5791D" w:rsidRPr="00896BF7">
        <w:rPr>
          <w:color w:val="000000"/>
        </w:rPr>
        <w:t xml:space="preserve">. That is until organizations such as the Oil and Gas Climate Initiative (OGCI) and various governmental entities worldwide have decided to intervene </w:t>
      </w:r>
      <w:sdt>
        <w:sdtPr>
          <w:rPr>
            <w:color w:val="000000"/>
          </w:rPr>
          <w:id w:val="1013572007"/>
          <w:citation/>
        </w:sdtPr>
        <w:sdtEndPr/>
        <w:sdtContent>
          <w:r w:rsidR="00A5791D" w:rsidRPr="00896BF7">
            <w:rPr>
              <w:color w:val="000000"/>
            </w:rPr>
            <w:fldChar w:fldCharType="begin"/>
          </w:r>
          <w:r w:rsidR="00104499">
            <w:rPr>
              <w:color w:val="000000"/>
            </w:rPr>
            <w:instrText xml:space="preserve">CITATION Dan19 \l 1033 </w:instrText>
          </w:r>
          <w:r w:rsidR="00A5791D" w:rsidRPr="00896BF7">
            <w:rPr>
              <w:color w:val="000000"/>
            </w:rPr>
            <w:fldChar w:fldCharType="separate"/>
          </w:r>
          <w:r w:rsidR="00104499" w:rsidRPr="00104499">
            <w:rPr>
              <w:noProof/>
              <w:color w:val="000000"/>
            </w:rPr>
            <w:t>(Daniels &amp; LeBoeuf, 2019)</w:t>
          </w:r>
          <w:r w:rsidR="00A5791D" w:rsidRPr="00896BF7">
            <w:rPr>
              <w:color w:val="000000"/>
            </w:rPr>
            <w:fldChar w:fldCharType="end"/>
          </w:r>
        </w:sdtContent>
      </w:sdt>
      <w:r w:rsidR="00A5791D" w:rsidRPr="00896BF7">
        <w:rPr>
          <w:color w:val="000000"/>
        </w:rPr>
        <w:t xml:space="preserve">. </w:t>
      </w:r>
      <w:r w:rsidR="00FF57B2" w:rsidRPr="00896BF7">
        <w:rPr>
          <w:color w:val="000000"/>
        </w:rPr>
        <w:t xml:space="preserve">It is obvious that there needs to be something done with fugitive emissions across barriers for industrial valves in the oil and gas industry. </w:t>
      </w:r>
    </w:p>
    <w:p w14:paraId="5DA4BBF8" w14:textId="0BF358A3" w:rsidR="00F021A2" w:rsidRPr="00896BF7" w:rsidRDefault="00A5791D" w:rsidP="00CD660A">
      <w:pPr>
        <w:pStyle w:val="NormalWeb"/>
        <w:spacing w:before="0" w:beforeAutospacing="0" w:after="0" w:afterAutospacing="0" w:line="480" w:lineRule="auto"/>
        <w:ind w:firstLine="720"/>
        <w:contextualSpacing/>
      </w:pPr>
      <w:r w:rsidRPr="00896BF7">
        <w:rPr>
          <w:color w:val="000000"/>
        </w:rPr>
        <w:t xml:space="preserve">The Intergovernmental Panel on Climate Change (IPCC) Guidelines divide the oil and gas industry into three broad categories: oil and gas production; crude oil transportation and refining; and natural gas processing, transportation and distribution. All three categories are responsible for contributing to the issue that is fugitive emissions. </w:t>
      </w:r>
      <w:r w:rsidR="00F021A2" w:rsidRPr="00896BF7">
        <w:rPr>
          <w:color w:val="000000"/>
        </w:rPr>
        <w:t>IPCC Guidelines for national greenhouse gas emission inventories fugitive emission from oil and gas operations as emissions from all non-combustion sources</w:t>
      </w:r>
      <w:r w:rsidR="00B86EBA" w:rsidRPr="00896BF7">
        <w:rPr>
          <w:color w:val="000000"/>
        </w:rPr>
        <w:t xml:space="preserve"> </w:t>
      </w:r>
      <w:sdt>
        <w:sdtPr>
          <w:rPr>
            <w:color w:val="000000"/>
          </w:rPr>
          <w:id w:val="354312088"/>
          <w:citation/>
        </w:sdtPr>
        <w:sdtEndPr/>
        <w:sdtContent>
          <w:r w:rsidR="00B86EBA" w:rsidRPr="00896BF7">
            <w:rPr>
              <w:color w:val="000000"/>
            </w:rPr>
            <w:fldChar w:fldCharType="begin"/>
          </w:r>
          <w:r w:rsidR="00104499">
            <w:rPr>
              <w:color w:val="000000"/>
            </w:rPr>
            <w:instrText xml:space="preserve">CITATION IPC19 \l 1033 </w:instrText>
          </w:r>
          <w:r w:rsidR="00B86EBA" w:rsidRPr="00896BF7">
            <w:rPr>
              <w:color w:val="000000"/>
            </w:rPr>
            <w:fldChar w:fldCharType="separate"/>
          </w:r>
          <w:r w:rsidR="00104499" w:rsidRPr="00104499">
            <w:rPr>
              <w:noProof/>
              <w:color w:val="000000"/>
            </w:rPr>
            <w:t>(IPCC Guidelines for National Greenhouse Gas Inventories, 2019)</w:t>
          </w:r>
          <w:r w:rsidR="00B86EBA" w:rsidRPr="00896BF7">
            <w:rPr>
              <w:color w:val="000000"/>
            </w:rPr>
            <w:fldChar w:fldCharType="end"/>
          </w:r>
        </w:sdtContent>
      </w:sdt>
      <w:r w:rsidR="00F021A2" w:rsidRPr="00896BF7">
        <w:rPr>
          <w:color w:val="000000"/>
        </w:rPr>
        <w:t>.</w:t>
      </w:r>
      <w:r w:rsidRPr="00896BF7">
        <w:rPr>
          <w:color w:val="000000"/>
        </w:rPr>
        <w:t xml:space="preserve"> </w:t>
      </w:r>
      <w:r w:rsidR="00F021A2" w:rsidRPr="00896BF7">
        <w:rPr>
          <w:color w:val="000000"/>
        </w:rPr>
        <w:t xml:space="preserve">The general definition of fugitive emissions given in the IPCC Guidelines is “an intentional or unintentional release of gases from anthropogenic activities excluding the combustion of fuels”. In general, fugitive emissions from oil and gas activities may be attributed to fugitive equipment leaks, process venting, evaporation losses, disposal of waste gas streams </w:t>
      </w:r>
      <w:r w:rsidR="00F021A2" w:rsidRPr="00896BF7">
        <w:rPr>
          <w:color w:val="000000"/>
        </w:rPr>
        <w:lastRenderedPageBreak/>
        <w:t>(e.g., by venting or flaring), and accidents and equipment failure</w:t>
      </w:r>
      <w:r w:rsidR="00B86EBA" w:rsidRPr="00896BF7">
        <w:rPr>
          <w:color w:val="000000"/>
        </w:rPr>
        <w:t xml:space="preserve"> </w:t>
      </w:r>
      <w:sdt>
        <w:sdtPr>
          <w:rPr>
            <w:color w:val="000000"/>
          </w:rPr>
          <w:id w:val="-731781307"/>
          <w:citation/>
        </w:sdtPr>
        <w:sdtEndPr/>
        <w:sdtContent>
          <w:r w:rsidR="00B86EBA" w:rsidRPr="00896BF7">
            <w:rPr>
              <w:color w:val="000000"/>
            </w:rPr>
            <w:fldChar w:fldCharType="begin"/>
          </w:r>
          <w:r w:rsidR="00104499">
            <w:rPr>
              <w:color w:val="000000"/>
            </w:rPr>
            <w:instrText xml:space="preserve">CITATION IPC19 \l 1033 </w:instrText>
          </w:r>
          <w:r w:rsidR="00B86EBA" w:rsidRPr="00896BF7">
            <w:rPr>
              <w:color w:val="000000"/>
            </w:rPr>
            <w:fldChar w:fldCharType="separate"/>
          </w:r>
          <w:r w:rsidR="00104499" w:rsidRPr="00104499">
            <w:rPr>
              <w:noProof/>
              <w:color w:val="000000"/>
            </w:rPr>
            <w:t>(IPCC Guidelines for National Greenhouse Gas Inventories, 2019)</w:t>
          </w:r>
          <w:r w:rsidR="00B86EBA" w:rsidRPr="00896BF7">
            <w:rPr>
              <w:color w:val="000000"/>
            </w:rPr>
            <w:fldChar w:fldCharType="end"/>
          </w:r>
        </w:sdtContent>
      </w:sdt>
      <w:r w:rsidR="00F021A2" w:rsidRPr="00896BF7">
        <w:rPr>
          <w:color w:val="000000"/>
        </w:rPr>
        <w:t>.</w:t>
      </w:r>
      <w:r w:rsidR="00CD660A" w:rsidRPr="00896BF7">
        <w:t xml:space="preserve"> </w:t>
      </w:r>
      <w:r w:rsidR="00F021A2" w:rsidRPr="00896BF7">
        <w:rPr>
          <w:color w:val="000000"/>
        </w:rPr>
        <w:t xml:space="preserve">Some of the key factors affecting the amount of fugitive emissions are based on equipment used, design of the systems, maintenance, operating conditions and other factors. Different agencies have regulations, testing and qualification guidelines corresponding to </w:t>
      </w:r>
      <w:r w:rsidR="00FF5A58" w:rsidRPr="00896BF7">
        <w:rPr>
          <w:color w:val="000000"/>
        </w:rPr>
        <w:t>Methane</w:t>
      </w:r>
      <w:r w:rsidR="00F021A2" w:rsidRPr="00896BF7">
        <w:rPr>
          <w:color w:val="000000"/>
        </w:rPr>
        <w:t xml:space="preserve"> fugitive emissions</w:t>
      </w:r>
      <w:r w:rsidR="00FF57B2" w:rsidRPr="00896BF7">
        <w:rPr>
          <w:color w:val="000000"/>
        </w:rPr>
        <w:t xml:space="preserve"> such as ISO 15848, TA-Luft, and API 622, 624 and 641 </w:t>
      </w:r>
      <w:sdt>
        <w:sdtPr>
          <w:rPr>
            <w:color w:val="000000"/>
          </w:rPr>
          <w:id w:val="-1792740388"/>
          <w:citation/>
        </w:sdtPr>
        <w:sdtEndPr/>
        <w:sdtContent>
          <w:r w:rsidR="00FF57B2" w:rsidRPr="00896BF7">
            <w:rPr>
              <w:color w:val="000000"/>
            </w:rPr>
            <w:fldChar w:fldCharType="begin"/>
          </w:r>
          <w:r w:rsidR="00104499">
            <w:rPr>
              <w:color w:val="000000"/>
            </w:rPr>
            <w:instrText xml:space="preserve">CITATION Kaz15 \l 1033 </w:instrText>
          </w:r>
          <w:r w:rsidR="00FF57B2" w:rsidRPr="00896BF7">
            <w:rPr>
              <w:color w:val="000000"/>
            </w:rPr>
            <w:fldChar w:fldCharType="separate"/>
          </w:r>
          <w:r w:rsidR="00104499" w:rsidRPr="00104499">
            <w:rPr>
              <w:noProof/>
              <w:color w:val="000000"/>
            </w:rPr>
            <w:t>(Kazeminia &amp; Bouzid, 2015)</w:t>
          </w:r>
          <w:r w:rsidR="00FF57B2" w:rsidRPr="00896BF7">
            <w:rPr>
              <w:color w:val="000000"/>
            </w:rPr>
            <w:fldChar w:fldCharType="end"/>
          </w:r>
        </w:sdtContent>
      </w:sdt>
      <w:r w:rsidR="00FF57B2" w:rsidRPr="00896BF7">
        <w:rPr>
          <w:color w:val="000000"/>
        </w:rPr>
        <w:t xml:space="preserve"> </w:t>
      </w:r>
      <w:sdt>
        <w:sdtPr>
          <w:rPr>
            <w:color w:val="000000"/>
          </w:rPr>
          <w:id w:val="650793346"/>
          <w:citation/>
        </w:sdtPr>
        <w:sdtEndPr/>
        <w:sdtContent>
          <w:r w:rsidR="00FF57B2" w:rsidRPr="00896BF7">
            <w:rPr>
              <w:color w:val="000000"/>
            </w:rPr>
            <w:fldChar w:fldCharType="begin"/>
          </w:r>
          <w:r w:rsidR="00104499">
            <w:rPr>
              <w:color w:val="000000"/>
            </w:rPr>
            <w:instrText xml:space="preserve">CITATION Dan19 \l 1033 </w:instrText>
          </w:r>
          <w:r w:rsidR="00FF57B2" w:rsidRPr="00896BF7">
            <w:rPr>
              <w:color w:val="000000"/>
            </w:rPr>
            <w:fldChar w:fldCharType="separate"/>
          </w:r>
          <w:r w:rsidR="00104499" w:rsidRPr="00104499">
            <w:rPr>
              <w:noProof/>
              <w:color w:val="000000"/>
            </w:rPr>
            <w:t>(Daniels &amp; LeBoeuf, 2019)</w:t>
          </w:r>
          <w:r w:rsidR="00FF57B2" w:rsidRPr="00896BF7">
            <w:rPr>
              <w:color w:val="000000"/>
            </w:rPr>
            <w:fldChar w:fldCharType="end"/>
          </w:r>
        </w:sdtContent>
      </w:sdt>
      <w:r w:rsidR="00FF57B2" w:rsidRPr="00896BF7">
        <w:rPr>
          <w:color w:val="000000"/>
        </w:rPr>
        <w:t xml:space="preserve">. All of which are now being called on to reflect the new regulations outlined by new legislation and guidelines. </w:t>
      </w:r>
    </w:p>
    <w:p w14:paraId="61F76EF4" w14:textId="328B3473" w:rsidR="000C19B5" w:rsidRPr="00896BF7" w:rsidRDefault="00F021A2" w:rsidP="000C19B5">
      <w:pPr>
        <w:pStyle w:val="NormalWeb"/>
        <w:spacing w:before="0" w:beforeAutospacing="0" w:after="0" w:afterAutospacing="0" w:line="480" w:lineRule="auto"/>
        <w:ind w:firstLine="720"/>
        <w:contextualSpacing/>
        <w:rPr>
          <w:color w:val="000000"/>
        </w:rPr>
      </w:pPr>
      <w:r w:rsidRPr="00896BF7">
        <w:rPr>
          <w:color w:val="000000"/>
        </w:rPr>
        <w:t xml:space="preserve">The focus of this project is the classification of fugitive emissions of </w:t>
      </w:r>
      <w:r w:rsidR="00FF5A58" w:rsidRPr="00896BF7">
        <w:rPr>
          <w:color w:val="000000"/>
        </w:rPr>
        <w:t>Methane</w:t>
      </w:r>
      <w:r w:rsidRPr="00896BF7">
        <w:rPr>
          <w:color w:val="000000"/>
        </w:rPr>
        <w:t xml:space="preserve"> from </w:t>
      </w:r>
      <w:r w:rsidR="00FF57B2" w:rsidRPr="00896BF7">
        <w:rPr>
          <w:color w:val="000000"/>
        </w:rPr>
        <w:t xml:space="preserve">industrial </w:t>
      </w:r>
      <w:r w:rsidRPr="00896BF7">
        <w:rPr>
          <w:color w:val="000000"/>
        </w:rPr>
        <w:t xml:space="preserve">valves in the oil and gas industry outlined by the International Organization for Standardization (ISO) 15848-1 standard. Within this standard, </w:t>
      </w:r>
      <w:r w:rsidR="00FF57B2" w:rsidRPr="00896BF7">
        <w:rPr>
          <w:color w:val="000000"/>
        </w:rPr>
        <w:t>‘</w:t>
      </w:r>
      <w:r w:rsidRPr="00896BF7">
        <w:rPr>
          <w:color w:val="000000"/>
        </w:rPr>
        <w:t>fugitive emission</w:t>
      </w:r>
      <w:r w:rsidR="00FF57B2" w:rsidRPr="00896BF7">
        <w:rPr>
          <w:color w:val="000000"/>
        </w:rPr>
        <w:t>’</w:t>
      </w:r>
      <w:r w:rsidRPr="00896BF7">
        <w:rPr>
          <w:color w:val="000000"/>
        </w:rPr>
        <w:t xml:space="preserve"> is specifically defined as a “chemical or mixture of chemicals, in any physical form, which represents an unanticipated or spurious leak from equipment on an industrial site”</w:t>
      </w:r>
      <w:sdt>
        <w:sdtPr>
          <w:rPr>
            <w:color w:val="000000"/>
          </w:rPr>
          <w:id w:val="329725402"/>
          <w:citation/>
        </w:sdtPr>
        <w:sdtEndPr/>
        <w:sdtContent>
          <w:r w:rsidR="00D136E3" w:rsidRPr="00896BF7">
            <w:rPr>
              <w:color w:val="000000"/>
            </w:rPr>
            <w:fldChar w:fldCharType="begin"/>
          </w:r>
          <w:r w:rsidR="00104499">
            <w:rPr>
              <w:color w:val="000000"/>
            </w:rPr>
            <w:instrText xml:space="preserve">CITATION Sta15 \l 1033 </w:instrText>
          </w:r>
          <w:r w:rsidR="00D136E3" w:rsidRPr="00896BF7">
            <w:rPr>
              <w:color w:val="000000"/>
            </w:rPr>
            <w:fldChar w:fldCharType="separate"/>
          </w:r>
          <w:r w:rsidR="00104499">
            <w:rPr>
              <w:noProof/>
              <w:color w:val="000000"/>
            </w:rPr>
            <w:t xml:space="preserve"> </w:t>
          </w:r>
          <w:r w:rsidR="00104499" w:rsidRPr="00104499">
            <w:rPr>
              <w:noProof/>
              <w:color w:val="000000"/>
            </w:rPr>
            <w:t>(International Organization for Standardization, 2015)</w:t>
          </w:r>
          <w:r w:rsidR="00D136E3" w:rsidRPr="00896BF7">
            <w:rPr>
              <w:color w:val="000000"/>
            </w:rPr>
            <w:fldChar w:fldCharType="end"/>
          </w:r>
        </w:sdtContent>
      </w:sdt>
      <w:r w:rsidRPr="00896BF7">
        <w:rPr>
          <w:color w:val="000000"/>
        </w:rPr>
        <w:t xml:space="preserve">. Since fugitive emissions are an unavoidable matter, it is important to understand their behaviors </w:t>
      </w:r>
      <w:r w:rsidR="000D47B1" w:rsidRPr="00896BF7">
        <w:rPr>
          <w:color w:val="000000"/>
        </w:rPr>
        <w:t>in regard to</w:t>
      </w:r>
      <w:r w:rsidRPr="00896BF7">
        <w:rPr>
          <w:color w:val="000000"/>
        </w:rPr>
        <w:t xml:space="preserve"> the oil and gas industry. ISO 15848-1 outlines </w:t>
      </w:r>
      <w:r w:rsidR="00D0253E" w:rsidRPr="00896BF7">
        <w:rPr>
          <w:color w:val="000000"/>
        </w:rPr>
        <w:t xml:space="preserve">a </w:t>
      </w:r>
      <w:r w:rsidRPr="00896BF7">
        <w:rPr>
          <w:color w:val="000000"/>
        </w:rPr>
        <w:t xml:space="preserve">leakage measuring procedure, a leak rate classification system (tightness classes) and qualification procedures for fugitive emissions involving industrial valves containing </w:t>
      </w:r>
      <w:r w:rsidR="00FF5A58" w:rsidRPr="00896BF7">
        <w:rPr>
          <w:color w:val="000000"/>
        </w:rPr>
        <w:t>Methane</w:t>
      </w:r>
      <w:sdt>
        <w:sdtPr>
          <w:rPr>
            <w:color w:val="000000"/>
          </w:rPr>
          <w:id w:val="1830933051"/>
          <w:citation/>
        </w:sdtPr>
        <w:sdtEndPr/>
        <w:sdtContent>
          <w:r w:rsidR="000D47B1" w:rsidRPr="00896BF7">
            <w:rPr>
              <w:color w:val="000000"/>
            </w:rPr>
            <w:fldChar w:fldCharType="begin"/>
          </w:r>
          <w:r w:rsidR="00104499">
            <w:rPr>
              <w:color w:val="000000"/>
            </w:rPr>
            <w:instrText xml:space="preserve">CITATION Sta15 \l 1033 </w:instrText>
          </w:r>
          <w:r w:rsidR="000D47B1" w:rsidRPr="00896BF7">
            <w:rPr>
              <w:color w:val="000000"/>
            </w:rPr>
            <w:fldChar w:fldCharType="separate"/>
          </w:r>
          <w:r w:rsidR="00104499">
            <w:rPr>
              <w:noProof/>
              <w:color w:val="000000"/>
            </w:rPr>
            <w:t xml:space="preserve"> </w:t>
          </w:r>
          <w:r w:rsidR="00104499" w:rsidRPr="00104499">
            <w:rPr>
              <w:noProof/>
              <w:color w:val="000000"/>
            </w:rPr>
            <w:t>(International Organization for Standardization, 2015)</w:t>
          </w:r>
          <w:r w:rsidR="000D47B1" w:rsidRPr="00896BF7">
            <w:rPr>
              <w:color w:val="000000"/>
            </w:rPr>
            <w:fldChar w:fldCharType="end"/>
          </w:r>
        </w:sdtContent>
      </w:sdt>
      <w:r w:rsidRPr="00896BF7">
        <w:rPr>
          <w:color w:val="000000"/>
        </w:rPr>
        <w:t xml:space="preserve">. These classifications are used by the valve manufacturers to categorize the valves’ industrial applications. Manufacturers often do not use </w:t>
      </w:r>
      <w:r w:rsidR="00FF5A58" w:rsidRPr="00896BF7">
        <w:rPr>
          <w:color w:val="000000"/>
        </w:rPr>
        <w:t>Methane</w:t>
      </w:r>
      <w:r w:rsidRPr="00896BF7">
        <w:rPr>
          <w:color w:val="000000"/>
        </w:rPr>
        <w:t xml:space="preserve"> to test these valves in their facilities because it is an expensive gas, can harm the environment, and it is at risk for exploding when under high amounts of pressure</w:t>
      </w:r>
      <w:sdt>
        <w:sdtPr>
          <w:rPr>
            <w:color w:val="000000"/>
          </w:rPr>
          <w:id w:val="-690297855"/>
          <w:citation/>
        </w:sdtPr>
        <w:sdtEndPr/>
        <w:sdtContent>
          <w:r w:rsidR="008649CC" w:rsidRPr="00896BF7">
            <w:rPr>
              <w:color w:val="000000"/>
            </w:rPr>
            <w:fldChar w:fldCharType="begin"/>
          </w:r>
          <w:r w:rsidR="00104499">
            <w:rPr>
              <w:color w:val="000000"/>
            </w:rPr>
            <w:instrText xml:space="preserve">CITATION CCO20 \l 1033 </w:instrText>
          </w:r>
          <w:r w:rsidR="008649CC" w:rsidRPr="00896BF7">
            <w:rPr>
              <w:color w:val="000000"/>
            </w:rPr>
            <w:fldChar w:fldCharType="separate"/>
          </w:r>
          <w:r w:rsidR="00104499">
            <w:rPr>
              <w:noProof/>
              <w:color w:val="000000"/>
            </w:rPr>
            <w:t xml:space="preserve"> </w:t>
          </w:r>
          <w:r w:rsidR="00104499" w:rsidRPr="00104499">
            <w:rPr>
              <w:noProof/>
              <w:color w:val="000000"/>
            </w:rPr>
            <w:t>(CCOHS, 2020)</w:t>
          </w:r>
          <w:r w:rsidR="008649CC" w:rsidRPr="00896BF7">
            <w:rPr>
              <w:color w:val="000000"/>
            </w:rPr>
            <w:fldChar w:fldCharType="end"/>
          </w:r>
        </w:sdtContent>
      </w:sdt>
      <w:r w:rsidRPr="00896BF7">
        <w:rPr>
          <w:color w:val="000000"/>
        </w:rPr>
        <w:t xml:space="preserve">. When </w:t>
      </w:r>
      <w:r w:rsidR="00FF5A58" w:rsidRPr="00896BF7">
        <w:rPr>
          <w:color w:val="000000"/>
        </w:rPr>
        <w:t>Methane</w:t>
      </w:r>
      <w:r w:rsidRPr="00896BF7">
        <w:rPr>
          <w:color w:val="000000"/>
        </w:rPr>
        <w:t xml:space="preserve"> is not used, the next choice gas for testing industrial valves is </w:t>
      </w:r>
      <w:r w:rsidR="00FF5A58" w:rsidRPr="00896BF7">
        <w:rPr>
          <w:color w:val="000000"/>
        </w:rPr>
        <w:t>Helium</w:t>
      </w:r>
      <w:r w:rsidRPr="00896BF7">
        <w:rPr>
          <w:color w:val="000000"/>
        </w:rPr>
        <w:t xml:space="preserve">. </w:t>
      </w:r>
      <w:r w:rsidR="00FF5A58" w:rsidRPr="00896BF7">
        <w:rPr>
          <w:color w:val="000000"/>
        </w:rPr>
        <w:t>Helium</w:t>
      </w:r>
      <w:r w:rsidRPr="00896BF7">
        <w:rPr>
          <w:color w:val="000000"/>
        </w:rPr>
        <w:t xml:space="preserve"> is a common testing gas due to its small molecular size being easy to work with for leakage tests and it is more affordable than </w:t>
      </w:r>
      <w:r w:rsidR="00FF5A58" w:rsidRPr="00896BF7">
        <w:rPr>
          <w:color w:val="000000"/>
        </w:rPr>
        <w:t>Methane</w:t>
      </w:r>
      <w:sdt>
        <w:sdtPr>
          <w:rPr>
            <w:color w:val="000000"/>
          </w:rPr>
          <w:id w:val="-1161386718"/>
          <w:citation/>
        </w:sdtPr>
        <w:sdtEndPr/>
        <w:sdtContent>
          <w:r w:rsidR="00C304B0" w:rsidRPr="00896BF7">
            <w:rPr>
              <w:color w:val="000000"/>
            </w:rPr>
            <w:fldChar w:fldCharType="begin"/>
          </w:r>
          <w:r w:rsidR="00104499">
            <w:rPr>
              <w:color w:val="000000"/>
            </w:rPr>
            <w:instrText xml:space="preserve">CITATION TQC \l 1033 </w:instrText>
          </w:r>
          <w:r w:rsidR="00C304B0" w:rsidRPr="00896BF7">
            <w:rPr>
              <w:color w:val="000000"/>
            </w:rPr>
            <w:fldChar w:fldCharType="separate"/>
          </w:r>
          <w:r w:rsidR="00104499">
            <w:rPr>
              <w:noProof/>
              <w:color w:val="000000"/>
            </w:rPr>
            <w:t xml:space="preserve"> </w:t>
          </w:r>
          <w:r w:rsidR="00104499" w:rsidRPr="00104499">
            <w:rPr>
              <w:noProof/>
              <w:color w:val="000000"/>
            </w:rPr>
            <w:t>(TQC, n.d.)</w:t>
          </w:r>
          <w:r w:rsidR="00C304B0" w:rsidRPr="00896BF7">
            <w:rPr>
              <w:color w:val="000000"/>
            </w:rPr>
            <w:fldChar w:fldCharType="end"/>
          </w:r>
        </w:sdtContent>
      </w:sdt>
      <w:r w:rsidRPr="00896BF7">
        <w:rPr>
          <w:color w:val="000000"/>
        </w:rPr>
        <w:t>.</w:t>
      </w:r>
      <w:r w:rsidR="008E5A60" w:rsidRPr="00896BF7">
        <w:rPr>
          <w:color w:val="000000"/>
        </w:rPr>
        <w:t xml:space="preserve"> </w:t>
      </w:r>
      <w:r w:rsidR="00516D4D" w:rsidRPr="00896BF7">
        <w:rPr>
          <w:color w:val="000000"/>
        </w:rPr>
        <w:t xml:space="preserve">ISO 15848-1 outlines specific </w:t>
      </w:r>
      <w:r w:rsidR="00FF5A58" w:rsidRPr="00896BF7">
        <w:rPr>
          <w:color w:val="000000"/>
        </w:rPr>
        <w:lastRenderedPageBreak/>
        <w:t>Helium</w:t>
      </w:r>
      <w:r w:rsidR="00516D4D" w:rsidRPr="00896BF7">
        <w:rPr>
          <w:color w:val="000000"/>
        </w:rPr>
        <w:t xml:space="preserve"> leak rates for three different tightness classes, each of which are related to an allowable </w:t>
      </w:r>
      <w:r w:rsidR="00FF5A58" w:rsidRPr="00896BF7">
        <w:rPr>
          <w:color w:val="000000"/>
        </w:rPr>
        <w:t>Methane</w:t>
      </w:r>
      <w:r w:rsidR="00516D4D" w:rsidRPr="00896BF7">
        <w:rPr>
          <w:color w:val="000000"/>
        </w:rPr>
        <w:t xml:space="preserve"> leakage concentration. </w:t>
      </w:r>
      <w:r w:rsidR="008E5A60" w:rsidRPr="00896BF7">
        <w:rPr>
          <w:color w:val="000000"/>
        </w:rPr>
        <w:t xml:space="preserve">However, </w:t>
      </w:r>
      <w:r w:rsidR="00FF5A58" w:rsidRPr="00896BF7">
        <w:rPr>
          <w:color w:val="000000"/>
        </w:rPr>
        <w:t>Helium</w:t>
      </w:r>
      <w:r w:rsidR="008E5A60" w:rsidRPr="00896BF7">
        <w:rPr>
          <w:color w:val="000000"/>
        </w:rPr>
        <w:t xml:space="preserve"> is difficult to store and there is currently a </w:t>
      </w:r>
      <w:r w:rsidR="00FF5A58" w:rsidRPr="00896BF7">
        <w:rPr>
          <w:color w:val="000000"/>
        </w:rPr>
        <w:t>Helium</w:t>
      </w:r>
      <w:r w:rsidR="008E5A60" w:rsidRPr="00896BF7">
        <w:rPr>
          <w:color w:val="000000"/>
        </w:rPr>
        <w:t xml:space="preserve"> shortage that has lasted for a few decades. </w:t>
      </w:r>
      <w:r w:rsidR="00FF5A58" w:rsidRPr="00896BF7">
        <w:rPr>
          <w:color w:val="000000"/>
        </w:rPr>
        <w:t>Helium</w:t>
      </w:r>
      <w:r w:rsidR="008E5A60" w:rsidRPr="00896BF7">
        <w:rPr>
          <w:color w:val="000000"/>
        </w:rPr>
        <w:t xml:space="preserve"> is becoming less ideal as a test gas as the need to conserve as much stored harvested </w:t>
      </w:r>
      <w:r w:rsidR="00FF5A58" w:rsidRPr="00896BF7">
        <w:rPr>
          <w:color w:val="000000"/>
        </w:rPr>
        <w:t>Helium</w:t>
      </w:r>
      <w:r w:rsidR="008E5A60" w:rsidRPr="00896BF7">
        <w:rPr>
          <w:color w:val="000000"/>
        </w:rPr>
        <w:t xml:space="preserve"> as possible increases and the available supply decreases</w:t>
      </w:r>
      <w:sdt>
        <w:sdtPr>
          <w:rPr>
            <w:color w:val="000000"/>
          </w:rPr>
          <w:id w:val="-1553926746"/>
          <w:citation/>
        </w:sdtPr>
        <w:sdtEndPr/>
        <w:sdtContent>
          <w:r w:rsidR="008E5A60" w:rsidRPr="00896BF7">
            <w:rPr>
              <w:color w:val="000000"/>
            </w:rPr>
            <w:fldChar w:fldCharType="begin"/>
          </w:r>
          <w:r w:rsidR="00104499">
            <w:rPr>
              <w:color w:val="000000"/>
            </w:rPr>
            <w:instrText xml:space="preserve">CITATION VIs \l 1033 </w:instrText>
          </w:r>
          <w:r w:rsidR="008E5A60" w:rsidRPr="00896BF7">
            <w:rPr>
              <w:color w:val="000000"/>
            </w:rPr>
            <w:fldChar w:fldCharType="separate"/>
          </w:r>
          <w:r w:rsidR="00104499">
            <w:rPr>
              <w:noProof/>
              <w:color w:val="000000"/>
            </w:rPr>
            <w:t xml:space="preserve"> </w:t>
          </w:r>
          <w:r w:rsidR="00104499" w:rsidRPr="00104499">
            <w:rPr>
              <w:noProof/>
              <w:color w:val="000000"/>
            </w:rPr>
            <w:t>(Vishik)</w:t>
          </w:r>
          <w:r w:rsidR="008E5A60" w:rsidRPr="00896BF7">
            <w:rPr>
              <w:color w:val="000000"/>
            </w:rPr>
            <w:fldChar w:fldCharType="end"/>
          </w:r>
        </w:sdtContent>
      </w:sdt>
      <w:r w:rsidR="008E5A60" w:rsidRPr="00896BF7">
        <w:rPr>
          <w:color w:val="000000"/>
        </w:rPr>
        <w:t>.</w:t>
      </w:r>
      <w:r w:rsidRPr="00896BF7">
        <w:rPr>
          <w:color w:val="000000"/>
        </w:rPr>
        <w:t xml:space="preserve"> </w:t>
      </w:r>
      <w:r w:rsidR="00516D4D" w:rsidRPr="00896BF7">
        <w:rPr>
          <w:color w:val="000000"/>
        </w:rPr>
        <w:t xml:space="preserve">In addition, the relationship between </w:t>
      </w:r>
      <w:r w:rsidR="00FF5A58" w:rsidRPr="00896BF7">
        <w:rPr>
          <w:color w:val="000000"/>
        </w:rPr>
        <w:t>Helium</w:t>
      </w:r>
      <w:r w:rsidR="00516D4D" w:rsidRPr="00896BF7">
        <w:rPr>
          <w:color w:val="000000"/>
        </w:rPr>
        <w:t xml:space="preserve"> and </w:t>
      </w:r>
      <w:r w:rsidR="00FF5A58" w:rsidRPr="00896BF7">
        <w:rPr>
          <w:color w:val="000000"/>
        </w:rPr>
        <w:t>Methane</w:t>
      </w:r>
      <w:r w:rsidR="00516D4D" w:rsidRPr="00896BF7">
        <w:rPr>
          <w:color w:val="000000"/>
        </w:rPr>
        <w:t xml:space="preserve"> is not made clear by ISO 15848-1 </w:t>
      </w:r>
      <w:sdt>
        <w:sdtPr>
          <w:rPr>
            <w:color w:val="000000"/>
          </w:rPr>
          <w:id w:val="991449750"/>
          <w:citation/>
        </w:sdtPr>
        <w:sdtEndPr/>
        <w:sdtContent>
          <w:r w:rsidR="00516D4D" w:rsidRPr="00896BF7">
            <w:rPr>
              <w:color w:val="000000"/>
            </w:rPr>
            <w:fldChar w:fldCharType="begin"/>
          </w:r>
          <w:r w:rsidR="00104499">
            <w:rPr>
              <w:color w:val="000000"/>
            </w:rPr>
            <w:instrText xml:space="preserve">CITATION Baa \l 1033 </w:instrText>
          </w:r>
          <w:r w:rsidR="00516D4D" w:rsidRPr="00896BF7">
            <w:rPr>
              <w:color w:val="000000"/>
            </w:rPr>
            <w:fldChar w:fldCharType="separate"/>
          </w:r>
          <w:r w:rsidR="00104499" w:rsidRPr="00104499">
            <w:rPr>
              <w:noProof/>
              <w:color w:val="000000"/>
            </w:rPr>
            <w:t>(Baars)</w:t>
          </w:r>
          <w:r w:rsidR="00516D4D" w:rsidRPr="00896BF7">
            <w:rPr>
              <w:color w:val="000000"/>
            </w:rPr>
            <w:fldChar w:fldCharType="end"/>
          </w:r>
        </w:sdtContent>
      </w:sdt>
      <w:r w:rsidR="00516D4D" w:rsidRPr="00896BF7">
        <w:rPr>
          <w:color w:val="000000"/>
        </w:rPr>
        <w:t xml:space="preserve">. </w:t>
      </w:r>
      <w:r w:rsidR="00C10D60" w:rsidRPr="00896BF7">
        <w:rPr>
          <w:color w:val="000000"/>
        </w:rPr>
        <w:t xml:space="preserve">Alternative test gases for leak testing applications are being taken under consideration and </w:t>
      </w:r>
      <w:r w:rsidR="00516D4D" w:rsidRPr="00896BF7">
        <w:rPr>
          <w:color w:val="000000"/>
        </w:rPr>
        <w:t xml:space="preserve">thus far, </w:t>
      </w:r>
      <w:r w:rsidR="00FF5A58" w:rsidRPr="00896BF7">
        <w:rPr>
          <w:color w:val="000000"/>
        </w:rPr>
        <w:t>Argon</w:t>
      </w:r>
      <w:r w:rsidR="00C10D60" w:rsidRPr="00896BF7">
        <w:rPr>
          <w:color w:val="000000"/>
        </w:rPr>
        <w:t xml:space="preserve"> is a great candidate</w:t>
      </w:r>
      <w:sdt>
        <w:sdtPr>
          <w:rPr>
            <w:color w:val="000000"/>
          </w:rPr>
          <w:id w:val="1719550331"/>
          <w:citation/>
        </w:sdtPr>
        <w:sdtEndPr/>
        <w:sdtContent>
          <w:r w:rsidR="00C10D60" w:rsidRPr="00896BF7">
            <w:rPr>
              <w:color w:val="000000"/>
            </w:rPr>
            <w:fldChar w:fldCharType="begin"/>
          </w:r>
          <w:r w:rsidR="00104499">
            <w:rPr>
              <w:color w:val="000000"/>
            </w:rPr>
            <w:instrText xml:space="preserve">CITATION Cha14 \l 1033 </w:instrText>
          </w:r>
          <w:r w:rsidR="00C10D60" w:rsidRPr="00896BF7">
            <w:rPr>
              <w:color w:val="000000"/>
            </w:rPr>
            <w:fldChar w:fldCharType="separate"/>
          </w:r>
          <w:r w:rsidR="00104499">
            <w:rPr>
              <w:noProof/>
              <w:color w:val="000000"/>
            </w:rPr>
            <w:t xml:space="preserve"> </w:t>
          </w:r>
          <w:r w:rsidR="00104499" w:rsidRPr="00104499">
            <w:rPr>
              <w:noProof/>
              <w:color w:val="000000"/>
            </w:rPr>
            <w:t>(Chamberlain, 2014)</w:t>
          </w:r>
          <w:r w:rsidR="00C10D60" w:rsidRPr="00896BF7">
            <w:rPr>
              <w:color w:val="000000"/>
            </w:rPr>
            <w:fldChar w:fldCharType="end"/>
          </w:r>
        </w:sdtContent>
      </w:sdt>
      <w:r w:rsidR="00C10D60" w:rsidRPr="00896BF7">
        <w:rPr>
          <w:color w:val="000000"/>
        </w:rPr>
        <w:t xml:space="preserve">. </w:t>
      </w:r>
      <w:r w:rsidR="00516D4D" w:rsidRPr="00896BF7">
        <w:rPr>
          <w:color w:val="000000"/>
        </w:rPr>
        <w:t>To investigate these claims further</w:t>
      </w:r>
      <w:r w:rsidRPr="00896BF7">
        <w:rPr>
          <w:color w:val="000000"/>
        </w:rPr>
        <w:t xml:space="preserve">, the focus of this project is </w:t>
      </w:r>
      <w:r w:rsidR="00FF5A58" w:rsidRPr="00896BF7">
        <w:rPr>
          <w:color w:val="000000"/>
        </w:rPr>
        <w:t>Methane</w:t>
      </w:r>
      <w:r w:rsidRPr="00896BF7">
        <w:rPr>
          <w:color w:val="000000"/>
        </w:rPr>
        <w:t xml:space="preserve"> fugitive emission across barriers on shafts and to investigate how the ISO guidelines for testing relate </w:t>
      </w:r>
      <w:r w:rsidR="00FF5A58" w:rsidRPr="00896BF7">
        <w:rPr>
          <w:color w:val="000000"/>
        </w:rPr>
        <w:t>Helium</w:t>
      </w:r>
      <w:r w:rsidRPr="00896BF7">
        <w:rPr>
          <w:color w:val="000000"/>
        </w:rPr>
        <w:t xml:space="preserve"> to </w:t>
      </w:r>
      <w:r w:rsidR="00FF5A58" w:rsidRPr="00896BF7">
        <w:rPr>
          <w:color w:val="000000"/>
        </w:rPr>
        <w:t>Methane</w:t>
      </w:r>
      <w:r w:rsidRPr="00896BF7">
        <w:rPr>
          <w:color w:val="000000"/>
        </w:rPr>
        <w:t xml:space="preserve">. To do this, it is necessary to: integrate permeation through barriers and diffusion of gases in air to compare the proposed guidelines; relate leak rates across barriers, through experimentation, for </w:t>
      </w:r>
      <w:r w:rsidR="00FF5A58" w:rsidRPr="00896BF7">
        <w:rPr>
          <w:color w:val="000000"/>
        </w:rPr>
        <w:t>Helium</w:t>
      </w:r>
      <w:r w:rsidRPr="00896BF7">
        <w:rPr>
          <w:color w:val="000000"/>
        </w:rPr>
        <w:t xml:space="preserve">, </w:t>
      </w:r>
      <w:r w:rsidR="00FF5A58" w:rsidRPr="00896BF7">
        <w:rPr>
          <w:color w:val="000000"/>
        </w:rPr>
        <w:t>Argon</w:t>
      </w:r>
      <w:r w:rsidRPr="00896BF7">
        <w:rPr>
          <w:color w:val="000000"/>
        </w:rPr>
        <w:t xml:space="preserve"> and </w:t>
      </w:r>
      <w:r w:rsidR="00FF5A58" w:rsidRPr="00896BF7">
        <w:rPr>
          <w:color w:val="000000"/>
        </w:rPr>
        <w:t>Methane</w:t>
      </w:r>
      <w:r w:rsidRPr="00896BF7">
        <w:rPr>
          <w:color w:val="000000"/>
        </w:rPr>
        <w:t xml:space="preserve">; and develop a </w:t>
      </w:r>
      <w:r w:rsidR="00FF5A58" w:rsidRPr="00896BF7">
        <w:rPr>
          <w:color w:val="000000"/>
        </w:rPr>
        <w:t>Helium</w:t>
      </w:r>
      <w:r w:rsidRPr="00896BF7">
        <w:rPr>
          <w:color w:val="000000"/>
        </w:rPr>
        <w:t>/</w:t>
      </w:r>
      <w:r w:rsidR="00FF5A58" w:rsidRPr="00896BF7">
        <w:rPr>
          <w:color w:val="000000"/>
        </w:rPr>
        <w:t>Argon</w:t>
      </w:r>
      <w:r w:rsidRPr="00896BF7">
        <w:rPr>
          <w:color w:val="000000"/>
        </w:rPr>
        <w:t xml:space="preserve"> leak rate ratio model to estimate </w:t>
      </w:r>
      <w:r w:rsidR="00FF5A58" w:rsidRPr="00896BF7">
        <w:rPr>
          <w:color w:val="000000"/>
        </w:rPr>
        <w:t>Methane</w:t>
      </w:r>
      <w:r w:rsidRPr="00896BF7">
        <w:rPr>
          <w:color w:val="000000"/>
        </w:rPr>
        <w:t xml:space="preserve"> leakages through conversion. </w:t>
      </w:r>
      <w:r w:rsidR="00A12EDA" w:rsidRPr="00896BF7">
        <w:rPr>
          <w:color w:val="000000"/>
        </w:rPr>
        <w:t xml:space="preserve">Once this model is created, the associated diffusion modeling </w:t>
      </w:r>
      <w:r w:rsidRPr="00896BF7">
        <w:rPr>
          <w:color w:val="000000"/>
        </w:rPr>
        <w:t xml:space="preserve">It is through this that the similarity between </w:t>
      </w:r>
      <w:r w:rsidR="00FF5A58" w:rsidRPr="00896BF7">
        <w:rPr>
          <w:color w:val="000000"/>
        </w:rPr>
        <w:t>Helium</w:t>
      </w:r>
      <w:r w:rsidRPr="00896BF7">
        <w:rPr>
          <w:color w:val="000000"/>
        </w:rPr>
        <w:t xml:space="preserve"> and </w:t>
      </w:r>
      <w:r w:rsidR="00FF5A58" w:rsidRPr="00896BF7">
        <w:rPr>
          <w:color w:val="000000"/>
        </w:rPr>
        <w:t>Methane</w:t>
      </w:r>
      <w:r w:rsidRPr="00896BF7">
        <w:rPr>
          <w:color w:val="000000"/>
        </w:rPr>
        <w:t xml:space="preserve"> in fugitive emissions valve testing can be assessed and the possibility of </w:t>
      </w:r>
      <w:r w:rsidR="00FF5A58" w:rsidRPr="00896BF7">
        <w:rPr>
          <w:color w:val="000000"/>
        </w:rPr>
        <w:t>Argon</w:t>
      </w:r>
      <w:r w:rsidR="00516D4D" w:rsidRPr="00896BF7">
        <w:rPr>
          <w:color w:val="000000"/>
        </w:rPr>
        <w:t xml:space="preserve"> as </w:t>
      </w:r>
      <w:r w:rsidRPr="00896BF7">
        <w:rPr>
          <w:color w:val="000000"/>
        </w:rPr>
        <w:t>an appropriate test gas can be investigated.</w:t>
      </w:r>
    </w:p>
    <w:p w14:paraId="2CEF37AD" w14:textId="77777777" w:rsidR="00896326" w:rsidRPr="00896BF7" w:rsidRDefault="00896326" w:rsidP="000C19B5">
      <w:pPr>
        <w:pStyle w:val="NormalWeb"/>
        <w:spacing w:before="0" w:beforeAutospacing="0" w:after="0" w:afterAutospacing="0" w:line="480" w:lineRule="auto"/>
        <w:contextualSpacing/>
        <w:rPr>
          <w:color w:val="000000"/>
        </w:rPr>
      </w:pPr>
    </w:p>
    <w:p w14:paraId="128BF89C" w14:textId="6ED84BD9" w:rsidR="000D47B1" w:rsidRPr="00896BF7" w:rsidRDefault="007052F0" w:rsidP="004B4909">
      <w:pPr>
        <w:pStyle w:val="Heading2"/>
        <w:contextualSpacing/>
        <w:rPr>
          <w:rFonts w:cs="Times New Roman"/>
        </w:rPr>
      </w:pPr>
      <w:bookmarkStart w:id="10" w:name="_Toc46331896"/>
      <w:r w:rsidRPr="00896BF7">
        <w:rPr>
          <w:rFonts w:cs="Times New Roman"/>
        </w:rPr>
        <w:t>1.1</w:t>
      </w:r>
      <w:r w:rsidR="000D47B1" w:rsidRPr="00896BF7">
        <w:rPr>
          <w:rFonts w:cs="Times New Roman"/>
        </w:rPr>
        <w:t xml:space="preserve"> Problem Statement</w:t>
      </w:r>
      <w:bookmarkEnd w:id="10"/>
    </w:p>
    <w:p w14:paraId="23B7C9A2" w14:textId="5D06F70D" w:rsidR="000D47B1" w:rsidRPr="00896BF7" w:rsidRDefault="00491D54" w:rsidP="0069296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objective of </w:t>
      </w:r>
      <w:r w:rsidR="00E502D7" w:rsidRPr="00896BF7">
        <w:rPr>
          <w:rFonts w:ascii="Times New Roman" w:hAnsi="Times New Roman" w:cs="Times New Roman"/>
          <w:sz w:val="24"/>
          <w:szCs w:val="24"/>
        </w:rPr>
        <w:t xml:space="preserve">ISO 15848-1 </w:t>
      </w:r>
      <w:r w:rsidRPr="00896BF7">
        <w:rPr>
          <w:rFonts w:ascii="Times New Roman" w:hAnsi="Times New Roman" w:cs="Times New Roman"/>
          <w:sz w:val="24"/>
          <w:szCs w:val="24"/>
        </w:rPr>
        <w:t xml:space="preserve">“is to enable classification of performance of different designs and constructions of valves to reduce fugitive emissions” </w:t>
      </w:r>
      <w:sdt>
        <w:sdtPr>
          <w:rPr>
            <w:rFonts w:ascii="Times New Roman" w:hAnsi="Times New Roman" w:cs="Times New Roman"/>
            <w:sz w:val="24"/>
            <w:szCs w:val="24"/>
          </w:rPr>
          <w:id w:val="-595169859"/>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In application, these valves are used by oil and gas companies for the transportation of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gas. Hence, in application the fugitive emissions contain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leakages.</w:t>
      </w:r>
      <w:r w:rsidR="00881A0A" w:rsidRPr="00896BF7">
        <w:rPr>
          <w:rFonts w:ascii="Times New Roman" w:hAnsi="Times New Roman" w:cs="Times New Roman"/>
          <w:sz w:val="24"/>
          <w:szCs w:val="24"/>
        </w:rPr>
        <w:t xml:space="preserve"> In recent years, legislation around the world have criticized fugitive emissions </w:t>
      </w:r>
      <w:r w:rsidR="00881A0A" w:rsidRPr="00896BF7">
        <w:rPr>
          <w:rFonts w:ascii="Times New Roman" w:hAnsi="Times New Roman" w:cs="Times New Roman"/>
          <w:sz w:val="24"/>
          <w:szCs w:val="24"/>
        </w:rPr>
        <w:lastRenderedPageBreak/>
        <w:t xml:space="preserve">standards and have sought to adjust them to make them more strict in an effort to support new environment protection laws </w:t>
      </w:r>
      <w:sdt>
        <w:sdtPr>
          <w:rPr>
            <w:rFonts w:ascii="Times New Roman" w:hAnsi="Times New Roman" w:cs="Times New Roman"/>
            <w:sz w:val="24"/>
            <w:szCs w:val="24"/>
          </w:rPr>
          <w:id w:val="-536048928"/>
          <w:citation/>
        </w:sdtPr>
        <w:sdtEndPr/>
        <w:sdtContent>
          <w:r w:rsidR="00881A0A"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881A0A"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881A0A" w:rsidRPr="00896BF7">
            <w:rPr>
              <w:rFonts w:ascii="Times New Roman" w:hAnsi="Times New Roman" w:cs="Times New Roman"/>
              <w:sz w:val="24"/>
              <w:szCs w:val="24"/>
            </w:rPr>
            <w:fldChar w:fldCharType="end"/>
          </w:r>
        </w:sdtContent>
      </w:sdt>
      <w:r w:rsidR="00881A0A" w:rsidRPr="00896BF7">
        <w:rPr>
          <w:rFonts w:ascii="Times New Roman" w:hAnsi="Times New Roman" w:cs="Times New Roman"/>
          <w:sz w:val="24"/>
          <w:szCs w:val="24"/>
        </w:rPr>
        <w:t>.</w:t>
      </w:r>
      <w:r w:rsidRPr="00896BF7">
        <w:rPr>
          <w:rFonts w:ascii="Times New Roman" w:hAnsi="Times New Roman" w:cs="Times New Roman"/>
          <w:sz w:val="24"/>
          <w:szCs w:val="24"/>
        </w:rPr>
        <w:t xml:space="preserve"> ISO 15848-1 provides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rates </w:t>
      </w:r>
      <w:r w:rsidR="00717170" w:rsidRPr="00896BF7">
        <w:rPr>
          <w:rFonts w:ascii="Times New Roman" w:hAnsi="Times New Roman" w:cs="Times New Roman"/>
          <w:sz w:val="24"/>
          <w:szCs w:val="24"/>
        </w:rPr>
        <w:t xml:space="preserve">for </w:t>
      </w:r>
      <w:r w:rsidRPr="00896BF7">
        <w:rPr>
          <w:rFonts w:ascii="Times New Roman" w:hAnsi="Times New Roman" w:cs="Times New Roman"/>
          <w:sz w:val="24"/>
          <w:szCs w:val="24"/>
        </w:rPr>
        <w:t xml:space="preserve">valve testing facilities </w:t>
      </w:r>
      <w:r w:rsidR="00717170" w:rsidRPr="00896BF7">
        <w:rPr>
          <w:rFonts w:ascii="Times New Roman" w:hAnsi="Times New Roman" w:cs="Times New Roman"/>
          <w:sz w:val="24"/>
          <w:szCs w:val="24"/>
        </w:rPr>
        <w:t xml:space="preserve">to meet </w:t>
      </w:r>
      <w:r w:rsidRPr="00896BF7">
        <w:rPr>
          <w:rFonts w:ascii="Times New Roman" w:hAnsi="Times New Roman" w:cs="Times New Roman"/>
          <w:sz w:val="24"/>
          <w:szCs w:val="24"/>
        </w:rPr>
        <w:t xml:space="preserve">that will theoretically translate </w:t>
      </w:r>
      <w:r w:rsidR="00717170" w:rsidRPr="00896BF7">
        <w:rPr>
          <w:rFonts w:ascii="Times New Roman" w:hAnsi="Times New Roman" w:cs="Times New Roman"/>
          <w:sz w:val="24"/>
          <w:szCs w:val="24"/>
        </w:rPr>
        <w:t xml:space="preserve">the valve’s performance </w:t>
      </w:r>
      <w:r w:rsidRPr="00896BF7">
        <w:rPr>
          <w:rFonts w:ascii="Times New Roman" w:hAnsi="Times New Roman" w:cs="Times New Roman"/>
          <w:sz w:val="24"/>
          <w:szCs w:val="24"/>
        </w:rPr>
        <w:t xml:space="preserve">to a specific allowable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leak</w:t>
      </w:r>
      <w:r w:rsidR="00717170" w:rsidRPr="00896BF7">
        <w:rPr>
          <w:rFonts w:ascii="Times New Roman" w:hAnsi="Times New Roman" w:cs="Times New Roman"/>
          <w:sz w:val="24"/>
          <w:szCs w:val="24"/>
        </w:rPr>
        <w:t xml:space="preserve">age concentration. The ISO standard also outlines how to take these measurements using </w:t>
      </w:r>
      <w:r w:rsidR="00FF5A58" w:rsidRPr="00896BF7">
        <w:rPr>
          <w:rFonts w:ascii="Times New Roman" w:hAnsi="Times New Roman" w:cs="Times New Roman"/>
          <w:sz w:val="24"/>
          <w:szCs w:val="24"/>
        </w:rPr>
        <w:t>Helium</w:t>
      </w:r>
      <w:r w:rsidR="00717170" w:rsidRPr="00896BF7">
        <w:rPr>
          <w:rFonts w:ascii="Times New Roman" w:hAnsi="Times New Roman" w:cs="Times New Roman"/>
          <w:sz w:val="24"/>
          <w:szCs w:val="24"/>
        </w:rPr>
        <w:t xml:space="preserve"> as a test fluid. </w:t>
      </w:r>
      <w:r w:rsidR="000D47B1" w:rsidRPr="00896BF7">
        <w:rPr>
          <w:rFonts w:ascii="Times New Roman" w:hAnsi="Times New Roman" w:cs="Times New Roman"/>
          <w:sz w:val="24"/>
          <w:szCs w:val="24"/>
        </w:rPr>
        <w:t>However</w:t>
      </w:r>
      <w:r w:rsidR="00717170" w:rsidRPr="00896BF7">
        <w:rPr>
          <w:rFonts w:ascii="Times New Roman" w:hAnsi="Times New Roman" w:cs="Times New Roman"/>
          <w:sz w:val="24"/>
          <w:szCs w:val="24"/>
        </w:rPr>
        <w:t>,</w:t>
      </w:r>
      <w:r w:rsidR="000D47B1" w:rsidRPr="00896BF7">
        <w:rPr>
          <w:rFonts w:ascii="Times New Roman" w:hAnsi="Times New Roman" w:cs="Times New Roman"/>
          <w:sz w:val="24"/>
          <w:szCs w:val="24"/>
        </w:rPr>
        <w:t xml:space="preserve"> </w:t>
      </w:r>
      <w:r w:rsidR="00881A0A" w:rsidRPr="00896BF7">
        <w:rPr>
          <w:rFonts w:ascii="Times New Roman" w:hAnsi="Times New Roman" w:cs="Times New Roman"/>
          <w:sz w:val="24"/>
          <w:szCs w:val="24"/>
        </w:rPr>
        <w:t xml:space="preserve">with this standard being revised to fit newer legislation, </w:t>
      </w:r>
      <w:r w:rsidR="000D47B1" w:rsidRPr="00896BF7">
        <w:rPr>
          <w:rFonts w:ascii="Times New Roman" w:hAnsi="Times New Roman" w:cs="Times New Roman"/>
          <w:sz w:val="24"/>
          <w:szCs w:val="24"/>
        </w:rPr>
        <w:t xml:space="preserve">there is not a clear definition of </w:t>
      </w:r>
      <w:r w:rsidR="00717170" w:rsidRPr="00896BF7">
        <w:rPr>
          <w:rFonts w:ascii="Times New Roman" w:hAnsi="Times New Roman" w:cs="Times New Roman"/>
          <w:sz w:val="24"/>
          <w:szCs w:val="24"/>
        </w:rPr>
        <w:t>the</w:t>
      </w:r>
      <w:r w:rsidR="000D47B1" w:rsidRPr="00896BF7">
        <w:rPr>
          <w:rFonts w:ascii="Times New Roman" w:hAnsi="Times New Roman" w:cs="Times New Roman"/>
          <w:sz w:val="24"/>
          <w:szCs w:val="24"/>
        </w:rPr>
        <w:t xml:space="preserve"> relationship</w:t>
      </w:r>
      <w:r w:rsidR="00717170" w:rsidRPr="00896BF7">
        <w:rPr>
          <w:rFonts w:ascii="Times New Roman" w:hAnsi="Times New Roman" w:cs="Times New Roman"/>
          <w:sz w:val="24"/>
          <w:szCs w:val="24"/>
        </w:rPr>
        <w:t xml:space="preserve"> between </w:t>
      </w:r>
      <w:r w:rsidR="00FF5A58" w:rsidRPr="00896BF7">
        <w:rPr>
          <w:rFonts w:ascii="Times New Roman" w:hAnsi="Times New Roman" w:cs="Times New Roman"/>
          <w:sz w:val="24"/>
          <w:szCs w:val="24"/>
        </w:rPr>
        <w:t>Helium</w:t>
      </w:r>
      <w:r w:rsidR="00717170"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000D47B1" w:rsidRPr="00896BF7">
        <w:rPr>
          <w:rFonts w:ascii="Times New Roman" w:hAnsi="Times New Roman" w:cs="Times New Roman"/>
          <w:sz w:val="24"/>
          <w:szCs w:val="24"/>
        </w:rPr>
        <w:t xml:space="preserve"> within the ISO standard </w:t>
      </w:r>
      <w:sdt>
        <w:sdtPr>
          <w:rPr>
            <w:rFonts w:ascii="Times New Roman" w:hAnsi="Times New Roman" w:cs="Times New Roman"/>
            <w:sz w:val="24"/>
            <w:szCs w:val="24"/>
          </w:rPr>
          <w:id w:val="974256991"/>
          <w:citation/>
        </w:sdtPr>
        <w:sdtEndPr/>
        <w:sdtContent>
          <w:r w:rsidR="0071717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Baa \l 1033 </w:instrText>
          </w:r>
          <w:r w:rsidR="0071717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(Baars)</w:t>
          </w:r>
          <w:r w:rsidR="00717170" w:rsidRPr="00896BF7">
            <w:rPr>
              <w:rFonts w:ascii="Times New Roman" w:hAnsi="Times New Roman" w:cs="Times New Roman"/>
              <w:sz w:val="24"/>
              <w:szCs w:val="24"/>
            </w:rPr>
            <w:fldChar w:fldCharType="end"/>
          </w:r>
        </w:sdtContent>
      </w:sdt>
      <w:r w:rsidR="000D47B1" w:rsidRPr="00896BF7">
        <w:rPr>
          <w:rFonts w:ascii="Times New Roman" w:hAnsi="Times New Roman" w:cs="Times New Roman"/>
          <w:sz w:val="24"/>
          <w:szCs w:val="24"/>
        </w:rPr>
        <w:t>.</w:t>
      </w:r>
      <w:r w:rsidR="00717170" w:rsidRPr="00896BF7">
        <w:rPr>
          <w:rFonts w:ascii="Times New Roman" w:hAnsi="Times New Roman" w:cs="Times New Roman"/>
          <w:sz w:val="24"/>
          <w:szCs w:val="24"/>
        </w:rPr>
        <w:t xml:space="preserve"> Hence, it cannot be assumed that the valves’ behavior in application is being accurately modeled by using the test </w:t>
      </w:r>
      <w:r w:rsidR="00FF5A58" w:rsidRPr="00896BF7">
        <w:rPr>
          <w:rFonts w:ascii="Times New Roman" w:hAnsi="Times New Roman" w:cs="Times New Roman"/>
          <w:sz w:val="24"/>
          <w:szCs w:val="24"/>
        </w:rPr>
        <w:t>Helium</w:t>
      </w:r>
      <w:r w:rsidR="00717170" w:rsidRPr="00896BF7">
        <w:rPr>
          <w:rFonts w:ascii="Times New Roman" w:hAnsi="Times New Roman" w:cs="Times New Roman"/>
          <w:sz w:val="24"/>
          <w:szCs w:val="24"/>
        </w:rPr>
        <w:t xml:space="preserve"> leak rate targets. This </w:t>
      </w:r>
      <w:r w:rsidR="000D47B1" w:rsidRPr="00896BF7">
        <w:rPr>
          <w:rFonts w:ascii="Times New Roman" w:hAnsi="Times New Roman" w:cs="Times New Roman"/>
          <w:sz w:val="24"/>
          <w:szCs w:val="24"/>
        </w:rPr>
        <w:t xml:space="preserve">is an issue </w:t>
      </w:r>
      <w:r w:rsidR="00E96AD3" w:rsidRPr="00896BF7">
        <w:rPr>
          <w:rFonts w:ascii="Times New Roman" w:hAnsi="Times New Roman" w:cs="Times New Roman"/>
          <w:sz w:val="24"/>
          <w:szCs w:val="24"/>
        </w:rPr>
        <w:t>because</w:t>
      </w:r>
      <w:r w:rsidR="000D47B1" w:rsidRPr="00896BF7">
        <w:rPr>
          <w:rFonts w:ascii="Times New Roman" w:hAnsi="Times New Roman" w:cs="Times New Roman"/>
          <w:sz w:val="24"/>
          <w:szCs w:val="24"/>
        </w:rPr>
        <w:t xml:space="preserve"> manufacturers are having a difficult time </w:t>
      </w:r>
      <w:r w:rsidR="00717170" w:rsidRPr="00896BF7">
        <w:rPr>
          <w:rFonts w:ascii="Times New Roman" w:hAnsi="Times New Roman" w:cs="Times New Roman"/>
          <w:sz w:val="24"/>
          <w:szCs w:val="24"/>
        </w:rPr>
        <w:t>getting</w:t>
      </w:r>
      <w:r w:rsidR="000D47B1" w:rsidRPr="00896BF7">
        <w:rPr>
          <w:rFonts w:ascii="Times New Roman" w:hAnsi="Times New Roman" w:cs="Times New Roman"/>
          <w:sz w:val="24"/>
          <w:szCs w:val="24"/>
        </w:rPr>
        <w:t xml:space="preserve"> their valves </w:t>
      </w:r>
      <w:r w:rsidR="00717170" w:rsidRPr="00896BF7">
        <w:rPr>
          <w:rFonts w:ascii="Times New Roman" w:hAnsi="Times New Roman" w:cs="Times New Roman"/>
          <w:sz w:val="24"/>
          <w:szCs w:val="24"/>
        </w:rPr>
        <w:t xml:space="preserve">approved by the international standards when </w:t>
      </w:r>
      <w:r w:rsidR="000D47B1" w:rsidRPr="00896BF7">
        <w:rPr>
          <w:rFonts w:ascii="Times New Roman" w:hAnsi="Times New Roman" w:cs="Times New Roman"/>
          <w:sz w:val="24"/>
          <w:szCs w:val="24"/>
        </w:rPr>
        <w:t xml:space="preserve">using </w:t>
      </w:r>
      <w:r w:rsidR="00FF5A58" w:rsidRPr="00896BF7">
        <w:rPr>
          <w:rFonts w:ascii="Times New Roman" w:hAnsi="Times New Roman" w:cs="Times New Roman"/>
          <w:sz w:val="24"/>
          <w:szCs w:val="24"/>
        </w:rPr>
        <w:t>Helium</w:t>
      </w:r>
      <w:r w:rsidR="000D47B1" w:rsidRPr="00896BF7">
        <w:rPr>
          <w:rFonts w:ascii="Times New Roman" w:hAnsi="Times New Roman" w:cs="Times New Roman"/>
          <w:sz w:val="24"/>
          <w:szCs w:val="24"/>
        </w:rPr>
        <w:t xml:space="preserve"> leakages</w:t>
      </w:r>
      <w:r w:rsidR="00E96AD3" w:rsidRPr="00896BF7">
        <w:rPr>
          <w:rFonts w:ascii="Times New Roman" w:hAnsi="Times New Roman" w:cs="Times New Roman"/>
          <w:sz w:val="24"/>
          <w:szCs w:val="24"/>
        </w:rPr>
        <w:t xml:space="preserve"> </w:t>
      </w:r>
      <w:sdt>
        <w:sdtPr>
          <w:rPr>
            <w:rFonts w:ascii="Times New Roman" w:hAnsi="Times New Roman" w:cs="Times New Roman"/>
            <w:sz w:val="24"/>
            <w:szCs w:val="24"/>
          </w:rPr>
          <w:id w:val="-2004657461"/>
          <w:citation/>
        </w:sdtPr>
        <w:sdtEndPr/>
        <w:sdtContent>
          <w:r w:rsidR="00E96AD3"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Baa \l 1033 </w:instrText>
          </w:r>
          <w:r w:rsidR="00E96AD3"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(Baars)</w:t>
          </w:r>
          <w:r w:rsidR="00E96AD3" w:rsidRPr="00896BF7">
            <w:rPr>
              <w:rFonts w:ascii="Times New Roman" w:hAnsi="Times New Roman" w:cs="Times New Roman"/>
              <w:sz w:val="24"/>
              <w:szCs w:val="24"/>
            </w:rPr>
            <w:fldChar w:fldCharType="end"/>
          </w:r>
        </w:sdtContent>
      </w:sdt>
      <w:r w:rsidR="000D47B1" w:rsidRPr="00896BF7">
        <w:rPr>
          <w:rFonts w:ascii="Times New Roman" w:hAnsi="Times New Roman" w:cs="Times New Roman"/>
          <w:sz w:val="24"/>
          <w:szCs w:val="24"/>
        </w:rPr>
        <w:t xml:space="preserve">. </w:t>
      </w:r>
      <w:r w:rsidR="00881A0A" w:rsidRPr="00896BF7">
        <w:rPr>
          <w:rFonts w:ascii="Times New Roman" w:hAnsi="Times New Roman" w:cs="Times New Roman"/>
          <w:sz w:val="24"/>
          <w:szCs w:val="24"/>
        </w:rPr>
        <w:t xml:space="preserve">It seems as though the new </w:t>
      </w:r>
      <w:r w:rsidR="00FF5A58" w:rsidRPr="00896BF7">
        <w:rPr>
          <w:rFonts w:ascii="Times New Roman" w:hAnsi="Times New Roman" w:cs="Times New Roman"/>
          <w:sz w:val="24"/>
          <w:szCs w:val="24"/>
        </w:rPr>
        <w:t>Helium</w:t>
      </w:r>
      <w:r w:rsidR="00881A0A" w:rsidRPr="00896BF7">
        <w:rPr>
          <w:rFonts w:ascii="Times New Roman" w:hAnsi="Times New Roman" w:cs="Times New Roman"/>
          <w:sz w:val="24"/>
          <w:szCs w:val="24"/>
        </w:rPr>
        <w:t xml:space="preserve"> tightness classifications are too strict and thus not displaying an accurate relationship between the allowable </w:t>
      </w:r>
      <w:r w:rsidR="00FF5A58" w:rsidRPr="00896BF7">
        <w:rPr>
          <w:rFonts w:ascii="Times New Roman" w:hAnsi="Times New Roman" w:cs="Times New Roman"/>
          <w:sz w:val="24"/>
          <w:szCs w:val="24"/>
        </w:rPr>
        <w:t>Methane</w:t>
      </w:r>
      <w:r w:rsidR="00881A0A" w:rsidRPr="00896BF7">
        <w:rPr>
          <w:rFonts w:ascii="Times New Roman" w:hAnsi="Times New Roman" w:cs="Times New Roman"/>
          <w:sz w:val="24"/>
          <w:szCs w:val="24"/>
        </w:rPr>
        <w:t xml:space="preserve"> concentrate and the target </w:t>
      </w:r>
      <w:r w:rsidR="00FF5A58" w:rsidRPr="00896BF7">
        <w:rPr>
          <w:rFonts w:ascii="Times New Roman" w:hAnsi="Times New Roman" w:cs="Times New Roman"/>
          <w:sz w:val="24"/>
          <w:szCs w:val="24"/>
        </w:rPr>
        <w:t>Helium</w:t>
      </w:r>
      <w:r w:rsidR="00881A0A" w:rsidRPr="00896BF7">
        <w:rPr>
          <w:rFonts w:ascii="Times New Roman" w:hAnsi="Times New Roman" w:cs="Times New Roman"/>
          <w:sz w:val="24"/>
          <w:szCs w:val="24"/>
        </w:rPr>
        <w:t xml:space="preserve"> concentrate used for testing scenarios. </w:t>
      </w:r>
      <w:r w:rsidR="00E96AD3" w:rsidRPr="00896BF7">
        <w:rPr>
          <w:rFonts w:ascii="Times New Roman" w:hAnsi="Times New Roman" w:cs="Times New Roman"/>
          <w:sz w:val="24"/>
          <w:szCs w:val="24"/>
        </w:rPr>
        <w:t xml:space="preserve">This pushes some manufacturers to take the expensive route with safety risks and environmental risks by testing with </w:t>
      </w:r>
      <w:r w:rsidR="00FF5A58" w:rsidRPr="00896BF7">
        <w:rPr>
          <w:rFonts w:ascii="Times New Roman" w:hAnsi="Times New Roman" w:cs="Times New Roman"/>
          <w:sz w:val="24"/>
          <w:szCs w:val="24"/>
        </w:rPr>
        <w:t>Methane</w:t>
      </w:r>
      <w:r w:rsidR="00E96AD3" w:rsidRPr="00896BF7">
        <w:rPr>
          <w:rFonts w:ascii="Times New Roman" w:hAnsi="Times New Roman" w:cs="Times New Roman"/>
          <w:sz w:val="24"/>
          <w:szCs w:val="24"/>
        </w:rPr>
        <w:t xml:space="preserve"> in an attempt to meet the standard </w:t>
      </w:r>
      <w:sdt>
        <w:sdtPr>
          <w:rPr>
            <w:rFonts w:ascii="Times New Roman" w:hAnsi="Times New Roman" w:cs="Times New Roman"/>
            <w:sz w:val="24"/>
            <w:szCs w:val="24"/>
          </w:rPr>
          <w:id w:val="1303351379"/>
          <w:citation/>
        </w:sdtPr>
        <w:sdtEndPr/>
        <w:sdtContent>
          <w:r w:rsidR="00E96AD3"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Baa \l 1033 </w:instrText>
          </w:r>
          <w:r w:rsidR="00E96AD3"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(Baars)</w:t>
          </w:r>
          <w:r w:rsidR="00E96AD3"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261453836"/>
          <w:citation/>
        </w:sdtPr>
        <w:sdtEndPr/>
        <w:sdtContent>
          <w:r w:rsidR="00E96AD3"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USN \l 1033 </w:instrText>
          </w:r>
          <w:r w:rsidR="00E96AD3"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(U.S. National Library of Medicine, n.d.)</w:t>
          </w:r>
          <w:r w:rsidR="00E96AD3" w:rsidRPr="00896BF7">
            <w:rPr>
              <w:rFonts w:ascii="Times New Roman" w:hAnsi="Times New Roman" w:cs="Times New Roman"/>
              <w:sz w:val="24"/>
              <w:szCs w:val="24"/>
            </w:rPr>
            <w:fldChar w:fldCharType="end"/>
          </w:r>
        </w:sdtContent>
      </w:sdt>
      <w:r w:rsidR="00E96AD3" w:rsidRPr="00896BF7">
        <w:rPr>
          <w:rFonts w:ascii="Times New Roman" w:hAnsi="Times New Roman" w:cs="Times New Roman"/>
          <w:sz w:val="24"/>
          <w:szCs w:val="24"/>
        </w:rPr>
        <w:t>. An additional issue is the possibility of improperly calibrated valves being used in oil and gas application</w:t>
      </w:r>
      <w:r w:rsidR="000D47B1" w:rsidRPr="00896BF7">
        <w:rPr>
          <w:rFonts w:ascii="Times New Roman" w:hAnsi="Times New Roman" w:cs="Times New Roman"/>
          <w:sz w:val="24"/>
          <w:szCs w:val="24"/>
        </w:rPr>
        <w:t xml:space="preserve">, </w:t>
      </w:r>
      <w:r w:rsidR="00E96AD3" w:rsidRPr="00896BF7">
        <w:rPr>
          <w:rFonts w:ascii="Times New Roman" w:hAnsi="Times New Roman" w:cs="Times New Roman"/>
          <w:sz w:val="24"/>
          <w:szCs w:val="24"/>
        </w:rPr>
        <w:t xml:space="preserve">could </w:t>
      </w:r>
      <w:r w:rsidR="000D47B1" w:rsidRPr="00896BF7">
        <w:rPr>
          <w:rFonts w:ascii="Times New Roman" w:hAnsi="Times New Roman" w:cs="Times New Roman"/>
          <w:sz w:val="24"/>
          <w:szCs w:val="24"/>
        </w:rPr>
        <w:t xml:space="preserve">ultimately </w:t>
      </w:r>
      <w:r w:rsidR="00E96AD3" w:rsidRPr="00896BF7">
        <w:rPr>
          <w:rFonts w:ascii="Times New Roman" w:hAnsi="Times New Roman" w:cs="Times New Roman"/>
          <w:sz w:val="24"/>
          <w:szCs w:val="24"/>
        </w:rPr>
        <w:t xml:space="preserve">contribute to </w:t>
      </w:r>
      <w:r w:rsidR="000D47B1" w:rsidRPr="00896BF7">
        <w:rPr>
          <w:rFonts w:ascii="Times New Roman" w:hAnsi="Times New Roman" w:cs="Times New Roman"/>
          <w:sz w:val="24"/>
          <w:szCs w:val="24"/>
        </w:rPr>
        <w:t>global warming or climate change</w:t>
      </w:r>
      <w:r w:rsidR="00E96AD3" w:rsidRPr="00896BF7">
        <w:rPr>
          <w:rFonts w:ascii="Times New Roman" w:hAnsi="Times New Roman" w:cs="Times New Roman"/>
          <w:sz w:val="24"/>
          <w:szCs w:val="24"/>
        </w:rPr>
        <w:t xml:space="preserve"> </w:t>
      </w:r>
      <w:r w:rsidR="00881A0A" w:rsidRPr="00896BF7">
        <w:rPr>
          <w:rFonts w:ascii="Times New Roman" w:hAnsi="Times New Roman" w:cs="Times New Roman"/>
          <w:sz w:val="24"/>
          <w:szCs w:val="24"/>
        </w:rPr>
        <w:t xml:space="preserve">if they malfunction </w:t>
      </w:r>
      <w:sdt>
        <w:sdtPr>
          <w:rPr>
            <w:rFonts w:ascii="Times New Roman" w:hAnsi="Times New Roman" w:cs="Times New Roman"/>
            <w:sz w:val="24"/>
            <w:szCs w:val="24"/>
          </w:rPr>
          <w:id w:val="-839229754"/>
          <w:citation/>
        </w:sdtPr>
        <w:sdtEndPr/>
        <w:sdtContent>
          <w:r w:rsidR="00E96AD3"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USN \l 1033 </w:instrText>
          </w:r>
          <w:r w:rsidR="00E96AD3"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(U.S. National Library of Medicine, n.d.)</w:t>
          </w:r>
          <w:r w:rsidR="00E96AD3" w:rsidRPr="00896BF7">
            <w:rPr>
              <w:rFonts w:ascii="Times New Roman" w:hAnsi="Times New Roman" w:cs="Times New Roman"/>
              <w:sz w:val="24"/>
              <w:szCs w:val="24"/>
            </w:rPr>
            <w:fldChar w:fldCharType="end"/>
          </w:r>
        </w:sdtContent>
      </w:sdt>
      <w:r w:rsidR="000D47B1" w:rsidRPr="00896BF7">
        <w:rPr>
          <w:rFonts w:ascii="Times New Roman" w:hAnsi="Times New Roman" w:cs="Times New Roman"/>
          <w:sz w:val="24"/>
          <w:szCs w:val="24"/>
        </w:rPr>
        <w:t xml:space="preserve">. </w:t>
      </w:r>
      <w:r w:rsidR="00E96AD3" w:rsidRPr="00896BF7">
        <w:rPr>
          <w:rFonts w:ascii="Times New Roman" w:hAnsi="Times New Roman" w:cs="Times New Roman"/>
          <w:sz w:val="24"/>
          <w:szCs w:val="24"/>
        </w:rPr>
        <w:t>Considering that this standard is internationally recognized, these issues apply to</w:t>
      </w:r>
      <w:r w:rsidR="000D47B1" w:rsidRPr="00896BF7">
        <w:rPr>
          <w:rFonts w:ascii="Times New Roman" w:hAnsi="Times New Roman" w:cs="Times New Roman"/>
          <w:sz w:val="24"/>
          <w:szCs w:val="24"/>
        </w:rPr>
        <w:t xml:space="preserve"> companies throughout the world.</w:t>
      </w:r>
      <w:r w:rsidR="00B5608B" w:rsidRPr="00896BF7">
        <w:rPr>
          <w:rFonts w:ascii="Times New Roman" w:hAnsi="Times New Roman" w:cs="Times New Roman"/>
          <w:sz w:val="24"/>
          <w:szCs w:val="24"/>
        </w:rPr>
        <w:t xml:space="preserve"> Countries such as the United States, Europe and Japan are concerned with this standard </w:t>
      </w:r>
      <w:sdt>
        <w:sdtPr>
          <w:rPr>
            <w:rFonts w:ascii="Times New Roman" w:hAnsi="Times New Roman" w:cs="Times New Roman"/>
            <w:sz w:val="24"/>
            <w:szCs w:val="24"/>
          </w:rPr>
          <w:id w:val="-1539738697"/>
          <w:citation/>
        </w:sdtPr>
        <w:sdtEndPr/>
        <w:sdtContent>
          <w:r w:rsidR="00B5608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Pat13 \l 1033 </w:instrText>
          </w:r>
          <w:r w:rsidR="00B5608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(Patil, 2013)</w:t>
          </w:r>
          <w:r w:rsidR="00B5608B" w:rsidRPr="00896BF7">
            <w:rPr>
              <w:rFonts w:ascii="Times New Roman" w:hAnsi="Times New Roman" w:cs="Times New Roman"/>
              <w:sz w:val="24"/>
              <w:szCs w:val="24"/>
            </w:rPr>
            <w:fldChar w:fldCharType="end"/>
          </w:r>
        </w:sdtContent>
      </w:sdt>
      <w:r w:rsidR="00B5608B" w:rsidRPr="00896BF7">
        <w:rPr>
          <w:rFonts w:ascii="Times New Roman" w:hAnsi="Times New Roman" w:cs="Times New Roman"/>
          <w:sz w:val="24"/>
          <w:szCs w:val="24"/>
        </w:rPr>
        <w:t xml:space="preserve"> </w:t>
      </w:r>
      <w:sdt>
        <w:sdtPr>
          <w:rPr>
            <w:rFonts w:ascii="Times New Roman" w:hAnsi="Times New Roman" w:cs="Times New Roman"/>
            <w:sz w:val="24"/>
            <w:szCs w:val="24"/>
          </w:rPr>
          <w:id w:val="-71128592"/>
          <w:citation/>
        </w:sdtPr>
        <w:sdtEndPr/>
        <w:sdtContent>
          <w:r w:rsidR="00B5608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B5608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B5608B" w:rsidRPr="00896BF7">
            <w:rPr>
              <w:rFonts w:ascii="Times New Roman" w:hAnsi="Times New Roman" w:cs="Times New Roman"/>
              <w:sz w:val="24"/>
              <w:szCs w:val="24"/>
            </w:rPr>
            <w:fldChar w:fldCharType="end"/>
          </w:r>
        </w:sdtContent>
      </w:sdt>
      <w:r w:rsidR="00B5608B" w:rsidRPr="00896BF7">
        <w:rPr>
          <w:rFonts w:ascii="Times New Roman" w:hAnsi="Times New Roman" w:cs="Times New Roman"/>
          <w:sz w:val="24"/>
          <w:szCs w:val="24"/>
        </w:rPr>
        <w:t>.</w:t>
      </w:r>
    </w:p>
    <w:p w14:paraId="606DC19A" w14:textId="5294D919" w:rsidR="000D47B1" w:rsidRPr="00896BF7" w:rsidRDefault="000D47B1" w:rsidP="00AF5F83">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best way to solve this problem is to find the proper relationship between the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test </w:t>
      </w:r>
      <w:r w:rsidR="00692965" w:rsidRPr="00896BF7">
        <w:rPr>
          <w:rFonts w:ascii="Times New Roman" w:hAnsi="Times New Roman" w:cs="Times New Roman"/>
          <w:sz w:val="24"/>
          <w:szCs w:val="24"/>
        </w:rPr>
        <w:t xml:space="preserve">leak rate targets </w:t>
      </w:r>
      <w:r w:rsidRPr="00896BF7">
        <w:rPr>
          <w:rFonts w:ascii="Times New Roman" w:hAnsi="Times New Roman" w:cs="Times New Roman"/>
          <w:sz w:val="24"/>
          <w:szCs w:val="24"/>
        </w:rPr>
        <w:t xml:space="preserve">and the allowable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leak rate concentration</w:t>
      </w:r>
      <w:r w:rsidR="00692965"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692965" w:rsidRPr="00896BF7">
        <w:rPr>
          <w:rFonts w:ascii="Times New Roman" w:hAnsi="Times New Roman" w:cs="Times New Roman"/>
          <w:sz w:val="24"/>
          <w:szCs w:val="24"/>
        </w:rPr>
        <w:t xml:space="preserve">These comparisons can be made starting by collecting </w:t>
      </w:r>
      <w:r w:rsidR="00FF5A58" w:rsidRPr="00896BF7">
        <w:rPr>
          <w:rFonts w:ascii="Times New Roman" w:hAnsi="Times New Roman" w:cs="Times New Roman"/>
          <w:sz w:val="24"/>
          <w:szCs w:val="24"/>
        </w:rPr>
        <w:t>Helium</w:t>
      </w:r>
      <w:r w:rsidR="00692965"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00692965" w:rsidRPr="00896BF7">
        <w:rPr>
          <w:rFonts w:ascii="Times New Roman" w:hAnsi="Times New Roman" w:cs="Times New Roman"/>
          <w:sz w:val="24"/>
          <w:szCs w:val="24"/>
        </w:rPr>
        <w:t xml:space="preserve"> leak rate data.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cannot </w:t>
      </w:r>
      <w:r w:rsidR="00692965" w:rsidRPr="00896BF7">
        <w:rPr>
          <w:rFonts w:ascii="Times New Roman" w:hAnsi="Times New Roman" w:cs="Times New Roman"/>
          <w:sz w:val="24"/>
          <w:szCs w:val="24"/>
        </w:rPr>
        <w:t xml:space="preserve">be used for </w:t>
      </w:r>
      <w:r w:rsidRPr="00896BF7">
        <w:rPr>
          <w:rFonts w:ascii="Times New Roman" w:hAnsi="Times New Roman" w:cs="Times New Roman"/>
          <w:sz w:val="24"/>
          <w:szCs w:val="24"/>
        </w:rPr>
        <w:lastRenderedPageBreak/>
        <w:t>test</w:t>
      </w:r>
      <w:r w:rsidR="00692965" w:rsidRPr="00896BF7">
        <w:rPr>
          <w:rFonts w:ascii="Times New Roman" w:hAnsi="Times New Roman" w:cs="Times New Roman"/>
          <w:sz w:val="24"/>
          <w:szCs w:val="24"/>
        </w:rPr>
        <w:t xml:space="preserve">ing </w:t>
      </w:r>
      <w:r w:rsidRPr="00896BF7">
        <w:rPr>
          <w:rFonts w:ascii="Times New Roman" w:hAnsi="Times New Roman" w:cs="Times New Roman"/>
          <w:sz w:val="24"/>
          <w:szCs w:val="24"/>
        </w:rPr>
        <w:t xml:space="preserve">with because of its potential danger and </w:t>
      </w:r>
      <w:r w:rsidR="00692965" w:rsidRPr="00896BF7">
        <w:rPr>
          <w:rFonts w:ascii="Times New Roman" w:hAnsi="Times New Roman" w:cs="Times New Roman"/>
          <w:sz w:val="24"/>
          <w:szCs w:val="24"/>
        </w:rPr>
        <w:t>its</w:t>
      </w:r>
      <w:r w:rsidRPr="00896BF7">
        <w:rPr>
          <w:rFonts w:ascii="Times New Roman" w:hAnsi="Times New Roman" w:cs="Times New Roman"/>
          <w:sz w:val="24"/>
          <w:szCs w:val="24"/>
        </w:rPr>
        <w:t xml:space="preserve"> </w:t>
      </w:r>
      <w:r w:rsidR="00692965" w:rsidRPr="00896BF7">
        <w:rPr>
          <w:rFonts w:ascii="Times New Roman" w:hAnsi="Times New Roman" w:cs="Times New Roman"/>
          <w:sz w:val="24"/>
          <w:szCs w:val="24"/>
        </w:rPr>
        <w:t xml:space="preserve">associated </w:t>
      </w:r>
      <w:r w:rsidRPr="00896BF7">
        <w:rPr>
          <w:rFonts w:ascii="Times New Roman" w:hAnsi="Times New Roman" w:cs="Times New Roman"/>
          <w:sz w:val="24"/>
          <w:szCs w:val="24"/>
        </w:rPr>
        <w:t>expens</w:t>
      </w:r>
      <w:r w:rsidR="00692965" w:rsidRPr="00896BF7">
        <w:rPr>
          <w:rFonts w:ascii="Times New Roman" w:hAnsi="Times New Roman" w:cs="Times New Roman"/>
          <w:sz w:val="24"/>
          <w:szCs w:val="24"/>
        </w:rPr>
        <w:t>es</w:t>
      </w:r>
      <w:r w:rsidRPr="00896BF7">
        <w:rPr>
          <w:rFonts w:ascii="Times New Roman" w:hAnsi="Times New Roman" w:cs="Times New Roman"/>
          <w:sz w:val="24"/>
          <w:szCs w:val="24"/>
        </w:rPr>
        <w:t xml:space="preserve">. With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leakages, </w:t>
      </w:r>
      <w:r w:rsidR="00692965" w:rsidRPr="00896BF7">
        <w:rPr>
          <w:rFonts w:ascii="Times New Roman" w:hAnsi="Times New Roman" w:cs="Times New Roman"/>
          <w:sz w:val="24"/>
          <w:szCs w:val="24"/>
        </w:rPr>
        <w:t>the individual leak rate ratios for each set of experimental conditions can be determined</w:t>
      </w:r>
      <w:r w:rsidRPr="00896BF7">
        <w:rPr>
          <w:rFonts w:ascii="Times New Roman" w:hAnsi="Times New Roman" w:cs="Times New Roman"/>
          <w:sz w:val="24"/>
          <w:szCs w:val="24"/>
        </w:rPr>
        <w:t xml:space="preserve">. These ratios will show a </w:t>
      </w:r>
      <w:r w:rsidR="00692965" w:rsidRPr="00896BF7">
        <w:rPr>
          <w:rFonts w:ascii="Times New Roman" w:hAnsi="Times New Roman" w:cs="Times New Roman"/>
          <w:sz w:val="24"/>
          <w:szCs w:val="24"/>
        </w:rPr>
        <w:t>behavioral comparison</w:t>
      </w:r>
      <w:r w:rsidRPr="00896BF7">
        <w:rPr>
          <w:rFonts w:ascii="Times New Roman" w:hAnsi="Times New Roman" w:cs="Times New Roman"/>
          <w:sz w:val="24"/>
          <w:szCs w:val="24"/>
        </w:rPr>
        <w:t xml:space="preserve"> between the two gases</w:t>
      </w:r>
      <w:r w:rsidR="00AF5F83" w:rsidRPr="00896BF7">
        <w:rPr>
          <w:rFonts w:ascii="Times New Roman" w:hAnsi="Times New Roman" w:cs="Times New Roman"/>
          <w:sz w:val="24"/>
          <w:szCs w:val="24"/>
        </w:rPr>
        <w:t xml:space="preserve"> and can be modeled using regression analysis tools.</w:t>
      </w:r>
      <w:r w:rsidRPr="00896BF7">
        <w:rPr>
          <w:rFonts w:ascii="Times New Roman" w:hAnsi="Times New Roman" w:cs="Times New Roman"/>
          <w:sz w:val="24"/>
          <w:szCs w:val="24"/>
        </w:rPr>
        <w:t xml:space="preserve"> Via third party experimentation</w:t>
      </w:r>
      <w:r w:rsidR="00AF5F83"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692965" w:rsidRPr="00896BF7">
        <w:rPr>
          <w:rFonts w:ascii="Times New Roman" w:hAnsi="Times New Roman" w:cs="Times New Roman"/>
          <w:sz w:val="24"/>
          <w:szCs w:val="24"/>
        </w:rPr>
        <w:t xml:space="preserve">the leak rate ratio </w:t>
      </w:r>
      <w:r w:rsidRPr="00896BF7">
        <w:rPr>
          <w:rFonts w:ascii="Times New Roman" w:hAnsi="Times New Roman" w:cs="Times New Roman"/>
          <w:sz w:val="24"/>
          <w:szCs w:val="24"/>
        </w:rPr>
        <w:t xml:space="preserve">behavioral </w:t>
      </w:r>
      <w:r w:rsidR="00692965" w:rsidRPr="00896BF7">
        <w:rPr>
          <w:rFonts w:ascii="Times New Roman" w:hAnsi="Times New Roman" w:cs="Times New Roman"/>
          <w:sz w:val="24"/>
          <w:szCs w:val="24"/>
        </w:rPr>
        <w:t>comparison</w:t>
      </w:r>
      <w:r w:rsidRPr="00896BF7">
        <w:rPr>
          <w:rFonts w:ascii="Times New Roman" w:hAnsi="Times New Roman" w:cs="Times New Roman"/>
          <w:sz w:val="24"/>
          <w:szCs w:val="24"/>
        </w:rPr>
        <w:t xml:space="preserve"> between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00AF5F83" w:rsidRPr="00896BF7">
        <w:rPr>
          <w:rFonts w:ascii="Times New Roman" w:hAnsi="Times New Roman" w:cs="Times New Roman"/>
          <w:sz w:val="24"/>
          <w:szCs w:val="24"/>
        </w:rPr>
        <w:t xml:space="preserve"> produces </w:t>
      </w:r>
      <w:r w:rsidRPr="00896BF7">
        <w:rPr>
          <w:rFonts w:ascii="Times New Roman" w:hAnsi="Times New Roman" w:cs="Times New Roman"/>
          <w:sz w:val="24"/>
          <w:szCs w:val="24"/>
        </w:rPr>
        <w:t>a</w:t>
      </w:r>
      <w:r w:rsidR="00AF5F83" w:rsidRPr="00896BF7">
        <w:rPr>
          <w:rFonts w:ascii="Times New Roman" w:hAnsi="Times New Roman" w:cs="Times New Roman"/>
          <w:sz w:val="24"/>
          <w:szCs w:val="24"/>
        </w:rPr>
        <w:t xml:space="preserve"> ratio</w:t>
      </w:r>
      <w:r w:rsidRPr="00896BF7">
        <w:rPr>
          <w:rFonts w:ascii="Times New Roman" w:hAnsi="Times New Roman" w:cs="Times New Roman"/>
          <w:sz w:val="24"/>
          <w:szCs w:val="24"/>
        </w:rPr>
        <w:t xml:space="preserve"> coefficient of 1.5 </w:t>
      </w:r>
      <w:r w:rsidR="00AF5F83" w:rsidRPr="00896BF7">
        <w:rPr>
          <w:rFonts w:ascii="Times New Roman" w:hAnsi="Times New Roman" w:cs="Times New Roman"/>
          <w:sz w:val="24"/>
          <w:szCs w:val="24"/>
        </w:rPr>
        <w:t>which can be applied to the He/Ar leak rate ratio modeling. With this, He/</w:t>
      </w:r>
      <w:r w:rsidR="004A52F3" w:rsidRPr="00896BF7">
        <w:rPr>
          <w:rFonts w:ascii="Times New Roman" w:hAnsi="Times New Roman" w:cs="Times New Roman"/>
          <w:sz w:val="24"/>
          <w:szCs w:val="24"/>
        </w:rPr>
        <w:t>CH₄</w:t>
      </w:r>
      <w:r w:rsidR="00AF5F83" w:rsidRPr="00896BF7">
        <w:rPr>
          <w:rFonts w:ascii="Times New Roman" w:hAnsi="Times New Roman" w:cs="Times New Roman"/>
          <w:sz w:val="24"/>
          <w:szCs w:val="24"/>
        </w:rPr>
        <w:t xml:space="preserve"> leak rate ratio values</w:t>
      </w:r>
      <w:r w:rsidRPr="00896BF7">
        <w:rPr>
          <w:rFonts w:ascii="Times New Roman" w:hAnsi="Times New Roman" w:cs="Times New Roman"/>
          <w:sz w:val="24"/>
          <w:szCs w:val="24"/>
        </w:rPr>
        <w:t xml:space="preserve"> can </w:t>
      </w:r>
      <w:r w:rsidR="00AF5F83" w:rsidRPr="00896BF7">
        <w:rPr>
          <w:rFonts w:ascii="Times New Roman" w:hAnsi="Times New Roman" w:cs="Times New Roman"/>
          <w:sz w:val="24"/>
          <w:szCs w:val="24"/>
        </w:rPr>
        <w:t>be predicted</w:t>
      </w:r>
      <w:r w:rsidRPr="00896BF7">
        <w:rPr>
          <w:rFonts w:ascii="Times New Roman" w:hAnsi="Times New Roman" w:cs="Times New Roman"/>
          <w:sz w:val="24"/>
          <w:szCs w:val="24"/>
        </w:rPr>
        <w:t xml:space="preserve">. </w:t>
      </w:r>
      <w:r w:rsidR="00AF5F83" w:rsidRPr="00896BF7">
        <w:rPr>
          <w:rFonts w:ascii="Times New Roman" w:hAnsi="Times New Roman" w:cs="Times New Roman"/>
          <w:sz w:val="24"/>
          <w:szCs w:val="24"/>
        </w:rPr>
        <w:t xml:space="preserve">These ratios can then be used to draw comparisons across the ISO 15848 tightness classes. Better understanding the necessary </w:t>
      </w:r>
      <w:r w:rsidR="00FF5A58" w:rsidRPr="00896BF7">
        <w:rPr>
          <w:rFonts w:ascii="Times New Roman" w:hAnsi="Times New Roman" w:cs="Times New Roman"/>
          <w:sz w:val="24"/>
          <w:szCs w:val="24"/>
        </w:rPr>
        <w:t>Helium</w:t>
      </w:r>
      <w:r w:rsidR="00AF5F83" w:rsidRPr="00896BF7">
        <w:rPr>
          <w:rFonts w:ascii="Times New Roman" w:hAnsi="Times New Roman" w:cs="Times New Roman"/>
          <w:sz w:val="24"/>
          <w:szCs w:val="24"/>
        </w:rPr>
        <w:t xml:space="preserve"> leak rate targets for the ISO tightness classes will allow for companies to be able to properly classify their valves and even have a higher likelihood of getting their valves to pass the standards, which has been an ongoing problem </w:t>
      </w:r>
      <w:r w:rsidR="00104499">
        <w:rPr>
          <w:rFonts w:ascii="Times New Roman" w:hAnsi="Times New Roman" w:cs="Times New Roman"/>
          <w:sz w:val="24"/>
          <w:szCs w:val="24"/>
        </w:rPr>
        <w:t>since the stricter standards were issued</w:t>
      </w:r>
      <w:r w:rsidR="00AF5F83" w:rsidRPr="00896BF7">
        <w:rPr>
          <w:rFonts w:ascii="Times New Roman" w:hAnsi="Times New Roman" w:cs="Times New Roman"/>
          <w:sz w:val="24"/>
          <w:szCs w:val="24"/>
        </w:rPr>
        <w:t xml:space="preserve">. </w:t>
      </w:r>
    </w:p>
    <w:p w14:paraId="24312414" w14:textId="77777777" w:rsidR="00896326" w:rsidRPr="00896BF7" w:rsidRDefault="00896326" w:rsidP="00AF5F83">
      <w:pPr>
        <w:spacing w:line="480" w:lineRule="auto"/>
        <w:ind w:firstLine="720"/>
        <w:contextualSpacing/>
        <w:rPr>
          <w:rFonts w:ascii="Times New Roman" w:hAnsi="Times New Roman" w:cs="Times New Roman"/>
          <w:sz w:val="24"/>
          <w:szCs w:val="24"/>
        </w:rPr>
      </w:pPr>
    </w:p>
    <w:p w14:paraId="50B78622" w14:textId="2BA13837" w:rsidR="007052F0" w:rsidRPr="00896BF7" w:rsidRDefault="007052F0" w:rsidP="004C69F2">
      <w:pPr>
        <w:pStyle w:val="Heading1"/>
      </w:pPr>
      <w:bookmarkStart w:id="11" w:name="_Toc46331897"/>
      <w:r w:rsidRPr="00896BF7">
        <w:t>2 Literature Review</w:t>
      </w:r>
      <w:bookmarkEnd w:id="11"/>
    </w:p>
    <w:p w14:paraId="62F66BEC" w14:textId="2BED7B27" w:rsidR="00945A2D" w:rsidRPr="00896BF7" w:rsidRDefault="00945A2D" w:rsidP="00945A2D">
      <w:pPr>
        <w:pStyle w:val="Thesis"/>
      </w:pPr>
      <w:r w:rsidRPr="00896BF7">
        <w:t xml:space="preserve">Some important things to understand for the purposes of this project are: </w:t>
      </w:r>
      <w:r w:rsidR="00FF5A58" w:rsidRPr="00896BF7">
        <w:t>Helium</w:t>
      </w:r>
      <w:r w:rsidRPr="00896BF7">
        <w:t xml:space="preserve"> leak testing, why is </w:t>
      </w:r>
      <w:r w:rsidR="00FF5A58" w:rsidRPr="00896BF7">
        <w:t>Helium</w:t>
      </w:r>
      <w:r w:rsidRPr="00896BF7">
        <w:t xml:space="preserve"> used, </w:t>
      </w:r>
      <w:r w:rsidR="004413B3" w:rsidRPr="00896BF7">
        <w:t xml:space="preserve">the safety measures taken for testing valves, factors on permeability, the current state of </w:t>
      </w:r>
      <w:r w:rsidR="00FF5A58" w:rsidRPr="00896BF7">
        <w:t>Helium</w:t>
      </w:r>
      <w:r w:rsidR="004413B3" w:rsidRPr="00896BF7">
        <w:t xml:space="preserve"> availability, the ISO tightness classifications, diffusion’s role in context to this problem, and what other researchers are currently doing to address these issues. </w:t>
      </w:r>
    </w:p>
    <w:p w14:paraId="7F9F58CA" w14:textId="77777777" w:rsidR="00896326" w:rsidRPr="00896BF7" w:rsidRDefault="00896326" w:rsidP="00945A2D">
      <w:pPr>
        <w:pStyle w:val="Thesis"/>
      </w:pPr>
    </w:p>
    <w:p w14:paraId="72366DEA" w14:textId="3BE0DC15" w:rsidR="00FC0F27" w:rsidRPr="00896BF7" w:rsidRDefault="00FC0F27" w:rsidP="00FC0F27">
      <w:pPr>
        <w:pStyle w:val="Heading3"/>
        <w:rPr>
          <w:rFonts w:cs="Times New Roman"/>
        </w:rPr>
      </w:pPr>
      <w:bookmarkStart w:id="12" w:name="_Toc31966828"/>
      <w:bookmarkStart w:id="13" w:name="_Toc46331898"/>
      <w:r w:rsidRPr="00896BF7">
        <w:rPr>
          <w:rFonts w:cs="Times New Roman"/>
        </w:rPr>
        <w:t xml:space="preserve">2.1 </w:t>
      </w:r>
      <w:r w:rsidR="00FF5A58" w:rsidRPr="00896BF7">
        <w:rPr>
          <w:rFonts w:cs="Times New Roman"/>
        </w:rPr>
        <w:t>Helium</w:t>
      </w:r>
      <w:r w:rsidRPr="00896BF7">
        <w:rPr>
          <w:rFonts w:cs="Times New Roman"/>
        </w:rPr>
        <w:t xml:space="preserve"> leak testing</w:t>
      </w:r>
      <w:bookmarkEnd w:id="12"/>
      <w:bookmarkEnd w:id="13"/>
    </w:p>
    <w:p w14:paraId="4A432270" w14:textId="085DD642" w:rsidR="00FC0F27" w:rsidRPr="00896BF7" w:rsidRDefault="00A936EF" w:rsidP="000D6A62">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In manufacturing,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is used to find small leaks” in individual parts and in assemblies </w:t>
      </w:r>
      <w:sdt>
        <w:sdtPr>
          <w:rPr>
            <w:rFonts w:ascii="Times New Roman" w:hAnsi="Times New Roman" w:cs="Times New Roman"/>
            <w:sz w:val="24"/>
            <w:szCs w:val="24"/>
          </w:rPr>
          <w:id w:val="-1941520033"/>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is used as a tracing gas that can help manufacturers identify unwanted leaks </w:t>
      </w:r>
      <w:sdt>
        <w:sdtPr>
          <w:rPr>
            <w:rFonts w:ascii="Times New Roman" w:hAnsi="Times New Roman" w:cs="Times New Roman"/>
            <w:sz w:val="24"/>
            <w:szCs w:val="24"/>
          </w:rPr>
          <w:id w:val="-33267837"/>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Some</w:t>
      </w:r>
      <w:r w:rsidR="00FC0F27" w:rsidRPr="00896BF7">
        <w:rPr>
          <w:rFonts w:ascii="Times New Roman" w:hAnsi="Times New Roman" w:cs="Times New Roman"/>
          <w:sz w:val="24"/>
          <w:szCs w:val="24"/>
        </w:rPr>
        <w:t xml:space="preserve"> factors </w:t>
      </w:r>
      <w:r w:rsidRPr="00896BF7">
        <w:rPr>
          <w:rFonts w:ascii="Times New Roman" w:hAnsi="Times New Roman" w:cs="Times New Roman"/>
          <w:sz w:val="24"/>
          <w:szCs w:val="24"/>
        </w:rPr>
        <w:t xml:space="preserve">that </w:t>
      </w:r>
      <w:r w:rsidR="00FC0F27" w:rsidRPr="00896BF7">
        <w:rPr>
          <w:rFonts w:ascii="Times New Roman" w:hAnsi="Times New Roman" w:cs="Times New Roman"/>
          <w:sz w:val="24"/>
          <w:szCs w:val="24"/>
        </w:rPr>
        <w:t>can cause a</w:t>
      </w:r>
      <w:r w:rsidRPr="00896BF7">
        <w:rPr>
          <w:rFonts w:ascii="Times New Roman" w:hAnsi="Times New Roman" w:cs="Times New Roman"/>
          <w:sz w:val="24"/>
          <w:szCs w:val="24"/>
        </w:rPr>
        <w:t xml:space="preserve">n unwanted </w:t>
      </w:r>
      <w:r w:rsidR="00FC0F27" w:rsidRPr="00896BF7">
        <w:rPr>
          <w:rFonts w:ascii="Times New Roman" w:hAnsi="Times New Roman" w:cs="Times New Roman"/>
          <w:sz w:val="24"/>
          <w:szCs w:val="24"/>
        </w:rPr>
        <w:t>leak</w:t>
      </w:r>
      <w:r w:rsidR="00161905" w:rsidRPr="00896BF7">
        <w:rPr>
          <w:rFonts w:ascii="Times New Roman" w:hAnsi="Times New Roman" w:cs="Times New Roman"/>
          <w:sz w:val="24"/>
          <w:szCs w:val="24"/>
        </w:rPr>
        <w:t xml:space="preserve"> include</w:t>
      </w:r>
      <w:r w:rsidRPr="00896BF7">
        <w:rPr>
          <w:rFonts w:ascii="Times New Roman" w:hAnsi="Times New Roman" w:cs="Times New Roman"/>
          <w:sz w:val="24"/>
          <w:szCs w:val="24"/>
        </w:rPr>
        <w:t xml:space="preserve"> p</w:t>
      </w:r>
      <w:r w:rsidR="00FC0F27" w:rsidRPr="00896BF7">
        <w:rPr>
          <w:rFonts w:ascii="Times New Roman" w:hAnsi="Times New Roman" w:cs="Times New Roman"/>
          <w:sz w:val="24"/>
          <w:szCs w:val="24"/>
        </w:rPr>
        <w:t xml:space="preserve">orosity, </w:t>
      </w:r>
      <w:r w:rsidR="00FC0F27" w:rsidRPr="00896BF7">
        <w:rPr>
          <w:rFonts w:ascii="Times New Roman" w:hAnsi="Times New Roman" w:cs="Times New Roman"/>
          <w:sz w:val="24"/>
          <w:szCs w:val="24"/>
        </w:rPr>
        <w:lastRenderedPageBreak/>
        <w:t>small defects in the welds, micro-cracks, defective seals, incorrect components assembly, etc.</w:t>
      </w:r>
      <w:r w:rsidR="000D6A62"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000D6A62" w:rsidRPr="00896BF7">
        <w:rPr>
          <w:rFonts w:ascii="Times New Roman" w:hAnsi="Times New Roman" w:cs="Times New Roman"/>
          <w:sz w:val="24"/>
          <w:szCs w:val="24"/>
        </w:rPr>
        <w:t xml:space="preserve"> is also used as a tracing gas for instances where the manufacturer expects some amount of leakage from their part or assembly and they want to be able to monitor that leakage behavior. Included in this are parts and assemblies that must undergo fugitive emissions testing</w:t>
      </w:r>
      <w:r w:rsidR="00B015BE" w:rsidRPr="00896BF7">
        <w:rPr>
          <w:rFonts w:ascii="Times New Roman" w:hAnsi="Times New Roman" w:cs="Times New Roman"/>
          <w:sz w:val="24"/>
          <w:szCs w:val="24"/>
        </w:rPr>
        <w:t xml:space="preserve">, </w:t>
      </w:r>
      <w:r w:rsidR="00161905" w:rsidRPr="00896BF7">
        <w:rPr>
          <w:rFonts w:ascii="Times New Roman" w:hAnsi="Times New Roman" w:cs="Times New Roman"/>
          <w:sz w:val="24"/>
          <w:szCs w:val="24"/>
        </w:rPr>
        <w:t>which is the focus of this research</w:t>
      </w:r>
      <w:r w:rsidR="00B015BE" w:rsidRPr="00896BF7">
        <w:rPr>
          <w:rFonts w:ascii="Times New Roman" w:hAnsi="Times New Roman" w:cs="Times New Roman"/>
          <w:sz w:val="24"/>
          <w:szCs w:val="24"/>
        </w:rPr>
        <w:t xml:space="preserve">. </w:t>
      </w:r>
    </w:p>
    <w:p w14:paraId="18FFAA5D" w14:textId="0BE3B302" w:rsidR="00FC0F27" w:rsidRPr="00896BF7" w:rsidRDefault="00B015BE" w:rsidP="00866F1A">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Different</w:t>
      </w:r>
      <w:r w:rsidR="00FC0F27" w:rsidRPr="00896BF7">
        <w:rPr>
          <w:rFonts w:ascii="Times New Roman" w:hAnsi="Times New Roman" w:cs="Times New Roman"/>
          <w:sz w:val="24"/>
          <w:szCs w:val="24"/>
        </w:rPr>
        <w:t xml:space="preserve"> methods </w:t>
      </w:r>
      <w:r w:rsidRPr="00896BF7">
        <w:rPr>
          <w:rFonts w:ascii="Times New Roman" w:hAnsi="Times New Roman" w:cs="Times New Roman"/>
          <w:sz w:val="24"/>
          <w:szCs w:val="24"/>
        </w:rPr>
        <w:t xml:space="preserve">are used </w:t>
      </w:r>
      <w:r w:rsidR="00FC0F27" w:rsidRPr="00896BF7">
        <w:rPr>
          <w:rFonts w:ascii="Times New Roman" w:hAnsi="Times New Roman" w:cs="Times New Roman"/>
          <w:sz w:val="24"/>
          <w:szCs w:val="24"/>
        </w:rPr>
        <w:t xml:space="preserve">to conduct </w:t>
      </w:r>
      <w:r w:rsidR="00161905" w:rsidRPr="00896BF7">
        <w:rPr>
          <w:rFonts w:ascii="Times New Roman" w:hAnsi="Times New Roman" w:cs="Times New Roman"/>
          <w:sz w:val="24"/>
          <w:szCs w:val="24"/>
        </w:rPr>
        <w:t xml:space="preserve">some of these </w:t>
      </w:r>
      <w:r w:rsidR="00FC0F27" w:rsidRPr="00896BF7">
        <w:rPr>
          <w:rFonts w:ascii="Times New Roman" w:hAnsi="Times New Roman" w:cs="Times New Roman"/>
          <w:sz w:val="24"/>
          <w:szCs w:val="24"/>
        </w:rPr>
        <w:t xml:space="preserve">leak tests: ultrasonic measurement and bubble test, pressure decay, </w:t>
      </w:r>
      <w:r w:rsidR="00FF5A58" w:rsidRPr="00896BF7">
        <w:rPr>
          <w:rFonts w:ascii="Times New Roman" w:hAnsi="Times New Roman" w:cs="Times New Roman"/>
          <w:sz w:val="24"/>
          <w:szCs w:val="24"/>
        </w:rPr>
        <w:t>Helium</w:t>
      </w:r>
      <w:r w:rsidR="00FC0F27" w:rsidRPr="00896BF7">
        <w:rPr>
          <w:rFonts w:ascii="Times New Roman" w:hAnsi="Times New Roman" w:cs="Times New Roman"/>
          <w:sz w:val="24"/>
          <w:szCs w:val="24"/>
        </w:rPr>
        <w:t xml:space="preserve"> spray, </w:t>
      </w:r>
      <w:r w:rsidR="00FF5A58" w:rsidRPr="00896BF7">
        <w:rPr>
          <w:rFonts w:ascii="Times New Roman" w:hAnsi="Times New Roman" w:cs="Times New Roman"/>
          <w:sz w:val="24"/>
          <w:szCs w:val="24"/>
        </w:rPr>
        <w:t>Helium</w:t>
      </w:r>
      <w:r w:rsidR="00FC0F27" w:rsidRPr="00896BF7">
        <w:rPr>
          <w:rFonts w:ascii="Times New Roman" w:hAnsi="Times New Roman" w:cs="Times New Roman"/>
          <w:sz w:val="24"/>
          <w:szCs w:val="24"/>
        </w:rPr>
        <w:t xml:space="preserve"> sniff, </w:t>
      </w:r>
      <w:r w:rsidR="00FF5A58" w:rsidRPr="00896BF7">
        <w:rPr>
          <w:rFonts w:ascii="Times New Roman" w:hAnsi="Times New Roman" w:cs="Times New Roman"/>
          <w:sz w:val="24"/>
          <w:szCs w:val="24"/>
        </w:rPr>
        <w:t>Helium</w:t>
      </w:r>
      <w:r w:rsidR="00FC0F27" w:rsidRPr="00896BF7">
        <w:rPr>
          <w:rFonts w:ascii="Times New Roman" w:hAnsi="Times New Roman" w:cs="Times New Roman"/>
          <w:sz w:val="24"/>
          <w:szCs w:val="24"/>
        </w:rPr>
        <w:t xml:space="preserve"> accumulation, and vacuum systems </w:t>
      </w:r>
      <w:sdt>
        <w:sdtPr>
          <w:rPr>
            <w:rFonts w:ascii="Times New Roman" w:hAnsi="Times New Roman" w:cs="Times New Roman"/>
            <w:sz w:val="24"/>
            <w:szCs w:val="24"/>
          </w:rPr>
          <w:id w:val="-1056691879"/>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Pr="00896BF7">
            <w:rPr>
              <w:rFonts w:ascii="Times New Roman" w:hAnsi="Times New Roman" w:cs="Times New Roman"/>
              <w:sz w:val="24"/>
              <w:szCs w:val="24"/>
            </w:rPr>
            <w:fldChar w:fldCharType="end"/>
          </w:r>
        </w:sdtContent>
      </w:sdt>
      <w:r w:rsidR="00FC0F27" w:rsidRPr="00896BF7">
        <w:rPr>
          <w:rFonts w:ascii="Times New Roman" w:hAnsi="Times New Roman" w:cs="Times New Roman"/>
          <w:sz w:val="24"/>
          <w:szCs w:val="24"/>
        </w:rPr>
        <w:t>.</w:t>
      </w:r>
      <w:r w:rsidR="00866F1A" w:rsidRPr="00896BF7">
        <w:rPr>
          <w:rFonts w:ascii="Times New Roman" w:hAnsi="Times New Roman" w:cs="Times New Roman"/>
          <w:sz w:val="24"/>
          <w:szCs w:val="24"/>
        </w:rPr>
        <w:t xml:space="preserve"> For fugitive emissions testing, ISO 15848-1 outlines a specific measuring process for testing valve leakages </w:t>
      </w:r>
      <w:sdt>
        <w:sdtPr>
          <w:rPr>
            <w:rFonts w:ascii="Times New Roman" w:hAnsi="Times New Roman" w:cs="Times New Roman"/>
            <w:sz w:val="24"/>
            <w:szCs w:val="24"/>
          </w:rPr>
          <w:id w:val="-2026237794"/>
          <w:citation/>
        </w:sdtPr>
        <w:sdtEndPr/>
        <w:sdtContent>
          <w:r w:rsidR="00866F1A"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866F1A"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866F1A" w:rsidRPr="00896BF7">
            <w:rPr>
              <w:rFonts w:ascii="Times New Roman" w:hAnsi="Times New Roman" w:cs="Times New Roman"/>
              <w:sz w:val="24"/>
              <w:szCs w:val="24"/>
            </w:rPr>
            <w:fldChar w:fldCharType="end"/>
          </w:r>
        </w:sdtContent>
      </w:sdt>
      <w:r w:rsidR="00866F1A" w:rsidRPr="00896BF7">
        <w:rPr>
          <w:rFonts w:ascii="Times New Roman" w:hAnsi="Times New Roman" w:cs="Times New Roman"/>
          <w:sz w:val="24"/>
          <w:szCs w:val="24"/>
        </w:rPr>
        <w:t>. This method involves a pr</w:t>
      </w:r>
      <w:r w:rsidR="00FC0F27" w:rsidRPr="00896BF7">
        <w:rPr>
          <w:rFonts w:ascii="Times New Roman" w:hAnsi="Times New Roman" w:cs="Times New Roman"/>
          <w:sz w:val="24"/>
          <w:szCs w:val="24"/>
        </w:rPr>
        <w:t>essure change caused by gas accumulation.</w:t>
      </w:r>
      <w:r w:rsidR="00161905" w:rsidRPr="00896BF7">
        <w:rPr>
          <w:rFonts w:ascii="Times New Roman" w:hAnsi="Times New Roman" w:cs="Times New Roman"/>
          <w:sz w:val="24"/>
          <w:szCs w:val="24"/>
        </w:rPr>
        <w:t xml:space="preserve"> In this, there is  measurement of </w:t>
      </w:r>
      <w:r w:rsidR="00FF5A58" w:rsidRPr="00896BF7">
        <w:rPr>
          <w:rFonts w:ascii="Times New Roman" w:hAnsi="Times New Roman" w:cs="Times New Roman"/>
          <w:sz w:val="24"/>
          <w:szCs w:val="24"/>
        </w:rPr>
        <w:t>Helium</w:t>
      </w:r>
      <w:r w:rsidR="00161905" w:rsidRPr="00896BF7">
        <w:rPr>
          <w:rFonts w:ascii="Times New Roman" w:hAnsi="Times New Roman" w:cs="Times New Roman"/>
          <w:sz w:val="24"/>
          <w:szCs w:val="24"/>
        </w:rPr>
        <w:t xml:space="preserve"> that has escaped across a seal and into another chamber. Thus</w:t>
      </w:r>
      <w:r w:rsidR="005D7C47" w:rsidRPr="00896BF7">
        <w:rPr>
          <w:rFonts w:ascii="Times New Roman" w:hAnsi="Times New Roman" w:cs="Times New Roman"/>
          <w:sz w:val="24"/>
          <w:szCs w:val="24"/>
        </w:rPr>
        <w:t>,</w:t>
      </w:r>
      <w:r w:rsidR="00161905" w:rsidRPr="00896BF7">
        <w:rPr>
          <w:rFonts w:ascii="Times New Roman" w:hAnsi="Times New Roman" w:cs="Times New Roman"/>
          <w:sz w:val="24"/>
          <w:szCs w:val="24"/>
        </w:rPr>
        <w:t xml:space="preserve"> providing a measurement of </w:t>
      </w:r>
      <w:r w:rsidR="00FF5A58" w:rsidRPr="00896BF7">
        <w:rPr>
          <w:rFonts w:ascii="Times New Roman" w:hAnsi="Times New Roman" w:cs="Times New Roman"/>
          <w:sz w:val="24"/>
          <w:szCs w:val="24"/>
        </w:rPr>
        <w:t>Helium</w:t>
      </w:r>
      <w:r w:rsidR="00161905" w:rsidRPr="00896BF7">
        <w:rPr>
          <w:rFonts w:ascii="Times New Roman" w:hAnsi="Times New Roman" w:cs="Times New Roman"/>
          <w:sz w:val="24"/>
          <w:szCs w:val="24"/>
        </w:rPr>
        <w:t xml:space="preserve"> leak</w:t>
      </w:r>
      <w:r w:rsidR="00104499">
        <w:rPr>
          <w:rFonts w:ascii="Times New Roman" w:hAnsi="Times New Roman" w:cs="Times New Roman"/>
          <w:sz w:val="24"/>
          <w:szCs w:val="24"/>
        </w:rPr>
        <w:t xml:space="preserve">age </w:t>
      </w:r>
      <w:r w:rsidR="00161905" w:rsidRPr="00896BF7">
        <w:rPr>
          <w:rFonts w:ascii="Times New Roman" w:hAnsi="Times New Roman" w:cs="Times New Roman"/>
          <w:sz w:val="24"/>
          <w:szCs w:val="24"/>
        </w:rPr>
        <w:t xml:space="preserve">across barriers. </w:t>
      </w:r>
    </w:p>
    <w:p w14:paraId="121CE8CA" w14:textId="77777777" w:rsidR="00896326" w:rsidRPr="00896BF7" w:rsidRDefault="00896326" w:rsidP="00866F1A">
      <w:pPr>
        <w:spacing w:line="480" w:lineRule="auto"/>
        <w:ind w:firstLine="720"/>
        <w:contextualSpacing/>
        <w:rPr>
          <w:rFonts w:ascii="Times New Roman" w:hAnsi="Times New Roman" w:cs="Times New Roman"/>
          <w:sz w:val="24"/>
          <w:szCs w:val="24"/>
        </w:rPr>
      </w:pPr>
    </w:p>
    <w:p w14:paraId="233767BC" w14:textId="30004351" w:rsidR="00FC0F27" w:rsidRPr="00896BF7" w:rsidRDefault="00FC0F27" w:rsidP="00FC0F27">
      <w:pPr>
        <w:pStyle w:val="Heading3"/>
        <w:rPr>
          <w:rFonts w:cs="Times New Roman"/>
        </w:rPr>
      </w:pPr>
      <w:bookmarkStart w:id="14" w:name="_Toc46331899"/>
      <w:r w:rsidRPr="00896BF7">
        <w:rPr>
          <w:rFonts w:cs="Times New Roman"/>
        </w:rPr>
        <w:t xml:space="preserve">2.1.1 Why use </w:t>
      </w:r>
      <w:r w:rsidR="00FF5A58" w:rsidRPr="00896BF7">
        <w:rPr>
          <w:rFonts w:cs="Times New Roman"/>
        </w:rPr>
        <w:t>Helium</w:t>
      </w:r>
      <w:r w:rsidRPr="00896BF7">
        <w:rPr>
          <w:rFonts w:cs="Times New Roman"/>
        </w:rPr>
        <w:t xml:space="preserve"> or </w:t>
      </w:r>
      <w:r w:rsidR="00FF5A58" w:rsidRPr="00896BF7">
        <w:rPr>
          <w:rFonts w:cs="Times New Roman"/>
        </w:rPr>
        <w:t>Argon</w:t>
      </w:r>
      <w:bookmarkEnd w:id="14"/>
    </w:p>
    <w:p w14:paraId="15D2F98B" w14:textId="175CA31B" w:rsidR="005A76D7" w:rsidRPr="00896BF7" w:rsidRDefault="00FF5A58" w:rsidP="0016190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Helium</w:t>
      </w:r>
      <w:r w:rsidR="00C4704C" w:rsidRPr="00896BF7">
        <w:rPr>
          <w:rFonts w:ascii="Times New Roman" w:hAnsi="Times New Roman" w:cs="Times New Roman"/>
          <w:sz w:val="24"/>
          <w:szCs w:val="24"/>
        </w:rPr>
        <w:t xml:space="preserve"> is </w:t>
      </w:r>
      <w:r w:rsidR="00674F60" w:rsidRPr="00896BF7">
        <w:rPr>
          <w:rFonts w:ascii="Times New Roman" w:hAnsi="Times New Roman" w:cs="Times New Roman"/>
          <w:sz w:val="24"/>
          <w:szCs w:val="24"/>
        </w:rPr>
        <w:t xml:space="preserve">a </w:t>
      </w:r>
      <w:r w:rsidR="00840FDE" w:rsidRPr="00896BF7">
        <w:rPr>
          <w:rFonts w:ascii="Times New Roman" w:hAnsi="Times New Roman" w:cs="Times New Roman"/>
          <w:sz w:val="24"/>
          <w:szCs w:val="24"/>
        </w:rPr>
        <w:t>widely used</w:t>
      </w:r>
      <w:r w:rsidR="00C4704C" w:rsidRPr="00896BF7">
        <w:rPr>
          <w:rFonts w:ascii="Times New Roman" w:hAnsi="Times New Roman" w:cs="Times New Roman"/>
          <w:sz w:val="24"/>
          <w:szCs w:val="24"/>
        </w:rPr>
        <w:t xml:space="preserve"> test gas because it is one of the smallest gas molecules </w:t>
      </w:r>
      <w:r w:rsidR="00840FDE" w:rsidRPr="00896BF7">
        <w:rPr>
          <w:rFonts w:ascii="Times New Roman" w:hAnsi="Times New Roman" w:cs="Times New Roman"/>
          <w:sz w:val="24"/>
          <w:szCs w:val="24"/>
        </w:rPr>
        <w:t xml:space="preserve">and it is an inert gas </w:t>
      </w:r>
      <w:sdt>
        <w:sdtPr>
          <w:rPr>
            <w:rFonts w:ascii="Times New Roman" w:hAnsi="Times New Roman" w:cs="Times New Roman"/>
            <w:sz w:val="24"/>
            <w:szCs w:val="24"/>
          </w:rPr>
          <w:id w:val="1441791250"/>
          <w:citation/>
        </w:sdtPr>
        <w:sdtEndPr/>
        <w:sdtContent>
          <w:r w:rsidR="00840FDE"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00840FDE"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00840FDE" w:rsidRPr="00896BF7">
            <w:rPr>
              <w:rFonts w:ascii="Times New Roman" w:hAnsi="Times New Roman" w:cs="Times New Roman"/>
              <w:sz w:val="24"/>
              <w:szCs w:val="24"/>
            </w:rPr>
            <w:fldChar w:fldCharType="end"/>
          </w:r>
        </w:sdtContent>
      </w:sdt>
      <w:r w:rsidR="00840FDE" w:rsidRPr="00896BF7">
        <w:rPr>
          <w:rFonts w:ascii="Times New Roman" w:hAnsi="Times New Roman" w:cs="Times New Roman"/>
          <w:sz w:val="24"/>
          <w:szCs w:val="24"/>
        </w:rPr>
        <w:t xml:space="preserve">. </w:t>
      </w:r>
      <w:r w:rsidRPr="00896BF7">
        <w:rPr>
          <w:rFonts w:ascii="Times New Roman" w:hAnsi="Times New Roman" w:cs="Times New Roman"/>
          <w:sz w:val="24"/>
          <w:szCs w:val="24"/>
        </w:rPr>
        <w:t>Argon</w:t>
      </w:r>
      <w:r w:rsidR="00674F60" w:rsidRPr="00896BF7">
        <w:rPr>
          <w:rFonts w:ascii="Times New Roman" w:hAnsi="Times New Roman" w:cs="Times New Roman"/>
          <w:sz w:val="24"/>
          <w:szCs w:val="24"/>
        </w:rPr>
        <w:t xml:space="preserve"> is also considered to be an appropriate test gas because</w:t>
      </w:r>
      <w:r w:rsidR="002B390E" w:rsidRPr="00896BF7">
        <w:rPr>
          <w:rFonts w:ascii="Times New Roman" w:hAnsi="Times New Roman" w:cs="Times New Roman"/>
          <w:sz w:val="24"/>
          <w:szCs w:val="24"/>
        </w:rPr>
        <w:t xml:space="preserve">, like </w:t>
      </w:r>
      <w:r w:rsidRPr="00896BF7">
        <w:rPr>
          <w:rFonts w:ascii="Times New Roman" w:hAnsi="Times New Roman" w:cs="Times New Roman"/>
          <w:sz w:val="24"/>
          <w:szCs w:val="24"/>
        </w:rPr>
        <w:t>Helium</w:t>
      </w:r>
      <w:r w:rsidR="002B390E" w:rsidRPr="00896BF7">
        <w:rPr>
          <w:rFonts w:ascii="Times New Roman" w:hAnsi="Times New Roman" w:cs="Times New Roman"/>
          <w:sz w:val="24"/>
          <w:szCs w:val="24"/>
        </w:rPr>
        <w:t xml:space="preserve">, it is inert, non-explosive, and non-toxic </w:t>
      </w:r>
      <w:sdt>
        <w:sdtPr>
          <w:rPr>
            <w:rFonts w:ascii="Times New Roman" w:hAnsi="Times New Roman" w:cs="Times New Roman"/>
            <w:sz w:val="24"/>
            <w:szCs w:val="24"/>
          </w:rPr>
          <w:id w:val="-1891643429"/>
          <w:citation/>
        </w:sdtPr>
        <w:sdtEndPr/>
        <w:sdtContent>
          <w:r w:rsidR="002B390E"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 \l 1033 </w:instrText>
          </w:r>
          <w:r w:rsidR="002B390E"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(Vacuum Instruments Corporation, n.d.)</w:t>
          </w:r>
          <w:r w:rsidR="002B390E" w:rsidRPr="00896BF7">
            <w:rPr>
              <w:rFonts w:ascii="Times New Roman" w:hAnsi="Times New Roman" w:cs="Times New Roman"/>
              <w:sz w:val="24"/>
              <w:szCs w:val="24"/>
            </w:rPr>
            <w:fldChar w:fldCharType="end"/>
          </w:r>
        </w:sdtContent>
      </w:sdt>
      <w:r w:rsidR="002B390E" w:rsidRPr="00896BF7">
        <w:rPr>
          <w:rFonts w:ascii="Times New Roman" w:hAnsi="Times New Roman" w:cs="Times New Roman"/>
          <w:sz w:val="24"/>
          <w:szCs w:val="24"/>
        </w:rPr>
        <w:t xml:space="preserve">. </w:t>
      </w:r>
      <w:r w:rsidR="00EF67B5" w:rsidRPr="00896BF7">
        <w:rPr>
          <w:rFonts w:ascii="Times New Roman" w:hAnsi="Times New Roman" w:cs="Times New Roman"/>
          <w:sz w:val="24"/>
          <w:szCs w:val="24"/>
        </w:rPr>
        <w:t xml:space="preserve">Neither </w:t>
      </w:r>
      <w:r w:rsidRPr="00896BF7">
        <w:rPr>
          <w:rFonts w:ascii="Times New Roman" w:hAnsi="Times New Roman" w:cs="Times New Roman"/>
          <w:sz w:val="24"/>
          <w:szCs w:val="24"/>
        </w:rPr>
        <w:t>Helium</w:t>
      </w:r>
      <w:r w:rsidR="00EF67B5" w:rsidRPr="00896BF7">
        <w:rPr>
          <w:rFonts w:ascii="Times New Roman" w:hAnsi="Times New Roman" w:cs="Times New Roman"/>
          <w:sz w:val="24"/>
          <w:szCs w:val="24"/>
        </w:rPr>
        <w:t xml:space="preserve"> </w:t>
      </w:r>
      <w:r w:rsidR="00C4704C" w:rsidRPr="00896BF7">
        <w:rPr>
          <w:rFonts w:ascii="Times New Roman" w:hAnsi="Times New Roman" w:cs="Times New Roman"/>
          <w:sz w:val="24"/>
          <w:szCs w:val="24"/>
        </w:rPr>
        <w:t>nor</w:t>
      </w:r>
      <w:r w:rsidR="00EF67B5" w:rsidRPr="00896BF7">
        <w:rPr>
          <w:rFonts w:ascii="Times New Roman" w:hAnsi="Times New Roman" w:cs="Times New Roman"/>
          <w:sz w:val="24"/>
          <w:szCs w:val="24"/>
        </w:rPr>
        <w:t xml:space="preserve"> </w:t>
      </w:r>
      <w:r w:rsidRPr="00896BF7">
        <w:rPr>
          <w:rFonts w:ascii="Times New Roman" w:hAnsi="Times New Roman" w:cs="Times New Roman"/>
          <w:sz w:val="24"/>
          <w:szCs w:val="24"/>
        </w:rPr>
        <w:t>Argon</w:t>
      </w:r>
      <w:r w:rsidR="00EF67B5" w:rsidRPr="00896BF7">
        <w:rPr>
          <w:rFonts w:ascii="Times New Roman" w:hAnsi="Times New Roman" w:cs="Times New Roman"/>
          <w:sz w:val="24"/>
          <w:szCs w:val="24"/>
        </w:rPr>
        <w:t xml:space="preserve"> are considered to be contributors to greenhouse gases</w:t>
      </w:r>
      <w:r w:rsidR="00C4704C" w:rsidRPr="00896BF7">
        <w:rPr>
          <w:rFonts w:ascii="Times New Roman" w:hAnsi="Times New Roman" w:cs="Times New Roman"/>
          <w:sz w:val="24"/>
          <w:szCs w:val="24"/>
        </w:rPr>
        <w:t>, making them attractive options for leakage testing</w:t>
      </w:r>
      <w:r w:rsidR="00EF67B5" w:rsidRPr="00896BF7">
        <w:rPr>
          <w:rFonts w:ascii="Times New Roman" w:hAnsi="Times New Roman" w:cs="Times New Roman"/>
          <w:sz w:val="24"/>
          <w:szCs w:val="24"/>
        </w:rPr>
        <w:t xml:space="preserve"> </w:t>
      </w:r>
      <w:sdt>
        <w:sdtPr>
          <w:rPr>
            <w:rFonts w:ascii="Times New Roman" w:hAnsi="Times New Roman" w:cs="Times New Roman"/>
            <w:sz w:val="24"/>
            <w:szCs w:val="24"/>
          </w:rPr>
          <w:id w:val="-1149208065"/>
          <w:citation/>
        </w:sdtPr>
        <w:sdtEndPr/>
        <w:sdtContent>
          <w:r w:rsidR="00EF67B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Wor \l 1033 </w:instrText>
          </w:r>
          <w:r w:rsidR="00EF67B5"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(World Health Organization, n.d.)</w:t>
          </w:r>
          <w:r w:rsidR="00EF67B5" w:rsidRPr="00896BF7">
            <w:rPr>
              <w:rFonts w:ascii="Times New Roman" w:hAnsi="Times New Roman" w:cs="Times New Roman"/>
              <w:sz w:val="24"/>
              <w:szCs w:val="24"/>
            </w:rPr>
            <w:fldChar w:fldCharType="end"/>
          </w:r>
        </w:sdtContent>
      </w:sdt>
      <w:r w:rsidR="00EF67B5" w:rsidRPr="00896BF7">
        <w:rPr>
          <w:rFonts w:ascii="Times New Roman" w:hAnsi="Times New Roman" w:cs="Times New Roman"/>
          <w:sz w:val="24"/>
          <w:szCs w:val="24"/>
        </w:rPr>
        <w:t>.</w:t>
      </w:r>
      <w:r w:rsidR="00C4704C" w:rsidRPr="00896BF7">
        <w:rPr>
          <w:rFonts w:ascii="Times New Roman" w:hAnsi="Times New Roman" w:cs="Times New Roman"/>
          <w:sz w:val="24"/>
          <w:szCs w:val="24"/>
        </w:rPr>
        <w:t xml:space="preserve"> </w:t>
      </w:r>
      <w:r w:rsidR="005A76D7" w:rsidRPr="00896BF7">
        <w:rPr>
          <w:rFonts w:ascii="Times New Roman" w:hAnsi="Times New Roman" w:cs="Times New Roman"/>
          <w:sz w:val="24"/>
          <w:szCs w:val="24"/>
        </w:rPr>
        <w:t xml:space="preserve">Both gases can be safely discharged to the atmosphere without any adverse environmental effects. Some recommend attempting to recapture </w:t>
      </w:r>
      <w:r w:rsidRPr="00896BF7">
        <w:rPr>
          <w:rFonts w:ascii="Times New Roman" w:hAnsi="Times New Roman" w:cs="Times New Roman"/>
          <w:sz w:val="24"/>
          <w:szCs w:val="24"/>
        </w:rPr>
        <w:t>Helium</w:t>
      </w:r>
      <w:r w:rsidR="005A76D7" w:rsidRPr="00896BF7">
        <w:rPr>
          <w:rFonts w:ascii="Times New Roman" w:hAnsi="Times New Roman" w:cs="Times New Roman"/>
          <w:sz w:val="24"/>
          <w:szCs w:val="24"/>
        </w:rPr>
        <w:t xml:space="preserve"> due to shortages, but it can be rather uneconomical to do so </w:t>
      </w:r>
      <w:sdt>
        <w:sdtPr>
          <w:rPr>
            <w:rFonts w:ascii="Times New Roman" w:hAnsi="Times New Roman" w:cs="Times New Roman"/>
            <w:sz w:val="24"/>
            <w:szCs w:val="24"/>
          </w:rPr>
          <w:id w:val="756562894"/>
          <w:citation/>
        </w:sdtPr>
        <w:sdtEndPr/>
        <w:sdtContent>
          <w:r w:rsidR="005A76D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Cha14 \l 1033 </w:instrText>
          </w:r>
          <w:r w:rsidR="005A76D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(Chamberlain, 2014)</w:t>
          </w:r>
          <w:r w:rsidR="005A76D7" w:rsidRPr="00896BF7">
            <w:rPr>
              <w:rFonts w:ascii="Times New Roman" w:hAnsi="Times New Roman" w:cs="Times New Roman"/>
              <w:sz w:val="24"/>
              <w:szCs w:val="24"/>
            </w:rPr>
            <w:fldChar w:fldCharType="end"/>
          </w:r>
        </w:sdtContent>
      </w:sdt>
      <w:r w:rsidR="005A76D7" w:rsidRPr="00896BF7">
        <w:rPr>
          <w:rFonts w:ascii="Times New Roman" w:hAnsi="Times New Roman" w:cs="Times New Roman"/>
          <w:sz w:val="24"/>
          <w:szCs w:val="24"/>
        </w:rPr>
        <w:t>.</w:t>
      </w:r>
    </w:p>
    <w:p w14:paraId="2AF23D81" w14:textId="262F6E55" w:rsidR="004A7561" w:rsidRPr="00896BF7" w:rsidRDefault="005A76D7" w:rsidP="0016190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 xml:space="preserve"> </w:t>
      </w:r>
      <w:r w:rsidR="007251AE" w:rsidRPr="00896BF7">
        <w:rPr>
          <w:rFonts w:ascii="Times New Roman" w:hAnsi="Times New Roman" w:cs="Times New Roman"/>
          <w:sz w:val="24"/>
          <w:szCs w:val="24"/>
        </w:rPr>
        <w:t xml:space="preserve">Both </w:t>
      </w:r>
      <w:r w:rsidR="0078704B" w:rsidRPr="00896BF7">
        <w:rPr>
          <w:rFonts w:ascii="Times New Roman" w:hAnsi="Times New Roman" w:cs="Times New Roman"/>
          <w:sz w:val="24"/>
          <w:szCs w:val="24"/>
        </w:rPr>
        <w:t xml:space="preserve">of these inert gases are in the atmosphere but are considered to be trace and extremely rare </w:t>
      </w:r>
      <w:sdt>
        <w:sdtPr>
          <w:rPr>
            <w:rFonts w:ascii="Times New Roman" w:hAnsi="Times New Roman" w:cs="Times New Roman"/>
            <w:sz w:val="24"/>
            <w:szCs w:val="24"/>
          </w:rPr>
          <w:id w:val="-1835597164"/>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Wor \l 1033 </w:instrText>
          </w:r>
          <w:r w:rsidR="0078704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(World Health Organization, n.d.)</w:t>
          </w:r>
          <w:r w:rsidR="0078704B"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166591805"/>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 \l 1033 </w:instrText>
          </w:r>
          <w:r w:rsidR="0078704B"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(Vacuum Instruments Corporation, n.d.)</w:t>
          </w:r>
          <w:r w:rsidR="0078704B" w:rsidRPr="00896BF7">
            <w:rPr>
              <w:rFonts w:ascii="Times New Roman" w:hAnsi="Times New Roman" w:cs="Times New Roman"/>
              <w:sz w:val="24"/>
              <w:szCs w:val="24"/>
            </w:rPr>
            <w:fldChar w:fldCharType="end"/>
          </w:r>
        </w:sdtContent>
      </w:sdt>
      <w:r w:rsidR="0078704B" w:rsidRPr="00896BF7">
        <w:rPr>
          <w:rFonts w:ascii="Times New Roman" w:hAnsi="Times New Roman" w:cs="Times New Roman"/>
          <w:sz w:val="24"/>
          <w:szCs w:val="24"/>
        </w:rPr>
        <w:t xml:space="preserve">. Hence, “there is little ambient ‘noise’ to interfere with leak measurement” processes </w:t>
      </w:r>
      <w:sdt>
        <w:sdtPr>
          <w:rPr>
            <w:rFonts w:ascii="Times New Roman" w:hAnsi="Times New Roman" w:cs="Times New Roman"/>
            <w:sz w:val="24"/>
            <w:szCs w:val="24"/>
          </w:rPr>
          <w:id w:val="-977759437"/>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 \l 1033 </w:instrText>
          </w:r>
          <w:r w:rsidR="0078704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(Vacuum Instruments Corporation, n.d.)</w:t>
          </w:r>
          <w:r w:rsidR="0078704B" w:rsidRPr="00896BF7">
            <w:rPr>
              <w:rFonts w:ascii="Times New Roman" w:hAnsi="Times New Roman" w:cs="Times New Roman"/>
              <w:sz w:val="24"/>
              <w:szCs w:val="24"/>
            </w:rPr>
            <w:fldChar w:fldCharType="end"/>
          </w:r>
        </w:sdtContent>
      </w:sdt>
      <w:r w:rsidR="0078704B" w:rsidRPr="00896BF7">
        <w:rPr>
          <w:rFonts w:ascii="Times New Roman" w:hAnsi="Times New Roman" w:cs="Times New Roman"/>
          <w:sz w:val="24"/>
          <w:szCs w:val="24"/>
        </w:rPr>
        <w:t xml:space="preserve">. Both </w:t>
      </w:r>
      <w:r w:rsidR="00FF5A58" w:rsidRPr="00896BF7">
        <w:rPr>
          <w:rFonts w:ascii="Times New Roman" w:hAnsi="Times New Roman" w:cs="Times New Roman"/>
          <w:sz w:val="24"/>
          <w:szCs w:val="24"/>
        </w:rPr>
        <w:t>Helium</w:t>
      </w:r>
      <w:r w:rsidR="0078704B"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0078704B" w:rsidRPr="00896BF7">
        <w:rPr>
          <w:rFonts w:ascii="Times New Roman" w:hAnsi="Times New Roman" w:cs="Times New Roman"/>
          <w:sz w:val="24"/>
          <w:szCs w:val="24"/>
        </w:rPr>
        <w:t xml:space="preserve"> are non-reactive, so there will not be any negative effect on the part or instruments as a result of any chemical change </w:t>
      </w:r>
      <w:sdt>
        <w:sdtPr>
          <w:rPr>
            <w:rFonts w:ascii="Times New Roman" w:hAnsi="Times New Roman" w:cs="Times New Roman"/>
            <w:sz w:val="24"/>
            <w:szCs w:val="24"/>
          </w:rPr>
          <w:id w:val="314073747"/>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 \l 1033 </w:instrText>
          </w:r>
          <w:r w:rsidR="0078704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(Vacuum Instruments Corporation, n.d.)</w:t>
          </w:r>
          <w:r w:rsidR="0078704B"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161196428"/>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0078704B"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(TQC, n.d.)</w:t>
          </w:r>
          <w:r w:rsidR="0078704B" w:rsidRPr="00896BF7">
            <w:rPr>
              <w:rFonts w:ascii="Times New Roman" w:hAnsi="Times New Roman" w:cs="Times New Roman"/>
              <w:sz w:val="24"/>
              <w:szCs w:val="24"/>
            </w:rPr>
            <w:fldChar w:fldCharType="end"/>
          </w:r>
        </w:sdtContent>
      </w:sdt>
      <w:r w:rsidR="0078704B"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0078704B" w:rsidRPr="00896BF7">
        <w:rPr>
          <w:rFonts w:ascii="Times New Roman" w:hAnsi="Times New Roman" w:cs="Times New Roman"/>
          <w:sz w:val="24"/>
          <w:szCs w:val="24"/>
        </w:rPr>
        <w:t xml:space="preserve"> has a melting point of -272.2˚C and </w:t>
      </w:r>
      <w:r w:rsidR="00FF5A58" w:rsidRPr="00896BF7">
        <w:rPr>
          <w:rFonts w:ascii="Times New Roman" w:hAnsi="Times New Roman" w:cs="Times New Roman"/>
          <w:sz w:val="24"/>
          <w:szCs w:val="24"/>
        </w:rPr>
        <w:t>Argon</w:t>
      </w:r>
      <w:r w:rsidR="0078704B" w:rsidRPr="00896BF7">
        <w:rPr>
          <w:rFonts w:ascii="Times New Roman" w:hAnsi="Times New Roman" w:cs="Times New Roman"/>
          <w:sz w:val="24"/>
          <w:szCs w:val="24"/>
        </w:rPr>
        <w:t xml:space="preserve"> has a melting point of -189.34˚C, making them</w:t>
      </w:r>
      <w:r w:rsidR="00FC0F27" w:rsidRPr="00896BF7">
        <w:rPr>
          <w:rFonts w:ascii="Times New Roman" w:hAnsi="Times New Roman" w:cs="Times New Roman"/>
          <w:sz w:val="24"/>
          <w:szCs w:val="24"/>
        </w:rPr>
        <w:t xml:space="preserve"> appropriate choices for industrial tests to sub-zero temperatures</w:t>
      </w:r>
      <w:r w:rsidR="0078704B" w:rsidRPr="00896BF7">
        <w:rPr>
          <w:rFonts w:ascii="Times New Roman" w:hAnsi="Times New Roman" w:cs="Times New Roman"/>
          <w:sz w:val="24"/>
          <w:szCs w:val="24"/>
        </w:rPr>
        <w:t xml:space="preserve"> </w:t>
      </w:r>
      <w:sdt>
        <w:sdtPr>
          <w:rPr>
            <w:rFonts w:ascii="Times New Roman" w:hAnsi="Times New Roman" w:cs="Times New Roman"/>
            <w:sz w:val="24"/>
            <w:szCs w:val="24"/>
          </w:rPr>
          <w:id w:val="635773353"/>
          <w:citation/>
        </w:sdtPr>
        <w:sdtEndPr/>
        <w:sdtContent>
          <w:r w:rsidR="0078704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Tho20 \l 1033 </w:instrText>
          </w:r>
          <w:r w:rsidR="0078704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(Thomas Jefferson National Accelerator Facility - Office of Science Education, 2020)</w:t>
          </w:r>
          <w:r w:rsidR="0078704B"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58313845"/>
          <w:citation/>
        </w:sdtPr>
        <w:sdtEndPr/>
        <w:sdtContent>
          <w:r w:rsidR="00FC74F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Roy20 \l 1033 </w:instrText>
          </w:r>
          <w:r w:rsidR="00FC74F5"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(Royal Society of Chemistry, 2020)</w:t>
          </w:r>
          <w:r w:rsidR="00FC74F5" w:rsidRPr="00896BF7">
            <w:rPr>
              <w:rFonts w:ascii="Times New Roman" w:hAnsi="Times New Roman" w:cs="Times New Roman"/>
              <w:sz w:val="24"/>
              <w:szCs w:val="24"/>
            </w:rPr>
            <w:fldChar w:fldCharType="end"/>
          </w:r>
        </w:sdtContent>
      </w:sdt>
      <w:r w:rsidR="00FC0F27" w:rsidRPr="00896BF7">
        <w:rPr>
          <w:rFonts w:ascii="Times New Roman" w:hAnsi="Times New Roman" w:cs="Times New Roman"/>
          <w:sz w:val="24"/>
          <w:szCs w:val="24"/>
        </w:rPr>
        <w:t xml:space="preserve">. </w:t>
      </w:r>
    </w:p>
    <w:p w14:paraId="1F9368BF" w14:textId="393AE20F" w:rsidR="00FC0F27" w:rsidRPr="00896BF7" w:rsidRDefault="004A7561" w:rsidP="0016190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An important characteristic is that both</w:t>
      </w:r>
      <w:r w:rsidR="00FC0F27" w:rsidRPr="00896BF7">
        <w:rPr>
          <w:rFonts w:ascii="Times New Roman" w:hAnsi="Times New Roman" w:cs="Times New Roman"/>
          <w:sz w:val="24"/>
          <w:szCs w:val="24"/>
        </w:rPr>
        <w:t xml:space="preserve"> gases can be detected by spectrometers</w:t>
      </w:r>
      <w:r w:rsidRPr="00896BF7">
        <w:rPr>
          <w:rFonts w:ascii="Times New Roman" w:hAnsi="Times New Roman" w:cs="Times New Roman"/>
          <w:sz w:val="24"/>
          <w:szCs w:val="24"/>
        </w:rPr>
        <w:t xml:space="preserve">, making it possible to even track their leakages </w:t>
      </w:r>
      <w:sdt>
        <w:sdtPr>
          <w:rPr>
            <w:rFonts w:ascii="Times New Roman" w:hAnsi="Times New Roman" w:cs="Times New Roman"/>
            <w:sz w:val="24"/>
            <w:szCs w:val="24"/>
          </w:rPr>
          <w:id w:val="316776686"/>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909182821"/>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 \l 1033 </w:instrText>
          </w:r>
          <w:r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(Vacuum Instruments Corporation, n.d.)</w:t>
          </w:r>
          <w:r w:rsidRPr="00896BF7">
            <w:rPr>
              <w:rFonts w:ascii="Times New Roman" w:hAnsi="Times New Roman" w:cs="Times New Roman"/>
              <w:sz w:val="24"/>
              <w:szCs w:val="24"/>
            </w:rPr>
            <w:fldChar w:fldCharType="end"/>
          </w:r>
        </w:sdtContent>
      </w:sdt>
      <w:r w:rsidR="00FC0F27" w:rsidRPr="00896BF7">
        <w:rPr>
          <w:rFonts w:ascii="Times New Roman" w:hAnsi="Times New Roman" w:cs="Times New Roman"/>
          <w:sz w:val="24"/>
          <w:szCs w:val="24"/>
        </w:rPr>
        <w:t xml:space="preserve">.  However, it is easier to collect and keep </w:t>
      </w:r>
      <w:r w:rsidR="00FF5A58" w:rsidRPr="00896BF7">
        <w:rPr>
          <w:rFonts w:ascii="Times New Roman" w:hAnsi="Times New Roman" w:cs="Times New Roman"/>
          <w:sz w:val="24"/>
          <w:szCs w:val="24"/>
        </w:rPr>
        <w:t>Argon</w:t>
      </w:r>
      <w:r w:rsidR="00FC0F27" w:rsidRPr="00896BF7">
        <w:rPr>
          <w:rFonts w:ascii="Times New Roman" w:hAnsi="Times New Roman" w:cs="Times New Roman"/>
          <w:sz w:val="24"/>
          <w:szCs w:val="24"/>
        </w:rPr>
        <w:t xml:space="preserve"> samples</w:t>
      </w:r>
      <w:r w:rsidRPr="00896BF7">
        <w:rPr>
          <w:rFonts w:ascii="Times New Roman" w:hAnsi="Times New Roman" w:cs="Times New Roman"/>
          <w:sz w:val="24"/>
          <w:szCs w:val="24"/>
        </w:rPr>
        <w:t xml:space="preserve"> as opposed to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w:t>
      </w:r>
      <w:sdt>
        <w:sdtPr>
          <w:rPr>
            <w:rFonts w:ascii="Times New Roman" w:hAnsi="Times New Roman" w:cs="Times New Roman"/>
            <w:sz w:val="24"/>
            <w:szCs w:val="24"/>
          </w:rPr>
          <w:id w:val="-850338908"/>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Cha14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(Chamberlain, 2014)</w:t>
          </w:r>
          <w:r w:rsidRPr="00896BF7">
            <w:rPr>
              <w:rFonts w:ascii="Times New Roman" w:hAnsi="Times New Roman" w:cs="Times New Roman"/>
              <w:sz w:val="24"/>
              <w:szCs w:val="24"/>
            </w:rPr>
            <w:fldChar w:fldCharType="end"/>
          </w:r>
        </w:sdtContent>
      </w:sdt>
      <w:r w:rsidR="00FC0F27"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is extremely difficult to recapture from the atmosphere and it is difficult to store since it is</w:t>
      </w:r>
      <w:r w:rsidR="005A76D7" w:rsidRPr="00896BF7">
        <w:rPr>
          <w:rFonts w:ascii="Times New Roman" w:hAnsi="Times New Roman" w:cs="Times New Roman"/>
          <w:sz w:val="24"/>
          <w:szCs w:val="24"/>
        </w:rPr>
        <w:t xml:space="preserve"> so</w:t>
      </w:r>
      <w:r w:rsidRPr="00896BF7">
        <w:rPr>
          <w:rFonts w:ascii="Times New Roman" w:hAnsi="Times New Roman" w:cs="Times New Roman"/>
          <w:sz w:val="24"/>
          <w:szCs w:val="24"/>
        </w:rPr>
        <w:t xml:space="preserve"> small </w:t>
      </w:r>
      <w:sdt>
        <w:sdtPr>
          <w:rPr>
            <w:rFonts w:ascii="Times New Roman" w:hAnsi="Times New Roman" w:cs="Times New Roman"/>
            <w:sz w:val="24"/>
            <w:szCs w:val="24"/>
          </w:rPr>
          <w:id w:val="-518080287"/>
          <w:citation/>
        </w:sdtPr>
        <w:sdtEndPr/>
        <w:sdtContent>
          <w:r w:rsidR="005A76D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Cha14 \l 1033 </w:instrText>
          </w:r>
          <w:r w:rsidR="005A76D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(Chamberlain, 2014)</w:t>
          </w:r>
          <w:r w:rsidR="005A76D7" w:rsidRPr="00896BF7">
            <w:rPr>
              <w:rFonts w:ascii="Times New Roman" w:hAnsi="Times New Roman" w:cs="Times New Roman"/>
              <w:sz w:val="24"/>
              <w:szCs w:val="24"/>
            </w:rPr>
            <w:fldChar w:fldCharType="end"/>
          </w:r>
        </w:sdtContent>
      </w:sdt>
      <w:r w:rsidR="005A76D7" w:rsidRPr="00896BF7">
        <w:rPr>
          <w:rFonts w:ascii="Times New Roman" w:hAnsi="Times New Roman" w:cs="Times New Roman"/>
          <w:sz w:val="24"/>
          <w:szCs w:val="24"/>
        </w:rPr>
        <w:t xml:space="preserve">. </w:t>
      </w:r>
      <w:r w:rsidR="00FC0F27" w:rsidRPr="00896BF7">
        <w:rPr>
          <w:rFonts w:ascii="Times New Roman" w:hAnsi="Times New Roman" w:cs="Times New Roman"/>
          <w:sz w:val="24"/>
          <w:szCs w:val="24"/>
        </w:rPr>
        <w:t xml:space="preserve"> </w:t>
      </w:r>
    </w:p>
    <w:p w14:paraId="7FED402C" w14:textId="10D52E1C" w:rsidR="00FF5A58" w:rsidRPr="00896BF7" w:rsidRDefault="00FF5A58" w:rsidP="00FF5A58">
      <w:pPr>
        <w:spacing w:line="480" w:lineRule="auto"/>
        <w:ind w:left="-5" w:right="1" w:firstLine="725"/>
        <w:contextualSpacing/>
        <w:rPr>
          <w:rFonts w:ascii="Times New Roman" w:hAnsi="Times New Roman" w:cs="Times New Roman"/>
          <w:sz w:val="24"/>
          <w:szCs w:val="24"/>
        </w:rPr>
      </w:pPr>
      <w:r w:rsidRPr="00896BF7">
        <w:rPr>
          <w:rFonts w:ascii="Times New Roman" w:hAnsi="Times New Roman" w:cs="Times New Roman"/>
          <w:sz w:val="24"/>
          <w:szCs w:val="24"/>
        </w:rPr>
        <w:t xml:space="preserve">Argon is more affordable than Helium as a testing gas. For example, to purchase a size 300 cylinder of industrial grade Argon gas costs $39.68/CL whereas the same size cylinder of industrial grade Helium gas costs $229.35/CL, which is 5.8 times more expensive than Argon </w:t>
      </w:r>
      <w:sdt>
        <w:sdtPr>
          <w:rPr>
            <w:rFonts w:ascii="Times New Roman" w:hAnsi="Times New Roman" w:cs="Times New Roman"/>
            <w:sz w:val="24"/>
            <w:szCs w:val="24"/>
          </w:rPr>
          <w:id w:val="-143120872"/>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Air201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(AirGas, 2020)</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Hence, Argon is an even more attractive candidate for being a primary testing gas. </w:t>
      </w:r>
    </w:p>
    <w:p w14:paraId="6E4021D0" w14:textId="77777777" w:rsidR="00896326" w:rsidRPr="00896BF7" w:rsidRDefault="00896326" w:rsidP="00161905">
      <w:pPr>
        <w:spacing w:line="480" w:lineRule="auto"/>
        <w:ind w:firstLine="720"/>
        <w:contextualSpacing/>
        <w:rPr>
          <w:rFonts w:ascii="Times New Roman" w:hAnsi="Times New Roman" w:cs="Times New Roman"/>
          <w:sz w:val="24"/>
          <w:szCs w:val="24"/>
        </w:rPr>
      </w:pPr>
    </w:p>
    <w:p w14:paraId="75262BDE" w14:textId="59D9FA9C" w:rsidR="00FC0F27" w:rsidRPr="00896BF7" w:rsidRDefault="00FC0F27" w:rsidP="00FC0F27">
      <w:pPr>
        <w:pStyle w:val="Heading3"/>
        <w:rPr>
          <w:rFonts w:cs="Times New Roman"/>
        </w:rPr>
      </w:pPr>
      <w:bookmarkStart w:id="15" w:name="_Toc31966829"/>
      <w:bookmarkStart w:id="16" w:name="_Toc46331900"/>
      <w:r w:rsidRPr="00896BF7">
        <w:rPr>
          <w:rFonts w:cs="Times New Roman"/>
        </w:rPr>
        <w:t>2.1.2 Safety</w:t>
      </w:r>
      <w:bookmarkEnd w:id="15"/>
      <w:bookmarkEnd w:id="16"/>
    </w:p>
    <w:p w14:paraId="546DE499" w14:textId="7463E1EC" w:rsidR="00FC0F27" w:rsidRPr="00896BF7" w:rsidRDefault="00FC0F27" w:rsidP="00FC6880">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Though both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are</w:t>
      </w:r>
      <w:r w:rsidR="00EF36B1" w:rsidRPr="00896BF7">
        <w:rPr>
          <w:rFonts w:ascii="Times New Roman" w:hAnsi="Times New Roman" w:cs="Times New Roman"/>
          <w:sz w:val="24"/>
          <w:szCs w:val="24"/>
        </w:rPr>
        <w:t xml:space="preserve"> </w:t>
      </w:r>
      <w:r w:rsidRPr="00896BF7">
        <w:rPr>
          <w:rFonts w:ascii="Times New Roman" w:hAnsi="Times New Roman" w:cs="Times New Roman"/>
          <w:sz w:val="24"/>
          <w:szCs w:val="24"/>
        </w:rPr>
        <w:t>inert gases and can be exhausted to atmosphere, proper safety considerations to prevent asphyxiation risks should be taken.</w:t>
      </w:r>
      <w:r w:rsidR="00FC6880" w:rsidRPr="00896BF7">
        <w:rPr>
          <w:rFonts w:ascii="Times New Roman" w:hAnsi="Times New Roman" w:cs="Times New Roman"/>
          <w:sz w:val="24"/>
          <w:szCs w:val="24"/>
        </w:rPr>
        <w:t xml:space="preserve"> These gases when </w:t>
      </w:r>
      <w:r w:rsidR="00FC6880" w:rsidRPr="00896BF7">
        <w:rPr>
          <w:rFonts w:ascii="Times New Roman" w:hAnsi="Times New Roman" w:cs="Times New Roman"/>
          <w:sz w:val="24"/>
          <w:szCs w:val="24"/>
        </w:rPr>
        <w:lastRenderedPageBreak/>
        <w:t xml:space="preserve">bottled contain no </w:t>
      </w:r>
      <w:r w:rsidR="003A5B6D">
        <w:rPr>
          <w:rFonts w:ascii="Times New Roman" w:hAnsi="Times New Roman" w:cs="Times New Roman"/>
          <w:sz w:val="24"/>
          <w:szCs w:val="24"/>
        </w:rPr>
        <w:t>Oxygen</w:t>
      </w:r>
      <w:r w:rsidR="00FC6880" w:rsidRPr="00896BF7">
        <w:rPr>
          <w:rFonts w:ascii="Times New Roman" w:hAnsi="Times New Roman" w:cs="Times New Roman"/>
          <w:sz w:val="24"/>
          <w:szCs w:val="24"/>
        </w:rPr>
        <w:t xml:space="preserve"> and therefore are considered asphyxiants </w:t>
      </w:r>
      <w:sdt>
        <w:sdtPr>
          <w:rPr>
            <w:rFonts w:ascii="Times New Roman" w:hAnsi="Times New Roman" w:cs="Times New Roman"/>
            <w:sz w:val="24"/>
            <w:szCs w:val="24"/>
          </w:rPr>
          <w:id w:val="-1082458249"/>
          <w:citation/>
        </w:sdtPr>
        <w:sdtEndPr/>
        <w:sdtContent>
          <w:r w:rsidR="00FC688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TQC \l 1033 </w:instrText>
          </w:r>
          <w:r w:rsidR="00FC688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(TQC, n.d.)</w:t>
          </w:r>
          <w:r w:rsidR="00FC6880" w:rsidRPr="00896BF7">
            <w:rPr>
              <w:rFonts w:ascii="Times New Roman" w:hAnsi="Times New Roman" w:cs="Times New Roman"/>
              <w:sz w:val="24"/>
              <w:szCs w:val="24"/>
            </w:rPr>
            <w:fldChar w:fldCharType="end"/>
          </w:r>
        </w:sdtContent>
      </w:sdt>
      <w:r w:rsidR="00FC6880" w:rsidRPr="00896BF7">
        <w:rPr>
          <w:rFonts w:ascii="Times New Roman" w:hAnsi="Times New Roman" w:cs="Times New Roman"/>
          <w:sz w:val="24"/>
          <w:szCs w:val="24"/>
        </w:rPr>
        <w:t xml:space="preserve">. </w:t>
      </w:r>
      <w:r w:rsidR="00842BCB" w:rsidRPr="00896BF7">
        <w:rPr>
          <w:rFonts w:ascii="Times New Roman" w:hAnsi="Times New Roman" w:cs="Times New Roman"/>
          <w:sz w:val="24"/>
          <w:szCs w:val="24"/>
        </w:rPr>
        <w:t xml:space="preserve">The </w:t>
      </w:r>
      <w:r w:rsidR="00FC6880" w:rsidRPr="00896BF7">
        <w:rPr>
          <w:rFonts w:ascii="Times New Roman" w:hAnsi="Times New Roman" w:cs="Times New Roman"/>
          <w:sz w:val="24"/>
          <w:szCs w:val="24"/>
        </w:rPr>
        <w:t xml:space="preserve">gases will displace </w:t>
      </w:r>
      <w:r w:rsidR="003A5B6D">
        <w:rPr>
          <w:rFonts w:ascii="Times New Roman" w:hAnsi="Times New Roman" w:cs="Times New Roman"/>
          <w:sz w:val="24"/>
          <w:szCs w:val="24"/>
        </w:rPr>
        <w:t>Oxygen</w:t>
      </w:r>
      <w:r w:rsidR="00FC6880" w:rsidRPr="00896BF7">
        <w:rPr>
          <w:rFonts w:ascii="Times New Roman" w:hAnsi="Times New Roman" w:cs="Times New Roman"/>
          <w:sz w:val="24"/>
          <w:szCs w:val="24"/>
        </w:rPr>
        <w:t xml:space="preserve"> </w:t>
      </w:r>
      <w:r w:rsidR="00842BCB" w:rsidRPr="00896BF7">
        <w:rPr>
          <w:rFonts w:ascii="Times New Roman" w:hAnsi="Times New Roman" w:cs="Times New Roman"/>
          <w:sz w:val="24"/>
          <w:szCs w:val="24"/>
        </w:rPr>
        <w:t xml:space="preserve">increasing the risk of </w:t>
      </w:r>
      <w:r w:rsidR="003A5B6D">
        <w:rPr>
          <w:rFonts w:ascii="Times New Roman" w:hAnsi="Times New Roman" w:cs="Times New Roman"/>
          <w:sz w:val="24"/>
          <w:szCs w:val="24"/>
        </w:rPr>
        <w:t>Oxygen</w:t>
      </w:r>
      <w:r w:rsidR="00842BCB" w:rsidRPr="00896BF7">
        <w:rPr>
          <w:rFonts w:ascii="Times New Roman" w:hAnsi="Times New Roman" w:cs="Times New Roman"/>
          <w:sz w:val="24"/>
          <w:szCs w:val="24"/>
        </w:rPr>
        <w:t xml:space="preserve"> deprivation to the user, especially if the surroundings are not well-ventilated.  </w:t>
      </w:r>
    </w:p>
    <w:p w14:paraId="40502E68" w14:textId="77777777" w:rsidR="00896326" w:rsidRPr="00896BF7" w:rsidRDefault="00896326" w:rsidP="00FC6880">
      <w:pPr>
        <w:spacing w:line="480" w:lineRule="auto"/>
        <w:ind w:firstLine="720"/>
        <w:contextualSpacing/>
        <w:rPr>
          <w:rFonts w:ascii="Times New Roman" w:hAnsi="Times New Roman" w:cs="Times New Roman"/>
          <w:sz w:val="24"/>
          <w:szCs w:val="24"/>
        </w:rPr>
      </w:pPr>
    </w:p>
    <w:p w14:paraId="16E7B2A7" w14:textId="5A9DB1CA" w:rsidR="00FC0F27" w:rsidRPr="00896BF7" w:rsidRDefault="00FC0F27" w:rsidP="00FC0F27">
      <w:pPr>
        <w:pStyle w:val="Heading3"/>
        <w:rPr>
          <w:rFonts w:cs="Times New Roman"/>
        </w:rPr>
      </w:pPr>
      <w:bookmarkStart w:id="17" w:name="_Toc31966830"/>
      <w:bookmarkStart w:id="18" w:name="_Toc46331901"/>
      <w:r w:rsidRPr="00896BF7">
        <w:rPr>
          <w:rFonts w:cs="Times New Roman"/>
        </w:rPr>
        <w:t>2.1.3 Factors on permeability and diffusion</w:t>
      </w:r>
      <w:bookmarkEnd w:id="17"/>
      <w:bookmarkEnd w:id="18"/>
    </w:p>
    <w:p w14:paraId="1FA97B88" w14:textId="36E5E945" w:rsidR="00A22898" w:rsidRPr="00896BF7" w:rsidRDefault="00186E78" w:rsidP="00577298">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primary test fluids used in industry </w:t>
      </w:r>
      <w:r w:rsidR="00AC28A1" w:rsidRPr="00896BF7">
        <w:rPr>
          <w:rFonts w:ascii="Times New Roman" w:hAnsi="Times New Roman" w:cs="Times New Roman"/>
          <w:sz w:val="24"/>
          <w:szCs w:val="24"/>
        </w:rPr>
        <w:t>include</w:t>
      </w:r>
      <w:r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w:t>
      </w:r>
      <w:r w:rsidR="003A5B6D">
        <w:rPr>
          <w:rFonts w:ascii="Times New Roman" w:hAnsi="Times New Roman" w:cs="Times New Roman"/>
          <w:sz w:val="24"/>
          <w:szCs w:val="24"/>
        </w:rPr>
        <w:t>Methane (</w:t>
      </w:r>
      <w:r w:rsidR="00FC0F27" w:rsidRPr="00896BF7">
        <w:rPr>
          <w:rFonts w:ascii="Times New Roman" w:hAnsi="Times New Roman" w:cs="Times New Roman"/>
          <w:sz w:val="24"/>
          <w:szCs w:val="24"/>
        </w:rPr>
        <w:t>CH₄</w:t>
      </w:r>
      <w:r w:rsidR="003A5B6D">
        <w:rPr>
          <w:rFonts w:ascii="Times New Roman" w:hAnsi="Times New Roman" w:cs="Times New Roman"/>
          <w:sz w:val="24"/>
          <w:szCs w:val="24"/>
        </w:rPr>
        <w:t>)</w:t>
      </w:r>
      <w:r w:rsidR="00FC0F27" w:rsidRPr="00896BF7">
        <w:rPr>
          <w:rFonts w:ascii="Times New Roman" w:hAnsi="Times New Roman" w:cs="Times New Roman"/>
          <w:sz w:val="24"/>
          <w:szCs w:val="24"/>
        </w:rPr>
        <w:t xml:space="preserve"> is classified in the group of flammable gases, it is hazardous to use it as a testing gas. </w:t>
      </w:r>
      <w:r w:rsidRPr="00896BF7">
        <w:rPr>
          <w:rFonts w:ascii="Times New Roman" w:hAnsi="Times New Roman" w:cs="Times New Roman"/>
          <w:sz w:val="24"/>
          <w:szCs w:val="24"/>
        </w:rPr>
        <w:t xml:space="preserve">Hence it is often necessary to use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or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as alternate test gases</w:t>
      </w:r>
      <w:r w:rsidR="00FC0F27" w:rsidRPr="00896BF7">
        <w:rPr>
          <w:rFonts w:ascii="Times New Roman" w:hAnsi="Times New Roman" w:cs="Times New Roman"/>
          <w:sz w:val="24"/>
          <w:szCs w:val="24"/>
        </w:rPr>
        <w:t xml:space="preserve">. </w:t>
      </w:r>
      <w:r w:rsidR="00AC28A1" w:rsidRPr="00896BF7">
        <w:rPr>
          <w:rFonts w:ascii="Times New Roman" w:hAnsi="Times New Roman" w:cs="Times New Roman"/>
          <w:sz w:val="24"/>
          <w:szCs w:val="24"/>
        </w:rPr>
        <w:t>Therefore,</w:t>
      </w:r>
      <w:r w:rsidR="004561DB" w:rsidRPr="00896BF7">
        <w:rPr>
          <w:rFonts w:ascii="Times New Roman" w:hAnsi="Times New Roman" w:cs="Times New Roman"/>
          <w:sz w:val="24"/>
          <w:szCs w:val="24"/>
        </w:rPr>
        <w:t xml:space="preserve"> it is important to investigate the molecular similarities of these gases when it comes to permeability and diffusion. For</w:t>
      </w:r>
      <w:r w:rsidR="00FC0F27" w:rsidRPr="00896BF7">
        <w:rPr>
          <w:rFonts w:ascii="Times New Roman" w:hAnsi="Times New Roman" w:cs="Times New Roman"/>
          <w:sz w:val="24"/>
          <w:szCs w:val="24"/>
        </w:rPr>
        <w:t xml:space="preserve"> this, atomic radius, and molecular weight are factors that have a significant impact on </w:t>
      </w:r>
      <w:r w:rsidR="004561DB" w:rsidRPr="00896BF7">
        <w:rPr>
          <w:rFonts w:ascii="Times New Roman" w:hAnsi="Times New Roman" w:cs="Times New Roman"/>
          <w:sz w:val="24"/>
          <w:szCs w:val="24"/>
        </w:rPr>
        <w:t xml:space="preserve">both </w:t>
      </w:r>
      <w:r w:rsidR="00FC0F27" w:rsidRPr="00896BF7">
        <w:rPr>
          <w:rFonts w:ascii="Times New Roman" w:hAnsi="Times New Roman" w:cs="Times New Roman"/>
          <w:sz w:val="24"/>
          <w:szCs w:val="24"/>
        </w:rPr>
        <w:t xml:space="preserve">permeability and diffusion, </w:t>
      </w:r>
      <w:r w:rsidR="004561DB" w:rsidRPr="00896BF7">
        <w:rPr>
          <w:rFonts w:ascii="Times New Roman" w:hAnsi="Times New Roman" w:cs="Times New Roman"/>
          <w:sz w:val="24"/>
          <w:szCs w:val="24"/>
        </w:rPr>
        <w:t>which can help better understand the gases</w:t>
      </w:r>
      <w:r w:rsidR="003A5B6D">
        <w:rPr>
          <w:rFonts w:ascii="Times New Roman" w:hAnsi="Times New Roman" w:cs="Times New Roman"/>
          <w:sz w:val="24"/>
          <w:szCs w:val="24"/>
        </w:rPr>
        <w:t>’</w:t>
      </w:r>
      <w:r w:rsidR="004561DB" w:rsidRPr="00896BF7">
        <w:rPr>
          <w:rFonts w:ascii="Times New Roman" w:hAnsi="Times New Roman" w:cs="Times New Roman"/>
          <w:sz w:val="24"/>
          <w:szCs w:val="24"/>
        </w:rPr>
        <w:t xml:space="preserve"> similarities</w:t>
      </w:r>
      <w:r w:rsidR="00FC0F27" w:rsidRPr="00896BF7">
        <w:rPr>
          <w:rFonts w:ascii="Times New Roman" w:hAnsi="Times New Roman" w:cs="Times New Roman"/>
          <w:sz w:val="24"/>
          <w:szCs w:val="24"/>
        </w:rPr>
        <w:t xml:space="preserve">. </w:t>
      </w:r>
      <w:r w:rsidR="00F321F5" w:rsidRPr="00896BF7">
        <w:rPr>
          <w:rFonts w:ascii="Times New Roman" w:hAnsi="Times New Roman" w:cs="Times New Roman"/>
          <w:sz w:val="24"/>
          <w:szCs w:val="24"/>
        </w:rPr>
        <w:t xml:space="preserve">For the purposes of these comparisons, instead of using properties of </w:t>
      </w:r>
      <w:r w:rsidR="00FF5A58" w:rsidRPr="00896BF7">
        <w:rPr>
          <w:rFonts w:ascii="Times New Roman" w:hAnsi="Times New Roman" w:cs="Times New Roman"/>
          <w:sz w:val="24"/>
          <w:szCs w:val="24"/>
        </w:rPr>
        <w:t>Methane</w:t>
      </w:r>
      <w:r w:rsidR="00F321F5" w:rsidRPr="00896BF7">
        <w:rPr>
          <w:rFonts w:ascii="Times New Roman" w:hAnsi="Times New Roman" w:cs="Times New Roman"/>
          <w:sz w:val="24"/>
          <w:szCs w:val="24"/>
        </w:rPr>
        <w:t xml:space="preserve">, the properties of </w:t>
      </w:r>
      <w:r w:rsidR="003A5B6D">
        <w:rPr>
          <w:rFonts w:ascii="Times New Roman" w:hAnsi="Times New Roman" w:cs="Times New Roman"/>
          <w:sz w:val="24"/>
          <w:szCs w:val="24"/>
        </w:rPr>
        <w:t>C</w:t>
      </w:r>
      <w:r w:rsidR="00F321F5" w:rsidRPr="00896BF7">
        <w:rPr>
          <w:rFonts w:ascii="Times New Roman" w:hAnsi="Times New Roman" w:cs="Times New Roman"/>
          <w:sz w:val="24"/>
          <w:szCs w:val="24"/>
        </w:rPr>
        <w:t xml:space="preserve">arbon are used for comparison instead. This is because the </w:t>
      </w:r>
      <w:r w:rsidR="003A5B6D">
        <w:rPr>
          <w:rFonts w:ascii="Times New Roman" w:hAnsi="Times New Roman" w:cs="Times New Roman"/>
          <w:sz w:val="24"/>
          <w:szCs w:val="24"/>
        </w:rPr>
        <w:t>H</w:t>
      </w:r>
      <w:r w:rsidR="00F321F5" w:rsidRPr="00896BF7">
        <w:rPr>
          <w:rFonts w:ascii="Times New Roman" w:hAnsi="Times New Roman" w:cs="Times New Roman"/>
          <w:sz w:val="24"/>
          <w:szCs w:val="24"/>
        </w:rPr>
        <w:t xml:space="preserve">ydrogen atoms are free to move around the </w:t>
      </w:r>
      <w:r w:rsidR="00FF5A58" w:rsidRPr="00896BF7">
        <w:rPr>
          <w:rFonts w:ascii="Times New Roman" w:hAnsi="Times New Roman" w:cs="Times New Roman"/>
          <w:sz w:val="24"/>
          <w:szCs w:val="24"/>
        </w:rPr>
        <w:t>Methane</w:t>
      </w:r>
      <w:r w:rsidR="00F321F5" w:rsidRPr="00896BF7">
        <w:rPr>
          <w:rFonts w:ascii="Times New Roman" w:hAnsi="Times New Roman" w:cs="Times New Roman"/>
          <w:sz w:val="24"/>
          <w:szCs w:val="24"/>
        </w:rPr>
        <w:t xml:space="preserve"> molecule</w:t>
      </w:r>
      <w:r w:rsidR="003A5B6D">
        <w:rPr>
          <w:rFonts w:ascii="Times New Roman" w:hAnsi="Times New Roman" w:cs="Times New Roman"/>
          <w:sz w:val="24"/>
          <w:szCs w:val="24"/>
        </w:rPr>
        <w:t>,</w:t>
      </w:r>
      <w:r w:rsidR="00F321F5" w:rsidRPr="00896BF7">
        <w:rPr>
          <w:rFonts w:ascii="Times New Roman" w:hAnsi="Times New Roman" w:cs="Times New Roman"/>
          <w:sz w:val="24"/>
          <w:szCs w:val="24"/>
        </w:rPr>
        <w:t xml:space="preserve"> which does not affect the molecule’s core size, hence not affecting its permeability.</w:t>
      </w:r>
      <w:r w:rsidR="00577298" w:rsidRPr="00896BF7">
        <w:rPr>
          <w:rFonts w:ascii="Times New Roman" w:hAnsi="Times New Roman" w:cs="Times New Roman"/>
          <w:sz w:val="24"/>
          <w:szCs w:val="24"/>
        </w:rPr>
        <w:t xml:space="preserve"> </w:t>
      </w:r>
      <w:r w:rsidR="00FC0F27" w:rsidRPr="00896BF7">
        <w:rPr>
          <w:rFonts w:ascii="Times New Roman" w:hAnsi="Times New Roman" w:cs="Times New Roman"/>
          <w:sz w:val="24"/>
          <w:szCs w:val="24"/>
        </w:rPr>
        <w:t xml:space="preserve">In the </w:t>
      </w:r>
      <w:r w:rsidR="003A5B6D">
        <w:rPr>
          <w:rFonts w:ascii="Times New Roman" w:hAnsi="Times New Roman" w:cs="Times New Roman"/>
          <w:sz w:val="24"/>
          <w:szCs w:val="24"/>
        </w:rPr>
        <w:t>Table below</w:t>
      </w:r>
      <w:r w:rsidR="00F321F5" w:rsidRPr="00896BF7">
        <w:rPr>
          <w:rFonts w:ascii="Times New Roman" w:hAnsi="Times New Roman" w:cs="Times New Roman"/>
          <w:sz w:val="24"/>
          <w:szCs w:val="24"/>
        </w:rPr>
        <w:t xml:space="preserve">, </w:t>
      </w:r>
      <w:r w:rsidR="00FC0F27" w:rsidRPr="00896BF7">
        <w:rPr>
          <w:rFonts w:ascii="Times New Roman" w:hAnsi="Times New Roman" w:cs="Times New Roman"/>
          <w:sz w:val="24"/>
          <w:szCs w:val="24"/>
        </w:rPr>
        <w:t xml:space="preserve">the atomic </w:t>
      </w:r>
      <w:r w:rsidR="00F321F5" w:rsidRPr="00896BF7">
        <w:rPr>
          <w:rFonts w:ascii="Times New Roman" w:hAnsi="Times New Roman" w:cs="Times New Roman"/>
          <w:sz w:val="24"/>
          <w:szCs w:val="24"/>
        </w:rPr>
        <w:t xml:space="preserve">and covalent </w:t>
      </w:r>
      <w:r w:rsidR="00FC0F27" w:rsidRPr="00896BF7">
        <w:rPr>
          <w:rFonts w:ascii="Times New Roman" w:hAnsi="Times New Roman" w:cs="Times New Roman"/>
          <w:sz w:val="24"/>
          <w:szCs w:val="24"/>
        </w:rPr>
        <w:t>radi</w:t>
      </w:r>
      <w:r w:rsidR="00F321F5" w:rsidRPr="00896BF7">
        <w:rPr>
          <w:rFonts w:ascii="Times New Roman" w:hAnsi="Times New Roman" w:cs="Times New Roman"/>
          <w:sz w:val="24"/>
          <w:szCs w:val="24"/>
        </w:rPr>
        <w:t>i</w:t>
      </w:r>
      <w:r w:rsidR="00FC0F27" w:rsidRPr="00896BF7">
        <w:rPr>
          <w:rFonts w:ascii="Times New Roman" w:hAnsi="Times New Roman" w:cs="Times New Roman"/>
          <w:sz w:val="24"/>
          <w:szCs w:val="24"/>
        </w:rPr>
        <w:t xml:space="preserve"> of Carbon, </w:t>
      </w:r>
      <w:r w:rsidR="00FF5A58" w:rsidRPr="00896BF7">
        <w:rPr>
          <w:rFonts w:ascii="Times New Roman" w:hAnsi="Times New Roman" w:cs="Times New Roman"/>
          <w:sz w:val="24"/>
          <w:szCs w:val="24"/>
        </w:rPr>
        <w:t>Helium</w:t>
      </w:r>
      <w:r w:rsidR="00FC0F27"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00F321F5" w:rsidRPr="00896BF7">
        <w:rPr>
          <w:rFonts w:ascii="Times New Roman" w:hAnsi="Times New Roman" w:cs="Times New Roman"/>
          <w:sz w:val="24"/>
          <w:szCs w:val="24"/>
        </w:rPr>
        <w:t xml:space="preserve"> are outlined. </w:t>
      </w:r>
    </w:p>
    <w:tbl>
      <w:tblPr>
        <w:tblStyle w:val="TableGrid1"/>
        <w:tblW w:w="0" w:type="auto"/>
        <w:jc w:val="center"/>
        <w:tblLook w:val="04A0" w:firstRow="1" w:lastRow="0" w:firstColumn="1" w:lastColumn="0" w:noHBand="0" w:noVBand="1"/>
      </w:tblPr>
      <w:tblGrid>
        <w:gridCol w:w="2034"/>
        <w:gridCol w:w="2035"/>
        <w:gridCol w:w="2024"/>
        <w:gridCol w:w="2039"/>
      </w:tblGrid>
      <w:tr w:rsidR="00A22898" w:rsidRPr="00896BF7" w14:paraId="5B9C7232" w14:textId="77777777" w:rsidTr="006967C6">
        <w:trPr>
          <w:trHeight w:val="493"/>
          <w:jc w:val="center"/>
        </w:trPr>
        <w:tc>
          <w:tcPr>
            <w:tcW w:w="2034" w:type="dxa"/>
            <w:vAlign w:val="center"/>
          </w:tcPr>
          <w:p w14:paraId="14037AD8" w14:textId="77777777" w:rsidR="00A22898" w:rsidRPr="00896BF7" w:rsidRDefault="00A22898" w:rsidP="00A22898">
            <w:pPr>
              <w:contextualSpacing/>
              <w:jc w:val="center"/>
              <w:rPr>
                <w:rFonts w:ascii="Times New Roman" w:hAnsi="Times New Roman" w:cs="Times New Roman"/>
                <w:lang w:val="en"/>
              </w:rPr>
            </w:pPr>
            <w:r w:rsidRPr="00896BF7">
              <w:rPr>
                <w:rFonts w:ascii="Times New Roman" w:hAnsi="Times New Roman" w:cs="Times New Roman"/>
              </w:rPr>
              <w:t>Atomic Number</w:t>
            </w:r>
          </w:p>
        </w:tc>
        <w:tc>
          <w:tcPr>
            <w:tcW w:w="2035" w:type="dxa"/>
            <w:vAlign w:val="center"/>
          </w:tcPr>
          <w:p w14:paraId="648C59D4"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Element Symbol</w:t>
            </w:r>
          </w:p>
        </w:tc>
        <w:tc>
          <w:tcPr>
            <w:tcW w:w="2024" w:type="dxa"/>
            <w:vAlign w:val="center"/>
          </w:tcPr>
          <w:p w14:paraId="775EFE0B" w14:textId="73DC2213"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Atomic Radius [Å]</w:t>
            </w:r>
          </w:p>
        </w:tc>
        <w:tc>
          <w:tcPr>
            <w:tcW w:w="2039" w:type="dxa"/>
            <w:vAlign w:val="center"/>
          </w:tcPr>
          <w:p w14:paraId="1244D8A5"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Covalent Radius [Å]</w:t>
            </w:r>
          </w:p>
        </w:tc>
      </w:tr>
      <w:tr w:rsidR="00A22898" w:rsidRPr="00896BF7" w14:paraId="1BE838B0" w14:textId="77777777" w:rsidTr="006967C6">
        <w:trPr>
          <w:trHeight w:val="86"/>
          <w:jc w:val="center"/>
        </w:trPr>
        <w:tc>
          <w:tcPr>
            <w:tcW w:w="2034" w:type="dxa"/>
          </w:tcPr>
          <w:p w14:paraId="1BD5BF9C"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2</w:t>
            </w:r>
          </w:p>
        </w:tc>
        <w:tc>
          <w:tcPr>
            <w:tcW w:w="2035" w:type="dxa"/>
          </w:tcPr>
          <w:p w14:paraId="7224762C"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He</w:t>
            </w:r>
          </w:p>
        </w:tc>
        <w:tc>
          <w:tcPr>
            <w:tcW w:w="2024" w:type="dxa"/>
          </w:tcPr>
          <w:p w14:paraId="7BD66028" w14:textId="71400AFE" w:rsidR="00A22898" w:rsidRPr="00896BF7" w:rsidRDefault="00F321F5" w:rsidP="00FC0F27">
            <w:pPr>
              <w:contextualSpacing/>
              <w:jc w:val="center"/>
              <w:rPr>
                <w:rFonts w:ascii="Times New Roman" w:hAnsi="Times New Roman" w:cs="Times New Roman"/>
              </w:rPr>
            </w:pPr>
            <w:r w:rsidRPr="00896BF7">
              <w:rPr>
                <w:rFonts w:ascii="Times New Roman" w:hAnsi="Times New Roman" w:cs="Times New Roman"/>
              </w:rPr>
              <w:t>1.40</w:t>
            </w:r>
            <w:r w:rsidR="00643B0C" w:rsidRPr="00896BF7">
              <w:rPr>
                <w:rFonts w:ascii="Times New Roman" w:hAnsi="Times New Roman" w:cs="Times New Roman"/>
              </w:rPr>
              <w:t>0</w:t>
            </w:r>
          </w:p>
        </w:tc>
        <w:tc>
          <w:tcPr>
            <w:tcW w:w="2039" w:type="dxa"/>
          </w:tcPr>
          <w:p w14:paraId="6A33C734" w14:textId="09DE4CD6"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0.3</w:t>
            </w:r>
            <w:r w:rsidR="00F321F5" w:rsidRPr="00896BF7">
              <w:rPr>
                <w:rFonts w:ascii="Times New Roman" w:hAnsi="Times New Roman" w:cs="Times New Roman"/>
              </w:rPr>
              <w:t>7</w:t>
            </w:r>
            <w:r w:rsidR="00643B0C" w:rsidRPr="00896BF7">
              <w:rPr>
                <w:rFonts w:ascii="Times New Roman" w:hAnsi="Times New Roman" w:cs="Times New Roman"/>
              </w:rPr>
              <w:t>0</w:t>
            </w:r>
          </w:p>
        </w:tc>
      </w:tr>
      <w:tr w:rsidR="00A22898" w:rsidRPr="00896BF7" w14:paraId="0758B2F5" w14:textId="77777777" w:rsidTr="006967C6">
        <w:trPr>
          <w:trHeight w:val="86"/>
          <w:jc w:val="center"/>
        </w:trPr>
        <w:tc>
          <w:tcPr>
            <w:tcW w:w="2034" w:type="dxa"/>
          </w:tcPr>
          <w:p w14:paraId="36D37F7F"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6</w:t>
            </w:r>
          </w:p>
        </w:tc>
        <w:tc>
          <w:tcPr>
            <w:tcW w:w="2035" w:type="dxa"/>
          </w:tcPr>
          <w:p w14:paraId="6ACEF085"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C</w:t>
            </w:r>
          </w:p>
        </w:tc>
        <w:tc>
          <w:tcPr>
            <w:tcW w:w="2024" w:type="dxa"/>
          </w:tcPr>
          <w:p w14:paraId="1FEDFFCD" w14:textId="40F2999A"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1.70</w:t>
            </w:r>
            <w:r w:rsidR="00643B0C" w:rsidRPr="00896BF7">
              <w:rPr>
                <w:rFonts w:ascii="Times New Roman" w:hAnsi="Times New Roman" w:cs="Times New Roman"/>
              </w:rPr>
              <w:t>0</w:t>
            </w:r>
          </w:p>
        </w:tc>
        <w:tc>
          <w:tcPr>
            <w:tcW w:w="2039" w:type="dxa"/>
          </w:tcPr>
          <w:p w14:paraId="087B1B17" w14:textId="30366E8E"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0.7</w:t>
            </w:r>
            <w:r w:rsidR="00F321F5" w:rsidRPr="00896BF7">
              <w:rPr>
                <w:rFonts w:ascii="Times New Roman" w:hAnsi="Times New Roman" w:cs="Times New Roman"/>
              </w:rPr>
              <w:t>5</w:t>
            </w:r>
            <w:r w:rsidR="00643B0C" w:rsidRPr="00896BF7">
              <w:rPr>
                <w:rFonts w:ascii="Times New Roman" w:hAnsi="Times New Roman" w:cs="Times New Roman"/>
              </w:rPr>
              <w:t>0</w:t>
            </w:r>
          </w:p>
        </w:tc>
      </w:tr>
      <w:tr w:rsidR="00A22898" w:rsidRPr="00896BF7" w14:paraId="714F81CE" w14:textId="77777777" w:rsidTr="006967C6">
        <w:trPr>
          <w:trHeight w:val="86"/>
          <w:jc w:val="center"/>
        </w:trPr>
        <w:tc>
          <w:tcPr>
            <w:tcW w:w="2034" w:type="dxa"/>
          </w:tcPr>
          <w:p w14:paraId="70D61F44"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18</w:t>
            </w:r>
          </w:p>
        </w:tc>
        <w:tc>
          <w:tcPr>
            <w:tcW w:w="2035" w:type="dxa"/>
          </w:tcPr>
          <w:p w14:paraId="617A71BB" w14:textId="77777777"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Ar</w:t>
            </w:r>
          </w:p>
        </w:tc>
        <w:tc>
          <w:tcPr>
            <w:tcW w:w="2024" w:type="dxa"/>
          </w:tcPr>
          <w:p w14:paraId="316A00DB" w14:textId="35FB6F01"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1.88</w:t>
            </w:r>
            <w:r w:rsidR="00643B0C" w:rsidRPr="00896BF7">
              <w:rPr>
                <w:rFonts w:ascii="Times New Roman" w:hAnsi="Times New Roman" w:cs="Times New Roman"/>
              </w:rPr>
              <w:t>0</w:t>
            </w:r>
          </w:p>
        </w:tc>
        <w:tc>
          <w:tcPr>
            <w:tcW w:w="2039" w:type="dxa"/>
          </w:tcPr>
          <w:p w14:paraId="4AAF96F1" w14:textId="333C1BFF" w:rsidR="00A22898" w:rsidRPr="00896BF7" w:rsidRDefault="00A22898" w:rsidP="00FC0F27">
            <w:pPr>
              <w:contextualSpacing/>
              <w:jc w:val="center"/>
              <w:rPr>
                <w:rFonts w:ascii="Times New Roman" w:hAnsi="Times New Roman" w:cs="Times New Roman"/>
              </w:rPr>
            </w:pPr>
            <w:r w:rsidRPr="00896BF7">
              <w:rPr>
                <w:rFonts w:ascii="Times New Roman" w:hAnsi="Times New Roman" w:cs="Times New Roman"/>
              </w:rPr>
              <w:t>1.01</w:t>
            </w:r>
            <w:r w:rsidR="00643B0C" w:rsidRPr="00896BF7">
              <w:rPr>
                <w:rFonts w:ascii="Times New Roman" w:hAnsi="Times New Roman" w:cs="Times New Roman"/>
              </w:rPr>
              <w:t>0</w:t>
            </w:r>
          </w:p>
        </w:tc>
      </w:tr>
    </w:tbl>
    <w:p w14:paraId="1233BD3D" w14:textId="4DCA479E" w:rsidR="00FC0F27" w:rsidRPr="00896BF7" w:rsidRDefault="003A5B6D" w:rsidP="00FC0F27">
      <w:pPr>
        <w:pStyle w:val="Caption"/>
        <w:keepNext/>
        <w:rPr>
          <w:rFonts w:cs="Times New Roman"/>
        </w:rPr>
      </w:pPr>
      <w:bookmarkStart w:id="19" w:name="_Toc46228443"/>
      <w:r>
        <w:rPr>
          <w:rFonts w:cs="Times New Roman"/>
        </w:rPr>
        <w:t>Table</w:t>
      </w:r>
      <w:r w:rsidR="00FC0F27"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w:t>
      </w:r>
      <w:r w:rsidR="00377952" w:rsidRPr="00896BF7">
        <w:rPr>
          <w:rFonts w:cs="Times New Roman"/>
          <w:noProof/>
        </w:rPr>
        <w:fldChar w:fldCharType="end"/>
      </w:r>
      <w:r w:rsidR="00FC0F27" w:rsidRPr="00896BF7">
        <w:rPr>
          <w:rFonts w:cs="Times New Roman"/>
        </w:rPr>
        <w:t xml:space="preserve"> - </w:t>
      </w:r>
      <w:r w:rsidR="00F321F5" w:rsidRPr="00896BF7">
        <w:rPr>
          <w:rFonts w:cs="Times New Roman"/>
        </w:rPr>
        <w:t>Molecular</w:t>
      </w:r>
      <w:r w:rsidR="00FC0F27" w:rsidRPr="00896BF7">
        <w:rPr>
          <w:rFonts w:cs="Times New Roman"/>
        </w:rPr>
        <w:t xml:space="preserve"> radii of He, C, and Ar</w:t>
      </w:r>
      <w:bookmarkEnd w:id="19"/>
    </w:p>
    <w:p w14:paraId="65EF9B4F" w14:textId="64AE98C8" w:rsidR="00FC0F27" w:rsidRPr="00896BF7" w:rsidRDefault="00FC0F27" w:rsidP="00FC0F27">
      <w:pPr>
        <w:spacing w:line="48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 </w:t>
      </w:r>
      <w:sdt>
        <w:sdtPr>
          <w:rPr>
            <w:rFonts w:ascii="Times New Roman" w:hAnsi="Times New Roman" w:cs="Times New Roman"/>
            <w:sz w:val="24"/>
            <w:szCs w:val="24"/>
          </w:rPr>
          <w:id w:val="-1885244998"/>
          <w:citation/>
        </w:sdtPr>
        <w:sdtEndPr/>
        <w:sdtContent>
          <w:r w:rsidR="00F321F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Roy20 \l 1033 </w:instrText>
          </w:r>
          <w:r w:rsidR="00F321F5"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(Royal Society of Chemistry, 2020)</w:t>
          </w:r>
          <w:r w:rsidR="00F321F5"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263346920"/>
          <w:citation/>
        </w:sdtPr>
        <w:sdtEndPr/>
        <w:sdtContent>
          <w:r w:rsidR="00F321F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Roy201 \l 1033 </w:instrText>
          </w:r>
          <w:r w:rsidR="00F321F5"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(Royal Society of Chemistry, 2020)</w:t>
          </w:r>
          <w:r w:rsidR="00F321F5"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592385084"/>
          <w:citation/>
        </w:sdtPr>
        <w:sdtEndPr/>
        <w:sdtContent>
          <w:r w:rsidR="00F321F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Roy202 \l 1033 </w:instrText>
          </w:r>
          <w:r w:rsidR="00F321F5"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(Royal Society of Chemistry, 2020)</w:t>
          </w:r>
          <w:r w:rsidR="00F321F5" w:rsidRPr="00896BF7">
            <w:rPr>
              <w:rFonts w:ascii="Times New Roman" w:hAnsi="Times New Roman" w:cs="Times New Roman"/>
              <w:sz w:val="24"/>
              <w:szCs w:val="24"/>
            </w:rPr>
            <w:fldChar w:fldCharType="end"/>
          </w:r>
        </w:sdtContent>
      </w:sdt>
    </w:p>
    <w:p w14:paraId="5D6D3659" w14:textId="6C202C52" w:rsidR="00A15E7C" w:rsidRPr="00896BF7" w:rsidRDefault="00FC0F27" w:rsidP="00F321F5">
      <w:pPr>
        <w:spacing w:line="480" w:lineRule="auto"/>
        <w:ind w:left="-5" w:right="1" w:firstLine="725"/>
        <w:contextualSpacing/>
        <w:rPr>
          <w:rFonts w:ascii="Times New Roman" w:hAnsi="Times New Roman" w:cs="Times New Roman"/>
          <w:sz w:val="24"/>
          <w:szCs w:val="24"/>
        </w:rPr>
      </w:pPr>
      <w:r w:rsidRPr="00896BF7">
        <w:rPr>
          <w:rFonts w:ascii="Times New Roman" w:hAnsi="Times New Roman" w:cs="Times New Roman"/>
          <w:sz w:val="24"/>
          <w:szCs w:val="24"/>
        </w:rPr>
        <w:t xml:space="preserve">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w:t>
      </w:r>
      <w:r w:rsidR="00800575" w:rsidRPr="00896BF7">
        <w:rPr>
          <w:rFonts w:ascii="Times New Roman" w:hAnsi="Times New Roman" w:cs="Times New Roman"/>
          <w:sz w:val="24"/>
          <w:szCs w:val="24"/>
        </w:rPr>
        <w:t>1</w:t>
      </w:r>
      <w:r w:rsidRPr="00896BF7">
        <w:rPr>
          <w:rFonts w:ascii="Times New Roman" w:hAnsi="Times New Roman" w:cs="Times New Roman"/>
          <w:sz w:val="24"/>
          <w:szCs w:val="24"/>
        </w:rPr>
        <w:t xml:space="preserve">, the atomic radius of Carbon is closer to the atomic radius of </w:t>
      </w:r>
      <w:r w:rsidR="00FF5A58" w:rsidRPr="00896BF7">
        <w:rPr>
          <w:rFonts w:ascii="Times New Roman" w:hAnsi="Times New Roman" w:cs="Times New Roman"/>
          <w:sz w:val="24"/>
          <w:szCs w:val="24"/>
        </w:rPr>
        <w:t>Argon</w:t>
      </w:r>
      <w:bookmarkStart w:id="20" w:name="_Toc31966827"/>
      <w:r w:rsidR="00F321F5" w:rsidRPr="00896BF7">
        <w:rPr>
          <w:rFonts w:ascii="Times New Roman" w:hAnsi="Times New Roman" w:cs="Times New Roman"/>
          <w:sz w:val="24"/>
          <w:szCs w:val="24"/>
        </w:rPr>
        <w:t xml:space="preserve"> rather than </w:t>
      </w:r>
      <w:r w:rsidR="00FF5A58" w:rsidRPr="00896BF7">
        <w:rPr>
          <w:rFonts w:ascii="Times New Roman" w:hAnsi="Times New Roman" w:cs="Times New Roman"/>
          <w:sz w:val="24"/>
          <w:szCs w:val="24"/>
        </w:rPr>
        <w:t>Helium</w:t>
      </w:r>
      <w:r w:rsidR="00F321F5" w:rsidRPr="00896BF7">
        <w:rPr>
          <w:rFonts w:ascii="Times New Roman" w:hAnsi="Times New Roman" w:cs="Times New Roman"/>
          <w:sz w:val="24"/>
          <w:szCs w:val="24"/>
        </w:rPr>
        <w:t xml:space="preserve">. </w:t>
      </w:r>
      <w:r w:rsidR="00761C35" w:rsidRPr="00896BF7">
        <w:rPr>
          <w:rFonts w:ascii="Times New Roman" w:hAnsi="Times New Roman" w:cs="Times New Roman"/>
          <w:sz w:val="24"/>
          <w:szCs w:val="24"/>
        </w:rPr>
        <w:t xml:space="preserve">Carbon makes up the majority of </w:t>
      </w:r>
      <w:r w:rsidR="00FF5A58" w:rsidRPr="00896BF7">
        <w:rPr>
          <w:rFonts w:ascii="Times New Roman" w:hAnsi="Times New Roman" w:cs="Times New Roman"/>
          <w:sz w:val="24"/>
          <w:szCs w:val="24"/>
        </w:rPr>
        <w:t>Methane</w:t>
      </w:r>
      <w:r w:rsidR="00761C35" w:rsidRPr="00896BF7">
        <w:rPr>
          <w:rFonts w:ascii="Times New Roman" w:hAnsi="Times New Roman" w:cs="Times New Roman"/>
          <w:sz w:val="24"/>
          <w:szCs w:val="24"/>
        </w:rPr>
        <w:t xml:space="preserve">’s substance. </w:t>
      </w:r>
      <w:r w:rsidR="00577298" w:rsidRPr="00896BF7">
        <w:rPr>
          <w:rFonts w:ascii="Times New Roman" w:hAnsi="Times New Roman" w:cs="Times New Roman"/>
          <w:sz w:val="24"/>
          <w:szCs w:val="24"/>
        </w:rPr>
        <w:t xml:space="preserve">With this, it </w:t>
      </w:r>
      <w:r w:rsidR="00761C35" w:rsidRPr="00896BF7">
        <w:rPr>
          <w:rFonts w:ascii="Times New Roman" w:hAnsi="Times New Roman" w:cs="Times New Roman"/>
          <w:sz w:val="24"/>
          <w:szCs w:val="24"/>
        </w:rPr>
        <w:t xml:space="preserve">can be argued </w:t>
      </w:r>
      <w:r w:rsidR="00577298" w:rsidRPr="00896BF7">
        <w:rPr>
          <w:rFonts w:ascii="Times New Roman" w:hAnsi="Times New Roman" w:cs="Times New Roman"/>
          <w:sz w:val="24"/>
          <w:szCs w:val="24"/>
        </w:rPr>
        <w:t xml:space="preserve">that </w:t>
      </w:r>
      <w:r w:rsidR="00FF5A58" w:rsidRPr="00896BF7">
        <w:rPr>
          <w:rFonts w:ascii="Times New Roman" w:hAnsi="Times New Roman" w:cs="Times New Roman"/>
          <w:sz w:val="24"/>
          <w:szCs w:val="24"/>
        </w:rPr>
        <w:lastRenderedPageBreak/>
        <w:t>Argon</w:t>
      </w:r>
      <w:r w:rsidR="00577298" w:rsidRPr="00896BF7">
        <w:rPr>
          <w:rFonts w:ascii="Times New Roman" w:hAnsi="Times New Roman" w:cs="Times New Roman"/>
          <w:sz w:val="24"/>
          <w:szCs w:val="24"/>
        </w:rPr>
        <w:t xml:space="preserve"> will be more similar to </w:t>
      </w:r>
      <w:r w:rsidR="00FF5A58" w:rsidRPr="00896BF7">
        <w:rPr>
          <w:rFonts w:ascii="Times New Roman" w:hAnsi="Times New Roman" w:cs="Times New Roman"/>
          <w:sz w:val="24"/>
          <w:szCs w:val="24"/>
        </w:rPr>
        <w:t>Methane</w:t>
      </w:r>
      <w:r w:rsidR="00577298" w:rsidRPr="00896BF7">
        <w:rPr>
          <w:rFonts w:ascii="Times New Roman" w:hAnsi="Times New Roman" w:cs="Times New Roman"/>
          <w:sz w:val="24"/>
          <w:szCs w:val="24"/>
        </w:rPr>
        <w:t xml:space="preserve"> in its behavior. This encourages the investigation of </w:t>
      </w:r>
      <w:r w:rsidR="00FF5A58" w:rsidRPr="00896BF7">
        <w:rPr>
          <w:rFonts w:ascii="Times New Roman" w:hAnsi="Times New Roman" w:cs="Times New Roman"/>
          <w:sz w:val="24"/>
          <w:szCs w:val="24"/>
        </w:rPr>
        <w:t>Argon</w:t>
      </w:r>
      <w:r w:rsidR="00577298" w:rsidRPr="00896BF7">
        <w:rPr>
          <w:rFonts w:ascii="Times New Roman" w:hAnsi="Times New Roman" w:cs="Times New Roman"/>
          <w:sz w:val="24"/>
          <w:szCs w:val="24"/>
        </w:rPr>
        <w:t xml:space="preserve"> as a testing gas in place of </w:t>
      </w:r>
      <w:r w:rsidR="00FF5A58" w:rsidRPr="00896BF7">
        <w:rPr>
          <w:rFonts w:ascii="Times New Roman" w:hAnsi="Times New Roman" w:cs="Times New Roman"/>
          <w:sz w:val="24"/>
          <w:szCs w:val="24"/>
        </w:rPr>
        <w:t>Methane</w:t>
      </w:r>
      <w:r w:rsidR="00577298" w:rsidRPr="00896BF7">
        <w:rPr>
          <w:rFonts w:ascii="Times New Roman" w:hAnsi="Times New Roman" w:cs="Times New Roman"/>
          <w:sz w:val="24"/>
          <w:szCs w:val="24"/>
        </w:rPr>
        <w:t xml:space="preserve"> rather than </w:t>
      </w:r>
      <w:r w:rsidR="00FF5A58" w:rsidRPr="00896BF7">
        <w:rPr>
          <w:rFonts w:ascii="Times New Roman" w:hAnsi="Times New Roman" w:cs="Times New Roman"/>
          <w:sz w:val="24"/>
          <w:szCs w:val="24"/>
        </w:rPr>
        <w:t>Helium</w:t>
      </w:r>
      <w:r w:rsidR="00577298" w:rsidRPr="00896BF7">
        <w:rPr>
          <w:rFonts w:ascii="Times New Roman" w:hAnsi="Times New Roman" w:cs="Times New Roman"/>
          <w:sz w:val="24"/>
          <w:szCs w:val="24"/>
        </w:rPr>
        <w:t xml:space="preserve"> a</w:t>
      </w:r>
      <w:r w:rsidR="003A5B6D">
        <w:rPr>
          <w:rFonts w:ascii="Times New Roman" w:hAnsi="Times New Roman" w:cs="Times New Roman"/>
          <w:sz w:val="24"/>
          <w:szCs w:val="24"/>
        </w:rPr>
        <w:t xml:space="preserve">s </w:t>
      </w:r>
      <w:r w:rsidR="00577298" w:rsidRPr="00896BF7">
        <w:rPr>
          <w:rFonts w:ascii="Times New Roman" w:hAnsi="Times New Roman" w:cs="Times New Roman"/>
          <w:sz w:val="24"/>
          <w:szCs w:val="24"/>
        </w:rPr>
        <w:t xml:space="preserve">a testing gas in place of </w:t>
      </w:r>
      <w:r w:rsidR="00FF5A58" w:rsidRPr="00896BF7">
        <w:rPr>
          <w:rFonts w:ascii="Times New Roman" w:hAnsi="Times New Roman" w:cs="Times New Roman"/>
          <w:sz w:val="24"/>
          <w:szCs w:val="24"/>
        </w:rPr>
        <w:t>Methane</w:t>
      </w:r>
      <w:r w:rsidR="00577298" w:rsidRPr="00896BF7">
        <w:rPr>
          <w:rFonts w:ascii="Times New Roman" w:hAnsi="Times New Roman" w:cs="Times New Roman"/>
          <w:sz w:val="24"/>
          <w:szCs w:val="24"/>
        </w:rPr>
        <w:t xml:space="preserve">. </w:t>
      </w:r>
    </w:p>
    <w:p w14:paraId="341B3B55" w14:textId="77777777" w:rsidR="00896326" w:rsidRPr="00896BF7" w:rsidRDefault="00896326" w:rsidP="00FF5A58">
      <w:pPr>
        <w:spacing w:line="480" w:lineRule="auto"/>
        <w:ind w:right="1"/>
        <w:contextualSpacing/>
        <w:rPr>
          <w:rFonts w:ascii="Times New Roman" w:hAnsi="Times New Roman" w:cs="Times New Roman"/>
          <w:sz w:val="24"/>
          <w:szCs w:val="24"/>
        </w:rPr>
      </w:pPr>
    </w:p>
    <w:p w14:paraId="69B82260" w14:textId="783A0AC8" w:rsidR="004B4909" w:rsidRPr="00896BF7" w:rsidRDefault="004B4909" w:rsidP="00EF36B1">
      <w:pPr>
        <w:pStyle w:val="Heading2"/>
        <w:rPr>
          <w:rFonts w:cs="Times New Roman"/>
        </w:rPr>
      </w:pPr>
      <w:bookmarkStart w:id="21" w:name="_Toc31966825"/>
      <w:bookmarkStart w:id="22" w:name="_Toc46331902"/>
      <w:bookmarkEnd w:id="20"/>
      <w:r w:rsidRPr="00896BF7">
        <w:rPr>
          <w:rFonts w:cs="Times New Roman"/>
        </w:rPr>
        <w:t>2.</w:t>
      </w:r>
      <w:r w:rsidR="00FC0F27" w:rsidRPr="00896BF7">
        <w:rPr>
          <w:rFonts w:cs="Times New Roman"/>
        </w:rPr>
        <w:t>2</w:t>
      </w:r>
      <w:r w:rsidRPr="00896BF7">
        <w:rPr>
          <w:rFonts w:cs="Times New Roman"/>
        </w:rPr>
        <w:t xml:space="preserve"> Global </w:t>
      </w:r>
      <w:r w:rsidR="00FF5A58" w:rsidRPr="00896BF7">
        <w:rPr>
          <w:rFonts w:cs="Times New Roman"/>
        </w:rPr>
        <w:t>Helium</w:t>
      </w:r>
      <w:r w:rsidRPr="00896BF7">
        <w:rPr>
          <w:rFonts w:cs="Times New Roman"/>
        </w:rPr>
        <w:t xml:space="preserve"> shortage</w:t>
      </w:r>
      <w:bookmarkEnd w:id="21"/>
      <w:bookmarkEnd w:id="22"/>
    </w:p>
    <w:p w14:paraId="580BA7F2" w14:textId="0F3511D0" w:rsidR="004B4909" w:rsidRPr="00896BF7" w:rsidRDefault="00FF5A58" w:rsidP="00EF36B1">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is becoming an increasingly scarce resource, which is concern</w:t>
      </w:r>
      <w:r w:rsidR="00FC0F27" w:rsidRPr="00896BF7">
        <w:rPr>
          <w:rFonts w:ascii="Times New Roman" w:hAnsi="Times New Roman" w:cs="Times New Roman"/>
          <w:sz w:val="24"/>
          <w:szCs w:val="24"/>
        </w:rPr>
        <w:t>ing</w:t>
      </w:r>
      <w:r w:rsidR="004B4909" w:rsidRPr="00896BF7">
        <w:rPr>
          <w:rFonts w:ascii="Times New Roman" w:hAnsi="Times New Roman" w:cs="Times New Roman"/>
          <w:sz w:val="24"/>
          <w:szCs w:val="24"/>
        </w:rPr>
        <w:t xml:space="preserve"> considering it is widely used across industries such as oil and gas, space technology, and medical instrumentation</w:t>
      </w:r>
      <w:r w:rsidR="002E13B8" w:rsidRPr="00896BF7">
        <w:rPr>
          <w:rFonts w:ascii="Times New Roman" w:hAnsi="Times New Roman" w:cs="Times New Roman"/>
          <w:sz w:val="24"/>
          <w:szCs w:val="24"/>
        </w:rPr>
        <w:t xml:space="preserve"> </w:t>
      </w:r>
      <w:sdt>
        <w:sdtPr>
          <w:rPr>
            <w:rFonts w:ascii="Times New Roman" w:hAnsi="Times New Roman" w:cs="Times New Roman"/>
            <w:sz w:val="24"/>
            <w:szCs w:val="24"/>
          </w:rPr>
          <w:id w:val="160814869"/>
          <w:citation/>
        </w:sdtPr>
        <w:sdtEndPr/>
        <w:sdtContent>
          <w:r w:rsidR="002E13B8"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Hop19 \l 1033 </w:instrText>
          </w:r>
          <w:r w:rsidR="002E13B8"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(Hope, 2019)</w:t>
          </w:r>
          <w:r w:rsidR="002E13B8" w:rsidRPr="00896BF7">
            <w:rPr>
              <w:rFonts w:ascii="Times New Roman" w:hAnsi="Times New Roman" w:cs="Times New Roman"/>
              <w:sz w:val="24"/>
              <w:szCs w:val="24"/>
            </w:rPr>
            <w:fldChar w:fldCharType="end"/>
          </w:r>
        </w:sdtContent>
      </w:sdt>
      <w:r w:rsidR="004B4909" w:rsidRPr="00896BF7">
        <w:rPr>
          <w:rFonts w:ascii="Times New Roman" w:hAnsi="Times New Roman" w:cs="Times New Roman"/>
          <w:sz w:val="24"/>
          <w:szCs w:val="24"/>
        </w:rPr>
        <w:t xml:space="preserve">. Pricing of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is suffering in this shortage and it is easily influenced due to there being very few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suppliers</w:t>
      </w:r>
      <w:sdt>
        <w:sdtPr>
          <w:rPr>
            <w:rFonts w:ascii="Times New Roman" w:hAnsi="Times New Roman" w:cs="Times New Roman"/>
            <w:sz w:val="24"/>
            <w:szCs w:val="24"/>
          </w:rPr>
          <w:id w:val="-1926958677"/>
          <w:citation/>
        </w:sdtPr>
        <w:sdtEndPr/>
        <w:sdtContent>
          <w:r w:rsidR="002E13B8"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Hop19 \l 1033 </w:instrText>
          </w:r>
          <w:r w:rsidR="002E13B8"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(Hope, 2019)</w:t>
          </w:r>
          <w:r w:rsidR="002E13B8" w:rsidRPr="00896BF7">
            <w:rPr>
              <w:rFonts w:ascii="Times New Roman" w:hAnsi="Times New Roman" w:cs="Times New Roman"/>
              <w:sz w:val="24"/>
              <w:szCs w:val="24"/>
            </w:rPr>
            <w:fldChar w:fldCharType="end"/>
          </w:r>
        </w:sdtContent>
      </w:sdt>
      <w:r w:rsidR="004B4909" w:rsidRPr="00896BF7">
        <w:rPr>
          <w:rFonts w:ascii="Times New Roman" w:hAnsi="Times New Roman" w:cs="Times New Roman"/>
          <w:sz w:val="24"/>
          <w:szCs w:val="24"/>
        </w:rPr>
        <w:t xml:space="preserve">. It is already a difficult element to capture </w:t>
      </w:r>
      <w:r w:rsidR="005A1F09" w:rsidRPr="00896BF7">
        <w:rPr>
          <w:rFonts w:ascii="Times New Roman" w:hAnsi="Times New Roman" w:cs="Times New Roman"/>
          <w:sz w:val="24"/>
          <w:szCs w:val="24"/>
        </w:rPr>
        <w:t xml:space="preserve">since it floats freely around the </w:t>
      </w:r>
      <w:r w:rsidR="004B4909" w:rsidRPr="00896BF7">
        <w:rPr>
          <w:rFonts w:ascii="Times New Roman" w:hAnsi="Times New Roman" w:cs="Times New Roman"/>
          <w:sz w:val="24"/>
          <w:szCs w:val="24"/>
        </w:rPr>
        <w:t xml:space="preserve">atmosphere, but also the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reserves discovered by oil companies are running out and scientists are struggling to find new reserves</w:t>
      </w:r>
      <w:sdt>
        <w:sdtPr>
          <w:rPr>
            <w:rFonts w:ascii="Times New Roman" w:hAnsi="Times New Roman" w:cs="Times New Roman"/>
            <w:sz w:val="24"/>
            <w:szCs w:val="24"/>
          </w:rPr>
          <w:id w:val="-1432580210"/>
          <w:citation/>
        </w:sdtPr>
        <w:sdtEndPr/>
        <w:sdtContent>
          <w:r w:rsidR="002E13B8"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Car19 \l 1033 </w:instrText>
          </w:r>
          <w:r w:rsidR="002E13B8"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(Carmin Chappell, 2019)</w:t>
          </w:r>
          <w:r w:rsidR="002E13B8" w:rsidRPr="00896BF7">
            <w:rPr>
              <w:rFonts w:ascii="Times New Roman" w:hAnsi="Times New Roman" w:cs="Times New Roman"/>
              <w:sz w:val="24"/>
              <w:szCs w:val="24"/>
            </w:rPr>
            <w:fldChar w:fldCharType="end"/>
          </w:r>
        </w:sdtContent>
      </w:sdt>
      <w:r w:rsidR="004B4909" w:rsidRPr="00896BF7">
        <w:rPr>
          <w:rFonts w:ascii="Times New Roman" w:hAnsi="Times New Roman" w:cs="Times New Roman"/>
          <w:sz w:val="24"/>
          <w:szCs w:val="24"/>
        </w:rPr>
        <w:t xml:space="preserve">. This is the third global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shortage in the last 14 years and there is not much hope for a future of abundance in </w:t>
      </w:r>
      <w:r w:rsidRPr="00896BF7">
        <w:rPr>
          <w:rFonts w:ascii="Times New Roman" w:hAnsi="Times New Roman" w:cs="Times New Roman"/>
          <w:sz w:val="24"/>
          <w:szCs w:val="24"/>
        </w:rPr>
        <w:t>Helium</w:t>
      </w:r>
      <w:sdt>
        <w:sdtPr>
          <w:rPr>
            <w:rFonts w:ascii="Times New Roman" w:hAnsi="Times New Roman" w:cs="Times New Roman"/>
            <w:sz w:val="24"/>
            <w:szCs w:val="24"/>
          </w:rPr>
          <w:id w:val="1419915195"/>
          <w:citation/>
        </w:sdtPr>
        <w:sdtEndPr/>
        <w:sdtContent>
          <w:r w:rsidR="002E13B8"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Mur19 \l 1033 </w:instrText>
          </w:r>
          <w:r w:rsidR="002E13B8"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(Murphy, 2019)</w:t>
          </w:r>
          <w:r w:rsidR="002E13B8" w:rsidRPr="00896BF7">
            <w:rPr>
              <w:rFonts w:ascii="Times New Roman" w:hAnsi="Times New Roman" w:cs="Times New Roman"/>
              <w:sz w:val="24"/>
              <w:szCs w:val="24"/>
            </w:rPr>
            <w:fldChar w:fldCharType="end"/>
          </w:r>
        </w:sdtContent>
      </w:sdt>
      <w:r w:rsidR="004B4909" w:rsidRPr="00896BF7">
        <w:rPr>
          <w:rFonts w:ascii="Times New Roman" w:hAnsi="Times New Roman" w:cs="Times New Roman"/>
          <w:sz w:val="24"/>
          <w:szCs w:val="24"/>
        </w:rPr>
        <w:t xml:space="preserve">. Even if there is easy access to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in the future, that supply will also be limited and there is no way to stockpile the briefly available supplies due to </w:t>
      </w:r>
      <w:r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being extremely difficult and expensive to store </w:t>
      </w:r>
      <w:sdt>
        <w:sdtPr>
          <w:rPr>
            <w:rFonts w:ascii="Times New Roman" w:hAnsi="Times New Roman" w:cs="Times New Roman"/>
            <w:sz w:val="24"/>
            <w:szCs w:val="24"/>
          </w:rPr>
          <w:id w:val="-92868966"/>
          <w:citation/>
        </w:sdtPr>
        <w:sdtEndPr/>
        <w:sdtContent>
          <w:r w:rsidR="002E13B8"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Mur19 \l 1033 </w:instrText>
          </w:r>
          <w:r w:rsidR="002E13B8"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(Murphy, 2019)</w:t>
          </w:r>
          <w:r w:rsidR="002E13B8" w:rsidRPr="00896BF7">
            <w:rPr>
              <w:rFonts w:ascii="Times New Roman" w:hAnsi="Times New Roman" w:cs="Times New Roman"/>
              <w:sz w:val="24"/>
              <w:szCs w:val="24"/>
            </w:rPr>
            <w:fldChar w:fldCharType="end"/>
          </w:r>
        </w:sdtContent>
      </w:sdt>
      <w:r w:rsidR="004B4909" w:rsidRPr="00896BF7">
        <w:rPr>
          <w:rFonts w:ascii="Times New Roman" w:hAnsi="Times New Roman" w:cs="Times New Roman"/>
          <w:sz w:val="24"/>
          <w:szCs w:val="24"/>
        </w:rPr>
        <w:t>.</w:t>
      </w:r>
    </w:p>
    <w:p w14:paraId="20A98FF9" w14:textId="4AB8827A" w:rsidR="005A1F09" w:rsidRPr="00896BF7" w:rsidRDefault="005A1F09" w:rsidP="00EF36B1">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Some ways to try to work with the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shortage is the implement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storage and exploration policies to maintain the reserves and not sell it for below market rates </w:t>
      </w:r>
      <w:sdt>
        <w:sdtPr>
          <w:rPr>
            <w:rFonts w:ascii="Times New Roman" w:hAnsi="Times New Roman" w:cs="Times New Roman"/>
            <w:sz w:val="24"/>
            <w:szCs w:val="24"/>
          </w:rPr>
          <w:id w:val="452220386"/>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Although this is helpful in the short term by making the supply </w:t>
      </w:r>
      <w:r w:rsidR="0014656D" w:rsidRPr="00896BF7">
        <w:rPr>
          <w:rFonts w:ascii="Times New Roman" w:hAnsi="Times New Roman" w:cs="Times New Roman"/>
          <w:sz w:val="24"/>
          <w:szCs w:val="24"/>
        </w:rPr>
        <w:t>steadier</w:t>
      </w:r>
      <w:r w:rsidR="00D1299D" w:rsidRPr="00896BF7">
        <w:rPr>
          <w:rFonts w:ascii="Times New Roman" w:hAnsi="Times New Roman" w:cs="Times New Roman"/>
          <w:sz w:val="24"/>
          <w:szCs w:val="24"/>
        </w:rPr>
        <w:t xml:space="preserve">, the issue with the limited reserves of a resource that is not renewable is not addressed </w:t>
      </w:r>
      <w:sdt>
        <w:sdtPr>
          <w:rPr>
            <w:rFonts w:ascii="Times New Roman" w:hAnsi="Times New Roman" w:cs="Times New Roman"/>
            <w:sz w:val="24"/>
            <w:szCs w:val="24"/>
          </w:rPr>
          <w:id w:val="-2023610739"/>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Another suggested solution for preserving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use is to limit wasteful applications </w:t>
      </w:r>
      <w:sdt>
        <w:sdtPr>
          <w:rPr>
            <w:rFonts w:ascii="Times New Roman" w:hAnsi="Times New Roman" w:cs="Times New Roman"/>
            <w:sz w:val="24"/>
            <w:szCs w:val="24"/>
          </w:rPr>
          <w:id w:val="-1437362226"/>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For research applications, the installation of a recirculatory system is encouraged to recapture the used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w:t>
      </w:r>
      <w:sdt>
        <w:sdtPr>
          <w:rPr>
            <w:rFonts w:ascii="Times New Roman" w:hAnsi="Times New Roman" w:cs="Times New Roman"/>
            <w:sz w:val="24"/>
            <w:szCs w:val="24"/>
          </w:rPr>
          <w:id w:val="855085045"/>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However the cost to install a system like this is high and not all laboratories may be </w:t>
      </w:r>
      <w:r w:rsidR="00D1299D" w:rsidRPr="00896BF7">
        <w:rPr>
          <w:rFonts w:ascii="Times New Roman" w:hAnsi="Times New Roman" w:cs="Times New Roman"/>
          <w:sz w:val="24"/>
          <w:szCs w:val="24"/>
        </w:rPr>
        <w:lastRenderedPageBreak/>
        <w:t xml:space="preserve">able to implement this system or make the proper accommodations even if they see their savings emerge within a few years </w:t>
      </w:r>
      <w:sdt>
        <w:sdtPr>
          <w:rPr>
            <w:rFonts w:ascii="Times New Roman" w:hAnsi="Times New Roman" w:cs="Times New Roman"/>
            <w:sz w:val="24"/>
            <w:szCs w:val="24"/>
          </w:rPr>
          <w:id w:val="-486399536"/>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If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continues to be a primary resource for research and manufacturing, having these systems will become not optional </w:t>
      </w:r>
      <w:sdt>
        <w:sdtPr>
          <w:rPr>
            <w:rFonts w:ascii="Times New Roman" w:hAnsi="Times New Roman" w:cs="Times New Roman"/>
            <w:sz w:val="24"/>
            <w:szCs w:val="24"/>
          </w:rPr>
          <w:id w:val="-1246259691"/>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It is crucial to find a solution to this because once all of the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has been extracted from the Earth, there is no way to recreate it </w:t>
      </w:r>
      <w:sdt>
        <w:sdtPr>
          <w:rPr>
            <w:rFonts w:ascii="Times New Roman" w:hAnsi="Times New Roman" w:cs="Times New Roman"/>
            <w:sz w:val="24"/>
            <w:szCs w:val="24"/>
          </w:rPr>
          <w:id w:val="-1977834509"/>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And there are many medical applications where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cannot be replaced by another substance, increasing the importance to find some feasible solutions to the world’s </w:t>
      </w:r>
      <w:r w:rsidR="00FF5A58" w:rsidRPr="00896BF7">
        <w:rPr>
          <w:rFonts w:ascii="Times New Roman" w:hAnsi="Times New Roman" w:cs="Times New Roman"/>
          <w:sz w:val="24"/>
          <w:szCs w:val="24"/>
        </w:rPr>
        <w:t>Helium</w:t>
      </w:r>
      <w:r w:rsidR="00D1299D" w:rsidRPr="00896BF7">
        <w:rPr>
          <w:rFonts w:ascii="Times New Roman" w:hAnsi="Times New Roman" w:cs="Times New Roman"/>
          <w:sz w:val="24"/>
          <w:szCs w:val="24"/>
        </w:rPr>
        <w:t xml:space="preserve"> shortage </w:t>
      </w:r>
      <w:sdt>
        <w:sdtPr>
          <w:rPr>
            <w:rFonts w:ascii="Times New Roman" w:hAnsi="Times New Roman" w:cs="Times New Roman"/>
            <w:sz w:val="24"/>
            <w:szCs w:val="24"/>
          </w:rPr>
          <w:id w:val="-211045964"/>
          <w:citation/>
        </w:sdtPr>
        <w:sdtEndPr/>
        <w:sdtContent>
          <w:r w:rsidR="00D1299D"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VIs \l 1033 </w:instrText>
          </w:r>
          <w:r w:rsidR="00D1299D"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(Vishik)</w:t>
          </w:r>
          <w:r w:rsidR="00D1299D" w:rsidRPr="00896BF7">
            <w:rPr>
              <w:rFonts w:ascii="Times New Roman" w:hAnsi="Times New Roman" w:cs="Times New Roman"/>
              <w:sz w:val="24"/>
              <w:szCs w:val="24"/>
            </w:rPr>
            <w:fldChar w:fldCharType="end"/>
          </w:r>
        </w:sdtContent>
      </w:sdt>
      <w:r w:rsidR="00D1299D" w:rsidRPr="00896BF7">
        <w:rPr>
          <w:rFonts w:ascii="Times New Roman" w:hAnsi="Times New Roman" w:cs="Times New Roman"/>
          <w:sz w:val="24"/>
          <w:szCs w:val="24"/>
        </w:rPr>
        <w:t xml:space="preserve">. </w:t>
      </w:r>
      <w:r w:rsidR="00205A38" w:rsidRPr="00896BF7">
        <w:rPr>
          <w:rFonts w:ascii="Times New Roman" w:hAnsi="Times New Roman" w:cs="Times New Roman"/>
          <w:sz w:val="24"/>
          <w:szCs w:val="24"/>
        </w:rPr>
        <w:t xml:space="preserve">A realistic solution is to find an alternative for the applications that can accommodate another test fluid. This has become one of the driving motivations for this research. </w:t>
      </w:r>
    </w:p>
    <w:p w14:paraId="132B2CDA" w14:textId="77777777" w:rsidR="00896326" w:rsidRPr="00896BF7" w:rsidRDefault="00896326" w:rsidP="00EF36B1">
      <w:pPr>
        <w:spacing w:line="480" w:lineRule="auto"/>
        <w:ind w:firstLine="720"/>
        <w:contextualSpacing/>
        <w:rPr>
          <w:rFonts w:ascii="Times New Roman" w:hAnsi="Times New Roman" w:cs="Times New Roman"/>
          <w:sz w:val="24"/>
          <w:szCs w:val="24"/>
        </w:rPr>
      </w:pPr>
    </w:p>
    <w:p w14:paraId="5236DE68" w14:textId="075FA537" w:rsidR="004B4909" w:rsidRPr="00896BF7" w:rsidRDefault="004B4909" w:rsidP="004B4909">
      <w:pPr>
        <w:pStyle w:val="Heading2"/>
        <w:rPr>
          <w:rFonts w:cs="Times New Roman"/>
        </w:rPr>
      </w:pPr>
      <w:bookmarkStart w:id="23" w:name="_Toc31966826"/>
      <w:bookmarkStart w:id="24" w:name="_Toc46331903"/>
      <w:r w:rsidRPr="00896BF7">
        <w:rPr>
          <w:rFonts w:cs="Times New Roman"/>
        </w:rPr>
        <w:t>2.</w:t>
      </w:r>
      <w:bookmarkStart w:id="25" w:name="_Hlk26443125"/>
      <w:r w:rsidR="00FC0F27" w:rsidRPr="00896BF7">
        <w:rPr>
          <w:rFonts w:cs="Times New Roman"/>
        </w:rPr>
        <w:t xml:space="preserve">3 </w:t>
      </w:r>
      <w:r w:rsidRPr="00896BF7">
        <w:rPr>
          <w:rFonts w:cs="Times New Roman"/>
        </w:rPr>
        <w:t>ISO 15848-1 leakage tightness classifications</w:t>
      </w:r>
      <w:bookmarkEnd w:id="23"/>
      <w:bookmarkEnd w:id="24"/>
      <w:bookmarkEnd w:id="25"/>
    </w:p>
    <w:p w14:paraId="1DFF206A" w14:textId="4ABBF5CC" w:rsidR="004B4909" w:rsidRPr="00896BF7" w:rsidRDefault="004B4909" w:rsidP="008518F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International Organization for Standardization (ISO) is a worldwide non-governmental organization of national standards bodies </w:t>
      </w:r>
      <w:sdt>
        <w:sdtPr>
          <w:rPr>
            <w:rFonts w:ascii="Times New Roman" w:hAnsi="Times New Roman" w:cs="Times New Roman"/>
            <w:sz w:val="24"/>
            <w:szCs w:val="24"/>
          </w:rPr>
          <w:id w:val="815536657"/>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AB213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Their goal is to make things work by giving world-class specifications for products and systems to ensure quality, safety and efficiency. For the purposes of this report, the focus is on ISO 15848</w:t>
      </w:r>
      <w:r w:rsidR="00205A38" w:rsidRPr="00896BF7">
        <w:rPr>
          <w:rFonts w:ascii="Times New Roman" w:hAnsi="Times New Roman" w:cs="Times New Roman"/>
          <w:sz w:val="24"/>
          <w:szCs w:val="24"/>
        </w:rPr>
        <w:t>-1</w:t>
      </w:r>
      <w:r w:rsidR="00FF68E6">
        <w:rPr>
          <w:rFonts w:ascii="Times New Roman" w:hAnsi="Times New Roman" w:cs="Times New Roman"/>
          <w:sz w:val="24"/>
          <w:szCs w:val="24"/>
        </w:rPr>
        <w:t>,</w:t>
      </w:r>
      <w:r w:rsidRPr="00896BF7">
        <w:rPr>
          <w:rFonts w:ascii="Times New Roman" w:hAnsi="Times New Roman" w:cs="Times New Roman"/>
          <w:sz w:val="24"/>
          <w:szCs w:val="24"/>
        </w:rPr>
        <w:t xml:space="preserve"> which concerns industrial valves and classifications. “The objective of this part of ISO 15848 is to enable classification of performance of different designs and constructions of valves to reduce fugitive emissions” </w:t>
      </w:r>
      <w:sdt>
        <w:sdtPr>
          <w:rPr>
            <w:rFonts w:ascii="Times New Roman" w:hAnsi="Times New Roman" w:cs="Times New Roman"/>
            <w:sz w:val="24"/>
            <w:szCs w:val="24"/>
          </w:rPr>
          <w:id w:val="-1601165148"/>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AB213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This is for the application of flammable or inert gas at temperature </w:t>
      </w:r>
      <w:r w:rsidR="00FF68E6">
        <w:rPr>
          <w:rFonts w:ascii="Times New Roman" w:hAnsi="Times New Roman" w:cs="Times New Roman"/>
          <w:sz w:val="24"/>
          <w:szCs w:val="24"/>
        </w:rPr>
        <w:t>while</w:t>
      </w:r>
      <w:r w:rsidRPr="00896BF7">
        <w:rPr>
          <w:rFonts w:ascii="Times New Roman" w:hAnsi="Times New Roman" w:cs="Times New Roman"/>
          <w:sz w:val="24"/>
          <w:szCs w:val="24"/>
        </w:rPr>
        <w:t xml:space="preserve"> under pressure. The tests require for the fluid to be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gas of 97% minimum purity &amp;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of 97% minimum purity”</w:t>
      </w:r>
      <w:sdt>
        <w:sdtPr>
          <w:rPr>
            <w:rFonts w:ascii="Times New Roman" w:hAnsi="Times New Roman" w:cs="Times New Roman"/>
            <w:sz w:val="24"/>
            <w:szCs w:val="24"/>
          </w:rPr>
          <w:id w:val="1276910505"/>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AB2130"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(International Organization for Standardization, 2015)</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The classes vary in criteria due to the difference in valve operating conditions and hazards during industrial use. These varying conditions result in different levels of valve emission performance; </w:t>
      </w:r>
      <w:r w:rsidRPr="00896BF7">
        <w:rPr>
          <w:rFonts w:ascii="Times New Roman" w:hAnsi="Times New Roman" w:cs="Times New Roman"/>
          <w:sz w:val="24"/>
          <w:szCs w:val="24"/>
        </w:rPr>
        <w:lastRenderedPageBreak/>
        <w:t xml:space="preserve">thus, the classes indicate the appropriate minimum leak rates for three different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conditions. The ISO 15848 tightness classes for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are shown 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s </w:t>
      </w:r>
      <w:r w:rsidR="00761C35" w:rsidRPr="00896BF7">
        <w:rPr>
          <w:rFonts w:ascii="Times New Roman" w:hAnsi="Times New Roman" w:cs="Times New Roman"/>
          <w:sz w:val="24"/>
          <w:szCs w:val="24"/>
        </w:rPr>
        <w:t>2 and 3</w:t>
      </w:r>
      <w:r w:rsidRPr="00896BF7">
        <w:rPr>
          <w:rFonts w:ascii="Times New Roman" w:hAnsi="Times New Roman" w:cs="Times New Roman"/>
          <w:sz w:val="24"/>
          <w:szCs w:val="24"/>
        </w:rPr>
        <w:t xml:space="preserve">, respectively. </w:t>
      </w:r>
    </w:p>
    <w:p w14:paraId="5606FCE7" w14:textId="77777777" w:rsidR="004B4909" w:rsidRPr="00896BF7" w:rsidRDefault="004B4909" w:rsidP="004B4909">
      <w:pPr>
        <w:spacing w:line="480" w:lineRule="auto"/>
        <w:contextualSpacing/>
        <w:rPr>
          <w:rFonts w:ascii="Times New Roman" w:hAnsi="Times New Roman" w:cs="Times New Roman"/>
          <w:sz w:val="24"/>
          <w:szCs w:val="24"/>
        </w:rPr>
      </w:pPr>
    </w:p>
    <w:tbl>
      <w:tblPr>
        <w:tblStyle w:val="TableGrid1"/>
        <w:tblW w:w="9316" w:type="dxa"/>
        <w:tblInd w:w="-5" w:type="dxa"/>
        <w:tblLook w:val="04A0" w:firstRow="1" w:lastRow="0" w:firstColumn="1" w:lastColumn="0" w:noHBand="0" w:noVBand="1"/>
      </w:tblPr>
      <w:tblGrid>
        <w:gridCol w:w="1699"/>
        <w:gridCol w:w="1699"/>
        <w:gridCol w:w="1699"/>
        <w:gridCol w:w="1944"/>
        <w:gridCol w:w="2275"/>
      </w:tblGrid>
      <w:tr w:rsidR="004B4909" w:rsidRPr="00896BF7" w14:paraId="38E700BD" w14:textId="77777777" w:rsidTr="007E1D7E">
        <w:trPr>
          <w:trHeight w:val="191"/>
        </w:trPr>
        <w:tc>
          <w:tcPr>
            <w:tcW w:w="1699" w:type="dxa"/>
            <w:vMerge w:val="restart"/>
            <w:vAlign w:val="center"/>
          </w:tcPr>
          <w:p w14:paraId="652113A4"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Class</w:t>
            </w:r>
          </w:p>
        </w:tc>
        <w:tc>
          <w:tcPr>
            <w:tcW w:w="1699" w:type="dxa"/>
            <w:vAlign w:val="center"/>
          </w:tcPr>
          <w:p w14:paraId="40FB5FBB"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 xml:space="preserve">Measured leak rate </w:t>
            </w:r>
          </w:p>
          <w:p w14:paraId="06946B05"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(mass flow)</w:t>
            </w:r>
          </w:p>
        </w:tc>
        <w:tc>
          <w:tcPr>
            <w:tcW w:w="1699" w:type="dxa"/>
            <w:vAlign w:val="center"/>
          </w:tcPr>
          <w:p w14:paraId="06DA4961"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 xml:space="preserve">Measured leak rate </w:t>
            </w:r>
          </w:p>
          <w:p w14:paraId="7F3DC84E"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(mass flow)</w:t>
            </w:r>
          </w:p>
        </w:tc>
        <w:tc>
          <w:tcPr>
            <w:tcW w:w="1944" w:type="dxa"/>
            <w:vAlign w:val="center"/>
          </w:tcPr>
          <w:p w14:paraId="003A4FC7"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 xml:space="preserve">Measured leak rate </w:t>
            </w:r>
          </w:p>
          <w:p w14:paraId="58132716"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(volumetric flow)</w:t>
            </w:r>
          </w:p>
        </w:tc>
        <w:tc>
          <w:tcPr>
            <w:tcW w:w="2272" w:type="dxa"/>
            <w:vMerge w:val="restart"/>
            <w:vAlign w:val="center"/>
          </w:tcPr>
          <w:p w14:paraId="71CF4DC2"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b/>
                <w:sz w:val="20"/>
                <w:szCs w:val="20"/>
              </w:rPr>
              <w:t>Remarks</w:t>
            </w:r>
          </w:p>
        </w:tc>
      </w:tr>
      <w:tr w:rsidR="004B4909" w:rsidRPr="00896BF7" w14:paraId="43D73898" w14:textId="77777777" w:rsidTr="007E1D7E">
        <w:trPr>
          <w:trHeight w:val="449"/>
        </w:trPr>
        <w:tc>
          <w:tcPr>
            <w:tcW w:w="1699" w:type="dxa"/>
            <w:vMerge/>
            <w:vAlign w:val="center"/>
          </w:tcPr>
          <w:p w14:paraId="111436D8" w14:textId="77777777" w:rsidR="004B4909" w:rsidRPr="00896BF7" w:rsidRDefault="004B4909" w:rsidP="004B4909">
            <w:pPr>
              <w:contextualSpacing/>
              <w:jc w:val="center"/>
              <w:rPr>
                <w:rFonts w:ascii="Times New Roman" w:hAnsi="Times New Roman" w:cs="Times New Roman"/>
                <w:sz w:val="20"/>
                <w:szCs w:val="20"/>
              </w:rPr>
            </w:pPr>
          </w:p>
        </w:tc>
        <w:tc>
          <w:tcPr>
            <w:tcW w:w="1699" w:type="dxa"/>
            <w:vAlign w:val="center"/>
          </w:tcPr>
          <w:p w14:paraId="4F88AA53" w14:textId="77777777" w:rsidR="004B4909" w:rsidRPr="00896BF7" w:rsidRDefault="004B4909" w:rsidP="004B4909">
            <w:pPr>
              <w:contextualSpacing/>
              <w:jc w:val="center"/>
              <w:rPr>
                <w:rFonts w:ascii="Times New Roman" w:hAnsi="Times New Roman" w:cs="Times New Roman"/>
                <w:sz w:val="20"/>
                <w:szCs w:val="20"/>
              </w:rPr>
            </w:pPr>
            <m:oMath>
              <m:r>
                <m:rPr>
                  <m:sty m:val="p"/>
                </m:rPr>
                <w:rPr>
                  <w:rFonts w:ascii="Cambria Math" w:hAnsi="Cambria Math" w:cs="Times New Roman"/>
                  <w:sz w:val="20"/>
                  <w:szCs w:val="20"/>
                </w:rPr>
                <m:t>mg·</m:t>
              </m:r>
              <m:sSup>
                <m:sSupPr>
                  <m:ctrlPr>
                    <w:rPr>
                      <w:rFonts w:ascii="Cambria Math" w:hAnsi="Cambria Math" w:cs="Times New Roman"/>
                      <w:sz w:val="20"/>
                      <w:szCs w:val="20"/>
                    </w:rPr>
                  </m:ctrlPr>
                </m:sSupPr>
                <m:e>
                  <m:r>
                    <m:rPr>
                      <m:sty m:val="p"/>
                    </m:rPr>
                    <w:rPr>
                      <w:rFonts w:ascii="Cambria Math" w:hAnsi="Cambria Math" w:cs="Times New Roman"/>
                      <w:sz w:val="20"/>
                      <w:szCs w:val="20"/>
                    </w:rPr>
                    <m:t>s</m:t>
                  </m:r>
                </m:e>
                <m:sup>
                  <m:r>
                    <m:rPr>
                      <m:sty m:val="p"/>
                    </m:rPr>
                    <w:rPr>
                      <w:rFonts w:ascii="Cambria Math" w:hAnsi="Cambria Math" w:cs="Times New Roman"/>
                      <w:sz w:val="20"/>
                      <w:szCs w:val="20"/>
                    </w:rPr>
                    <m:t>-1</m:t>
                  </m:r>
                </m:sup>
              </m:sSup>
              <m:r>
                <m:rPr>
                  <m:sty m:val="p"/>
                </m:rPr>
                <w:rPr>
                  <w:rFonts w:ascii="Cambria Math" w:hAnsi="Cambria Math" w:cs="Times New Roman"/>
                  <w:sz w:val="20"/>
                  <w:szCs w:val="20"/>
                </w:rPr>
                <m:t>·</m:t>
              </m:r>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-1</m:t>
                  </m:r>
                </m:sup>
              </m:sSup>
            </m:oMath>
            <w:r w:rsidRPr="00896BF7">
              <w:rPr>
                <w:rFonts w:ascii="Times New Roman" w:hAnsi="Times New Roman" w:cs="Times New Roman"/>
                <w:sz w:val="20"/>
                <w:szCs w:val="20"/>
              </w:rPr>
              <w:t xml:space="preserve"> stem perimeter (for information)</w:t>
            </w:r>
          </w:p>
        </w:tc>
        <w:tc>
          <w:tcPr>
            <w:tcW w:w="1699" w:type="dxa"/>
            <w:vAlign w:val="center"/>
          </w:tcPr>
          <w:p w14:paraId="48FB1249" w14:textId="77777777" w:rsidR="004B4909" w:rsidRPr="00896BF7" w:rsidRDefault="004B4909" w:rsidP="004B4909">
            <w:pPr>
              <w:contextualSpacing/>
              <w:jc w:val="center"/>
              <w:rPr>
                <w:rFonts w:ascii="Times New Roman" w:hAnsi="Times New Roman" w:cs="Times New Roman"/>
                <w:sz w:val="20"/>
                <w:szCs w:val="20"/>
              </w:rPr>
            </w:pPr>
            <m:oMath>
              <m:r>
                <m:rPr>
                  <m:sty m:val="p"/>
                </m:rPr>
                <w:rPr>
                  <w:rFonts w:ascii="Cambria Math" w:hAnsi="Cambria Math" w:cs="Times New Roman"/>
                  <w:sz w:val="20"/>
                  <w:szCs w:val="20"/>
                </w:rPr>
                <m:t>mg·</m:t>
              </m:r>
              <m:sSup>
                <m:sSupPr>
                  <m:ctrlPr>
                    <w:rPr>
                      <w:rFonts w:ascii="Cambria Math" w:hAnsi="Cambria Math" w:cs="Times New Roman"/>
                      <w:sz w:val="20"/>
                      <w:szCs w:val="20"/>
                    </w:rPr>
                  </m:ctrlPr>
                </m:sSupPr>
                <m:e>
                  <m:r>
                    <m:rPr>
                      <m:sty m:val="p"/>
                    </m:rPr>
                    <w:rPr>
                      <w:rFonts w:ascii="Cambria Math" w:hAnsi="Cambria Math" w:cs="Times New Roman"/>
                      <w:sz w:val="20"/>
                      <w:szCs w:val="20"/>
                    </w:rPr>
                    <m:t>s</m:t>
                  </m:r>
                </m:e>
                <m:sup>
                  <m:r>
                    <m:rPr>
                      <m:sty m:val="p"/>
                    </m:rPr>
                    <w:rPr>
                      <w:rFonts w:ascii="Cambria Math" w:hAnsi="Cambria Math" w:cs="Times New Roman"/>
                      <w:sz w:val="20"/>
                      <w:szCs w:val="20"/>
                    </w:rPr>
                    <m:t>-1</m:t>
                  </m:r>
                </m:sup>
              </m:sSup>
              <m:r>
                <m:rPr>
                  <m:sty m:val="p"/>
                </m:rPr>
                <w:rPr>
                  <w:rFonts w:ascii="Cambria Math" w:hAnsi="Cambria Math" w:cs="Times New Roman"/>
                  <w:sz w:val="20"/>
                  <w:szCs w:val="20"/>
                </w:rPr>
                <m:t>·</m:t>
              </m:r>
              <m:sSup>
                <m:sSupPr>
                  <m:ctrlPr>
                    <w:rPr>
                      <w:rFonts w:ascii="Cambria Math" w:hAnsi="Cambria Math" w:cs="Times New Roman"/>
                      <w:sz w:val="20"/>
                      <w:szCs w:val="20"/>
                    </w:rPr>
                  </m:ctrlPr>
                </m:sSupPr>
                <m:e>
                  <m:r>
                    <m:rPr>
                      <m:sty m:val="p"/>
                    </m:rPr>
                    <w:rPr>
                      <w:rFonts w:ascii="Cambria Math" w:hAnsi="Cambria Math" w:cs="Times New Roman"/>
                      <w:sz w:val="20"/>
                      <w:szCs w:val="20"/>
                    </w:rPr>
                    <m:t>mm</m:t>
                  </m:r>
                </m:e>
                <m:sup>
                  <m:r>
                    <m:rPr>
                      <m:sty m:val="p"/>
                    </m:rPr>
                    <w:rPr>
                      <w:rFonts w:ascii="Cambria Math" w:hAnsi="Cambria Math" w:cs="Times New Roman"/>
                      <w:sz w:val="20"/>
                      <w:szCs w:val="20"/>
                    </w:rPr>
                    <m:t>-1</m:t>
                  </m:r>
                </m:sup>
              </m:sSup>
            </m:oMath>
            <w:r w:rsidRPr="00896BF7">
              <w:rPr>
                <w:rFonts w:ascii="Times New Roman" w:eastAsia="Times New Roman" w:hAnsi="Times New Roman" w:cs="Times New Roman"/>
                <w:sz w:val="20"/>
                <w:szCs w:val="20"/>
              </w:rPr>
              <w:t xml:space="preserve"> </w:t>
            </w:r>
            <w:r w:rsidRPr="00896BF7">
              <w:rPr>
                <w:rFonts w:ascii="Times New Roman" w:hAnsi="Times New Roman" w:cs="Times New Roman"/>
                <w:sz w:val="20"/>
                <w:szCs w:val="20"/>
              </w:rPr>
              <w:t>stem diameter through stem seal system</w:t>
            </w:r>
          </w:p>
        </w:tc>
        <w:tc>
          <w:tcPr>
            <w:tcW w:w="1944" w:type="dxa"/>
            <w:vAlign w:val="center"/>
          </w:tcPr>
          <w:p w14:paraId="62F95615" w14:textId="77777777" w:rsidR="004B4909" w:rsidRPr="00896BF7" w:rsidRDefault="004B4909" w:rsidP="004B4909">
            <w:pPr>
              <w:contextualSpacing/>
              <w:jc w:val="center"/>
              <w:rPr>
                <w:rFonts w:ascii="Times New Roman" w:hAnsi="Times New Roman" w:cs="Times New Roman"/>
                <w:sz w:val="20"/>
                <w:szCs w:val="20"/>
              </w:rPr>
            </w:pPr>
            <m:oMath>
              <m:r>
                <m:rPr>
                  <m:sty m:val="p"/>
                </m:rPr>
                <w:rPr>
                  <w:rFonts w:ascii="Cambria Math" w:hAnsi="Cambria Math" w:cs="Times New Roman"/>
                  <w:sz w:val="20"/>
                  <w:szCs w:val="20"/>
                </w:rPr>
                <m:t>mbar·l∙</m:t>
              </m:r>
              <m:sSup>
                <m:sSupPr>
                  <m:ctrlPr>
                    <w:rPr>
                      <w:rFonts w:ascii="Cambria Math" w:hAnsi="Cambria Math" w:cs="Times New Roman"/>
                      <w:sz w:val="20"/>
                      <w:szCs w:val="20"/>
                    </w:rPr>
                  </m:ctrlPr>
                </m:sSupPr>
                <m:e>
                  <m:r>
                    <m:rPr>
                      <m:sty m:val="p"/>
                    </m:rPr>
                    <w:rPr>
                      <w:rFonts w:ascii="Cambria Math" w:hAnsi="Cambria Math" w:cs="Times New Roman"/>
                      <w:sz w:val="20"/>
                      <w:szCs w:val="20"/>
                    </w:rPr>
                    <m:t>s</m:t>
                  </m:r>
                </m:e>
                <m:sup>
                  <m:r>
                    <m:rPr>
                      <m:sty m:val="p"/>
                    </m:rPr>
                    <w:rPr>
                      <w:rFonts w:ascii="Cambria Math" w:hAnsi="Cambria Math" w:cs="Times New Roman"/>
                      <w:sz w:val="20"/>
                      <w:szCs w:val="20"/>
                    </w:rPr>
                    <m:t>-1</m:t>
                  </m:r>
                </m:sup>
              </m:sSup>
            </m:oMath>
            <w:r w:rsidRPr="00896BF7">
              <w:rPr>
                <w:rFonts w:ascii="Times New Roman" w:eastAsia="Times New Roman" w:hAnsi="Times New Roman" w:cs="Times New Roman"/>
                <w:sz w:val="20"/>
                <w:szCs w:val="20"/>
              </w:rPr>
              <w:t xml:space="preserve"> </w:t>
            </w:r>
            <w:r w:rsidRPr="00896BF7">
              <w:rPr>
                <w:rFonts w:ascii="Times New Roman" w:hAnsi="Times New Roman" w:cs="Times New Roman"/>
                <w:sz w:val="20"/>
                <w:szCs w:val="20"/>
              </w:rPr>
              <w:t>per mm stem diameter through stem seal system</w:t>
            </w:r>
          </w:p>
        </w:tc>
        <w:tc>
          <w:tcPr>
            <w:tcW w:w="2272" w:type="dxa"/>
            <w:vMerge/>
            <w:vAlign w:val="center"/>
          </w:tcPr>
          <w:p w14:paraId="12683C1F" w14:textId="77777777" w:rsidR="004B4909" w:rsidRPr="00896BF7" w:rsidRDefault="004B4909" w:rsidP="004B4909">
            <w:pPr>
              <w:contextualSpacing/>
              <w:jc w:val="center"/>
              <w:rPr>
                <w:rFonts w:ascii="Times New Roman" w:hAnsi="Times New Roman" w:cs="Times New Roman"/>
                <w:sz w:val="20"/>
                <w:szCs w:val="20"/>
              </w:rPr>
            </w:pPr>
          </w:p>
        </w:tc>
      </w:tr>
      <w:tr w:rsidR="004B4909" w:rsidRPr="00896BF7" w14:paraId="345B17A2" w14:textId="77777777" w:rsidTr="007E1D7E">
        <w:trPr>
          <w:trHeight w:val="320"/>
        </w:trPr>
        <w:tc>
          <w:tcPr>
            <w:tcW w:w="1699" w:type="dxa"/>
            <w:vAlign w:val="center"/>
          </w:tcPr>
          <w:p w14:paraId="32A2F610" w14:textId="77777777" w:rsidR="004B4909" w:rsidRPr="00896BF7" w:rsidRDefault="00D230BD" w:rsidP="004B4909">
            <w:pPr>
              <w:contextualSpacing/>
              <w:rPr>
                <w:rFonts w:ascii="Times New Roman" w:hAnsi="Times New Roman" w:cs="Times New Roman"/>
                <w:sz w:val="20"/>
                <w:szCs w:val="20"/>
              </w:rPr>
            </w:pPr>
            <m:oMathPara>
              <m:oMath>
                <m:sSup>
                  <m:sSupPr>
                    <m:ctrlPr>
                      <w:rPr>
                        <w:rFonts w:ascii="Cambria Math" w:hAnsi="Cambria Math" w:cs="Times New Roman"/>
                        <w:sz w:val="20"/>
                        <w:szCs w:val="20"/>
                      </w:rPr>
                    </m:ctrlPr>
                  </m:sSupPr>
                  <m:e>
                    <m:r>
                      <m:rPr>
                        <m:sty m:val="p"/>
                      </m:rPr>
                      <w:rPr>
                        <w:rFonts w:ascii="Cambria Math" w:hAnsi="Cambria Math" w:cs="Times New Roman"/>
                        <w:sz w:val="20"/>
                        <w:szCs w:val="20"/>
                      </w:rPr>
                      <m:t>AH</m:t>
                    </m:r>
                  </m:e>
                  <m:sup>
                    <m:r>
                      <m:rPr>
                        <m:sty m:val="p"/>
                      </m:rPr>
                      <w:rPr>
                        <w:rFonts w:ascii="Cambria Math" w:hAnsi="Cambria Math" w:cs="Times New Roman"/>
                        <w:sz w:val="20"/>
                        <w:szCs w:val="20"/>
                      </w:rPr>
                      <m:t>a</m:t>
                    </m:r>
                  </m:sup>
                </m:sSup>
              </m:oMath>
            </m:oMathPara>
          </w:p>
        </w:tc>
        <w:tc>
          <w:tcPr>
            <w:tcW w:w="1699" w:type="dxa"/>
            <w:vAlign w:val="center"/>
          </w:tcPr>
          <w:p w14:paraId="30C68B4C"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-5</m:t>
                    </m:r>
                  </m:sup>
                </m:sSup>
              </m:oMath>
            </m:oMathPara>
          </w:p>
        </w:tc>
        <w:tc>
          <w:tcPr>
            <w:tcW w:w="1699" w:type="dxa"/>
            <w:vAlign w:val="center"/>
          </w:tcPr>
          <w:p w14:paraId="4BDAA106"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3.14∙10</m:t>
                    </m:r>
                  </m:e>
                  <m:sup>
                    <m:r>
                      <w:rPr>
                        <w:rFonts w:ascii="Cambria Math" w:hAnsi="Cambria Math" w:cs="Times New Roman"/>
                        <w:sz w:val="20"/>
                        <w:szCs w:val="20"/>
                      </w:rPr>
                      <m:t>-8</m:t>
                    </m:r>
                  </m:sup>
                </m:sSup>
              </m:oMath>
            </m:oMathPara>
          </w:p>
        </w:tc>
        <w:tc>
          <w:tcPr>
            <w:tcW w:w="1944" w:type="dxa"/>
            <w:vAlign w:val="center"/>
          </w:tcPr>
          <w:p w14:paraId="1D6048C9"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1.78∙10</m:t>
                    </m:r>
                  </m:e>
                  <m:sup>
                    <m:r>
                      <w:rPr>
                        <w:rFonts w:ascii="Cambria Math" w:hAnsi="Cambria Math" w:cs="Times New Roman"/>
                        <w:sz w:val="20"/>
                        <w:szCs w:val="20"/>
                      </w:rPr>
                      <m:t>-7</m:t>
                    </m:r>
                  </m:sup>
                </m:sSup>
              </m:oMath>
            </m:oMathPara>
          </w:p>
        </w:tc>
        <w:tc>
          <w:tcPr>
            <w:tcW w:w="2272" w:type="dxa"/>
            <w:vAlign w:val="center"/>
          </w:tcPr>
          <w:p w14:paraId="11D50630"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Typically achieved with bellow seals or equivalent stem (shaft) sealing system for quarter turn valves</w:t>
            </w:r>
          </w:p>
        </w:tc>
      </w:tr>
      <w:tr w:rsidR="004B4909" w:rsidRPr="00896BF7" w14:paraId="5FEB31FF" w14:textId="77777777" w:rsidTr="007E1D7E">
        <w:trPr>
          <w:trHeight w:val="195"/>
        </w:trPr>
        <w:tc>
          <w:tcPr>
            <w:tcW w:w="1699" w:type="dxa"/>
            <w:vAlign w:val="center"/>
          </w:tcPr>
          <w:p w14:paraId="25A68489" w14:textId="77777777" w:rsidR="004B4909" w:rsidRPr="00896BF7" w:rsidRDefault="00D230BD" w:rsidP="004B4909">
            <w:pPr>
              <w:contextualSpacing/>
              <w:jc w:val="center"/>
              <w:rPr>
                <w:rFonts w:ascii="Times New Roman" w:hAnsi="Times New Roman" w:cs="Times New Roman"/>
                <w:sz w:val="20"/>
                <w:szCs w:val="20"/>
              </w:rPr>
            </w:pPr>
            <m:oMathPara>
              <m:oMath>
                <m:sSup>
                  <m:sSupPr>
                    <m:ctrlPr>
                      <w:rPr>
                        <w:rFonts w:ascii="Cambria Math" w:hAnsi="Cambria Math" w:cs="Times New Roman"/>
                        <w:sz w:val="20"/>
                        <w:szCs w:val="20"/>
                      </w:rPr>
                    </m:ctrlPr>
                  </m:sSupPr>
                  <m:e>
                    <m:r>
                      <m:rPr>
                        <m:sty m:val="p"/>
                      </m:rPr>
                      <w:rPr>
                        <w:rFonts w:ascii="Cambria Math" w:hAnsi="Cambria Math" w:cs="Times New Roman"/>
                        <w:sz w:val="20"/>
                        <w:szCs w:val="20"/>
                      </w:rPr>
                      <m:t>BH</m:t>
                    </m:r>
                  </m:e>
                  <m:sup>
                    <m:r>
                      <m:rPr>
                        <m:sty m:val="p"/>
                      </m:rPr>
                      <w:rPr>
                        <w:rFonts w:ascii="Cambria Math" w:hAnsi="Cambria Math" w:cs="Times New Roman"/>
                        <w:sz w:val="20"/>
                        <w:szCs w:val="20"/>
                      </w:rPr>
                      <m:t>b</m:t>
                    </m:r>
                  </m:sup>
                </m:sSup>
              </m:oMath>
            </m:oMathPara>
          </w:p>
        </w:tc>
        <w:tc>
          <w:tcPr>
            <w:tcW w:w="1699" w:type="dxa"/>
            <w:vAlign w:val="center"/>
          </w:tcPr>
          <w:p w14:paraId="003737B7"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-4</m:t>
                    </m:r>
                  </m:sup>
                </m:sSup>
              </m:oMath>
            </m:oMathPara>
          </w:p>
        </w:tc>
        <w:tc>
          <w:tcPr>
            <w:tcW w:w="1699" w:type="dxa"/>
            <w:vAlign w:val="center"/>
          </w:tcPr>
          <w:p w14:paraId="616126F1"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3.14∙10</m:t>
                    </m:r>
                  </m:e>
                  <m:sup>
                    <m:r>
                      <w:rPr>
                        <w:rFonts w:ascii="Cambria Math" w:hAnsi="Cambria Math" w:cs="Times New Roman"/>
                        <w:sz w:val="20"/>
                        <w:szCs w:val="20"/>
                      </w:rPr>
                      <m:t>-7</m:t>
                    </m:r>
                  </m:sup>
                </m:sSup>
              </m:oMath>
            </m:oMathPara>
          </w:p>
        </w:tc>
        <w:tc>
          <w:tcPr>
            <w:tcW w:w="1944" w:type="dxa"/>
            <w:vAlign w:val="center"/>
          </w:tcPr>
          <w:p w14:paraId="671FE5FC"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1.78∙10</m:t>
                    </m:r>
                  </m:e>
                  <m:sup>
                    <m:r>
                      <w:rPr>
                        <w:rFonts w:ascii="Cambria Math" w:hAnsi="Cambria Math" w:cs="Times New Roman"/>
                        <w:sz w:val="20"/>
                        <w:szCs w:val="20"/>
                      </w:rPr>
                      <m:t>-6</m:t>
                    </m:r>
                  </m:sup>
                </m:sSup>
              </m:oMath>
            </m:oMathPara>
          </w:p>
        </w:tc>
        <w:tc>
          <w:tcPr>
            <w:tcW w:w="2272" w:type="dxa"/>
            <w:vAlign w:val="center"/>
          </w:tcPr>
          <w:p w14:paraId="4DC6D521"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Typical achieved with PTFE based packings or elastomeric seals</w:t>
            </w:r>
          </w:p>
        </w:tc>
      </w:tr>
      <w:tr w:rsidR="004B4909" w:rsidRPr="00896BF7" w14:paraId="04F2739C" w14:textId="77777777" w:rsidTr="007E1D7E">
        <w:trPr>
          <w:trHeight w:val="191"/>
        </w:trPr>
        <w:tc>
          <w:tcPr>
            <w:tcW w:w="1699" w:type="dxa"/>
            <w:vAlign w:val="center"/>
          </w:tcPr>
          <w:p w14:paraId="5CE9E9C3" w14:textId="77777777" w:rsidR="004B4909" w:rsidRPr="00896BF7" w:rsidRDefault="00D230BD" w:rsidP="004B4909">
            <w:pPr>
              <w:contextualSpacing/>
              <w:jc w:val="center"/>
              <w:rPr>
                <w:rFonts w:ascii="Times New Roman" w:hAnsi="Times New Roman" w:cs="Times New Roman"/>
                <w:sz w:val="20"/>
                <w:szCs w:val="20"/>
              </w:rPr>
            </w:pPr>
            <m:oMathPara>
              <m:oMath>
                <m:sSup>
                  <m:sSupPr>
                    <m:ctrlPr>
                      <w:rPr>
                        <w:rFonts w:ascii="Cambria Math" w:hAnsi="Cambria Math" w:cs="Times New Roman"/>
                        <w:sz w:val="20"/>
                        <w:szCs w:val="20"/>
                      </w:rPr>
                    </m:ctrlPr>
                  </m:sSupPr>
                  <m:e>
                    <m:r>
                      <m:rPr>
                        <m:sty m:val="p"/>
                      </m:rPr>
                      <w:rPr>
                        <w:rFonts w:ascii="Cambria Math" w:hAnsi="Cambria Math" w:cs="Times New Roman"/>
                        <w:sz w:val="20"/>
                        <w:szCs w:val="20"/>
                      </w:rPr>
                      <m:t>CH</m:t>
                    </m:r>
                  </m:e>
                  <m:sup>
                    <m:r>
                      <m:rPr>
                        <m:sty m:val="p"/>
                      </m:rPr>
                      <w:rPr>
                        <w:rFonts w:ascii="Cambria Math" w:hAnsi="Cambria Math" w:cs="Times New Roman"/>
                        <w:sz w:val="20"/>
                        <w:szCs w:val="20"/>
                      </w:rPr>
                      <m:t>b</m:t>
                    </m:r>
                  </m:sup>
                </m:sSup>
              </m:oMath>
            </m:oMathPara>
          </w:p>
        </w:tc>
        <w:tc>
          <w:tcPr>
            <w:tcW w:w="1699" w:type="dxa"/>
            <w:vAlign w:val="center"/>
          </w:tcPr>
          <w:p w14:paraId="14B9CDC9"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10</m:t>
                    </m:r>
                  </m:e>
                  <m:sup>
                    <m:r>
                      <w:rPr>
                        <w:rFonts w:ascii="Cambria Math" w:hAnsi="Cambria Math" w:cs="Times New Roman"/>
                        <w:sz w:val="20"/>
                        <w:szCs w:val="20"/>
                      </w:rPr>
                      <m:t>-2</m:t>
                    </m:r>
                  </m:sup>
                </m:sSup>
              </m:oMath>
            </m:oMathPara>
          </w:p>
        </w:tc>
        <w:tc>
          <w:tcPr>
            <w:tcW w:w="1699" w:type="dxa"/>
            <w:vAlign w:val="center"/>
          </w:tcPr>
          <w:p w14:paraId="371859BC"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3.14∙10</m:t>
                    </m:r>
                  </m:e>
                  <m:sup>
                    <m:r>
                      <w:rPr>
                        <w:rFonts w:ascii="Cambria Math" w:hAnsi="Cambria Math" w:cs="Times New Roman"/>
                        <w:sz w:val="20"/>
                        <w:szCs w:val="20"/>
                      </w:rPr>
                      <m:t>-5</m:t>
                    </m:r>
                  </m:sup>
                </m:sSup>
              </m:oMath>
            </m:oMathPara>
          </w:p>
        </w:tc>
        <w:tc>
          <w:tcPr>
            <w:tcW w:w="1944" w:type="dxa"/>
            <w:vAlign w:val="center"/>
          </w:tcPr>
          <w:p w14:paraId="3C37403D" w14:textId="77777777" w:rsidR="004B4909" w:rsidRPr="00896BF7" w:rsidRDefault="004B4909" w:rsidP="004B4909">
            <w:pPr>
              <w:contextualSpacing/>
              <w:jc w:val="center"/>
              <w:rPr>
                <w:rFonts w:ascii="Times New Roman" w:hAnsi="Times New Roman" w:cs="Times New Roman"/>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1.78∙10</m:t>
                    </m:r>
                  </m:e>
                  <m:sup>
                    <m:r>
                      <w:rPr>
                        <w:rFonts w:ascii="Cambria Math" w:hAnsi="Cambria Math" w:cs="Times New Roman"/>
                        <w:sz w:val="20"/>
                        <w:szCs w:val="20"/>
                      </w:rPr>
                      <m:t>-4</m:t>
                    </m:r>
                  </m:sup>
                </m:sSup>
              </m:oMath>
            </m:oMathPara>
          </w:p>
        </w:tc>
        <w:tc>
          <w:tcPr>
            <w:tcW w:w="2272" w:type="dxa"/>
            <w:vAlign w:val="center"/>
          </w:tcPr>
          <w:p w14:paraId="2EA82DD1"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Typically achieved with flexible graphite-based packings</w:t>
            </w:r>
          </w:p>
        </w:tc>
      </w:tr>
      <w:tr w:rsidR="004B4909" w:rsidRPr="00896BF7" w14:paraId="10EB34FF" w14:textId="77777777" w:rsidTr="007E1D7E">
        <w:trPr>
          <w:trHeight w:val="29"/>
        </w:trPr>
        <w:tc>
          <w:tcPr>
            <w:tcW w:w="9316" w:type="dxa"/>
            <w:gridSpan w:val="5"/>
            <w:vAlign w:val="center"/>
          </w:tcPr>
          <w:p w14:paraId="6449E27D" w14:textId="77777777" w:rsidR="004B4909" w:rsidRPr="00896BF7" w:rsidRDefault="00D230BD" w:rsidP="004B4909">
            <w:pPr>
              <w:contextualSpacing/>
              <w:rPr>
                <w:rFonts w:ascii="Times New Roman" w:hAnsi="Times New Roman" w:cs="Times New Roman"/>
                <w:sz w:val="20"/>
                <w:szCs w:val="20"/>
              </w:rPr>
            </w:pPr>
            <m:oMath>
              <m:sSup>
                <m:sSupPr>
                  <m:ctrlPr>
                    <w:rPr>
                      <w:rFonts w:ascii="Cambria Math" w:hAnsi="Cambria Math" w:cs="Times New Roman"/>
                      <w:sz w:val="20"/>
                      <w:szCs w:val="20"/>
                    </w:rPr>
                  </m:ctrlPr>
                </m:sSupPr>
                <m:e>
                  <m:r>
                    <m:rPr>
                      <m:sty m:val="p"/>
                    </m:rPr>
                    <w:rPr>
                      <w:rFonts w:ascii="Cambria Math" w:hAnsi="Cambria Math" w:cs="Times New Roman"/>
                      <w:sz w:val="20"/>
                      <w:szCs w:val="20"/>
                    </w:rPr>
                    <m:t xml:space="preserve"> </m:t>
                  </m:r>
                </m:e>
                <m:sup>
                  <m:r>
                    <m:rPr>
                      <m:sty m:val="p"/>
                    </m:rPr>
                    <w:rPr>
                      <w:rFonts w:ascii="Cambria Math" w:hAnsi="Cambria Math" w:cs="Times New Roman"/>
                      <w:sz w:val="20"/>
                      <w:szCs w:val="20"/>
                    </w:rPr>
                    <m:t>a</m:t>
                  </m:r>
                </m:sup>
              </m:sSup>
              <m:r>
                <w:rPr>
                  <w:rFonts w:ascii="Cambria Math" w:hAnsi="Cambria Math" w:cs="Times New Roman"/>
                  <w:sz w:val="20"/>
                  <w:szCs w:val="20"/>
                </w:rPr>
                <m:t xml:space="preserve"> </m:t>
              </m:r>
            </m:oMath>
            <w:r w:rsidR="004B4909" w:rsidRPr="00896BF7">
              <w:rPr>
                <w:rFonts w:ascii="Times New Roman" w:eastAsia="Times New Roman" w:hAnsi="Times New Roman" w:cs="Times New Roman"/>
                <w:sz w:val="20"/>
                <w:szCs w:val="20"/>
              </w:rPr>
              <w:t>Measured by the vacuum method</w:t>
            </w:r>
          </w:p>
          <w:p w14:paraId="0182C5CF" w14:textId="77777777" w:rsidR="004B4909" w:rsidRPr="00896BF7" w:rsidRDefault="00D230BD" w:rsidP="004B4909">
            <w:pPr>
              <w:contextualSpacing/>
              <w:rPr>
                <w:rFonts w:ascii="Times New Roman" w:hAnsi="Times New Roman" w:cs="Times New Roman"/>
                <w:sz w:val="20"/>
                <w:szCs w:val="20"/>
              </w:rPr>
            </w:pPr>
            <m:oMath>
              <m:sSup>
                <m:sSupPr>
                  <m:ctrlPr>
                    <w:rPr>
                      <w:rFonts w:ascii="Cambria Math" w:hAnsi="Cambria Math" w:cs="Times New Roman"/>
                      <w:sz w:val="20"/>
                      <w:szCs w:val="20"/>
                    </w:rPr>
                  </m:ctrlPr>
                </m:sSupPr>
                <m:e>
                  <m:r>
                    <w:rPr>
                      <w:rFonts w:ascii="Cambria Math" w:hAnsi="Cambria Math" w:cs="Times New Roman"/>
                      <w:sz w:val="20"/>
                      <w:szCs w:val="20"/>
                    </w:rPr>
                    <m:t xml:space="preserve"> </m:t>
                  </m:r>
                </m:e>
                <m:sup>
                  <m:r>
                    <m:rPr>
                      <m:sty m:val="p"/>
                    </m:rPr>
                    <w:rPr>
                      <w:rFonts w:ascii="Cambria Math" w:hAnsi="Cambria Math" w:cs="Times New Roman"/>
                      <w:sz w:val="20"/>
                      <w:szCs w:val="20"/>
                    </w:rPr>
                    <m:t>b</m:t>
                  </m:r>
                </m:sup>
              </m:sSup>
            </m:oMath>
            <w:r w:rsidR="004B4909" w:rsidRPr="00896BF7">
              <w:rPr>
                <w:rFonts w:ascii="Times New Roman" w:eastAsia="Times New Roman" w:hAnsi="Times New Roman" w:cs="Times New Roman"/>
                <w:sz w:val="20"/>
                <w:szCs w:val="20"/>
              </w:rPr>
              <w:t xml:space="preserve"> Measure by the total leak rate measurement method (vacuum or bagging)</w:t>
            </w:r>
          </w:p>
        </w:tc>
      </w:tr>
    </w:tbl>
    <w:p w14:paraId="31798DB5" w14:textId="417DC2D9" w:rsidR="004B4909" w:rsidRPr="00896BF7" w:rsidRDefault="003A5B6D" w:rsidP="00761C35">
      <w:pPr>
        <w:pStyle w:val="Caption"/>
        <w:spacing w:line="480" w:lineRule="auto"/>
        <w:rPr>
          <w:rFonts w:cs="Times New Roman"/>
          <w:szCs w:val="24"/>
        </w:rPr>
      </w:pPr>
      <w:bookmarkStart w:id="26" w:name="_Toc46228444"/>
      <w:r>
        <w:rPr>
          <w:rFonts w:cs="Times New Roman"/>
          <w:szCs w:val="24"/>
        </w:rPr>
        <w:t>Table</w:t>
      </w:r>
      <w:r w:rsidR="004C5B54" w:rsidRPr="00896BF7">
        <w:rPr>
          <w:rFonts w:cs="Times New Roman"/>
          <w:szCs w:val="24"/>
        </w:rPr>
        <w:t xml:space="preserve"> </w:t>
      </w:r>
      <w:r w:rsidR="00761C35" w:rsidRPr="00896BF7">
        <w:rPr>
          <w:rFonts w:cs="Times New Roman"/>
          <w:szCs w:val="24"/>
        </w:rPr>
        <w:fldChar w:fldCharType="begin"/>
      </w:r>
      <w:r w:rsidR="00761C35" w:rsidRPr="00896BF7">
        <w:rPr>
          <w:rFonts w:cs="Times New Roman"/>
          <w:szCs w:val="24"/>
        </w:rPr>
        <w:instrText xml:space="preserve"> SEQ Table \* ARABIC </w:instrText>
      </w:r>
      <w:r w:rsidR="00761C35" w:rsidRPr="00896BF7">
        <w:rPr>
          <w:rFonts w:cs="Times New Roman"/>
          <w:szCs w:val="24"/>
        </w:rPr>
        <w:fldChar w:fldCharType="separate"/>
      </w:r>
      <w:r w:rsidR="0007410A">
        <w:rPr>
          <w:rFonts w:cs="Times New Roman"/>
          <w:noProof/>
          <w:szCs w:val="24"/>
        </w:rPr>
        <w:t>2</w:t>
      </w:r>
      <w:r w:rsidR="00761C35" w:rsidRPr="00896BF7">
        <w:rPr>
          <w:rFonts w:cs="Times New Roman"/>
          <w:noProof/>
          <w:szCs w:val="24"/>
        </w:rPr>
        <w:fldChar w:fldCharType="end"/>
      </w:r>
      <w:r w:rsidR="004C5B54" w:rsidRPr="00896BF7">
        <w:rPr>
          <w:rFonts w:cs="Times New Roman"/>
          <w:szCs w:val="24"/>
        </w:rPr>
        <w:t xml:space="preserve"> - Tightness classes for stem (or shaft) seals with </w:t>
      </w:r>
      <w:r w:rsidR="00FF5A58" w:rsidRPr="00896BF7">
        <w:rPr>
          <w:rFonts w:cs="Times New Roman"/>
          <w:szCs w:val="24"/>
        </w:rPr>
        <w:t>Helium</w:t>
      </w:r>
      <w:bookmarkEnd w:id="26"/>
      <w:r w:rsidR="004C5B54" w:rsidRPr="00896BF7">
        <w:rPr>
          <w:rFonts w:cs="Times New Roman"/>
          <w:szCs w:val="24"/>
        </w:rPr>
        <w:t xml:space="preserve"> </w:t>
      </w:r>
    </w:p>
    <w:p w14:paraId="4D0BBC79" w14:textId="72ACCB90" w:rsidR="005F1D5C" w:rsidRPr="00896BF7" w:rsidRDefault="00D230BD" w:rsidP="00761C35">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205922365"/>
          <w:citation/>
        </w:sdtPr>
        <w:sdtEndPr/>
        <w:sdtContent>
          <w:r w:rsidR="005F1D5C"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5F1D5C"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5F1D5C" w:rsidRPr="00896BF7">
            <w:rPr>
              <w:rFonts w:ascii="Times New Roman" w:hAnsi="Times New Roman" w:cs="Times New Roman"/>
              <w:sz w:val="24"/>
              <w:szCs w:val="24"/>
            </w:rPr>
            <w:fldChar w:fldCharType="end"/>
          </w:r>
        </w:sdtContent>
      </w:sdt>
    </w:p>
    <w:tbl>
      <w:tblPr>
        <w:tblStyle w:val="TableGrid1"/>
        <w:tblW w:w="0" w:type="auto"/>
        <w:jc w:val="center"/>
        <w:tblLook w:val="04A0" w:firstRow="1" w:lastRow="0" w:firstColumn="1" w:lastColumn="0" w:noHBand="0" w:noVBand="1"/>
      </w:tblPr>
      <w:tblGrid>
        <w:gridCol w:w="2412"/>
        <w:gridCol w:w="2412"/>
      </w:tblGrid>
      <w:tr w:rsidR="004B4909" w:rsidRPr="00896BF7" w14:paraId="673674F5" w14:textId="77777777" w:rsidTr="005F1D5C">
        <w:trPr>
          <w:trHeight w:val="335"/>
          <w:jc w:val="center"/>
        </w:trPr>
        <w:tc>
          <w:tcPr>
            <w:tcW w:w="2412" w:type="dxa"/>
            <w:vAlign w:val="center"/>
          </w:tcPr>
          <w:p w14:paraId="1F3E2303"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Class</w:t>
            </w:r>
          </w:p>
        </w:tc>
        <w:tc>
          <w:tcPr>
            <w:tcW w:w="2412" w:type="dxa"/>
            <w:vAlign w:val="center"/>
          </w:tcPr>
          <w:p w14:paraId="2DD1DDCB" w14:textId="77777777" w:rsidR="004B4909" w:rsidRPr="00896BF7" w:rsidRDefault="004B4909" w:rsidP="004B4909">
            <w:pPr>
              <w:contextualSpacing/>
              <w:jc w:val="center"/>
              <w:rPr>
                <w:rFonts w:ascii="Times New Roman" w:hAnsi="Times New Roman" w:cs="Times New Roman"/>
                <w:b/>
                <w:sz w:val="20"/>
                <w:szCs w:val="20"/>
              </w:rPr>
            </w:pPr>
            <w:r w:rsidRPr="00896BF7">
              <w:rPr>
                <w:rFonts w:ascii="Times New Roman" w:hAnsi="Times New Roman" w:cs="Times New Roman"/>
                <w:b/>
                <w:sz w:val="20"/>
                <w:szCs w:val="20"/>
              </w:rPr>
              <w:t>Measured leakage (sniffing method) ppmv</w:t>
            </w:r>
          </w:p>
        </w:tc>
      </w:tr>
      <w:tr w:rsidR="004B4909" w:rsidRPr="00896BF7" w14:paraId="1F520F30" w14:textId="77777777" w:rsidTr="005F1D5C">
        <w:trPr>
          <w:trHeight w:val="335"/>
          <w:jc w:val="center"/>
        </w:trPr>
        <w:tc>
          <w:tcPr>
            <w:tcW w:w="2412" w:type="dxa"/>
            <w:vAlign w:val="center"/>
          </w:tcPr>
          <w:p w14:paraId="2F31CE65"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AM</w:t>
            </w:r>
          </w:p>
        </w:tc>
        <w:tc>
          <w:tcPr>
            <w:tcW w:w="2412" w:type="dxa"/>
            <w:vAlign w:val="center"/>
          </w:tcPr>
          <w:p w14:paraId="24C7C80B"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≤50</w:t>
            </w:r>
          </w:p>
        </w:tc>
      </w:tr>
      <w:tr w:rsidR="004B4909" w:rsidRPr="00896BF7" w14:paraId="42362012" w14:textId="77777777" w:rsidTr="005F1D5C">
        <w:trPr>
          <w:trHeight w:val="335"/>
          <w:jc w:val="center"/>
        </w:trPr>
        <w:tc>
          <w:tcPr>
            <w:tcW w:w="2412" w:type="dxa"/>
            <w:vAlign w:val="center"/>
          </w:tcPr>
          <w:p w14:paraId="2A1D58F7"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BM</w:t>
            </w:r>
          </w:p>
        </w:tc>
        <w:tc>
          <w:tcPr>
            <w:tcW w:w="2412" w:type="dxa"/>
            <w:vAlign w:val="center"/>
          </w:tcPr>
          <w:p w14:paraId="42EABBDF"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≤100</w:t>
            </w:r>
          </w:p>
        </w:tc>
      </w:tr>
      <w:tr w:rsidR="004B4909" w:rsidRPr="00896BF7" w14:paraId="07B9D955" w14:textId="77777777" w:rsidTr="005F1D5C">
        <w:trPr>
          <w:trHeight w:val="335"/>
          <w:jc w:val="center"/>
        </w:trPr>
        <w:tc>
          <w:tcPr>
            <w:tcW w:w="2412" w:type="dxa"/>
            <w:vAlign w:val="center"/>
          </w:tcPr>
          <w:p w14:paraId="31792603"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CM</w:t>
            </w:r>
          </w:p>
        </w:tc>
        <w:tc>
          <w:tcPr>
            <w:tcW w:w="2412" w:type="dxa"/>
            <w:vAlign w:val="center"/>
          </w:tcPr>
          <w:p w14:paraId="0FB401E8" w14:textId="77777777" w:rsidR="004B4909" w:rsidRPr="00896BF7" w:rsidRDefault="004B4909" w:rsidP="004B4909">
            <w:pPr>
              <w:contextualSpacing/>
              <w:jc w:val="center"/>
              <w:rPr>
                <w:rFonts w:ascii="Times New Roman" w:hAnsi="Times New Roman" w:cs="Times New Roman"/>
                <w:sz w:val="20"/>
                <w:szCs w:val="20"/>
              </w:rPr>
            </w:pPr>
            <w:r w:rsidRPr="00896BF7">
              <w:rPr>
                <w:rFonts w:ascii="Times New Roman" w:hAnsi="Times New Roman" w:cs="Times New Roman"/>
                <w:sz w:val="20"/>
                <w:szCs w:val="20"/>
              </w:rPr>
              <w:t>≤500</w:t>
            </w:r>
          </w:p>
        </w:tc>
      </w:tr>
    </w:tbl>
    <w:p w14:paraId="1412961D" w14:textId="618341DF" w:rsidR="00345C54" w:rsidRPr="00896BF7" w:rsidRDefault="003A5B6D" w:rsidP="00761C35">
      <w:pPr>
        <w:pStyle w:val="Caption"/>
        <w:spacing w:line="480" w:lineRule="auto"/>
        <w:rPr>
          <w:rFonts w:cs="Times New Roman"/>
        </w:rPr>
      </w:pPr>
      <w:bookmarkStart w:id="27" w:name="_Toc46228445"/>
      <w:r>
        <w:rPr>
          <w:rFonts w:cs="Times New Roman"/>
        </w:rPr>
        <w:t>Table</w:t>
      </w:r>
      <w:r w:rsidR="00345C5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3</w:t>
      </w:r>
      <w:r w:rsidR="00377952" w:rsidRPr="00896BF7">
        <w:rPr>
          <w:rFonts w:cs="Times New Roman"/>
          <w:noProof/>
        </w:rPr>
        <w:fldChar w:fldCharType="end"/>
      </w:r>
      <w:r w:rsidR="00345C54" w:rsidRPr="00896BF7">
        <w:rPr>
          <w:rFonts w:cs="Times New Roman"/>
        </w:rPr>
        <w:t xml:space="preserve"> -Tightness classes for stem (or shaft) seals with</w:t>
      </w:r>
      <w:r w:rsidR="004A44E5" w:rsidRPr="00896BF7">
        <w:rPr>
          <w:rFonts w:cs="Times New Roman"/>
        </w:rPr>
        <w:t xml:space="preserve"> </w:t>
      </w:r>
      <w:r w:rsidR="00FF5A58" w:rsidRPr="00896BF7">
        <w:rPr>
          <w:rFonts w:cs="Times New Roman"/>
        </w:rPr>
        <w:t>Methane</w:t>
      </w:r>
      <w:bookmarkEnd w:id="27"/>
      <w:r w:rsidR="00345C54" w:rsidRPr="00896BF7">
        <w:rPr>
          <w:rFonts w:cs="Times New Roman"/>
        </w:rPr>
        <w:t xml:space="preserve"> </w:t>
      </w:r>
    </w:p>
    <w:p w14:paraId="38E54C90" w14:textId="6B845F6D" w:rsidR="005F1D5C" w:rsidRPr="00896BF7" w:rsidRDefault="00D230BD" w:rsidP="00761C35">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96688146"/>
          <w:citation/>
        </w:sdtPr>
        <w:sdtEndPr/>
        <w:sdtContent>
          <w:r w:rsidR="005F1D5C"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5F1D5C"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5F1D5C" w:rsidRPr="00896BF7">
            <w:rPr>
              <w:rFonts w:ascii="Times New Roman" w:hAnsi="Times New Roman" w:cs="Times New Roman"/>
              <w:sz w:val="24"/>
              <w:szCs w:val="24"/>
            </w:rPr>
            <w:fldChar w:fldCharType="end"/>
          </w:r>
        </w:sdtContent>
      </w:sdt>
    </w:p>
    <w:p w14:paraId="713E2054" w14:textId="73BF7138" w:rsidR="004B4909" w:rsidRPr="00896BF7" w:rsidRDefault="003A5B6D" w:rsidP="008518F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Table</w:t>
      </w:r>
      <w:r w:rsidR="00761C35" w:rsidRPr="00896BF7">
        <w:rPr>
          <w:rFonts w:ascii="Times New Roman" w:hAnsi="Times New Roman" w:cs="Times New Roman"/>
          <w:sz w:val="24"/>
          <w:szCs w:val="24"/>
        </w:rPr>
        <w:t xml:space="preserve"> 2 </w:t>
      </w:r>
      <w:r w:rsidR="00FF68E6">
        <w:rPr>
          <w:rFonts w:ascii="Times New Roman" w:hAnsi="Times New Roman" w:cs="Times New Roman"/>
          <w:sz w:val="24"/>
          <w:szCs w:val="24"/>
        </w:rPr>
        <w:t xml:space="preserve">contains </w:t>
      </w:r>
      <w:r w:rsidR="00761C35" w:rsidRPr="00896BF7">
        <w:rPr>
          <w:rFonts w:ascii="Times New Roman" w:hAnsi="Times New Roman" w:cs="Times New Roman"/>
          <w:sz w:val="24"/>
          <w:szCs w:val="24"/>
        </w:rPr>
        <w:t xml:space="preserve">units </w:t>
      </w:r>
      <w:r w:rsidR="00FF68E6">
        <w:rPr>
          <w:rFonts w:ascii="Times New Roman" w:hAnsi="Times New Roman" w:cs="Times New Roman"/>
          <w:sz w:val="24"/>
          <w:szCs w:val="24"/>
        </w:rPr>
        <w:t>for a</w:t>
      </w:r>
      <w:r w:rsidR="00761C35" w:rsidRPr="00896BF7">
        <w:rPr>
          <w:rFonts w:ascii="Times New Roman" w:hAnsi="Times New Roman" w:cs="Times New Roman"/>
          <w:sz w:val="24"/>
          <w:szCs w:val="24"/>
        </w:rPr>
        <w:t xml:space="preserve"> leak rate whereas </w:t>
      </w:r>
      <w:r>
        <w:rPr>
          <w:rFonts w:ascii="Times New Roman" w:hAnsi="Times New Roman" w:cs="Times New Roman"/>
          <w:sz w:val="24"/>
          <w:szCs w:val="24"/>
        </w:rPr>
        <w:t>Table</w:t>
      </w:r>
      <w:r w:rsidR="00761C35" w:rsidRPr="00896BF7">
        <w:rPr>
          <w:rFonts w:ascii="Times New Roman" w:hAnsi="Times New Roman" w:cs="Times New Roman"/>
          <w:sz w:val="24"/>
          <w:szCs w:val="24"/>
        </w:rPr>
        <w:t xml:space="preserve"> 3 is in terms of concentration. </w:t>
      </w:r>
      <w:r w:rsidR="004B4909" w:rsidRPr="00896BF7">
        <w:rPr>
          <w:rFonts w:ascii="Times New Roman" w:hAnsi="Times New Roman" w:cs="Times New Roman"/>
          <w:sz w:val="24"/>
          <w:szCs w:val="24"/>
        </w:rPr>
        <w:t xml:space="preserve">Whether the test fluid is </w:t>
      </w:r>
      <w:r w:rsidR="00FF5A58" w:rsidRPr="00896BF7">
        <w:rPr>
          <w:rFonts w:ascii="Times New Roman" w:hAnsi="Times New Roman" w:cs="Times New Roman"/>
          <w:sz w:val="24"/>
          <w:szCs w:val="24"/>
        </w:rPr>
        <w:t>Helium</w:t>
      </w:r>
      <w:r w:rsidR="004B4909" w:rsidRPr="00896BF7">
        <w:rPr>
          <w:rFonts w:ascii="Times New Roman" w:hAnsi="Times New Roman" w:cs="Times New Roman"/>
          <w:sz w:val="24"/>
          <w:szCs w:val="24"/>
        </w:rPr>
        <w:t xml:space="preserve"> or </w:t>
      </w:r>
      <w:r w:rsidR="00FF5A58" w:rsidRPr="00896BF7">
        <w:rPr>
          <w:rFonts w:ascii="Times New Roman" w:hAnsi="Times New Roman" w:cs="Times New Roman"/>
          <w:sz w:val="24"/>
          <w:szCs w:val="24"/>
        </w:rPr>
        <w:t>Methane</w:t>
      </w:r>
      <w:r w:rsidR="004B4909" w:rsidRPr="00896BF7">
        <w:rPr>
          <w:rFonts w:ascii="Times New Roman" w:hAnsi="Times New Roman" w:cs="Times New Roman"/>
          <w:sz w:val="24"/>
          <w:szCs w:val="24"/>
        </w:rPr>
        <w:t xml:space="preserve">, there are three classes A, B and C specified for leak rates at different conditions with an increasing order of allowable leak rates. Each class allows </w:t>
      </w:r>
      <w:r w:rsidR="004B4909" w:rsidRPr="00896BF7">
        <w:rPr>
          <w:rFonts w:ascii="Times New Roman" w:hAnsi="Times New Roman" w:cs="Times New Roman"/>
          <w:sz w:val="24"/>
          <w:szCs w:val="24"/>
        </w:rPr>
        <w:lastRenderedPageBreak/>
        <w:t>for a different level of performance for an intended application. A manufacturer may perform tests for a specific tightness class based on what they want their equipment to do</w:t>
      </w:r>
      <w:r w:rsidR="00205A38" w:rsidRPr="00896BF7">
        <w:rPr>
          <w:rFonts w:ascii="Times New Roman" w:hAnsi="Times New Roman" w:cs="Times New Roman"/>
          <w:sz w:val="24"/>
          <w:szCs w:val="24"/>
        </w:rPr>
        <w:t xml:space="preserve"> or the conditions they expect their equipment to experience. </w:t>
      </w:r>
    </w:p>
    <w:p w14:paraId="57517551" w14:textId="77777777" w:rsidR="00896326" w:rsidRPr="00896BF7" w:rsidRDefault="00896326" w:rsidP="00A12EDA">
      <w:pPr>
        <w:spacing w:line="480" w:lineRule="auto"/>
        <w:contextualSpacing/>
        <w:rPr>
          <w:rFonts w:ascii="Times New Roman" w:hAnsi="Times New Roman" w:cs="Times New Roman"/>
          <w:sz w:val="24"/>
          <w:szCs w:val="24"/>
        </w:rPr>
      </w:pPr>
    </w:p>
    <w:p w14:paraId="00A9951D" w14:textId="0A3CCF11" w:rsidR="005A1F09" w:rsidRPr="00896BF7" w:rsidRDefault="005A1F09" w:rsidP="005A1F09">
      <w:pPr>
        <w:pStyle w:val="Heading2"/>
        <w:rPr>
          <w:rFonts w:cs="Times New Roman"/>
        </w:rPr>
      </w:pPr>
      <w:bookmarkStart w:id="28" w:name="_Toc46331904"/>
      <w:r w:rsidRPr="00896BF7">
        <w:rPr>
          <w:rFonts w:cs="Times New Roman"/>
        </w:rPr>
        <w:t>2.</w:t>
      </w:r>
      <w:r w:rsidR="00A12EDA" w:rsidRPr="00896BF7">
        <w:rPr>
          <w:rFonts w:cs="Times New Roman"/>
        </w:rPr>
        <w:t>4</w:t>
      </w:r>
      <w:r w:rsidRPr="00896BF7">
        <w:rPr>
          <w:rFonts w:cs="Times New Roman"/>
        </w:rPr>
        <w:t xml:space="preserve"> Current</w:t>
      </w:r>
      <w:r w:rsidR="0030372B" w:rsidRPr="00896BF7">
        <w:rPr>
          <w:rFonts w:cs="Times New Roman"/>
        </w:rPr>
        <w:t xml:space="preserve"> and Past</w:t>
      </w:r>
      <w:r w:rsidRPr="00896BF7">
        <w:rPr>
          <w:rFonts w:cs="Times New Roman"/>
        </w:rPr>
        <w:t xml:space="preserve"> Research</w:t>
      </w:r>
      <w:bookmarkEnd w:id="28"/>
    </w:p>
    <w:p w14:paraId="62465DFF" w14:textId="5EDC4726" w:rsidR="005A1F09" w:rsidRPr="00896BF7" w:rsidRDefault="00756D2A" w:rsidP="005A1F09">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ab/>
        <w:t xml:space="preserve">ISO 15848-1 has been mentioned frequently in research studies before. Often, teams are trying to </w:t>
      </w:r>
      <w:r w:rsidR="00D34317" w:rsidRPr="00896BF7">
        <w:rPr>
          <w:rFonts w:ascii="Times New Roman" w:hAnsi="Times New Roman" w:cs="Times New Roman"/>
          <w:sz w:val="24"/>
          <w:szCs w:val="24"/>
        </w:rPr>
        <w:t>abide by</w:t>
      </w:r>
      <w:r w:rsidRPr="00896BF7">
        <w:rPr>
          <w:rFonts w:ascii="Times New Roman" w:hAnsi="Times New Roman" w:cs="Times New Roman"/>
          <w:sz w:val="24"/>
          <w:szCs w:val="24"/>
        </w:rPr>
        <w:t xml:space="preserve"> the ISO standard</w:t>
      </w:r>
      <w:r w:rsidR="005946C6" w:rsidRPr="00896BF7">
        <w:rPr>
          <w:rFonts w:ascii="Times New Roman" w:hAnsi="Times New Roman" w:cs="Times New Roman"/>
          <w:sz w:val="24"/>
          <w:szCs w:val="24"/>
        </w:rPr>
        <w:t xml:space="preserve"> with systems they have built</w:t>
      </w:r>
      <w:r w:rsidR="00D34317" w:rsidRPr="00896BF7">
        <w:rPr>
          <w:rFonts w:ascii="Times New Roman" w:hAnsi="Times New Roman" w:cs="Times New Roman"/>
          <w:sz w:val="24"/>
          <w:szCs w:val="24"/>
        </w:rPr>
        <w:t xml:space="preserve"> or parts they have designed</w:t>
      </w:r>
      <w:r w:rsidR="005946C6" w:rsidRPr="00896BF7">
        <w:rPr>
          <w:rFonts w:ascii="Times New Roman" w:hAnsi="Times New Roman" w:cs="Times New Roman"/>
          <w:sz w:val="24"/>
          <w:szCs w:val="24"/>
        </w:rPr>
        <w:t xml:space="preserve">. For example, </w:t>
      </w:r>
      <w:r w:rsidR="00D34317" w:rsidRPr="00896BF7">
        <w:rPr>
          <w:rFonts w:ascii="Times New Roman" w:hAnsi="Times New Roman" w:cs="Times New Roman"/>
          <w:sz w:val="24"/>
          <w:szCs w:val="24"/>
        </w:rPr>
        <w:t xml:space="preserve">researchers in Canada were interested in predicting the leak rate through porous compression packing rings for the design of external sealing valves </w:t>
      </w:r>
      <w:sdt>
        <w:sdtPr>
          <w:rPr>
            <w:rFonts w:ascii="Times New Roman" w:hAnsi="Times New Roman" w:cs="Times New Roman"/>
            <w:sz w:val="24"/>
            <w:szCs w:val="24"/>
          </w:rPr>
          <w:id w:val="1069153054"/>
          <w:citation/>
        </w:sdtPr>
        <w:sdtEndPr/>
        <w:sdtContent>
          <w:r w:rsidR="00D3431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D3431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D34317" w:rsidRPr="00896BF7">
            <w:rPr>
              <w:rFonts w:ascii="Times New Roman" w:hAnsi="Times New Roman" w:cs="Times New Roman"/>
              <w:sz w:val="24"/>
              <w:szCs w:val="24"/>
            </w:rPr>
            <w:fldChar w:fldCharType="end"/>
          </w:r>
        </w:sdtContent>
      </w:sdt>
      <w:r w:rsidR="00D34317" w:rsidRPr="00896BF7">
        <w:rPr>
          <w:rFonts w:ascii="Times New Roman" w:hAnsi="Times New Roman" w:cs="Times New Roman"/>
          <w:sz w:val="24"/>
          <w:szCs w:val="24"/>
        </w:rPr>
        <w:t xml:space="preserve">. Their goal was to predict the leak rate through these seals and use that information to “design and select </w:t>
      </w:r>
      <w:r w:rsidR="00FF68E6">
        <w:rPr>
          <w:rFonts w:ascii="Times New Roman" w:hAnsi="Times New Roman" w:cs="Times New Roman"/>
          <w:sz w:val="24"/>
          <w:szCs w:val="24"/>
        </w:rPr>
        <w:t>suitable</w:t>
      </w:r>
      <w:r w:rsidR="00D34317" w:rsidRPr="00896BF7">
        <w:rPr>
          <w:rFonts w:ascii="Times New Roman" w:hAnsi="Times New Roman" w:cs="Times New Roman"/>
          <w:sz w:val="24"/>
          <w:szCs w:val="24"/>
        </w:rPr>
        <w:t xml:space="preserve"> compression packing for a maximum tolerated leak for a given application” </w:t>
      </w:r>
      <w:sdt>
        <w:sdtPr>
          <w:rPr>
            <w:rFonts w:ascii="Times New Roman" w:hAnsi="Times New Roman" w:cs="Times New Roman"/>
            <w:sz w:val="24"/>
            <w:szCs w:val="24"/>
          </w:rPr>
          <w:id w:val="-1068100036"/>
          <w:citation/>
        </w:sdtPr>
        <w:sdtEndPr/>
        <w:sdtContent>
          <w:r w:rsidR="00D3431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D3431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D34317" w:rsidRPr="00896BF7">
            <w:rPr>
              <w:rFonts w:ascii="Times New Roman" w:hAnsi="Times New Roman" w:cs="Times New Roman"/>
              <w:sz w:val="24"/>
              <w:szCs w:val="24"/>
            </w:rPr>
            <w:fldChar w:fldCharType="end"/>
          </w:r>
        </w:sdtContent>
      </w:sdt>
      <w:r w:rsidR="00D34317" w:rsidRPr="00896BF7">
        <w:rPr>
          <w:rFonts w:ascii="Times New Roman" w:hAnsi="Times New Roman" w:cs="Times New Roman"/>
          <w:sz w:val="24"/>
          <w:szCs w:val="24"/>
        </w:rPr>
        <w:t xml:space="preserve">. However, this team explains how recent legislations have become “very strict on the amount of emission that is tolerated” </w:t>
      </w:r>
      <w:sdt>
        <w:sdtPr>
          <w:rPr>
            <w:rFonts w:ascii="Times New Roman" w:hAnsi="Times New Roman" w:cs="Times New Roman"/>
            <w:sz w:val="24"/>
            <w:szCs w:val="24"/>
          </w:rPr>
          <w:id w:val="-1923787198"/>
          <w:citation/>
        </w:sdtPr>
        <w:sdtEndPr/>
        <w:sdtContent>
          <w:r w:rsidR="00D3431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D3431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D34317" w:rsidRPr="00896BF7">
            <w:rPr>
              <w:rFonts w:ascii="Times New Roman" w:hAnsi="Times New Roman" w:cs="Times New Roman"/>
              <w:sz w:val="24"/>
              <w:szCs w:val="24"/>
            </w:rPr>
            <w:fldChar w:fldCharType="end"/>
          </w:r>
        </w:sdtContent>
      </w:sdt>
      <w:r w:rsidR="00D34317" w:rsidRPr="00896BF7">
        <w:rPr>
          <w:rFonts w:ascii="Times New Roman" w:hAnsi="Times New Roman" w:cs="Times New Roman"/>
          <w:sz w:val="24"/>
          <w:szCs w:val="24"/>
        </w:rPr>
        <w:t xml:space="preserve">. Thus, requiring many “standards such as TA-Luft, ISO 15848-1 and API 622 and 624 and others” to be revised to respect the updated regulations </w:t>
      </w:r>
      <w:sdt>
        <w:sdtPr>
          <w:rPr>
            <w:rFonts w:ascii="Times New Roman" w:hAnsi="Times New Roman" w:cs="Times New Roman"/>
            <w:sz w:val="24"/>
            <w:szCs w:val="24"/>
          </w:rPr>
          <w:id w:val="-1925798419"/>
          <w:citation/>
        </w:sdtPr>
        <w:sdtEndPr/>
        <w:sdtContent>
          <w:r w:rsidR="00D3431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D3431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D34317" w:rsidRPr="00896BF7">
            <w:rPr>
              <w:rFonts w:ascii="Times New Roman" w:hAnsi="Times New Roman" w:cs="Times New Roman"/>
              <w:sz w:val="24"/>
              <w:szCs w:val="24"/>
            </w:rPr>
            <w:fldChar w:fldCharType="end"/>
          </w:r>
        </w:sdtContent>
      </w:sdt>
      <w:r w:rsidR="00D34317" w:rsidRPr="00896BF7">
        <w:rPr>
          <w:rFonts w:ascii="Times New Roman" w:hAnsi="Times New Roman" w:cs="Times New Roman"/>
          <w:sz w:val="24"/>
          <w:szCs w:val="24"/>
        </w:rPr>
        <w:t>. Due to “the ubiquitous use of the yarned packing rings in the sealing of valves, and the strict regulations on fugitive emissions and the new environment protection laws, quantification of leak rate through</w:t>
      </w:r>
      <w:r w:rsidR="00C23C90" w:rsidRPr="00896BF7">
        <w:rPr>
          <w:rFonts w:ascii="Times New Roman" w:hAnsi="Times New Roman" w:cs="Times New Roman"/>
          <w:sz w:val="24"/>
          <w:szCs w:val="24"/>
        </w:rPr>
        <w:t xml:space="preserve"> [the seals] becomes more than necessary and a tightness criteria based design procedure must be developed” </w:t>
      </w:r>
      <w:sdt>
        <w:sdtPr>
          <w:rPr>
            <w:rFonts w:ascii="Times New Roman" w:hAnsi="Times New Roman" w:cs="Times New Roman"/>
            <w:sz w:val="24"/>
            <w:szCs w:val="24"/>
          </w:rPr>
          <w:id w:val="-366838515"/>
          <w:citation/>
        </w:sdtPr>
        <w:sdtEndPr/>
        <w:sdtContent>
          <w:r w:rsidR="00C23C9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C23C9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C23C90" w:rsidRPr="00896BF7">
            <w:rPr>
              <w:rFonts w:ascii="Times New Roman" w:hAnsi="Times New Roman" w:cs="Times New Roman"/>
              <w:sz w:val="24"/>
              <w:szCs w:val="24"/>
            </w:rPr>
            <w:fldChar w:fldCharType="end"/>
          </w:r>
        </w:sdtContent>
      </w:sdt>
      <w:r w:rsidR="00C23C90" w:rsidRPr="00896BF7">
        <w:rPr>
          <w:rFonts w:ascii="Times New Roman" w:hAnsi="Times New Roman" w:cs="Times New Roman"/>
          <w:sz w:val="24"/>
          <w:szCs w:val="24"/>
        </w:rPr>
        <w:t xml:space="preserve">. Their model consists of two elements: Darcy’s model, which is a commonly used “numerical expedient for the simulation of multiphase fluid flow in porous materials”, and the Klinkenberg slip effect , which is used to illustrate the material properties </w:t>
      </w:r>
      <w:sdt>
        <w:sdtPr>
          <w:rPr>
            <w:rFonts w:ascii="Times New Roman" w:hAnsi="Times New Roman" w:cs="Times New Roman"/>
            <w:sz w:val="24"/>
            <w:szCs w:val="24"/>
          </w:rPr>
          <w:id w:val="-1684195765"/>
          <w:citation/>
        </w:sdtPr>
        <w:sdtEndPr/>
        <w:sdtContent>
          <w:r w:rsidR="00C23C9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C23C9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C23C90" w:rsidRPr="00896BF7">
            <w:rPr>
              <w:rFonts w:ascii="Times New Roman" w:hAnsi="Times New Roman" w:cs="Times New Roman"/>
              <w:sz w:val="24"/>
              <w:szCs w:val="24"/>
            </w:rPr>
            <w:fldChar w:fldCharType="end"/>
          </w:r>
        </w:sdtContent>
      </w:sdt>
      <w:r w:rsidR="00C23C90" w:rsidRPr="00896BF7">
        <w:rPr>
          <w:rFonts w:ascii="Times New Roman" w:hAnsi="Times New Roman" w:cs="Times New Roman"/>
          <w:sz w:val="24"/>
          <w:szCs w:val="24"/>
        </w:rPr>
        <w:t>. The research team used this model to predict values under certain conditions and compare</w:t>
      </w:r>
      <w:r w:rsidR="00A17282" w:rsidRPr="00896BF7">
        <w:rPr>
          <w:rFonts w:ascii="Times New Roman" w:hAnsi="Times New Roman" w:cs="Times New Roman"/>
          <w:sz w:val="24"/>
          <w:szCs w:val="24"/>
        </w:rPr>
        <w:t>d</w:t>
      </w:r>
      <w:r w:rsidR="00C23C90" w:rsidRPr="00896BF7">
        <w:rPr>
          <w:rFonts w:ascii="Times New Roman" w:hAnsi="Times New Roman" w:cs="Times New Roman"/>
          <w:sz w:val="24"/>
          <w:szCs w:val="24"/>
        </w:rPr>
        <w:t xml:space="preserve"> </w:t>
      </w:r>
      <w:r w:rsidR="00A17282" w:rsidRPr="00896BF7">
        <w:rPr>
          <w:rFonts w:ascii="Times New Roman" w:hAnsi="Times New Roman" w:cs="Times New Roman"/>
          <w:sz w:val="24"/>
          <w:szCs w:val="24"/>
        </w:rPr>
        <w:t>the predicted leak rate values</w:t>
      </w:r>
      <w:r w:rsidR="00C23C90" w:rsidRPr="00896BF7">
        <w:rPr>
          <w:rFonts w:ascii="Times New Roman" w:hAnsi="Times New Roman" w:cs="Times New Roman"/>
          <w:sz w:val="24"/>
          <w:szCs w:val="24"/>
        </w:rPr>
        <w:t xml:space="preserve"> to </w:t>
      </w:r>
      <w:r w:rsidR="00A17282" w:rsidRPr="00896BF7">
        <w:rPr>
          <w:rFonts w:ascii="Times New Roman" w:hAnsi="Times New Roman" w:cs="Times New Roman"/>
          <w:sz w:val="24"/>
          <w:szCs w:val="24"/>
        </w:rPr>
        <w:t xml:space="preserve">leak rate </w:t>
      </w:r>
      <w:r w:rsidR="00C23C90" w:rsidRPr="00896BF7">
        <w:rPr>
          <w:rFonts w:ascii="Times New Roman" w:hAnsi="Times New Roman" w:cs="Times New Roman"/>
          <w:sz w:val="24"/>
          <w:szCs w:val="24"/>
        </w:rPr>
        <w:t xml:space="preserve">values they </w:t>
      </w:r>
      <w:r w:rsidR="00C23C90" w:rsidRPr="00896BF7">
        <w:rPr>
          <w:rFonts w:ascii="Times New Roman" w:hAnsi="Times New Roman" w:cs="Times New Roman"/>
          <w:sz w:val="24"/>
          <w:szCs w:val="24"/>
        </w:rPr>
        <w:lastRenderedPageBreak/>
        <w:t>obtained experimentally</w:t>
      </w:r>
      <w:r w:rsidR="00A17282" w:rsidRPr="00896BF7">
        <w:rPr>
          <w:rFonts w:ascii="Times New Roman" w:hAnsi="Times New Roman" w:cs="Times New Roman"/>
          <w:sz w:val="24"/>
          <w:szCs w:val="24"/>
        </w:rPr>
        <w:t>.</w:t>
      </w:r>
      <w:r w:rsidR="0039368F" w:rsidRPr="00896BF7">
        <w:rPr>
          <w:rFonts w:ascii="Times New Roman" w:hAnsi="Times New Roman" w:cs="Times New Roman"/>
          <w:sz w:val="24"/>
          <w:szCs w:val="24"/>
        </w:rPr>
        <w:t xml:space="preserve"> They graphed the results to observe the accuracy of their methodology as seen in </w:t>
      </w:r>
      <w:r w:rsidR="003A5B6D">
        <w:rPr>
          <w:rFonts w:ascii="Times New Roman" w:hAnsi="Times New Roman" w:cs="Times New Roman"/>
          <w:sz w:val="24"/>
          <w:szCs w:val="24"/>
        </w:rPr>
        <w:t>Figure</w:t>
      </w:r>
      <w:r w:rsidR="0039368F" w:rsidRPr="00896BF7">
        <w:rPr>
          <w:rFonts w:ascii="Times New Roman" w:hAnsi="Times New Roman" w:cs="Times New Roman"/>
          <w:sz w:val="24"/>
          <w:szCs w:val="24"/>
        </w:rPr>
        <w:t xml:space="preserve">s 1 and 2 </w:t>
      </w:r>
      <w:sdt>
        <w:sdtPr>
          <w:rPr>
            <w:rFonts w:ascii="Times New Roman" w:hAnsi="Times New Roman" w:cs="Times New Roman"/>
            <w:sz w:val="24"/>
            <w:szCs w:val="24"/>
          </w:rPr>
          <w:id w:val="1307745106"/>
          <w:citation/>
        </w:sdtPr>
        <w:sdtEndPr/>
        <w:sdtContent>
          <w:r w:rsidR="0039368F"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39368F"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39368F" w:rsidRPr="00896BF7">
            <w:rPr>
              <w:rFonts w:ascii="Times New Roman" w:hAnsi="Times New Roman" w:cs="Times New Roman"/>
              <w:sz w:val="24"/>
              <w:szCs w:val="24"/>
            </w:rPr>
            <w:fldChar w:fldCharType="end"/>
          </w:r>
        </w:sdtContent>
      </w:sdt>
      <w:r w:rsidR="0039368F" w:rsidRPr="00896BF7">
        <w:rPr>
          <w:rFonts w:ascii="Times New Roman" w:hAnsi="Times New Roman" w:cs="Times New Roman"/>
          <w:sz w:val="24"/>
          <w:szCs w:val="24"/>
        </w:rPr>
        <w:t>.</w:t>
      </w:r>
    </w:p>
    <w:p w14:paraId="636330E1" w14:textId="5A725AAD" w:rsidR="0039368F" w:rsidRPr="00896BF7" w:rsidRDefault="0039368F" w:rsidP="0039368F">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09FF93D3" wp14:editId="636A4118">
            <wp:extent cx="3971623" cy="2962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061" b="2361"/>
                    <a:stretch/>
                  </pic:blipFill>
                  <pic:spPr bwMode="auto">
                    <a:xfrm>
                      <a:off x="0" y="0"/>
                      <a:ext cx="3972426" cy="2962874"/>
                    </a:xfrm>
                    <a:prstGeom prst="rect">
                      <a:avLst/>
                    </a:prstGeom>
                    <a:ln>
                      <a:noFill/>
                    </a:ln>
                    <a:extLst>
                      <a:ext uri="{53640926-AAD7-44D8-BBD7-CCE9431645EC}">
                        <a14:shadowObscured xmlns:a14="http://schemas.microsoft.com/office/drawing/2010/main"/>
                      </a:ext>
                    </a:extLst>
                  </pic:spPr>
                </pic:pic>
              </a:graphicData>
            </a:graphic>
          </wp:inline>
        </w:drawing>
      </w:r>
    </w:p>
    <w:p w14:paraId="15DF9DF1" w14:textId="3648C783" w:rsidR="005A4506" w:rsidRPr="00896BF7" w:rsidRDefault="003A5B6D" w:rsidP="00A233A3">
      <w:pPr>
        <w:pStyle w:val="Caption"/>
        <w:spacing w:line="480" w:lineRule="auto"/>
        <w:rPr>
          <w:rFonts w:cs="Times New Roman"/>
        </w:rPr>
      </w:pPr>
      <w:bookmarkStart w:id="29" w:name="_Toc46352629"/>
      <w:r>
        <w:rPr>
          <w:rFonts w:cs="Times New Roman"/>
        </w:rPr>
        <w:t>Figure</w:t>
      </w:r>
      <w:r w:rsidR="0039368F"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w:t>
      </w:r>
      <w:r w:rsidR="00377952" w:rsidRPr="00896BF7">
        <w:rPr>
          <w:rFonts w:cs="Times New Roman"/>
          <w:noProof/>
        </w:rPr>
        <w:fldChar w:fldCharType="end"/>
      </w:r>
      <w:r w:rsidR="0039368F" w:rsidRPr="00896BF7">
        <w:rPr>
          <w:rFonts w:cs="Times New Roman"/>
        </w:rPr>
        <w:t xml:space="preserve"> - Measured and predicted leak rate for packing GI versus gas pressure for Journal of Fluid Science and Technology study</w:t>
      </w:r>
      <w:bookmarkEnd w:id="29"/>
    </w:p>
    <w:p w14:paraId="1AC31606" w14:textId="493095BF" w:rsidR="00DB0C77" w:rsidRPr="00896BF7" w:rsidRDefault="00DB0C77" w:rsidP="00DB0C77">
      <w:pPr>
        <w:rPr>
          <w:rFonts w:ascii="Times New Roman" w:hAnsi="Times New Roman" w:cs="Times New Roman"/>
        </w:rPr>
      </w:pPr>
    </w:p>
    <w:p w14:paraId="67ED8D00" w14:textId="1F471B9C" w:rsidR="00DB0C77" w:rsidRPr="00896BF7" w:rsidRDefault="00DB0C77" w:rsidP="00DB0C77">
      <w:pPr>
        <w:rPr>
          <w:rFonts w:ascii="Times New Roman" w:hAnsi="Times New Roman" w:cs="Times New Roman"/>
        </w:rPr>
      </w:pPr>
    </w:p>
    <w:p w14:paraId="05FAE4A6" w14:textId="77777777" w:rsidR="00DB0C77" w:rsidRPr="00896BF7" w:rsidRDefault="00DB0C77" w:rsidP="00DB0C77">
      <w:pPr>
        <w:rPr>
          <w:rFonts w:ascii="Times New Roman" w:hAnsi="Times New Roman" w:cs="Times New Roman"/>
        </w:rPr>
      </w:pPr>
    </w:p>
    <w:p w14:paraId="5D159AD3" w14:textId="0351E100" w:rsidR="0039368F" w:rsidRPr="00896BF7" w:rsidRDefault="0039368F" w:rsidP="0039368F">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35A06011" wp14:editId="4D22BBD7">
            <wp:extent cx="396629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382" b="2361"/>
                    <a:stretch/>
                  </pic:blipFill>
                  <pic:spPr bwMode="auto">
                    <a:xfrm>
                      <a:off x="0" y="0"/>
                      <a:ext cx="3967090" cy="3048615"/>
                    </a:xfrm>
                    <a:prstGeom prst="rect">
                      <a:avLst/>
                    </a:prstGeom>
                    <a:ln>
                      <a:noFill/>
                    </a:ln>
                    <a:extLst>
                      <a:ext uri="{53640926-AAD7-44D8-BBD7-CCE9431645EC}">
                        <a14:shadowObscured xmlns:a14="http://schemas.microsoft.com/office/drawing/2010/main"/>
                      </a:ext>
                    </a:extLst>
                  </pic:spPr>
                </pic:pic>
              </a:graphicData>
            </a:graphic>
          </wp:inline>
        </w:drawing>
      </w:r>
    </w:p>
    <w:p w14:paraId="773176B2" w14:textId="58011F37" w:rsidR="0039368F" w:rsidRPr="00896BF7" w:rsidRDefault="003A5B6D" w:rsidP="002A131F">
      <w:pPr>
        <w:pStyle w:val="Caption"/>
        <w:spacing w:before="0" w:after="0" w:line="480" w:lineRule="auto"/>
        <w:rPr>
          <w:rFonts w:cs="Times New Roman"/>
        </w:rPr>
      </w:pPr>
      <w:bookmarkStart w:id="30" w:name="_Toc46352630"/>
      <w:r>
        <w:rPr>
          <w:rFonts w:cs="Times New Roman"/>
        </w:rPr>
        <w:t>Figure</w:t>
      </w:r>
      <w:r w:rsidR="0039368F"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w:t>
      </w:r>
      <w:r w:rsidR="00377952" w:rsidRPr="00896BF7">
        <w:rPr>
          <w:rFonts w:cs="Times New Roman"/>
          <w:noProof/>
        </w:rPr>
        <w:fldChar w:fldCharType="end"/>
      </w:r>
      <w:r w:rsidR="0039368F" w:rsidRPr="00896BF7">
        <w:rPr>
          <w:rFonts w:cs="Times New Roman"/>
        </w:rPr>
        <w:t xml:space="preserve"> - Measured and predicted leak rate for packing GII versus gas pressure for Journal of Fluid Science and Technology study</w:t>
      </w:r>
      <w:bookmarkEnd w:id="30"/>
    </w:p>
    <w:p w14:paraId="4DE25048" w14:textId="07F6DAFD" w:rsidR="002A131F" w:rsidRPr="00896BF7" w:rsidRDefault="00D230BD" w:rsidP="002A131F">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544906957"/>
          <w:citation/>
        </w:sdtPr>
        <w:sdtEndPr/>
        <w:sdtContent>
          <w:r w:rsidR="002A131F"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002A131F"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002A131F" w:rsidRPr="00896BF7">
            <w:rPr>
              <w:rFonts w:ascii="Times New Roman" w:hAnsi="Times New Roman" w:cs="Times New Roman"/>
              <w:sz w:val="24"/>
              <w:szCs w:val="24"/>
            </w:rPr>
            <w:fldChar w:fldCharType="end"/>
          </w:r>
        </w:sdtContent>
      </w:sdt>
    </w:p>
    <w:p w14:paraId="6C2E27CB" w14:textId="54399B9F" w:rsidR="002A131F" w:rsidRPr="00896BF7" w:rsidRDefault="002A131F" w:rsidP="002A131F">
      <w:pPr>
        <w:spacing w:line="480" w:lineRule="auto"/>
        <w:rPr>
          <w:rFonts w:ascii="Times New Roman" w:hAnsi="Times New Roman" w:cs="Times New Roman"/>
          <w:sz w:val="24"/>
          <w:szCs w:val="24"/>
        </w:rPr>
      </w:pPr>
      <w:r w:rsidRPr="00896BF7">
        <w:rPr>
          <w:rFonts w:ascii="Times New Roman" w:hAnsi="Times New Roman" w:cs="Times New Roman"/>
          <w:sz w:val="24"/>
          <w:szCs w:val="24"/>
        </w:rPr>
        <w:t xml:space="preserve">The team concluded that their model was able to predict the leak rate with reasonable accuracy </w:t>
      </w:r>
      <w:sdt>
        <w:sdtPr>
          <w:rPr>
            <w:rFonts w:ascii="Times New Roman" w:hAnsi="Times New Roman" w:cs="Times New Roman"/>
            <w:sz w:val="24"/>
            <w:szCs w:val="24"/>
          </w:rPr>
          <w:id w:val="1141078198"/>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w:t>
      </w:r>
    </w:p>
    <w:p w14:paraId="3D429171" w14:textId="771F68D7" w:rsidR="002A131F" w:rsidRPr="00896BF7" w:rsidRDefault="002A131F" w:rsidP="002A131F">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 xml:space="preserve">The significance of this study in relation to this thesis is that </w:t>
      </w:r>
      <w:r w:rsidR="00A33F53" w:rsidRPr="00896BF7">
        <w:rPr>
          <w:rFonts w:ascii="Times New Roman" w:hAnsi="Times New Roman" w:cs="Times New Roman"/>
          <w:sz w:val="24"/>
          <w:szCs w:val="24"/>
        </w:rPr>
        <w:t>the</w:t>
      </w:r>
      <w:r w:rsidRPr="00896BF7">
        <w:rPr>
          <w:rFonts w:ascii="Times New Roman" w:hAnsi="Times New Roman" w:cs="Times New Roman"/>
          <w:sz w:val="24"/>
          <w:szCs w:val="24"/>
        </w:rPr>
        <w:t xml:space="preserve"> research team found themselves with a similar problem where they needed to go outside of any fugitive emissions regulations to determine their safe and usable leak rates for packing rings. This is due to the strict legislation now surrounding these standards that all have been going through many revisions to meet the legislation </w:t>
      </w:r>
      <w:sdt>
        <w:sdtPr>
          <w:rPr>
            <w:rFonts w:ascii="Times New Roman" w:hAnsi="Times New Roman" w:cs="Times New Roman"/>
            <w:sz w:val="24"/>
            <w:szCs w:val="24"/>
          </w:rPr>
          <w:id w:val="-1835291604"/>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Kaz15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(Kazeminia &amp; Bouzid, 2015)</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This further supports the need to find proper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relationships for ISO 15848-1 to provide realistic standards to fit the new guidelines. </w:t>
      </w:r>
      <w:r w:rsidR="00A33F53" w:rsidRPr="00896BF7">
        <w:rPr>
          <w:rFonts w:ascii="Times New Roman" w:hAnsi="Times New Roman" w:cs="Times New Roman"/>
          <w:sz w:val="24"/>
          <w:szCs w:val="24"/>
        </w:rPr>
        <w:t>Essentially, the team’s project scope falls in line</w:t>
      </w:r>
      <w:r w:rsidR="00FF68E6">
        <w:rPr>
          <w:rFonts w:ascii="Times New Roman" w:hAnsi="Times New Roman" w:cs="Times New Roman"/>
          <w:sz w:val="24"/>
          <w:szCs w:val="24"/>
        </w:rPr>
        <w:t xml:space="preserve"> with that of this project. </w:t>
      </w:r>
    </w:p>
    <w:p w14:paraId="0BDDA220" w14:textId="7D79DC9F" w:rsidR="002A131F" w:rsidRPr="00896BF7" w:rsidRDefault="001D6A6F" w:rsidP="002A131F">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Another group of researchers</w:t>
      </w:r>
      <w:r w:rsidR="008B737B" w:rsidRPr="00896BF7">
        <w:rPr>
          <w:rFonts w:ascii="Times New Roman" w:hAnsi="Times New Roman" w:cs="Times New Roman"/>
          <w:sz w:val="24"/>
          <w:szCs w:val="24"/>
        </w:rPr>
        <w:t xml:space="preserve"> with Clarke Valve</w:t>
      </w:r>
      <w:r w:rsidRPr="00896BF7">
        <w:rPr>
          <w:rFonts w:ascii="Times New Roman" w:hAnsi="Times New Roman" w:cs="Times New Roman"/>
          <w:sz w:val="24"/>
          <w:szCs w:val="24"/>
        </w:rPr>
        <w:t xml:space="preserve"> decided to design an entirely new valve to pass the new and improved ISO 15848-1 standard, rather than try to </w:t>
      </w:r>
      <w:r w:rsidR="0066461E">
        <w:rPr>
          <w:rFonts w:ascii="Times New Roman" w:hAnsi="Times New Roman" w:cs="Times New Roman"/>
          <w:sz w:val="24"/>
          <w:szCs w:val="24"/>
        </w:rPr>
        <w:t>adjust</w:t>
      </w:r>
      <w:r w:rsidRPr="00896BF7">
        <w:rPr>
          <w:rFonts w:ascii="Times New Roman" w:hAnsi="Times New Roman" w:cs="Times New Roman"/>
          <w:sz w:val="24"/>
          <w:szCs w:val="24"/>
        </w:rPr>
        <w:t xml:space="preserve"> the existing </w:t>
      </w:r>
      <w:r w:rsidRPr="00896BF7">
        <w:rPr>
          <w:rFonts w:ascii="Times New Roman" w:hAnsi="Times New Roman" w:cs="Times New Roman"/>
          <w:sz w:val="24"/>
          <w:szCs w:val="24"/>
        </w:rPr>
        <w:lastRenderedPageBreak/>
        <w:t xml:space="preserve">equipment and seals to the new standards </w:t>
      </w:r>
      <w:sdt>
        <w:sdtPr>
          <w:rPr>
            <w:rFonts w:ascii="Times New Roman" w:hAnsi="Times New Roman" w:cs="Times New Roman"/>
            <w:sz w:val="24"/>
            <w:szCs w:val="24"/>
          </w:rPr>
          <w:id w:val="1812898814"/>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This team decided to focus on API 641 and ISO 15848 due to their common applications across industry. The API 641 standard is specific to quarter-turn valves and focuses on the life span of these valves at different temperatures with a constant pressure </w:t>
      </w:r>
      <w:sdt>
        <w:sdtPr>
          <w:rPr>
            <w:rFonts w:ascii="Times New Roman" w:hAnsi="Times New Roman" w:cs="Times New Roman"/>
            <w:sz w:val="24"/>
            <w:szCs w:val="24"/>
          </w:rPr>
          <w:id w:val="-50397699"/>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Both static and dynamic leakage measurements are recorded</w:t>
      </w:r>
      <w:r w:rsidR="009F0EFE" w:rsidRPr="00896BF7">
        <w:rPr>
          <w:rFonts w:ascii="Times New Roman" w:hAnsi="Times New Roman" w:cs="Times New Roman"/>
          <w:sz w:val="24"/>
          <w:szCs w:val="24"/>
        </w:rPr>
        <w:t xml:space="preserve"> for this standard. ISO 15848-1 differs in that it has a range of distinct pressure values and temperature values for both control and isolation valves, which has been described in greater detail in chapter 2.3 of this thesis </w:t>
      </w:r>
      <w:sdt>
        <w:sdtPr>
          <w:rPr>
            <w:rFonts w:ascii="Times New Roman" w:hAnsi="Times New Roman" w:cs="Times New Roman"/>
            <w:sz w:val="24"/>
            <w:szCs w:val="24"/>
          </w:rPr>
          <w:id w:val="2095128092"/>
          <w:citation/>
        </w:sdtPr>
        <w:sdtEndPr/>
        <w:sdtContent>
          <w:r w:rsidR="009F0EFE"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009F0EFE"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009F0EFE" w:rsidRPr="00896BF7">
            <w:rPr>
              <w:rFonts w:ascii="Times New Roman" w:hAnsi="Times New Roman" w:cs="Times New Roman"/>
              <w:sz w:val="24"/>
              <w:szCs w:val="24"/>
            </w:rPr>
            <w:fldChar w:fldCharType="end"/>
          </w:r>
        </w:sdtContent>
      </w:sdt>
      <w:sdt>
        <w:sdtPr>
          <w:rPr>
            <w:rFonts w:ascii="Times New Roman" w:hAnsi="Times New Roman" w:cs="Times New Roman"/>
            <w:sz w:val="24"/>
            <w:szCs w:val="24"/>
          </w:rPr>
          <w:id w:val="-122542930"/>
          <w:citation/>
        </w:sdtPr>
        <w:sdtEndPr/>
        <w:sdtContent>
          <w:r w:rsidR="009F0EFE"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9F0EFE" w:rsidRPr="00896BF7">
            <w:rPr>
              <w:rFonts w:ascii="Times New Roman" w:hAnsi="Times New Roman" w:cs="Times New Roman"/>
              <w:sz w:val="24"/>
              <w:szCs w:val="24"/>
            </w:rPr>
            <w:fldChar w:fldCharType="separate"/>
          </w:r>
          <w:r w:rsidR="00104499">
            <w:rPr>
              <w:rFonts w:ascii="Times New Roman" w:hAnsi="Times New Roman" w:cs="Times New Roman"/>
              <w:noProof/>
              <w:sz w:val="24"/>
              <w:szCs w:val="24"/>
              <w:lang w:val="en-US"/>
            </w:rPr>
            <w:t xml:space="preserve"> </w:t>
          </w:r>
          <w:r w:rsidR="00104499" w:rsidRPr="00104499">
            <w:rPr>
              <w:rFonts w:ascii="Times New Roman" w:hAnsi="Times New Roman" w:cs="Times New Roman"/>
              <w:noProof/>
              <w:sz w:val="24"/>
              <w:szCs w:val="24"/>
              <w:lang w:val="en-US"/>
            </w:rPr>
            <w:t>(International Organization for Standardization, 2015)</w:t>
          </w:r>
          <w:r w:rsidR="009F0EFE" w:rsidRPr="00896BF7">
            <w:rPr>
              <w:rFonts w:ascii="Times New Roman" w:hAnsi="Times New Roman" w:cs="Times New Roman"/>
              <w:sz w:val="24"/>
              <w:szCs w:val="24"/>
            </w:rPr>
            <w:fldChar w:fldCharType="end"/>
          </w:r>
        </w:sdtContent>
      </w:sdt>
      <w:r w:rsidR="009F0EFE" w:rsidRPr="00896BF7">
        <w:rPr>
          <w:rFonts w:ascii="Times New Roman" w:hAnsi="Times New Roman" w:cs="Times New Roman"/>
          <w:sz w:val="24"/>
          <w:szCs w:val="24"/>
        </w:rPr>
        <w:t xml:space="preserve">. </w:t>
      </w:r>
    </w:p>
    <w:p w14:paraId="278BE178" w14:textId="4711C06A" w:rsidR="009F592F" w:rsidRPr="00896BF7" w:rsidRDefault="009F0EFE" w:rsidP="002A131F">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The team believes that there is a need for an entirely new valve design to reduce the fugitive emissions. T</w:t>
      </w:r>
      <w:r w:rsidR="008B737B" w:rsidRPr="00896BF7">
        <w:rPr>
          <w:rFonts w:ascii="Times New Roman" w:hAnsi="Times New Roman" w:cs="Times New Roman"/>
          <w:sz w:val="24"/>
          <w:szCs w:val="24"/>
        </w:rPr>
        <w:t xml:space="preserve">heir goal was to out-perform the industry’s ‘low emissions’ valve that routinely emits 500 ppmv per valve, making the ‘low emissions’ valve a large contributor to the “annual tonnage of product lost to the atmosphere” </w:t>
      </w:r>
      <w:sdt>
        <w:sdtPr>
          <w:rPr>
            <w:rFonts w:ascii="Times New Roman" w:hAnsi="Times New Roman" w:cs="Times New Roman"/>
            <w:sz w:val="24"/>
            <w:szCs w:val="24"/>
          </w:rPr>
          <w:id w:val="1413506905"/>
          <w:citation/>
        </w:sdtPr>
        <w:sdtEndPr/>
        <w:sdtContent>
          <w:r w:rsidR="008B737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008B737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008B737B" w:rsidRPr="00896BF7">
            <w:rPr>
              <w:rFonts w:ascii="Times New Roman" w:hAnsi="Times New Roman" w:cs="Times New Roman"/>
              <w:sz w:val="24"/>
              <w:szCs w:val="24"/>
            </w:rPr>
            <w:fldChar w:fldCharType="end"/>
          </w:r>
        </w:sdtContent>
      </w:sdt>
      <w:r w:rsidR="008B737B" w:rsidRPr="00896BF7">
        <w:rPr>
          <w:rFonts w:ascii="Times New Roman" w:hAnsi="Times New Roman" w:cs="Times New Roman"/>
          <w:sz w:val="24"/>
          <w:szCs w:val="24"/>
        </w:rPr>
        <w:t xml:space="preserve">. The newly designed valve from Clarke Valve is a deviation from current valves in operation currently worldwide, however it serves the same function </w:t>
      </w:r>
      <w:sdt>
        <w:sdtPr>
          <w:rPr>
            <w:rFonts w:ascii="Times New Roman" w:hAnsi="Times New Roman" w:cs="Times New Roman"/>
            <w:sz w:val="24"/>
            <w:szCs w:val="24"/>
          </w:rPr>
          <w:id w:val="-1742469363"/>
          <w:citation/>
        </w:sdtPr>
        <w:sdtEndPr/>
        <w:sdtContent>
          <w:r w:rsidR="008B737B"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008B737B"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008B737B" w:rsidRPr="00896BF7">
            <w:rPr>
              <w:rFonts w:ascii="Times New Roman" w:hAnsi="Times New Roman" w:cs="Times New Roman"/>
              <w:sz w:val="24"/>
              <w:szCs w:val="24"/>
            </w:rPr>
            <w:fldChar w:fldCharType="end"/>
          </w:r>
        </w:sdtContent>
      </w:sdt>
      <w:r w:rsidR="008B737B" w:rsidRPr="00896BF7">
        <w:rPr>
          <w:rFonts w:ascii="Times New Roman" w:hAnsi="Times New Roman" w:cs="Times New Roman"/>
          <w:sz w:val="24"/>
          <w:szCs w:val="24"/>
        </w:rPr>
        <w:t xml:space="preserve">. </w:t>
      </w:r>
    </w:p>
    <w:p w14:paraId="35984F45" w14:textId="356228B8" w:rsidR="009F592F" w:rsidRPr="00896BF7" w:rsidRDefault="009F592F" w:rsidP="009F592F">
      <w:pPr>
        <w:spacing w:line="480" w:lineRule="auto"/>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2ABE8356" wp14:editId="00AAD962">
            <wp:extent cx="5943079" cy="2094422"/>
            <wp:effectExtent l="0" t="0" r="635"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a:extLst>
                        <a:ext uri="{28A0092B-C50C-407E-A947-70E740481C1C}">
                          <a14:useLocalDpi xmlns:a14="http://schemas.microsoft.com/office/drawing/2010/main" val="0"/>
                        </a:ext>
                      </a:extLst>
                    </a:blip>
                    <a:srcRect t="3930" b="10057"/>
                    <a:stretch/>
                  </pic:blipFill>
                  <pic:spPr bwMode="auto">
                    <a:xfrm>
                      <a:off x="0" y="0"/>
                      <a:ext cx="5943600" cy="2094606"/>
                    </a:xfrm>
                    <a:prstGeom prst="rect">
                      <a:avLst/>
                    </a:prstGeom>
                    <a:noFill/>
                    <a:ln>
                      <a:noFill/>
                    </a:ln>
                    <a:extLst>
                      <a:ext uri="{53640926-AAD7-44D8-BBD7-CCE9431645EC}">
                        <a14:shadowObscured xmlns:a14="http://schemas.microsoft.com/office/drawing/2010/main"/>
                      </a:ext>
                    </a:extLst>
                  </pic:spPr>
                </pic:pic>
              </a:graphicData>
            </a:graphic>
          </wp:inline>
        </w:drawing>
      </w:r>
    </w:p>
    <w:p w14:paraId="11C0E374" w14:textId="4F3F3F0C" w:rsidR="009F592F" w:rsidRPr="00896BF7" w:rsidRDefault="003A5B6D" w:rsidP="009F592F">
      <w:pPr>
        <w:pStyle w:val="Caption"/>
        <w:spacing w:line="480" w:lineRule="auto"/>
        <w:rPr>
          <w:rFonts w:cs="Times New Roman"/>
          <w:szCs w:val="24"/>
        </w:rPr>
      </w:pPr>
      <w:bookmarkStart w:id="31" w:name="_Toc46352631"/>
      <w:r>
        <w:rPr>
          <w:rFonts w:cs="Times New Roman"/>
          <w:szCs w:val="24"/>
        </w:rPr>
        <w:t>Figure</w:t>
      </w:r>
      <w:r w:rsidR="009F592F" w:rsidRPr="00896BF7">
        <w:rPr>
          <w:rFonts w:cs="Times New Roman"/>
          <w:szCs w:val="24"/>
        </w:rPr>
        <w:t xml:space="preserve"> </w:t>
      </w:r>
      <w:r w:rsidR="009F592F" w:rsidRPr="00896BF7">
        <w:rPr>
          <w:rFonts w:cs="Times New Roman"/>
          <w:szCs w:val="24"/>
        </w:rPr>
        <w:fldChar w:fldCharType="begin"/>
      </w:r>
      <w:r w:rsidR="009F592F" w:rsidRPr="00896BF7">
        <w:rPr>
          <w:rFonts w:cs="Times New Roman"/>
          <w:szCs w:val="24"/>
        </w:rPr>
        <w:instrText xml:space="preserve"> SEQ Figure \* ARABIC </w:instrText>
      </w:r>
      <w:r w:rsidR="009F592F" w:rsidRPr="00896BF7">
        <w:rPr>
          <w:rFonts w:cs="Times New Roman"/>
          <w:szCs w:val="24"/>
        </w:rPr>
        <w:fldChar w:fldCharType="separate"/>
      </w:r>
      <w:r w:rsidR="0007410A">
        <w:rPr>
          <w:rFonts w:cs="Times New Roman"/>
          <w:noProof/>
          <w:szCs w:val="24"/>
        </w:rPr>
        <w:t>3</w:t>
      </w:r>
      <w:r w:rsidR="009F592F" w:rsidRPr="00896BF7">
        <w:rPr>
          <w:rFonts w:cs="Times New Roman"/>
          <w:szCs w:val="24"/>
        </w:rPr>
        <w:fldChar w:fldCharType="end"/>
      </w:r>
      <w:r w:rsidR="009F592F" w:rsidRPr="00896BF7">
        <w:rPr>
          <w:rFonts w:cs="Times New Roman"/>
          <w:szCs w:val="24"/>
        </w:rPr>
        <w:t xml:space="preserve"> - Clarke Valve's proposed shutter valve bonnet and stem stack.</w:t>
      </w:r>
      <w:bookmarkEnd w:id="31"/>
    </w:p>
    <w:p w14:paraId="2B8EFB73" w14:textId="7720911D" w:rsidR="009F592F" w:rsidRPr="00896BF7" w:rsidRDefault="00D230BD" w:rsidP="009F592F">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1816297038"/>
          <w:citation/>
        </w:sdtPr>
        <w:sdtEndPr/>
        <w:sdtContent>
          <w:r w:rsidR="009F592F"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009F592F"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009F592F" w:rsidRPr="00896BF7">
            <w:rPr>
              <w:rFonts w:ascii="Times New Roman" w:hAnsi="Times New Roman" w:cs="Times New Roman"/>
              <w:sz w:val="24"/>
              <w:szCs w:val="24"/>
            </w:rPr>
            <w:fldChar w:fldCharType="end"/>
          </w:r>
        </w:sdtContent>
      </w:sdt>
    </w:p>
    <w:p w14:paraId="3CA2FBB2" w14:textId="74ABA1B8" w:rsidR="009F0EFE" w:rsidRPr="00896BF7" w:rsidRDefault="003E7C15" w:rsidP="009F592F">
      <w:pPr>
        <w:spacing w:line="480" w:lineRule="auto"/>
        <w:rPr>
          <w:rFonts w:ascii="Times New Roman" w:hAnsi="Times New Roman" w:cs="Times New Roman"/>
          <w:sz w:val="24"/>
          <w:szCs w:val="24"/>
        </w:rPr>
      </w:pPr>
      <w:r w:rsidRPr="00896BF7">
        <w:rPr>
          <w:rFonts w:ascii="Times New Roman" w:hAnsi="Times New Roman" w:cs="Times New Roman"/>
          <w:sz w:val="24"/>
          <w:szCs w:val="24"/>
        </w:rPr>
        <w:lastRenderedPageBreak/>
        <w:t xml:space="preserve">During independent testing, in the case of API 641 testing the valve produced average emissions of 6.25 ppmv, which easily passes the API standard of 100 ppmv as a maximum allowable leakage </w:t>
      </w:r>
      <w:sdt>
        <w:sdtPr>
          <w:rPr>
            <w:rFonts w:ascii="Times New Roman" w:hAnsi="Times New Roman" w:cs="Times New Roman"/>
            <w:sz w:val="24"/>
            <w:szCs w:val="24"/>
          </w:rPr>
          <w:id w:val="314769804"/>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For the ISO testing, the newly-designed valve consistently “allowed less than 10 ppmv over</w:t>
      </w:r>
      <w:r w:rsidR="008B737B"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100,000 mechanical cycles” which is more than appropriate for the ISO standard </w:t>
      </w:r>
      <w:sdt>
        <w:sdtPr>
          <w:rPr>
            <w:rFonts w:ascii="Times New Roman" w:hAnsi="Times New Roman" w:cs="Times New Roman"/>
            <w:sz w:val="24"/>
            <w:szCs w:val="24"/>
          </w:rPr>
          <w:id w:val="-1281955613"/>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In conclusion, new valve designs can reduce emissions per valve as much as 95% making it an extremely attractive option to oil and gas producers worldwide and thus earning Clarke Valve millions of dollars in investments toward these new technologies </w:t>
      </w:r>
      <w:sdt>
        <w:sdtPr>
          <w:rPr>
            <w:rFonts w:ascii="Times New Roman" w:hAnsi="Times New Roman" w:cs="Times New Roman"/>
            <w:sz w:val="24"/>
            <w:szCs w:val="24"/>
          </w:rPr>
          <w:id w:val="158047743"/>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Dan19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(Daniels &amp; LeBoeuf, 2019)</w:t>
          </w:r>
          <w:r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w:t>
      </w:r>
    </w:p>
    <w:p w14:paraId="023BAAE7" w14:textId="4FF588EF" w:rsidR="003E7C15" w:rsidRPr="00896BF7" w:rsidRDefault="003E7C15" w:rsidP="005D2685">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 xml:space="preserve">The significance of this study in relation to this thesis is that it describes a dire need for adjustments to accommodate the changing standards set for ISO 15848-1 in fugitive emissions testing. The industry desperately needs to address the concerns associated with </w:t>
      </w:r>
      <w:r w:rsidR="0066461E">
        <w:rPr>
          <w:rFonts w:ascii="Times New Roman" w:hAnsi="Times New Roman" w:cs="Times New Roman"/>
          <w:sz w:val="24"/>
          <w:szCs w:val="24"/>
        </w:rPr>
        <w:t xml:space="preserve">the </w:t>
      </w:r>
      <w:r w:rsidRPr="00896BF7">
        <w:rPr>
          <w:rFonts w:ascii="Times New Roman" w:hAnsi="Times New Roman" w:cs="Times New Roman"/>
          <w:sz w:val="24"/>
          <w:szCs w:val="24"/>
        </w:rPr>
        <w:t xml:space="preserve">fugitive emissions </w:t>
      </w:r>
      <w:r w:rsidR="0066461E">
        <w:rPr>
          <w:rFonts w:ascii="Times New Roman" w:hAnsi="Times New Roman" w:cs="Times New Roman"/>
          <w:sz w:val="24"/>
          <w:szCs w:val="24"/>
        </w:rPr>
        <w:t>standards for</w:t>
      </w:r>
      <w:r w:rsidRPr="00896BF7">
        <w:rPr>
          <w:rFonts w:ascii="Times New Roman" w:hAnsi="Times New Roman" w:cs="Times New Roman"/>
          <w:sz w:val="24"/>
          <w:szCs w:val="24"/>
        </w:rPr>
        <w:t xml:space="preserve"> industrial valves</w:t>
      </w:r>
      <w:r w:rsidR="00330AF1" w:rsidRPr="00896BF7">
        <w:rPr>
          <w:rFonts w:ascii="Times New Roman" w:hAnsi="Times New Roman" w:cs="Times New Roman"/>
          <w:sz w:val="24"/>
          <w:szCs w:val="24"/>
        </w:rPr>
        <w:t xml:space="preserve">. Going forward it is important to look at newer technologies to fit into the improved </w:t>
      </w:r>
      <w:r w:rsidR="00FF5A58" w:rsidRPr="00896BF7">
        <w:rPr>
          <w:rFonts w:ascii="Times New Roman" w:hAnsi="Times New Roman" w:cs="Times New Roman"/>
          <w:sz w:val="24"/>
          <w:szCs w:val="24"/>
        </w:rPr>
        <w:t>Helium</w:t>
      </w:r>
      <w:r w:rsidR="00330AF1"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Methane</w:t>
      </w:r>
      <w:r w:rsidR="00330AF1" w:rsidRPr="00896BF7">
        <w:rPr>
          <w:rFonts w:ascii="Times New Roman" w:hAnsi="Times New Roman" w:cs="Times New Roman"/>
          <w:sz w:val="24"/>
          <w:szCs w:val="24"/>
        </w:rPr>
        <w:t xml:space="preserve"> correlations proposed by this thesis. </w:t>
      </w:r>
    </w:p>
    <w:p w14:paraId="6F78ED47" w14:textId="77777777" w:rsidR="00896326" w:rsidRPr="00896BF7" w:rsidRDefault="00896326" w:rsidP="005D2685">
      <w:pPr>
        <w:spacing w:line="480" w:lineRule="auto"/>
        <w:ind w:firstLine="720"/>
        <w:rPr>
          <w:rFonts w:ascii="Times New Roman" w:hAnsi="Times New Roman" w:cs="Times New Roman"/>
          <w:sz w:val="24"/>
          <w:szCs w:val="24"/>
        </w:rPr>
      </w:pPr>
    </w:p>
    <w:p w14:paraId="04429C08" w14:textId="73BC51C0" w:rsidR="007052F0" w:rsidRPr="00896BF7" w:rsidRDefault="007052F0" w:rsidP="004C69F2">
      <w:pPr>
        <w:pStyle w:val="Heading1"/>
      </w:pPr>
      <w:bookmarkStart w:id="32" w:name="_Toc46331905"/>
      <w:r w:rsidRPr="00896BF7">
        <w:t xml:space="preserve">3 </w:t>
      </w:r>
      <w:r w:rsidR="00617920" w:rsidRPr="00896BF7">
        <w:t>Data Collection</w:t>
      </w:r>
      <w:bookmarkEnd w:id="32"/>
    </w:p>
    <w:p w14:paraId="4B72DC71" w14:textId="2A44A666" w:rsidR="000C19B5" w:rsidRPr="00896BF7" w:rsidRDefault="007C35C1" w:rsidP="005D2685">
      <w:pPr>
        <w:pStyle w:val="Thesis"/>
      </w:pPr>
      <w:r w:rsidRPr="00896BF7">
        <w:t xml:space="preserve">The purpose of the experiments is to collect </w:t>
      </w:r>
      <w:r w:rsidR="007C4072" w:rsidRPr="00896BF7">
        <w:t xml:space="preserve">static </w:t>
      </w:r>
      <w:r w:rsidRPr="00896BF7">
        <w:t xml:space="preserve">leak rate data of </w:t>
      </w:r>
      <w:r w:rsidR="00FF5A58" w:rsidRPr="00896BF7">
        <w:t>Argon</w:t>
      </w:r>
      <w:r w:rsidRPr="00896BF7">
        <w:t xml:space="preserve"> and </w:t>
      </w:r>
      <w:r w:rsidR="00FF5A58" w:rsidRPr="00896BF7">
        <w:t>Helium</w:t>
      </w:r>
      <w:r w:rsidRPr="00896BF7">
        <w:t xml:space="preserve"> under a range of </w:t>
      </w:r>
      <w:r w:rsidR="007C4072" w:rsidRPr="00896BF7">
        <w:t xml:space="preserve">pressure and temperature </w:t>
      </w:r>
      <w:r w:rsidRPr="00896BF7">
        <w:t xml:space="preserve">conditions. </w:t>
      </w:r>
      <w:r w:rsidR="000C19B5" w:rsidRPr="00896BF7">
        <w:t xml:space="preserve">The collection of this data was a combined effort of Abigail Hovorka, Brandon Mansur and Milad Najafbeygi. </w:t>
      </w:r>
    </w:p>
    <w:p w14:paraId="56A7A662" w14:textId="28F5BAD2" w:rsidR="00E36AD3" w:rsidRPr="00896BF7" w:rsidRDefault="007C35C1" w:rsidP="005D2685">
      <w:pPr>
        <w:pStyle w:val="Thesis"/>
      </w:pPr>
      <w:r w:rsidRPr="00896BF7">
        <w:t xml:space="preserve">To collect this data, a testing </w:t>
      </w:r>
      <w:r w:rsidR="00182ED4" w:rsidRPr="00896BF7">
        <w:t>vessel</w:t>
      </w:r>
      <w:r w:rsidRPr="00896BF7">
        <w:t xml:space="preserve"> with</w:t>
      </w:r>
      <w:r w:rsidR="00182ED4" w:rsidRPr="00896BF7">
        <w:t xml:space="preserve"> plastic</w:t>
      </w:r>
      <w:r w:rsidRPr="00896BF7">
        <w:t xml:space="preserve"> barrier</w:t>
      </w:r>
      <w:r w:rsidR="00182ED4" w:rsidRPr="00896BF7">
        <w:t xml:space="preserve"> seals </w:t>
      </w:r>
      <w:r w:rsidR="007C4072" w:rsidRPr="00896BF7">
        <w:t xml:space="preserve">on a stem </w:t>
      </w:r>
      <w:r w:rsidRPr="00896BF7">
        <w:t xml:space="preserve">that separate a high-pressure </w:t>
      </w:r>
      <w:r w:rsidR="00182ED4" w:rsidRPr="00896BF7">
        <w:t>chamber</w:t>
      </w:r>
      <w:r w:rsidRPr="00896BF7">
        <w:t xml:space="preserve"> from a </w:t>
      </w:r>
      <w:r w:rsidR="007C4072" w:rsidRPr="00896BF7">
        <w:t>low-pressure</w:t>
      </w:r>
      <w:r w:rsidRPr="00896BF7">
        <w:t xml:space="preserve"> </w:t>
      </w:r>
      <w:r w:rsidR="00182ED4" w:rsidRPr="00896BF7">
        <w:t>chamber</w:t>
      </w:r>
      <w:r w:rsidRPr="00896BF7">
        <w:t xml:space="preserve"> was used.</w:t>
      </w:r>
      <w:r w:rsidR="00E36AD3" w:rsidRPr="00896BF7">
        <w:t xml:space="preserve"> </w:t>
      </w:r>
      <w:r w:rsidR="003A5B6D">
        <w:t>Figure</w:t>
      </w:r>
      <w:r w:rsidR="002233C6" w:rsidRPr="00896BF7">
        <w:t xml:space="preserve"> 4 shows an example of a seal stack like the one used for the experiments. There are different layers of barrier seal stack that sometimes was used in varying configurations.  The stack </w:t>
      </w:r>
      <w:proofErr w:type="gramStart"/>
      <w:r w:rsidR="002233C6" w:rsidRPr="00896BF7">
        <w:t>included,</w:t>
      </w:r>
      <w:proofErr w:type="gramEnd"/>
      <w:r w:rsidR="002233C6" w:rsidRPr="00896BF7">
        <w:t xml:space="preserve"> spring energized seals, spacers and v-ring seals. During the experiments, it was found that the spring-energized seals </w:t>
      </w:r>
      <w:r w:rsidR="002233C6" w:rsidRPr="00896BF7">
        <w:lastRenderedPageBreak/>
        <w:t xml:space="preserve">often failed to seal at low-pressures if that seal had already faced a temperature </w:t>
      </w:r>
      <w:r w:rsidR="0066461E">
        <w:t>change</w:t>
      </w:r>
      <w:r w:rsidR="002233C6" w:rsidRPr="00896BF7">
        <w:t xml:space="preserve"> from hot to cold or vice-versa.</w:t>
      </w:r>
    </w:p>
    <w:p w14:paraId="477CDBDD" w14:textId="77777777" w:rsidR="00E36AD3" w:rsidRPr="00896BF7" w:rsidRDefault="00E36AD3" w:rsidP="00E36AD3">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5232F005" wp14:editId="072ECB03">
            <wp:extent cx="2860040" cy="2913380"/>
            <wp:effectExtent l="0" t="0" r="0" b="1270"/>
            <wp:docPr id="41" name="Picture 41" descr="packing-set-v-rings 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cking-set-v-rings s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2913380"/>
                    </a:xfrm>
                    <a:prstGeom prst="rect">
                      <a:avLst/>
                    </a:prstGeom>
                    <a:noFill/>
                    <a:ln>
                      <a:noFill/>
                    </a:ln>
                  </pic:spPr>
                </pic:pic>
              </a:graphicData>
            </a:graphic>
          </wp:inline>
        </w:drawing>
      </w:r>
    </w:p>
    <w:p w14:paraId="1C0B9164" w14:textId="383F49B5" w:rsidR="00E36AD3" w:rsidRPr="00896BF7" w:rsidRDefault="003A5B6D" w:rsidP="002233C6">
      <w:pPr>
        <w:pStyle w:val="Caption"/>
        <w:spacing w:line="480" w:lineRule="auto"/>
        <w:rPr>
          <w:rFonts w:cs="Times New Roman"/>
        </w:rPr>
      </w:pPr>
      <w:bookmarkStart w:id="33" w:name="_Toc46352632"/>
      <w:r>
        <w:rPr>
          <w:rFonts w:cs="Times New Roman"/>
        </w:rPr>
        <w:t>Figure</w:t>
      </w:r>
      <w:r w:rsidR="00E36AD3"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w:t>
      </w:r>
      <w:r w:rsidR="00377952" w:rsidRPr="00896BF7">
        <w:rPr>
          <w:rFonts w:cs="Times New Roman"/>
          <w:noProof/>
        </w:rPr>
        <w:fldChar w:fldCharType="end"/>
      </w:r>
      <w:r w:rsidR="00E36AD3" w:rsidRPr="00896BF7">
        <w:rPr>
          <w:rFonts w:cs="Times New Roman"/>
        </w:rPr>
        <w:t xml:space="preserve"> – Example of a V-ring barrier stack like what was used in the experiments</w:t>
      </w:r>
      <w:bookmarkEnd w:id="33"/>
    </w:p>
    <w:p w14:paraId="4D84325D" w14:textId="107C7A1D" w:rsidR="00E36AD3" w:rsidRPr="00896BF7" w:rsidRDefault="00D230BD" w:rsidP="002233C6">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952403704"/>
          <w:citation/>
        </w:sdtPr>
        <w:sdtEndPr/>
        <w:sdtContent>
          <w:r w:rsidR="00E36AD3"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VAC13 \l 1033 </w:instrText>
          </w:r>
          <w:r w:rsidR="00E36AD3"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(VAC AERO International, 2013)</w:t>
          </w:r>
          <w:r w:rsidR="00E36AD3" w:rsidRPr="00896BF7">
            <w:rPr>
              <w:rFonts w:ascii="Times New Roman" w:hAnsi="Times New Roman" w:cs="Times New Roman"/>
              <w:sz w:val="24"/>
              <w:szCs w:val="24"/>
            </w:rPr>
            <w:fldChar w:fldCharType="end"/>
          </w:r>
        </w:sdtContent>
      </w:sdt>
    </w:p>
    <w:p w14:paraId="584024D3" w14:textId="2A5B93FB" w:rsidR="002233C6" w:rsidRPr="00896BF7" w:rsidRDefault="003A5B6D" w:rsidP="00B0347F">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w:t>
      </w:r>
      <w:r w:rsidR="002233C6" w:rsidRPr="00896BF7">
        <w:rPr>
          <w:rFonts w:ascii="Times New Roman" w:hAnsi="Times New Roman" w:cs="Times New Roman"/>
          <w:sz w:val="24"/>
          <w:szCs w:val="24"/>
        </w:rPr>
        <w:t xml:space="preserve"> 5 shows the position of barrier seals </w:t>
      </w:r>
      <w:r w:rsidR="00416285" w:rsidRPr="00896BF7">
        <w:rPr>
          <w:rFonts w:ascii="Times New Roman" w:hAnsi="Times New Roman" w:cs="Times New Roman"/>
          <w:sz w:val="24"/>
          <w:szCs w:val="24"/>
        </w:rPr>
        <w:t>in the testing vessel indicated by the green arrows in the center pointing toward the black shapes in the center. T</w:t>
      </w:r>
      <w:r w:rsidR="002233C6" w:rsidRPr="00896BF7">
        <w:rPr>
          <w:rFonts w:ascii="Times New Roman" w:hAnsi="Times New Roman" w:cs="Times New Roman"/>
          <w:sz w:val="24"/>
          <w:szCs w:val="24"/>
        </w:rPr>
        <w:t>he leakage collection sides A and B</w:t>
      </w:r>
      <w:r w:rsidR="00416285" w:rsidRPr="00896BF7">
        <w:rPr>
          <w:rFonts w:ascii="Times New Roman" w:hAnsi="Times New Roman" w:cs="Times New Roman"/>
          <w:sz w:val="24"/>
          <w:szCs w:val="24"/>
        </w:rPr>
        <w:t xml:space="preserve"> are indicated by the orange and blue arrows at the bottom of </w:t>
      </w:r>
      <w:r>
        <w:rPr>
          <w:rFonts w:ascii="Times New Roman" w:hAnsi="Times New Roman" w:cs="Times New Roman"/>
          <w:sz w:val="24"/>
          <w:szCs w:val="24"/>
        </w:rPr>
        <w:t>Figure</w:t>
      </w:r>
      <w:r w:rsidR="00416285" w:rsidRPr="00896BF7">
        <w:rPr>
          <w:rFonts w:ascii="Times New Roman" w:hAnsi="Times New Roman" w:cs="Times New Roman"/>
          <w:sz w:val="24"/>
          <w:szCs w:val="24"/>
        </w:rPr>
        <w:t xml:space="preserve"> 5</w:t>
      </w:r>
      <w:r w:rsidR="002233C6" w:rsidRPr="00896BF7">
        <w:rPr>
          <w:rFonts w:ascii="Times New Roman" w:hAnsi="Times New Roman" w:cs="Times New Roman"/>
          <w:sz w:val="24"/>
          <w:szCs w:val="24"/>
        </w:rPr>
        <w:t xml:space="preserve">. The high-pressure section </w:t>
      </w:r>
      <w:r w:rsidR="00416285" w:rsidRPr="00896BF7">
        <w:rPr>
          <w:rFonts w:ascii="Times New Roman" w:hAnsi="Times New Roman" w:cs="Times New Roman"/>
          <w:sz w:val="24"/>
          <w:szCs w:val="24"/>
        </w:rPr>
        <w:t xml:space="preserve">is in the center indicated by the red arrow at the bottom of </w:t>
      </w:r>
      <w:r>
        <w:rPr>
          <w:rFonts w:ascii="Times New Roman" w:hAnsi="Times New Roman" w:cs="Times New Roman"/>
          <w:sz w:val="24"/>
          <w:szCs w:val="24"/>
        </w:rPr>
        <w:t>Figure</w:t>
      </w:r>
      <w:r w:rsidR="00416285" w:rsidRPr="00896BF7">
        <w:rPr>
          <w:rFonts w:ascii="Times New Roman" w:hAnsi="Times New Roman" w:cs="Times New Roman"/>
          <w:sz w:val="24"/>
          <w:szCs w:val="24"/>
        </w:rPr>
        <w:t xml:space="preserve"> 5. The items labeled “Spacer” with the blue arrows at the top of </w:t>
      </w:r>
      <w:r>
        <w:rPr>
          <w:rFonts w:ascii="Times New Roman" w:hAnsi="Times New Roman" w:cs="Times New Roman"/>
          <w:sz w:val="24"/>
          <w:szCs w:val="24"/>
        </w:rPr>
        <w:t>Figure</w:t>
      </w:r>
      <w:r w:rsidR="00416285" w:rsidRPr="00896BF7">
        <w:rPr>
          <w:rFonts w:ascii="Times New Roman" w:hAnsi="Times New Roman" w:cs="Times New Roman"/>
          <w:sz w:val="24"/>
          <w:szCs w:val="24"/>
        </w:rPr>
        <w:t xml:space="preserve"> 5 pointing toward the larger black shapes are </w:t>
      </w:r>
      <w:r w:rsidR="00E03528" w:rsidRPr="00896BF7">
        <w:rPr>
          <w:rFonts w:ascii="Times New Roman" w:hAnsi="Times New Roman" w:cs="Times New Roman"/>
          <w:sz w:val="24"/>
          <w:szCs w:val="24"/>
        </w:rPr>
        <w:t>metal sleeves that help to position the barrier seals into place</w:t>
      </w:r>
      <w:r w:rsidR="002233C6" w:rsidRPr="00896BF7">
        <w:rPr>
          <w:rFonts w:ascii="Times New Roman" w:hAnsi="Times New Roman" w:cs="Times New Roman"/>
          <w:sz w:val="24"/>
          <w:szCs w:val="24"/>
        </w:rPr>
        <w:t xml:space="preserve"> </w:t>
      </w:r>
      <w:r w:rsidR="00E03528" w:rsidRPr="00896BF7">
        <w:rPr>
          <w:rFonts w:ascii="Times New Roman" w:hAnsi="Times New Roman" w:cs="Times New Roman"/>
          <w:sz w:val="24"/>
          <w:szCs w:val="24"/>
        </w:rPr>
        <w:t xml:space="preserve">in the center of the testing vessel. The </w:t>
      </w:r>
      <w:r w:rsidR="00E737EC">
        <w:rPr>
          <w:rFonts w:ascii="Times New Roman" w:hAnsi="Times New Roman" w:cs="Times New Roman"/>
          <w:sz w:val="24"/>
          <w:szCs w:val="24"/>
        </w:rPr>
        <w:t>shape in in the middle of</w:t>
      </w:r>
      <w:r w:rsidR="00E03528" w:rsidRPr="00896BF7">
        <w:rPr>
          <w:rFonts w:ascii="Times New Roman" w:hAnsi="Times New Roman" w:cs="Times New Roman"/>
          <w:sz w:val="24"/>
          <w:szCs w:val="24"/>
        </w:rPr>
        <w:t xml:space="preserve"> </w:t>
      </w:r>
      <w:r>
        <w:rPr>
          <w:rFonts w:ascii="Times New Roman" w:hAnsi="Times New Roman" w:cs="Times New Roman"/>
          <w:sz w:val="24"/>
          <w:szCs w:val="24"/>
        </w:rPr>
        <w:t>Figure</w:t>
      </w:r>
      <w:r w:rsidR="00E03528" w:rsidRPr="00896BF7">
        <w:rPr>
          <w:rFonts w:ascii="Times New Roman" w:hAnsi="Times New Roman" w:cs="Times New Roman"/>
          <w:sz w:val="24"/>
          <w:szCs w:val="24"/>
        </w:rPr>
        <w:t xml:space="preserve"> 5 </w:t>
      </w:r>
      <w:r w:rsidR="00E737EC">
        <w:rPr>
          <w:rFonts w:ascii="Times New Roman" w:hAnsi="Times New Roman" w:cs="Times New Roman"/>
          <w:sz w:val="24"/>
          <w:szCs w:val="24"/>
        </w:rPr>
        <w:t xml:space="preserve">labeled “Stem/Shaft” represents </w:t>
      </w:r>
      <w:r w:rsidR="00E03528" w:rsidRPr="00896BF7">
        <w:rPr>
          <w:rFonts w:ascii="Times New Roman" w:hAnsi="Times New Roman" w:cs="Times New Roman"/>
          <w:sz w:val="24"/>
          <w:szCs w:val="24"/>
        </w:rPr>
        <w:t xml:space="preserve">the shaft, or stem, that goes through the testing vessel and </w:t>
      </w:r>
      <w:r w:rsidR="00E737EC">
        <w:rPr>
          <w:rFonts w:ascii="Times New Roman" w:hAnsi="Times New Roman" w:cs="Times New Roman"/>
          <w:sz w:val="24"/>
          <w:szCs w:val="24"/>
        </w:rPr>
        <w:t xml:space="preserve">it is </w:t>
      </w:r>
      <w:r w:rsidR="00E03528" w:rsidRPr="00896BF7">
        <w:rPr>
          <w:rFonts w:ascii="Times New Roman" w:hAnsi="Times New Roman" w:cs="Times New Roman"/>
          <w:sz w:val="24"/>
          <w:szCs w:val="24"/>
        </w:rPr>
        <w:t xml:space="preserve">what the barrier seal stacks are surrounding. </w:t>
      </w:r>
    </w:p>
    <w:p w14:paraId="5FAEF711" w14:textId="6A38DA47" w:rsidR="00E36AD3" w:rsidRPr="00896BF7" w:rsidRDefault="00B0347F" w:rsidP="002233C6">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7D1CA98A" wp14:editId="70102C87">
            <wp:extent cx="5923722" cy="3224502"/>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029"/>
                    <a:stretch/>
                  </pic:blipFill>
                  <pic:spPr bwMode="auto">
                    <a:xfrm>
                      <a:off x="0" y="0"/>
                      <a:ext cx="5958009" cy="3243166"/>
                    </a:xfrm>
                    <a:prstGeom prst="rect">
                      <a:avLst/>
                    </a:prstGeom>
                    <a:ln>
                      <a:noFill/>
                    </a:ln>
                    <a:extLst>
                      <a:ext uri="{53640926-AAD7-44D8-BBD7-CCE9431645EC}">
                        <a14:shadowObscured xmlns:a14="http://schemas.microsoft.com/office/drawing/2010/main"/>
                      </a:ext>
                    </a:extLst>
                  </pic:spPr>
                </pic:pic>
              </a:graphicData>
            </a:graphic>
          </wp:inline>
        </w:drawing>
      </w:r>
    </w:p>
    <w:p w14:paraId="1E8B43A6" w14:textId="196759A9" w:rsidR="00E36AD3" w:rsidRPr="00896BF7" w:rsidRDefault="003A5B6D" w:rsidP="002233C6">
      <w:pPr>
        <w:pStyle w:val="Caption"/>
        <w:spacing w:line="480" w:lineRule="auto"/>
        <w:rPr>
          <w:rFonts w:cs="Times New Roman"/>
          <w:szCs w:val="24"/>
        </w:rPr>
      </w:pPr>
      <w:bookmarkStart w:id="34" w:name="_Toc46352633"/>
      <w:r>
        <w:rPr>
          <w:rFonts w:cs="Times New Roman"/>
        </w:rPr>
        <w:t>Figure</w:t>
      </w:r>
      <w:r w:rsidR="00E36AD3"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w:t>
      </w:r>
      <w:r w:rsidR="00377952" w:rsidRPr="00896BF7">
        <w:rPr>
          <w:rFonts w:cs="Times New Roman"/>
          <w:noProof/>
        </w:rPr>
        <w:fldChar w:fldCharType="end"/>
      </w:r>
      <w:r w:rsidR="00E36AD3" w:rsidRPr="00896BF7">
        <w:rPr>
          <w:rFonts w:cs="Times New Roman"/>
        </w:rPr>
        <w:t xml:space="preserve"> - Shows the position of barrier seals, </w:t>
      </w:r>
      <w:r w:rsidR="002B1880" w:rsidRPr="00896BF7">
        <w:rPr>
          <w:rFonts w:cs="Times New Roman"/>
        </w:rPr>
        <w:t xml:space="preserve">the </w:t>
      </w:r>
      <w:r w:rsidR="0014656D" w:rsidRPr="00896BF7">
        <w:rPr>
          <w:rFonts w:cs="Times New Roman"/>
        </w:rPr>
        <w:t>high-pressure</w:t>
      </w:r>
      <w:r w:rsidR="002B1880" w:rsidRPr="00896BF7">
        <w:rPr>
          <w:rFonts w:cs="Times New Roman"/>
        </w:rPr>
        <w:t xml:space="preserve"> chamber, </w:t>
      </w:r>
      <w:r w:rsidR="00E36AD3" w:rsidRPr="00896BF7">
        <w:rPr>
          <w:rFonts w:cs="Times New Roman"/>
        </w:rPr>
        <w:t xml:space="preserve">and the </w:t>
      </w:r>
      <w:r w:rsidR="0014656D" w:rsidRPr="00896BF7">
        <w:rPr>
          <w:rFonts w:cs="Times New Roman"/>
        </w:rPr>
        <w:t>low-pressure</w:t>
      </w:r>
      <w:r w:rsidR="00E36AD3" w:rsidRPr="00896BF7">
        <w:rPr>
          <w:rFonts w:cs="Times New Roman"/>
        </w:rPr>
        <w:t xml:space="preserve"> Side-A and Side-B</w:t>
      </w:r>
      <w:bookmarkEnd w:id="34"/>
    </w:p>
    <w:p w14:paraId="2EF6A6C4" w14:textId="77777777" w:rsidR="00896326" w:rsidRPr="00896BF7" w:rsidRDefault="00896326" w:rsidP="002B1880">
      <w:pPr>
        <w:pStyle w:val="Thesis"/>
        <w:ind w:firstLine="0"/>
      </w:pPr>
    </w:p>
    <w:p w14:paraId="6B84D641" w14:textId="18824CB1" w:rsidR="007C35C1" w:rsidRPr="00896BF7" w:rsidRDefault="007C35C1" w:rsidP="00C23DCB">
      <w:pPr>
        <w:pStyle w:val="Heading2"/>
        <w:rPr>
          <w:rFonts w:cs="Times New Roman"/>
        </w:rPr>
      </w:pPr>
      <w:bookmarkStart w:id="35" w:name="_Toc46331906"/>
      <w:r w:rsidRPr="00896BF7">
        <w:rPr>
          <w:rFonts w:cs="Times New Roman"/>
        </w:rPr>
        <w:t xml:space="preserve">3.1 </w:t>
      </w:r>
      <w:r w:rsidR="00617920" w:rsidRPr="00896BF7">
        <w:rPr>
          <w:rFonts w:cs="Times New Roman"/>
        </w:rPr>
        <w:t xml:space="preserve">The </w:t>
      </w:r>
      <w:r w:rsidRPr="00896BF7">
        <w:rPr>
          <w:rFonts w:cs="Times New Roman"/>
        </w:rPr>
        <w:t>System</w:t>
      </w:r>
      <w:bookmarkEnd w:id="35"/>
    </w:p>
    <w:p w14:paraId="0C74602D" w14:textId="77777777" w:rsidR="00E737EC" w:rsidRDefault="000C19B5" w:rsidP="006967C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The system built for this project was designed and executed by Brandon Mansur</w:t>
      </w:r>
      <w:r w:rsidR="00E737EC">
        <w:rPr>
          <w:rFonts w:ascii="Times New Roman" w:hAnsi="Times New Roman" w:cs="Times New Roman"/>
          <w:sz w:val="24"/>
          <w:szCs w:val="24"/>
        </w:rPr>
        <w:t>,</w:t>
      </w:r>
      <w:r w:rsidRPr="00896BF7">
        <w:rPr>
          <w:rFonts w:ascii="Times New Roman" w:hAnsi="Times New Roman" w:cs="Times New Roman"/>
          <w:sz w:val="24"/>
          <w:szCs w:val="24"/>
        </w:rPr>
        <w:t xml:space="preserve"> who also helped to collect data to ensure its functionality. The operation and maintenance of this system was performed by Abigail Hovorka, Brandon Mansur and Milad Najafbeygi. </w:t>
      </w:r>
    </w:p>
    <w:p w14:paraId="0E1EA21F" w14:textId="510D75FE" w:rsidR="006967C6" w:rsidRPr="00896BF7" w:rsidRDefault="006967C6" w:rsidP="006967C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Note: Ideal Gas Laws were used to help produce the leak rate readings because the volume of the system was always a constant and the only variables were pressure and temperature, which were known for any given experiment. </w:t>
      </w:r>
    </w:p>
    <w:p w14:paraId="51480074" w14:textId="1E71C852" w:rsidR="008C651D" w:rsidRPr="00896BF7" w:rsidRDefault="00C23DCB" w:rsidP="00A15E7C">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This experimental setup is capable of achieving a temperature range of -70ºC to 240ºC. </w:t>
      </w:r>
      <w:r w:rsidR="008C651D" w:rsidRPr="00896BF7">
        <w:rPr>
          <w:rFonts w:ascii="Times New Roman" w:hAnsi="Times New Roman" w:cs="Times New Roman"/>
          <w:sz w:val="24"/>
          <w:szCs w:val="24"/>
        </w:rPr>
        <w:t>One of the most important tasks for designing this system was to ensure that the delivery method for temperature change would be consistent, reliable and replicable.</w:t>
      </w:r>
    </w:p>
    <w:p w14:paraId="1E57B7DF" w14:textId="72A1D5AE" w:rsidR="00E27467" w:rsidRPr="00896BF7" w:rsidRDefault="00C23DCB" w:rsidP="00A15E7C">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For low temperature tests, a cryogenic chamber that use</w:t>
      </w:r>
      <w:r w:rsidR="007C4072" w:rsidRPr="00896BF7">
        <w:rPr>
          <w:rFonts w:ascii="Times New Roman" w:hAnsi="Times New Roman" w:cs="Times New Roman"/>
          <w:sz w:val="24"/>
          <w:szCs w:val="24"/>
        </w:rPr>
        <w:t>s</w:t>
      </w:r>
      <w:r w:rsidRPr="00896BF7">
        <w:rPr>
          <w:rFonts w:ascii="Times New Roman" w:hAnsi="Times New Roman" w:cs="Times New Roman"/>
          <w:sz w:val="24"/>
          <w:szCs w:val="24"/>
        </w:rPr>
        <w:t xml:space="preserve">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as the cooling agent was designed.  </w:t>
      </w:r>
      <w:r w:rsidR="00A17CF6" w:rsidRPr="00896BF7">
        <w:rPr>
          <w:rFonts w:ascii="Times New Roman" w:hAnsi="Times New Roman" w:cs="Times New Roman"/>
          <w:sz w:val="24"/>
          <w:szCs w:val="24"/>
        </w:rPr>
        <w:t xml:space="preserve">This chamber is a large container with a metal frame and galvanized metal panels with </w:t>
      </w:r>
      <w:r w:rsidR="005D2685" w:rsidRPr="00896BF7">
        <w:rPr>
          <w:rFonts w:ascii="Times New Roman" w:hAnsi="Times New Roman" w:cs="Times New Roman"/>
          <w:sz w:val="24"/>
          <w:szCs w:val="24"/>
        </w:rPr>
        <w:t xml:space="preserve">fiberglass </w:t>
      </w:r>
      <w:r w:rsidR="00A17CF6" w:rsidRPr="00896BF7">
        <w:rPr>
          <w:rFonts w:ascii="Times New Roman" w:hAnsi="Times New Roman" w:cs="Times New Roman"/>
          <w:sz w:val="24"/>
          <w:szCs w:val="24"/>
        </w:rPr>
        <w:t>insulation behind the panels</w:t>
      </w:r>
      <w:r w:rsidR="00E27467" w:rsidRPr="00896BF7">
        <w:rPr>
          <w:rFonts w:ascii="Times New Roman" w:hAnsi="Times New Roman" w:cs="Times New Roman"/>
          <w:sz w:val="24"/>
          <w:szCs w:val="24"/>
        </w:rPr>
        <w:t xml:space="preserve"> (</w:t>
      </w:r>
      <w:r w:rsidR="003A5B6D">
        <w:rPr>
          <w:rFonts w:ascii="Times New Roman" w:hAnsi="Times New Roman" w:cs="Times New Roman"/>
          <w:sz w:val="24"/>
          <w:szCs w:val="24"/>
        </w:rPr>
        <w:t>Figure</w:t>
      </w:r>
      <w:r w:rsidR="00E27467" w:rsidRPr="00896BF7">
        <w:rPr>
          <w:rFonts w:ascii="Times New Roman" w:hAnsi="Times New Roman" w:cs="Times New Roman"/>
          <w:sz w:val="24"/>
          <w:szCs w:val="24"/>
        </w:rPr>
        <w:t xml:space="preserve"> </w:t>
      </w:r>
      <w:r w:rsidR="002B1880" w:rsidRPr="00896BF7">
        <w:rPr>
          <w:rFonts w:ascii="Times New Roman" w:hAnsi="Times New Roman" w:cs="Times New Roman"/>
          <w:sz w:val="24"/>
          <w:szCs w:val="24"/>
        </w:rPr>
        <w:t>6</w:t>
      </w:r>
      <w:r w:rsidR="00E27467" w:rsidRPr="00896BF7">
        <w:rPr>
          <w:rFonts w:ascii="Times New Roman" w:hAnsi="Times New Roman" w:cs="Times New Roman"/>
          <w:sz w:val="24"/>
          <w:szCs w:val="24"/>
        </w:rPr>
        <w:t>).</w:t>
      </w:r>
    </w:p>
    <w:p w14:paraId="43F64C38" w14:textId="5AD6DF80" w:rsidR="00FB35C1" w:rsidRPr="00896BF7" w:rsidRDefault="00FB35C1" w:rsidP="00FB35C1">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00492591" wp14:editId="6E3DC0AD">
            <wp:extent cx="3094797" cy="411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94797" cy="4114800"/>
                    </a:xfrm>
                    <a:prstGeom prst="rect">
                      <a:avLst/>
                    </a:prstGeom>
                  </pic:spPr>
                </pic:pic>
              </a:graphicData>
            </a:graphic>
          </wp:inline>
        </w:drawing>
      </w:r>
    </w:p>
    <w:p w14:paraId="4BCDEFE9" w14:textId="35CEB05B" w:rsidR="00E27467" w:rsidRPr="00896BF7" w:rsidRDefault="003A5B6D" w:rsidP="002B1880">
      <w:pPr>
        <w:spacing w:line="480" w:lineRule="auto"/>
        <w:ind w:firstLine="720"/>
        <w:contextualSpacing/>
        <w:jc w:val="center"/>
        <w:rPr>
          <w:rFonts w:ascii="Times New Roman" w:hAnsi="Times New Roman" w:cs="Times New Roman"/>
          <w:sz w:val="24"/>
          <w:szCs w:val="24"/>
        </w:rPr>
      </w:pPr>
      <w:bookmarkStart w:id="36" w:name="_Toc46352634"/>
      <w:r>
        <w:rPr>
          <w:rFonts w:ascii="Times New Roman" w:hAnsi="Times New Roman" w:cs="Times New Roman"/>
          <w:sz w:val="24"/>
          <w:szCs w:val="24"/>
        </w:rPr>
        <w:t>Figure</w:t>
      </w:r>
      <w:r w:rsidR="002A19D4" w:rsidRPr="00896BF7">
        <w:rPr>
          <w:rFonts w:ascii="Times New Roman" w:hAnsi="Times New Roman" w:cs="Times New Roman"/>
          <w:sz w:val="24"/>
          <w:szCs w:val="24"/>
        </w:rPr>
        <w:t xml:space="preserve"> </w:t>
      </w:r>
      <w:r w:rsidR="00A33F53" w:rsidRPr="00896BF7">
        <w:rPr>
          <w:rFonts w:ascii="Times New Roman" w:hAnsi="Times New Roman" w:cs="Times New Roman"/>
          <w:sz w:val="24"/>
          <w:szCs w:val="24"/>
        </w:rPr>
        <w:fldChar w:fldCharType="begin"/>
      </w:r>
      <w:r w:rsidR="00A33F53" w:rsidRPr="00896BF7">
        <w:rPr>
          <w:rFonts w:ascii="Times New Roman" w:hAnsi="Times New Roman" w:cs="Times New Roman"/>
          <w:sz w:val="24"/>
          <w:szCs w:val="24"/>
        </w:rPr>
        <w:instrText xml:space="preserve"> SEQ Figure \* ARABIC </w:instrText>
      </w:r>
      <w:r w:rsidR="00A33F53" w:rsidRPr="00896BF7">
        <w:rPr>
          <w:rFonts w:ascii="Times New Roman" w:hAnsi="Times New Roman" w:cs="Times New Roman"/>
          <w:sz w:val="24"/>
          <w:szCs w:val="24"/>
        </w:rPr>
        <w:fldChar w:fldCharType="separate"/>
      </w:r>
      <w:r w:rsidR="0007410A">
        <w:rPr>
          <w:rFonts w:ascii="Times New Roman" w:hAnsi="Times New Roman" w:cs="Times New Roman"/>
          <w:noProof/>
          <w:sz w:val="24"/>
          <w:szCs w:val="24"/>
        </w:rPr>
        <w:t>6</w:t>
      </w:r>
      <w:r w:rsidR="00A33F53" w:rsidRPr="00896BF7">
        <w:rPr>
          <w:rFonts w:ascii="Times New Roman" w:hAnsi="Times New Roman" w:cs="Times New Roman"/>
          <w:noProof/>
          <w:sz w:val="24"/>
          <w:szCs w:val="24"/>
        </w:rPr>
        <w:fldChar w:fldCharType="end"/>
      </w:r>
      <w:r w:rsidR="002A19D4" w:rsidRPr="00896BF7">
        <w:rPr>
          <w:rFonts w:ascii="Times New Roman" w:hAnsi="Times New Roman" w:cs="Times New Roman"/>
          <w:sz w:val="24"/>
          <w:szCs w:val="24"/>
        </w:rPr>
        <w:t xml:space="preserve"> - High-Pressure Gas Supply, Test and Collection System (front)</w:t>
      </w:r>
      <w:bookmarkEnd w:id="36"/>
    </w:p>
    <w:p w14:paraId="5D6D1F18" w14:textId="77777777" w:rsidR="00E27467" w:rsidRPr="00896BF7" w:rsidRDefault="00E27467" w:rsidP="00E27467">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6E752B27" wp14:editId="20055701">
            <wp:extent cx="3092619" cy="4114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92619" cy="4114800"/>
                    </a:xfrm>
                    <a:prstGeom prst="rect">
                      <a:avLst/>
                    </a:prstGeom>
                  </pic:spPr>
                </pic:pic>
              </a:graphicData>
            </a:graphic>
          </wp:inline>
        </w:drawing>
      </w:r>
    </w:p>
    <w:p w14:paraId="591A34EC" w14:textId="785BE53B" w:rsidR="00E27467" w:rsidRPr="00896BF7" w:rsidRDefault="003A5B6D" w:rsidP="00E27467">
      <w:pPr>
        <w:pStyle w:val="Caption"/>
        <w:spacing w:line="480" w:lineRule="auto"/>
        <w:rPr>
          <w:rFonts w:cs="Times New Roman"/>
          <w:szCs w:val="24"/>
        </w:rPr>
      </w:pPr>
      <w:bookmarkStart w:id="37" w:name="_Toc46352635"/>
      <w:r>
        <w:rPr>
          <w:rFonts w:cs="Times New Roman"/>
        </w:rPr>
        <w:t>Figure</w:t>
      </w:r>
      <w:r w:rsidR="00E27467"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7</w:t>
      </w:r>
      <w:r w:rsidR="00377952" w:rsidRPr="00896BF7">
        <w:rPr>
          <w:rFonts w:cs="Times New Roman"/>
          <w:noProof/>
        </w:rPr>
        <w:fldChar w:fldCharType="end"/>
      </w:r>
      <w:r w:rsidR="00E27467" w:rsidRPr="00896BF7">
        <w:rPr>
          <w:rFonts w:cs="Times New Roman"/>
        </w:rPr>
        <w:t xml:space="preserve"> - High-Pressure Gas Supply, Test and Collection System (back)</w:t>
      </w:r>
      <w:bookmarkEnd w:id="37"/>
    </w:p>
    <w:p w14:paraId="6EF01463" w14:textId="3E50D87E" w:rsidR="00AC0D27" w:rsidRPr="00896BF7" w:rsidRDefault="00E27467" w:rsidP="00AC0D27">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when released into the cooling chamber, vaporizes, and reduces the temperature. To minimize any thermal gradients inside the cooling chamber, two fans were installed on either end of the cooling chamber with the purpose of circulating and mixing the air inside the cryogenic chamber.</w:t>
      </w:r>
      <w:r w:rsidR="00AC0D27" w:rsidRPr="00896BF7">
        <w:rPr>
          <w:rFonts w:ascii="Times New Roman" w:hAnsi="Times New Roman" w:cs="Times New Roman"/>
          <w:sz w:val="24"/>
          <w:szCs w:val="24"/>
        </w:rPr>
        <w:t xml:space="preserve"> The cooling process was done in two steps to minimize overshooting. First, reducing and stabilizing the temperature at a target value slightly above (~ 4˚C) the set point and in the second step, allowing the temperature to reach the set point. Once the set point is reached, liquid </w:t>
      </w:r>
      <w:r w:rsidR="002627C7">
        <w:rPr>
          <w:rFonts w:ascii="Times New Roman" w:hAnsi="Times New Roman" w:cs="Times New Roman"/>
          <w:sz w:val="24"/>
          <w:szCs w:val="24"/>
        </w:rPr>
        <w:t>Nitrogen</w:t>
      </w:r>
      <w:r w:rsidR="00AC0D27" w:rsidRPr="00896BF7">
        <w:rPr>
          <w:rFonts w:ascii="Times New Roman" w:hAnsi="Times New Roman" w:cs="Times New Roman"/>
          <w:sz w:val="24"/>
          <w:szCs w:val="24"/>
        </w:rPr>
        <w:t xml:space="preserve"> is sprayed to maintain the temperature. </w:t>
      </w:r>
      <w:r w:rsidR="00C86C6C" w:rsidRPr="00896BF7">
        <w:rPr>
          <w:rFonts w:ascii="Times New Roman" w:hAnsi="Times New Roman" w:cs="Times New Roman"/>
          <w:sz w:val="24"/>
          <w:szCs w:val="24"/>
        </w:rPr>
        <w:t xml:space="preserve">The temperature inside the chamber was monitored with four thermocouples attached to the interior walls. </w:t>
      </w:r>
      <w:r w:rsidR="00AC0D27" w:rsidRPr="00896BF7">
        <w:rPr>
          <w:rFonts w:ascii="Times New Roman" w:hAnsi="Times New Roman" w:cs="Times New Roman"/>
          <w:sz w:val="24"/>
          <w:szCs w:val="24"/>
        </w:rPr>
        <w:t xml:space="preserve">To minimize heat gain from the surroundings, walls of the chamber were lined with insulated layers that including reflective tape and plastic insulation sheets, as shown in </w:t>
      </w:r>
      <w:r w:rsidR="003A5B6D">
        <w:rPr>
          <w:rFonts w:ascii="Times New Roman" w:hAnsi="Times New Roman" w:cs="Times New Roman"/>
          <w:sz w:val="24"/>
          <w:szCs w:val="24"/>
        </w:rPr>
        <w:t>Figure</w:t>
      </w:r>
      <w:r w:rsidR="00AC0D27" w:rsidRPr="00896BF7">
        <w:rPr>
          <w:rFonts w:ascii="Times New Roman" w:hAnsi="Times New Roman" w:cs="Times New Roman"/>
          <w:sz w:val="24"/>
          <w:szCs w:val="24"/>
        </w:rPr>
        <w:t xml:space="preserve">s 8 and 9. Exit </w:t>
      </w:r>
      <w:r w:rsidR="00AC0D27" w:rsidRPr="00896BF7">
        <w:rPr>
          <w:rFonts w:ascii="Times New Roman" w:hAnsi="Times New Roman" w:cs="Times New Roman"/>
          <w:sz w:val="24"/>
          <w:szCs w:val="24"/>
        </w:rPr>
        <w:lastRenderedPageBreak/>
        <w:t xml:space="preserve">holes for sensor wires and pressure channels were closed-off with spray foam. It can take nearly 24 hours for the barriers to reach the experimental temperature. </w:t>
      </w:r>
    </w:p>
    <w:p w14:paraId="6846A2BE" w14:textId="77777777" w:rsidR="00C86C6C" w:rsidRPr="00896BF7" w:rsidRDefault="00C86C6C" w:rsidP="00AC0D27">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2811F4EE" wp14:editId="53EE0BAD">
            <wp:extent cx="3086868"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19-10-13_17-54-5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6868" cy="4114800"/>
                    </a:xfrm>
                    <a:prstGeom prst="rect">
                      <a:avLst/>
                    </a:prstGeom>
                  </pic:spPr>
                </pic:pic>
              </a:graphicData>
            </a:graphic>
          </wp:inline>
        </w:drawing>
      </w:r>
    </w:p>
    <w:p w14:paraId="78DE5206" w14:textId="3E052280" w:rsidR="00C86C6C" w:rsidRPr="00896BF7" w:rsidRDefault="003A5B6D" w:rsidP="00C86C6C">
      <w:pPr>
        <w:pStyle w:val="Caption"/>
        <w:rPr>
          <w:rFonts w:cs="Times New Roman"/>
          <w:szCs w:val="24"/>
        </w:rPr>
      </w:pPr>
      <w:bookmarkStart w:id="38" w:name="_Toc46352636"/>
      <w:r>
        <w:rPr>
          <w:rFonts w:cs="Times New Roman"/>
        </w:rPr>
        <w:t>Figure</w:t>
      </w:r>
      <w:r w:rsidR="00C86C6C"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8</w:t>
      </w:r>
      <w:r w:rsidR="00377952" w:rsidRPr="00896BF7">
        <w:rPr>
          <w:rFonts w:cs="Times New Roman"/>
          <w:noProof/>
        </w:rPr>
        <w:fldChar w:fldCharType="end"/>
      </w:r>
      <w:r w:rsidR="00C86C6C" w:rsidRPr="00896BF7">
        <w:rPr>
          <w:rFonts w:cs="Times New Roman"/>
        </w:rPr>
        <w:t xml:space="preserve"> - Inside of the cooling chamber</w:t>
      </w:r>
      <w:bookmarkEnd w:id="38"/>
    </w:p>
    <w:p w14:paraId="03FDABD1" w14:textId="77777777" w:rsidR="00C86C6C" w:rsidRPr="00896BF7" w:rsidRDefault="00C86C6C" w:rsidP="00C86C6C">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6E42D50B" wp14:editId="14F4081A">
            <wp:extent cx="3086868" cy="4114800"/>
            <wp:effectExtent l="0" t="0" r="0" b="0"/>
            <wp:docPr id="6" name="Picture 3">
              <a:extLst xmlns:a="http://schemas.openxmlformats.org/drawingml/2006/main">
                <a:ext uri="{FF2B5EF4-FFF2-40B4-BE49-F238E27FC236}">
                  <a16:creationId xmlns:a16="http://schemas.microsoft.com/office/drawing/2014/main" id="{E88871EE-AE00-4F58-9E3A-CAEF54673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88871EE-AE00-4F58-9E3A-CAEF54673362}"/>
                        </a:ext>
                      </a:extLst>
                    </pic:cNvPr>
                    <pic:cNvPicPr>
                      <a:picLocks noChangeAspect="1"/>
                    </pic:cNvPicPr>
                  </pic:nvPicPr>
                  <pic:blipFill>
                    <a:blip r:embed="rId20"/>
                    <a:stretch>
                      <a:fillRect/>
                    </a:stretch>
                  </pic:blipFill>
                  <pic:spPr>
                    <a:xfrm>
                      <a:off x="0" y="0"/>
                      <a:ext cx="3086868" cy="4114800"/>
                    </a:xfrm>
                    <a:prstGeom prst="rect">
                      <a:avLst/>
                    </a:prstGeom>
                  </pic:spPr>
                </pic:pic>
              </a:graphicData>
            </a:graphic>
          </wp:inline>
        </w:drawing>
      </w:r>
    </w:p>
    <w:p w14:paraId="35B51950" w14:textId="601AA8FE" w:rsidR="00C86C6C" w:rsidRPr="00896BF7" w:rsidRDefault="003A5B6D" w:rsidP="00C86C6C">
      <w:pPr>
        <w:pStyle w:val="Caption"/>
        <w:spacing w:before="0" w:after="0" w:line="480" w:lineRule="auto"/>
        <w:rPr>
          <w:rFonts w:cs="Times New Roman"/>
          <w:szCs w:val="24"/>
        </w:rPr>
      </w:pPr>
      <w:bookmarkStart w:id="39" w:name="_Toc46352637"/>
      <w:r>
        <w:rPr>
          <w:rFonts w:cs="Times New Roman"/>
        </w:rPr>
        <w:t>Figure</w:t>
      </w:r>
      <w:r w:rsidR="00C86C6C"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9</w:t>
      </w:r>
      <w:r w:rsidR="00377952" w:rsidRPr="00896BF7">
        <w:rPr>
          <w:rFonts w:cs="Times New Roman"/>
          <w:noProof/>
        </w:rPr>
        <w:fldChar w:fldCharType="end"/>
      </w:r>
      <w:r w:rsidR="00C86C6C" w:rsidRPr="00896BF7">
        <w:rPr>
          <w:rFonts w:cs="Times New Roman"/>
        </w:rPr>
        <w:t xml:space="preserve"> - Tubing of the inside of the box has been covered by insulation</w:t>
      </w:r>
      <w:bookmarkEnd w:id="39"/>
    </w:p>
    <w:p w14:paraId="29CAA77E" w14:textId="4B833D90" w:rsidR="00E27467" w:rsidRPr="00896BF7" w:rsidRDefault="00E27467" w:rsidP="00C86C6C">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For high temperature tests, four flexible ceramic heater bands were used to heat the test vessel. The heater bands were spaced along the length of the test vessel and they were adjusted using a PI controller on the side of the experimental setup. These heater bands can increase the temperature of the vessel’s exterior, which</w:t>
      </w:r>
      <w:r w:rsidR="00E737EC">
        <w:rPr>
          <w:rFonts w:ascii="Times New Roman" w:hAnsi="Times New Roman" w:cs="Times New Roman"/>
          <w:sz w:val="24"/>
          <w:szCs w:val="24"/>
        </w:rPr>
        <w:t xml:space="preserve"> </w:t>
      </w:r>
      <w:r w:rsidRPr="00896BF7">
        <w:rPr>
          <w:rFonts w:ascii="Times New Roman" w:hAnsi="Times New Roman" w:cs="Times New Roman"/>
          <w:sz w:val="24"/>
          <w:szCs w:val="24"/>
        </w:rPr>
        <w:t xml:space="preserve">can ultimately reach the center of the vessel within 2˚C of the target temperature. It is there, at the center of the vessel, that the barriers and pressurized test gas are located. </w:t>
      </w:r>
      <w:r w:rsidR="00C86C6C" w:rsidRPr="00896BF7">
        <w:rPr>
          <w:rFonts w:ascii="Times New Roman" w:hAnsi="Times New Roman" w:cs="Times New Roman"/>
          <w:sz w:val="24"/>
          <w:szCs w:val="24"/>
        </w:rPr>
        <w:t xml:space="preserve">It takes an hour to increase the temperature from room temperature to 100˚C, and 2 hours to reach 204˚C in the control volume. </w:t>
      </w:r>
    </w:p>
    <w:p w14:paraId="5E88474A" w14:textId="04DD9881" w:rsidR="00E27467" w:rsidRPr="00896BF7" w:rsidRDefault="00E27467" w:rsidP="00E27467">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For each experiment, data collection starts after the pressure is stabilized in the high-pressure side of the test vessel. To minimize gas leakage possibilities from the test setup, the use </w:t>
      </w:r>
      <w:r w:rsidRPr="00896BF7">
        <w:rPr>
          <w:rFonts w:ascii="Times New Roman" w:hAnsi="Times New Roman" w:cs="Times New Roman"/>
          <w:sz w:val="24"/>
          <w:szCs w:val="24"/>
        </w:rPr>
        <w:lastRenderedPageBreak/>
        <w:t>of tubing connections was limited and instead</w:t>
      </w:r>
      <w:r w:rsidR="00E737EC">
        <w:rPr>
          <w:rFonts w:ascii="Times New Roman" w:hAnsi="Times New Roman" w:cs="Times New Roman"/>
          <w:sz w:val="24"/>
          <w:szCs w:val="24"/>
        </w:rPr>
        <w:t>,</w:t>
      </w:r>
      <w:r w:rsidRPr="00896BF7">
        <w:rPr>
          <w:rFonts w:ascii="Times New Roman" w:hAnsi="Times New Roman" w:cs="Times New Roman"/>
          <w:sz w:val="24"/>
          <w:szCs w:val="24"/>
        </w:rPr>
        <w:t xml:space="preserve"> the use of long, curved, singular pieces of tube were used. </w:t>
      </w:r>
    </w:p>
    <w:p w14:paraId="7056DAC0" w14:textId="19D2E12C" w:rsidR="00E27467" w:rsidRPr="00896BF7" w:rsidRDefault="00E27467" w:rsidP="00E27467">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To pressurize the test vessel, the booster</w:t>
      </w:r>
      <w:r w:rsidR="00E36AD3" w:rsidRPr="00896BF7">
        <w:rPr>
          <w:rFonts w:ascii="Times New Roman" w:hAnsi="Times New Roman" w:cs="Times New Roman"/>
          <w:sz w:val="24"/>
          <w:szCs w:val="24"/>
        </w:rPr>
        <w:t xml:space="preserve">, seen in in the center of the photo in </w:t>
      </w:r>
      <w:r w:rsidR="003A5B6D">
        <w:rPr>
          <w:rFonts w:ascii="Times New Roman" w:hAnsi="Times New Roman" w:cs="Times New Roman"/>
          <w:sz w:val="24"/>
          <w:szCs w:val="24"/>
        </w:rPr>
        <w:t>Figure</w:t>
      </w:r>
      <w:r w:rsidR="00E36AD3" w:rsidRPr="00896BF7">
        <w:rPr>
          <w:rFonts w:ascii="Times New Roman" w:hAnsi="Times New Roman" w:cs="Times New Roman"/>
          <w:sz w:val="24"/>
          <w:szCs w:val="24"/>
        </w:rPr>
        <w:t xml:space="preserve"> </w:t>
      </w:r>
      <w:r w:rsidR="002B1880" w:rsidRPr="00896BF7">
        <w:rPr>
          <w:rFonts w:ascii="Times New Roman" w:hAnsi="Times New Roman" w:cs="Times New Roman"/>
          <w:sz w:val="24"/>
          <w:szCs w:val="24"/>
        </w:rPr>
        <w:t xml:space="preserve">7 </w:t>
      </w:r>
      <w:r w:rsidR="00E36AD3" w:rsidRPr="00896BF7">
        <w:rPr>
          <w:rFonts w:ascii="Times New Roman" w:hAnsi="Times New Roman" w:cs="Times New Roman"/>
          <w:sz w:val="24"/>
          <w:szCs w:val="24"/>
        </w:rPr>
        <w:t xml:space="preserve">and seen on the schematic in </w:t>
      </w:r>
      <w:r w:rsidR="003A5B6D">
        <w:rPr>
          <w:rFonts w:ascii="Times New Roman" w:hAnsi="Times New Roman" w:cs="Times New Roman"/>
          <w:sz w:val="24"/>
          <w:szCs w:val="24"/>
        </w:rPr>
        <w:t>Figure</w:t>
      </w:r>
      <w:r w:rsidR="00E36AD3" w:rsidRPr="00896BF7">
        <w:rPr>
          <w:rFonts w:ascii="Times New Roman" w:hAnsi="Times New Roman" w:cs="Times New Roman"/>
          <w:sz w:val="24"/>
          <w:szCs w:val="24"/>
        </w:rPr>
        <w:t xml:space="preserve"> </w:t>
      </w:r>
      <w:r w:rsidR="00C86C6C" w:rsidRPr="00896BF7">
        <w:rPr>
          <w:rFonts w:ascii="Times New Roman" w:hAnsi="Times New Roman" w:cs="Times New Roman"/>
          <w:sz w:val="24"/>
          <w:szCs w:val="24"/>
        </w:rPr>
        <w:t>10</w:t>
      </w:r>
      <w:r w:rsidR="00E36AD3"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E36AD3" w:rsidRPr="00896BF7">
        <w:rPr>
          <w:rFonts w:ascii="Times New Roman" w:hAnsi="Times New Roman" w:cs="Times New Roman"/>
          <w:sz w:val="24"/>
          <w:szCs w:val="24"/>
        </w:rPr>
        <w:t xml:space="preserve">is boosted using controls in the </w:t>
      </w:r>
      <w:r w:rsidR="00401AB2" w:rsidRPr="00896BF7">
        <w:rPr>
          <w:rFonts w:ascii="Times New Roman" w:hAnsi="Times New Roman" w:cs="Times New Roman"/>
          <w:sz w:val="24"/>
          <w:szCs w:val="24"/>
        </w:rPr>
        <w:t>LabVIEW</w:t>
      </w:r>
      <w:r w:rsidR="00E36AD3" w:rsidRPr="00896BF7">
        <w:rPr>
          <w:rFonts w:ascii="Times New Roman" w:hAnsi="Times New Roman" w:cs="Times New Roman"/>
          <w:sz w:val="24"/>
          <w:szCs w:val="24"/>
        </w:rPr>
        <w:t xml:space="preserve"> program. </w:t>
      </w:r>
      <w:r w:rsidR="00C54892" w:rsidRPr="00896BF7">
        <w:rPr>
          <w:rFonts w:ascii="Times New Roman" w:hAnsi="Times New Roman" w:cs="Times New Roman"/>
          <w:sz w:val="24"/>
          <w:szCs w:val="24"/>
        </w:rPr>
        <w:t xml:space="preserve">This booster increases the pressure in the </w:t>
      </w:r>
      <w:r w:rsidR="0014656D" w:rsidRPr="00896BF7">
        <w:rPr>
          <w:rFonts w:ascii="Times New Roman" w:hAnsi="Times New Roman" w:cs="Times New Roman"/>
          <w:sz w:val="24"/>
          <w:szCs w:val="24"/>
        </w:rPr>
        <w:t>high-pressure</w:t>
      </w:r>
      <w:r w:rsidR="00C54892" w:rsidRPr="00896BF7">
        <w:rPr>
          <w:rFonts w:ascii="Times New Roman" w:hAnsi="Times New Roman" w:cs="Times New Roman"/>
          <w:sz w:val="24"/>
          <w:szCs w:val="24"/>
        </w:rPr>
        <w:t xml:space="preserve"> chamber of the experimental set up, which is labeled in </w:t>
      </w:r>
      <w:r w:rsidR="003A5B6D">
        <w:rPr>
          <w:rFonts w:ascii="Times New Roman" w:hAnsi="Times New Roman" w:cs="Times New Roman"/>
          <w:sz w:val="24"/>
          <w:szCs w:val="24"/>
        </w:rPr>
        <w:t>Figure</w:t>
      </w:r>
      <w:r w:rsidR="00C54892" w:rsidRPr="00896BF7">
        <w:rPr>
          <w:rFonts w:ascii="Times New Roman" w:hAnsi="Times New Roman" w:cs="Times New Roman"/>
          <w:sz w:val="24"/>
          <w:szCs w:val="24"/>
        </w:rPr>
        <w:t xml:space="preserve"> </w:t>
      </w:r>
      <w:r w:rsidR="002B1880" w:rsidRPr="00896BF7">
        <w:rPr>
          <w:rFonts w:ascii="Times New Roman" w:hAnsi="Times New Roman" w:cs="Times New Roman"/>
          <w:sz w:val="24"/>
          <w:szCs w:val="24"/>
        </w:rPr>
        <w:t>5</w:t>
      </w:r>
      <w:r w:rsidR="00C54892" w:rsidRPr="00896BF7">
        <w:rPr>
          <w:rFonts w:ascii="Times New Roman" w:hAnsi="Times New Roman" w:cs="Times New Roman"/>
          <w:sz w:val="24"/>
          <w:szCs w:val="24"/>
        </w:rPr>
        <w:t xml:space="preserve">. The pressure within the </w:t>
      </w:r>
      <w:r w:rsidR="0014656D" w:rsidRPr="00896BF7">
        <w:rPr>
          <w:rFonts w:ascii="Times New Roman" w:hAnsi="Times New Roman" w:cs="Times New Roman"/>
          <w:sz w:val="24"/>
          <w:szCs w:val="24"/>
        </w:rPr>
        <w:t>high-pressure</w:t>
      </w:r>
      <w:r w:rsidR="00C54892" w:rsidRPr="00896BF7">
        <w:rPr>
          <w:rFonts w:ascii="Times New Roman" w:hAnsi="Times New Roman" w:cs="Times New Roman"/>
          <w:sz w:val="24"/>
          <w:szCs w:val="24"/>
        </w:rPr>
        <w:t xml:space="preserve"> chamber is monitored by a </w:t>
      </w:r>
      <w:r w:rsidR="007A47A5" w:rsidRPr="00896BF7">
        <w:rPr>
          <w:rFonts w:ascii="Times New Roman" w:hAnsi="Times New Roman" w:cs="Times New Roman"/>
          <w:sz w:val="24"/>
          <w:szCs w:val="24"/>
        </w:rPr>
        <w:t xml:space="preserve">regulator and the pressure value is displayed in the LabVIEW program. When the desired pressure within 20 psi is displayed in LabVIEW, the solenoid valve, </w:t>
      </w:r>
      <w:r w:rsidR="0014656D" w:rsidRPr="00896BF7">
        <w:rPr>
          <w:rFonts w:ascii="Times New Roman" w:hAnsi="Times New Roman" w:cs="Times New Roman"/>
          <w:sz w:val="24"/>
          <w:szCs w:val="24"/>
        </w:rPr>
        <w:t xml:space="preserve">which is </w:t>
      </w:r>
      <w:r w:rsidR="007A47A5" w:rsidRPr="00896BF7">
        <w:rPr>
          <w:rFonts w:ascii="Times New Roman" w:hAnsi="Times New Roman" w:cs="Times New Roman"/>
          <w:sz w:val="24"/>
          <w:szCs w:val="24"/>
        </w:rPr>
        <w:t xml:space="preserve">labeled in the </w:t>
      </w:r>
      <w:r w:rsidR="003A5B6D">
        <w:rPr>
          <w:rFonts w:ascii="Times New Roman" w:hAnsi="Times New Roman" w:cs="Times New Roman"/>
          <w:sz w:val="24"/>
          <w:szCs w:val="24"/>
        </w:rPr>
        <w:t>Figure</w:t>
      </w:r>
      <w:r w:rsidR="007A47A5" w:rsidRPr="00896BF7">
        <w:rPr>
          <w:rFonts w:ascii="Times New Roman" w:hAnsi="Times New Roman" w:cs="Times New Roman"/>
          <w:sz w:val="24"/>
          <w:szCs w:val="24"/>
        </w:rPr>
        <w:t xml:space="preserve"> </w:t>
      </w:r>
      <w:r w:rsidR="00E737EC">
        <w:rPr>
          <w:rFonts w:ascii="Times New Roman" w:hAnsi="Times New Roman" w:cs="Times New Roman"/>
          <w:sz w:val="24"/>
          <w:szCs w:val="24"/>
        </w:rPr>
        <w:t>10</w:t>
      </w:r>
      <w:r w:rsidR="007A47A5" w:rsidRPr="00896BF7">
        <w:rPr>
          <w:rFonts w:ascii="Times New Roman" w:hAnsi="Times New Roman" w:cs="Times New Roman"/>
          <w:sz w:val="24"/>
          <w:szCs w:val="24"/>
        </w:rPr>
        <w:t xml:space="preserve"> schematic,  </w:t>
      </w:r>
      <w:r w:rsidR="0014656D" w:rsidRPr="00896BF7">
        <w:rPr>
          <w:rFonts w:ascii="Times New Roman" w:hAnsi="Times New Roman" w:cs="Times New Roman"/>
          <w:sz w:val="24"/>
          <w:szCs w:val="24"/>
        </w:rPr>
        <w:t>that allows</w:t>
      </w:r>
      <w:r w:rsidR="007A47A5" w:rsidRPr="00896BF7">
        <w:rPr>
          <w:rFonts w:ascii="Times New Roman" w:hAnsi="Times New Roman" w:cs="Times New Roman"/>
          <w:sz w:val="24"/>
          <w:szCs w:val="24"/>
        </w:rPr>
        <w:t xml:space="preserve"> the test gas into the chamber is shut and the</w:t>
      </w:r>
      <w:r w:rsidR="0014656D" w:rsidRPr="00896BF7">
        <w:rPr>
          <w:rFonts w:ascii="Times New Roman" w:hAnsi="Times New Roman" w:cs="Times New Roman"/>
          <w:sz w:val="24"/>
          <w:szCs w:val="24"/>
        </w:rPr>
        <w:t>n the</w:t>
      </w:r>
      <w:r w:rsidR="007A47A5" w:rsidRPr="00896BF7">
        <w:rPr>
          <w:rFonts w:ascii="Times New Roman" w:hAnsi="Times New Roman" w:cs="Times New Roman"/>
          <w:sz w:val="24"/>
          <w:szCs w:val="24"/>
        </w:rPr>
        <w:t xml:space="preserve"> system is depressurized</w:t>
      </w:r>
      <w:r w:rsidR="0014656D" w:rsidRPr="00896BF7">
        <w:rPr>
          <w:rFonts w:ascii="Times New Roman" w:hAnsi="Times New Roman" w:cs="Times New Roman"/>
          <w:sz w:val="24"/>
          <w:szCs w:val="24"/>
        </w:rPr>
        <w:t xml:space="preserve">, indicated by the large pressure gauge shown in the middle of </w:t>
      </w:r>
      <w:r w:rsidR="003A5B6D">
        <w:rPr>
          <w:rFonts w:ascii="Times New Roman" w:hAnsi="Times New Roman" w:cs="Times New Roman"/>
          <w:sz w:val="24"/>
          <w:szCs w:val="24"/>
        </w:rPr>
        <w:t>Figure</w:t>
      </w:r>
      <w:r w:rsidR="0014656D" w:rsidRPr="00896BF7">
        <w:rPr>
          <w:rFonts w:ascii="Times New Roman" w:hAnsi="Times New Roman" w:cs="Times New Roman"/>
          <w:sz w:val="24"/>
          <w:szCs w:val="24"/>
        </w:rPr>
        <w:t xml:space="preserve"> 6. </w:t>
      </w:r>
    </w:p>
    <w:p w14:paraId="5FF301F5" w14:textId="2C3BA203" w:rsidR="00E03528" w:rsidRPr="00896BF7" w:rsidRDefault="00E03528" w:rsidP="00E03528">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Once the high pressure chamber is pressurized, the LabVIEW program logs the data given by the pressure transducers for sides A and B. The</w:t>
      </w:r>
      <w:r w:rsidR="00413584" w:rsidRPr="00896BF7">
        <w:rPr>
          <w:rFonts w:ascii="Times New Roman" w:hAnsi="Times New Roman" w:cs="Times New Roman"/>
          <w:sz w:val="24"/>
          <w:szCs w:val="24"/>
        </w:rPr>
        <w:t xml:space="preserve"> measure data is the amount of leakage across the plastic barriers from the high pressure chamber to the low pressure chamber. This is the data that has been analyzed. </w:t>
      </w:r>
    </w:p>
    <w:p w14:paraId="670A1ACB" w14:textId="77777777" w:rsidR="00E27467" w:rsidRPr="00896BF7" w:rsidRDefault="00E27467" w:rsidP="00E27467">
      <w:pPr>
        <w:spacing w:line="48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object w:dxaOrig="11985" w:dyaOrig="8820" w14:anchorId="2CCD9C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2pt;height:277.2pt" o:ole="">
            <v:imagedata r:id="rId21" o:title=""/>
          </v:shape>
          <o:OLEObject Type="Embed" ProgID="PBrush" ShapeID="_x0000_i1025" DrawAspect="Content" ObjectID="_1658044427" r:id="rId22"/>
        </w:object>
      </w:r>
    </w:p>
    <w:p w14:paraId="09B2D0C4" w14:textId="77D1CA00" w:rsidR="00E27467" w:rsidRPr="00896BF7" w:rsidRDefault="003A5B6D" w:rsidP="00A233A3">
      <w:pPr>
        <w:pStyle w:val="Caption"/>
        <w:spacing w:line="480" w:lineRule="auto"/>
        <w:rPr>
          <w:rFonts w:cs="Times New Roman"/>
          <w:szCs w:val="24"/>
        </w:rPr>
      </w:pPr>
      <w:bookmarkStart w:id="40" w:name="_Toc46352638"/>
      <w:r>
        <w:rPr>
          <w:rFonts w:cs="Times New Roman"/>
        </w:rPr>
        <w:t>Figure</w:t>
      </w:r>
      <w:r w:rsidR="00E27467"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10</w:t>
      </w:r>
      <w:r w:rsidR="00377952" w:rsidRPr="00896BF7">
        <w:rPr>
          <w:rFonts w:cs="Times New Roman"/>
          <w:noProof/>
        </w:rPr>
        <w:fldChar w:fldCharType="end"/>
      </w:r>
      <w:r w:rsidR="00E27467" w:rsidRPr="00896BF7">
        <w:rPr>
          <w:rFonts w:cs="Times New Roman"/>
        </w:rPr>
        <w:t xml:space="preserve"> - Equipment schematic</w:t>
      </w:r>
      <w:bookmarkEnd w:id="40"/>
    </w:p>
    <w:p w14:paraId="6DDC7618" w14:textId="666CF32A" w:rsidR="00C23DCB" w:rsidRPr="00896BF7" w:rsidRDefault="003A5B6D" w:rsidP="00A233A3">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w:t>
      </w:r>
      <w:r w:rsidR="00C23DCB" w:rsidRPr="00896BF7">
        <w:rPr>
          <w:rFonts w:ascii="Times New Roman" w:hAnsi="Times New Roman" w:cs="Times New Roman"/>
          <w:sz w:val="24"/>
          <w:szCs w:val="24"/>
        </w:rPr>
        <w:t xml:space="preserve"> </w:t>
      </w:r>
      <w:r w:rsidR="00C86C6C" w:rsidRPr="00896BF7">
        <w:rPr>
          <w:rFonts w:ascii="Times New Roman" w:hAnsi="Times New Roman" w:cs="Times New Roman"/>
          <w:sz w:val="24"/>
          <w:szCs w:val="24"/>
        </w:rPr>
        <w:t>10</w:t>
      </w:r>
      <w:r w:rsidR="000C19B5" w:rsidRPr="00896BF7">
        <w:rPr>
          <w:rFonts w:ascii="Times New Roman" w:hAnsi="Times New Roman" w:cs="Times New Roman"/>
          <w:sz w:val="24"/>
          <w:szCs w:val="24"/>
        </w:rPr>
        <w:t>, courtesy of Brandon Mansur,</w:t>
      </w:r>
      <w:r w:rsidR="00C23DCB" w:rsidRPr="00896BF7">
        <w:rPr>
          <w:rFonts w:ascii="Times New Roman" w:hAnsi="Times New Roman" w:cs="Times New Roman"/>
          <w:sz w:val="24"/>
          <w:szCs w:val="24"/>
        </w:rPr>
        <w:t xml:space="preserve"> shows a schematic of the system. It </w:t>
      </w:r>
      <w:r w:rsidR="00E03528" w:rsidRPr="00896BF7">
        <w:rPr>
          <w:rFonts w:ascii="Times New Roman" w:hAnsi="Times New Roman" w:cs="Times New Roman"/>
          <w:sz w:val="24"/>
          <w:szCs w:val="24"/>
        </w:rPr>
        <w:t>shows</w:t>
      </w:r>
      <w:r w:rsidR="00C23DCB" w:rsidRPr="00896BF7">
        <w:rPr>
          <w:rFonts w:ascii="Times New Roman" w:hAnsi="Times New Roman" w:cs="Times New Roman"/>
          <w:sz w:val="24"/>
          <w:szCs w:val="24"/>
        </w:rPr>
        <w:t xml:space="preserve"> </w:t>
      </w:r>
      <w:r w:rsidR="00E03528" w:rsidRPr="00896BF7">
        <w:rPr>
          <w:rFonts w:ascii="Times New Roman" w:hAnsi="Times New Roman" w:cs="Times New Roman"/>
          <w:sz w:val="24"/>
          <w:szCs w:val="24"/>
        </w:rPr>
        <w:t>the test</w:t>
      </w:r>
      <w:r w:rsidR="00C23DCB" w:rsidRPr="00896BF7">
        <w:rPr>
          <w:rFonts w:ascii="Times New Roman" w:hAnsi="Times New Roman" w:cs="Times New Roman"/>
          <w:sz w:val="24"/>
          <w:szCs w:val="24"/>
        </w:rPr>
        <w:t xml:space="preserve"> gas booster</w:t>
      </w:r>
      <w:r w:rsidR="00E03528" w:rsidRPr="00896BF7">
        <w:rPr>
          <w:rFonts w:ascii="Times New Roman" w:hAnsi="Times New Roman" w:cs="Times New Roman"/>
          <w:sz w:val="24"/>
          <w:szCs w:val="24"/>
        </w:rPr>
        <w:t>,</w:t>
      </w:r>
      <w:r w:rsidR="00C23DCB" w:rsidRPr="00896BF7">
        <w:rPr>
          <w:rFonts w:ascii="Times New Roman" w:hAnsi="Times New Roman" w:cs="Times New Roman"/>
          <w:sz w:val="24"/>
          <w:szCs w:val="24"/>
        </w:rPr>
        <w:t xml:space="preserve"> </w:t>
      </w:r>
      <w:r w:rsidR="00E03528" w:rsidRPr="00896BF7">
        <w:rPr>
          <w:rFonts w:ascii="Times New Roman" w:hAnsi="Times New Roman" w:cs="Times New Roman"/>
          <w:sz w:val="24"/>
          <w:szCs w:val="24"/>
        </w:rPr>
        <w:t>which is what is used to</w:t>
      </w:r>
      <w:r w:rsidR="00C23DCB" w:rsidRPr="00896BF7">
        <w:rPr>
          <w:rFonts w:ascii="Times New Roman" w:hAnsi="Times New Roman" w:cs="Times New Roman"/>
          <w:sz w:val="24"/>
          <w:szCs w:val="24"/>
        </w:rPr>
        <w:t xml:space="preserve"> increase</w:t>
      </w:r>
      <w:r w:rsidR="00E03528" w:rsidRPr="00896BF7">
        <w:rPr>
          <w:rFonts w:ascii="Times New Roman" w:hAnsi="Times New Roman" w:cs="Times New Roman"/>
          <w:sz w:val="24"/>
          <w:szCs w:val="24"/>
        </w:rPr>
        <w:t xml:space="preserve"> the</w:t>
      </w:r>
      <w:r w:rsidR="00C23DCB"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Argon</w:t>
      </w:r>
      <w:r w:rsidR="00C23DCB" w:rsidRPr="00896BF7">
        <w:rPr>
          <w:rFonts w:ascii="Times New Roman" w:hAnsi="Times New Roman" w:cs="Times New Roman"/>
          <w:sz w:val="24"/>
          <w:szCs w:val="24"/>
        </w:rPr>
        <w:t xml:space="preserve"> or </w:t>
      </w:r>
      <w:r w:rsidR="00FF5A58" w:rsidRPr="00896BF7">
        <w:rPr>
          <w:rFonts w:ascii="Times New Roman" w:hAnsi="Times New Roman" w:cs="Times New Roman"/>
          <w:sz w:val="24"/>
          <w:szCs w:val="24"/>
        </w:rPr>
        <w:t>Helium</w:t>
      </w:r>
      <w:r w:rsidR="00C23DCB" w:rsidRPr="00896BF7">
        <w:rPr>
          <w:rFonts w:ascii="Times New Roman" w:hAnsi="Times New Roman" w:cs="Times New Roman"/>
          <w:sz w:val="24"/>
          <w:szCs w:val="24"/>
        </w:rPr>
        <w:t xml:space="preserve"> pressures</w:t>
      </w:r>
      <w:r w:rsidR="00E03528" w:rsidRPr="00896BF7">
        <w:rPr>
          <w:rFonts w:ascii="Times New Roman" w:hAnsi="Times New Roman" w:cs="Times New Roman"/>
          <w:sz w:val="24"/>
          <w:szCs w:val="24"/>
        </w:rPr>
        <w:t xml:space="preserve"> in the high pressure chamber</w:t>
      </w:r>
      <w:r w:rsidR="00C23DCB" w:rsidRPr="00896BF7">
        <w:rPr>
          <w:rFonts w:ascii="Times New Roman" w:hAnsi="Times New Roman" w:cs="Times New Roman"/>
          <w:sz w:val="24"/>
          <w:szCs w:val="24"/>
        </w:rPr>
        <w:t xml:space="preserve">, </w:t>
      </w:r>
      <w:r w:rsidR="00E03528" w:rsidRPr="00896BF7">
        <w:rPr>
          <w:rFonts w:ascii="Times New Roman" w:hAnsi="Times New Roman" w:cs="Times New Roman"/>
          <w:sz w:val="24"/>
          <w:szCs w:val="24"/>
        </w:rPr>
        <w:t xml:space="preserve">and how it is connected to the </w:t>
      </w:r>
      <w:r w:rsidR="00C23DCB" w:rsidRPr="00896BF7">
        <w:rPr>
          <w:rFonts w:ascii="Times New Roman" w:hAnsi="Times New Roman" w:cs="Times New Roman"/>
          <w:sz w:val="24"/>
          <w:szCs w:val="24"/>
        </w:rPr>
        <w:t xml:space="preserve">solenoid driven routing, </w:t>
      </w:r>
      <w:r w:rsidR="00E03528" w:rsidRPr="00896BF7">
        <w:rPr>
          <w:rFonts w:ascii="Times New Roman" w:hAnsi="Times New Roman" w:cs="Times New Roman"/>
          <w:sz w:val="24"/>
          <w:szCs w:val="24"/>
        </w:rPr>
        <w:t xml:space="preserve">and pressure regulator. The schematic also shows the </w:t>
      </w:r>
      <w:r w:rsidR="00C23DCB" w:rsidRPr="00896BF7">
        <w:rPr>
          <w:rFonts w:ascii="Times New Roman" w:hAnsi="Times New Roman" w:cs="Times New Roman"/>
          <w:sz w:val="24"/>
          <w:szCs w:val="24"/>
        </w:rPr>
        <w:t>burst caps, transducers,</w:t>
      </w:r>
      <w:r w:rsidR="00E03528" w:rsidRPr="00896BF7">
        <w:rPr>
          <w:rFonts w:ascii="Times New Roman" w:hAnsi="Times New Roman" w:cs="Times New Roman"/>
          <w:sz w:val="24"/>
          <w:szCs w:val="24"/>
        </w:rPr>
        <w:t xml:space="preserve"> ventilation and safety valves which are all located on the exterior of the cryogenic chamber. </w:t>
      </w:r>
      <w:r w:rsidR="00C23DCB" w:rsidRPr="00896BF7">
        <w:rPr>
          <w:rFonts w:ascii="Times New Roman" w:hAnsi="Times New Roman" w:cs="Times New Roman"/>
          <w:sz w:val="24"/>
          <w:szCs w:val="24"/>
        </w:rPr>
        <w:t xml:space="preserve">To prevent any damage </w:t>
      </w:r>
      <w:r w:rsidR="00E03528" w:rsidRPr="00896BF7">
        <w:rPr>
          <w:rFonts w:ascii="Times New Roman" w:hAnsi="Times New Roman" w:cs="Times New Roman"/>
          <w:sz w:val="24"/>
          <w:szCs w:val="24"/>
        </w:rPr>
        <w:t>to</w:t>
      </w:r>
      <w:r w:rsidR="00C23DCB" w:rsidRPr="00896BF7">
        <w:rPr>
          <w:rFonts w:ascii="Times New Roman" w:hAnsi="Times New Roman" w:cs="Times New Roman"/>
          <w:sz w:val="24"/>
          <w:szCs w:val="24"/>
        </w:rPr>
        <w:t xml:space="preserve"> the low-pressure side transducers, </w:t>
      </w:r>
      <w:r w:rsidR="00E03528" w:rsidRPr="00896BF7">
        <w:rPr>
          <w:rFonts w:ascii="Times New Roman" w:hAnsi="Times New Roman" w:cs="Times New Roman"/>
          <w:sz w:val="24"/>
          <w:szCs w:val="24"/>
        </w:rPr>
        <w:t xml:space="preserve">the </w:t>
      </w:r>
      <w:r w:rsidR="00C23DCB" w:rsidRPr="00896BF7">
        <w:rPr>
          <w:rFonts w:ascii="Times New Roman" w:hAnsi="Times New Roman" w:cs="Times New Roman"/>
          <w:sz w:val="24"/>
          <w:szCs w:val="24"/>
        </w:rPr>
        <w:t xml:space="preserve">burst caps and ventilation valves were installed </w:t>
      </w:r>
      <w:r w:rsidR="00E03528" w:rsidRPr="00896BF7">
        <w:rPr>
          <w:rFonts w:ascii="Times New Roman" w:hAnsi="Times New Roman" w:cs="Times New Roman"/>
          <w:sz w:val="24"/>
          <w:szCs w:val="24"/>
        </w:rPr>
        <w:t>for</w:t>
      </w:r>
      <w:r w:rsidR="00C23DCB" w:rsidRPr="00896BF7">
        <w:rPr>
          <w:rFonts w:ascii="Times New Roman" w:hAnsi="Times New Roman" w:cs="Times New Roman"/>
          <w:sz w:val="24"/>
          <w:szCs w:val="24"/>
        </w:rPr>
        <w:t xml:space="preserve"> both sides A and B.  In case of a barrier seal failur</w:t>
      </w:r>
      <w:r w:rsidR="00E03528" w:rsidRPr="00896BF7">
        <w:rPr>
          <w:rFonts w:ascii="Times New Roman" w:hAnsi="Times New Roman" w:cs="Times New Roman"/>
          <w:sz w:val="24"/>
          <w:szCs w:val="24"/>
        </w:rPr>
        <w:t>e, causing the highly pressurized test gas to flood into the associated low pressure chamber</w:t>
      </w:r>
      <w:r w:rsidR="00C23DCB" w:rsidRPr="00896BF7">
        <w:rPr>
          <w:rFonts w:ascii="Times New Roman" w:hAnsi="Times New Roman" w:cs="Times New Roman"/>
          <w:sz w:val="24"/>
          <w:szCs w:val="24"/>
        </w:rPr>
        <w:t xml:space="preserve">, the burst caps and valves can vent the gas from the </w:t>
      </w:r>
      <w:r w:rsidR="0014656D" w:rsidRPr="00896BF7">
        <w:rPr>
          <w:rFonts w:ascii="Times New Roman" w:hAnsi="Times New Roman" w:cs="Times New Roman"/>
          <w:sz w:val="24"/>
          <w:szCs w:val="24"/>
        </w:rPr>
        <w:t>low-pressure</w:t>
      </w:r>
      <w:r w:rsidR="00C23DCB" w:rsidRPr="00896BF7">
        <w:rPr>
          <w:rFonts w:ascii="Times New Roman" w:hAnsi="Times New Roman" w:cs="Times New Roman"/>
          <w:sz w:val="24"/>
          <w:szCs w:val="24"/>
        </w:rPr>
        <w:t xml:space="preserve"> sides.</w:t>
      </w:r>
      <w:r w:rsidR="00E03528" w:rsidRPr="00896BF7">
        <w:rPr>
          <w:rFonts w:ascii="Times New Roman" w:hAnsi="Times New Roman" w:cs="Times New Roman"/>
          <w:sz w:val="24"/>
          <w:szCs w:val="24"/>
        </w:rPr>
        <w:t xml:space="preserve"> This protect the equipment measuring the leakage across the barriers, as they can be severely damaged by the high pressure influx.</w:t>
      </w:r>
    </w:p>
    <w:p w14:paraId="13C27467" w14:textId="77777777" w:rsidR="00896326" w:rsidRPr="00896BF7" w:rsidRDefault="00896326" w:rsidP="00E03528">
      <w:pPr>
        <w:spacing w:line="480" w:lineRule="auto"/>
        <w:contextualSpacing/>
        <w:rPr>
          <w:rFonts w:ascii="Times New Roman" w:hAnsi="Times New Roman" w:cs="Times New Roman"/>
          <w:sz w:val="24"/>
          <w:szCs w:val="24"/>
        </w:rPr>
      </w:pPr>
    </w:p>
    <w:p w14:paraId="4BEB11D3" w14:textId="77777777" w:rsidR="00C23DCB" w:rsidRPr="00896BF7" w:rsidRDefault="00C23DCB" w:rsidP="00C23DCB">
      <w:pPr>
        <w:pStyle w:val="Heading2"/>
        <w:rPr>
          <w:rFonts w:cs="Times New Roman"/>
        </w:rPr>
      </w:pPr>
      <w:bookmarkStart w:id="41" w:name="_Toc31966834"/>
      <w:bookmarkStart w:id="42" w:name="_Toc46331907"/>
      <w:r w:rsidRPr="00896BF7">
        <w:rPr>
          <w:rFonts w:cs="Times New Roman"/>
        </w:rPr>
        <w:lastRenderedPageBreak/>
        <w:t>3.2 Safety considerations</w:t>
      </w:r>
      <w:bookmarkEnd w:id="41"/>
      <w:bookmarkEnd w:id="42"/>
    </w:p>
    <w:p w14:paraId="1417B65A" w14:textId="4A150217" w:rsidR="00C23DCB" w:rsidRPr="00896BF7" w:rsidRDefault="00413584" w:rsidP="002A19D4">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In order to</w:t>
      </w:r>
      <w:r w:rsidR="00C23DCB" w:rsidRPr="00896BF7">
        <w:rPr>
          <w:rFonts w:ascii="Times New Roman" w:hAnsi="Times New Roman" w:cs="Times New Roman"/>
          <w:sz w:val="24"/>
          <w:szCs w:val="24"/>
        </w:rPr>
        <w:t xml:space="preserve"> conduct the experiments safely under high pressures, and with gases that can </w:t>
      </w:r>
      <w:r w:rsidRPr="00896BF7">
        <w:rPr>
          <w:rFonts w:ascii="Times New Roman" w:hAnsi="Times New Roman" w:cs="Times New Roman"/>
          <w:sz w:val="24"/>
          <w:szCs w:val="24"/>
        </w:rPr>
        <w:t xml:space="preserve">displace </w:t>
      </w:r>
      <w:r w:rsidR="003A5B6D">
        <w:rPr>
          <w:rFonts w:ascii="Times New Roman" w:hAnsi="Times New Roman" w:cs="Times New Roman"/>
          <w:sz w:val="24"/>
          <w:szCs w:val="24"/>
        </w:rPr>
        <w:t>Oxygen</w:t>
      </w:r>
      <w:r w:rsidR="00C23DCB" w:rsidRPr="00896BF7">
        <w:rPr>
          <w:rFonts w:ascii="Times New Roman" w:hAnsi="Times New Roman" w:cs="Times New Roman"/>
          <w:sz w:val="24"/>
          <w:szCs w:val="24"/>
        </w:rPr>
        <w:t>,</w:t>
      </w:r>
      <w:r w:rsidRPr="00896BF7">
        <w:rPr>
          <w:rFonts w:ascii="Times New Roman" w:hAnsi="Times New Roman" w:cs="Times New Roman"/>
          <w:sz w:val="24"/>
          <w:szCs w:val="24"/>
        </w:rPr>
        <w:t xml:space="preserve"> the LabVIEW</w:t>
      </w:r>
      <w:r w:rsidR="00C23DCB" w:rsidRPr="00896BF7">
        <w:rPr>
          <w:rFonts w:ascii="Times New Roman" w:hAnsi="Times New Roman" w:cs="Times New Roman"/>
          <w:sz w:val="24"/>
          <w:szCs w:val="24"/>
        </w:rPr>
        <w:t xml:space="preserve"> equipment was placed</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 xml:space="preserve">in a separate bunker space with proper ventilation. </w:t>
      </w:r>
      <w:r w:rsidRPr="00896BF7">
        <w:rPr>
          <w:rFonts w:ascii="Times New Roman" w:hAnsi="Times New Roman" w:cs="Times New Roman"/>
          <w:sz w:val="24"/>
          <w:szCs w:val="24"/>
        </w:rPr>
        <w:t xml:space="preserve">This includes all of the equipment used for remotely controlling the experiments. This allowed the pressurization, depressurization, and test gas venting procedures to be controlled safely from the bunker space. </w:t>
      </w:r>
      <w:r w:rsidR="00C23DCB" w:rsidRPr="00896BF7">
        <w:rPr>
          <w:rFonts w:ascii="Times New Roman" w:hAnsi="Times New Roman" w:cs="Times New Roman"/>
          <w:sz w:val="24"/>
          <w:szCs w:val="24"/>
        </w:rPr>
        <w:t>The bunker space</w:t>
      </w:r>
      <w:r w:rsidRPr="00896BF7">
        <w:rPr>
          <w:rFonts w:ascii="Times New Roman" w:hAnsi="Times New Roman" w:cs="Times New Roman"/>
          <w:sz w:val="24"/>
          <w:szCs w:val="24"/>
        </w:rPr>
        <w:t>s</w:t>
      </w:r>
      <w:r w:rsidR="00C23DCB" w:rsidRPr="00896BF7">
        <w:rPr>
          <w:rFonts w:ascii="Times New Roman" w:hAnsi="Times New Roman" w:cs="Times New Roman"/>
          <w:sz w:val="24"/>
          <w:szCs w:val="24"/>
        </w:rPr>
        <w:t xml:space="preserve"> w</w:t>
      </w:r>
      <w:r w:rsidRPr="00896BF7">
        <w:rPr>
          <w:rFonts w:ascii="Times New Roman" w:hAnsi="Times New Roman" w:cs="Times New Roman"/>
          <w:sz w:val="24"/>
          <w:szCs w:val="24"/>
        </w:rPr>
        <w:t>ere</w:t>
      </w:r>
      <w:r w:rsidR="00C23DCB" w:rsidRPr="00896BF7">
        <w:rPr>
          <w:rFonts w:ascii="Times New Roman" w:hAnsi="Times New Roman" w:cs="Times New Roman"/>
          <w:sz w:val="24"/>
          <w:szCs w:val="24"/>
        </w:rPr>
        <w:t xml:space="preserve"> </w:t>
      </w:r>
      <w:r w:rsidRPr="00896BF7">
        <w:rPr>
          <w:rFonts w:ascii="Times New Roman" w:hAnsi="Times New Roman" w:cs="Times New Roman"/>
          <w:sz w:val="24"/>
          <w:szCs w:val="24"/>
        </w:rPr>
        <w:t>separated by</w:t>
      </w:r>
      <w:r w:rsidR="00C23DCB" w:rsidRPr="00896BF7">
        <w:rPr>
          <w:rFonts w:ascii="Times New Roman" w:hAnsi="Times New Roman" w:cs="Times New Roman"/>
          <w:sz w:val="24"/>
          <w:szCs w:val="24"/>
        </w:rPr>
        <w:t xml:space="preserve"> 50</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cm thick concrete walls</w:t>
      </w:r>
      <w:r w:rsidRPr="00896BF7">
        <w:rPr>
          <w:rFonts w:ascii="Times New Roman" w:hAnsi="Times New Roman" w:cs="Times New Roman"/>
          <w:sz w:val="24"/>
          <w:szCs w:val="24"/>
        </w:rPr>
        <w:t xml:space="preserve">, making </w:t>
      </w:r>
      <w:r w:rsidR="00C23DCB" w:rsidRPr="00896BF7">
        <w:rPr>
          <w:rFonts w:ascii="Times New Roman" w:hAnsi="Times New Roman" w:cs="Times New Roman"/>
          <w:sz w:val="24"/>
          <w:szCs w:val="24"/>
        </w:rPr>
        <w:t xml:space="preserve">it </w:t>
      </w:r>
      <w:r w:rsidRPr="00896BF7">
        <w:rPr>
          <w:rFonts w:ascii="Times New Roman" w:hAnsi="Times New Roman" w:cs="Times New Roman"/>
          <w:sz w:val="24"/>
          <w:szCs w:val="24"/>
        </w:rPr>
        <w:t xml:space="preserve">safe against potential </w:t>
      </w:r>
      <w:r w:rsidR="00C23DCB" w:rsidRPr="00896BF7">
        <w:rPr>
          <w:rFonts w:ascii="Times New Roman" w:hAnsi="Times New Roman" w:cs="Times New Roman"/>
          <w:sz w:val="24"/>
          <w:szCs w:val="24"/>
        </w:rPr>
        <w:t>explosion</w:t>
      </w:r>
      <w:r w:rsidRPr="00896BF7">
        <w:rPr>
          <w:rFonts w:ascii="Times New Roman" w:hAnsi="Times New Roman" w:cs="Times New Roman"/>
          <w:sz w:val="24"/>
          <w:szCs w:val="24"/>
        </w:rPr>
        <w:t xml:space="preserve">s. Cameras were also installed inside the test bunker to allow for </w:t>
      </w:r>
      <w:r w:rsidR="00C23DCB" w:rsidRPr="00896BF7">
        <w:rPr>
          <w:rFonts w:ascii="Times New Roman" w:hAnsi="Times New Roman" w:cs="Times New Roman"/>
          <w:sz w:val="24"/>
          <w:szCs w:val="24"/>
        </w:rPr>
        <w:t>continuous monitoring</w:t>
      </w:r>
      <w:r w:rsidRPr="00896BF7">
        <w:rPr>
          <w:rFonts w:ascii="Times New Roman" w:hAnsi="Times New Roman" w:cs="Times New Roman"/>
          <w:sz w:val="24"/>
          <w:szCs w:val="24"/>
        </w:rPr>
        <w:t xml:space="preserve"> without having to enter the bunker during a high-pressure test. </w:t>
      </w:r>
    </w:p>
    <w:p w14:paraId="6CBB6758" w14:textId="71F42D78" w:rsidR="00C23DCB" w:rsidRPr="00896BF7" w:rsidRDefault="00ED3EFC" w:rsidP="00B41402">
      <w:pPr>
        <w:spacing w:line="480" w:lineRule="auto"/>
        <w:ind w:firstLine="720"/>
        <w:rPr>
          <w:rFonts w:ascii="Times New Roman" w:hAnsi="Times New Roman" w:cs="Times New Roman"/>
          <w:sz w:val="24"/>
          <w:szCs w:val="24"/>
        </w:rPr>
      </w:pPr>
      <w:r w:rsidRPr="00896BF7">
        <w:rPr>
          <w:rFonts w:ascii="Times New Roman" w:hAnsi="Times New Roman" w:cs="Times New Roman"/>
          <w:sz w:val="24"/>
          <w:szCs w:val="24"/>
        </w:rPr>
        <w:t>The risk for overheating the testing vessel was a legitimate concern. So</w:t>
      </w:r>
      <w:r w:rsidR="00C23DCB" w:rsidRPr="00896BF7">
        <w:rPr>
          <w:rFonts w:ascii="Times New Roman" w:hAnsi="Times New Roman" w:cs="Times New Roman"/>
          <w:sz w:val="24"/>
          <w:szCs w:val="24"/>
        </w:rPr>
        <w:t xml:space="preserve"> high-temperature experiments, </w:t>
      </w:r>
      <w:r w:rsidRPr="00896BF7">
        <w:rPr>
          <w:rFonts w:ascii="Times New Roman" w:hAnsi="Times New Roman" w:cs="Times New Roman"/>
          <w:sz w:val="24"/>
          <w:szCs w:val="24"/>
        </w:rPr>
        <w:t xml:space="preserve">the ceramic </w:t>
      </w:r>
      <w:r w:rsidR="00C23DCB" w:rsidRPr="00896BF7">
        <w:rPr>
          <w:rFonts w:ascii="Times New Roman" w:hAnsi="Times New Roman" w:cs="Times New Roman"/>
          <w:sz w:val="24"/>
          <w:szCs w:val="24"/>
        </w:rPr>
        <w:t>heater</w:t>
      </w:r>
      <w:r w:rsidRPr="00896BF7">
        <w:rPr>
          <w:rFonts w:ascii="Times New Roman" w:hAnsi="Times New Roman" w:cs="Times New Roman"/>
          <w:sz w:val="24"/>
          <w:szCs w:val="24"/>
        </w:rPr>
        <w:t xml:space="preserve"> bands </w:t>
      </w:r>
      <w:r w:rsidR="00C23DCB" w:rsidRPr="00896BF7">
        <w:rPr>
          <w:rFonts w:ascii="Times New Roman" w:hAnsi="Times New Roman" w:cs="Times New Roman"/>
          <w:sz w:val="24"/>
          <w:szCs w:val="24"/>
        </w:rPr>
        <w:t>were setup to shut-off power</w:t>
      </w:r>
      <w:r w:rsidRPr="00896BF7">
        <w:rPr>
          <w:rFonts w:ascii="Times New Roman" w:hAnsi="Times New Roman" w:cs="Times New Roman"/>
          <w:sz w:val="24"/>
          <w:szCs w:val="24"/>
        </w:rPr>
        <w:t xml:space="preserve"> by the LabVIEW program</w:t>
      </w:r>
      <w:r w:rsidR="00C23DCB" w:rsidRPr="00896BF7">
        <w:rPr>
          <w:rFonts w:ascii="Times New Roman" w:hAnsi="Times New Roman" w:cs="Times New Roman"/>
          <w:sz w:val="24"/>
          <w:szCs w:val="24"/>
        </w:rPr>
        <w:t xml:space="preserve"> if overheating was observed.  </w:t>
      </w:r>
      <w:r w:rsidRPr="00896BF7">
        <w:rPr>
          <w:rFonts w:ascii="Times New Roman" w:hAnsi="Times New Roman" w:cs="Times New Roman"/>
          <w:sz w:val="24"/>
          <w:szCs w:val="24"/>
        </w:rPr>
        <w:t xml:space="preserve">There was also a concern for unknowingly flooding the bunkers with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thus displacing </w:t>
      </w:r>
      <w:r w:rsidR="003A5B6D">
        <w:rPr>
          <w:rFonts w:ascii="Times New Roman" w:hAnsi="Times New Roman" w:cs="Times New Roman"/>
          <w:sz w:val="24"/>
          <w:szCs w:val="24"/>
        </w:rPr>
        <w:t>Oxygen</w:t>
      </w:r>
      <w:r w:rsidRPr="00896BF7">
        <w:rPr>
          <w:rFonts w:ascii="Times New Roman" w:hAnsi="Times New Roman" w:cs="Times New Roman"/>
          <w:sz w:val="24"/>
          <w:szCs w:val="24"/>
        </w:rPr>
        <w:t xml:space="preserve"> for anyone who enters the room before, during or after an experiment. To address this, </w:t>
      </w:r>
      <w:r w:rsidR="003A5B6D">
        <w:rPr>
          <w:rFonts w:ascii="Times New Roman" w:hAnsi="Times New Roman" w:cs="Times New Roman"/>
          <w:sz w:val="24"/>
          <w:szCs w:val="24"/>
        </w:rPr>
        <w:t>Oxygen</w:t>
      </w:r>
      <w:r w:rsidR="00C23DCB" w:rsidRPr="00896BF7">
        <w:rPr>
          <w:rFonts w:ascii="Times New Roman" w:hAnsi="Times New Roman" w:cs="Times New Roman"/>
          <w:sz w:val="24"/>
          <w:szCs w:val="24"/>
        </w:rPr>
        <w:t xml:space="preserve"> sensors were installed both inside the</w:t>
      </w:r>
      <w:r w:rsidRPr="00896BF7">
        <w:rPr>
          <w:rFonts w:ascii="Times New Roman" w:hAnsi="Times New Roman" w:cs="Times New Roman"/>
          <w:sz w:val="24"/>
          <w:szCs w:val="24"/>
        </w:rPr>
        <w:t xml:space="preserve"> test</w:t>
      </w:r>
      <w:r w:rsidR="00C23DCB" w:rsidRPr="00896BF7">
        <w:rPr>
          <w:rFonts w:ascii="Times New Roman" w:hAnsi="Times New Roman" w:cs="Times New Roman"/>
          <w:sz w:val="24"/>
          <w:szCs w:val="24"/>
        </w:rPr>
        <w:t xml:space="preserve"> bunker space and the </w:t>
      </w:r>
      <w:r w:rsidR="0014656D" w:rsidRPr="00896BF7">
        <w:rPr>
          <w:rFonts w:ascii="Times New Roman" w:hAnsi="Times New Roman" w:cs="Times New Roman"/>
          <w:sz w:val="24"/>
          <w:szCs w:val="24"/>
        </w:rPr>
        <w:t>remote-control</w:t>
      </w:r>
      <w:r w:rsidR="00C23DCB" w:rsidRPr="00896BF7">
        <w:rPr>
          <w:rFonts w:ascii="Times New Roman" w:hAnsi="Times New Roman" w:cs="Times New Roman"/>
          <w:sz w:val="24"/>
          <w:szCs w:val="24"/>
        </w:rPr>
        <w:t xml:space="preserve"> </w:t>
      </w:r>
      <w:r w:rsidRPr="00896BF7">
        <w:rPr>
          <w:rFonts w:ascii="Times New Roman" w:hAnsi="Times New Roman" w:cs="Times New Roman"/>
          <w:sz w:val="24"/>
          <w:szCs w:val="24"/>
        </w:rPr>
        <w:t>bunker space</w:t>
      </w:r>
      <w:r w:rsidR="00C23DCB"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 xml:space="preserve">These sensors trigger alarms and an exhaust fan in the </w:t>
      </w:r>
      <w:r w:rsidRPr="00896BF7">
        <w:rPr>
          <w:rFonts w:ascii="Times New Roman" w:hAnsi="Times New Roman" w:cs="Times New Roman"/>
          <w:sz w:val="24"/>
          <w:szCs w:val="24"/>
        </w:rPr>
        <w:t xml:space="preserve">test </w:t>
      </w:r>
      <w:r w:rsidR="00C23DCB" w:rsidRPr="00896BF7">
        <w:rPr>
          <w:rFonts w:ascii="Times New Roman" w:hAnsi="Times New Roman" w:cs="Times New Roman"/>
          <w:sz w:val="24"/>
          <w:szCs w:val="24"/>
        </w:rPr>
        <w:t xml:space="preserve">bunker space when </w:t>
      </w:r>
      <w:r w:rsidR="003A5B6D">
        <w:rPr>
          <w:rFonts w:ascii="Times New Roman" w:hAnsi="Times New Roman" w:cs="Times New Roman"/>
          <w:sz w:val="24"/>
          <w:szCs w:val="24"/>
        </w:rPr>
        <w:t>Oxygen</w:t>
      </w:r>
      <w:r w:rsidR="00C23DCB" w:rsidRPr="00896BF7">
        <w:rPr>
          <w:rFonts w:ascii="Times New Roman" w:hAnsi="Times New Roman" w:cs="Times New Roman"/>
          <w:sz w:val="24"/>
          <w:szCs w:val="24"/>
        </w:rPr>
        <w:t xml:space="preserve"> level</w:t>
      </w:r>
      <w:r w:rsidRPr="00896BF7">
        <w:rPr>
          <w:rFonts w:ascii="Times New Roman" w:hAnsi="Times New Roman" w:cs="Times New Roman"/>
          <w:sz w:val="24"/>
          <w:szCs w:val="24"/>
        </w:rPr>
        <w:t>s</w:t>
      </w:r>
      <w:r w:rsidR="00C23DCB" w:rsidRPr="00896BF7">
        <w:rPr>
          <w:rFonts w:ascii="Times New Roman" w:hAnsi="Times New Roman" w:cs="Times New Roman"/>
          <w:sz w:val="24"/>
          <w:szCs w:val="24"/>
        </w:rPr>
        <w:t xml:space="preserve"> drop below a set threshold.</w:t>
      </w:r>
    </w:p>
    <w:p w14:paraId="64C9E827" w14:textId="77777777" w:rsidR="00896326" w:rsidRPr="00896BF7" w:rsidRDefault="00896326" w:rsidP="00B41402">
      <w:pPr>
        <w:spacing w:line="480" w:lineRule="auto"/>
        <w:ind w:firstLine="720"/>
        <w:rPr>
          <w:rFonts w:ascii="Times New Roman" w:hAnsi="Times New Roman" w:cs="Times New Roman"/>
          <w:sz w:val="24"/>
          <w:szCs w:val="24"/>
        </w:rPr>
      </w:pPr>
    </w:p>
    <w:p w14:paraId="6C789433" w14:textId="44033D9B" w:rsidR="00C23DCB" w:rsidRPr="00896BF7" w:rsidRDefault="00C23DCB" w:rsidP="00C23DCB">
      <w:pPr>
        <w:pStyle w:val="Heading2"/>
        <w:rPr>
          <w:rFonts w:cs="Times New Roman"/>
        </w:rPr>
      </w:pPr>
      <w:bookmarkStart w:id="43" w:name="_Toc31966835"/>
      <w:bookmarkStart w:id="44" w:name="_Toc46331908"/>
      <w:r w:rsidRPr="00896BF7">
        <w:rPr>
          <w:rFonts w:cs="Times New Roman"/>
        </w:rPr>
        <w:t>3.3 High temperature experiment</w:t>
      </w:r>
      <w:bookmarkEnd w:id="43"/>
      <w:r w:rsidR="00C86C6C" w:rsidRPr="00896BF7">
        <w:rPr>
          <w:rFonts w:cs="Times New Roman"/>
        </w:rPr>
        <w:t xml:space="preserve"> calculations</w:t>
      </w:r>
      <w:bookmarkEnd w:id="44"/>
    </w:p>
    <w:p w14:paraId="1D5B2668" w14:textId="67D13754" w:rsidR="00C23DCB" w:rsidRPr="00896BF7" w:rsidRDefault="00C23DCB" w:rsidP="00046F3B">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To increase the temperature of the vessel for high-temperature experiments, we used 4 heater bands controlled by a proportional-integral (PI) controller.  The circuit is connected to a thermocouple and it measures the chamber temperature as feedback. </w:t>
      </w:r>
      <w:r w:rsidR="003A5B6D">
        <w:rPr>
          <w:rFonts w:ascii="Times New Roman" w:hAnsi="Times New Roman" w:cs="Times New Roman"/>
          <w:sz w:val="24"/>
          <w:szCs w:val="24"/>
        </w:rPr>
        <w:t>Equation</w:t>
      </w:r>
      <w:r w:rsidRPr="00896BF7">
        <w:rPr>
          <w:rFonts w:ascii="Times New Roman" w:hAnsi="Times New Roman" w:cs="Times New Roman"/>
          <w:sz w:val="24"/>
          <w:szCs w:val="24"/>
        </w:rPr>
        <w:t>s 1 and 2 are expressions for the PI control method:</w:t>
      </w:r>
    </w:p>
    <w:p w14:paraId="4CDD3441" w14:textId="3579E807" w:rsidR="00C23DCB" w:rsidRPr="00896BF7" w:rsidRDefault="00C23DCB" w:rsidP="00046F3B">
      <w:pPr>
        <w:spacing w:line="480" w:lineRule="auto"/>
        <w:contextualSpacing/>
        <w:rPr>
          <w:rFonts w:ascii="Times New Roman" w:hAnsi="Times New Roman" w:cs="Times New Roman"/>
          <w:sz w:val="24"/>
          <w:szCs w:val="24"/>
          <w:shd w:val="clear" w:color="auto" w:fill="FFFFFF"/>
        </w:rPr>
      </w:pPr>
      <m:oMath>
        <m:r>
          <w:rPr>
            <w:rFonts w:ascii="Cambria Math" w:hAnsi="Cambria Math" w:cs="Times New Roman"/>
            <w:sz w:val="24"/>
            <w:szCs w:val="24"/>
            <w:shd w:val="clear" w:color="auto" w:fill="FFFFFF"/>
          </w:rPr>
          <m:t>u</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oMath>
      <w:r w:rsidRPr="00896BF7">
        <w:rPr>
          <w:rFonts w:ascii="Times New Roman" w:hAnsi="Times New Roman" w:cs="Times New Roman"/>
          <w:sz w:val="24"/>
          <w:szCs w:val="24"/>
          <w:shd w:val="clear" w:color="auto" w:fill="FFFFFF"/>
        </w:rPr>
        <w:t> is fed into the system as the value of the controller output and manipulated variable input</w:t>
      </w:r>
    </w:p>
    <w:p w14:paraId="20C720D2" w14:textId="354BEF17" w:rsidR="00B41402" w:rsidRPr="00896BF7" w:rsidRDefault="00B41402" w:rsidP="00046F3B">
      <w:pPr>
        <w:spacing w:line="480" w:lineRule="auto"/>
        <w:contextualSpacing/>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w:lastRenderedPageBreak/>
            <m:t>e</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r>
            <w:rPr>
              <w:rFonts w:ascii="Cambria Math" w:hAnsi="Cambria Math" w:cs="Times New Roman"/>
              <w:sz w:val="24"/>
              <w:szCs w:val="24"/>
              <w:shd w:val="clear" w:color="auto" w:fill="FFFFFF"/>
            </w:rPr>
            <m:t>=SP-PV</m:t>
          </m:r>
        </m:oMath>
      </m:oMathPara>
    </w:p>
    <w:p w14:paraId="3D201887" w14:textId="6C8D07EA" w:rsidR="00B41402" w:rsidRPr="00896BF7" w:rsidRDefault="003A5B6D" w:rsidP="00046F3B">
      <w:pPr>
        <w:pStyle w:val="Caption"/>
        <w:spacing w:line="480" w:lineRule="auto"/>
        <w:contextualSpacing/>
        <w:rPr>
          <w:rFonts w:cs="Times New Roman"/>
          <w:szCs w:val="24"/>
          <w:shd w:val="clear" w:color="auto" w:fill="FFFFFF"/>
        </w:rPr>
      </w:pPr>
      <w:bookmarkStart w:id="45" w:name="_Toc44427719"/>
      <w:r>
        <w:rPr>
          <w:rFonts w:cs="Times New Roman"/>
        </w:rPr>
        <w:t>Equation</w:t>
      </w:r>
      <w:r w:rsidR="00B4140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w:t>
      </w:r>
      <w:r w:rsidR="00377952" w:rsidRPr="00896BF7">
        <w:rPr>
          <w:rFonts w:cs="Times New Roman"/>
          <w:noProof/>
        </w:rPr>
        <w:fldChar w:fldCharType="end"/>
      </w:r>
      <w:r w:rsidR="00B41402" w:rsidRPr="00896BF7">
        <w:rPr>
          <w:rFonts w:cs="Times New Roman"/>
        </w:rPr>
        <w:t xml:space="preserve"> - PI Control Error Calculation</w:t>
      </w:r>
      <w:bookmarkEnd w:id="45"/>
    </w:p>
    <w:p w14:paraId="0DF2DD10" w14:textId="7A9521C2" w:rsidR="00C23DCB" w:rsidRPr="00896BF7" w:rsidRDefault="00B41402" w:rsidP="00046F3B">
      <w:pPr>
        <w:spacing w:line="480" w:lineRule="auto"/>
        <w:contextualSpacing/>
        <w:rPr>
          <w:rFonts w:ascii="Times New Roman" w:hAnsi="Times New Roman" w:cs="Times New Roman"/>
          <w:sz w:val="24"/>
          <w:szCs w:val="24"/>
          <w:shd w:val="clear" w:color="auto" w:fill="FFFFFF"/>
        </w:rPr>
      </w:pPr>
      <m:oMathPara>
        <m:oMath>
          <m:r>
            <w:rPr>
              <w:rFonts w:ascii="Cambria Math" w:hAnsi="Cambria Math" w:cs="Times New Roman"/>
              <w:sz w:val="24"/>
              <w:szCs w:val="24"/>
              <w:shd w:val="clear" w:color="auto" w:fill="FFFFFF"/>
            </w:rPr>
            <m:t>u</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u</m:t>
              </m:r>
            </m:e>
            <m:sub>
              <m:r>
                <w:rPr>
                  <w:rFonts w:ascii="Cambria Math" w:hAnsi="Cambria Math" w:cs="Times New Roman"/>
                  <w:sz w:val="24"/>
                  <w:szCs w:val="24"/>
                  <w:shd w:val="clear" w:color="auto" w:fill="FFFFFF"/>
                </w:rPr>
                <m:t>bias</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c</m:t>
              </m:r>
            </m:sub>
          </m:sSub>
          <m:r>
            <w:rPr>
              <w:rFonts w:ascii="Cambria Math" w:hAnsi="Cambria Math" w:cs="Times New Roman"/>
              <w:sz w:val="24"/>
              <w:szCs w:val="24"/>
              <w:shd w:val="clear" w:color="auto" w:fill="FFFFFF"/>
            </w:rPr>
            <m:t>e</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c</m:t>
              </m:r>
            </m:sub>
          </m:sSub>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τ</m:t>
              </m:r>
            </m:e>
            <m:sub>
              <m:r>
                <w:rPr>
                  <w:rFonts w:ascii="Cambria Math" w:hAnsi="Cambria Math" w:cs="Times New Roman"/>
                  <w:sz w:val="24"/>
                  <w:szCs w:val="24"/>
                  <w:shd w:val="clear" w:color="auto" w:fill="FFFFFF"/>
                </w:rPr>
                <m:t>1</m:t>
              </m:r>
            </m:sub>
          </m:sSub>
          <m:nary>
            <m:naryPr>
              <m:limLoc m:val="undOvr"/>
              <m:subHide m:val="1"/>
              <m:supHide m:val="1"/>
              <m:ctrlPr>
                <w:rPr>
                  <w:rFonts w:ascii="Cambria Math" w:hAnsi="Cambria Math" w:cs="Times New Roman"/>
                  <w:i/>
                  <w:sz w:val="24"/>
                  <w:szCs w:val="24"/>
                  <w:shd w:val="clear" w:color="auto" w:fill="FFFFFF"/>
                </w:rPr>
              </m:ctrlPr>
            </m:naryPr>
            <m:sub/>
            <m:sup/>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τ</m:t>
                  </m:r>
                </m:e>
                <m:sub>
                  <m:r>
                    <w:rPr>
                      <w:rFonts w:ascii="Cambria Math" w:hAnsi="Cambria Math" w:cs="Times New Roman"/>
                      <w:sz w:val="24"/>
                      <w:szCs w:val="24"/>
                      <w:shd w:val="clear" w:color="auto" w:fill="FFFFFF"/>
                    </w:rPr>
                    <m:t>0</m:t>
                  </m:r>
                </m:sub>
              </m:sSub>
              <m:r>
                <w:rPr>
                  <w:rFonts w:ascii="Cambria Math" w:hAnsi="Cambria Math" w:cs="Times New Roman"/>
                  <w:sz w:val="24"/>
                  <w:szCs w:val="24"/>
                  <w:shd w:val="clear" w:color="auto" w:fill="FFFFFF"/>
                </w:rPr>
                <m:t>e</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r>
                <w:rPr>
                  <w:rFonts w:ascii="Cambria Math" w:hAnsi="Cambria Math" w:cs="Times New Roman"/>
                  <w:sz w:val="24"/>
                  <w:szCs w:val="24"/>
                  <w:shd w:val="clear" w:color="auto" w:fill="FFFFFF"/>
                </w:rPr>
                <m:t>dt</m:t>
              </m:r>
            </m:e>
          </m:nary>
        </m:oMath>
      </m:oMathPara>
    </w:p>
    <w:p w14:paraId="463CFF32" w14:textId="7A29E901" w:rsidR="00B41402" w:rsidRPr="00896BF7" w:rsidRDefault="003A5B6D" w:rsidP="00046F3B">
      <w:pPr>
        <w:pStyle w:val="Caption"/>
        <w:spacing w:line="480" w:lineRule="auto"/>
        <w:contextualSpacing/>
        <w:rPr>
          <w:rFonts w:cs="Times New Roman"/>
          <w:szCs w:val="24"/>
          <w:shd w:val="clear" w:color="auto" w:fill="FFFFFF"/>
        </w:rPr>
      </w:pPr>
      <w:bookmarkStart w:id="46" w:name="_Toc44427720"/>
      <w:r>
        <w:rPr>
          <w:rFonts w:cs="Times New Roman"/>
        </w:rPr>
        <w:t>Equation</w:t>
      </w:r>
      <w:r w:rsidR="00B4140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2</w:t>
      </w:r>
      <w:r w:rsidR="00377952" w:rsidRPr="00896BF7">
        <w:rPr>
          <w:rFonts w:cs="Times New Roman"/>
          <w:noProof/>
        </w:rPr>
        <w:fldChar w:fldCharType="end"/>
      </w:r>
      <w:r w:rsidR="00B41402" w:rsidRPr="00896BF7">
        <w:rPr>
          <w:rFonts w:cs="Times New Roman"/>
        </w:rPr>
        <w:t xml:space="preserve"> - PI Control  Temperature Calculation</w:t>
      </w:r>
      <w:bookmarkEnd w:id="46"/>
    </w:p>
    <w:p w14:paraId="391778B1" w14:textId="52A04F20" w:rsidR="00C23DCB" w:rsidRPr="00896BF7" w:rsidRDefault="00C23DCB" w:rsidP="00046F3B">
      <w:pPr>
        <w:spacing w:line="480" w:lineRule="auto"/>
        <w:ind w:firstLine="720"/>
        <w:contextualSpacing/>
        <w:rPr>
          <w:rFonts w:ascii="Times New Roman" w:hAnsi="Times New Roman" w:cs="Times New Roman"/>
          <w:sz w:val="24"/>
          <w:szCs w:val="24"/>
          <w:shd w:val="clear" w:color="auto" w:fill="FFFFFF"/>
        </w:rPr>
      </w:pPr>
      <w:r w:rsidRPr="00896BF7">
        <w:rPr>
          <w:rFonts w:ascii="Times New Roman" w:hAnsi="Times New Roman" w:cs="Times New Roman"/>
          <w:sz w:val="24"/>
          <w:szCs w:val="24"/>
          <w:shd w:val="clear" w:color="auto" w:fill="FFFFFF"/>
        </w:rPr>
        <w:t>Generally, when the PI controller is switched from manual to automatic mode for the first time, the term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u</m:t>
            </m:r>
          </m:e>
          <m:sub>
            <m:r>
              <w:rPr>
                <w:rFonts w:ascii="Cambria Math" w:hAnsi="Cambria Math" w:cs="Times New Roman"/>
                <w:sz w:val="24"/>
                <w:szCs w:val="24"/>
                <w:shd w:val="clear" w:color="auto" w:fill="FFFFFF"/>
              </w:rPr>
              <m:t>bias</m:t>
            </m:r>
          </m:sub>
        </m:sSub>
      </m:oMath>
      <w:r w:rsidRPr="00896BF7">
        <w:rPr>
          <w:rFonts w:ascii="Times New Roman" w:hAnsi="Times New Roman" w:cs="Times New Roman"/>
          <w:sz w:val="24"/>
          <w:szCs w:val="24"/>
          <w:shd w:val="clear" w:color="auto" w:fill="FFFFFF"/>
        </w:rPr>
        <w:t xml:space="preserve"> as a constant set to the value of manipulated variable input </w:t>
      </w:r>
      <m:oMath>
        <m:r>
          <w:rPr>
            <w:rFonts w:ascii="Cambria Math" w:hAnsi="Cambria Math" w:cs="Times New Roman"/>
            <w:sz w:val="24"/>
            <w:szCs w:val="24"/>
            <w:shd w:val="clear" w:color="auto" w:fill="FFFFFF"/>
          </w:rPr>
          <m:t>u</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t</m:t>
            </m:r>
          </m:e>
        </m:d>
      </m:oMath>
      <w:r w:rsidRPr="00896BF7">
        <w:rPr>
          <w:rFonts w:ascii="Times New Roman" w:hAnsi="Times New Roman" w:cs="Times New Roman"/>
          <w:sz w:val="24"/>
          <w:szCs w:val="24"/>
          <w:shd w:val="clear" w:color="auto" w:fill="FFFFFF"/>
        </w:rPr>
        <w:t xml:space="preserve">. So, If the error is zero, </w:t>
      </w:r>
      <w:r w:rsidR="002627C7">
        <w:rPr>
          <w:rFonts w:ascii="Times New Roman" w:hAnsi="Times New Roman" w:cs="Times New Roman"/>
          <w:sz w:val="24"/>
          <w:szCs w:val="24"/>
          <w:shd w:val="clear" w:color="auto" w:fill="FFFFFF"/>
        </w:rPr>
        <w:t>there</w:t>
      </w:r>
      <w:r w:rsidRPr="00896BF7">
        <w:rPr>
          <w:rFonts w:ascii="Times New Roman" w:hAnsi="Times New Roman" w:cs="Times New Roman"/>
          <w:sz w:val="24"/>
          <w:szCs w:val="24"/>
          <w:shd w:val="clear" w:color="auto" w:fill="FFFFFF"/>
        </w:rPr>
        <w:t xml:space="preserve"> could </w:t>
      </w:r>
      <w:r w:rsidR="002627C7">
        <w:rPr>
          <w:rFonts w:ascii="Times New Roman" w:hAnsi="Times New Roman" w:cs="Times New Roman"/>
          <w:sz w:val="24"/>
          <w:szCs w:val="24"/>
          <w:shd w:val="clear" w:color="auto" w:fill="FFFFFF"/>
        </w:rPr>
        <w:t>be</w:t>
      </w:r>
      <w:r w:rsidRPr="00896BF7">
        <w:rPr>
          <w:rFonts w:ascii="Times New Roman" w:hAnsi="Times New Roman" w:cs="Times New Roman"/>
          <w:sz w:val="24"/>
          <w:szCs w:val="24"/>
          <w:shd w:val="clear" w:color="auto" w:fill="FFFFFF"/>
        </w:rPr>
        <w:t xml:space="preserve"> a "bumpless" transfer. In </w:t>
      </w:r>
      <w:r w:rsidR="003A5B6D">
        <w:rPr>
          <w:rFonts w:ascii="Times New Roman" w:hAnsi="Times New Roman" w:cs="Times New Roman"/>
          <w:sz w:val="24"/>
          <w:szCs w:val="24"/>
          <w:shd w:val="clear" w:color="auto" w:fill="FFFFFF"/>
        </w:rPr>
        <w:t>Equation</w:t>
      </w:r>
      <w:r w:rsidRPr="00896BF7">
        <w:rPr>
          <w:rFonts w:ascii="Times New Roman" w:hAnsi="Times New Roman" w:cs="Times New Roman"/>
          <w:sz w:val="24"/>
          <w:szCs w:val="24"/>
          <w:shd w:val="clear" w:color="auto" w:fill="FFFFFF"/>
        </w:rPr>
        <w:t xml:space="preserve"> 2,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c</m:t>
            </m:r>
          </m:sub>
        </m:sSub>
      </m:oMath>
      <w:r w:rsidRPr="00896BF7">
        <w:rPr>
          <w:rFonts w:ascii="Times New Roman" w:hAnsi="Times New Roman" w:cs="Times New Roman"/>
          <w:sz w:val="24"/>
          <w:szCs w:val="24"/>
          <w:shd w:val="clear" w:color="auto" w:fill="FFFFFF"/>
        </w:rPr>
        <w:t xml:space="preserve"> is a controller gain, and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τ</m:t>
            </m:r>
          </m:e>
          <m:sub>
            <m:r>
              <w:rPr>
                <w:rFonts w:ascii="Cambria Math" w:hAnsi="Cambria Math" w:cs="Times New Roman"/>
                <w:sz w:val="24"/>
                <w:szCs w:val="24"/>
                <w:shd w:val="clear" w:color="auto" w:fill="FFFFFF"/>
              </w:rPr>
              <m:t>1</m:t>
            </m:r>
          </m:sub>
        </m:sSub>
      </m:oMath>
      <w:r w:rsidRPr="00896BF7">
        <w:rPr>
          <w:rFonts w:ascii="Times New Roman" w:hAnsi="Times New Roman" w:cs="Times New Roman"/>
          <w:sz w:val="24"/>
          <w:szCs w:val="24"/>
          <w:shd w:val="clear" w:color="auto" w:fill="FFFFFF"/>
        </w:rPr>
        <w:t xml:space="preserve"> is an integral time constant. Both are tunings for the PI controller. The multiplier on the proportional error and the integral term is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c</m:t>
            </m:r>
          </m:sub>
        </m:sSub>
      </m:oMath>
      <w:r w:rsidRPr="00896BF7">
        <w:rPr>
          <w:rFonts w:ascii="Times New Roman" w:hAnsi="Times New Roman" w:cs="Times New Roman"/>
          <w:sz w:val="24"/>
          <w:szCs w:val="24"/>
          <w:shd w:val="clear" w:color="auto" w:fill="FFFFFF"/>
        </w:rPr>
        <w:t xml:space="preserve">. The higher the value of </w:t>
      </w:r>
      <m:oMath>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K</m:t>
            </m:r>
          </m:e>
          <m:sub>
            <m:r>
              <w:rPr>
                <w:rFonts w:ascii="Cambria Math" w:hAnsi="Cambria Math" w:cs="Times New Roman"/>
                <w:sz w:val="24"/>
                <w:szCs w:val="24"/>
                <w:shd w:val="clear" w:color="auto" w:fill="FFFFFF"/>
              </w:rPr>
              <m:t>c</m:t>
            </m:r>
          </m:sub>
        </m:sSub>
      </m:oMath>
      <w:r w:rsidRPr="00896BF7">
        <w:rPr>
          <w:rFonts w:ascii="Times New Roman" w:hAnsi="Times New Roman" w:cs="Times New Roman"/>
          <w:sz w:val="24"/>
          <w:szCs w:val="24"/>
          <w:shd w:val="clear" w:color="auto" w:fill="FFFFFF"/>
        </w:rPr>
        <w:t xml:space="preserve"> makes the controller more aggressive at responding to the errors away from the set point. The setpoint (</w:t>
      </w:r>
      <w:r w:rsidRPr="00896BF7">
        <w:rPr>
          <w:rFonts w:ascii="Times New Roman" w:hAnsi="Times New Roman" w:cs="Times New Roman"/>
          <w:i/>
          <w:iCs/>
          <w:sz w:val="24"/>
          <w:szCs w:val="24"/>
          <w:shd w:val="clear" w:color="auto" w:fill="FFFFFF"/>
        </w:rPr>
        <w:t>SP</w:t>
      </w:r>
      <w:r w:rsidRPr="00896BF7">
        <w:rPr>
          <w:rFonts w:ascii="Times New Roman" w:hAnsi="Times New Roman" w:cs="Times New Roman"/>
          <w:sz w:val="24"/>
          <w:szCs w:val="24"/>
          <w:shd w:val="clear" w:color="auto" w:fill="FFFFFF"/>
        </w:rPr>
        <w:t>) is the target value and process variable (</w:t>
      </w:r>
      <w:r w:rsidRPr="00896BF7">
        <w:rPr>
          <w:rFonts w:ascii="Times New Roman" w:hAnsi="Times New Roman" w:cs="Times New Roman"/>
          <w:i/>
          <w:iCs/>
          <w:sz w:val="24"/>
          <w:szCs w:val="24"/>
          <w:shd w:val="clear" w:color="auto" w:fill="FFFFFF"/>
        </w:rPr>
        <w:t>PV</w:t>
      </w:r>
      <w:r w:rsidRPr="00896BF7">
        <w:rPr>
          <w:rFonts w:ascii="Times New Roman" w:hAnsi="Times New Roman" w:cs="Times New Roman"/>
          <w:sz w:val="24"/>
          <w:szCs w:val="24"/>
          <w:shd w:val="clear" w:color="auto" w:fill="FFFFFF"/>
        </w:rPr>
        <w:t>) is the measured value. PV can deviate from the desired value. Difference between the setpoint and the process variable is the error and defined as </w:t>
      </w:r>
      <w:r w:rsidR="003A5B6D">
        <w:rPr>
          <w:rFonts w:ascii="Times New Roman" w:hAnsi="Times New Roman" w:cs="Times New Roman"/>
          <w:sz w:val="24"/>
          <w:szCs w:val="24"/>
          <w:shd w:val="clear" w:color="auto" w:fill="FFFFFF"/>
        </w:rPr>
        <w:t>Equation</w:t>
      </w:r>
      <w:r w:rsidRPr="00896BF7">
        <w:rPr>
          <w:rFonts w:ascii="Times New Roman" w:hAnsi="Times New Roman" w:cs="Times New Roman"/>
          <w:sz w:val="24"/>
          <w:szCs w:val="24"/>
          <w:shd w:val="clear" w:color="auto" w:fill="FFFFFF"/>
        </w:rPr>
        <w:t xml:space="preserve"> 1.</w:t>
      </w:r>
    </w:p>
    <w:p w14:paraId="20CE8133" w14:textId="77777777" w:rsidR="00896326" w:rsidRPr="00896BF7" w:rsidRDefault="00896326" w:rsidP="00046F3B">
      <w:pPr>
        <w:spacing w:line="480" w:lineRule="auto"/>
        <w:ind w:firstLine="720"/>
        <w:contextualSpacing/>
        <w:rPr>
          <w:rFonts w:ascii="Times New Roman" w:hAnsi="Times New Roman" w:cs="Times New Roman"/>
          <w:sz w:val="24"/>
          <w:szCs w:val="24"/>
          <w:shd w:val="clear" w:color="auto" w:fill="FFFFFF"/>
        </w:rPr>
      </w:pPr>
    </w:p>
    <w:p w14:paraId="0035084A" w14:textId="3388B80B" w:rsidR="00C23DCB" w:rsidRPr="00896BF7" w:rsidRDefault="00C23DCB" w:rsidP="00C23DCB">
      <w:pPr>
        <w:pStyle w:val="Heading2"/>
        <w:rPr>
          <w:rFonts w:cs="Times New Roman"/>
        </w:rPr>
      </w:pPr>
      <w:bookmarkStart w:id="47" w:name="_Toc31966836"/>
      <w:bookmarkStart w:id="48" w:name="_Toc46331909"/>
      <w:r w:rsidRPr="00896BF7">
        <w:rPr>
          <w:rFonts w:cs="Times New Roman"/>
        </w:rPr>
        <w:t>3.4 Low temperature experiment</w:t>
      </w:r>
      <w:bookmarkEnd w:id="47"/>
      <w:r w:rsidR="00C86C6C" w:rsidRPr="00896BF7">
        <w:rPr>
          <w:rFonts w:cs="Times New Roman"/>
        </w:rPr>
        <w:t xml:space="preserve"> cooling method</w:t>
      </w:r>
      <w:bookmarkEnd w:id="48"/>
    </w:p>
    <w:p w14:paraId="15177A04" w14:textId="60B7574A" w:rsidR="00C86C6C" w:rsidRPr="00896BF7" w:rsidRDefault="00C23DCB" w:rsidP="00C86C6C">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was used as the cooling agent.  Liquid </w:t>
      </w:r>
      <w:r w:rsidR="002627C7">
        <w:rPr>
          <w:rFonts w:ascii="Times New Roman" w:hAnsi="Times New Roman" w:cs="Times New Roman"/>
          <w:sz w:val="24"/>
          <w:szCs w:val="24"/>
        </w:rPr>
        <w:t>Nitrogen</w:t>
      </w:r>
      <w:r w:rsidR="00C86C6C" w:rsidRPr="00896BF7">
        <w:rPr>
          <w:rFonts w:ascii="Times New Roman" w:hAnsi="Times New Roman" w:cs="Times New Roman"/>
          <w:sz w:val="24"/>
          <w:szCs w:val="24"/>
        </w:rPr>
        <w:t>,</w:t>
      </w:r>
      <w:r w:rsidRPr="00896BF7">
        <w:rPr>
          <w:rFonts w:ascii="Times New Roman" w:hAnsi="Times New Roman" w:cs="Times New Roman"/>
          <w:sz w:val="24"/>
          <w:szCs w:val="24"/>
        </w:rPr>
        <w:t xml:space="preserve"> with a boiling temperature of</w:t>
      </w:r>
      <w:r w:rsidR="00C86C6C" w:rsidRPr="00896BF7">
        <w:rPr>
          <w:rFonts w:ascii="Times New Roman" w:hAnsi="Times New Roman" w:cs="Times New Roman"/>
          <w:sz w:val="24"/>
          <w:szCs w:val="24"/>
        </w:rPr>
        <w:t xml:space="preserve"> </w:t>
      </w:r>
      <w:r w:rsidRPr="00896BF7">
        <w:rPr>
          <w:rFonts w:ascii="Times New Roman" w:hAnsi="Times New Roman" w:cs="Times New Roman"/>
          <w:sz w:val="24"/>
          <w:szCs w:val="24"/>
        </w:rPr>
        <w:t>-1</w:t>
      </w:r>
      <w:r w:rsidRPr="00896BF7">
        <w:rPr>
          <w:rFonts w:ascii="Times New Roman" w:hAnsi="Times New Roman" w:cs="Times New Roman"/>
          <w:sz w:val="24"/>
          <w:szCs w:val="24"/>
          <w:shd w:val="clear" w:color="auto" w:fill="FFFFFF"/>
        </w:rPr>
        <w:t>95.8°C</w:t>
      </w:r>
      <w:r w:rsidR="00C86C6C" w:rsidRPr="00896BF7">
        <w:rPr>
          <w:rFonts w:ascii="Times New Roman" w:hAnsi="Times New Roman" w:cs="Times New Roman"/>
          <w:sz w:val="24"/>
          <w:szCs w:val="24"/>
          <w:shd w:val="clear" w:color="auto" w:fill="FFFFFF"/>
        </w:rPr>
        <w:t>,</w:t>
      </w:r>
      <w:r w:rsidRPr="00896BF7">
        <w:rPr>
          <w:rFonts w:ascii="Times New Roman" w:hAnsi="Times New Roman" w:cs="Times New Roman"/>
          <w:sz w:val="24"/>
          <w:szCs w:val="24"/>
        </w:rPr>
        <w:t xml:space="preserve"> is commonly used in cryogenic systems for its availability and cost effectiveness. Two commonly used methods with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w:t>
      </w:r>
      <w:r w:rsidR="00C86C6C" w:rsidRPr="00896BF7">
        <w:rPr>
          <w:rFonts w:ascii="Times New Roman" w:hAnsi="Times New Roman" w:cs="Times New Roman"/>
          <w:sz w:val="24"/>
          <w:szCs w:val="24"/>
        </w:rPr>
        <w:t xml:space="preserve">cryogenic </w:t>
      </w:r>
      <w:r w:rsidRPr="00896BF7">
        <w:rPr>
          <w:rFonts w:ascii="Times New Roman" w:hAnsi="Times New Roman" w:cs="Times New Roman"/>
          <w:sz w:val="24"/>
          <w:szCs w:val="24"/>
        </w:rPr>
        <w:t>chambers are</w:t>
      </w:r>
      <w:r w:rsidR="002627C7">
        <w:rPr>
          <w:rFonts w:ascii="Times New Roman" w:hAnsi="Times New Roman" w:cs="Times New Roman"/>
          <w:sz w:val="24"/>
          <w:szCs w:val="24"/>
        </w:rPr>
        <w:t>:</w:t>
      </w:r>
      <w:r w:rsidRPr="00896BF7">
        <w:rPr>
          <w:rFonts w:ascii="Times New Roman" w:hAnsi="Times New Roman" w:cs="Times New Roman"/>
          <w:sz w:val="24"/>
          <w:szCs w:val="24"/>
        </w:rPr>
        <w:t xml:space="preserve"> one that uses a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pool at the bottom of the chamber, and </w:t>
      </w:r>
      <w:r w:rsidR="00C86C6C" w:rsidRPr="00896BF7">
        <w:rPr>
          <w:rFonts w:ascii="Times New Roman" w:hAnsi="Times New Roman" w:cs="Times New Roman"/>
          <w:sz w:val="24"/>
          <w:szCs w:val="24"/>
        </w:rPr>
        <w:t xml:space="preserve">one </w:t>
      </w:r>
      <w:r w:rsidRPr="00896BF7">
        <w:rPr>
          <w:rFonts w:ascii="Times New Roman" w:hAnsi="Times New Roman" w:cs="Times New Roman"/>
          <w:sz w:val="24"/>
          <w:szCs w:val="24"/>
        </w:rPr>
        <w:t xml:space="preserve">that applies a spray of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into the </w:t>
      </w:r>
      <w:r w:rsidR="00C86C6C" w:rsidRPr="00896BF7">
        <w:rPr>
          <w:rFonts w:ascii="Times New Roman" w:hAnsi="Times New Roman" w:cs="Times New Roman"/>
          <w:sz w:val="24"/>
          <w:szCs w:val="24"/>
        </w:rPr>
        <w:t xml:space="preserve">cryogenic </w:t>
      </w:r>
      <w:r w:rsidRPr="00896BF7">
        <w:rPr>
          <w:rFonts w:ascii="Times New Roman" w:hAnsi="Times New Roman" w:cs="Times New Roman"/>
          <w:sz w:val="24"/>
          <w:szCs w:val="24"/>
        </w:rPr>
        <w:t>chamber.</w:t>
      </w:r>
      <w:r w:rsidR="00C86C6C"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The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pool method requires more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and it drops the temperature faster. To keep the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in its liquid state and facilitate controlled evaporation, elaborate insulation tools and techniques are necessary. In </w:t>
      </w:r>
      <w:r w:rsidRPr="00896BF7">
        <w:rPr>
          <w:rFonts w:ascii="Times New Roman" w:hAnsi="Times New Roman" w:cs="Times New Roman"/>
          <w:sz w:val="24"/>
          <w:szCs w:val="24"/>
        </w:rPr>
        <w:lastRenderedPageBreak/>
        <w:t xml:space="preserve">contrast, the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spray method consumes less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and controlling temperature is much easier. The latter method was chosen for these experiments. To reduce the temperature,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is sprayed toward the </w:t>
      </w:r>
      <w:r w:rsidR="00C86C6C" w:rsidRPr="00896BF7">
        <w:rPr>
          <w:rFonts w:ascii="Times New Roman" w:hAnsi="Times New Roman" w:cs="Times New Roman"/>
          <w:sz w:val="24"/>
          <w:szCs w:val="24"/>
        </w:rPr>
        <w:t>top of the box</w:t>
      </w:r>
      <w:r w:rsidRPr="00896BF7">
        <w:rPr>
          <w:rFonts w:ascii="Times New Roman" w:hAnsi="Times New Roman" w:cs="Times New Roman"/>
          <w:sz w:val="24"/>
          <w:szCs w:val="24"/>
        </w:rPr>
        <w:t xml:space="preserve">. </w:t>
      </w:r>
      <w:r w:rsidR="00C86C6C" w:rsidRPr="00896BF7">
        <w:rPr>
          <w:rFonts w:ascii="Times New Roman" w:hAnsi="Times New Roman" w:cs="Times New Roman"/>
          <w:sz w:val="24"/>
          <w:szCs w:val="24"/>
        </w:rPr>
        <w:t xml:space="preserve">The </w:t>
      </w:r>
      <w:r w:rsidRPr="00896BF7">
        <w:rPr>
          <w:rFonts w:ascii="Times New Roman" w:hAnsi="Times New Roman" w:cs="Times New Roman"/>
          <w:sz w:val="24"/>
          <w:szCs w:val="24"/>
        </w:rPr>
        <w:t xml:space="preserve">two fans </w:t>
      </w:r>
      <w:r w:rsidR="00C86C6C" w:rsidRPr="00896BF7">
        <w:rPr>
          <w:rFonts w:ascii="Times New Roman" w:hAnsi="Times New Roman" w:cs="Times New Roman"/>
          <w:sz w:val="24"/>
          <w:szCs w:val="24"/>
        </w:rPr>
        <w:t xml:space="preserve">that </w:t>
      </w:r>
      <w:r w:rsidRPr="00896BF7">
        <w:rPr>
          <w:rFonts w:ascii="Times New Roman" w:hAnsi="Times New Roman" w:cs="Times New Roman"/>
          <w:sz w:val="24"/>
          <w:szCs w:val="24"/>
        </w:rPr>
        <w:t>circulated the inside air</w:t>
      </w:r>
      <w:r w:rsidR="00C86C6C" w:rsidRPr="00896BF7">
        <w:rPr>
          <w:rFonts w:ascii="Times New Roman" w:hAnsi="Times New Roman" w:cs="Times New Roman"/>
          <w:sz w:val="24"/>
          <w:szCs w:val="24"/>
        </w:rPr>
        <w:t xml:space="preserve"> were very effective in</w:t>
      </w:r>
      <w:r w:rsidRPr="00896BF7">
        <w:rPr>
          <w:rFonts w:ascii="Times New Roman" w:hAnsi="Times New Roman" w:cs="Times New Roman"/>
          <w:sz w:val="24"/>
          <w:szCs w:val="24"/>
        </w:rPr>
        <w:t xml:space="preserve"> minimiz</w:t>
      </w:r>
      <w:r w:rsidR="00C86C6C" w:rsidRPr="00896BF7">
        <w:rPr>
          <w:rFonts w:ascii="Times New Roman" w:hAnsi="Times New Roman" w:cs="Times New Roman"/>
          <w:sz w:val="24"/>
          <w:szCs w:val="24"/>
        </w:rPr>
        <w:t xml:space="preserve">ing </w:t>
      </w:r>
      <w:r w:rsidRPr="00896BF7">
        <w:rPr>
          <w:rFonts w:ascii="Times New Roman" w:hAnsi="Times New Roman" w:cs="Times New Roman"/>
          <w:sz w:val="24"/>
          <w:szCs w:val="24"/>
        </w:rPr>
        <w:t>temperature gradients</w:t>
      </w:r>
      <w:r w:rsidR="002627C7">
        <w:rPr>
          <w:rFonts w:ascii="Times New Roman" w:hAnsi="Times New Roman" w:cs="Times New Roman"/>
          <w:sz w:val="24"/>
          <w:szCs w:val="24"/>
        </w:rPr>
        <w:t>, although some pooling did result at the bottom of the chamber.</w:t>
      </w:r>
    </w:p>
    <w:p w14:paraId="300B22AE" w14:textId="6AB9F0A1" w:rsidR="00C23DCB" w:rsidRPr="00896BF7" w:rsidRDefault="00C23DCB" w:rsidP="007C4072">
      <w:pPr>
        <w:spacing w:line="480" w:lineRule="auto"/>
        <w:ind w:firstLine="720"/>
        <w:contextualSpacing/>
        <w:rPr>
          <w:rFonts w:ascii="Times New Roman" w:hAnsi="Times New Roman" w:cs="Times New Roman"/>
          <w:sz w:val="24"/>
          <w:szCs w:val="24"/>
        </w:rPr>
      </w:pPr>
    </w:p>
    <w:p w14:paraId="363E330C" w14:textId="658F2D90" w:rsidR="00C23DCB" w:rsidRPr="00896BF7" w:rsidRDefault="00C23DCB" w:rsidP="00C23DCB">
      <w:pPr>
        <w:pStyle w:val="Heading2"/>
        <w:rPr>
          <w:rFonts w:cs="Times New Roman"/>
        </w:rPr>
      </w:pPr>
      <w:bookmarkStart w:id="49" w:name="_Toc31966837"/>
      <w:bookmarkStart w:id="50" w:name="_Toc46331910"/>
      <w:r w:rsidRPr="00896BF7">
        <w:rPr>
          <w:rFonts w:cs="Times New Roman"/>
        </w:rPr>
        <w:t>3.5 Data collection process</w:t>
      </w:r>
      <w:bookmarkEnd w:id="49"/>
      <w:bookmarkEnd w:id="50"/>
    </w:p>
    <w:p w14:paraId="27717E47" w14:textId="6C4B45EF" w:rsidR="00C23DCB" w:rsidRPr="00896BF7" w:rsidRDefault="0021250D" w:rsidP="00046F3B">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In order to produce a data set that was reliable, appropriate for the scope, replicable, and consistent between experiments,</w:t>
      </w:r>
      <w:r w:rsidR="00C23DCB" w:rsidRPr="00896BF7">
        <w:rPr>
          <w:rFonts w:ascii="Times New Roman" w:hAnsi="Times New Roman" w:cs="Times New Roman"/>
          <w:sz w:val="24"/>
          <w:szCs w:val="24"/>
        </w:rPr>
        <w:t xml:space="preserve"> the </w:t>
      </w:r>
      <w:r w:rsidRPr="00896BF7">
        <w:rPr>
          <w:rFonts w:ascii="Times New Roman" w:hAnsi="Times New Roman" w:cs="Times New Roman"/>
          <w:sz w:val="24"/>
          <w:szCs w:val="24"/>
        </w:rPr>
        <w:t>following procedure was executed</w:t>
      </w:r>
      <w:r w:rsidR="00C23DCB" w:rsidRPr="00896BF7">
        <w:rPr>
          <w:rFonts w:ascii="Times New Roman" w:hAnsi="Times New Roman" w:cs="Times New Roman"/>
          <w:sz w:val="24"/>
          <w:szCs w:val="24"/>
        </w:rPr>
        <w:t xml:space="preserve"> for each experiment. After installing new seals, </w:t>
      </w:r>
      <w:r w:rsidR="00446BDA" w:rsidRPr="00896BF7">
        <w:rPr>
          <w:rFonts w:ascii="Times New Roman" w:hAnsi="Times New Roman" w:cs="Times New Roman"/>
          <w:sz w:val="24"/>
          <w:szCs w:val="24"/>
        </w:rPr>
        <w:t xml:space="preserve">the first experiment was always </w:t>
      </w:r>
      <w:r w:rsidR="00C23DCB" w:rsidRPr="00896BF7">
        <w:rPr>
          <w:rFonts w:ascii="Times New Roman" w:hAnsi="Times New Roman" w:cs="Times New Roman"/>
          <w:sz w:val="24"/>
          <w:szCs w:val="24"/>
        </w:rPr>
        <w:t>a high-pressure</w:t>
      </w:r>
      <w:r w:rsidR="00446BDA" w:rsidRPr="00896BF7">
        <w:rPr>
          <w:rFonts w:ascii="Times New Roman" w:hAnsi="Times New Roman" w:cs="Times New Roman"/>
          <w:sz w:val="24"/>
          <w:szCs w:val="24"/>
        </w:rPr>
        <w:t xml:space="preserve"> run at </w:t>
      </w:r>
      <w:r w:rsidR="00C23DCB" w:rsidRPr="00896BF7">
        <w:rPr>
          <w:rFonts w:ascii="Times New Roman" w:hAnsi="Times New Roman" w:cs="Times New Roman"/>
          <w:sz w:val="24"/>
          <w:szCs w:val="24"/>
        </w:rPr>
        <w:t>10,000 psi</w:t>
      </w:r>
      <w:r w:rsidR="00446BDA" w:rsidRPr="00896BF7">
        <w:rPr>
          <w:rFonts w:ascii="Times New Roman" w:hAnsi="Times New Roman" w:cs="Times New Roman"/>
          <w:sz w:val="24"/>
          <w:szCs w:val="24"/>
        </w:rPr>
        <w:t xml:space="preserve">. This was done </w:t>
      </w:r>
      <w:r w:rsidR="00C23DCB" w:rsidRPr="00896BF7">
        <w:rPr>
          <w:rFonts w:ascii="Times New Roman" w:hAnsi="Times New Roman" w:cs="Times New Roman"/>
          <w:sz w:val="24"/>
          <w:szCs w:val="24"/>
        </w:rPr>
        <w:t xml:space="preserve">to have the same prestressed condition for all seals in </w:t>
      </w:r>
      <w:r w:rsidR="00446BDA" w:rsidRPr="00896BF7">
        <w:rPr>
          <w:rFonts w:ascii="Times New Roman" w:hAnsi="Times New Roman" w:cs="Times New Roman"/>
          <w:sz w:val="24"/>
          <w:szCs w:val="24"/>
        </w:rPr>
        <w:t>all</w:t>
      </w:r>
      <w:r w:rsidR="00C23DCB" w:rsidRPr="00896BF7">
        <w:rPr>
          <w:rFonts w:ascii="Times New Roman" w:hAnsi="Times New Roman" w:cs="Times New Roman"/>
          <w:sz w:val="24"/>
          <w:szCs w:val="24"/>
        </w:rPr>
        <w:t xml:space="preserve"> experiment</w:t>
      </w:r>
      <w:r w:rsidR="00446BDA" w:rsidRPr="00896BF7">
        <w:rPr>
          <w:rFonts w:ascii="Times New Roman" w:hAnsi="Times New Roman" w:cs="Times New Roman"/>
          <w:sz w:val="24"/>
          <w:szCs w:val="24"/>
        </w:rPr>
        <w:t>s</w:t>
      </w:r>
      <w:r w:rsidR="00C23DCB" w:rsidRPr="00896BF7">
        <w:rPr>
          <w:rFonts w:ascii="Times New Roman" w:hAnsi="Times New Roman" w:cs="Times New Roman"/>
          <w:sz w:val="24"/>
          <w:szCs w:val="24"/>
        </w:rPr>
        <w:t>.</w:t>
      </w:r>
      <w:r w:rsidR="00446BDA" w:rsidRPr="00896BF7">
        <w:rPr>
          <w:rFonts w:ascii="Times New Roman" w:hAnsi="Times New Roman" w:cs="Times New Roman"/>
          <w:sz w:val="24"/>
          <w:szCs w:val="24"/>
        </w:rPr>
        <w:t xml:space="preserve"> The seal stacks were replaced after they experience 204˚C for a full set of pressures with a single test gas.</w:t>
      </w:r>
    </w:p>
    <w:p w14:paraId="2E21EBCA" w14:textId="5899000C" w:rsidR="00C23DCB" w:rsidRPr="00896BF7" w:rsidRDefault="00C23DCB" w:rsidP="00C23DCB">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The experimental procedure details are shown</w:t>
      </w:r>
      <w:r w:rsidR="000C19B5" w:rsidRPr="00896BF7">
        <w:rPr>
          <w:rFonts w:ascii="Times New Roman" w:hAnsi="Times New Roman" w:cs="Times New Roman"/>
          <w:sz w:val="24"/>
          <w:szCs w:val="24"/>
        </w:rPr>
        <w:t xml:space="preserve">, </w:t>
      </w:r>
      <w:r w:rsidR="001631E4" w:rsidRPr="00896BF7">
        <w:rPr>
          <w:rFonts w:ascii="Times New Roman" w:hAnsi="Times New Roman" w:cs="Times New Roman"/>
          <w:sz w:val="24"/>
          <w:szCs w:val="24"/>
        </w:rPr>
        <w:t>outlined by Abigail Hovorka and Milad Najafbeygi</w:t>
      </w:r>
      <w:r w:rsidRPr="00896BF7">
        <w:rPr>
          <w:rFonts w:ascii="Times New Roman" w:hAnsi="Times New Roman" w:cs="Times New Roman"/>
          <w:sz w:val="24"/>
          <w:szCs w:val="24"/>
        </w:rPr>
        <w:t>:</w:t>
      </w:r>
    </w:p>
    <w:p w14:paraId="571FAA01" w14:textId="692FB10A"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R</w:t>
      </w:r>
      <w:r w:rsidR="00C23DCB" w:rsidRPr="00896BF7">
        <w:rPr>
          <w:rFonts w:ascii="Times New Roman" w:hAnsi="Times New Roman" w:cs="Times New Roman"/>
          <w:sz w:val="24"/>
          <w:szCs w:val="24"/>
        </w:rPr>
        <w:t>ecording data:</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 xml:space="preserve">Start the experiment by </w:t>
      </w:r>
      <w:r w:rsidRPr="00896BF7">
        <w:rPr>
          <w:rFonts w:ascii="Times New Roman" w:hAnsi="Times New Roman" w:cs="Times New Roman"/>
          <w:sz w:val="24"/>
          <w:szCs w:val="24"/>
        </w:rPr>
        <w:t xml:space="preserve">starting the </w:t>
      </w:r>
      <w:r w:rsidR="00C23DCB" w:rsidRPr="00896BF7">
        <w:rPr>
          <w:rFonts w:ascii="Times New Roman" w:hAnsi="Times New Roman" w:cs="Times New Roman"/>
          <w:sz w:val="24"/>
          <w:szCs w:val="24"/>
        </w:rPr>
        <w:t xml:space="preserve">recording </w:t>
      </w:r>
      <w:r w:rsidRPr="00896BF7">
        <w:rPr>
          <w:rFonts w:ascii="Times New Roman" w:hAnsi="Times New Roman" w:cs="Times New Roman"/>
          <w:sz w:val="24"/>
          <w:szCs w:val="24"/>
        </w:rPr>
        <w:t>of</w:t>
      </w:r>
      <w:r w:rsidR="00C23DCB" w:rsidRPr="00896BF7">
        <w:rPr>
          <w:rFonts w:ascii="Times New Roman" w:hAnsi="Times New Roman" w:cs="Times New Roman"/>
          <w:sz w:val="24"/>
          <w:szCs w:val="24"/>
        </w:rPr>
        <w:t xml:space="preserve"> the data. The data gets recorded in a </w:t>
      </w:r>
      <w:r w:rsidR="00401AB2" w:rsidRPr="00896BF7">
        <w:rPr>
          <w:rFonts w:ascii="Times New Roman" w:hAnsi="Times New Roman" w:cs="Times New Roman"/>
          <w:sz w:val="24"/>
          <w:szCs w:val="24"/>
        </w:rPr>
        <w:t>LabVIEW</w:t>
      </w:r>
      <w:r w:rsidR="00C23DCB" w:rsidRPr="00896BF7">
        <w:rPr>
          <w:rFonts w:ascii="Times New Roman" w:hAnsi="Times New Roman" w:cs="Times New Roman"/>
          <w:sz w:val="24"/>
          <w:szCs w:val="24"/>
        </w:rPr>
        <w:t xml:space="preserve"> output file format. For any test, data recording starts automatically by running the </w:t>
      </w:r>
      <w:r w:rsidR="00401AB2" w:rsidRPr="00896BF7">
        <w:rPr>
          <w:rFonts w:ascii="Times New Roman" w:hAnsi="Times New Roman" w:cs="Times New Roman"/>
          <w:sz w:val="24"/>
          <w:szCs w:val="24"/>
        </w:rPr>
        <w:t>LabVIEW</w:t>
      </w:r>
      <w:r w:rsidR="00C23DCB" w:rsidRPr="00896BF7">
        <w:rPr>
          <w:rFonts w:ascii="Times New Roman" w:hAnsi="Times New Roman" w:cs="Times New Roman"/>
          <w:sz w:val="24"/>
          <w:szCs w:val="24"/>
        </w:rPr>
        <w:t xml:space="preserve"> program.</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File nomenclature was based on seal type on side A and side B, temperature, pressure, and number of experiments in that condition.</w:t>
      </w:r>
    </w:p>
    <w:p w14:paraId="7D45D604" w14:textId="7943A93B" w:rsidR="00446BDA" w:rsidRPr="00896BF7" w:rsidRDefault="00C23DCB"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Setting temperature:</w:t>
      </w:r>
      <w:r w:rsidR="00446BDA" w:rsidRPr="00896BF7">
        <w:rPr>
          <w:rFonts w:ascii="Times New Roman" w:hAnsi="Times New Roman" w:cs="Times New Roman"/>
          <w:sz w:val="24"/>
          <w:szCs w:val="24"/>
        </w:rPr>
        <w:t xml:space="preserve"> </w:t>
      </w:r>
    </w:p>
    <w:p w14:paraId="7ACA5AF5" w14:textId="52C6472B" w:rsidR="00C23DCB" w:rsidRPr="00896BF7" w:rsidRDefault="00446BDA" w:rsidP="00446BDA">
      <w:pPr>
        <w:pStyle w:val="ListParagraph"/>
        <w:numPr>
          <w:ilvl w:val="1"/>
          <w:numId w:val="9"/>
        </w:numPr>
        <w:spacing w:line="480" w:lineRule="auto"/>
        <w:rPr>
          <w:rFonts w:ascii="Times New Roman" w:hAnsi="Times New Roman" w:cs="Times New Roman"/>
          <w:sz w:val="24"/>
          <w:szCs w:val="24"/>
        </w:rPr>
      </w:pPr>
      <w:r w:rsidRPr="00896BF7">
        <w:rPr>
          <w:rFonts w:ascii="Times New Roman" w:hAnsi="Times New Roman" w:cs="Times New Roman"/>
          <w:sz w:val="24"/>
          <w:szCs w:val="24"/>
        </w:rPr>
        <w:t xml:space="preserve">Heating: </w:t>
      </w:r>
      <w:r w:rsidR="00C23DCB" w:rsidRPr="00896BF7">
        <w:rPr>
          <w:rFonts w:ascii="Times New Roman" w:hAnsi="Times New Roman" w:cs="Times New Roman"/>
          <w:sz w:val="24"/>
          <w:szCs w:val="24"/>
        </w:rPr>
        <w:t xml:space="preserve">connect the heater bands and wiring, connect thermocouple to controller feedback port, set the temperature on the PI controller, and check it with </w:t>
      </w:r>
      <w:r w:rsidR="00401AB2" w:rsidRPr="00896BF7">
        <w:rPr>
          <w:rFonts w:ascii="Times New Roman" w:hAnsi="Times New Roman" w:cs="Times New Roman"/>
          <w:sz w:val="24"/>
          <w:szCs w:val="24"/>
        </w:rPr>
        <w:t>LabVIEW</w:t>
      </w:r>
      <w:r w:rsidR="00C23DCB" w:rsidRPr="00896BF7">
        <w:rPr>
          <w:rFonts w:ascii="Times New Roman" w:hAnsi="Times New Roman" w:cs="Times New Roman"/>
          <w:sz w:val="24"/>
          <w:szCs w:val="24"/>
        </w:rPr>
        <w:t xml:space="preserve"> program. </w:t>
      </w:r>
    </w:p>
    <w:p w14:paraId="40105B6B" w14:textId="35D3FC6E" w:rsidR="00C23DCB" w:rsidRPr="00896BF7" w:rsidRDefault="002627C7" w:rsidP="00446BDA">
      <w:pPr>
        <w:pStyle w:val="ListParagraph"/>
        <w:numPr>
          <w:ilvl w:val="1"/>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C</w:t>
      </w:r>
      <w:r w:rsidR="00C23DCB" w:rsidRPr="00896BF7">
        <w:rPr>
          <w:rFonts w:ascii="Times New Roman" w:hAnsi="Times New Roman" w:cs="Times New Roman"/>
          <w:sz w:val="24"/>
          <w:szCs w:val="24"/>
        </w:rPr>
        <w:t xml:space="preserve">ooling: connect the housing valve to the liquid </w:t>
      </w:r>
      <w:r>
        <w:rPr>
          <w:rFonts w:ascii="Times New Roman" w:hAnsi="Times New Roman" w:cs="Times New Roman"/>
          <w:sz w:val="24"/>
          <w:szCs w:val="24"/>
        </w:rPr>
        <w:t>Nitrogen</w:t>
      </w:r>
      <w:r w:rsidR="00C23DCB" w:rsidRPr="00896BF7">
        <w:rPr>
          <w:rFonts w:ascii="Times New Roman" w:hAnsi="Times New Roman" w:cs="Times New Roman"/>
          <w:sz w:val="24"/>
          <w:szCs w:val="24"/>
        </w:rPr>
        <w:t xml:space="preserve"> tank. Set the temperature to 4ºC higher than the target temperature in the </w:t>
      </w:r>
      <w:r w:rsidR="00401AB2" w:rsidRPr="00896BF7">
        <w:rPr>
          <w:rFonts w:ascii="Times New Roman" w:hAnsi="Times New Roman" w:cs="Times New Roman"/>
          <w:sz w:val="24"/>
          <w:szCs w:val="24"/>
        </w:rPr>
        <w:t>LabVIEW</w:t>
      </w:r>
      <w:r w:rsidR="00C23DCB" w:rsidRPr="00896BF7">
        <w:rPr>
          <w:rFonts w:ascii="Times New Roman" w:hAnsi="Times New Roman" w:cs="Times New Roman"/>
          <w:sz w:val="24"/>
          <w:szCs w:val="24"/>
        </w:rPr>
        <w:t xml:space="preserve"> program. Turn on the fans and stay on until the temperature stabilizes. Reduce the temperature gap and allow the temperature to stabilize at the target valve.</w:t>
      </w:r>
    </w:p>
    <w:p w14:paraId="05550C7B" w14:textId="59E74C54"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P</w:t>
      </w:r>
      <w:r w:rsidR="00C23DCB" w:rsidRPr="00896BF7">
        <w:rPr>
          <w:rFonts w:ascii="Times New Roman" w:hAnsi="Times New Roman" w:cs="Times New Roman"/>
          <w:sz w:val="24"/>
          <w:szCs w:val="24"/>
        </w:rPr>
        <w:t>urging: Open the valves and apply bottle pressure to the high and low-pressure chambers to remove air from the system.</w:t>
      </w:r>
    </w:p>
    <w:p w14:paraId="00E00A47" w14:textId="74B7F7FE"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Z</w:t>
      </w:r>
      <w:r w:rsidR="00C23DCB" w:rsidRPr="00896BF7">
        <w:rPr>
          <w:rFonts w:ascii="Times New Roman" w:hAnsi="Times New Roman" w:cs="Times New Roman"/>
          <w:sz w:val="24"/>
          <w:szCs w:val="24"/>
        </w:rPr>
        <w:t>ero reading:</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 xml:space="preserve">To eliminate the effect of atmospheric pressure and temperature change in pressure measurement, before pressurizing the system, open the valves and take </w:t>
      </w:r>
      <w:r w:rsidR="0014656D" w:rsidRPr="00896BF7">
        <w:rPr>
          <w:rFonts w:ascii="Times New Roman" w:hAnsi="Times New Roman" w:cs="Times New Roman"/>
          <w:sz w:val="24"/>
          <w:szCs w:val="24"/>
        </w:rPr>
        <w:t>zero-point</w:t>
      </w:r>
      <w:r w:rsidR="00C23DCB" w:rsidRPr="00896BF7">
        <w:rPr>
          <w:rFonts w:ascii="Times New Roman" w:hAnsi="Times New Roman" w:cs="Times New Roman"/>
          <w:sz w:val="24"/>
          <w:szCs w:val="24"/>
        </w:rPr>
        <w:t xml:space="preserve"> readings of the transducers.</w:t>
      </w:r>
    </w:p>
    <w:p w14:paraId="78ED84E8" w14:textId="49C037E1"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P</w:t>
      </w:r>
      <w:r w:rsidR="00C23DCB" w:rsidRPr="00896BF7">
        <w:rPr>
          <w:rFonts w:ascii="Times New Roman" w:hAnsi="Times New Roman" w:cs="Times New Roman"/>
          <w:sz w:val="24"/>
          <w:szCs w:val="24"/>
        </w:rPr>
        <w:t>ressurizing system:</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 xml:space="preserve">Open the air regulator to start actuating gas booster for pressurizing. In cold experiments, set the pressure in 100 psi higher than the target pressure because of the effect of the cold temperature in gas. </w:t>
      </w:r>
    </w:p>
    <w:p w14:paraId="59926523" w14:textId="02AB735B"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C</w:t>
      </w:r>
      <w:r w:rsidR="00C23DCB" w:rsidRPr="00896BF7">
        <w:rPr>
          <w:rFonts w:ascii="Times New Roman" w:hAnsi="Times New Roman" w:cs="Times New Roman"/>
          <w:sz w:val="24"/>
          <w:szCs w:val="24"/>
        </w:rPr>
        <w:t>lose:</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After setting the pressure on the high-pressure side, close the low-pressure side valves.</w:t>
      </w:r>
    </w:p>
    <w:p w14:paraId="685349E1" w14:textId="346A5A0A" w:rsidR="00C23DCB" w:rsidRPr="00896BF7" w:rsidRDefault="00446BDA" w:rsidP="00446BDA">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D</w:t>
      </w:r>
      <w:r w:rsidR="00C23DCB" w:rsidRPr="00896BF7">
        <w:rPr>
          <w:rFonts w:ascii="Times New Roman" w:hAnsi="Times New Roman" w:cs="Times New Roman"/>
          <w:sz w:val="24"/>
          <w:szCs w:val="24"/>
        </w:rPr>
        <w:t>epressurizing the system:</w:t>
      </w:r>
      <w:r w:rsidRPr="00896BF7">
        <w:rPr>
          <w:rFonts w:ascii="Times New Roman" w:hAnsi="Times New Roman" w:cs="Times New Roman"/>
          <w:sz w:val="24"/>
          <w:szCs w:val="24"/>
        </w:rPr>
        <w:t xml:space="preserve"> </w:t>
      </w:r>
      <w:r w:rsidR="00C23DCB" w:rsidRPr="00896BF7">
        <w:rPr>
          <w:rFonts w:ascii="Times New Roman" w:hAnsi="Times New Roman" w:cs="Times New Roman"/>
          <w:sz w:val="24"/>
          <w:szCs w:val="24"/>
        </w:rPr>
        <w:t>For depressurizing the system, reduce the pressure on the high-pressure side and open the low-pressure valves.</w:t>
      </w:r>
    </w:p>
    <w:p w14:paraId="0832F6D1" w14:textId="2C70250E" w:rsidR="00896326" w:rsidRPr="00896BF7" w:rsidRDefault="00C23DCB" w:rsidP="00C23DCB">
      <w:pPr>
        <w:numPr>
          <w:ilvl w:val="0"/>
          <w:numId w:val="9"/>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Stop the experiment:</w:t>
      </w:r>
      <w:r w:rsidR="00446BDA"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Finish the test by stopping the recording in </w:t>
      </w:r>
      <w:r w:rsidR="00401AB2" w:rsidRPr="00896BF7">
        <w:rPr>
          <w:rFonts w:ascii="Times New Roman" w:hAnsi="Times New Roman" w:cs="Times New Roman"/>
          <w:sz w:val="24"/>
          <w:szCs w:val="24"/>
        </w:rPr>
        <w:t>LabVIEW</w:t>
      </w:r>
      <w:r w:rsidRPr="00896BF7">
        <w:rPr>
          <w:rFonts w:ascii="Times New Roman" w:hAnsi="Times New Roman" w:cs="Times New Roman"/>
          <w:sz w:val="24"/>
          <w:szCs w:val="24"/>
        </w:rPr>
        <w:t>.</w:t>
      </w:r>
      <w:bookmarkStart w:id="51" w:name="_Toc31966838"/>
    </w:p>
    <w:p w14:paraId="654A4966" w14:textId="77777777" w:rsidR="00896326" w:rsidRPr="00896BF7" w:rsidRDefault="00896326" w:rsidP="00896326">
      <w:pPr>
        <w:spacing w:line="480" w:lineRule="auto"/>
        <w:ind w:left="360"/>
        <w:contextualSpacing/>
        <w:rPr>
          <w:rFonts w:ascii="Times New Roman" w:hAnsi="Times New Roman" w:cs="Times New Roman"/>
          <w:sz w:val="24"/>
          <w:szCs w:val="24"/>
        </w:rPr>
      </w:pPr>
    </w:p>
    <w:p w14:paraId="3BE3B612" w14:textId="38469E48" w:rsidR="00C23DCB" w:rsidRPr="00896BF7" w:rsidRDefault="00C23DCB" w:rsidP="00C23DCB">
      <w:pPr>
        <w:pStyle w:val="Heading2"/>
        <w:rPr>
          <w:rFonts w:cs="Times New Roman"/>
        </w:rPr>
      </w:pPr>
      <w:bookmarkStart w:id="52" w:name="_Toc46331911"/>
      <w:r w:rsidRPr="00896BF7">
        <w:rPr>
          <w:rFonts w:cs="Times New Roman"/>
        </w:rPr>
        <w:t>3.6 Data collection matrix</w:t>
      </w:r>
      <w:bookmarkEnd w:id="51"/>
      <w:bookmarkEnd w:id="52"/>
    </w:p>
    <w:p w14:paraId="7394BF04" w14:textId="4B929E0D" w:rsidR="00D12E5F" w:rsidRPr="00896BF7" w:rsidRDefault="003A5B6D" w:rsidP="00046F3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Table</w:t>
      </w:r>
      <w:r w:rsidR="00D12E5F" w:rsidRPr="00896BF7">
        <w:rPr>
          <w:rFonts w:ascii="Times New Roman" w:hAnsi="Times New Roman" w:cs="Times New Roman"/>
          <w:sz w:val="24"/>
          <w:szCs w:val="24"/>
        </w:rPr>
        <w:t xml:space="preserve"> 4</w:t>
      </w:r>
      <w:r w:rsidR="00C23DCB" w:rsidRPr="00896BF7">
        <w:rPr>
          <w:rFonts w:ascii="Times New Roman" w:hAnsi="Times New Roman" w:cs="Times New Roman"/>
          <w:sz w:val="24"/>
          <w:szCs w:val="24"/>
        </w:rPr>
        <w:t xml:space="preserve"> shows the data collection matrix. During these experiments, leak rates were measured at low and high temperatures for a range of pressure between 600 </w:t>
      </w:r>
      <w:r w:rsidR="00D12E5F" w:rsidRPr="00896BF7">
        <w:rPr>
          <w:rFonts w:ascii="Times New Roman" w:hAnsi="Times New Roman" w:cs="Times New Roman"/>
          <w:sz w:val="24"/>
          <w:szCs w:val="24"/>
        </w:rPr>
        <w:t xml:space="preserve">psi </w:t>
      </w:r>
      <w:r w:rsidR="00C23DCB" w:rsidRPr="00896BF7">
        <w:rPr>
          <w:rFonts w:ascii="Times New Roman" w:hAnsi="Times New Roman" w:cs="Times New Roman"/>
          <w:sz w:val="24"/>
          <w:szCs w:val="24"/>
        </w:rPr>
        <w:t xml:space="preserve">to 10,000 psi. The main goal was to capture the most extreme conditions and to obtain </w:t>
      </w:r>
      <w:r w:rsidR="002627C7">
        <w:rPr>
          <w:rFonts w:ascii="Times New Roman" w:hAnsi="Times New Roman" w:cs="Times New Roman"/>
          <w:sz w:val="24"/>
          <w:szCs w:val="24"/>
        </w:rPr>
        <w:t>repeatable</w:t>
      </w:r>
      <w:r w:rsidR="00C23DCB" w:rsidRPr="00896BF7">
        <w:rPr>
          <w:rFonts w:ascii="Times New Roman" w:hAnsi="Times New Roman" w:cs="Times New Roman"/>
          <w:sz w:val="24"/>
          <w:szCs w:val="24"/>
        </w:rPr>
        <w:t xml:space="preserve"> leak rate data points.</w:t>
      </w:r>
      <w:r w:rsidR="00D12E5F" w:rsidRPr="00896BF7">
        <w:rPr>
          <w:rFonts w:ascii="Times New Roman" w:hAnsi="Times New Roman" w:cs="Times New Roman"/>
          <w:sz w:val="24"/>
          <w:szCs w:val="24"/>
        </w:rPr>
        <w:t xml:space="preserve"> The 10,000 psi tests were used to not only observe high pressure behavior, but to also </w:t>
      </w:r>
      <w:r w:rsidR="00D12E5F" w:rsidRPr="00896BF7">
        <w:rPr>
          <w:rFonts w:ascii="Times New Roman" w:hAnsi="Times New Roman" w:cs="Times New Roman"/>
          <w:sz w:val="24"/>
          <w:szCs w:val="24"/>
        </w:rPr>
        <w:lastRenderedPageBreak/>
        <w:t xml:space="preserve">stress the seal for the remaining experiments. Once the seals have been stressed, their condition is constant; if the experiments were run with the pressure increasing between the experiments, the stress on the seal would be different each time. Whereas if the seal is subjected to high pressure in the beginning, the stress that is caused by the high pressure is the same amount of stress the seals will exhibit for every experiment. </w:t>
      </w:r>
    </w:p>
    <w:p w14:paraId="2070D870" w14:textId="7F097CC0" w:rsidR="00D43560" w:rsidRPr="00896BF7" w:rsidRDefault="00D12E5F" w:rsidP="006967C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w:t>
      </w:r>
      <w:r w:rsidR="00C23DCB" w:rsidRPr="00896BF7">
        <w:rPr>
          <w:rFonts w:ascii="Times New Roman" w:hAnsi="Times New Roman" w:cs="Times New Roman"/>
          <w:sz w:val="24"/>
          <w:szCs w:val="24"/>
        </w:rPr>
        <w:t xml:space="preserve">600 psi tests were used </w:t>
      </w:r>
      <w:r w:rsidRPr="00896BF7">
        <w:rPr>
          <w:rFonts w:ascii="Times New Roman" w:hAnsi="Times New Roman" w:cs="Times New Roman"/>
          <w:sz w:val="24"/>
          <w:szCs w:val="24"/>
        </w:rPr>
        <w:t xml:space="preserve">not only to observe leak rate behavior as low pressures, but they were also used </w:t>
      </w:r>
      <w:r w:rsidR="00C23DCB" w:rsidRPr="00896BF7">
        <w:rPr>
          <w:rFonts w:ascii="Times New Roman" w:hAnsi="Times New Roman" w:cs="Times New Roman"/>
          <w:sz w:val="24"/>
          <w:szCs w:val="24"/>
        </w:rPr>
        <w:t xml:space="preserve">as a standard part of procedure to check </w:t>
      </w:r>
      <w:r w:rsidRPr="00896BF7">
        <w:rPr>
          <w:rFonts w:ascii="Times New Roman" w:hAnsi="Times New Roman" w:cs="Times New Roman"/>
          <w:sz w:val="24"/>
          <w:szCs w:val="24"/>
        </w:rPr>
        <w:t>the</w:t>
      </w:r>
      <w:r w:rsidR="00C23DCB" w:rsidRPr="00896BF7">
        <w:rPr>
          <w:rFonts w:ascii="Times New Roman" w:hAnsi="Times New Roman" w:cs="Times New Roman"/>
          <w:sz w:val="24"/>
          <w:szCs w:val="24"/>
        </w:rPr>
        <w:t xml:space="preserve"> energizing and sealing</w:t>
      </w:r>
      <w:r w:rsidRPr="00896BF7">
        <w:rPr>
          <w:rFonts w:ascii="Times New Roman" w:hAnsi="Times New Roman" w:cs="Times New Roman"/>
          <w:sz w:val="24"/>
          <w:szCs w:val="24"/>
        </w:rPr>
        <w:t xml:space="preserve"> capabilities of the seals</w:t>
      </w:r>
      <w:r w:rsidR="00C23DCB" w:rsidRPr="00896BF7">
        <w:rPr>
          <w:rFonts w:ascii="Times New Roman" w:hAnsi="Times New Roman" w:cs="Times New Roman"/>
          <w:sz w:val="24"/>
          <w:szCs w:val="24"/>
        </w:rPr>
        <w:t>.</w:t>
      </w:r>
      <w:r w:rsidRPr="00896BF7">
        <w:rPr>
          <w:rFonts w:ascii="Times New Roman" w:hAnsi="Times New Roman" w:cs="Times New Roman"/>
          <w:sz w:val="24"/>
          <w:szCs w:val="24"/>
        </w:rPr>
        <w:t xml:space="preserve"> Issues were</w:t>
      </w:r>
      <w:r w:rsidR="00C23DCB" w:rsidRPr="00896BF7">
        <w:rPr>
          <w:rFonts w:ascii="Times New Roman" w:hAnsi="Times New Roman" w:cs="Times New Roman"/>
          <w:sz w:val="24"/>
          <w:szCs w:val="24"/>
        </w:rPr>
        <w:t xml:space="preserve"> observed </w:t>
      </w:r>
      <w:r w:rsidRPr="00896BF7">
        <w:rPr>
          <w:rFonts w:ascii="Times New Roman" w:hAnsi="Times New Roman" w:cs="Times New Roman"/>
          <w:sz w:val="24"/>
          <w:szCs w:val="24"/>
        </w:rPr>
        <w:t>routinely</w:t>
      </w:r>
      <w:r w:rsidR="00C23DCB" w:rsidRPr="00896BF7">
        <w:rPr>
          <w:rFonts w:ascii="Times New Roman" w:hAnsi="Times New Roman" w:cs="Times New Roman"/>
          <w:sz w:val="24"/>
          <w:szCs w:val="24"/>
        </w:rPr>
        <w:t xml:space="preserve"> at this low pressure</w:t>
      </w:r>
      <w:r w:rsidRPr="00896BF7">
        <w:rPr>
          <w:rFonts w:ascii="Times New Roman" w:hAnsi="Times New Roman" w:cs="Times New Roman"/>
          <w:sz w:val="24"/>
          <w:szCs w:val="24"/>
        </w:rPr>
        <w:t xml:space="preserve">, which are </w:t>
      </w:r>
      <w:r w:rsidR="00C23DCB" w:rsidRPr="00896BF7">
        <w:rPr>
          <w:rFonts w:ascii="Times New Roman" w:hAnsi="Times New Roman" w:cs="Times New Roman"/>
          <w:sz w:val="24"/>
          <w:szCs w:val="24"/>
        </w:rPr>
        <w:t xml:space="preserve">most likely </w:t>
      </w:r>
      <w:r w:rsidRPr="00896BF7">
        <w:rPr>
          <w:rFonts w:ascii="Times New Roman" w:hAnsi="Times New Roman" w:cs="Times New Roman"/>
          <w:sz w:val="24"/>
          <w:szCs w:val="24"/>
        </w:rPr>
        <w:t>caused by the</w:t>
      </w:r>
      <w:r w:rsidR="00C23DCB" w:rsidRPr="00896BF7">
        <w:rPr>
          <w:rFonts w:ascii="Times New Roman" w:hAnsi="Times New Roman" w:cs="Times New Roman"/>
          <w:sz w:val="24"/>
          <w:szCs w:val="24"/>
        </w:rPr>
        <w:t xml:space="preserve"> V-rings in the seal stack not functioning as expected.</w:t>
      </w:r>
      <w:r w:rsidR="006967C6" w:rsidRPr="00896BF7">
        <w:rPr>
          <w:rFonts w:ascii="Times New Roman" w:hAnsi="Times New Roman" w:cs="Times New Roman"/>
          <w:sz w:val="24"/>
          <w:szCs w:val="24"/>
        </w:rPr>
        <w:t xml:space="preserve">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4 indicates which pressure and temperature experiment combinations </w:t>
      </w:r>
      <w:r w:rsidR="002627C7">
        <w:rPr>
          <w:rFonts w:ascii="Times New Roman" w:hAnsi="Times New Roman" w:cs="Times New Roman"/>
          <w:sz w:val="24"/>
          <w:szCs w:val="24"/>
        </w:rPr>
        <w:t>were conducted.</w:t>
      </w:r>
      <w:r w:rsidRPr="00896BF7">
        <w:rPr>
          <w:rFonts w:ascii="Times New Roman" w:hAnsi="Times New Roman" w:cs="Times New Roman"/>
          <w:sz w:val="24"/>
          <w:szCs w:val="24"/>
        </w:rPr>
        <w:t xml:space="preserve"> </w:t>
      </w:r>
    </w:p>
    <w:tbl>
      <w:tblPr>
        <w:tblStyle w:val="TableGrid1"/>
        <w:tblW w:w="0" w:type="auto"/>
        <w:tblInd w:w="288" w:type="dxa"/>
        <w:tblLook w:val="04A0" w:firstRow="1" w:lastRow="0" w:firstColumn="1" w:lastColumn="0" w:noHBand="0" w:noVBand="1"/>
      </w:tblPr>
      <w:tblGrid>
        <w:gridCol w:w="790"/>
        <w:gridCol w:w="918"/>
        <w:gridCol w:w="917"/>
        <w:gridCol w:w="917"/>
        <w:gridCol w:w="919"/>
        <w:gridCol w:w="919"/>
        <w:gridCol w:w="919"/>
        <w:gridCol w:w="919"/>
        <w:gridCol w:w="920"/>
        <w:gridCol w:w="924"/>
      </w:tblGrid>
      <w:tr w:rsidR="00C23DCB" w:rsidRPr="00896BF7" w14:paraId="2836D8AA" w14:textId="77777777" w:rsidTr="00C23DCB">
        <w:tc>
          <w:tcPr>
            <w:tcW w:w="790" w:type="dxa"/>
          </w:tcPr>
          <w:p w14:paraId="482D845E" w14:textId="77777777" w:rsidR="00C23DCB" w:rsidRPr="00896BF7" w:rsidRDefault="00C23DCB" w:rsidP="00C23DCB">
            <w:pPr>
              <w:rPr>
                <w:rFonts w:ascii="Times New Roman" w:hAnsi="Times New Roman" w:cs="Times New Roman"/>
              </w:rPr>
            </w:pPr>
          </w:p>
        </w:tc>
        <w:tc>
          <w:tcPr>
            <w:tcW w:w="918" w:type="dxa"/>
            <w:vMerge w:val="restart"/>
          </w:tcPr>
          <w:p w14:paraId="153BEA0F" w14:textId="77777777" w:rsidR="00C23DCB" w:rsidRPr="00896BF7" w:rsidRDefault="00C23DCB" w:rsidP="00C23DCB">
            <w:pPr>
              <w:rPr>
                <w:rFonts w:ascii="Times New Roman" w:hAnsi="Times New Roman" w:cs="Times New Roman"/>
              </w:rPr>
            </w:pPr>
          </w:p>
        </w:tc>
        <w:tc>
          <w:tcPr>
            <w:tcW w:w="7354" w:type="dxa"/>
            <w:gridSpan w:val="8"/>
            <w:shd w:val="clear" w:color="auto" w:fill="B8CCE4"/>
          </w:tcPr>
          <w:p w14:paraId="368F081C"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Pressure (psi)</w:t>
            </w:r>
          </w:p>
        </w:tc>
      </w:tr>
      <w:tr w:rsidR="00C23DCB" w:rsidRPr="00896BF7" w14:paraId="6BC24042" w14:textId="77777777" w:rsidTr="00C23DCB">
        <w:trPr>
          <w:trHeight w:val="152"/>
        </w:trPr>
        <w:tc>
          <w:tcPr>
            <w:tcW w:w="790" w:type="dxa"/>
            <w:vMerge w:val="restart"/>
            <w:shd w:val="clear" w:color="auto" w:fill="FABF8F"/>
            <w:textDirection w:val="btLr"/>
          </w:tcPr>
          <w:p w14:paraId="5B22B7F7" w14:textId="77777777" w:rsidR="00C23DCB" w:rsidRPr="00896BF7" w:rsidRDefault="00C23DCB" w:rsidP="00C23DCB">
            <w:pPr>
              <w:ind w:left="113" w:right="113"/>
              <w:rPr>
                <w:rFonts w:ascii="Times New Roman" w:hAnsi="Times New Roman" w:cs="Times New Roman"/>
                <w:b/>
                <w:bCs/>
              </w:rPr>
            </w:pPr>
            <w:r w:rsidRPr="00896BF7">
              <w:rPr>
                <w:rFonts w:ascii="Times New Roman" w:hAnsi="Times New Roman" w:cs="Times New Roman"/>
                <w:b/>
                <w:bCs/>
              </w:rPr>
              <w:t>Temperature (ºC)</w:t>
            </w:r>
          </w:p>
        </w:tc>
        <w:tc>
          <w:tcPr>
            <w:tcW w:w="918" w:type="dxa"/>
            <w:vMerge/>
          </w:tcPr>
          <w:p w14:paraId="5DF86023" w14:textId="77777777" w:rsidR="00C23DCB" w:rsidRPr="00896BF7" w:rsidRDefault="00C23DCB" w:rsidP="00C23DCB">
            <w:pPr>
              <w:rPr>
                <w:rFonts w:ascii="Times New Roman" w:hAnsi="Times New Roman" w:cs="Times New Roman"/>
              </w:rPr>
            </w:pPr>
          </w:p>
        </w:tc>
        <w:tc>
          <w:tcPr>
            <w:tcW w:w="917" w:type="dxa"/>
          </w:tcPr>
          <w:p w14:paraId="1C8CFDA7"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600</w:t>
            </w:r>
          </w:p>
        </w:tc>
        <w:tc>
          <w:tcPr>
            <w:tcW w:w="917" w:type="dxa"/>
          </w:tcPr>
          <w:p w14:paraId="67EBA876"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720</w:t>
            </w:r>
          </w:p>
        </w:tc>
        <w:tc>
          <w:tcPr>
            <w:tcW w:w="919" w:type="dxa"/>
          </w:tcPr>
          <w:p w14:paraId="56AAAAEE"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1000</w:t>
            </w:r>
          </w:p>
        </w:tc>
        <w:tc>
          <w:tcPr>
            <w:tcW w:w="919" w:type="dxa"/>
          </w:tcPr>
          <w:p w14:paraId="6C6C5429"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1500</w:t>
            </w:r>
          </w:p>
        </w:tc>
        <w:tc>
          <w:tcPr>
            <w:tcW w:w="919" w:type="dxa"/>
          </w:tcPr>
          <w:p w14:paraId="12E591B9"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2250</w:t>
            </w:r>
          </w:p>
        </w:tc>
        <w:tc>
          <w:tcPr>
            <w:tcW w:w="919" w:type="dxa"/>
          </w:tcPr>
          <w:p w14:paraId="0C141E2F"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3750</w:t>
            </w:r>
          </w:p>
        </w:tc>
        <w:tc>
          <w:tcPr>
            <w:tcW w:w="920" w:type="dxa"/>
          </w:tcPr>
          <w:p w14:paraId="7AD6987C" w14:textId="5B4CAB50"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6</w:t>
            </w:r>
            <w:r w:rsidR="00643B0C" w:rsidRPr="00896BF7">
              <w:rPr>
                <w:rFonts w:ascii="Times New Roman" w:hAnsi="Times New Roman" w:cs="Times New Roman"/>
                <w:b/>
                <w:bCs/>
              </w:rPr>
              <w:t>250</w:t>
            </w:r>
          </w:p>
        </w:tc>
        <w:tc>
          <w:tcPr>
            <w:tcW w:w="924" w:type="dxa"/>
          </w:tcPr>
          <w:p w14:paraId="15A4BBB8"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10,000</w:t>
            </w:r>
          </w:p>
        </w:tc>
      </w:tr>
      <w:tr w:rsidR="00C23DCB" w:rsidRPr="00896BF7" w14:paraId="0E8D5E87" w14:textId="77777777" w:rsidTr="00C23DCB">
        <w:tc>
          <w:tcPr>
            <w:tcW w:w="790" w:type="dxa"/>
            <w:vMerge/>
            <w:shd w:val="clear" w:color="auto" w:fill="FABF8F"/>
            <w:textDirection w:val="btLr"/>
          </w:tcPr>
          <w:p w14:paraId="16280995" w14:textId="77777777" w:rsidR="00C23DCB" w:rsidRPr="00896BF7" w:rsidRDefault="00C23DCB" w:rsidP="00C23DCB">
            <w:pPr>
              <w:ind w:left="113" w:right="113"/>
              <w:rPr>
                <w:rFonts w:ascii="Times New Roman" w:hAnsi="Times New Roman" w:cs="Times New Roman"/>
              </w:rPr>
            </w:pPr>
          </w:p>
        </w:tc>
        <w:tc>
          <w:tcPr>
            <w:tcW w:w="918" w:type="dxa"/>
          </w:tcPr>
          <w:p w14:paraId="1904584C"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-46</w:t>
            </w:r>
          </w:p>
        </w:tc>
        <w:tc>
          <w:tcPr>
            <w:tcW w:w="917" w:type="dxa"/>
          </w:tcPr>
          <w:p w14:paraId="56BC13CE"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0850A885" w14:textId="77777777" w:rsidR="00C23DCB" w:rsidRPr="00896BF7" w:rsidRDefault="00C23DCB" w:rsidP="00C23DCB">
            <w:pPr>
              <w:jc w:val="center"/>
              <w:rPr>
                <w:rFonts w:ascii="Times New Roman" w:hAnsi="Times New Roman" w:cs="Times New Roman"/>
              </w:rPr>
            </w:pPr>
          </w:p>
        </w:tc>
        <w:tc>
          <w:tcPr>
            <w:tcW w:w="919" w:type="dxa"/>
          </w:tcPr>
          <w:p w14:paraId="195DB243" w14:textId="77777777" w:rsidR="00C23DCB" w:rsidRPr="00896BF7" w:rsidRDefault="00C23DCB" w:rsidP="00C23DCB">
            <w:pPr>
              <w:jc w:val="center"/>
              <w:rPr>
                <w:rFonts w:ascii="Times New Roman" w:hAnsi="Times New Roman" w:cs="Times New Roman"/>
              </w:rPr>
            </w:pPr>
          </w:p>
        </w:tc>
        <w:tc>
          <w:tcPr>
            <w:tcW w:w="919" w:type="dxa"/>
          </w:tcPr>
          <w:p w14:paraId="3A8C73CE" w14:textId="77777777" w:rsidR="00C23DCB" w:rsidRPr="00896BF7" w:rsidRDefault="00C23DCB" w:rsidP="00C23DCB">
            <w:pPr>
              <w:jc w:val="center"/>
              <w:rPr>
                <w:rFonts w:ascii="Times New Roman" w:hAnsi="Times New Roman" w:cs="Times New Roman"/>
              </w:rPr>
            </w:pPr>
          </w:p>
        </w:tc>
        <w:tc>
          <w:tcPr>
            <w:tcW w:w="919" w:type="dxa"/>
          </w:tcPr>
          <w:p w14:paraId="394379E8"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6CA88B7A"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18FBAB21"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4" w:type="dxa"/>
          </w:tcPr>
          <w:p w14:paraId="09E0C25F"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r w:rsidR="00C23DCB" w:rsidRPr="00896BF7" w14:paraId="41A74260" w14:textId="77777777" w:rsidTr="00C23DCB">
        <w:tc>
          <w:tcPr>
            <w:tcW w:w="790" w:type="dxa"/>
            <w:vMerge/>
            <w:shd w:val="clear" w:color="auto" w:fill="FABF8F"/>
          </w:tcPr>
          <w:p w14:paraId="6070145E" w14:textId="77777777" w:rsidR="00C23DCB" w:rsidRPr="00896BF7" w:rsidRDefault="00C23DCB" w:rsidP="00C23DCB">
            <w:pPr>
              <w:rPr>
                <w:rFonts w:ascii="Times New Roman" w:hAnsi="Times New Roman" w:cs="Times New Roman"/>
              </w:rPr>
            </w:pPr>
          </w:p>
        </w:tc>
        <w:tc>
          <w:tcPr>
            <w:tcW w:w="918" w:type="dxa"/>
          </w:tcPr>
          <w:p w14:paraId="46CA443F"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-29</w:t>
            </w:r>
          </w:p>
        </w:tc>
        <w:tc>
          <w:tcPr>
            <w:tcW w:w="917" w:type="dxa"/>
          </w:tcPr>
          <w:p w14:paraId="58A90684"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676BE9CA" w14:textId="77777777" w:rsidR="00C23DCB" w:rsidRPr="00896BF7" w:rsidRDefault="00C23DCB" w:rsidP="00C23DCB">
            <w:pPr>
              <w:jc w:val="center"/>
              <w:rPr>
                <w:rFonts w:ascii="Times New Roman" w:hAnsi="Times New Roman" w:cs="Times New Roman"/>
              </w:rPr>
            </w:pPr>
          </w:p>
        </w:tc>
        <w:tc>
          <w:tcPr>
            <w:tcW w:w="919" w:type="dxa"/>
          </w:tcPr>
          <w:p w14:paraId="31F4E38B" w14:textId="77777777" w:rsidR="00C23DCB" w:rsidRPr="00896BF7" w:rsidRDefault="00C23DCB" w:rsidP="00C23DCB">
            <w:pPr>
              <w:jc w:val="center"/>
              <w:rPr>
                <w:rFonts w:ascii="Times New Roman" w:hAnsi="Times New Roman" w:cs="Times New Roman"/>
              </w:rPr>
            </w:pPr>
          </w:p>
        </w:tc>
        <w:tc>
          <w:tcPr>
            <w:tcW w:w="919" w:type="dxa"/>
          </w:tcPr>
          <w:p w14:paraId="1ACA1A53" w14:textId="77777777" w:rsidR="00C23DCB" w:rsidRPr="00896BF7" w:rsidRDefault="00C23DCB" w:rsidP="00C23DCB">
            <w:pPr>
              <w:jc w:val="center"/>
              <w:rPr>
                <w:rFonts w:ascii="Times New Roman" w:hAnsi="Times New Roman" w:cs="Times New Roman"/>
              </w:rPr>
            </w:pPr>
          </w:p>
        </w:tc>
        <w:tc>
          <w:tcPr>
            <w:tcW w:w="919" w:type="dxa"/>
          </w:tcPr>
          <w:p w14:paraId="566098ED"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52D78D78"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325B1879"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4" w:type="dxa"/>
          </w:tcPr>
          <w:p w14:paraId="6BC6B8AA"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r w:rsidR="00C23DCB" w:rsidRPr="00896BF7" w14:paraId="75D7B83B" w14:textId="77777777" w:rsidTr="00C23DCB">
        <w:tc>
          <w:tcPr>
            <w:tcW w:w="790" w:type="dxa"/>
            <w:vMerge/>
            <w:shd w:val="clear" w:color="auto" w:fill="FABF8F"/>
          </w:tcPr>
          <w:p w14:paraId="48AA3703" w14:textId="77777777" w:rsidR="00C23DCB" w:rsidRPr="00896BF7" w:rsidRDefault="00C23DCB" w:rsidP="00C23DCB">
            <w:pPr>
              <w:rPr>
                <w:rFonts w:ascii="Times New Roman" w:hAnsi="Times New Roman" w:cs="Times New Roman"/>
              </w:rPr>
            </w:pPr>
          </w:p>
        </w:tc>
        <w:tc>
          <w:tcPr>
            <w:tcW w:w="918" w:type="dxa"/>
          </w:tcPr>
          <w:p w14:paraId="450D5BA3"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0</w:t>
            </w:r>
          </w:p>
        </w:tc>
        <w:tc>
          <w:tcPr>
            <w:tcW w:w="917" w:type="dxa"/>
          </w:tcPr>
          <w:p w14:paraId="2C81451F"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764585FC" w14:textId="77777777" w:rsidR="00C23DCB" w:rsidRPr="00896BF7" w:rsidRDefault="00C23DCB" w:rsidP="00C23DCB">
            <w:pPr>
              <w:jc w:val="center"/>
              <w:rPr>
                <w:rFonts w:ascii="Times New Roman" w:hAnsi="Times New Roman" w:cs="Times New Roman"/>
              </w:rPr>
            </w:pPr>
          </w:p>
        </w:tc>
        <w:tc>
          <w:tcPr>
            <w:tcW w:w="919" w:type="dxa"/>
          </w:tcPr>
          <w:p w14:paraId="6431F893" w14:textId="77777777" w:rsidR="00C23DCB" w:rsidRPr="00896BF7" w:rsidRDefault="00C23DCB" w:rsidP="00C23DCB">
            <w:pPr>
              <w:jc w:val="center"/>
              <w:rPr>
                <w:rFonts w:ascii="Times New Roman" w:hAnsi="Times New Roman" w:cs="Times New Roman"/>
              </w:rPr>
            </w:pPr>
          </w:p>
        </w:tc>
        <w:tc>
          <w:tcPr>
            <w:tcW w:w="919" w:type="dxa"/>
          </w:tcPr>
          <w:p w14:paraId="6C1A0C1F" w14:textId="77777777" w:rsidR="00C23DCB" w:rsidRPr="00896BF7" w:rsidRDefault="00C23DCB" w:rsidP="00C23DCB">
            <w:pPr>
              <w:jc w:val="center"/>
              <w:rPr>
                <w:rFonts w:ascii="Times New Roman" w:hAnsi="Times New Roman" w:cs="Times New Roman"/>
              </w:rPr>
            </w:pPr>
          </w:p>
        </w:tc>
        <w:tc>
          <w:tcPr>
            <w:tcW w:w="919" w:type="dxa"/>
          </w:tcPr>
          <w:p w14:paraId="3E4FF09B"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1BCE4127"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52A63CA6"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4" w:type="dxa"/>
          </w:tcPr>
          <w:p w14:paraId="4E719115"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r w:rsidR="00C23DCB" w:rsidRPr="00896BF7" w14:paraId="70607A16" w14:textId="77777777" w:rsidTr="00C23DCB">
        <w:tc>
          <w:tcPr>
            <w:tcW w:w="790" w:type="dxa"/>
            <w:vMerge/>
            <w:shd w:val="clear" w:color="auto" w:fill="FABF8F"/>
          </w:tcPr>
          <w:p w14:paraId="6FC394F5" w14:textId="77777777" w:rsidR="00C23DCB" w:rsidRPr="00896BF7" w:rsidRDefault="00C23DCB" w:rsidP="00C23DCB">
            <w:pPr>
              <w:rPr>
                <w:rFonts w:ascii="Times New Roman" w:hAnsi="Times New Roman" w:cs="Times New Roman"/>
              </w:rPr>
            </w:pPr>
          </w:p>
        </w:tc>
        <w:tc>
          <w:tcPr>
            <w:tcW w:w="918" w:type="dxa"/>
          </w:tcPr>
          <w:p w14:paraId="3D368001"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20</w:t>
            </w:r>
          </w:p>
        </w:tc>
        <w:tc>
          <w:tcPr>
            <w:tcW w:w="917" w:type="dxa"/>
          </w:tcPr>
          <w:p w14:paraId="6ED969B9"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25B9C35D"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628882A7"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2A091F87"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3B0B563C"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3CF80D9E"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132F4DBA"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4" w:type="dxa"/>
          </w:tcPr>
          <w:p w14:paraId="18C59E8E"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r w:rsidR="00C23DCB" w:rsidRPr="00896BF7" w14:paraId="64BFA2A1" w14:textId="77777777" w:rsidTr="00C23DCB">
        <w:tc>
          <w:tcPr>
            <w:tcW w:w="790" w:type="dxa"/>
            <w:vMerge/>
            <w:shd w:val="clear" w:color="auto" w:fill="FABF8F"/>
          </w:tcPr>
          <w:p w14:paraId="4038894A" w14:textId="77777777" w:rsidR="00C23DCB" w:rsidRPr="00896BF7" w:rsidRDefault="00C23DCB" w:rsidP="00C23DCB">
            <w:pPr>
              <w:rPr>
                <w:rFonts w:ascii="Times New Roman" w:hAnsi="Times New Roman" w:cs="Times New Roman"/>
              </w:rPr>
            </w:pPr>
          </w:p>
        </w:tc>
        <w:tc>
          <w:tcPr>
            <w:tcW w:w="918" w:type="dxa"/>
          </w:tcPr>
          <w:p w14:paraId="53F7B9EB"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121</w:t>
            </w:r>
          </w:p>
        </w:tc>
        <w:tc>
          <w:tcPr>
            <w:tcW w:w="917" w:type="dxa"/>
          </w:tcPr>
          <w:p w14:paraId="61A444A3"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75E9FA00"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2C28DB92"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367C3666"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563FB009"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19" w:type="dxa"/>
          </w:tcPr>
          <w:p w14:paraId="64511FF6"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17440047" w14:textId="77777777" w:rsidR="00C23DCB" w:rsidRPr="00896BF7" w:rsidRDefault="00C23DCB" w:rsidP="00C23DCB">
            <w:pPr>
              <w:jc w:val="center"/>
              <w:rPr>
                <w:rFonts w:ascii="Times New Roman" w:hAnsi="Times New Roman" w:cs="Times New Roman"/>
              </w:rPr>
            </w:pPr>
          </w:p>
        </w:tc>
        <w:tc>
          <w:tcPr>
            <w:tcW w:w="924" w:type="dxa"/>
          </w:tcPr>
          <w:p w14:paraId="26CB6A74"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r w:rsidR="00C23DCB" w:rsidRPr="00896BF7" w14:paraId="5D95DC9B" w14:textId="77777777" w:rsidTr="00C23DCB">
        <w:tc>
          <w:tcPr>
            <w:tcW w:w="790" w:type="dxa"/>
            <w:vMerge/>
            <w:shd w:val="clear" w:color="auto" w:fill="FABF8F"/>
          </w:tcPr>
          <w:p w14:paraId="26CEE710" w14:textId="77777777" w:rsidR="00C23DCB" w:rsidRPr="00896BF7" w:rsidRDefault="00C23DCB" w:rsidP="00C23DCB">
            <w:pPr>
              <w:rPr>
                <w:rFonts w:ascii="Times New Roman" w:hAnsi="Times New Roman" w:cs="Times New Roman"/>
              </w:rPr>
            </w:pPr>
          </w:p>
        </w:tc>
        <w:tc>
          <w:tcPr>
            <w:tcW w:w="918" w:type="dxa"/>
          </w:tcPr>
          <w:p w14:paraId="6A830BDB"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t>204</w:t>
            </w:r>
          </w:p>
        </w:tc>
        <w:tc>
          <w:tcPr>
            <w:tcW w:w="917" w:type="dxa"/>
          </w:tcPr>
          <w:p w14:paraId="406AAF7E" w14:textId="77777777" w:rsidR="00C23DCB" w:rsidRPr="00896BF7" w:rsidRDefault="00C23DCB" w:rsidP="00C23DCB">
            <w:pPr>
              <w:jc w:val="center"/>
              <w:rPr>
                <w:rFonts w:ascii="Times New Roman" w:hAnsi="Times New Roman" w:cs="Times New Roman"/>
                <w:b/>
                <w:bCs/>
              </w:rPr>
            </w:pPr>
            <w:r w:rsidRPr="00896BF7">
              <w:rPr>
                <w:rFonts w:ascii="Times New Roman" w:hAnsi="Times New Roman" w:cs="Times New Roman"/>
                <w:b/>
                <w:bCs/>
              </w:rPr>
              <w:sym w:font="Wingdings" w:char="F0FC"/>
            </w:r>
          </w:p>
        </w:tc>
        <w:tc>
          <w:tcPr>
            <w:tcW w:w="917" w:type="dxa"/>
          </w:tcPr>
          <w:p w14:paraId="57DB53EE" w14:textId="77777777" w:rsidR="00C23DCB" w:rsidRPr="00896BF7" w:rsidRDefault="00C23DCB" w:rsidP="00C23DCB">
            <w:pPr>
              <w:jc w:val="center"/>
              <w:rPr>
                <w:rFonts w:ascii="Times New Roman" w:hAnsi="Times New Roman" w:cs="Times New Roman"/>
              </w:rPr>
            </w:pPr>
          </w:p>
        </w:tc>
        <w:tc>
          <w:tcPr>
            <w:tcW w:w="919" w:type="dxa"/>
          </w:tcPr>
          <w:p w14:paraId="142FC587" w14:textId="77777777" w:rsidR="00C23DCB" w:rsidRPr="00896BF7" w:rsidRDefault="00C23DCB" w:rsidP="00C23DCB">
            <w:pPr>
              <w:jc w:val="center"/>
              <w:rPr>
                <w:rFonts w:ascii="Times New Roman" w:hAnsi="Times New Roman" w:cs="Times New Roman"/>
              </w:rPr>
            </w:pPr>
          </w:p>
        </w:tc>
        <w:tc>
          <w:tcPr>
            <w:tcW w:w="919" w:type="dxa"/>
          </w:tcPr>
          <w:p w14:paraId="07B98D62" w14:textId="77777777" w:rsidR="00C23DCB" w:rsidRPr="00896BF7" w:rsidRDefault="00C23DCB" w:rsidP="00C23DCB">
            <w:pPr>
              <w:jc w:val="center"/>
              <w:rPr>
                <w:rFonts w:ascii="Times New Roman" w:hAnsi="Times New Roman" w:cs="Times New Roman"/>
              </w:rPr>
            </w:pPr>
          </w:p>
        </w:tc>
        <w:tc>
          <w:tcPr>
            <w:tcW w:w="919" w:type="dxa"/>
          </w:tcPr>
          <w:p w14:paraId="7471AB0F" w14:textId="77777777" w:rsidR="00C23DCB" w:rsidRPr="00896BF7" w:rsidRDefault="00C23DCB" w:rsidP="00C23DCB">
            <w:pPr>
              <w:jc w:val="center"/>
              <w:rPr>
                <w:rFonts w:ascii="Times New Roman" w:hAnsi="Times New Roman" w:cs="Times New Roman"/>
              </w:rPr>
            </w:pPr>
          </w:p>
        </w:tc>
        <w:tc>
          <w:tcPr>
            <w:tcW w:w="919" w:type="dxa"/>
          </w:tcPr>
          <w:p w14:paraId="47BC6312"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c>
          <w:tcPr>
            <w:tcW w:w="920" w:type="dxa"/>
          </w:tcPr>
          <w:p w14:paraId="213196DD" w14:textId="77777777" w:rsidR="00C23DCB" w:rsidRPr="00896BF7" w:rsidRDefault="00C23DCB" w:rsidP="00C23DCB">
            <w:pPr>
              <w:jc w:val="center"/>
              <w:rPr>
                <w:rFonts w:ascii="Times New Roman" w:hAnsi="Times New Roman" w:cs="Times New Roman"/>
              </w:rPr>
            </w:pPr>
          </w:p>
        </w:tc>
        <w:tc>
          <w:tcPr>
            <w:tcW w:w="924" w:type="dxa"/>
          </w:tcPr>
          <w:p w14:paraId="0675504A" w14:textId="77777777" w:rsidR="00C23DCB" w:rsidRPr="00896BF7" w:rsidRDefault="00C23DCB" w:rsidP="00C23DCB">
            <w:pPr>
              <w:jc w:val="center"/>
              <w:rPr>
                <w:rFonts w:ascii="Times New Roman" w:hAnsi="Times New Roman" w:cs="Times New Roman"/>
              </w:rPr>
            </w:pPr>
            <w:r w:rsidRPr="00896BF7">
              <w:rPr>
                <w:rFonts w:ascii="Times New Roman" w:hAnsi="Times New Roman" w:cs="Times New Roman"/>
                <w:b/>
                <w:bCs/>
              </w:rPr>
              <w:sym w:font="Wingdings" w:char="F0FC"/>
            </w:r>
          </w:p>
        </w:tc>
      </w:tr>
    </w:tbl>
    <w:p w14:paraId="618DB26B" w14:textId="5B22EF65" w:rsidR="00896326" w:rsidRPr="00896BF7" w:rsidRDefault="003A5B6D" w:rsidP="00896326">
      <w:pPr>
        <w:pStyle w:val="Caption"/>
        <w:spacing w:line="480" w:lineRule="auto"/>
        <w:rPr>
          <w:rFonts w:cs="Times New Roman"/>
        </w:rPr>
      </w:pPr>
      <w:bookmarkStart w:id="53" w:name="_Toc46228446"/>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4</w:t>
      </w:r>
      <w:r w:rsidR="00377952" w:rsidRPr="00896BF7">
        <w:rPr>
          <w:rFonts w:cs="Times New Roman"/>
          <w:noProof/>
        </w:rPr>
        <w:fldChar w:fldCharType="end"/>
      </w:r>
      <w:r w:rsidR="00052B15" w:rsidRPr="00896BF7">
        <w:rPr>
          <w:rFonts w:cs="Times New Roman"/>
        </w:rPr>
        <w:t xml:space="preserve"> - Data collection matrix</w:t>
      </w:r>
      <w:bookmarkEnd w:id="53"/>
    </w:p>
    <w:p w14:paraId="0D08C403" w14:textId="77777777" w:rsidR="00896326" w:rsidRPr="00896BF7" w:rsidRDefault="00896326" w:rsidP="00896326">
      <w:pPr>
        <w:spacing w:line="480" w:lineRule="auto"/>
        <w:rPr>
          <w:rFonts w:ascii="Times New Roman" w:hAnsi="Times New Roman" w:cs="Times New Roman"/>
        </w:rPr>
      </w:pPr>
    </w:p>
    <w:p w14:paraId="40909D1B" w14:textId="43D871AC" w:rsidR="00BF496F" w:rsidRPr="00896BF7" w:rsidRDefault="00BF496F" w:rsidP="004C69F2">
      <w:pPr>
        <w:pStyle w:val="Heading1"/>
      </w:pPr>
      <w:bookmarkStart w:id="54" w:name="_Toc46331912"/>
      <w:r w:rsidRPr="00896BF7">
        <w:t xml:space="preserve">4. </w:t>
      </w:r>
      <w:r w:rsidR="00617920" w:rsidRPr="00896BF7">
        <w:t>Modeling Approaches</w:t>
      </w:r>
      <w:bookmarkEnd w:id="54"/>
    </w:p>
    <w:p w14:paraId="7B12AECA" w14:textId="55266356" w:rsidR="005529E4" w:rsidRPr="00896BF7" w:rsidRDefault="001631E4" w:rsidP="0089632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following proposed models and their methodology were produced by Abigail Hovorka, except for data processing assistance from Milad Najafbeygi which is specifically mentioned in chapter 4.1 Linear Modeling. </w:t>
      </w:r>
      <w:r w:rsidR="00617920" w:rsidRPr="00896BF7">
        <w:rPr>
          <w:rFonts w:ascii="Times New Roman" w:hAnsi="Times New Roman" w:cs="Times New Roman"/>
          <w:sz w:val="24"/>
          <w:szCs w:val="24"/>
        </w:rPr>
        <w:t xml:space="preserve">There were two data sets from the experiments. A set of </w:t>
      </w:r>
      <w:r w:rsidR="00FF5A58" w:rsidRPr="00896BF7">
        <w:rPr>
          <w:rFonts w:ascii="Times New Roman" w:hAnsi="Times New Roman" w:cs="Times New Roman"/>
          <w:sz w:val="24"/>
          <w:szCs w:val="24"/>
        </w:rPr>
        <w:t>Helium</w:t>
      </w:r>
      <w:r w:rsidR="00617920" w:rsidRPr="00896BF7">
        <w:rPr>
          <w:rFonts w:ascii="Times New Roman" w:hAnsi="Times New Roman" w:cs="Times New Roman"/>
          <w:sz w:val="24"/>
          <w:szCs w:val="24"/>
        </w:rPr>
        <w:t xml:space="preserve"> leak rate data and a set of </w:t>
      </w:r>
      <w:r w:rsidR="00FF5A58" w:rsidRPr="00896BF7">
        <w:rPr>
          <w:rFonts w:ascii="Times New Roman" w:hAnsi="Times New Roman" w:cs="Times New Roman"/>
          <w:sz w:val="24"/>
          <w:szCs w:val="24"/>
        </w:rPr>
        <w:t>Argon</w:t>
      </w:r>
      <w:r w:rsidR="00617920" w:rsidRPr="00896BF7">
        <w:rPr>
          <w:rFonts w:ascii="Times New Roman" w:hAnsi="Times New Roman" w:cs="Times New Roman"/>
          <w:sz w:val="24"/>
          <w:szCs w:val="24"/>
        </w:rPr>
        <w:t xml:space="preserve"> leak rate data. Each of these sets contain </w:t>
      </w:r>
      <w:r w:rsidR="005529E4" w:rsidRPr="00896BF7">
        <w:rPr>
          <w:rFonts w:ascii="Times New Roman" w:hAnsi="Times New Roman" w:cs="Times New Roman"/>
          <w:sz w:val="24"/>
          <w:szCs w:val="24"/>
        </w:rPr>
        <w:t>the same</w:t>
      </w:r>
      <w:r w:rsidR="00617920" w:rsidRPr="00896BF7">
        <w:rPr>
          <w:rFonts w:ascii="Times New Roman" w:hAnsi="Times New Roman" w:cs="Times New Roman"/>
          <w:sz w:val="24"/>
          <w:szCs w:val="24"/>
        </w:rPr>
        <w:t xml:space="preserve"> combinations of pressure and temperature conditions. </w:t>
      </w:r>
      <w:r w:rsidR="002724B4" w:rsidRPr="00896BF7">
        <w:rPr>
          <w:rFonts w:ascii="Times New Roman" w:hAnsi="Times New Roman" w:cs="Times New Roman"/>
          <w:sz w:val="24"/>
          <w:szCs w:val="24"/>
        </w:rPr>
        <w:t>There were anywhere from 2 to 5 experiments completed for the different sets of conditions on the matrix</w:t>
      </w:r>
      <w:r w:rsidR="00FF1AC5">
        <w:rPr>
          <w:rFonts w:ascii="Times New Roman" w:hAnsi="Times New Roman" w:cs="Times New Roman"/>
          <w:sz w:val="24"/>
          <w:szCs w:val="24"/>
        </w:rPr>
        <w:t xml:space="preserve"> (</w:t>
      </w:r>
      <w:r w:rsidR="003A5B6D">
        <w:rPr>
          <w:rFonts w:ascii="Times New Roman" w:hAnsi="Times New Roman" w:cs="Times New Roman"/>
          <w:sz w:val="24"/>
          <w:szCs w:val="24"/>
        </w:rPr>
        <w:t>Table</w:t>
      </w:r>
      <w:r w:rsidR="002724B4" w:rsidRPr="00896BF7">
        <w:rPr>
          <w:rFonts w:ascii="Times New Roman" w:hAnsi="Times New Roman" w:cs="Times New Roman"/>
          <w:sz w:val="24"/>
          <w:szCs w:val="24"/>
        </w:rPr>
        <w:t xml:space="preserve"> 4</w:t>
      </w:r>
      <w:r w:rsidR="00FF1AC5">
        <w:rPr>
          <w:rFonts w:ascii="Times New Roman" w:hAnsi="Times New Roman" w:cs="Times New Roman"/>
          <w:sz w:val="24"/>
          <w:szCs w:val="24"/>
        </w:rPr>
        <w:t>)</w:t>
      </w:r>
      <w:r w:rsidR="002724B4" w:rsidRPr="00896BF7">
        <w:rPr>
          <w:rFonts w:ascii="Times New Roman" w:hAnsi="Times New Roman" w:cs="Times New Roman"/>
          <w:sz w:val="24"/>
          <w:szCs w:val="24"/>
        </w:rPr>
        <w:t xml:space="preserve"> that were </w:t>
      </w:r>
      <w:r w:rsidR="002724B4" w:rsidRPr="00896BF7">
        <w:rPr>
          <w:rFonts w:ascii="Times New Roman" w:hAnsi="Times New Roman" w:cs="Times New Roman"/>
          <w:sz w:val="24"/>
          <w:szCs w:val="24"/>
        </w:rPr>
        <w:lastRenderedPageBreak/>
        <w:t xml:space="preserve">covered. This resulted in dozens of data sets and millions of data points. When these low pressure data points were graphed, they showed a linear behavior, see </w:t>
      </w:r>
      <w:r w:rsidR="0008673F">
        <w:rPr>
          <w:rFonts w:ascii="Times New Roman" w:hAnsi="Times New Roman" w:cs="Times New Roman"/>
          <w:sz w:val="24"/>
          <w:szCs w:val="24"/>
        </w:rPr>
        <w:t>Appendix</w:t>
      </w:r>
      <w:r w:rsidR="002724B4" w:rsidRPr="00896BF7">
        <w:rPr>
          <w:rFonts w:ascii="Times New Roman" w:hAnsi="Times New Roman" w:cs="Times New Roman"/>
          <w:sz w:val="24"/>
          <w:szCs w:val="24"/>
        </w:rPr>
        <w:t xml:space="preserve"> B. </w:t>
      </w:r>
      <w:r w:rsidR="008322C8" w:rsidRPr="00896BF7">
        <w:rPr>
          <w:rFonts w:ascii="Times New Roman" w:hAnsi="Times New Roman" w:cs="Times New Roman"/>
          <w:sz w:val="24"/>
          <w:szCs w:val="24"/>
        </w:rPr>
        <w:t xml:space="preserve">Thus, the </w:t>
      </w:r>
      <w:r w:rsidR="00A863CA" w:rsidRPr="00896BF7">
        <w:rPr>
          <w:rFonts w:ascii="Times New Roman" w:hAnsi="Times New Roman" w:cs="Times New Roman"/>
          <w:sz w:val="24"/>
          <w:szCs w:val="24"/>
        </w:rPr>
        <w:t xml:space="preserve">goal with this </w:t>
      </w:r>
      <w:r w:rsidR="008322C8" w:rsidRPr="00896BF7">
        <w:rPr>
          <w:rFonts w:ascii="Times New Roman" w:hAnsi="Times New Roman" w:cs="Times New Roman"/>
          <w:sz w:val="24"/>
          <w:szCs w:val="24"/>
        </w:rPr>
        <w:t xml:space="preserve">this data set was to create a linear model for the purposes of predictive modeling. </w:t>
      </w:r>
      <w:r w:rsidR="008E530C" w:rsidRPr="00896BF7">
        <w:rPr>
          <w:rFonts w:ascii="Times New Roman" w:hAnsi="Times New Roman" w:cs="Times New Roman"/>
          <w:sz w:val="24"/>
          <w:szCs w:val="24"/>
        </w:rPr>
        <w:t>These model iterations are described in chapter 4.1 in depth. After creating this models, there was an interest in researching a more complex model with high data inclusivity. That model is described in chapter 4.2</w:t>
      </w:r>
      <w:r w:rsidR="004E342E" w:rsidRPr="00896BF7">
        <w:rPr>
          <w:rFonts w:ascii="Times New Roman" w:hAnsi="Times New Roman" w:cs="Times New Roman"/>
          <w:sz w:val="24"/>
          <w:szCs w:val="24"/>
        </w:rPr>
        <w:t xml:space="preserve"> in depth. </w:t>
      </w:r>
    </w:p>
    <w:p w14:paraId="2D93484C" w14:textId="77777777" w:rsidR="00896326" w:rsidRPr="00896BF7" w:rsidRDefault="00896326" w:rsidP="00896326">
      <w:pPr>
        <w:spacing w:line="480" w:lineRule="auto"/>
        <w:ind w:firstLine="720"/>
        <w:contextualSpacing/>
        <w:rPr>
          <w:rFonts w:ascii="Times New Roman" w:hAnsi="Times New Roman" w:cs="Times New Roman"/>
          <w:sz w:val="24"/>
          <w:szCs w:val="24"/>
        </w:rPr>
      </w:pPr>
    </w:p>
    <w:p w14:paraId="255C4E1B" w14:textId="2233E968" w:rsidR="005529E4" w:rsidRPr="00896BF7" w:rsidRDefault="005529E4" w:rsidP="00717D37">
      <w:pPr>
        <w:pStyle w:val="Heading2"/>
        <w:rPr>
          <w:rFonts w:cs="Times New Roman"/>
        </w:rPr>
      </w:pPr>
      <w:bookmarkStart w:id="55" w:name="_Toc46331913"/>
      <w:r w:rsidRPr="00896BF7">
        <w:rPr>
          <w:rFonts w:cs="Times New Roman"/>
        </w:rPr>
        <w:t xml:space="preserve">4.1 </w:t>
      </w:r>
      <w:r w:rsidR="00F56B2E" w:rsidRPr="00896BF7">
        <w:rPr>
          <w:rFonts w:cs="Times New Roman"/>
        </w:rPr>
        <w:t>Linear</w:t>
      </w:r>
      <w:r w:rsidRPr="00896BF7">
        <w:rPr>
          <w:rFonts w:cs="Times New Roman"/>
        </w:rPr>
        <w:t xml:space="preserve"> Modeling</w:t>
      </w:r>
      <w:bookmarkEnd w:id="55"/>
    </w:p>
    <w:p w14:paraId="6A27358F" w14:textId="5390085D" w:rsidR="007F203B" w:rsidRPr="00896BF7" w:rsidRDefault="00617920" w:rsidP="001631E4">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Following data collection, </w:t>
      </w:r>
      <w:r w:rsidR="00F10C29" w:rsidRPr="00896BF7">
        <w:rPr>
          <w:rFonts w:ascii="Times New Roman" w:hAnsi="Times New Roman" w:cs="Times New Roman"/>
          <w:sz w:val="24"/>
          <w:szCs w:val="24"/>
        </w:rPr>
        <w:t xml:space="preserve">between 1 and 3 individual </w:t>
      </w:r>
      <w:r w:rsidRPr="00896BF7">
        <w:rPr>
          <w:rFonts w:ascii="Times New Roman" w:hAnsi="Times New Roman" w:cs="Times New Roman"/>
          <w:sz w:val="24"/>
          <w:szCs w:val="24"/>
        </w:rPr>
        <w:t>leak rate ratio</w:t>
      </w:r>
      <w:r w:rsidR="00F10C29" w:rsidRPr="00896BF7">
        <w:rPr>
          <w:rFonts w:ascii="Times New Roman" w:hAnsi="Times New Roman" w:cs="Times New Roman"/>
          <w:sz w:val="24"/>
          <w:szCs w:val="24"/>
        </w:rPr>
        <w:t xml:space="preserve">s </w:t>
      </w:r>
      <w:r w:rsidRPr="00896BF7">
        <w:rPr>
          <w:rFonts w:ascii="Times New Roman" w:hAnsi="Times New Roman" w:cs="Times New Roman"/>
          <w:sz w:val="24"/>
          <w:szCs w:val="24"/>
        </w:rPr>
        <w:t>of He/Ar ha</w:t>
      </w:r>
      <w:r w:rsidR="00F10C29" w:rsidRPr="00896BF7">
        <w:rPr>
          <w:rFonts w:ascii="Times New Roman" w:hAnsi="Times New Roman" w:cs="Times New Roman"/>
          <w:sz w:val="24"/>
          <w:szCs w:val="24"/>
        </w:rPr>
        <w:t xml:space="preserve">ve </w:t>
      </w:r>
      <w:r w:rsidRPr="00896BF7">
        <w:rPr>
          <w:rFonts w:ascii="Times New Roman" w:hAnsi="Times New Roman" w:cs="Times New Roman"/>
          <w:sz w:val="24"/>
          <w:szCs w:val="24"/>
        </w:rPr>
        <w:t>been calculated for the individual pressure and temperature combinations.</w:t>
      </w:r>
      <w:r w:rsidR="00B50F6F" w:rsidRPr="00896BF7">
        <w:rPr>
          <w:rFonts w:ascii="Times New Roman" w:hAnsi="Times New Roman" w:cs="Times New Roman"/>
          <w:sz w:val="24"/>
          <w:szCs w:val="24"/>
        </w:rPr>
        <w:t xml:space="preserve"> </w:t>
      </w:r>
      <w:r w:rsidR="0078775A" w:rsidRPr="00896BF7">
        <w:rPr>
          <w:rFonts w:ascii="Times New Roman" w:hAnsi="Times New Roman" w:cs="Times New Roman"/>
          <w:sz w:val="24"/>
          <w:szCs w:val="24"/>
        </w:rPr>
        <w:t xml:space="preserve">The goal with this </w:t>
      </w:r>
      <w:r w:rsidR="00A863CA" w:rsidRPr="00896BF7">
        <w:rPr>
          <w:rFonts w:ascii="Times New Roman" w:hAnsi="Times New Roman" w:cs="Times New Roman"/>
          <w:sz w:val="24"/>
          <w:szCs w:val="24"/>
        </w:rPr>
        <w:t>linear</w:t>
      </w:r>
      <w:r w:rsidR="0078775A" w:rsidRPr="00896BF7">
        <w:rPr>
          <w:rFonts w:ascii="Times New Roman" w:hAnsi="Times New Roman" w:cs="Times New Roman"/>
          <w:sz w:val="24"/>
          <w:szCs w:val="24"/>
        </w:rPr>
        <w:t xml:space="preserve"> modeling was to find a He/Ar regression model that was representative of the data, using the experimental leak rate ratios. Two methods for data outlier elimination were tested. To pre-process the data, </w:t>
      </w:r>
      <w:r w:rsidR="001631E4" w:rsidRPr="00896BF7">
        <w:rPr>
          <w:rFonts w:ascii="Times New Roman" w:hAnsi="Times New Roman" w:cs="Times New Roman"/>
          <w:sz w:val="24"/>
          <w:szCs w:val="24"/>
        </w:rPr>
        <w:t xml:space="preserve">which is where Milad Najafbeygi aided, </w:t>
      </w:r>
      <w:r w:rsidR="0078775A" w:rsidRPr="00896BF7">
        <w:rPr>
          <w:rFonts w:ascii="Times New Roman" w:hAnsi="Times New Roman" w:cs="Times New Roman"/>
          <w:sz w:val="24"/>
          <w:szCs w:val="24"/>
        </w:rPr>
        <w:t xml:space="preserve">the low pressure data for both sides A and B of the test vessel were plotted using MATLAB, see </w:t>
      </w:r>
      <w:r w:rsidR="0008673F">
        <w:rPr>
          <w:rFonts w:ascii="Times New Roman" w:hAnsi="Times New Roman" w:cs="Times New Roman"/>
          <w:sz w:val="24"/>
          <w:szCs w:val="24"/>
        </w:rPr>
        <w:t>Appendix</w:t>
      </w:r>
      <w:r w:rsidR="0078775A" w:rsidRPr="00896BF7">
        <w:rPr>
          <w:rFonts w:ascii="Times New Roman" w:hAnsi="Times New Roman" w:cs="Times New Roman"/>
          <w:sz w:val="24"/>
          <w:szCs w:val="24"/>
        </w:rPr>
        <w:t xml:space="preserve"> B for some of those low pressure graphs. The slope from those graphs for each experiment were </w:t>
      </w:r>
      <w:r w:rsidR="001631E4" w:rsidRPr="00896BF7">
        <w:rPr>
          <w:rFonts w:ascii="Times New Roman" w:hAnsi="Times New Roman" w:cs="Times New Roman"/>
          <w:sz w:val="24"/>
          <w:szCs w:val="24"/>
        </w:rPr>
        <w:t>calculated</w:t>
      </w:r>
      <w:r w:rsidR="0078775A" w:rsidRPr="00896BF7">
        <w:rPr>
          <w:rFonts w:ascii="Times New Roman" w:hAnsi="Times New Roman" w:cs="Times New Roman"/>
          <w:sz w:val="24"/>
          <w:szCs w:val="24"/>
        </w:rPr>
        <w:t xml:space="preserve"> and used as the leak rate for that specific gas under the specific experimental conditions. The average of the leak rates </w:t>
      </w:r>
      <w:r w:rsidR="001631E4" w:rsidRPr="00896BF7">
        <w:rPr>
          <w:rFonts w:ascii="Times New Roman" w:hAnsi="Times New Roman" w:cs="Times New Roman"/>
          <w:sz w:val="24"/>
          <w:szCs w:val="24"/>
        </w:rPr>
        <w:t>was</w:t>
      </w:r>
      <w:r w:rsidR="0078775A" w:rsidRPr="00896BF7">
        <w:rPr>
          <w:rFonts w:ascii="Times New Roman" w:hAnsi="Times New Roman" w:cs="Times New Roman"/>
          <w:sz w:val="24"/>
          <w:szCs w:val="24"/>
        </w:rPr>
        <w:t xml:space="preserve"> calculated for each run number; multiple experiments were conducted with new sets of seals, so there were multiple first run experiments for each set of conditions. These averaged leak rates were then used to create the ratios. The averaged leak rate for the </w:t>
      </w:r>
      <w:r w:rsidR="00FF5A58" w:rsidRPr="00896BF7">
        <w:rPr>
          <w:rFonts w:ascii="Times New Roman" w:hAnsi="Times New Roman" w:cs="Times New Roman"/>
          <w:sz w:val="24"/>
          <w:szCs w:val="24"/>
        </w:rPr>
        <w:t>Helium</w:t>
      </w:r>
      <w:r w:rsidR="0078775A" w:rsidRPr="00896BF7">
        <w:rPr>
          <w:rFonts w:ascii="Times New Roman" w:hAnsi="Times New Roman" w:cs="Times New Roman"/>
          <w:sz w:val="24"/>
          <w:szCs w:val="24"/>
        </w:rPr>
        <w:t xml:space="preserve"> was divided by the averaged leak rate for the </w:t>
      </w:r>
      <w:r w:rsidR="00FF5A58" w:rsidRPr="00896BF7">
        <w:rPr>
          <w:rFonts w:ascii="Times New Roman" w:hAnsi="Times New Roman" w:cs="Times New Roman"/>
          <w:sz w:val="24"/>
          <w:szCs w:val="24"/>
        </w:rPr>
        <w:t>Argon</w:t>
      </w:r>
      <w:r w:rsidR="0078775A" w:rsidRPr="00896BF7">
        <w:rPr>
          <w:rFonts w:ascii="Times New Roman" w:hAnsi="Times New Roman" w:cs="Times New Roman"/>
          <w:sz w:val="24"/>
          <w:szCs w:val="24"/>
        </w:rPr>
        <w:t xml:space="preserve">, thus creating the He/Ar leak rate ratio. </w:t>
      </w:r>
      <w:r w:rsidR="003A5B6D">
        <w:rPr>
          <w:rFonts w:ascii="Times New Roman" w:hAnsi="Times New Roman" w:cs="Times New Roman"/>
          <w:sz w:val="24"/>
          <w:szCs w:val="24"/>
        </w:rPr>
        <w:t>Table</w:t>
      </w:r>
      <w:r w:rsidR="0078775A" w:rsidRPr="00896BF7">
        <w:rPr>
          <w:rFonts w:ascii="Times New Roman" w:hAnsi="Times New Roman" w:cs="Times New Roman"/>
          <w:sz w:val="24"/>
          <w:szCs w:val="24"/>
        </w:rPr>
        <w:t xml:space="preserve"> 5 displays the leak rate ratios calculated for the different </w:t>
      </w:r>
      <w:r w:rsidR="000B1709" w:rsidRPr="00896BF7">
        <w:rPr>
          <w:rFonts w:ascii="Times New Roman" w:hAnsi="Times New Roman" w:cs="Times New Roman"/>
          <w:sz w:val="24"/>
          <w:szCs w:val="24"/>
        </w:rPr>
        <w:t xml:space="preserve">experimental conditions. </w:t>
      </w:r>
      <w:r w:rsidR="001631E4" w:rsidRPr="00896BF7">
        <w:rPr>
          <w:rFonts w:ascii="Times New Roman" w:hAnsi="Times New Roman" w:cs="Times New Roman"/>
          <w:sz w:val="24"/>
          <w:szCs w:val="24"/>
        </w:rPr>
        <w:t xml:space="preserve">The production of this </w:t>
      </w:r>
      <w:r w:rsidR="003A5B6D">
        <w:rPr>
          <w:rFonts w:ascii="Times New Roman" w:hAnsi="Times New Roman" w:cs="Times New Roman"/>
          <w:sz w:val="24"/>
          <w:szCs w:val="24"/>
        </w:rPr>
        <w:t>Table</w:t>
      </w:r>
      <w:r w:rsidR="001631E4" w:rsidRPr="00896BF7">
        <w:rPr>
          <w:rFonts w:ascii="Times New Roman" w:hAnsi="Times New Roman" w:cs="Times New Roman"/>
          <w:sz w:val="24"/>
          <w:szCs w:val="24"/>
        </w:rPr>
        <w:t xml:space="preserve"> and the necessary calculation involved were completed with the aid of Milad Najafbeygi. </w:t>
      </w:r>
      <w:r w:rsidR="000B1709" w:rsidRPr="00896BF7">
        <w:rPr>
          <w:rFonts w:ascii="Times New Roman" w:hAnsi="Times New Roman" w:cs="Times New Roman"/>
          <w:sz w:val="24"/>
          <w:szCs w:val="24"/>
        </w:rPr>
        <w:t xml:space="preserve"> </w:t>
      </w:r>
      <w:r w:rsidR="007F203B" w:rsidRPr="00896BF7">
        <w:rPr>
          <w:rFonts w:ascii="Times New Roman" w:hAnsi="Times New Roman" w:cs="Times New Roman"/>
          <w:sz w:val="24"/>
          <w:szCs w:val="24"/>
        </w:rPr>
        <w:br w:type="page"/>
      </w:r>
    </w:p>
    <w:p w14:paraId="0F2641F8" w14:textId="726D3E8E" w:rsidR="0078775A" w:rsidRPr="00896BF7" w:rsidRDefault="00A10041" w:rsidP="007F203B">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6405C4DF" wp14:editId="56AA705C">
            <wp:extent cx="7768471" cy="1353673"/>
            <wp:effectExtent l="6985"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5400000">
                      <a:off x="0" y="0"/>
                      <a:ext cx="7982692" cy="1391001"/>
                    </a:xfrm>
                    <a:prstGeom prst="rect">
                      <a:avLst/>
                    </a:prstGeom>
                  </pic:spPr>
                </pic:pic>
              </a:graphicData>
            </a:graphic>
          </wp:inline>
        </w:drawing>
      </w:r>
    </w:p>
    <w:p w14:paraId="3ABA9F72" w14:textId="3639AA88" w:rsidR="007F203B" w:rsidRPr="00896BF7" w:rsidRDefault="003A5B6D" w:rsidP="007F203B">
      <w:pPr>
        <w:pStyle w:val="Caption"/>
        <w:spacing w:line="480" w:lineRule="auto"/>
        <w:rPr>
          <w:rFonts w:cs="Times New Roman"/>
          <w:iCs w:val="0"/>
        </w:rPr>
      </w:pPr>
      <w:bookmarkStart w:id="56" w:name="_Toc46228447"/>
      <w:r>
        <w:rPr>
          <w:rFonts w:cs="Times New Roman"/>
        </w:rPr>
        <w:t>Table</w:t>
      </w:r>
      <w:r w:rsidR="0078775A"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5</w:t>
      </w:r>
      <w:r w:rsidR="00377952" w:rsidRPr="00896BF7">
        <w:rPr>
          <w:rFonts w:cs="Times New Roman"/>
          <w:noProof/>
        </w:rPr>
        <w:fldChar w:fldCharType="end"/>
      </w:r>
      <w:r w:rsidR="0078775A" w:rsidRPr="00896BF7">
        <w:rPr>
          <w:rFonts w:cs="Times New Roman"/>
        </w:rPr>
        <w:t xml:space="preserve"> - Data Matrix for </w:t>
      </w:r>
      <w:r w:rsidR="00A863CA" w:rsidRPr="00896BF7">
        <w:rPr>
          <w:rFonts w:cs="Times New Roman"/>
        </w:rPr>
        <w:t>Linear</w:t>
      </w:r>
      <w:r w:rsidR="0078775A" w:rsidRPr="00896BF7">
        <w:rPr>
          <w:rFonts w:cs="Times New Roman"/>
        </w:rPr>
        <w:t xml:space="preserve"> Modeling</w:t>
      </w:r>
      <w:bookmarkEnd w:id="56"/>
      <w:r w:rsidR="007F203B" w:rsidRPr="00896BF7">
        <w:rPr>
          <w:rFonts w:cs="Times New Roman"/>
        </w:rPr>
        <w:br w:type="page"/>
      </w:r>
    </w:p>
    <w:p w14:paraId="088F5148" w14:textId="2C34EB20" w:rsidR="00617920" w:rsidRPr="00896BF7" w:rsidRDefault="00617920" w:rsidP="007F203B">
      <w:pPr>
        <w:pStyle w:val="Caption"/>
        <w:spacing w:line="480" w:lineRule="auto"/>
        <w:jc w:val="left"/>
        <w:rPr>
          <w:rFonts w:cs="Times New Roman"/>
          <w:szCs w:val="24"/>
        </w:rPr>
      </w:pPr>
      <w:r w:rsidRPr="00896BF7">
        <w:rPr>
          <w:rFonts w:cs="Times New Roman"/>
          <w:szCs w:val="24"/>
        </w:rPr>
        <w:lastRenderedPageBreak/>
        <w:t xml:space="preserve">This set of ratios with the different </w:t>
      </w:r>
      <w:r w:rsidR="005529E4" w:rsidRPr="00896BF7">
        <w:rPr>
          <w:rFonts w:cs="Times New Roman"/>
          <w:szCs w:val="24"/>
        </w:rPr>
        <w:t>experimental</w:t>
      </w:r>
      <w:r w:rsidRPr="00896BF7">
        <w:rPr>
          <w:rFonts w:cs="Times New Roman"/>
          <w:szCs w:val="24"/>
        </w:rPr>
        <w:t xml:space="preserve"> combinations is the data set </w:t>
      </w:r>
      <w:r w:rsidR="00A863CA" w:rsidRPr="00896BF7">
        <w:rPr>
          <w:rFonts w:cs="Times New Roman"/>
          <w:szCs w:val="24"/>
        </w:rPr>
        <w:t xml:space="preserve">used </w:t>
      </w:r>
      <w:r w:rsidRPr="00896BF7">
        <w:rPr>
          <w:rFonts w:cs="Times New Roman"/>
          <w:szCs w:val="24"/>
        </w:rPr>
        <w:t xml:space="preserve">to create a regression model for He/Ar leak rates. The </w:t>
      </w:r>
      <w:r w:rsidR="00A863CA" w:rsidRPr="00896BF7">
        <w:rPr>
          <w:rFonts w:cs="Times New Roman"/>
          <w:szCs w:val="24"/>
        </w:rPr>
        <w:t>linear</w:t>
      </w:r>
      <w:r w:rsidRPr="00896BF7">
        <w:rPr>
          <w:rFonts w:cs="Times New Roman"/>
          <w:szCs w:val="24"/>
        </w:rPr>
        <w:t xml:space="preserve"> model</w:t>
      </w:r>
      <w:r w:rsidR="00F10C29" w:rsidRPr="00896BF7">
        <w:rPr>
          <w:rFonts w:cs="Times New Roman"/>
          <w:szCs w:val="24"/>
        </w:rPr>
        <w:t xml:space="preserve">s </w:t>
      </w:r>
      <w:r w:rsidRPr="00896BF7">
        <w:rPr>
          <w:rFonts w:cs="Times New Roman"/>
          <w:szCs w:val="24"/>
        </w:rPr>
        <w:t>include coefficients calculated from the experimental He/Ar ratios</w:t>
      </w:r>
      <w:r w:rsidR="00F10C29" w:rsidRPr="00896BF7">
        <w:rPr>
          <w:rFonts w:cs="Times New Roman"/>
          <w:szCs w:val="24"/>
        </w:rPr>
        <w:t xml:space="preserve"> to produce regression models</w:t>
      </w:r>
      <w:r w:rsidRPr="00896BF7">
        <w:rPr>
          <w:rFonts w:cs="Times New Roman"/>
          <w:szCs w:val="24"/>
        </w:rPr>
        <w:t>. With th</w:t>
      </w:r>
      <w:r w:rsidR="00F10C29" w:rsidRPr="00896BF7">
        <w:rPr>
          <w:rFonts w:cs="Times New Roman"/>
          <w:szCs w:val="24"/>
        </w:rPr>
        <w:t>ese</w:t>
      </w:r>
      <w:r w:rsidRPr="00896BF7">
        <w:rPr>
          <w:rFonts w:cs="Times New Roman"/>
          <w:szCs w:val="24"/>
        </w:rPr>
        <w:t xml:space="preserve"> regression model</w:t>
      </w:r>
      <w:r w:rsidR="00F10C29" w:rsidRPr="00896BF7">
        <w:rPr>
          <w:rFonts w:cs="Times New Roman"/>
          <w:szCs w:val="24"/>
        </w:rPr>
        <w:t>s</w:t>
      </w:r>
      <w:r w:rsidRPr="00896BF7">
        <w:rPr>
          <w:rFonts w:cs="Times New Roman"/>
          <w:szCs w:val="24"/>
        </w:rPr>
        <w:t>, the probable He/Ar leak rate ratio for any temperature and pressure</w:t>
      </w:r>
      <w:r w:rsidR="00F10C29" w:rsidRPr="00896BF7">
        <w:rPr>
          <w:rFonts w:cs="Times New Roman"/>
          <w:szCs w:val="24"/>
        </w:rPr>
        <w:t xml:space="preserve"> can be determined</w:t>
      </w:r>
      <w:r w:rsidRPr="00896BF7">
        <w:rPr>
          <w:rFonts w:cs="Times New Roman"/>
          <w:szCs w:val="24"/>
        </w:rPr>
        <w:t>. Using this model</w:t>
      </w:r>
      <w:r w:rsidR="00F10C29" w:rsidRPr="00896BF7">
        <w:rPr>
          <w:rFonts w:cs="Times New Roman"/>
          <w:szCs w:val="24"/>
        </w:rPr>
        <w:t>,</w:t>
      </w:r>
      <w:r w:rsidRPr="00896BF7">
        <w:rPr>
          <w:rFonts w:cs="Times New Roman"/>
          <w:szCs w:val="24"/>
        </w:rPr>
        <w:t xml:space="preserve"> and an Ar/CH₄ multiplier, a He/CH₄ model</w:t>
      </w:r>
      <w:r w:rsidR="00F10C29" w:rsidRPr="00896BF7">
        <w:rPr>
          <w:rFonts w:cs="Times New Roman"/>
          <w:szCs w:val="24"/>
        </w:rPr>
        <w:t xml:space="preserve"> can be determined</w:t>
      </w:r>
      <w:r w:rsidRPr="00896BF7">
        <w:rPr>
          <w:rFonts w:cs="Times New Roman"/>
          <w:szCs w:val="24"/>
        </w:rPr>
        <w:t xml:space="preserve">. This multiplier has been determined from </w:t>
      </w:r>
      <w:r w:rsidR="00F10C29" w:rsidRPr="00896BF7">
        <w:rPr>
          <w:rFonts w:cs="Times New Roman"/>
          <w:szCs w:val="24"/>
        </w:rPr>
        <w:t xml:space="preserve">third-party </w:t>
      </w:r>
      <w:r w:rsidRPr="00896BF7">
        <w:rPr>
          <w:rFonts w:cs="Times New Roman"/>
          <w:szCs w:val="24"/>
        </w:rPr>
        <w:t xml:space="preserve">select experiments as a conservative Ar/CH₄ leak rate ratio. Using the regression model and ISO industry standards for allowable </w:t>
      </w:r>
      <w:r w:rsidR="00FF5A58" w:rsidRPr="00896BF7">
        <w:rPr>
          <w:rFonts w:cs="Times New Roman"/>
          <w:szCs w:val="24"/>
        </w:rPr>
        <w:t>Methane</w:t>
      </w:r>
      <w:r w:rsidRPr="00896BF7">
        <w:rPr>
          <w:rFonts w:cs="Times New Roman"/>
          <w:szCs w:val="24"/>
        </w:rPr>
        <w:t xml:space="preserve"> leak rate</w:t>
      </w:r>
      <w:r w:rsidR="00F10C29" w:rsidRPr="00896BF7">
        <w:rPr>
          <w:rFonts w:cs="Times New Roman"/>
          <w:szCs w:val="24"/>
        </w:rPr>
        <w:t xml:space="preserve"> concentrations</w:t>
      </w:r>
      <w:r w:rsidRPr="00896BF7">
        <w:rPr>
          <w:rFonts w:cs="Times New Roman"/>
          <w:szCs w:val="24"/>
        </w:rPr>
        <w:t xml:space="preserve">, an equivalent </w:t>
      </w:r>
      <w:r w:rsidR="00FF5A58" w:rsidRPr="00896BF7">
        <w:rPr>
          <w:rFonts w:cs="Times New Roman"/>
          <w:szCs w:val="24"/>
        </w:rPr>
        <w:t>Argon</w:t>
      </w:r>
      <w:r w:rsidRPr="00896BF7">
        <w:rPr>
          <w:rFonts w:cs="Times New Roman"/>
          <w:szCs w:val="24"/>
        </w:rPr>
        <w:t xml:space="preserve"> leak rate and </w:t>
      </w:r>
      <w:r w:rsidR="00FF5A58" w:rsidRPr="00896BF7">
        <w:rPr>
          <w:rFonts w:cs="Times New Roman"/>
          <w:szCs w:val="24"/>
        </w:rPr>
        <w:t>Helium</w:t>
      </w:r>
      <w:r w:rsidRPr="00896BF7">
        <w:rPr>
          <w:rFonts w:cs="Times New Roman"/>
          <w:szCs w:val="24"/>
        </w:rPr>
        <w:t xml:space="preserve"> leak rate can be found. Due to the molecular behavior of </w:t>
      </w:r>
      <w:r w:rsidR="00FF5A58" w:rsidRPr="00896BF7">
        <w:rPr>
          <w:rFonts w:cs="Times New Roman"/>
          <w:szCs w:val="24"/>
        </w:rPr>
        <w:t>Argon</w:t>
      </w:r>
      <w:r w:rsidRPr="00896BF7">
        <w:rPr>
          <w:rFonts w:cs="Times New Roman"/>
          <w:szCs w:val="24"/>
        </w:rPr>
        <w:t xml:space="preserve">, it is found to model </w:t>
      </w:r>
      <w:r w:rsidR="00FF5A58" w:rsidRPr="00896BF7">
        <w:rPr>
          <w:rFonts w:cs="Times New Roman"/>
          <w:szCs w:val="24"/>
        </w:rPr>
        <w:t>Methane</w:t>
      </w:r>
      <w:r w:rsidRPr="00896BF7">
        <w:rPr>
          <w:rFonts w:cs="Times New Roman"/>
          <w:szCs w:val="24"/>
        </w:rPr>
        <w:t xml:space="preserve"> leak rates more closely than with </w:t>
      </w:r>
      <w:r w:rsidR="00FF5A58" w:rsidRPr="00896BF7">
        <w:rPr>
          <w:rFonts w:cs="Times New Roman"/>
          <w:szCs w:val="24"/>
        </w:rPr>
        <w:t>Helium</w:t>
      </w:r>
      <w:r w:rsidRPr="00896BF7">
        <w:rPr>
          <w:rFonts w:cs="Times New Roman"/>
          <w:szCs w:val="24"/>
        </w:rPr>
        <w:t xml:space="preserve">, while providing a conservative estimate since </w:t>
      </w:r>
      <w:r w:rsidR="00FF5A58" w:rsidRPr="00896BF7">
        <w:rPr>
          <w:rFonts w:cs="Times New Roman"/>
          <w:szCs w:val="24"/>
        </w:rPr>
        <w:t>Argon</w:t>
      </w:r>
      <w:r w:rsidRPr="00896BF7">
        <w:rPr>
          <w:rFonts w:cs="Times New Roman"/>
          <w:szCs w:val="24"/>
        </w:rPr>
        <w:t xml:space="preserve"> leaks faster than </w:t>
      </w:r>
      <w:r w:rsidR="00FF5A58" w:rsidRPr="00896BF7">
        <w:rPr>
          <w:rFonts w:cs="Times New Roman"/>
          <w:szCs w:val="24"/>
        </w:rPr>
        <w:t>Methane</w:t>
      </w:r>
      <w:r w:rsidRPr="00896BF7">
        <w:rPr>
          <w:rFonts w:cs="Times New Roman"/>
          <w:szCs w:val="24"/>
        </w:rPr>
        <w:t>.</w:t>
      </w:r>
    </w:p>
    <w:p w14:paraId="27D42A07" w14:textId="77777777" w:rsidR="00F56B2E" w:rsidRPr="00896BF7" w:rsidRDefault="00F56B2E" w:rsidP="00617920">
      <w:pPr>
        <w:spacing w:line="480" w:lineRule="auto"/>
        <w:ind w:firstLine="720"/>
        <w:contextualSpacing/>
        <w:rPr>
          <w:rFonts w:ascii="Times New Roman" w:hAnsi="Times New Roman" w:cs="Times New Roman"/>
          <w:b/>
          <w:sz w:val="28"/>
          <w:szCs w:val="24"/>
        </w:rPr>
      </w:pPr>
    </w:p>
    <w:p w14:paraId="240E0009" w14:textId="2934F256" w:rsidR="00617920" w:rsidRPr="00896BF7" w:rsidRDefault="00617920" w:rsidP="005529E4">
      <w:pPr>
        <w:pStyle w:val="Heading3"/>
        <w:rPr>
          <w:rFonts w:cs="Times New Roman"/>
        </w:rPr>
      </w:pPr>
      <w:bookmarkStart w:id="57" w:name="_Toc31966843"/>
      <w:bookmarkStart w:id="58" w:name="_Toc46331914"/>
      <w:r w:rsidRPr="00896BF7">
        <w:rPr>
          <w:rFonts w:cs="Times New Roman"/>
        </w:rPr>
        <w:t>4.1</w:t>
      </w:r>
      <w:r w:rsidR="005529E4" w:rsidRPr="00896BF7">
        <w:rPr>
          <w:rFonts w:cs="Times New Roman"/>
        </w:rPr>
        <w:t>.1</w:t>
      </w:r>
      <w:r w:rsidRPr="00896BF7">
        <w:rPr>
          <w:rFonts w:cs="Times New Roman"/>
        </w:rPr>
        <w:t xml:space="preserve"> Method 1 with data bounds from IQR</w:t>
      </w:r>
      <w:bookmarkEnd w:id="57"/>
      <w:bookmarkEnd w:id="58"/>
    </w:p>
    <w:p w14:paraId="482417C2" w14:textId="3603CF93" w:rsidR="00617920" w:rsidRPr="00896BF7" w:rsidRDefault="00617920" w:rsidP="000B1709">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Th</w:t>
      </w:r>
      <w:r w:rsidR="000B1709" w:rsidRPr="00896BF7">
        <w:rPr>
          <w:rFonts w:ascii="Times New Roman" w:hAnsi="Times New Roman" w:cs="Times New Roman"/>
          <w:sz w:val="24"/>
          <w:szCs w:val="24"/>
        </w:rPr>
        <w:t xml:space="preserve">is </w:t>
      </w:r>
      <w:r w:rsidRPr="00896BF7">
        <w:rPr>
          <w:rFonts w:ascii="Times New Roman" w:hAnsi="Times New Roman" w:cs="Times New Roman"/>
          <w:sz w:val="24"/>
          <w:szCs w:val="24"/>
        </w:rPr>
        <w:t xml:space="preserve">method used for eliminating outliers involved an interquartile range, denoted IQR, to summarize the variability </w:t>
      </w:r>
      <w:sdt>
        <w:sdtPr>
          <w:rPr>
            <w:rFonts w:ascii="Times New Roman" w:hAnsi="Times New Roman" w:cs="Times New Roman"/>
            <w:sz w:val="24"/>
            <w:szCs w:val="24"/>
          </w:rPr>
          <w:id w:val="-1760831949"/>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 \l 1033 </w:instrText>
          </w:r>
          <w:r w:rsidR="00AB213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The interquartile range is the difference between the first and third quartiles of the data </w:t>
      </w:r>
      <w:sdt>
        <w:sdtPr>
          <w:rPr>
            <w:rFonts w:ascii="Times New Roman" w:hAnsi="Times New Roman" w:cs="Times New Roman"/>
            <w:sz w:val="24"/>
            <w:szCs w:val="24"/>
          </w:rPr>
          <w:id w:val="-928268073"/>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 \l 1033 </w:instrText>
          </w:r>
          <w:r w:rsidR="00AB213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The first quartile, denoted Q1, is the value in the data set that contains 25% of the data below the median and the third quartile, denoted Q3, is the value in the data set that contains 25% of the data above the median </w:t>
      </w:r>
      <w:sdt>
        <w:sdtPr>
          <w:rPr>
            <w:rFonts w:ascii="Times New Roman" w:hAnsi="Times New Roman" w:cs="Times New Roman"/>
            <w:sz w:val="24"/>
            <w:szCs w:val="24"/>
          </w:rPr>
          <w:id w:val="-190298827"/>
          <w:citation/>
        </w:sdtPr>
        <w:sdtEndPr/>
        <w:sdtContent>
          <w:r w:rsidR="00AB2130"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 \l 1033 </w:instrText>
          </w:r>
          <w:r w:rsidR="00AB2130"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AB2130"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This does not necessarily mean that the value for the first quartile is an equal magnitude of distance from the median as is the third quartile, it means that the amount of data points between the median and the specific quartile are equal. This is represented in </w:t>
      </w:r>
      <w:r w:rsidR="003A5B6D">
        <w:rPr>
          <w:rFonts w:ascii="Times New Roman" w:hAnsi="Times New Roman" w:cs="Times New Roman"/>
          <w:sz w:val="24"/>
          <w:szCs w:val="24"/>
        </w:rPr>
        <w:t>Figure</w:t>
      </w:r>
      <w:r w:rsidRPr="00896BF7">
        <w:rPr>
          <w:rFonts w:ascii="Times New Roman" w:hAnsi="Times New Roman" w:cs="Times New Roman"/>
          <w:sz w:val="24"/>
          <w:szCs w:val="24"/>
        </w:rPr>
        <w:t xml:space="preserve"> </w:t>
      </w:r>
      <w:r w:rsidR="000B1709" w:rsidRPr="00896BF7">
        <w:rPr>
          <w:rFonts w:ascii="Times New Roman" w:hAnsi="Times New Roman" w:cs="Times New Roman"/>
          <w:sz w:val="24"/>
          <w:szCs w:val="24"/>
        </w:rPr>
        <w:t>11</w:t>
      </w:r>
      <w:r w:rsidRPr="00896BF7">
        <w:rPr>
          <w:rFonts w:ascii="Times New Roman" w:hAnsi="Times New Roman" w:cs="Times New Roman"/>
          <w:sz w:val="24"/>
          <w:szCs w:val="24"/>
        </w:rPr>
        <w:t xml:space="preserve">. The IQR is the area of the data spread that encompasses the bulk of the data around the median. </w:t>
      </w:r>
    </w:p>
    <w:p w14:paraId="2BB05A0D" w14:textId="506C64F9" w:rsidR="00617920" w:rsidRPr="00896BF7" w:rsidRDefault="00617920" w:rsidP="00617920">
      <w:pPr>
        <w:spacing w:line="480" w:lineRule="auto"/>
        <w:contextualSpacing/>
        <w:jc w:val="center"/>
        <w:rPr>
          <w:rFonts w:ascii="Times New Roman" w:hAnsi="Times New Roman" w:cs="Times New Roman"/>
          <w:sz w:val="24"/>
          <w:szCs w:val="24"/>
        </w:rPr>
      </w:pPr>
      <w:r w:rsidRPr="00896BF7">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656704" behindDoc="0" locked="0" layoutInCell="1" allowOverlap="1" wp14:anchorId="0731A9DB" wp14:editId="477F207B">
                <wp:simplePos x="0" y="0"/>
                <wp:positionH relativeFrom="column">
                  <wp:posOffset>1847850</wp:posOffset>
                </wp:positionH>
                <wp:positionV relativeFrom="paragraph">
                  <wp:posOffset>504825</wp:posOffset>
                </wp:positionV>
                <wp:extent cx="657225" cy="133350"/>
                <wp:effectExtent l="0" t="0" r="9525" b="0"/>
                <wp:wrapNone/>
                <wp:docPr id="31" name="Rectangle 31"/>
                <wp:cNvGraphicFramePr/>
                <a:graphic xmlns:a="http://schemas.openxmlformats.org/drawingml/2006/main">
                  <a:graphicData uri="http://schemas.microsoft.com/office/word/2010/wordprocessingShape">
                    <wps:wsp>
                      <wps:cNvSpPr/>
                      <wps:spPr>
                        <a:xfrm>
                          <a:off x="0" y="0"/>
                          <a:ext cx="657225" cy="133350"/>
                        </a:xfrm>
                        <a:prstGeom prst="rect">
                          <a:avLst/>
                        </a:prstGeom>
                        <a:solidFill>
                          <a:sysClr val="window" lastClr="FFFFF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79A299" id="Rectangle 31" o:spid="_x0000_s1026" style="position:absolute;margin-left:145.5pt;margin-top:39.75pt;width:51.7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" fillcolor="window" stroked="f"/>
            </w:pict>
          </mc:Fallback>
        </mc:AlternateContent>
      </w:r>
      <w:r w:rsidRPr="00896BF7">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57728" behindDoc="0" locked="0" layoutInCell="1" allowOverlap="1" wp14:anchorId="174DFCEB" wp14:editId="730DF1E3">
                <wp:simplePos x="0" y="0"/>
                <wp:positionH relativeFrom="column">
                  <wp:posOffset>3686175</wp:posOffset>
                </wp:positionH>
                <wp:positionV relativeFrom="paragraph">
                  <wp:posOffset>504825</wp:posOffset>
                </wp:positionV>
                <wp:extent cx="657225" cy="133350"/>
                <wp:effectExtent l="0" t="0" r="9525" b="0"/>
                <wp:wrapNone/>
                <wp:docPr id="13" name="Rectangle 13"/>
                <wp:cNvGraphicFramePr/>
                <a:graphic xmlns:a="http://schemas.openxmlformats.org/drawingml/2006/main">
                  <a:graphicData uri="http://schemas.microsoft.com/office/word/2010/wordprocessingShape">
                    <wps:wsp>
                      <wps:cNvSpPr/>
                      <wps:spPr>
                        <a:xfrm>
                          <a:off x="0" y="0"/>
                          <a:ext cx="657225" cy="133350"/>
                        </a:xfrm>
                        <a:prstGeom prst="rect">
                          <a:avLst/>
                        </a:prstGeom>
                        <a:solidFill>
                          <a:sysClr val="window" lastClr="FFFFF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103C36" id="Rectangle 13" o:spid="_x0000_s1026" style="position:absolute;margin-left:290.25pt;margin-top:39.75pt;width:51.75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" fillcolor="window" stroked="f"/>
            </w:pict>
          </mc:Fallback>
        </mc:AlternateContent>
      </w:r>
      <w:r w:rsidR="001B0A9C" w:rsidRPr="00896BF7">
        <w:rPr>
          <w:rFonts w:ascii="Times New Roman" w:hAnsi="Times New Roman" w:cs="Times New Roman"/>
        </w:rPr>
        <w:t xml:space="preserve"> </w:t>
      </w:r>
      <w:r w:rsidR="001B0A9C" w:rsidRPr="00896BF7">
        <w:rPr>
          <w:rFonts w:ascii="Times New Roman" w:hAnsi="Times New Roman" w:cs="Times New Roman"/>
          <w:noProof/>
        </w:rPr>
        <w:drawing>
          <wp:inline distT="0" distB="0" distL="0" distR="0" wp14:anchorId="2671DCC7" wp14:editId="4EE2087C">
            <wp:extent cx="4114800" cy="41529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14800" cy="4152900"/>
                    </a:xfrm>
                    <a:prstGeom prst="rect">
                      <a:avLst/>
                    </a:prstGeom>
                    <a:noFill/>
                    <a:ln>
                      <a:noFill/>
                    </a:ln>
                  </pic:spPr>
                </pic:pic>
              </a:graphicData>
            </a:graphic>
          </wp:inline>
        </w:drawing>
      </w:r>
    </w:p>
    <w:p w14:paraId="302AC080" w14:textId="63AB4FE0" w:rsidR="002A19D4" w:rsidRPr="00896BF7" w:rsidRDefault="003A5B6D" w:rsidP="002A19D4">
      <w:pPr>
        <w:pStyle w:val="Caption"/>
        <w:rPr>
          <w:rFonts w:cs="Times New Roman"/>
          <w:szCs w:val="24"/>
        </w:rPr>
      </w:pPr>
      <w:bookmarkStart w:id="59" w:name="_Toc46352639"/>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11</w:t>
      </w:r>
      <w:r w:rsidR="00377952" w:rsidRPr="00896BF7">
        <w:rPr>
          <w:rFonts w:cs="Times New Roman"/>
          <w:noProof/>
        </w:rPr>
        <w:fldChar w:fldCharType="end"/>
      </w:r>
      <w:r w:rsidR="002A19D4" w:rsidRPr="00896BF7">
        <w:rPr>
          <w:rFonts w:cs="Times New Roman"/>
        </w:rPr>
        <w:t xml:space="preserve"> </w:t>
      </w:r>
      <w:r w:rsidR="004E1AA5" w:rsidRPr="00896BF7">
        <w:rPr>
          <w:rFonts w:cs="Times New Roman"/>
        </w:rPr>
        <w:t>–</w:t>
      </w:r>
      <w:r w:rsidR="002A19D4" w:rsidRPr="00896BF7">
        <w:rPr>
          <w:rFonts w:cs="Times New Roman"/>
        </w:rPr>
        <w:t xml:space="preserve"> </w:t>
      </w:r>
      <w:r w:rsidR="004E1AA5" w:rsidRPr="00896BF7">
        <w:rPr>
          <w:rFonts w:cs="Times New Roman"/>
        </w:rPr>
        <w:t>The Middle Half of the Observations in a Frequency Distribution Lie within the Interquartile Range</w:t>
      </w:r>
      <w:bookmarkEnd w:id="59"/>
    </w:p>
    <w:p w14:paraId="4315C123" w14:textId="0A848BA7" w:rsidR="00617920" w:rsidRPr="00896BF7" w:rsidRDefault="00D230BD" w:rsidP="00617920">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979219924"/>
          <w:citation/>
        </w:sdtPr>
        <w:sdtEndPr/>
        <w:sdtContent>
          <w:r w:rsidR="004E1AA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Cen12 \l 1033 </w:instrText>
          </w:r>
          <w:r w:rsidR="004E1AA5"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(Centers for Disease Control and Prevention, 2012)</w:t>
          </w:r>
          <w:r w:rsidR="004E1AA5" w:rsidRPr="00896BF7">
            <w:rPr>
              <w:rFonts w:ascii="Times New Roman" w:hAnsi="Times New Roman" w:cs="Times New Roman"/>
              <w:sz w:val="24"/>
              <w:szCs w:val="24"/>
            </w:rPr>
            <w:fldChar w:fldCharType="end"/>
          </w:r>
        </w:sdtContent>
      </w:sdt>
    </w:p>
    <w:p w14:paraId="5BA27113" w14:textId="48A88458" w:rsidR="00617920" w:rsidRPr="00896BF7" w:rsidRDefault="00617920" w:rsidP="000B1709">
      <w:pPr>
        <w:spacing w:line="480" w:lineRule="auto"/>
        <w:contextualSpacing/>
        <w:rPr>
          <w:rFonts w:ascii="Times New Roman" w:eastAsia="Arial Unicode MS" w:hAnsi="Times New Roman" w:cs="Times New Roman"/>
          <w:sz w:val="24"/>
          <w:szCs w:val="24"/>
        </w:rPr>
      </w:pPr>
      <w:r w:rsidRPr="00896BF7">
        <w:rPr>
          <w:rFonts w:ascii="Times New Roman" w:eastAsia="Arial Unicode MS" w:hAnsi="Times New Roman" w:cs="Times New Roman"/>
          <w:sz w:val="24"/>
          <w:szCs w:val="24"/>
        </w:rPr>
        <w:t xml:space="preserve">The lower-bound for </w:t>
      </w:r>
      <w:r w:rsidR="00FF1AC5">
        <w:rPr>
          <w:rFonts w:ascii="Times New Roman" w:eastAsia="Arial Unicode MS" w:hAnsi="Times New Roman" w:cs="Times New Roman"/>
          <w:sz w:val="24"/>
          <w:szCs w:val="24"/>
        </w:rPr>
        <w:t>acceptable</w:t>
      </w:r>
      <w:r w:rsidRPr="00896BF7">
        <w:rPr>
          <w:rFonts w:ascii="Times New Roman" w:eastAsia="Arial Unicode MS" w:hAnsi="Times New Roman" w:cs="Times New Roman"/>
          <w:sz w:val="24"/>
          <w:szCs w:val="24"/>
        </w:rPr>
        <w:t xml:space="preserve"> data is represented by Q1 and the upper-bound is represented by Q3. These bounds are &lt;0.75σ</w:t>
      </w:r>
      <w:r w:rsidRPr="00896BF7">
        <w:rPr>
          <w:rFonts w:ascii="Times New Roman" w:eastAsia="Arial Unicode MS" w:hAnsi="Times New Roman" w:cs="Times New Roman"/>
          <w:sz w:val="24"/>
          <w:szCs w:val="24"/>
        </w:rPr>
        <w:t>土</w:t>
      </w:r>
      <w:r w:rsidRPr="00896BF7">
        <w:rPr>
          <w:rFonts w:ascii="Times New Roman" w:eastAsia="Arial Unicode MS" w:hAnsi="Times New Roman" w:cs="Times New Roman"/>
          <w:sz w:val="24"/>
          <w:szCs w:val="24"/>
        </w:rPr>
        <w:t xml:space="preserve"> on a normal probability plot, so this method has been named Method 1. Any data point that falls outside of these bounds is considered an outlier and is removed. The values for the bounds are calculated to be:</w:t>
      </w:r>
    </w:p>
    <w:tbl>
      <w:tblPr>
        <w:tblW w:w="3540" w:type="dxa"/>
        <w:jc w:val="center"/>
        <w:tblBorders>
          <w:insideH w:val="nil"/>
          <w:insideV w:val="nil"/>
        </w:tblBorders>
        <w:tblLayout w:type="fixed"/>
        <w:tblLook w:val="0600" w:firstRow="0" w:lastRow="0" w:firstColumn="0" w:lastColumn="0" w:noHBand="1" w:noVBand="1"/>
      </w:tblPr>
      <w:tblGrid>
        <w:gridCol w:w="1875"/>
        <w:gridCol w:w="1665"/>
      </w:tblGrid>
      <w:tr w:rsidR="00617920" w:rsidRPr="00896BF7" w14:paraId="08F576E8" w14:textId="77777777" w:rsidTr="00617920">
        <w:trPr>
          <w:trHeight w:val="480"/>
          <w:jc w:val="center"/>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8CD9B" w14:textId="77777777" w:rsidR="00617920" w:rsidRPr="00896BF7" w:rsidRDefault="00617920" w:rsidP="00617920">
            <w:pPr>
              <w:widowControl w:val="0"/>
              <w:spacing w:line="240" w:lineRule="auto"/>
              <w:contextualSpacing/>
              <w:rPr>
                <w:rFonts w:ascii="Times New Roman" w:hAnsi="Times New Roman" w:cs="Times New Roman"/>
              </w:rPr>
            </w:pPr>
            <w:r w:rsidRPr="00896BF7">
              <w:rPr>
                <w:rFonts w:ascii="Times New Roman" w:hAnsi="Times New Roman" w:cs="Times New Roman"/>
              </w:rPr>
              <w:t xml:space="preserve">Q1 </w:t>
            </w:r>
          </w:p>
          <w:p w14:paraId="755475C4" w14:textId="77777777" w:rsidR="00617920" w:rsidRPr="00896BF7" w:rsidRDefault="00617920" w:rsidP="00617920">
            <w:pPr>
              <w:widowControl w:val="0"/>
              <w:spacing w:line="240" w:lineRule="auto"/>
              <w:contextualSpacing/>
              <w:rPr>
                <w:rFonts w:ascii="Times New Roman" w:hAnsi="Times New Roman" w:cs="Times New Roman"/>
              </w:rPr>
            </w:pPr>
            <w:r w:rsidRPr="00896BF7">
              <w:rPr>
                <w:rFonts w:ascii="Times New Roman" w:hAnsi="Times New Roman" w:cs="Times New Roman"/>
              </w:rPr>
              <w:t>(lower bound)</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36E4D4" w14:textId="378917A0" w:rsidR="00617920" w:rsidRPr="00896BF7" w:rsidRDefault="00617920" w:rsidP="00617920">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3.90</w:t>
            </w:r>
            <w:r w:rsidR="00B0347F" w:rsidRPr="00896BF7">
              <w:rPr>
                <w:rFonts w:ascii="Times New Roman" w:hAnsi="Times New Roman" w:cs="Times New Roman"/>
              </w:rPr>
              <w:t>4</w:t>
            </w:r>
          </w:p>
        </w:tc>
      </w:tr>
      <w:tr w:rsidR="00617920" w:rsidRPr="00896BF7" w14:paraId="68BA9E6A" w14:textId="77777777" w:rsidTr="00617920">
        <w:trPr>
          <w:trHeight w:val="480"/>
          <w:jc w:val="center"/>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F463F" w14:textId="77777777" w:rsidR="00617920" w:rsidRPr="00896BF7" w:rsidRDefault="00617920" w:rsidP="00617920">
            <w:pPr>
              <w:widowControl w:val="0"/>
              <w:spacing w:line="240" w:lineRule="auto"/>
              <w:contextualSpacing/>
              <w:rPr>
                <w:rFonts w:ascii="Times New Roman" w:hAnsi="Times New Roman" w:cs="Times New Roman"/>
              </w:rPr>
            </w:pPr>
            <w:r w:rsidRPr="00896BF7">
              <w:rPr>
                <w:rFonts w:ascii="Times New Roman" w:hAnsi="Times New Roman" w:cs="Times New Roman"/>
              </w:rPr>
              <w:t>Q3</w:t>
            </w:r>
          </w:p>
          <w:p w14:paraId="4F96BFEB" w14:textId="77777777" w:rsidR="00617920" w:rsidRPr="00896BF7" w:rsidRDefault="00617920" w:rsidP="00617920">
            <w:pPr>
              <w:widowControl w:val="0"/>
              <w:spacing w:line="240" w:lineRule="auto"/>
              <w:contextualSpacing/>
              <w:rPr>
                <w:rFonts w:ascii="Times New Roman" w:hAnsi="Times New Roman" w:cs="Times New Roman"/>
              </w:rPr>
            </w:pPr>
            <w:r w:rsidRPr="00896BF7">
              <w:rPr>
                <w:rFonts w:ascii="Times New Roman" w:hAnsi="Times New Roman" w:cs="Times New Roman"/>
              </w:rPr>
              <w:t>(upper bound)</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4D7CD3" w14:textId="215C3436" w:rsidR="00617920" w:rsidRPr="00896BF7" w:rsidRDefault="00617920" w:rsidP="00617920">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21.54</w:t>
            </w:r>
            <w:r w:rsidR="00B0347F" w:rsidRPr="00896BF7">
              <w:rPr>
                <w:rFonts w:ascii="Times New Roman" w:hAnsi="Times New Roman" w:cs="Times New Roman"/>
              </w:rPr>
              <w:t>3</w:t>
            </w:r>
          </w:p>
        </w:tc>
      </w:tr>
    </w:tbl>
    <w:p w14:paraId="1F44B7FA" w14:textId="3F065A1B" w:rsidR="00617920" w:rsidRPr="00896BF7" w:rsidRDefault="00052B15" w:rsidP="00052B15">
      <w:pPr>
        <w:pStyle w:val="Caption"/>
        <w:rPr>
          <w:rFonts w:cs="Times New Roman"/>
          <w:szCs w:val="24"/>
        </w:rPr>
      </w:pPr>
      <w:r w:rsidRPr="00896BF7">
        <w:rPr>
          <w:rFonts w:cs="Times New Roman"/>
          <w:szCs w:val="24"/>
        </w:rPr>
        <w:t xml:space="preserve"> </w:t>
      </w:r>
      <w:bookmarkStart w:id="60" w:name="_Toc46228448"/>
      <w:r w:rsidR="003A5B6D">
        <w:rPr>
          <w:rFonts w:cs="Times New Roman"/>
        </w:rPr>
        <w:t>Table</w:t>
      </w:r>
      <w:r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6</w:t>
      </w:r>
      <w:r w:rsidR="00377952" w:rsidRPr="00896BF7">
        <w:rPr>
          <w:rFonts w:cs="Times New Roman"/>
          <w:noProof/>
        </w:rPr>
        <w:fldChar w:fldCharType="end"/>
      </w:r>
      <w:r w:rsidRPr="00896BF7">
        <w:rPr>
          <w:rFonts w:cs="Times New Roman"/>
        </w:rPr>
        <w:t xml:space="preserve"> - Method 1 bounds</w:t>
      </w:r>
      <w:bookmarkEnd w:id="60"/>
    </w:p>
    <w:p w14:paraId="400C413D" w14:textId="1F42C7B4" w:rsidR="00617920" w:rsidRPr="00896BF7" w:rsidRDefault="00617920" w:rsidP="008963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Therefore, any He/Ar ratios below 3.90</w:t>
      </w:r>
      <w:r w:rsidR="001631E4" w:rsidRPr="00896BF7">
        <w:rPr>
          <w:rFonts w:ascii="Times New Roman" w:hAnsi="Times New Roman" w:cs="Times New Roman"/>
          <w:sz w:val="24"/>
          <w:szCs w:val="24"/>
        </w:rPr>
        <w:t>4</w:t>
      </w:r>
      <w:r w:rsidRPr="00896BF7">
        <w:rPr>
          <w:rFonts w:ascii="Times New Roman" w:hAnsi="Times New Roman" w:cs="Times New Roman"/>
          <w:sz w:val="24"/>
          <w:szCs w:val="24"/>
        </w:rPr>
        <w:t xml:space="preserve"> or any data above 21.54</w:t>
      </w:r>
      <w:r w:rsidR="001631E4" w:rsidRPr="00896BF7">
        <w:rPr>
          <w:rFonts w:ascii="Times New Roman" w:hAnsi="Times New Roman" w:cs="Times New Roman"/>
          <w:sz w:val="24"/>
          <w:szCs w:val="24"/>
        </w:rPr>
        <w:t>3</w:t>
      </w:r>
      <w:r w:rsidRPr="00896BF7">
        <w:rPr>
          <w:rFonts w:ascii="Times New Roman" w:hAnsi="Times New Roman" w:cs="Times New Roman"/>
          <w:sz w:val="24"/>
          <w:szCs w:val="24"/>
        </w:rPr>
        <w:t xml:space="preserve"> are considered to be outliers. When this method was applied it removed nearly 50% of the data set. </w:t>
      </w:r>
      <w:r w:rsidR="000B1709" w:rsidRPr="00896BF7">
        <w:rPr>
          <w:rFonts w:ascii="Times New Roman" w:hAnsi="Times New Roman" w:cs="Times New Roman"/>
          <w:sz w:val="24"/>
          <w:szCs w:val="24"/>
        </w:rPr>
        <w:t xml:space="preserve">The final data set for Method 1 is displayed in </w:t>
      </w:r>
      <w:r w:rsidR="003A5B6D">
        <w:rPr>
          <w:rFonts w:ascii="Times New Roman" w:hAnsi="Times New Roman" w:cs="Times New Roman"/>
          <w:sz w:val="24"/>
          <w:szCs w:val="24"/>
        </w:rPr>
        <w:t>Table</w:t>
      </w:r>
      <w:r w:rsidR="000B1709" w:rsidRPr="00896BF7">
        <w:rPr>
          <w:rFonts w:ascii="Times New Roman" w:hAnsi="Times New Roman" w:cs="Times New Roman"/>
          <w:sz w:val="24"/>
          <w:szCs w:val="24"/>
        </w:rPr>
        <w:t xml:space="preserve"> 7.</w:t>
      </w:r>
    </w:p>
    <w:tbl>
      <w:tblPr>
        <w:tblW w:w="2880" w:type="dxa"/>
        <w:jc w:val="center"/>
        <w:tblLook w:val="04A0" w:firstRow="1" w:lastRow="0" w:firstColumn="1" w:lastColumn="0" w:noHBand="0" w:noVBand="1"/>
      </w:tblPr>
      <w:tblGrid>
        <w:gridCol w:w="960"/>
        <w:gridCol w:w="960"/>
        <w:gridCol w:w="960"/>
      </w:tblGrid>
      <w:tr w:rsidR="009A1003" w:rsidRPr="00896BF7" w14:paraId="249F454D" w14:textId="77777777" w:rsidTr="009A1003">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7015E5"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T</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6904EE32"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P</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7D32E59A"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Ratios</w:t>
            </w:r>
          </w:p>
        </w:tc>
      </w:tr>
      <w:tr w:rsidR="009A1003" w:rsidRPr="00896BF7" w14:paraId="737C0BA9"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D32544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000000" w:fill="FFFFFF"/>
            <w:noWrap/>
            <w:vAlign w:val="bottom"/>
            <w:hideMark/>
          </w:tcPr>
          <w:p w14:paraId="5ED8995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36804FA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21.127</w:t>
            </w:r>
          </w:p>
        </w:tc>
      </w:tr>
      <w:tr w:rsidR="009A1003" w:rsidRPr="00896BF7" w14:paraId="66D6139A"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8D83E5D"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000000" w:fill="FFFFFF"/>
            <w:noWrap/>
            <w:vAlign w:val="bottom"/>
            <w:hideMark/>
          </w:tcPr>
          <w:p w14:paraId="1ADD6C4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3B8E8D78"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12.928</w:t>
            </w:r>
          </w:p>
        </w:tc>
      </w:tr>
      <w:tr w:rsidR="009A1003" w:rsidRPr="00896BF7" w14:paraId="6B9ECCC7"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DBAE11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000000" w:fill="FFFFFF"/>
            <w:noWrap/>
            <w:vAlign w:val="bottom"/>
            <w:hideMark/>
          </w:tcPr>
          <w:p w14:paraId="45595F7B"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10B0D9C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8.143</w:t>
            </w:r>
          </w:p>
        </w:tc>
      </w:tr>
      <w:tr w:rsidR="009A1003" w:rsidRPr="00896BF7" w14:paraId="2BBEDA2D"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622DE5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000000" w:fill="FFFFFF"/>
            <w:noWrap/>
            <w:vAlign w:val="bottom"/>
            <w:hideMark/>
          </w:tcPr>
          <w:p w14:paraId="42B76BD1"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11B0191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19.957</w:t>
            </w:r>
          </w:p>
        </w:tc>
      </w:tr>
      <w:tr w:rsidR="009A1003" w:rsidRPr="00896BF7" w14:paraId="1EC1C797"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3C4B5E1"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000000" w:fill="FFFFFF"/>
            <w:noWrap/>
            <w:vAlign w:val="bottom"/>
            <w:hideMark/>
          </w:tcPr>
          <w:p w14:paraId="3C826828"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000000" w:fill="FFFFFF"/>
            <w:noWrap/>
            <w:vAlign w:val="bottom"/>
            <w:hideMark/>
          </w:tcPr>
          <w:p w14:paraId="71E2A43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18.718</w:t>
            </w:r>
          </w:p>
        </w:tc>
      </w:tr>
      <w:tr w:rsidR="009A1003" w:rsidRPr="00896BF7" w14:paraId="492DD563"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B12B2F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w:t>
            </w:r>
          </w:p>
        </w:tc>
        <w:tc>
          <w:tcPr>
            <w:tcW w:w="960" w:type="dxa"/>
            <w:tcBorders>
              <w:top w:val="nil"/>
              <w:left w:val="nil"/>
              <w:bottom w:val="single" w:sz="4" w:space="0" w:color="auto"/>
              <w:right w:val="single" w:sz="4" w:space="0" w:color="auto"/>
            </w:tcBorders>
            <w:shd w:val="clear" w:color="000000" w:fill="FFFFFF"/>
            <w:noWrap/>
            <w:vAlign w:val="bottom"/>
            <w:hideMark/>
          </w:tcPr>
          <w:p w14:paraId="67686FAA"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2C90C6F8"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11.496</w:t>
            </w:r>
          </w:p>
        </w:tc>
      </w:tr>
      <w:tr w:rsidR="009A1003" w:rsidRPr="00896BF7" w14:paraId="1B2D743C"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E6000C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121</w:t>
            </w:r>
          </w:p>
        </w:tc>
        <w:tc>
          <w:tcPr>
            <w:tcW w:w="960" w:type="dxa"/>
            <w:tcBorders>
              <w:top w:val="nil"/>
              <w:left w:val="nil"/>
              <w:bottom w:val="single" w:sz="4" w:space="0" w:color="auto"/>
              <w:right w:val="single" w:sz="4" w:space="0" w:color="auto"/>
            </w:tcBorders>
            <w:shd w:val="clear" w:color="000000" w:fill="FFFFFF"/>
            <w:noWrap/>
            <w:vAlign w:val="bottom"/>
            <w:hideMark/>
          </w:tcPr>
          <w:p w14:paraId="440A5C2F"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000000" w:fill="FFFFFF"/>
            <w:noWrap/>
            <w:vAlign w:val="bottom"/>
            <w:hideMark/>
          </w:tcPr>
          <w:p w14:paraId="5C7F500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3.956</w:t>
            </w:r>
          </w:p>
        </w:tc>
      </w:tr>
      <w:tr w:rsidR="009A1003" w:rsidRPr="00896BF7" w14:paraId="02E692C4"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9D0DFEA"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000000" w:fill="FFFFFF"/>
            <w:noWrap/>
            <w:vAlign w:val="bottom"/>
            <w:hideMark/>
          </w:tcPr>
          <w:p w14:paraId="1D2ADDBD"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000000" w:fill="FFFFFF"/>
            <w:noWrap/>
            <w:vAlign w:val="bottom"/>
            <w:hideMark/>
          </w:tcPr>
          <w:p w14:paraId="10896B5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5.522</w:t>
            </w:r>
          </w:p>
        </w:tc>
      </w:tr>
      <w:tr w:rsidR="009A1003" w:rsidRPr="00896BF7" w14:paraId="0906A988"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2990D3E"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000000" w:fill="FFFFFF"/>
            <w:noWrap/>
            <w:vAlign w:val="bottom"/>
            <w:hideMark/>
          </w:tcPr>
          <w:p w14:paraId="249DEB8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000000" w:fill="FFFFFF"/>
            <w:noWrap/>
            <w:vAlign w:val="bottom"/>
            <w:hideMark/>
          </w:tcPr>
          <w:p w14:paraId="5961690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8.571</w:t>
            </w:r>
          </w:p>
        </w:tc>
      </w:tr>
      <w:tr w:rsidR="009A1003" w:rsidRPr="00896BF7" w14:paraId="515E4FF2"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FA2692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74A9A19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000000" w:fill="FFFFFF"/>
            <w:noWrap/>
            <w:vAlign w:val="bottom"/>
            <w:hideMark/>
          </w:tcPr>
          <w:p w14:paraId="2AA9DBB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14.823</w:t>
            </w:r>
          </w:p>
        </w:tc>
      </w:tr>
      <w:tr w:rsidR="009A1003" w:rsidRPr="00896BF7" w14:paraId="237AF7D5"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A2DE2AA"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3D5D4EE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000000" w:fill="FFFFFF"/>
            <w:noWrap/>
            <w:vAlign w:val="bottom"/>
            <w:hideMark/>
          </w:tcPr>
          <w:p w14:paraId="3FA7CD4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4.102</w:t>
            </w:r>
          </w:p>
        </w:tc>
      </w:tr>
      <w:tr w:rsidR="009A1003" w:rsidRPr="00896BF7" w14:paraId="50404CDC"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F82747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0ABA6A5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750</w:t>
            </w:r>
          </w:p>
        </w:tc>
        <w:tc>
          <w:tcPr>
            <w:tcW w:w="960" w:type="dxa"/>
            <w:tcBorders>
              <w:top w:val="nil"/>
              <w:left w:val="nil"/>
              <w:bottom w:val="single" w:sz="4" w:space="0" w:color="auto"/>
              <w:right w:val="single" w:sz="4" w:space="0" w:color="auto"/>
            </w:tcBorders>
            <w:shd w:val="clear" w:color="000000" w:fill="FFFFFF"/>
            <w:noWrap/>
            <w:vAlign w:val="bottom"/>
            <w:hideMark/>
          </w:tcPr>
          <w:p w14:paraId="2C8DA00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4.807</w:t>
            </w:r>
          </w:p>
        </w:tc>
      </w:tr>
      <w:tr w:rsidR="009A1003" w:rsidRPr="00896BF7" w14:paraId="6098ED12"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DD16F7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76AEC089"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w:t>
            </w:r>
          </w:p>
        </w:tc>
        <w:tc>
          <w:tcPr>
            <w:tcW w:w="960" w:type="dxa"/>
            <w:tcBorders>
              <w:top w:val="nil"/>
              <w:left w:val="nil"/>
              <w:bottom w:val="single" w:sz="4" w:space="0" w:color="auto"/>
              <w:right w:val="single" w:sz="4" w:space="0" w:color="auto"/>
            </w:tcBorders>
            <w:shd w:val="clear" w:color="000000" w:fill="FFFFFF"/>
            <w:noWrap/>
            <w:vAlign w:val="bottom"/>
            <w:hideMark/>
          </w:tcPr>
          <w:p w14:paraId="291D357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17.956</w:t>
            </w:r>
          </w:p>
        </w:tc>
      </w:tr>
      <w:tr w:rsidR="009A1003" w:rsidRPr="00896BF7" w14:paraId="37E5E4A2"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5CBB962"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5393C961"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w:t>
            </w:r>
          </w:p>
        </w:tc>
        <w:tc>
          <w:tcPr>
            <w:tcW w:w="960" w:type="dxa"/>
            <w:tcBorders>
              <w:top w:val="nil"/>
              <w:left w:val="nil"/>
              <w:bottom w:val="single" w:sz="4" w:space="0" w:color="auto"/>
              <w:right w:val="single" w:sz="4" w:space="0" w:color="auto"/>
            </w:tcBorders>
            <w:shd w:val="clear" w:color="000000" w:fill="FFFFFF"/>
            <w:noWrap/>
            <w:vAlign w:val="bottom"/>
            <w:hideMark/>
          </w:tcPr>
          <w:p w14:paraId="67A173D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4.158</w:t>
            </w:r>
          </w:p>
        </w:tc>
      </w:tr>
      <w:tr w:rsidR="009A1003" w:rsidRPr="00896BF7" w14:paraId="0E8707D6"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980F96A"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33ED13D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1500</w:t>
            </w:r>
          </w:p>
        </w:tc>
        <w:tc>
          <w:tcPr>
            <w:tcW w:w="960" w:type="dxa"/>
            <w:tcBorders>
              <w:top w:val="nil"/>
              <w:left w:val="nil"/>
              <w:bottom w:val="single" w:sz="4" w:space="0" w:color="auto"/>
              <w:right w:val="single" w:sz="4" w:space="0" w:color="auto"/>
            </w:tcBorders>
            <w:shd w:val="clear" w:color="000000" w:fill="FFFFFF"/>
            <w:noWrap/>
            <w:vAlign w:val="bottom"/>
            <w:hideMark/>
          </w:tcPr>
          <w:p w14:paraId="291E67F6"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7.596</w:t>
            </w:r>
          </w:p>
        </w:tc>
      </w:tr>
      <w:tr w:rsidR="009A1003" w:rsidRPr="00896BF7" w14:paraId="17654D07"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D444A72"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6FE8EFF9"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564B0756"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14.348</w:t>
            </w:r>
          </w:p>
        </w:tc>
      </w:tr>
      <w:tr w:rsidR="009A1003" w:rsidRPr="00896BF7" w14:paraId="349C2132"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448D6C4"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1963F326"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000000" w:fill="FFFFFF"/>
            <w:noWrap/>
            <w:vAlign w:val="bottom"/>
            <w:hideMark/>
          </w:tcPr>
          <w:p w14:paraId="2A73B965"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13.176</w:t>
            </w:r>
          </w:p>
        </w:tc>
      </w:tr>
      <w:tr w:rsidR="009A1003" w:rsidRPr="00896BF7" w14:paraId="7BCF1049"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4B25C45"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298AAC7E"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000000" w:fill="FFFFFF"/>
            <w:noWrap/>
            <w:vAlign w:val="bottom"/>
            <w:hideMark/>
          </w:tcPr>
          <w:p w14:paraId="4808270E"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4.263</w:t>
            </w:r>
          </w:p>
        </w:tc>
      </w:tr>
      <w:tr w:rsidR="009A1003" w:rsidRPr="00896BF7" w14:paraId="3F3CFB08"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51B0B64E"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034EBCD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000000" w:fill="FFFFFF"/>
            <w:noWrap/>
            <w:vAlign w:val="bottom"/>
            <w:hideMark/>
          </w:tcPr>
          <w:p w14:paraId="7EAFF452"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9.787</w:t>
            </w:r>
          </w:p>
        </w:tc>
      </w:tr>
      <w:tr w:rsidR="009A1003" w:rsidRPr="00896BF7" w14:paraId="496A5D98"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1773B7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7630609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000000" w:fill="FFFFFF"/>
            <w:noWrap/>
            <w:vAlign w:val="bottom"/>
            <w:hideMark/>
          </w:tcPr>
          <w:p w14:paraId="38F5D147"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16.491</w:t>
            </w:r>
          </w:p>
        </w:tc>
      </w:tr>
      <w:tr w:rsidR="009A1003" w:rsidRPr="00896BF7" w14:paraId="350A28C0"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10957108"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501DE718"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000000" w:fill="FFFFFF"/>
            <w:noWrap/>
            <w:vAlign w:val="bottom"/>
            <w:hideMark/>
          </w:tcPr>
          <w:p w14:paraId="26375D7C"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7.876</w:t>
            </w:r>
          </w:p>
        </w:tc>
      </w:tr>
      <w:tr w:rsidR="009A1003" w:rsidRPr="00896BF7" w14:paraId="051E537D"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1CA2B42"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23EA7731"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000000" w:fill="FFFFFF"/>
            <w:noWrap/>
            <w:vAlign w:val="bottom"/>
            <w:hideMark/>
          </w:tcPr>
          <w:p w14:paraId="74EB6212"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9.364</w:t>
            </w:r>
          </w:p>
        </w:tc>
      </w:tr>
      <w:tr w:rsidR="009A1003" w:rsidRPr="00896BF7" w14:paraId="1D896F4E"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7759B21"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75CD2E15"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000000" w:fill="FFFFFF"/>
            <w:noWrap/>
            <w:vAlign w:val="bottom"/>
            <w:hideMark/>
          </w:tcPr>
          <w:p w14:paraId="5B6DC773"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18.223</w:t>
            </w:r>
          </w:p>
        </w:tc>
      </w:tr>
      <w:tr w:rsidR="009A1003" w:rsidRPr="00896BF7" w14:paraId="4940A603" w14:textId="77777777" w:rsidTr="009A1003">
        <w:trPr>
          <w:trHeight w:val="288"/>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C7FC5B9"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0CD12180"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000000" w:fill="FFFFFF"/>
            <w:noWrap/>
            <w:vAlign w:val="bottom"/>
            <w:hideMark/>
          </w:tcPr>
          <w:p w14:paraId="4DFEF66E" w14:textId="77777777"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16.500</w:t>
            </w:r>
          </w:p>
        </w:tc>
      </w:tr>
    </w:tbl>
    <w:p w14:paraId="6B240BB4" w14:textId="753A33DE" w:rsidR="00766ECD" w:rsidRPr="00896BF7" w:rsidRDefault="003A5B6D" w:rsidP="00766ECD">
      <w:pPr>
        <w:pStyle w:val="Caption"/>
        <w:spacing w:line="480" w:lineRule="auto"/>
        <w:rPr>
          <w:rFonts w:cs="Times New Roman"/>
          <w:szCs w:val="24"/>
        </w:rPr>
      </w:pPr>
      <w:bookmarkStart w:id="61" w:name="_Toc46228449"/>
      <w:r>
        <w:rPr>
          <w:rFonts w:cs="Times New Roman"/>
        </w:rPr>
        <w:t>Table</w:t>
      </w:r>
      <w:r w:rsidR="000B1709"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7</w:t>
      </w:r>
      <w:r w:rsidR="00377952" w:rsidRPr="00896BF7">
        <w:rPr>
          <w:rFonts w:cs="Times New Roman"/>
          <w:noProof/>
        </w:rPr>
        <w:fldChar w:fldCharType="end"/>
      </w:r>
      <w:r w:rsidR="000B1709" w:rsidRPr="00896BF7">
        <w:rPr>
          <w:rFonts w:cs="Times New Roman"/>
        </w:rPr>
        <w:t xml:space="preserve"> - Method 1 Filtered Data Set</w:t>
      </w:r>
      <w:bookmarkEnd w:id="61"/>
    </w:p>
    <w:p w14:paraId="09320DFF" w14:textId="78A00127" w:rsidR="00617920" w:rsidRPr="00896BF7" w:rsidRDefault="00617920" w:rsidP="000B1709">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After removing data points from the set, a regression analysis was performed with the remaining data. The regression analysis produced residuals, residual plots, statistical inferences, intercept coefficients and variable coefficients for the regression model. Before moving forward with these coefficients to build the regression model, an analysis on the residuals was required to confirm the validity of the coefficients produced. A way to do this is to test for normality among the residuals.</w:t>
      </w:r>
      <w:r w:rsidR="008F565F"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The Shapiro-Wilk test for normality is a useful tool for determining a data set’s </w:t>
      </w:r>
      <w:r w:rsidRPr="00896BF7">
        <w:rPr>
          <w:rFonts w:ascii="Times New Roman" w:hAnsi="Times New Roman" w:cs="Times New Roman"/>
          <w:sz w:val="24"/>
          <w:szCs w:val="24"/>
        </w:rPr>
        <w:lastRenderedPageBreak/>
        <w:t xml:space="preserve">normality. This test calculates a W-test statistic from the data set. In this case it is the set of residuals </w:t>
      </w:r>
      <w:sdt>
        <w:sdtPr>
          <w:rPr>
            <w:rFonts w:ascii="Times New Roman" w:hAnsi="Times New Roman" w:cs="Times New Roman"/>
            <w:sz w:val="24"/>
            <w:szCs w:val="24"/>
          </w:rPr>
          <w:id w:val="2081948792"/>
          <w:citation/>
        </w:sdtPr>
        <w:sdtEndPr/>
        <w:sdtContent>
          <w:r w:rsidR="008965B9"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Eng1 \l 1033 </w:instrText>
          </w:r>
          <w:r w:rsidR="008965B9"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8965B9"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The W-test statistic is calculated as follows: </w:t>
      </w:r>
    </w:p>
    <w:p w14:paraId="3C417E96" w14:textId="46A8BA63" w:rsidR="00046F3B" w:rsidRPr="00896BF7" w:rsidRDefault="00046F3B" w:rsidP="00046F3B">
      <w:pPr>
        <w:spacing w:line="480" w:lineRule="auto"/>
        <w:ind w:firstLine="720"/>
        <w:contextualSpacing/>
        <w:rPr>
          <w:rFonts w:ascii="Times New Roman" w:hAnsi="Times New Roman" w:cs="Times New Roman"/>
          <w:sz w:val="24"/>
          <w:szCs w:val="24"/>
        </w:rPr>
      </w:pPr>
      <m:oMathPara>
        <m:oMath>
          <m:r>
            <w:rPr>
              <w:rFonts w:ascii="Cambria Math" w:hAnsi="Cambria Math" w:cs="Times New Roman"/>
              <w:sz w:val="24"/>
              <w:szCs w:val="24"/>
            </w:rPr>
            <m:t xml:space="preserve">W=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e>
                  </m:nary>
                </m:e>
                <m:sup>
                  <m:r>
                    <w:rPr>
                      <w:rFonts w:ascii="Cambria Math" w:hAnsi="Cambria Math" w:cs="Times New Roman"/>
                      <w:sz w:val="24"/>
                      <w:szCs w:val="24"/>
                    </w:rPr>
                    <m:t>2</m:t>
                  </m:r>
                </m:sup>
              </m:sSup>
            </m:num>
            <m:den>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e>
                    <m:sup>
                      <m:r>
                        <w:rPr>
                          <w:rFonts w:ascii="Cambria Math" w:hAnsi="Cambria Math" w:cs="Times New Roman"/>
                          <w:sz w:val="24"/>
                          <w:szCs w:val="24"/>
                        </w:rPr>
                        <m:t>2</m:t>
                      </m:r>
                    </m:sup>
                  </m:sSup>
                </m:e>
              </m:nary>
            </m:den>
          </m:f>
        </m:oMath>
      </m:oMathPara>
    </w:p>
    <w:p w14:paraId="52034CE4" w14:textId="441F7F46" w:rsidR="00046F3B" w:rsidRPr="00896BF7" w:rsidRDefault="003A5B6D" w:rsidP="00046F3B">
      <w:pPr>
        <w:pStyle w:val="Caption"/>
        <w:spacing w:line="480" w:lineRule="auto"/>
        <w:rPr>
          <w:rFonts w:cs="Times New Roman"/>
          <w:szCs w:val="24"/>
        </w:rPr>
      </w:pPr>
      <w:bookmarkStart w:id="62" w:name="_Toc44427721"/>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3</w:t>
      </w:r>
      <w:r w:rsidR="00377952" w:rsidRPr="00896BF7">
        <w:rPr>
          <w:rFonts w:cs="Times New Roman"/>
          <w:noProof/>
        </w:rPr>
        <w:fldChar w:fldCharType="end"/>
      </w:r>
      <w:r w:rsidR="00046F3B" w:rsidRPr="00896BF7">
        <w:rPr>
          <w:rFonts w:cs="Times New Roman"/>
        </w:rPr>
        <w:t xml:space="preserve"> - </w:t>
      </w:r>
      <w:r w:rsidR="0014656D" w:rsidRPr="00896BF7">
        <w:rPr>
          <w:rFonts w:cs="Times New Roman"/>
        </w:rPr>
        <w:t>Calculation</w:t>
      </w:r>
      <w:r w:rsidR="00046F3B" w:rsidRPr="00896BF7">
        <w:rPr>
          <w:rFonts w:cs="Times New Roman"/>
        </w:rPr>
        <w:t xml:space="preserve"> for W-test statistic</w:t>
      </w:r>
      <w:bookmarkEnd w:id="62"/>
    </w:p>
    <w:p w14:paraId="605E5153" w14:textId="577B53AA" w:rsidR="00617920" w:rsidRPr="00896BF7" w:rsidRDefault="00617920" w:rsidP="00046F3B">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FF1AC5">
        <w:rPr>
          <w:rFonts w:ascii="Times New Roman" w:hAnsi="Times New Roman" w:cs="Times New Roman"/>
          <w:sz w:val="24"/>
          <w:szCs w:val="24"/>
        </w:rPr>
        <w:t xml:space="preserve"> </w:t>
      </w:r>
      <w:r w:rsidRPr="00896BF7">
        <w:rPr>
          <w:rFonts w:ascii="Times New Roman" w:hAnsi="Times New Roman" w:cs="Times New Roman"/>
          <w:sz w:val="24"/>
          <w:szCs w:val="24"/>
        </w:rPr>
        <w:t>represents the ordered sample values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896BF7">
        <w:rPr>
          <w:rFonts w:ascii="Times New Roman" w:hAnsi="Times New Roman" w:cs="Times New Roman"/>
          <w:sz w:val="24"/>
          <w:szCs w:val="24"/>
        </w:rPr>
        <w:t xml:space="preserve">is the smallest data point) and the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896BF7">
        <w:rPr>
          <w:rFonts w:ascii="Times New Roman" w:hAnsi="Times New Roman" w:cs="Times New Roman"/>
          <w:sz w:val="24"/>
          <w:szCs w:val="24"/>
        </w:rPr>
        <w:t xml:space="preserve">values are constants calculated using the mean, variances and covariances of the ordered statistics using the sample size </w:t>
      </w:r>
      <w:r w:rsidRPr="00896BF7">
        <w:rPr>
          <w:rFonts w:ascii="Times New Roman" w:hAnsi="Times New Roman" w:cs="Times New Roman"/>
          <w:i/>
          <w:sz w:val="24"/>
          <w:szCs w:val="24"/>
        </w:rPr>
        <w:t xml:space="preserve">n </w:t>
      </w:r>
      <w:r w:rsidRPr="00896BF7">
        <w:rPr>
          <w:rFonts w:ascii="Times New Roman" w:hAnsi="Times New Roman" w:cs="Times New Roman"/>
          <w:sz w:val="24"/>
          <w:szCs w:val="24"/>
        </w:rPr>
        <w:t xml:space="preserve">from a normal distribution. With this test statistic, a p-value can be determined from data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s </w:t>
      </w:r>
      <w:sdt>
        <w:sdtPr>
          <w:rPr>
            <w:rFonts w:ascii="Times New Roman" w:hAnsi="Times New Roman" w:cs="Times New Roman"/>
            <w:sz w:val="24"/>
            <w:szCs w:val="24"/>
          </w:rPr>
          <w:id w:val="-33897244"/>
          <w:citation/>
        </w:sdtPr>
        <w:sdtEndPr/>
        <w:sdtContent>
          <w:r w:rsidR="00446B84"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Eng1 \l 1033 </w:instrText>
          </w:r>
          <w:r w:rsidR="00446B84"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446B84"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For simplicity, the statistical software R has been used to produce this test statistic and p-value. Using a Shapiro-Wilk test on the residuals, it can be determined that there is normality among the residuals with 90% confidence (p-value=0.162). </w:t>
      </w:r>
    </w:p>
    <w:p w14:paraId="7BA20E33" w14:textId="6501F233" w:rsidR="00617920" w:rsidRPr="00896BF7" w:rsidRDefault="00617920" w:rsidP="00446B84">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Another way to assess model validity is to look at the Significance F-value in the analysis of variance (ANOVA)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produced by the regression analysis. In an ANOVA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the experimental response measurements are separated into components that correspond to different sources of variation </w:t>
      </w:r>
      <w:sdt>
        <w:sdtPr>
          <w:rPr>
            <w:rFonts w:ascii="Times New Roman" w:hAnsi="Times New Roman" w:cs="Times New Roman"/>
            <w:sz w:val="24"/>
            <w:szCs w:val="24"/>
          </w:rPr>
          <w:id w:val="660434427"/>
          <w:citation/>
        </w:sdtPr>
        <w:sdtEndPr/>
        <w:sdtContent>
          <w:r w:rsidR="00446B84"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Eng \l 1033 </w:instrText>
          </w:r>
          <w:r w:rsidR="00446B84"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(NIST/SEMATECH e-Handbook of Statistical Methods, 2012)</w:t>
          </w:r>
          <w:r w:rsidR="00446B84"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An ANOVA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includes five columns of data: degrees of freedom (df), sum of squares (SS), mean squares (MS), F-test statistic (F), and significance F value (significance F). Degrees of freedom is </w:t>
      </w:r>
      <w:bookmarkStart w:id="63" w:name="_Hlk27514823"/>
      <w:r w:rsidRPr="00896BF7">
        <w:rPr>
          <w:rFonts w:ascii="Times New Roman" w:hAnsi="Times New Roman" w:cs="Times New Roman"/>
          <w:sz w:val="24"/>
          <w:szCs w:val="24"/>
        </w:rPr>
        <w:t>the number of data points that can be assigned to a particular distribution</w:t>
      </w:r>
      <w:bookmarkEnd w:id="63"/>
      <w:r w:rsidRPr="00896BF7">
        <w:rPr>
          <w:rFonts w:ascii="Times New Roman" w:hAnsi="Times New Roman" w:cs="Times New Roman"/>
          <w:sz w:val="24"/>
          <w:szCs w:val="24"/>
        </w:rPr>
        <w:t xml:space="preserve">. The sum of squares is </w:t>
      </w:r>
      <w:bookmarkStart w:id="64" w:name="_Hlk27514858"/>
      <w:r w:rsidRPr="00896BF7">
        <w:rPr>
          <w:rFonts w:ascii="Times New Roman" w:hAnsi="Times New Roman" w:cs="Times New Roman"/>
          <w:sz w:val="24"/>
          <w:szCs w:val="24"/>
        </w:rPr>
        <w:t>the squared sum of each data point’s variation from the mean</w:t>
      </w:r>
      <w:bookmarkEnd w:id="64"/>
      <w:r w:rsidRPr="00896BF7">
        <w:rPr>
          <w:rFonts w:ascii="Times New Roman" w:hAnsi="Times New Roman" w:cs="Times New Roman"/>
          <w:sz w:val="24"/>
          <w:szCs w:val="24"/>
        </w:rPr>
        <w:t xml:space="preserve">. This </w:t>
      </w:r>
      <w:bookmarkStart w:id="65" w:name="_Hlk27514908"/>
      <w:r w:rsidRPr="00896BF7">
        <w:rPr>
          <w:rFonts w:ascii="Times New Roman" w:hAnsi="Times New Roman" w:cs="Times New Roman"/>
          <w:sz w:val="24"/>
          <w:szCs w:val="24"/>
        </w:rPr>
        <w:t xml:space="preserve">allows the computation of variance displayed in the ANOVA </w:t>
      </w:r>
      <w:r w:rsidR="003A5B6D">
        <w:rPr>
          <w:rFonts w:ascii="Times New Roman" w:hAnsi="Times New Roman" w:cs="Times New Roman"/>
          <w:sz w:val="24"/>
          <w:szCs w:val="24"/>
        </w:rPr>
        <w:t>Table</w:t>
      </w:r>
      <w:bookmarkEnd w:id="65"/>
      <w:r w:rsidRPr="00896BF7">
        <w:rPr>
          <w:rFonts w:ascii="Times New Roman" w:hAnsi="Times New Roman" w:cs="Times New Roman"/>
          <w:sz w:val="24"/>
          <w:szCs w:val="24"/>
        </w:rPr>
        <w:t xml:space="preserve">. The mean squares </w:t>
      </w:r>
      <w:bookmarkStart w:id="66" w:name="_Hlk27514956"/>
      <w:r w:rsidRPr="00896BF7">
        <w:rPr>
          <w:rFonts w:ascii="Times New Roman" w:hAnsi="Times New Roman" w:cs="Times New Roman"/>
          <w:sz w:val="24"/>
          <w:szCs w:val="24"/>
        </w:rPr>
        <w:t>are the sum of squares divided by their respective degrees of freedom</w:t>
      </w:r>
      <w:bookmarkEnd w:id="66"/>
      <w:r w:rsidRPr="00896BF7">
        <w:rPr>
          <w:rFonts w:ascii="Times New Roman" w:hAnsi="Times New Roman" w:cs="Times New Roman"/>
          <w:sz w:val="24"/>
          <w:szCs w:val="24"/>
        </w:rPr>
        <w:t xml:space="preserve">. Relating these variances to the number of data points </w:t>
      </w:r>
      <w:r w:rsidRPr="00896BF7">
        <w:rPr>
          <w:rFonts w:ascii="Times New Roman" w:hAnsi="Times New Roman" w:cs="Times New Roman"/>
          <w:sz w:val="24"/>
          <w:szCs w:val="24"/>
        </w:rPr>
        <w:lastRenderedPageBreak/>
        <w:t xml:space="preserve">provides an understanding on the population variance. The F-test statistic is the mean square of the regression divided by the mean square of the residuals. An F-test statistic is a test statistic on the F-distribution. Finding this value produces a ratio of explainable and unexplainable variance. With this F-test statistic and the degrees of freedom for the data set, the significance F-value is produced and can be analyzed like a normal p-value </w:t>
      </w:r>
      <w:sdt>
        <w:sdtPr>
          <w:rPr>
            <w:rFonts w:ascii="Times New Roman" w:hAnsi="Times New Roman" w:cs="Times New Roman"/>
            <w:sz w:val="24"/>
            <w:szCs w:val="24"/>
          </w:rPr>
          <w:id w:val="-898203384"/>
          <w:citation/>
        </w:sdtPr>
        <w:sdtEndPr/>
        <w:sdtContent>
          <w:r w:rsidR="00446B84"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Sim11 \l 1033 </w:instrText>
          </w:r>
          <w:r w:rsidR="00446B84"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(Simon Fraser University, 2011)</w:t>
          </w:r>
          <w:r w:rsidR="00446B84"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 xml:space="preserve">. </w:t>
      </w:r>
    </w:p>
    <w:tbl>
      <w:tblPr>
        <w:tblW w:w="8880" w:type="dxa"/>
        <w:jc w:val="center"/>
        <w:tblLook w:val="04A0" w:firstRow="1" w:lastRow="0" w:firstColumn="1" w:lastColumn="0" w:noHBand="0" w:noVBand="1"/>
      </w:tblPr>
      <w:tblGrid>
        <w:gridCol w:w="1480"/>
        <w:gridCol w:w="1480"/>
        <w:gridCol w:w="1480"/>
        <w:gridCol w:w="1480"/>
        <w:gridCol w:w="1480"/>
        <w:gridCol w:w="1480"/>
      </w:tblGrid>
      <w:tr w:rsidR="00DB6C2F" w:rsidRPr="00896BF7" w14:paraId="06CDD0A5" w14:textId="77777777" w:rsidTr="009A1003">
        <w:trPr>
          <w:trHeight w:val="300"/>
          <w:jc w:val="center"/>
        </w:trPr>
        <w:tc>
          <w:tcPr>
            <w:tcW w:w="1480" w:type="dxa"/>
            <w:tcBorders>
              <w:top w:val="nil"/>
              <w:left w:val="nil"/>
              <w:bottom w:val="nil"/>
              <w:right w:val="nil"/>
            </w:tcBorders>
            <w:shd w:val="clear" w:color="auto" w:fill="auto"/>
            <w:noWrap/>
            <w:vAlign w:val="bottom"/>
            <w:hideMark/>
          </w:tcPr>
          <w:p w14:paraId="45C52D5E"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ANOVA</w:t>
            </w:r>
          </w:p>
        </w:tc>
        <w:tc>
          <w:tcPr>
            <w:tcW w:w="1480" w:type="dxa"/>
            <w:tcBorders>
              <w:top w:val="nil"/>
              <w:left w:val="nil"/>
              <w:bottom w:val="nil"/>
              <w:right w:val="nil"/>
            </w:tcBorders>
            <w:shd w:val="clear" w:color="auto" w:fill="auto"/>
            <w:noWrap/>
            <w:vAlign w:val="bottom"/>
            <w:hideMark/>
          </w:tcPr>
          <w:p w14:paraId="386A3D13" w14:textId="77777777" w:rsidR="009A1003" w:rsidRPr="00896BF7" w:rsidRDefault="009A1003" w:rsidP="009A1003">
            <w:pPr>
              <w:spacing w:line="240" w:lineRule="auto"/>
              <w:rPr>
                <w:rFonts w:ascii="Times New Roman" w:eastAsia="Times New Roman" w:hAnsi="Times New Roman" w:cs="Times New Roman"/>
                <w:lang w:val="en-US"/>
              </w:rPr>
            </w:pPr>
          </w:p>
        </w:tc>
        <w:tc>
          <w:tcPr>
            <w:tcW w:w="1480" w:type="dxa"/>
            <w:tcBorders>
              <w:top w:val="nil"/>
              <w:left w:val="nil"/>
              <w:bottom w:val="nil"/>
              <w:right w:val="nil"/>
            </w:tcBorders>
            <w:shd w:val="clear" w:color="auto" w:fill="auto"/>
            <w:noWrap/>
            <w:vAlign w:val="bottom"/>
            <w:hideMark/>
          </w:tcPr>
          <w:p w14:paraId="5EB5D825" w14:textId="77777777" w:rsidR="009A1003" w:rsidRPr="00896BF7" w:rsidRDefault="009A1003" w:rsidP="009A1003">
            <w:pPr>
              <w:spacing w:line="240" w:lineRule="auto"/>
              <w:rPr>
                <w:rFonts w:ascii="Times New Roman" w:eastAsia="Times New Roman" w:hAnsi="Times New Roman" w:cs="Times New Roman"/>
                <w:sz w:val="20"/>
                <w:szCs w:val="20"/>
                <w:lang w:val="en-US"/>
              </w:rPr>
            </w:pPr>
          </w:p>
        </w:tc>
        <w:tc>
          <w:tcPr>
            <w:tcW w:w="1480" w:type="dxa"/>
            <w:tcBorders>
              <w:top w:val="nil"/>
              <w:left w:val="nil"/>
              <w:bottom w:val="nil"/>
              <w:right w:val="nil"/>
            </w:tcBorders>
            <w:shd w:val="clear" w:color="auto" w:fill="auto"/>
            <w:noWrap/>
            <w:vAlign w:val="bottom"/>
            <w:hideMark/>
          </w:tcPr>
          <w:p w14:paraId="0131DFE8" w14:textId="77777777" w:rsidR="009A1003" w:rsidRPr="00896BF7" w:rsidRDefault="009A1003" w:rsidP="009A1003">
            <w:pPr>
              <w:spacing w:line="240" w:lineRule="auto"/>
              <w:rPr>
                <w:rFonts w:ascii="Times New Roman" w:eastAsia="Times New Roman" w:hAnsi="Times New Roman" w:cs="Times New Roman"/>
                <w:sz w:val="20"/>
                <w:szCs w:val="20"/>
                <w:lang w:val="en-US"/>
              </w:rPr>
            </w:pPr>
          </w:p>
        </w:tc>
        <w:tc>
          <w:tcPr>
            <w:tcW w:w="1480" w:type="dxa"/>
            <w:tcBorders>
              <w:top w:val="nil"/>
              <w:left w:val="nil"/>
              <w:bottom w:val="nil"/>
              <w:right w:val="nil"/>
            </w:tcBorders>
            <w:shd w:val="clear" w:color="auto" w:fill="auto"/>
            <w:noWrap/>
            <w:vAlign w:val="bottom"/>
            <w:hideMark/>
          </w:tcPr>
          <w:p w14:paraId="7167804D" w14:textId="77777777" w:rsidR="009A1003" w:rsidRPr="00896BF7" w:rsidRDefault="009A1003" w:rsidP="009A1003">
            <w:pPr>
              <w:spacing w:line="240" w:lineRule="auto"/>
              <w:rPr>
                <w:rFonts w:ascii="Times New Roman" w:eastAsia="Times New Roman" w:hAnsi="Times New Roman" w:cs="Times New Roman"/>
                <w:sz w:val="20"/>
                <w:szCs w:val="20"/>
                <w:lang w:val="en-US"/>
              </w:rPr>
            </w:pPr>
          </w:p>
        </w:tc>
        <w:tc>
          <w:tcPr>
            <w:tcW w:w="1480" w:type="dxa"/>
            <w:tcBorders>
              <w:top w:val="nil"/>
              <w:left w:val="nil"/>
              <w:bottom w:val="nil"/>
              <w:right w:val="nil"/>
            </w:tcBorders>
            <w:shd w:val="clear" w:color="auto" w:fill="auto"/>
            <w:noWrap/>
            <w:vAlign w:val="bottom"/>
            <w:hideMark/>
          </w:tcPr>
          <w:p w14:paraId="2AB1EC95" w14:textId="77777777" w:rsidR="009A1003" w:rsidRPr="00896BF7" w:rsidRDefault="009A1003" w:rsidP="009A1003">
            <w:pPr>
              <w:spacing w:line="240" w:lineRule="auto"/>
              <w:rPr>
                <w:rFonts w:ascii="Times New Roman" w:eastAsia="Times New Roman" w:hAnsi="Times New Roman" w:cs="Times New Roman"/>
                <w:sz w:val="20"/>
                <w:szCs w:val="20"/>
                <w:lang w:val="en-US"/>
              </w:rPr>
            </w:pPr>
          </w:p>
        </w:tc>
      </w:tr>
      <w:tr w:rsidR="00DB6C2F" w:rsidRPr="00896BF7" w14:paraId="4BC6932D" w14:textId="77777777" w:rsidTr="009A1003">
        <w:trPr>
          <w:trHeight w:val="288"/>
          <w:jc w:val="center"/>
        </w:trPr>
        <w:tc>
          <w:tcPr>
            <w:tcW w:w="1480" w:type="dxa"/>
            <w:tcBorders>
              <w:top w:val="single" w:sz="8" w:space="0" w:color="auto"/>
              <w:left w:val="nil"/>
              <w:bottom w:val="single" w:sz="4" w:space="0" w:color="auto"/>
              <w:right w:val="nil"/>
            </w:tcBorders>
            <w:shd w:val="clear" w:color="auto" w:fill="auto"/>
            <w:noWrap/>
            <w:vAlign w:val="bottom"/>
            <w:hideMark/>
          </w:tcPr>
          <w:p w14:paraId="20CA0C7B"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 </w:t>
            </w:r>
          </w:p>
        </w:tc>
        <w:tc>
          <w:tcPr>
            <w:tcW w:w="1480" w:type="dxa"/>
            <w:tcBorders>
              <w:top w:val="single" w:sz="8" w:space="0" w:color="auto"/>
              <w:left w:val="nil"/>
              <w:bottom w:val="single" w:sz="4" w:space="0" w:color="auto"/>
              <w:right w:val="nil"/>
            </w:tcBorders>
            <w:shd w:val="clear" w:color="auto" w:fill="auto"/>
            <w:noWrap/>
            <w:vAlign w:val="bottom"/>
            <w:hideMark/>
          </w:tcPr>
          <w:p w14:paraId="024D898D"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df</w:t>
            </w:r>
          </w:p>
        </w:tc>
        <w:tc>
          <w:tcPr>
            <w:tcW w:w="1480" w:type="dxa"/>
            <w:tcBorders>
              <w:top w:val="single" w:sz="8" w:space="0" w:color="auto"/>
              <w:left w:val="nil"/>
              <w:bottom w:val="single" w:sz="4" w:space="0" w:color="auto"/>
              <w:right w:val="nil"/>
            </w:tcBorders>
            <w:shd w:val="clear" w:color="auto" w:fill="auto"/>
            <w:noWrap/>
            <w:vAlign w:val="bottom"/>
            <w:hideMark/>
          </w:tcPr>
          <w:p w14:paraId="73A2A8E8"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SS</w:t>
            </w:r>
          </w:p>
        </w:tc>
        <w:tc>
          <w:tcPr>
            <w:tcW w:w="1480" w:type="dxa"/>
            <w:tcBorders>
              <w:top w:val="single" w:sz="8" w:space="0" w:color="auto"/>
              <w:left w:val="nil"/>
              <w:bottom w:val="single" w:sz="4" w:space="0" w:color="auto"/>
              <w:right w:val="nil"/>
            </w:tcBorders>
            <w:shd w:val="clear" w:color="auto" w:fill="auto"/>
            <w:noWrap/>
            <w:vAlign w:val="bottom"/>
            <w:hideMark/>
          </w:tcPr>
          <w:p w14:paraId="4236BF73"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MS</w:t>
            </w:r>
          </w:p>
        </w:tc>
        <w:tc>
          <w:tcPr>
            <w:tcW w:w="1480" w:type="dxa"/>
            <w:tcBorders>
              <w:top w:val="single" w:sz="8" w:space="0" w:color="auto"/>
              <w:left w:val="nil"/>
              <w:bottom w:val="single" w:sz="4" w:space="0" w:color="auto"/>
              <w:right w:val="nil"/>
            </w:tcBorders>
            <w:shd w:val="clear" w:color="auto" w:fill="auto"/>
            <w:noWrap/>
            <w:vAlign w:val="bottom"/>
            <w:hideMark/>
          </w:tcPr>
          <w:p w14:paraId="495B7039"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F</w:t>
            </w:r>
          </w:p>
        </w:tc>
        <w:tc>
          <w:tcPr>
            <w:tcW w:w="1480" w:type="dxa"/>
            <w:tcBorders>
              <w:top w:val="single" w:sz="8" w:space="0" w:color="auto"/>
              <w:left w:val="nil"/>
              <w:bottom w:val="single" w:sz="4" w:space="0" w:color="auto"/>
              <w:right w:val="nil"/>
            </w:tcBorders>
            <w:shd w:val="clear" w:color="auto" w:fill="auto"/>
            <w:noWrap/>
            <w:vAlign w:val="bottom"/>
            <w:hideMark/>
          </w:tcPr>
          <w:p w14:paraId="53ED258E" w14:textId="77777777" w:rsidR="009A1003" w:rsidRPr="00896BF7" w:rsidRDefault="009A1003" w:rsidP="009A1003">
            <w:pPr>
              <w:spacing w:line="240" w:lineRule="auto"/>
              <w:jc w:val="center"/>
              <w:rPr>
                <w:rFonts w:ascii="Times New Roman" w:eastAsia="Times New Roman" w:hAnsi="Times New Roman" w:cs="Times New Roman"/>
                <w:i/>
                <w:iCs/>
                <w:lang w:val="en-US"/>
              </w:rPr>
            </w:pPr>
            <w:r w:rsidRPr="00896BF7">
              <w:rPr>
                <w:rFonts w:ascii="Times New Roman" w:eastAsia="Times New Roman" w:hAnsi="Times New Roman" w:cs="Times New Roman"/>
                <w:i/>
                <w:iCs/>
                <w:lang w:val="en-US"/>
              </w:rPr>
              <w:t>Significance F</w:t>
            </w:r>
          </w:p>
        </w:tc>
      </w:tr>
      <w:tr w:rsidR="00DB6C2F" w:rsidRPr="00896BF7" w14:paraId="72869493" w14:textId="77777777" w:rsidTr="009A1003">
        <w:trPr>
          <w:trHeight w:val="288"/>
          <w:jc w:val="center"/>
        </w:trPr>
        <w:tc>
          <w:tcPr>
            <w:tcW w:w="1480" w:type="dxa"/>
            <w:tcBorders>
              <w:top w:val="nil"/>
              <w:left w:val="nil"/>
              <w:bottom w:val="nil"/>
              <w:right w:val="nil"/>
            </w:tcBorders>
            <w:shd w:val="clear" w:color="auto" w:fill="auto"/>
            <w:noWrap/>
            <w:vAlign w:val="bottom"/>
            <w:hideMark/>
          </w:tcPr>
          <w:p w14:paraId="1C08EFFB"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Regression</w:t>
            </w:r>
          </w:p>
        </w:tc>
        <w:tc>
          <w:tcPr>
            <w:tcW w:w="1480" w:type="dxa"/>
            <w:tcBorders>
              <w:top w:val="nil"/>
              <w:left w:val="nil"/>
              <w:bottom w:val="nil"/>
              <w:right w:val="nil"/>
            </w:tcBorders>
            <w:shd w:val="clear" w:color="auto" w:fill="auto"/>
            <w:noWrap/>
            <w:vAlign w:val="bottom"/>
            <w:hideMark/>
          </w:tcPr>
          <w:p w14:paraId="1DEB205D"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w:t>
            </w:r>
          </w:p>
        </w:tc>
        <w:tc>
          <w:tcPr>
            <w:tcW w:w="1480" w:type="dxa"/>
            <w:tcBorders>
              <w:top w:val="nil"/>
              <w:left w:val="nil"/>
              <w:bottom w:val="nil"/>
              <w:right w:val="nil"/>
            </w:tcBorders>
            <w:shd w:val="clear" w:color="auto" w:fill="auto"/>
            <w:noWrap/>
            <w:vAlign w:val="bottom"/>
            <w:hideMark/>
          </w:tcPr>
          <w:p w14:paraId="604561C1"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219.819</w:t>
            </w:r>
          </w:p>
        </w:tc>
        <w:tc>
          <w:tcPr>
            <w:tcW w:w="1480" w:type="dxa"/>
            <w:tcBorders>
              <w:top w:val="nil"/>
              <w:left w:val="nil"/>
              <w:bottom w:val="nil"/>
              <w:right w:val="nil"/>
            </w:tcBorders>
            <w:shd w:val="clear" w:color="auto" w:fill="auto"/>
            <w:noWrap/>
            <w:vAlign w:val="bottom"/>
            <w:hideMark/>
          </w:tcPr>
          <w:p w14:paraId="60C41E60"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109.910</w:t>
            </w:r>
          </w:p>
        </w:tc>
        <w:tc>
          <w:tcPr>
            <w:tcW w:w="1480" w:type="dxa"/>
            <w:tcBorders>
              <w:top w:val="nil"/>
              <w:left w:val="nil"/>
              <w:bottom w:val="nil"/>
              <w:right w:val="nil"/>
            </w:tcBorders>
            <w:shd w:val="clear" w:color="auto" w:fill="auto"/>
            <w:noWrap/>
            <w:vAlign w:val="bottom"/>
            <w:hideMark/>
          </w:tcPr>
          <w:p w14:paraId="5ECE2CFA"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4.514</w:t>
            </w:r>
          </w:p>
        </w:tc>
        <w:tc>
          <w:tcPr>
            <w:tcW w:w="1480" w:type="dxa"/>
            <w:tcBorders>
              <w:top w:val="nil"/>
              <w:left w:val="nil"/>
              <w:bottom w:val="nil"/>
              <w:right w:val="nil"/>
            </w:tcBorders>
            <w:shd w:val="clear" w:color="auto" w:fill="auto"/>
            <w:noWrap/>
            <w:vAlign w:val="bottom"/>
            <w:hideMark/>
          </w:tcPr>
          <w:p w14:paraId="26A06670"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0.023</w:t>
            </w:r>
          </w:p>
        </w:tc>
      </w:tr>
      <w:tr w:rsidR="00DB6C2F" w:rsidRPr="00896BF7" w14:paraId="1C85A012" w14:textId="77777777" w:rsidTr="009A1003">
        <w:trPr>
          <w:trHeight w:val="288"/>
          <w:jc w:val="center"/>
        </w:trPr>
        <w:tc>
          <w:tcPr>
            <w:tcW w:w="1480" w:type="dxa"/>
            <w:tcBorders>
              <w:top w:val="nil"/>
              <w:left w:val="nil"/>
              <w:bottom w:val="nil"/>
              <w:right w:val="nil"/>
            </w:tcBorders>
            <w:shd w:val="clear" w:color="auto" w:fill="auto"/>
            <w:noWrap/>
            <w:vAlign w:val="bottom"/>
            <w:hideMark/>
          </w:tcPr>
          <w:p w14:paraId="2FFECCF4"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Residual</w:t>
            </w:r>
          </w:p>
        </w:tc>
        <w:tc>
          <w:tcPr>
            <w:tcW w:w="1480" w:type="dxa"/>
            <w:tcBorders>
              <w:top w:val="nil"/>
              <w:left w:val="nil"/>
              <w:bottom w:val="nil"/>
              <w:right w:val="nil"/>
            </w:tcBorders>
            <w:shd w:val="clear" w:color="auto" w:fill="auto"/>
            <w:noWrap/>
            <w:vAlign w:val="bottom"/>
            <w:hideMark/>
          </w:tcPr>
          <w:p w14:paraId="5D0988BA"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21</w:t>
            </w:r>
          </w:p>
        </w:tc>
        <w:tc>
          <w:tcPr>
            <w:tcW w:w="1480" w:type="dxa"/>
            <w:tcBorders>
              <w:top w:val="nil"/>
              <w:left w:val="nil"/>
              <w:bottom w:val="nil"/>
              <w:right w:val="nil"/>
            </w:tcBorders>
            <w:shd w:val="clear" w:color="auto" w:fill="auto"/>
            <w:noWrap/>
            <w:vAlign w:val="bottom"/>
            <w:hideMark/>
          </w:tcPr>
          <w:p w14:paraId="51CF2A7A"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511.286</w:t>
            </w:r>
          </w:p>
        </w:tc>
        <w:tc>
          <w:tcPr>
            <w:tcW w:w="1480" w:type="dxa"/>
            <w:tcBorders>
              <w:top w:val="nil"/>
              <w:left w:val="nil"/>
              <w:bottom w:val="nil"/>
              <w:right w:val="nil"/>
            </w:tcBorders>
            <w:shd w:val="clear" w:color="auto" w:fill="auto"/>
            <w:noWrap/>
            <w:vAlign w:val="bottom"/>
            <w:hideMark/>
          </w:tcPr>
          <w:p w14:paraId="139D5B2C"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24.347</w:t>
            </w:r>
          </w:p>
        </w:tc>
        <w:tc>
          <w:tcPr>
            <w:tcW w:w="1480" w:type="dxa"/>
            <w:tcBorders>
              <w:top w:val="nil"/>
              <w:left w:val="nil"/>
              <w:bottom w:val="nil"/>
              <w:right w:val="nil"/>
            </w:tcBorders>
            <w:shd w:val="clear" w:color="auto" w:fill="auto"/>
            <w:noWrap/>
            <w:vAlign w:val="bottom"/>
            <w:hideMark/>
          </w:tcPr>
          <w:p w14:paraId="16BF5A17" w14:textId="77777777" w:rsidR="009A1003" w:rsidRPr="00896BF7" w:rsidRDefault="009A1003" w:rsidP="009A1003">
            <w:pPr>
              <w:spacing w:line="240" w:lineRule="auto"/>
              <w:jc w:val="right"/>
              <w:rPr>
                <w:rFonts w:ascii="Times New Roman" w:eastAsia="Times New Roman" w:hAnsi="Times New Roman" w:cs="Times New Roman"/>
                <w:lang w:val="en-US"/>
              </w:rPr>
            </w:pPr>
          </w:p>
        </w:tc>
        <w:tc>
          <w:tcPr>
            <w:tcW w:w="1480" w:type="dxa"/>
            <w:tcBorders>
              <w:top w:val="nil"/>
              <w:left w:val="nil"/>
              <w:bottom w:val="nil"/>
              <w:right w:val="nil"/>
            </w:tcBorders>
            <w:shd w:val="clear" w:color="auto" w:fill="auto"/>
            <w:noWrap/>
            <w:vAlign w:val="bottom"/>
            <w:hideMark/>
          </w:tcPr>
          <w:p w14:paraId="45EFD330" w14:textId="77777777" w:rsidR="009A1003" w:rsidRPr="00896BF7" w:rsidRDefault="009A1003" w:rsidP="009A1003">
            <w:pPr>
              <w:spacing w:line="240" w:lineRule="auto"/>
              <w:rPr>
                <w:rFonts w:ascii="Times New Roman" w:eastAsia="Times New Roman" w:hAnsi="Times New Roman" w:cs="Times New Roman"/>
                <w:sz w:val="20"/>
                <w:szCs w:val="20"/>
                <w:lang w:val="en-US"/>
              </w:rPr>
            </w:pPr>
          </w:p>
        </w:tc>
      </w:tr>
      <w:tr w:rsidR="00DB6C2F" w:rsidRPr="00896BF7" w14:paraId="358D71DD" w14:textId="77777777" w:rsidTr="009A1003">
        <w:trPr>
          <w:trHeight w:val="300"/>
          <w:jc w:val="center"/>
        </w:trPr>
        <w:tc>
          <w:tcPr>
            <w:tcW w:w="1480" w:type="dxa"/>
            <w:tcBorders>
              <w:top w:val="nil"/>
              <w:left w:val="nil"/>
              <w:bottom w:val="single" w:sz="8" w:space="0" w:color="auto"/>
              <w:right w:val="nil"/>
            </w:tcBorders>
            <w:shd w:val="clear" w:color="auto" w:fill="auto"/>
            <w:noWrap/>
            <w:vAlign w:val="bottom"/>
            <w:hideMark/>
          </w:tcPr>
          <w:p w14:paraId="4D5A9EE4"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Total</w:t>
            </w:r>
          </w:p>
        </w:tc>
        <w:tc>
          <w:tcPr>
            <w:tcW w:w="1480" w:type="dxa"/>
            <w:tcBorders>
              <w:top w:val="nil"/>
              <w:left w:val="nil"/>
              <w:bottom w:val="single" w:sz="8" w:space="0" w:color="auto"/>
              <w:right w:val="nil"/>
            </w:tcBorders>
            <w:shd w:val="clear" w:color="auto" w:fill="auto"/>
            <w:noWrap/>
            <w:vAlign w:val="bottom"/>
            <w:hideMark/>
          </w:tcPr>
          <w:p w14:paraId="288E6E31"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23</w:t>
            </w:r>
          </w:p>
        </w:tc>
        <w:tc>
          <w:tcPr>
            <w:tcW w:w="1480" w:type="dxa"/>
            <w:tcBorders>
              <w:top w:val="nil"/>
              <w:left w:val="nil"/>
              <w:bottom w:val="single" w:sz="8" w:space="0" w:color="auto"/>
              <w:right w:val="nil"/>
            </w:tcBorders>
            <w:shd w:val="clear" w:color="auto" w:fill="auto"/>
            <w:noWrap/>
            <w:vAlign w:val="bottom"/>
            <w:hideMark/>
          </w:tcPr>
          <w:p w14:paraId="7B260DB6" w14:textId="77777777" w:rsidR="009A1003" w:rsidRPr="00896BF7" w:rsidRDefault="009A1003" w:rsidP="009A100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731.105</w:t>
            </w:r>
          </w:p>
        </w:tc>
        <w:tc>
          <w:tcPr>
            <w:tcW w:w="1480" w:type="dxa"/>
            <w:tcBorders>
              <w:top w:val="nil"/>
              <w:left w:val="nil"/>
              <w:bottom w:val="single" w:sz="8" w:space="0" w:color="auto"/>
              <w:right w:val="nil"/>
            </w:tcBorders>
            <w:shd w:val="clear" w:color="auto" w:fill="auto"/>
            <w:noWrap/>
            <w:vAlign w:val="bottom"/>
            <w:hideMark/>
          </w:tcPr>
          <w:p w14:paraId="7DE8FCFE"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 </w:t>
            </w:r>
          </w:p>
        </w:tc>
        <w:tc>
          <w:tcPr>
            <w:tcW w:w="1480" w:type="dxa"/>
            <w:tcBorders>
              <w:top w:val="nil"/>
              <w:left w:val="nil"/>
              <w:bottom w:val="single" w:sz="8" w:space="0" w:color="auto"/>
              <w:right w:val="nil"/>
            </w:tcBorders>
            <w:shd w:val="clear" w:color="auto" w:fill="auto"/>
            <w:noWrap/>
            <w:vAlign w:val="bottom"/>
            <w:hideMark/>
          </w:tcPr>
          <w:p w14:paraId="6E3EA278"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 </w:t>
            </w:r>
          </w:p>
        </w:tc>
        <w:tc>
          <w:tcPr>
            <w:tcW w:w="1480" w:type="dxa"/>
            <w:tcBorders>
              <w:top w:val="nil"/>
              <w:left w:val="nil"/>
              <w:bottom w:val="single" w:sz="8" w:space="0" w:color="auto"/>
              <w:right w:val="nil"/>
            </w:tcBorders>
            <w:shd w:val="clear" w:color="auto" w:fill="auto"/>
            <w:noWrap/>
            <w:vAlign w:val="bottom"/>
            <w:hideMark/>
          </w:tcPr>
          <w:p w14:paraId="73EBBBB8" w14:textId="77777777" w:rsidR="009A1003" w:rsidRPr="00896BF7" w:rsidRDefault="009A1003" w:rsidP="009A1003">
            <w:pPr>
              <w:spacing w:line="240" w:lineRule="auto"/>
              <w:rPr>
                <w:rFonts w:ascii="Times New Roman" w:eastAsia="Times New Roman" w:hAnsi="Times New Roman" w:cs="Times New Roman"/>
                <w:lang w:val="en-US"/>
              </w:rPr>
            </w:pPr>
            <w:r w:rsidRPr="00896BF7">
              <w:rPr>
                <w:rFonts w:ascii="Times New Roman" w:eastAsia="Times New Roman" w:hAnsi="Times New Roman" w:cs="Times New Roman"/>
                <w:lang w:val="en-US"/>
              </w:rPr>
              <w:t> </w:t>
            </w:r>
          </w:p>
        </w:tc>
      </w:tr>
    </w:tbl>
    <w:p w14:paraId="59BA3269" w14:textId="32C11B35" w:rsidR="00617920" w:rsidRPr="00896BF7" w:rsidRDefault="003A5B6D" w:rsidP="008F565F">
      <w:pPr>
        <w:pStyle w:val="Caption"/>
        <w:spacing w:line="480" w:lineRule="auto"/>
        <w:rPr>
          <w:rFonts w:cs="Times New Roman"/>
          <w:szCs w:val="24"/>
        </w:rPr>
      </w:pPr>
      <w:bookmarkStart w:id="67" w:name="_Toc46228450"/>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8</w:t>
      </w:r>
      <w:r w:rsidR="00377952" w:rsidRPr="00896BF7">
        <w:rPr>
          <w:rFonts w:cs="Times New Roman"/>
          <w:noProof/>
        </w:rPr>
        <w:fldChar w:fldCharType="end"/>
      </w:r>
      <w:r w:rsidR="00052B15" w:rsidRPr="00896BF7">
        <w:rPr>
          <w:rFonts w:cs="Times New Roman"/>
        </w:rPr>
        <w:t xml:space="preserve"> - Method 1 ANOVA </w:t>
      </w:r>
      <w:r>
        <w:rPr>
          <w:rFonts w:cs="Times New Roman"/>
        </w:rPr>
        <w:t>Table</w:t>
      </w:r>
      <w:bookmarkEnd w:id="67"/>
    </w:p>
    <w:p w14:paraId="6E770E0E" w14:textId="7DAB2823" w:rsidR="00617920" w:rsidRPr="00896BF7" w:rsidRDefault="00617920" w:rsidP="009A100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In this model, the Significance F-value is less than 0.05, which shows statistical validity. </w:t>
      </w:r>
    </w:p>
    <w:p w14:paraId="2A2FAFFE" w14:textId="5CC6109E" w:rsidR="00D24679" w:rsidRPr="00896BF7" w:rsidRDefault="00D24679" w:rsidP="009A100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ab/>
        <w:t xml:space="preserve">Lastly, one of the more well-known methods for validating model is R², which is a “widely used goodness-of-fit measure whose usefulness and limitations are more or less known to the applied researcher” </w:t>
      </w:r>
      <w:sdt>
        <w:sdtPr>
          <w:rPr>
            <w:rFonts w:ascii="Times New Roman" w:hAnsi="Times New Roman" w:cs="Times New Roman"/>
            <w:sz w:val="24"/>
            <w:szCs w:val="24"/>
          </w:rPr>
          <w:id w:val="329730759"/>
          <w:citation/>
        </w:sdtPr>
        <w:sdtEndPr/>
        <w:sdtContent>
          <w:r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Cam97 \l 1033 </w:instrText>
          </w:r>
          <w:r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(Cameron &amp; Windmeijer, 1997)</w:t>
          </w:r>
          <w:r w:rsidRPr="00896BF7">
            <w:rPr>
              <w:rFonts w:ascii="Times New Roman" w:hAnsi="Times New Roman" w:cs="Times New Roman"/>
              <w:sz w:val="24"/>
              <w:szCs w:val="24"/>
            </w:rPr>
            <w:fldChar w:fldCharType="end"/>
          </w:r>
        </w:sdtContent>
      </w:sdt>
      <w:r w:rsidR="00F65A1F" w:rsidRPr="00896BF7">
        <w:rPr>
          <w:rFonts w:ascii="Times New Roman" w:hAnsi="Times New Roman" w:cs="Times New Roman"/>
          <w:sz w:val="24"/>
          <w:szCs w:val="24"/>
        </w:rPr>
        <w:t xml:space="preserve">. It is also described as the variance of the predicted values divided by the variance of the data </w:t>
      </w:r>
      <w:sdt>
        <w:sdtPr>
          <w:rPr>
            <w:rFonts w:ascii="Times New Roman" w:hAnsi="Times New Roman" w:cs="Times New Roman"/>
            <w:sz w:val="24"/>
            <w:szCs w:val="24"/>
          </w:rPr>
          <w:id w:val="409123915"/>
          <w:citation/>
        </w:sdtPr>
        <w:sdtEndPr/>
        <w:sdtContent>
          <w:r w:rsidR="00F65A1F"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Gel19 \l 1033 </w:instrText>
          </w:r>
          <w:r w:rsidR="00F65A1F"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(Gelman, Goodrich, Gabry, &amp; Vehtari, 2019)</w:t>
          </w:r>
          <w:r w:rsidR="00F65A1F" w:rsidRPr="00896BF7">
            <w:rPr>
              <w:rFonts w:ascii="Times New Roman" w:hAnsi="Times New Roman" w:cs="Times New Roman"/>
              <w:sz w:val="24"/>
              <w:szCs w:val="24"/>
            </w:rPr>
            <w:fldChar w:fldCharType="end"/>
          </w:r>
        </w:sdtContent>
      </w:sdt>
      <w:r w:rsidR="00F65A1F" w:rsidRPr="00896BF7">
        <w:rPr>
          <w:rFonts w:ascii="Times New Roman" w:hAnsi="Times New Roman" w:cs="Times New Roman"/>
          <w:sz w:val="24"/>
          <w:szCs w:val="24"/>
        </w:rPr>
        <w:t xml:space="preserve">. </w:t>
      </w:r>
      <w:r w:rsidR="00766ECD" w:rsidRPr="00896BF7">
        <w:rPr>
          <w:rFonts w:ascii="Times New Roman" w:hAnsi="Times New Roman" w:cs="Times New Roman"/>
          <w:sz w:val="24"/>
          <w:szCs w:val="24"/>
        </w:rPr>
        <w:t>The R² for the model produced by Method 1 is 0.301</w:t>
      </w:r>
      <w:r w:rsidR="00564867" w:rsidRPr="00896BF7">
        <w:rPr>
          <w:rFonts w:ascii="Times New Roman" w:hAnsi="Times New Roman" w:cs="Times New Roman"/>
          <w:sz w:val="24"/>
          <w:szCs w:val="24"/>
        </w:rPr>
        <w:t xml:space="preserve"> with an adjusted R² of 0.234</w:t>
      </w:r>
      <w:r w:rsidR="00766ECD" w:rsidRPr="00896BF7">
        <w:rPr>
          <w:rFonts w:ascii="Times New Roman" w:hAnsi="Times New Roman" w:cs="Times New Roman"/>
          <w:sz w:val="24"/>
          <w:szCs w:val="24"/>
        </w:rPr>
        <w:t xml:space="preserve">, </w:t>
      </w:r>
      <w:r w:rsidR="007F1B63" w:rsidRPr="00896BF7">
        <w:rPr>
          <w:rFonts w:ascii="Times New Roman" w:hAnsi="Times New Roman" w:cs="Times New Roman"/>
          <w:sz w:val="24"/>
          <w:szCs w:val="24"/>
        </w:rPr>
        <w:t xml:space="preserve">It is generally better to look at the adjusted R² value as it is an unbiased estimator that makes corrections for the sample size and the number of variables </w:t>
      </w:r>
      <w:sdt>
        <w:sdtPr>
          <w:rPr>
            <w:rFonts w:ascii="Times New Roman" w:hAnsi="Times New Roman" w:cs="Times New Roman"/>
            <w:sz w:val="24"/>
            <w:szCs w:val="24"/>
          </w:rPr>
          <w:id w:val="1872025797"/>
          <w:citation/>
        </w:sdtPr>
        <w:sdtEndPr/>
        <w:sdtContent>
          <w:r w:rsidR="007F1B63" w:rsidRPr="00896BF7">
            <w:rPr>
              <w:rFonts w:ascii="Times New Roman" w:hAnsi="Times New Roman" w:cs="Times New Roman"/>
              <w:sz w:val="24"/>
              <w:szCs w:val="24"/>
            </w:rPr>
            <w:fldChar w:fldCharType="begin"/>
          </w:r>
          <w:r w:rsidR="007F1B63" w:rsidRPr="00896BF7">
            <w:rPr>
              <w:rFonts w:ascii="Times New Roman" w:hAnsi="Times New Roman" w:cs="Times New Roman"/>
              <w:sz w:val="24"/>
              <w:szCs w:val="24"/>
              <w:lang w:val="en-US"/>
            </w:rPr>
            <w:instrText xml:space="preserve"> CITATION Nau19 \l 1033 </w:instrText>
          </w:r>
          <w:r w:rsidR="007F1B63" w:rsidRPr="00896BF7">
            <w:rPr>
              <w:rFonts w:ascii="Times New Roman" w:hAnsi="Times New Roman" w:cs="Times New Roman"/>
              <w:sz w:val="24"/>
              <w:szCs w:val="24"/>
            </w:rPr>
            <w:fldChar w:fldCharType="separate"/>
          </w:r>
          <w:r w:rsidR="007F1B63" w:rsidRPr="00896BF7">
            <w:rPr>
              <w:rFonts w:ascii="Times New Roman" w:hAnsi="Times New Roman" w:cs="Times New Roman"/>
              <w:noProof/>
              <w:sz w:val="24"/>
              <w:szCs w:val="24"/>
              <w:lang w:val="en-US"/>
            </w:rPr>
            <w:t>(Nau, 2019)</w:t>
          </w:r>
          <w:r w:rsidR="007F1B63" w:rsidRPr="00896BF7">
            <w:rPr>
              <w:rFonts w:ascii="Times New Roman" w:hAnsi="Times New Roman" w:cs="Times New Roman"/>
              <w:sz w:val="24"/>
              <w:szCs w:val="24"/>
            </w:rPr>
            <w:fldChar w:fldCharType="end"/>
          </w:r>
        </w:sdtContent>
      </w:sdt>
      <w:r w:rsidR="007F1B63" w:rsidRPr="00896BF7">
        <w:rPr>
          <w:rFonts w:ascii="Times New Roman" w:hAnsi="Times New Roman" w:cs="Times New Roman"/>
          <w:sz w:val="24"/>
          <w:szCs w:val="24"/>
        </w:rPr>
        <w:t>. T</w:t>
      </w:r>
      <w:r w:rsidR="00766ECD" w:rsidRPr="00896BF7">
        <w:rPr>
          <w:rFonts w:ascii="Times New Roman" w:hAnsi="Times New Roman" w:cs="Times New Roman"/>
          <w:sz w:val="24"/>
          <w:szCs w:val="24"/>
        </w:rPr>
        <w:t>o many</w:t>
      </w:r>
      <w:r w:rsidR="007F1B63" w:rsidRPr="00896BF7">
        <w:rPr>
          <w:rFonts w:ascii="Times New Roman" w:hAnsi="Times New Roman" w:cs="Times New Roman"/>
          <w:sz w:val="24"/>
          <w:szCs w:val="24"/>
        </w:rPr>
        <w:t>, these R² values</w:t>
      </w:r>
      <w:r w:rsidR="00766ECD" w:rsidRPr="00896BF7">
        <w:rPr>
          <w:rFonts w:ascii="Times New Roman" w:hAnsi="Times New Roman" w:cs="Times New Roman"/>
          <w:sz w:val="24"/>
          <w:szCs w:val="24"/>
        </w:rPr>
        <w:t xml:space="preserve"> would be considered </w:t>
      </w:r>
      <w:r w:rsidR="007F1B63" w:rsidRPr="00896BF7">
        <w:rPr>
          <w:rFonts w:ascii="Times New Roman" w:hAnsi="Times New Roman" w:cs="Times New Roman"/>
          <w:sz w:val="24"/>
          <w:szCs w:val="24"/>
        </w:rPr>
        <w:t xml:space="preserve">“too low” since they are below the classic 0.7 recommendation </w:t>
      </w:r>
      <w:sdt>
        <w:sdtPr>
          <w:rPr>
            <w:rFonts w:ascii="Times New Roman" w:hAnsi="Times New Roman" w:cs="Times New Roman"/>
            <w:sz w:val="24"/>
            <w:szCs w:val="24"/>
          </w:rPr>
          <w:id w:val="-689222185"/>
          <w:citation/>
        </w:sdtPr>
        <w:sdtEndPr/>
        <w:sdtContent>
          <w:r w:rsidR="00766ECD" w:rsidRPr="00896BF7">
            <w:rPr>
              <w:rFonts w:ascii="Times New Roman" w:hAnsi="Times New Roman" w:cs="Times New Roman"/>
              <w:sz w:val="24"/>
              <w:szCs w:val="24"/>
            </w:rPr>
            <w:fldChar w:fldCharType="begin"/>
          </w:r>
          <w:r w:rsidR="00DD2F49" w:rsidRPr="00896BF7">
            <w:rPr>
              <w:rFonts w:ascii="Times New Roman" w:hAnsi="Times New Roman" w:cs="Times New Roman"/>
              <w:sz w:val="24"/>
              <w:szCs w:val="24"/>
            </w:rPr>
            <w:instrText xml:space="preserve">CITATION Gra \l 1033 </w:instrText>
          </w:r>
          <w:r w:rsidR="00766ECD" w:rsidRPr="00896BF7">
            <w:rPr>
              <w:rFonts w:ascii="Times New Roman" w:hAnsi="Times New Roman" w:cs="Times New Roman"/>
              <w:sz w:val="24"/>
              <w:szCs w:val="24"/>
            </w:rPr>
            <w:fldChar w:fldCharType="separate"/>
          </w:r>
          <w:r w:rsidR="00DD2F49" w:rsidRPr="00896BF7">
            <w:rPr>
              <w:rFonts w:ascii="Times New Roman" w:hAnsi="Times New Roman" w:cs="Times New Roman"/>
              <w:noProof/>
              <w:sz w:val="24"/>
              <w:szCs w:val="24"/>
            </w:rPr>
            <w:t>(Grace-Martin, 2020)</w:t>
          </w:r>
          <w:r w:rsidR="00766ECD" w:rsidRPr="00896BF7">
            <w:rPr>
              <w:rFonts w:ascii="Times New Roman" w:hAnsi="Times New Roman" w:cs="Times New Roman"/>
              <w:sz w:val="24"/>
              <w:szCs w:val="24"/>
            </w:rPr>
            <w:fldChar w:fldCharType="end"/>
          </w:r>
        </w:sdtContent>
      </w:sdt>
      <w:r w:rsidR="00766ECD" w:rsidRPr="00896BF7">
        <w:rPr>
          <w:rFonts w:ascii="Times New Roman" w:hAnsi="Times New Roman" w:cs="Times New Roman"/>
          <w:sz w:val="24"/>
          <w:szCs w:val="24"/>
        </w:rPr>
        <w:t xml:space="preserve">. </w:t>
      </w:r>
      <w:r w:rsidR="00257D4C" w:rsidRPr="00896BF7">
        <w:rPr>
          <w:rFonts w:ascii="Times New Roman" w:hAnsi="Times New Roman" w:cs="Times New Roman"/>
          <w:sz w:val="24"/>
          <w:szCs w:val="24"/>
        </w:rPr>
        <w:t>However this is not always the case</w:t>
      </w:r>
      <w:r w:rsidR="006967C6" w:rsidRPr="00896BF7">
        <w:rPr>
          <w:rFonts w:ascii="Times New Roman" w:hAnsi="Times New Roman" w:cs="Times New Roman"/>
          <w:sz w:val="24"/>
          <w:szCs w:val="24"/>
        </w:rPr>
        <w:t xml:space="preserve"> because an R² value, no matter what size, is meant to explain the explained variance in a model for a given data set </w:t>
      </w:r>
      <w:sdt>
        <w:sdtPr>
          <w:rPr>
            <w:rFonts w:ascii="Times New Roman" w:hAnsi="Times New Roman" w:cs="Times New Roman"/>
            <w:sz w:val="24"/>
            <w:szCs w:val="24"/>
          </w:rPr>
          <w:id w:val="1897475493"/>
          <w:citation/>
        </w:sdtPr>
        <w:sdtEndPr/>
        <w:sdtContent>
          <w:r w:rsidR="006967C6" w:rsidRPr="00896BF7">
            <w:rPr>
              <w:rFonts w:ascii="Times New Roman" w:hAnsi="Times New Roman" w:cs="Times New Roman"/>
              <w:sz w:val="24"/>
              <w:szCs w:val="24"/>
            </w:rPr>
            <w:fldChar w:fldCharType="begin"/>
          </w:r>
          <w:r w:rsidR="006967C6" w:rsidRPr="00896BF7">
            <w:rPr>
              <w:rFonts w:ascii="Times New Roman" w:hAnsi="Times New Roman" w:cs="Times New Roman"/>
              <w:sz w:val="24"/>
              <w:szCs w:val="24"/>
              <w:lang w:val="en-US"/>
            </w:rPr>
            <w:instrText xml:space="preserve"> CITATION Nau19 \l 1033 </w:instrText>
          </w:r>
          <w:r w:rsidR="006967C6" w:rsidRPr="00896BF7">
            <w:rPr>
              <w:rFonts w:ascii="Times New Roman" w:hAnsi="Times New Roman" w:cs="Times New Roman"/>
              <w:sz w:val="24"/>
              <w:szCs w:val="24"/>
            </w:rPr>
            <w:fldChar w:fldCharType="separate"/>
          </w:r>
          <w:r w:rsidR="006967C6" w:rsidRPr="00896BF7">
            <w:rPr>
              <w:rFonts w:ascii="Times New Roman" w:hAnsi="Times New Roman" w:cs="Times New Roman"/>
              <w:noProof/>
              <w:sz w:val="24"/>
              <w:szCs w:val="24"/>
              <w:lang w:val="en-US"/>
            </w:rPr>
            <w:t>(Nau, 2019)</w:t>
          </w:r>
          <w:r w:rsidR="006967C6" w:rsidRPr="00896BF7">
            <w:rPr>
              <w:rFonts w:ascii="Times New Roman" w:hAnsi="Times New Roman" w:cs="Times New Roman"/>
              <w:sz w:val="24"/>
              <w:szCs w:val="24"/>
            </w:rPr>
            <w:fldChar w:fldCharType="end"/>
          </w:r>
        </w:sdtContent>
      </w:sdt>
      <w:r w:rsidR="00DD2F49" w:rsidRPr="00896BF7">
        <w:rPr>
          <w:rFonts w:ascii="Times New Roman" w:hAnsi="Times New Roman" w:cs="Times New Roman"/>
          <w:sz w:val="24"/>
          <w:szCs w:val="24"/>
        </w:rPr>
        <w:t xml:space="preserve">. It is still showing that there is some significant effect on the output values by the input variables, in terms of this linear model; these variables showcase a small, but reliable relationship with the </w:t>
      </w:r>
      <w:r w:rsidR="00DD2F49" w:rsidRPr="00896BF7">
        <w:rPr>
          <w:rFonts w:ascii="Times New Roman" w:hAnsi="Times New Roman" w:cs="Times New Roman"/>
          <w:sz w:val="24"/>
          <w:szCs w:val="24"/>
        </w:rPr>
        <w:lastRenderedPageBreak/>
        <w:t xml:space="preserve">leak rate ratio values </w:t>
      </w:r>
      <w:sdt>
        <w:sdtPr>
          <w:rPr>
            <w:rFonts w:ascii="Times New Roman" w:hAnsi="Times New Roman" w:cs="Times New Roman"/>
            <w:sz w:val="24"/>
            <w:szCs w:val="24"/>
          </w:rPr>
          <w:id w:val="1279528774"/>
          <w:citation/>
        </w:sdtPr>
        <w:sdtEndPr/>
        <w:sdtContent>
          <w:r w:rsidR="00DD2F49" w:rsidRPr="00896BF7">
            <w:rPr>
              <w:rFonts w:ascii="Times New Roman" w:hAnsi="Times New Roman" w:cs="Times New Roman"/>
              <w:sz w:val="24"/>
              <w:szCs w:val="24"/>
            </w:rPr>
            <w:fldChar w:fldCharType="begin"/>
          </w:r>
          <w:r w:rsidR="00DD2F49" w:rsidRPr="00896BF7">
            <w:rPr>
              <w:rFonts w:ascii="Times New Roman" w:hAnsi="Times New Roman" w:cs="Times New Roman"/>
              <w:sz w:val="24"/>
              <w:szCs w:val="24"/>
              <w:lang w:val="en-US"/>
            </w:rPr>
            <w:instrText xml:space="preserve">CITATION Gra \l 1033 </w:instrText>
          </w:r>
          <w:r w:rsidR="00DD2F49" w:rsidRPr="00896BF7">
            <w:rPr>
              <w:rFonts w:ascii="Times New Roman" w:hAnsi="Times New Roman" w:cs="Times New Roman"/>
              <w:sz w:val="24"/>
              <w:szCs w:val="24"/>
            </w:rPr>
            <w:fldChar w:fldCharType="separate"/>
          </w:r>
          <w:r w:rsidR="00DD2F49" w:rsidRPr="00896BF7">
            <w:rPr>
              <w:rFonts w:ascii="Times New Roman" w:hAnsi="Times New Roman" w:cs="Times New Roman"/>
              <w:noProof/>
              <w:sz w:val="24"/>
              <w:szCs w:val="24"/>
              <w:lang w:val="en-US"/>
            </w:rPr>
            <w:t>(Grace-Martin, 2020)</w:t>
          </w:r>
          <w:r w:rsidR="00DD2F49" w:rsidRPr="00896BF7">
            <w:rPr>
              <w:rFonts w:ascii="Times New Roman" w:hAnsi="Times New Roman" w:cs="Times New Roman"/>
              <w:sz w:val="24"/>
              <w:szCs w:val="24"/>
            </w:rPr>
            <w:fldChar w:fldCharType="end"/>
          </w:r>
        </w:sdtContent>
      </w:sdt>
      <w:r w:rsidR="00DD2F49" w:rsidRPr="00896BF7">
        <w:rPr>
          <w:rFonts w:ascii="Times New Roman" w:hAnsi="Times New Roman" w:cs="Times New Roman"/>
          <w:sz w:val="24"/>
          <w:szCs w:val="24"/>
        </w:rPr>
        <w:t xml:space="preserve">. </w:t>
      </w:r>
      <w:r w:rsidR="007F1B63" w:rsidRPr="00896BF7">
        <w:rPr>
          <w:rFonts w:ascii="Times New Roman" w:hAnsi="Times New Roman" w:cs="Times New Roman"/>
          <w:sz w:val="24"/>
          <w:szCs w:val="24"/>
        </w:rPr>
        <w:t xml:space="preserve">Considering there are other metrics to help validate this model, it is still important to assess the predictions it produces. </w:t>
      </w:r>
    </w:p>
    <w:tbl>
      <w:tblPr>
        <w:tblW w:w="3092" w:type="dxa"/>
        <w:jc w:val="center"/>
        <w:tblLook w:val="04A0" w:firstRow="1" w:lastRow="0" w:firstColumn="1" w:lastColumn="0" w:noHBand="0" w:noVBand="1"/>
      </w:tblPr>
      <w:tblGrid>
        <w:gridCol w:w="1890"/>
        <w:gridCol w:w="1202"/>
      </w:tblGrid>
      <w:tr w:rsidR="009A1003" w:rsidRPr="00896BF7" w14:paraId="3BB39841" w14:textId="77777777" w:rsidTr="009A1003">
        <w:trPr>
          <w:trHeight w:val="288"/>
          <w:jc w:val="center"/>
        </w:trPr>
        <w:tc>
          <w:tcPr>
            <w:tcW w:w="3092" w:type="dxa"/>
            <w:gridSpan w:val="2"/>
            <w:tcBorders>
              <w:top w:val="single" w:sz="8" w:space="0" w:color="auto"/>
              <w:left w:val="nil"/>
              <w:bottom w:val="single" w:sz="4" w:space="0" w:color="auto"/>
              <w:right w:val="nil"/>
            </w:tcBorders>
            <w:shd w:val="clear" w:color="auto" w:fill="auto"/>
            <w:noWrap/>
            <w:vAlign w:val="bottom"/>
            <w:hideMark/>
          </w:tcPr>
          <w:p w14:paraId="08AEF9D8" w14:textId="77777777" w:rsidR="009A1003" w:rsidRPr="00896BF7" w:rsidRDefault="009A1003" w:rsidP="009A1003">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Regression Statistics</w:t>
            </w:r>
          </w:p>
        </w:tc>
      </w:tr>
      <w:tr w:rsidR="009A1003" w:rsidRPr="00896BF7" w14:paraId="4D6E4D2A" w14:textId="77777777" w:rsidTr="009A1003">
        <w:trPr>
          <w:trHeight w:val="288"/>
          <w:jc w:val="center"/>
        </w:trPr>
        <w:tc>
          <w:tcPr>
            <w:tcW w:w="1890" w:type="dxa"/>
            <w:tcBorders>
              <w:top w:val="nil"/>
              <w:left w:val="nil"/>
              <w:bottom w:val="nil"/>
              <w:right w:val="nil"/>
            </w:tcBorders>
            <w:shd w:val="clear" w:color="auto" w:fill="auto"/>
            <w:noWrap/>
            <w:vAlign w:val="bottom"/>
            <w:hideMark/>
          </w:tcPr>
          <w:p w14:paraId="73E4C5B5"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Multiple R</w:t>
            </w:r>
          </w:p>
        </w:tc>
        <w:tc>
          <w:tcPr>
            <w:tcW w:w="1202" w:type="dxa"/>
            <w:tcBorders>
              <w:top w:val="nil"/>
              <w:left w:val="nil"/>
              <w:bottom w:val="nil"/>
              <w:right w:val="nil"/>
            </w:tcBorders>
            <w:shd w:val="clear" w:color="auto" w:fill="auto"/>
            <w:noWrap/>
            <w:vAlign w:val="bottom"/>
            <w:hideMark/>
          </w:tcPr>
          <w:p w14:paraId="2A81B7A0" w14:textId="4929462C"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0.548</w:t>
            </w:r>
          </w:p>
        </w:tc>
      </w:tr>
      <w:tr w:rsidR="009A1003" w:rsidRPr="00896BF7" w14:paraId="6173398E" w14:textId="77777777" w:rsidTr="009A1003">
        <w:trPr>
          <w:trHeight w:val="288"/>
          <w:jc w:val="center"/>
        </w:trPr>
        <w:tc>
          <w:tcPr>
            <w:tcW w:w="1890" w:type="dxa"/>
            <w:tcBorders>
              <w:top w:val="nil"/>
              <w:left w:val="nil"/>
              <w:bottom w:val="nil"/>
              <w:right w:val="nil"/>
            </w:tcBorders>
            <w:shd w:val="clear" w:color="auto" w:fill="auto"/>
            <w:noWrap/>
            <w:vAlign w:val="bottom"/>
            <w:hideMark/>
          </w:tcPr>
          <w:p w14:paraId="1B932E82"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R Square</w:t>
            </w:r>
          </w:p>
        </w:tc>
        <w:tc>
          <w:tcPr>
            <w:tcW w:w="1202" w:type="dxa"/>
            <w:tcBorders>
              <w:top w:val="nil"/>
              <w:left w:val="nil"/>
              <w:bottom w:val="nil"/>
              <w:right w:val="nil"/>
            </w:tcBorders>
            <w:shd w:val="clear" w:color="auto" w:fill="auto"/>
            <w:noWrap/>
            <w:vAlign w:val="bottom"/>
            <w:hideMark/>
          </w:tcPr>
          <w:p w14:paraId="786BFA6E" w14:textId="068A343C"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0.30</w:t>
            </w:r>
            <w:r w:rsidR="00D24679" w:rsidRPr="00896BF7">
              <w:rPr>
                <w:rFonts w:ascii="Times New Roman" w:eastAsia="Times New Roman" w:hAnsi="Times New Roman" w:cs="Times New Roman"/>
                <w:color w:val="000000"/>
                <w:lang w:val="en-US"/>
              </w:rPr>
              <w:t>1</w:t>
            </w:r>
          </w:p>
        </w:tc>
      </w:tr>
      <w:tr w:rsidR="009A1003" w:rsidRPr="00896BF7" w14:paraId="2C226AA9" w14:textId="77777777" w:rsidTr="009A1003">
        <w:trPr>
          <w:trHeight w:val="288"/>
          <w:jc w:val="center"/>
        </w:trPr>
        <w:tc>
          <w:tcPr>
            <w:tcW w:w="1890" w:type="dxa"/>
            <w:tcBorders>
              <w:top w:val="nil"/>
              <w:left w:val="nil"/>
              <w:bottom w:val="nil"/>
              <w:right w:val="nil"/>
            </w:tcBorders>
            <w:shd w:val="clear" w:color="auto" w:fill="auto"/>
            <w:noWrap/>
            <w:vAlign w:val="bottom"/>
            <w:hideMark/>
          </w:tcPr>
          <w:p w14:paraId="1C73F67F"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Adjusted R Square</w:t>
            </w:r>
          </w:p>
        </w:tc>
        <w:tc>
          <w:tcPr>
            <w:tcW w:w="1202" w:type="dxa"/>
            <w:tcBorders>
              <w:top w:val="nil"/>
              <w:left w:val="nil"/>
              <w:bottom w:val="nil"/>
              <w:right w:val="nil"/>
            </w:tcBorders>
            <w:shd w:val="clear" w:color="auto" w:fill="auto"/>
            <w:noWrap/>
            <w:vAlign w:val="bottom"/>
            <w:hideMark/>
          </w:tcPr>
          <w:p w14:paraId="27C42DEB" w14:textId="244FFE58"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0.234</w:t>
            </w:r>
          </w:p>
        </w:tc>
      </w:tr>
      <w:tr w:rsidR="009A1003" w:rsidRPr="00896BF7" w14:paraId="3C1F5FDF" w14:textId="77777777" w:rsidTr="009A1003">
        <w:trPr>
          <w:trHeight w:val="288"/>
          <w:jc w:val="center"/>
        </w:trPr>
        <w:tc>
          <w:tcPr>
            <w:tcW w:w="1890" w:type="dxa"/>
            <w:tcBorders>
              <w:top w:val="nil"/>
              <w:left w:val="nil"/>
              <w:bottom w:val="nil"/>
              <w:right w:val="nil"/>
            </w:tcBorders>
            <w:shd w:val="clear" w:color="auto" w:fill="auto"/>
            <w:noWrap/>
            <w:vAlign w:val="bottom"/>
            <w:hideMark/>
          </w:tcPr>
          <w:p w14:paraId="3F62AA83"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Standard Error</w:t>
            </w:r>
          </w:p>
        </w:tc>
        <w:tc>
          <w:tcPr>
            <w:tcW w:w="1202" w:type="dxa"/>
            <w:tcBorders>
              <w:top w:val="nil"/>
              <w:left w:val="nil"/>
              <w:bottom w:val="nil"/>
              <w:right w:val="nil"/>
            </w:tcBorders>
            <w:shd w:val="clear" w:color="auto" w:fill="auto"/>
            <w:noWrap/>
            <w:vAlign w:val="bottom"/>
            <w:hideMark/>
          </w:tcPr>
          <w:p w14:paraId="47344A9E" w14:textId="7C1AA249"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4.934</w:t>
            </w:r>
          </w:p>
        </w:tc>
      </w:tr>
      <w:tr w:rsidR="009A1003" w:rsidRPr="00896BF7" w14:paraId="0A05C873" w14:textId="77777777" w:rsidTr="009A1003">
        <w:trPr>
          <w:trHeight w:val="300"/>
          <w:jc w:val="center"/>
        </w:trPr>
        <w:tc>
          <w:tcPr>
            <w:tcW w:w="1890" w:type="dxa"/>
            <w:tcBorders>
              <w:top w:val="nil"/>
              <w:left w:val="nil"/>
              <w:bottom w:val="single" w:sz="8" w:space="0" w:color="auto"/>
              <w:right w:val="nil"/>
            </w:tcBorders>
            <w:shd w:val="clear" w:color="auto" w:fill="auto"/>
            <w:noWrap/>
            <w:vAlign w:val="bottom"/>
            <w:hideMark/>
          </w:tcPr>
          <w:p w14:paraId="1AADCB00" w14:textId="77777777" w:rsidR="009A1003" w:rsidRPr="00896BF7" w:rsidRDefault="009A1003" w:rsidP="009A1003">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Observations</w:t>
            </w:r>
          </w:p>
        </w:tc>
        <w:tc>
          <w:tcPr>
            <w:tcW w:w="1202" w:type="dxa"/>
            <w:tcBorders>
              <w:top w:val="nil"/>
              <w:left w:val="nil"/>
              <w:bottom w:val="single" w:sz="8" w:space="0" w:color="auto"/>
              <w:right w:val="nil"/>
            </w:tcBorders>
            <w:shd w:val="clear" w:color="auto" w:fill="auto"/>
            <w:noWrap/>
            <w:vAlign w:val="bottom"/>
            <w:hideMark/>
          </w:tcPr>
          <w:p w14:paraId="18518270" w14:textId="7C0D0908" w:rsidR="009A1003" w:rsidRPr="00896BF7" w:rsidRDefault="009A1003" w:rsidP="009A1003">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24</w:t>
            </w:r>
            <w:r w:rsidR="00D24679" w:rsidRPr="00896BF7">
              <w:rPr>
                <w:rFonts w:ascii="Times New Roman" w:eastAsia="Times New Roman" w:hAnsi="Times New Roman" w:cs="Times New Roman"/>
                <w:color w:val="000000"/>
                <w:lang w:val="en-US"/>
              </w:rPr>
              <w:t>.000</w:t>
            </w:r>
          </w:p>
        </w:tc>
      </w:tr>
    </w:tbl>
    <w:p w14:paraId="0D0216F2" w14:textId="33D4FFA8" w:rsidR="00D24679" w:rsidRPr="00896BF7" w:rsidRDefault="003A5B6D" w:rsidP="00D24679">
      <w:pPr>
        <w:pStyle w:val="Caption"/>
        <w:spacing w:line="480" w:lineRule="auto"/>
        <w:rPr>
          <w:rFonts w:cs="Times New Roman"/>
          <w:szCs w:val="24"/>
        </w:rPr>
      </w:pPr>
      <w:bookmarkStart w:id="68" w:name="_Toc46228451"/>
      <w:r>
        <w:rPr>
          <w:rFonts w:cs="Times New Roman"/>
        </w:rPr>
        <w:t>Table</w:t>
      </w:r>
      <w:r w:rsidR="009A1003"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9</w:t>
      </w:r>
      <w:r w:rsidR="00377952" w:rsidRPr="00896BF7">
        <w:rPr>
          <w:rFonts w:cs="Times New Roman"/>
          <w:noProof/>
        </w:rPr>
        <w:fldChar w:fldCharType="end"/>
      </w:r>
      <w:r w:rsidR="009A1003" w:rsidRPr="00896BF7">
        <w:rPr>
          <w:rFonts w:cs="Times New Roman"/>
        </w:rPr>
        <w:t xml:space="preserve"> - Regression Statistics for Method 1</w:t>
      </w:r>
      <w:bookmarkEnd w:id="68"/>
    </w:p>
    <w:p w14:paraId="34AE2954" w14:textId="77777777" w:rsidR="00A24EE8" w:rsidRPr="00896BF7" w:rsidRDefault="00A24EE8" w:rsidP="009A100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With this in </w:t>
      </w:r>
      <w:proofErr w:type="gramStart"/>
      <w:r w:rsidRPr="00896BF7">
        <w:rPr>
          <w:rFonts w:ascii="Times New Roman" w:hAnsi="Times New Roman" w:cs="Times New Roman"/>
          <w:sz w:val="24"/>
          <w:szCs w:val="24"/>
        </w:rPr>
        <w:t>mind, and</w:t>
      </w:r>
      <w:proofErr w:type="gramEnd"/>
      <w:r w:rsidRPr="00896BF7">
        <w:rPr>
          <w:rFonts w:ascii="Times New Roman" w:hAnsi="Times New Roman" w:cs="Times New Roman"/>
          <w:sz w:val="24"/>
          <w:szCs w:val="24"/>
        </w:rPr>
        <w:t xml:space="preserve"> considering the model has been validated in two other ways, this model can proceed in making predictions. </w:t>
      </w:r>
    </w:p>
    <w:p w14:paraId="68632E16" w14:textId="3D99B516" w:rsidR="00617920" w:rsidRPr="00896BF7" w:rsidRDefault="00617920" w:rsidP="00A24EE8">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Now that the model has been validated, the coefficients produced from the regression analysis can be used to produce a regression model for He/Ar leak rate ratios. </w:t>
      </w:r>
    </w:p>
    <w:p w14:paraId="3FEBFDB3" w14:textId="23CBC9B1" w:rsidR="00617920" w:rsidRPr="00896BF7" w:rsidRDefault="00617920" w:rsidP="00617920">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These are the upper 95% coefficients: </w:t>
      </w:r>
    </w:p>
    <w:tbl>
      <w:tblPr>
        <w:tblW w:w="1480" w:type="dxa"/>
        <w:jc w:val="center"/>
        <w:tblLook w:val="04A0" w:firstRow="1" w:lastRow="0" w:firstColumn="1" w:lastColumn="0" w:noHBand="0" w:noVBand="1"/>
      </w:tblPr>
      <w:tblGrid>
        <w:gridCol w:w="1480"/>
      </w:tblGrid>
      <w:tr w:rsidR="009A1003" w:rsidRPr="00896BF7" w14:paraId="035D8B0F" w14:textId="77777777" w:rsidTr="009A1003">
        <w:trPr>
          <w:trHeight w:val="288"/>
          <w:jc w:val="center"/>
        </w:trPr>
        <w:tc>
          <w:tcPr>
            <w:tcW w:w="1480" w:type="dxa"/>
            <w:tcBorders>
              <w:top w:val="single" w:sz="8" w:space="0" w:color="auto"/>
              <w:left w:val="nil"/>
              <w:bottom w:val="single" w:sz="4" w:space="0" w:color="auto"/>
              <w:right w:val="nil"/>
            </w:tcBorders>
            <w:shd w:val="clear" w:color="auto" w:fill="auto"/>
            <w:noWrap/>
            <w:vAlign w:val="bottom"/>
            <w:hideMark/>
          </w:tcPr>
          <w:p w14:paraId="5DAE50C5" w14:textId="77777777" w:rsidR="009A1003" w:rsidRPr="00896BF7" w:rsidRDefault="009A1003" w:rsidP="009A1003">
            <w:pPr>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Upper 95%</w:t>
            </w:r>
          </w:p>
        </w:tc>
      </w:tr>
      <w:tr w:rsidR="009A1003" w:rsidRPr="00896BF7" w14:paraId="12F9E77C" w14:textId="77777777" w:rsidTr="009A1003">
        <w:trPr>
          <w:trHeight w:val="288"/>
          <w:jc w:val="center"/>
        </w:trPr>
        <w:tc>
          <w:tcPr>
            <w:tcW w:w="1480" w:type="dxa"/>
            <w:tcBorders>
              <w:top w:val="nil"/>
              <w:left w:val="nil"/>
              <w:bottom w:val="nil"/>
              <w:right w:val="nil"/>
            </w:tcBorders>
            <w:shd w:val="clear" w:color="auto" w:fill="auto"/>
            <w:noWrap/>
            <w:vAlign w:val="bottom"/>
            <w:hideMark/>
          </w:tcPr>
          <w:p w14:paraId="36AC81BC" w14:textId="77777777" w:rsidR="009A1003" w:rsidRPr="00896BF7" w:rsidRDefault="009A1003" w:rsidP="009A1003">
            <w:pPr>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14.0884</w:t>
            </w:r>
          </w:p>
        </w:tc>
      </w:tr>
      <w:tr w:rsidR="009A1003" w:rsidRPr="00896BF7" w14:paraId="5AC9B803" w14:textId="77777777" w:rsidTr="009A1003">
        <w:trPr>
          <w:trHeight w:val="288"/>
          <w:jc w:val="center"/>
        </w:trPr>
        <w:tc>
          <w:tcPr>
            <w:tcW w:w="1480" w:type="dxa"/>
            <w:tcBorders>
              <w:top w:val="nil"/>
              <w:left w:val="nil"/>
              <w:bottom w:val="nil"/>
              <w:right w:val="nil"/>
            </w:tcBorders>
            <w:shd w:val="clear" w:color="auto" w:fill="auto"/>
            <w:noWrap/>
            <w:vAlign w:val="bottom"/>
            <w:hideMark/>
          </w:tcPr>
          <w:p w14:paraId="18323FE3" w14:textId="77777777" w:rsidR="009A1003" w:rsidRPr="00896BF7" w:rsidRDefault="009A1003" w:rsidP="009A1003">
            <w:pPr>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-0.0125</w:t>
            </w:r>
          </w:p>
        </w:tc>
      </w:tr>
      <w:tr w:rsidR="009A1003" w:rsidRPr="00896BF7" w14:paraId="670A9EAC" w14:textId="77777777" w:rsidTr="009A1003">
        <w:trPr>
          <w:trHeight w:val="300"/>
          <w:jc w:val="center"/>
        </w:trPr>
        <w:tc>
          <w:tcPr>
            <w:tcW w:w="1480" w:type="dxa"/>
            <w:tcBorders>
              <w:top w:val="nil"/>
              <w:left w:val="nil"/>
              <w:bottom w:val="single" w:sz="8" w:space="0" w:color="auto"/>
              <w:right w:val="nil"/>
            </w:tcBorders>
            <w:shd w:val="clear" w:color="auto" w:fill="auto"/>
            <w:noWrap/>
            <w:vAlign w:val="bottom"/>
            <w:hideMark/>
          </w:tcPr>
          <w:p w14:paraId="07A52F0C" w14:textId="77777777" w:rsidR="009A1003" w:rsidRPr="00896BF7" w:rsidRDefault="009A1003" w:rsidP="009A1003">
            <w:pPr>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0.0013</w:t>
            </w:r>
          </w:p>
        </w:tc>
      </w:tr>
    </w:tbl>
    <w:p w14:paraId="12B8D7FA" w14:textId="29F48751" w:rsidR="00617920" w:rsidRPr="00896BF7" w:rsidRDefault="003A5B6D" w:rsidP="009A1003">
      <w:pPr>
        <w:pStyle w:val="Caption"/>
        <w:spacing w:line="480" w:lineRule="auto"/>
        <w:rPr>
          <w:rFonts w:cs="Times New Roman"/>
        </w:rPr>
      </w:pPr>
      <w:bookmarkStart w:id="69" w:name="_Toc46228452"/>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10</w:t>
      </w:r>
      <w:r w:rsidR="00377952" w:rsidRPr="00896BF7">
        <w:rPr>
          <w:rFonts w:cs="Times New Roman"/>
          <w:noProof/>
        </w:rPr>
        <w:fldChar w:fldCharType="end"/>
      </w:r>
      <w:r w:rsidR="00052B15" w:rsidRPr="00896BF7">
        <w:rPr>
          <w:rFonts w:cs="Times New Roman"/>
        </w:rPr>
        <w:t xml:space="preserve"> - Method 1 regression values</w:t>
      </w:r>
      <w:bookmarkEnd w:id="69"/>
    </w:p>
    <w:p w14:paraId="3CE46407" w14:textId="668C2FFA" w:rsidR="008F565F" w:rsidRPr="00896BF7" w:rsidRDefault="008F565F" w:rsidP="008F565F">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When using these coefficients to calculate He/Ar leak rate ratios for the same inputs as the experimental data</w:t>
      </w:r>
      <w:r w:rsidR="009A1003" w:rsidRPr="00896BF7">
        <w:rPr>
          <w:rFonts w:ascii="Times New Roman" w:hAnsi="Times New Roman" w:cs="Times New Roman"/>
          <w:sz w:val="24"/>
          <w:szCs w:val="24"/>
        </w:rPr>
        <w:t xml:space="preserve">, the predicted ratios plotted alongside the experimental ratios can be seen in </w:t>
      </w:r>
      <w:r w:rsidR="003A5B6D">
        <w:rPr>
          <w:rFonts w:ascii="Times New Roman" w:hAnsi="Times New Roman" w:cs="Times New Roman"/>
          <w:sz w:val="24"/>
          <w:szCs w:val="24"/>
        </w:rPr>
        <w:t>Figure</w:t>
      </w:r>
      <w:r w:rsidR="009A1003" w:rsidRPr="00896BF7">
        <w:rPr>
          <w:rFonts w:ascii="Times New Roman" w:hAnsi="Times New Roman" w:cs="Times New Roman"/>
          <w:sz w:val="24"/>
          <w:szCs w:val="24"/>
        </w:rPr>
        <w:t>s 12 and 13.</w:t>
      </w:r>
      <w:r w:rsidR="00A24EE8" w:rsidRPr="00896BF7">
        <w:rPr>
          <w:rFonts w:ascii="Times New Roman" w:hAnsi="Times New Roman" w:cs="Times New Roman"/>
          <w:sz w:val="24"/>
          <w:szCs w:val="24"/>
        </w:rPr>
        <w:t xml:space="preserve"> The same general trend is followed with the predicted ratios. </w:t>
      </w:r>
    </w:p>
    <w:p w14:paraId="6ADF3A87" w14:textId="3CF6C075" w:rsidR="0025796D" w:rsidRPr="00896BF7" w:rsidRDefault="0025796D" w:rsidP="0025796D">
      <w:pPr>
        <w:spacing w:line="480" w:lineRule="auto"/>
        <w:jc w:val="center"/>
        <w:rPr>
          <w:rFonts w:ascii="Times New Roman" w:hAnsi="Times New Roman" w:cs="Times New Roman"/>
        </w:rPr>
      </w:pPr>
      <w:r w:rsidRPr="00896BF7">
        <w:rPr>
          <w:rFonts w:ascii="Times New Roman" w:hAnsi="Times New Roman" w:cs="Times New Roman"/>
          <w:noProof/>
        </w:rPr>
        <w:lastRenderedPageBreak/>
        <w:drawing>
          <wp:inline distT="0" distB="0" distL="0" distR="0" wp14:anchorId="4335CAC5" wp14:editId="4C4694FE">
            <wp:extent cx="5694045" cy="3200400"/>
            <wp:effectExtent l="0" t="0" r="1905" b="0"/>
            <wp:docPr id="49" name="Chart 49">
              <a:extLst xmlns:a="http://schemas.openxmlformats.org/drawingml/2006/main">
                <a:ext uri="{FF2B5EF4-FFF2-40B4-BE49-F238E27FC236}">
                  <a16:creationId xmlns:a16="http://schemas.microsoft.com/office/drawing/2014/main" id="{CDD551C0-48AD-4C24-8D18-7336ACDDF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420E7C" w14:textId="4B2C9513" w:rsidR="0025796D" w:rsidRPr="00896BF7" w:rsidRDefault="003A5B6D" w:rsidP="0025796D">
      <w:pPr>
        <w:pStyle w:val="Caption"/>
        <w:spacing w:line="480" w:lineRule="auto"/>
        <w:rPr>
          <w:rFonts w:cs="Times New Roman"/>
        </w:rPr>
      </w:pPr>
      <w:bookmarkStart w:id="70" w:name="_Toc46352640"/>
      <w:r>
        <w:rPr>
          <w:rFonts w:cs="Times New Roman"/>
        </w:rPr>
        <w:t>Figure</w:t>
      </w:r>
      <w:r w:rsidR="0025796D"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12</w:t>
      </w:r>
      <w:r w:rsidR="00377952" w:rsidRPr="00896BF7">
        <w:rPr>
          <w:rFonts w:cs="Times New Roman"/>
          <w:noProof/>
        </w:rPr>
        <w:fldChar w:fldCharType="end"/>
      </w:r>
      <w:r w:rsidR="0025796D" w:rsidRPr="00896BF7">
        <w:rPr>
          <w:rFonts w:cs="Times New Roman"/>
        </w:rPr>
        <w:t xml:space="preserve"> - Method 1 Experimental Ratios vs. Predicted Ratios (plotted by pressure)</w:t>
      </w:r>
      <w:bookmarkEnd w:id="70"/>
    </w:p>
    <w:p w14:paraId="5546C374" w14:textId="2244C9FA" w:rsidR="0025796D" w:rsidRPr="00896BF7" w:rsidRDefault="0025796D" w:rsidP="0025796D">
      <w:pPr>
        <w:spacing w:line="480" w:lineRule="auto"/>
        <w:rPr>
          <w:rFonts w:ascii="Times New Roman" w:hAnsi="Times New Roman" w:cs="Times New Roman"/>
        </w:rPr>
      </w:pPr>
      <w:r w:rsidRPr="00896BF7">
        <w:rPr>
          <w:rFonts w:ascii="Times New Roman" w:hAnsi="Times New Roman" w:cs="Times New Roman"/>
          <w:noProof/>
        </w:rPr>
        <w:drawing>
          <wp:inline distT="0" distB="0" distL="0" distR="0" wp14:anchorId="79291691" wp14:editId="0FE4ECE6">
            <wp:extent cx="5692140" cy="3200400"/>
            <wp:effectExtent l="0" t="0" r="3810" b="0"/>
            <wp:docPr id="50" name="Chart 50">
              <a:extLst xmlns:a="http://schemas.openxmlformats.org/drawingml/2006/main">
                <a:ext uri="{FF2B5EF4-FFF2-40B4-BE49-F238E27FC236}">
                  <a16:creationId xmlns:a16="http://schemas.microsoft.com/office/drawing/2014/main" id="{53B326A2-D59A-4ADA-8E96-75530326B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053571" w14:textId="40626D22" w:rsidR="0025796D" w:rsidRPr="00896BF7" w:rsidRDefault="003A5B6D" w:rsidP="0025796D">
      <w:pPr>
        <w:pStyle w:val="Caption"/>
        <w:spacing w:line="480" w:lineRule="auto"/>
        <w:rPr>
          <w:rFonts w:cs="Times New Roman"/>
        </w:rPr>
      </w:pPr>
      <w:bookmarkStart w:id="71" w:name="_Toc46352641"/>
      <w:r>
        <w:rPr>
          <w:rFonts w:cs="Times New Roman"/>
        </w:rPr>
        <w:t>Figure</w:t>
      </w:r>
      <w:r w:rsidR="0025796D"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13</w:t>
      </w:r>
      <w:r w:rsidR="00377952" w:rsidRPr="00896BF7">
        <w:rPr>
          <w:rFonts w:cs="Times New Roman"/>
          <w:noProof/>
        </w:rPr>
        <w:fldChar w:fldCharType="end"/>
      </w:r>
      <w:r w:rsidR="0025796D" w:rsidRPr="00896BF7">
        <w:rPr>
          <w:rFonts w:cs="Times New Roman"/>
        </w:rPr>
        <w:t xml:space="preserve"> - Method 1 Experimental Ratios vs. Predicted Ratios (plotted by temperature)</w:t>
      </w:r>
      <w:bookmarkEnd w:id="71"/>
    </w:p>
    <w:p w14:paraId="7B058720" w14:textId="594A04DA" w:rsidR="00A233A3" w:rsidRPr="00896BF7" w:rsidRDefault="009A1003" w:rsidP="00A24EE8">
      <w:pPr>
        <w:spacing w:line="480" w:lineRule="auto"/>
        <w:rPr>
          <w:rFonts w:ascii="Times New Roman" w:hAnsi="Times New Roman" w:cs="Times New Roman"/>
          <w:sz w:val="24"/>
          <w:szCs w:val="24"/>
        </w:rPr>
      </w:pPr>
      <w:r w:rsidRPr="00896BF7">
        <w:rPr>
          <w:rFonts w:ascii="Times New Roman" w:hAnsi="Times New Roman" w:cs="Times New Roman"/>
          <w:sz w:val="24"/>
          <w:szCs w:val="24"/>
        </w:rPr>
        <w:lastRenderedPageBreak/>
        <w:t xml:space="preserve">In </w:t>
      </w:r>
      <w:r w:rsidR="003A5B6D">
        <w:rPr>
          <w:rFonts w:ascii="Times New Roman" w:hAnsi="Times New Roman" w:cs="Times New Roman"/>
          <w:sz w:val="24"/>
          <w:szCs w:val="24"/>
        </w:rPr>
        <w:t>Figure</w:t>
      </w:r>
      <w:r w:rsidR="00A24EE8" w:rsidRPr="00896BF7">
        <w:rPr>
          <w:rFonts w:ascii="Times New Roman" w:hAnsi="Times New Roman" w:cs="Times New Roman"/>
          <w:sz w:val="24"/>
          <w:szCs w:val="24"/>
        </w:rPr>
        <w:t>s 14 and 15, Method 1 is plotted to provide a visual for values predicted between 600 psi and 10,000 psi.</w:t>
      </w:r>
    </w:p>
    <w:p w14:paraId="023DFCB7" w14:textId="41ADF5FB" w:rsidR="00617920" w:rsidRPr="00896BF7" w:rsidRDefault="00617920" w:rsidP="00A24EE8">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7ED12F62" wp14:editId="01D08CDF">
            <wp:extent cx="5486400" cy="3200400"/>
            <wp:effectExtent l="0" t="0" r="0" b="0"/>
            <wp:docPr id="15" name="Chart 15">
              <a:extLst xmlns:a="http://schemas.openxmlformats.org/drawingml/2006/main">
                <a:ext uri="{FF2B5EF4-FFF2-40B4-BE49-F238E27FC236}">
                  <a16:creationId xmlns:a16="http://schemas.microsoft.com/office/drawing/2014/main" id="{01AF96B1-44C1-4C81-81C2-35776B24B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4F2517" w14:textId="7A72DA4D" w:rsidR="00617920" w:rsidRPr="00896BF7" w:rsidRDefault="003A5B6D" w:rsidP="00A24EE8">
      <w:pPr>
        <w:pStyle w:val="Caption"/>
        <w:spacing w:line="480" w:lineRule="auto"/>
        <w:rPr>
          <w:rFonts w:cs="Times New Roman"/>
        </w:rPr>
      </w:pPr>
      <w:bookmarkStart w:id="72" w:name="_Toc46352642"/>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14</w:t>
      </w:r>
      <w:r w:rsidR="00377952" w:rsidRPr="00896BF7">
        <w:rPr>
          <w:rFonts w:cs="Times New Roman"/>
          <w:noProof/>
        </w:rPr>
        <w:fldChar w:fldCharType="end"/>
      </w:r>
      <w:r w:rsidR="002A19D4" w:rsidRPr="00896BF7">
        <w:rPr>
          <w:rFonts w:cs="Times New Roman"/>
        </w:rPr>
        <w:t xml:space="preserve"> - Graphical representation of Method 1’s He/Ar regression model for one temperature (-46˚C)</w:t>
      </w:r>
      <w:bookmarkEnd w:id="72"/>
    </w:p>
    <w:p w14:paraId="7FDCDE19" w14:textId="77777777" w:rsidR="00DB0C77" w:rsidRPr="00896BF7" w:rsidRDefault="00DB0C77" w:rsidP="00A24EE8">
      <w:pPr>
        <w:spacing w:line="480" w:lineRule="auto"/>
        <w:contextualSpacing/>
        <w:jc w:val="center"/>
        <w:rPr>
          <w:rFonts w:ascii="Times New Roman" w:hAnsi="Times New Roman" w:cs="Times New Roman"/>
          <w:sz w:val="24"/>
          <w:szCs w:val="24"/>
        </w:rPr>
      </w:pPr>
    </w:p>
    <w:p w14:paraId="324ECE0E" w14:textId="37D19F66" w:rsidR="00617920" w:rsidRPr="00896BF7" w:rsidRDefault="00617920" w:rsidP="00A24EE8">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3A13C8E0" wp14:editId="38B8FD30">
            <wp:extent cx="5486400" cy="3200400"/>
            <wp:effectExtent l="0" t="0" r="0" b="0"/>
            <wp:docPr id="17" name="Chart 17">
              <a:extLst xmlns:a="http://schemas.openxmlformats.org/drawingml/2006/main">
                <a:ext uri="{FF2B5EF4-FFF2-40B4-BE49-F238E27FC236}">
                  <a16:creationId xmlns:a16="http://schemas.microsoft.com/office/drawing/2014/main" id="{01AF96B1-44C1-4C81-81C2-35776B24B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8F33F2" w14:textId="54C059ED" w:rsidR="002A19D4" w:rsidRPr="00896BF7" w:rsidRDefault="003A5B6D" w:rsidP="00A24EE8">
      <w:pPr>
        <w:pStyle w:val="Caption"/>
        <w:spacing w:line="480" w:lineRule="auto"/>
        <w:contextualSpacing/>
        <w:rPr>
          <w:rFonts w:cs="Times New Roman"/>
        </w:rPr>
      </w:pPr>
      <w:bookmarkStart w:id="73" w:name="_Toc46352643"/>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15</w:t>
      </w:r>
      <w:r w:rsidR="00377952" w:rsidRPr="00896BF7">
        <w:rPr>
          <w:rFonts w:cs="Times New Roman"/>
          <w:noProof/>
        </w:rPr>
        <w:fldChar w:fldCharType="end"/>
      </w:r>
      <w:r w:rsidR="002A19D4" w:rsidRPr="00896BF7">
        <w:rPr>
          <w:rFonts w:cs="Times New Roman"/>
        </w:rPr>
        <w:t xml:space="preserve"> - Graphical representation of Method 1’s He/Ar leak rate ratio regression model for various temperatures</w:t>
      </w:r>
      <w:bookmarkEnd w:id="73"/>
    </w:p>
    <w:p w14:paraId="5F7304E1" w14:textId="580932BE" w:rsidR="00617920" w:rsidRPr="00896BF7" w:rsidRDefault="00617920" w:rsidP="00A24EE8">
      <w:pPr>
        <w:spacing w:line="480" w:lineRule="auto"/>
        <w:ind w:firstLine="720"/>
        <w:contextualSpacing/>
        <w:rPr>
          <w:rFonts w:ascii="Times New Roman" w:hAnsi="Times New Roman" w:cs="Times New Roman"/>
          <w:sz w:val="24"/>
          <w:szCs w:val="24"/>
          <w:highlight w:val="yellow"/>
        </w:rPr>
      </w:pPr>
      <w:r w:rsidRPr="00896BF7">
        <w:rPr>
          <w:rFonts w:ascii="Times New Roman" w:hAnsi="Times New Roman" w:cs="Times New Roman"/>
          <w:sz w:val="24"/>
          <w:szCs w:val="24"/>
        </w:rPr>
        <w:t xml:space="preserve">The regression analysis provides multiple values and coefficients for the regression model: intercept coefficient, variable coefficients, and coefficient values at the upper and lower bounds of a 95% confidence interval. The first set of coefficients consist of the least squares estimate for the regression model variable coefficients and the regression model intercept. The “least squares regression” technique is used to create values for a best fit line for a set of data. This, theoretically, is as close to the true values for a regression model to which the analysis tool can be. The upper and lower 95% values show what the coefficients are at the upper and lower bounds of the 95% confidence interval for the best fit line values. </w:t>
      </w:r>
      <w:r w:rsidRPr="00896BF7">
        <w:rPr>
          <w:rFonts w:ascii="Times New Roman" w:hAnsi="Times New Roman" w:cs="Times New Roman"/>
          <w:sz w:val="24"/>
          <w:szCs w:val="24"/>
          <w:highlight w:val="white"/>
        </w:rPr>
        <w:t xml:space="preserve">The 95% confidence interval is a range of values that we can be 95% certain contains the true regression model values. The upper 95% values were selected to build the regression model shown below.  This predicts lower and more conservative Ar leakage threshold to meet a given </w:t>
      </w:r>
      <w:r w:rsidR="00FF5A58" w:rsidRPr="00896BF7">
        <w:rPr>
          <w:rFonts w:ascii="Times New Roman" w:hAnsi="Times New Roman" w:cs="Times New Roman"/>
          <w:sz w:val="24"/>
          <w:szCs w:val="24"/>
          <w:highlight w:val="white"/>
        </w:rPr>
        <w:t>Helium</w:t>
      </w:r>
      <w:r w:rsidRPr="00896BF7">
        <w:rPr>
          <w:rFonts w:ascii="Times New Roman" w:hAnsi="Times New Roman" w:cs="Times New Roman"/>
          <w:sz w:val="24"/>
          <w:szCs w:val="24"/>
          <w:highlight w:val="white"/>
        </w:rPr>
        <w:t xml:space="preserve"> leak rate.  If the intent is to </w:t>
      </w:r>
      <w:r w:rsidRPr="00896BF7">
        <w:rPr>
          <w:rFonts w:ascii="Times New Roman" w:hAnsi="Times New Roman" w:cs="Times New Roman"/>
          <w:sz w:val="24"/>
          <w:szCs w:val="24"/>
          <w:highlight w:val="white"/>
        </w:rPr>
        <w:lastRenderedPageBreak/>
        <w:t xml:space="preserve">define equivalent </w:t>
      </w:r>
      <w:r w:rsidR="00FF5A58" w:rsidRPr="00896BF7">
        <w:rPr>
          <w:rFonts w:ascii="Times New Roman" w:hAnsi="Times New Roman" w:cs="Times New Roman"/>
          <w:sz w:val="24"/>
          <w:szCs w:val="24"/>
          <w:highlight w:val="white"/>
        </w:rPr>
        <w:t>Helium</w:t>
      </w:r>
      <w:r w:rsidRPr="00896BF7">
        <w:rPr>
          <w:rFonts w:ascii="Times New Roman" w:hAnsi="Times New Roman" w:cs="Times New Roman"/>
          <w:sz w:val="24"/>
          <w:szCs w:val="24"/>
          <w:highlight w:val="white"/>
        </w:rPr>
        <w:t xml:space="preserve"> leak rate to meet a given </w:t>
      </w:r>
      <w:r w:rsidR="004A52F3" w:rsidRPr="00896BF7">
        <w:rPr>
          <w:rFonts w:ascii="Times New Roman" w:hAnsi="Times New Roman" w:cs="Times New Roman"/>
          <w:sz w:val="24"/>
          <w:szCs w:val="24"/>
          <w:highlight w:val="white"/>
        </w:rPr>
        <w:t>CH₄</w:t>
      </w:r>
      <w:r w:rsidRPr="00896BF7">
        <w:rPr>
          <w:rFonts w:ascii="Times New Roman" w:hAnsi="Times New Roman" w:cs="Times New Roman"/>
          <w:sz w:val="24"/>
          <w:szCs w:val="24"/>
          <w:highlight w:val="white"/>
        </w:rPr>
        <w:t xml:space="preserve"> leakage threshold, the lower 95% values for the regression model is likely a better and more conservative option.</w:t>
      </w:r>
      <w:r w:rsidR="00A24EE8" w:rsidRPr="00896BF7">
        <w:rPr>
          <w:rFonts w:ascii="Times New Roman" w:hAnsi="Times New Roman" w:cs="Times New Roman"/>
          <w:sz w:val="24"/>
          <w:szCs w:val="24"/>
        </w:rPr>
        <w:t xml:space="preserve"> </w:t>
      </w:r>
      <w:r w:rsidRPr="00896BF7">
        <w:rPr>
          <w:rFonts w:ascii="Times New Roman" w:hAnsi="Times New Roman" w:cs="Times New Roman"/>
          <w:sz w:val="24"/>
          <w:szCs w:val="24"/>
        </w:rPr>
        <w:t>The resulting He/Ar leak rate ratio model is (X</w:t>
      </w:r>
      <w:r w:rsidRPr="00896BF7">
        <w:rPr>
          <w:rFonts w:ascii="Times New Roman" w:hAnsi="Times New Roman" w:cs="Times New Roman"/>
          <w:sz w:val="24"/>
          <w:szCs w:val="24"/>
          <w:vertAlign w:val="subscript"/>
        </w:rPr>
        <w:t>1</w:t>
      </w:r>
      <w:r w:rsidRPr="00896BF7">
        <w:rPr>
          <w:rFonts w:ascii="Times New Roman" w:hAnsi="Times New Roman" w:cs="Times New Roman"/>
          <w:sz w:val="24"/>
          <w:szCs w:val="24"/>
        </w:rPr>
        <w:t xml:space="preserve"> is temperature in </w:t>
      </w:r>
      <w:r w:rsidR="002A2480">
        <w:rPr>
          <w:rFonts w:ascii="Calibri" w:hAnsi="Calibri" w:cs="Calibri"/>
          <w:sz w:val="24"/>
          <w:szCs w:val="24"/>
        </w:rPr>
        <w:t>˚</w:t>
      </w:r>
      <w:r w:rsidRPr="00896BF7">
        <w:rPr>
          <w:rFonts w:ascii="Times New Roman" w:hAnsi="Times New Roman" w:cs="Times New Roman"/>
          <w:sz w:val="24"/>
          <w:szCs w:val="24"/>
        </w:rPr>
        <w:t>C and X</w:t>
      </w:r>
      <w:r w:rsidRPr="00896BF7">
        <w:rPr>
          <w:rFonts w:ascii="Times New Roman" w:hAnsi="Times New Roman" w:cs="Times New Roman"/>
          <w:sz w:val="24"/>
          <w:szCs w:val="24"/>
          <w:vertAlign w:val="subscript"/>
        </w:rPr>
        <w:t>2</w:t>
      </w:r>
      <w:r w:rsidRPr="00896BF7">
        <w:rPr>
          <w:rFonts w:ascii="Times New Roman" w:hAnsi="Times New Roman" w:cs="Times New Roman"/>
          <w:sz w:val="24"/>
          <w:szCs w:val="24"/>
        </w:rPr>
        <w:t xml:space="preserve"> is pressure in psi): </w:t>
      </w:r>
    </w:p>
    <w:p w14:paraId="64F42439" w14:textId="05BF6D62" w:rsidR="00046F3B" w:rsidRPr="00896BF7" w:rsidRDefault="00046F3B" w:rsidP="00046F3B">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f(P,T) = 14.0884 -0.0125</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+0.0013</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14:paraId="1BD3FF60" w14:textId="368E0C6D" w:rsidR="00046F3B" w:rsidRPr="00896BF7" w:rsidRDefault="003A5B6D" w:rsidP="00046F3B">
      <w:pPr>
        <w:pStyle w:val="Caption"/>
        <w:spacing w:line="480" w:lineRule="auto"/>
        <w:contextualSpacing/>
        <w:rPr>
          <w:rFonts w:cs="Times New Roman"/>
          <w:szCs w:val="24"/>
        </w:rPr>
      </w:pPr>
      <w:bookmarkStart w:id="74" w:name="_Toc44427722"/>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4</w:t>
      </w:r>
      <w:r w:rsidR="00377952" w:rsidRPr="00896BF7">
        <w:rPr>
          <w:rFonts w:cs="Times New Roman"/>
          <w:noProof/>
        </w:rPr>
        <w:fldChar w:fldCharType="end"/>
      </w:r>
      <w:r w:rsidR="00046F3B" w:rsidRPr="00896BF7">
        <w:rPr>
          <w:rFonts w:cs="Times New Roman"/>
        </w:rPr>
        <w:t xml:space="preserve"> - Method 1 He/Ar Leak Rate Ratio Multivariate Linear Regression Model</w:t>
      </w:r>
      <w:bookmarkEnd w:id="74"/>
    </w:p>
    <w:p w14:paraId="025D9DD1" w14:textId="35395DB4" w:rsidR="00617920" w:rsidRPr="00896BF7" w:rsidRDefault="00617920" w:rsidP="00A24EE8">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The He/CH₄ leak rate ratio model is shown below, estimated by multiplying the He/Ar leak rate model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12) by 1.5.  The selection this factor is explained in chapter 4.2. </w:t>
      </w:r>
    </w:p>
    <w:p w14:paraId="3799338E" w14:textId="42A38875" w:rsidR="00046F3B" w:rsidRPr="00896BF7" w:rsidRDefault="00046F3B" w:rsidP="00046F3B">
      <w:pPr>
        <w:spacing w:line="480" w:lineRule="auto"/>
        <w:contextualSpacing/>
        <w:rPr>
          <w:rFonts w:ascii="Times New Roman" w:hAnsi="Times New Roman" w:cs="Times New Roman"/>
          <w:sz w:val="24"/>
          <w:szCs w:val="24"/>
        </w:rPr>
      </w:pPr>
      <m:oMathPara>
        <m:oMath>
          <m:r>
            <w:rPr>
              <w:rFonts w:ascii="Cambria Math" w:hAnsi="Cambria Math" w:cs="Times New Roman"/>
              <w:sz w:val="24"/>
              <w:szCs w:val="24"/>
            </w:rPr>
            <m:t>f(P,T) = 21.1326 -0.0187</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+0.0020</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14:paraId="16B6CB19" w14:textId="48B46D02" w:rsidR="00046F3B" w:rsidRPr="00896BF7" w:rsidRDefault="003A5B6D" w:rsidP="00896326">
      <w:pPr>
        <w:pStyle w:val="Caption"/>
        <w:spacing w:line="480" w:lineRule="auto"/>
        <w:contextualSpacing/>
        <w:rPr>
          <w:rFonts w:cs="Times New Roman"/>
        </w:rPr>
      </w:pPr>
      <w:bookmarkStart w:id="75" w:name="_Toc44427723"/>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5</w:t>
      </w:r>
      <w:r w:rsidR="00377952" w:rsidRPr="00896BF7">
        <w:rPr>
          <w:rFonts w:cs="Times New Roman"/>
          <w:noProof/>
        </w:rPr>
        <w:fldChar w:fldCharType="end"/>
      </w:r>
      <w:r w:rsidR="00046F3B" w:rsidRPr="00896BF7">
        <w:rPr>
          <w:rFonts w:cs="Times New Roman"/>
        </w:rPr>
        <w:t xml:space="preserve"> - He/CH₄ Leak Rate Ratio Multivariate Linear Regression Model</w:t>
      </w:r>
      <w:bookmarkEnd w:id="75"/>
    </w:p>
    <w:p w14:paraId="47A08BA4" w14:textId="77777777" w:rsidR="00896326" w:rsidRPr="00896BF7" w:rsidRDefault="00896326" w:rsidP="00896326">
      <w:pPr>
        <w:spacing w:line="480" w:lineRule="auto"/>
        <w:rPr>
          <w:rFonts w:ascii="Times New Roman" w:hAnsi="Times New Roman" w:cs="Times New Roman"/>
        </w:rPr>
      </w:pPr>
    </w:p>
    <w:p w14:paraId="0652ADAB" w14:textId="2CC09E20" w:rsidR="009A12C6" w:rsidRPr="00896BF7" w:rsidRDefault="009A12C6" w:rsidP="00896326">
      <w:pPr>
        <w:pStyle w:val="Heading3"/>
        <w:rPr>
          <w:rFonts w:cs="Times New Roman"/>
        </w:rPr>
      </w:pPr>
      <w:bookmarkStart w:id="76" w:name="_Toc31966844"/>
      <w:bookmarkStart w:id="77" w:name="_Toc46331915"/>
      <w:r w:rsidRPr="00896BF7">
        <w:rPr>
          <w:rFonts w:cs="Times New Roman"/>
        </w:rPr>
        <w:t>4</w:t>
      </w:r>
      <w:r w:rsidR="005529E4" w:rsidRPr="00896BF7">
        <w:rPr>
          <w:rFonts w:cs="Times New Roman"/>
        </w:rPr>
        <w:t>.1</w:t>
      </w:r>
      <w:r w:rsidRPr="00896BF7">
        <w:rPr>
          <w:rFonts w:cs="Times New Roman"/>
        </w:rPr>
        <w:t>.2 Method 2 with Tukey Fences</w:t>
      </w:r>
      <w:bookmarkEnd w:id="76"/>
      <w:bookmarkEnd w:id="77"/>
    </w:p>
    <w:p w14:paraId="2CDD2987" w14:textId="2DA352B0" w:rsidR="009A12C6" w:rsidRPr="00896BF7" w:rsidRDefault="009A12C6" w:rsidP="00A233A3">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This method for eliminating outliers used an interquartile range, similar to Method 1, but the upper and lower bounds were found differently. In this case, the Tukey Fences were used. </w:t>
      </w:r>
    </w:p>
    <w:p w14:paraId="3B8EE08F" w14:textId="5CC2A91C" w:rsidR="009A12C6" w:rsidRPr="00896BF7" w:rsidRDefault="004E1AA5" w:rsidP="00A233A3">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08902AF5" wp14:editId="0E81C9DA">
            <wp:extent cx="4790364" cy="1783215"/>
            <wp:effectExtent l="0" t="0" r="0" b="7620"/>
            <wp:docPr id="62" name="Picture 62" descr="Box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x plo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9802" cy="1786728"/>
                    </a:xfrm>
                    <a:prstGeom prst="rect">
                      <a:avLst/>
                    </a:prstGeom>
                    <a:noFill/>
                    <a:ln>
                      <a:noFill/>
                    </a:ln>
                  </pic:spPr>
                </pic:pic>
              </a:graphicData>
            </a:graphic>
          </wp:inline>
        </w:drawing>
      </w:r>
    </w:p>
    <w:p w14:paraId="1E9A6A0A" w14:textId="47AE8190" w:rsidR="002A19D4" w:rsidRPr="00896BF7" w:rsidRDefault="003A5B6D" w:rsidP="00A233A3">
      <w:pPr>
        <w:pStyle w:val="Caption"/>
        <w:spacing w:line="480" w:lineRule="auto"/>
        <w:rPr>
          <w:rFonts w:cs="Times New Roman"/>
          <w:szCs w:val="24"/>
        </w:rPr>
      </w:pPr>
      <w:bookmarkStart w:id="78" w:name="_Toc46352644"/>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16</w:t>
      </w:r>
      <w:r w:rsidR="00377952" w:rsidRPr="00896BF7">
        <w:rPr>
          <w:rFonts w:cs="Times New Roman"/>
          <w:noProof/>
        </w:rPr>
        <w:fldChar w:fldCharType="end"/>
      </w:r>
      <w:r w:rsidR="002A19D4" w:rsidRPr="00896BF7">
        <w:rPr>
          <w:rFonts w:cs="Times New Roman"/>
        </w:rPr>
        <w:t xml:space="preserve"> </w:t>
      </w:r>
      <w:r w:rsidR="004E1AA5" w:rsidRPr="00896BF7">
        <w:rPr>
          <w:rFonts w:cs="Times New Roman"/>
        </w:rPr>
        <w:t>–</w:t>
      </w:r>
      <w:r w:rsidR="002A19D4" w:rsidRPr="00896BF7">
        <w:rPr>
          <w:rFonts w:cs="Times New Roman"/>
        </w:rPr>
        <w:t xml:space="preserve"> Box</w:t>
      </w:r>
      <w:r w:rsidR="004E1AA5" w:rsidRPr="00896BF7">
        <w:rPr>
          <w:rFonts w:cs="Times New Roman"/>
        </w:rPr>
        <w:t xml:space="preserve"> and Whisker Plot Example</w:t>
      </w:r>
      <w:bookmarkEnd w:id="78"/>
    </w:p>
    <w:p w14:paraId="7349907C" w14:textId="6A63E7CA" w:rsidR="009A12C6" w:rsidRPr="00896BF7" w:rsidRDefault="00D230BD" w:rsidP="00A233A3">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404920229"/>
          <w:citation/>
        </w:sdtPr>
        <w:sdtEndPr/>
        <w:sdtContent>
          <w:r w:rsidR="004E1AA5"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Zhe19 \l 1033 </w:instrText>
          </w:r>
          <w:r w:rsidR="004E1AA5"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(Zheng, 2019)</w:t>
          </w:r>
          <w:r w:rsidR="004E1AA5" w:rsidRPr="00896BF7">
            <w:rPr>
              <w:rFonts w:ascii="Times New Roman" w:hAnsi="Times New Roman" w:cs="Times New Roman"/>
              <w:sz w:val="24"/>
              <w:szCs w:val="24"/>
            </w:rPr>
            <w:fldChar w:fldCharType="end"/>
          </w:r>
        </w:sdtContent>
      </w:sdt>
    </w:p>
    <w:p w14:paraId="7E589927" w14:textId="4342DF11" w:rsidR="00A233A3" w:rsidRPr="00896BF7" w:rsidRDefault="009A12C6" w:rsidP="00A233A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An IQR is useful to eliminate outliers because it identifies the behavior of the data’s overall spread in the middle half of the data set. The IQR narrows the focus to the consistent and reliable </w:t>
      </w:r>
      <w:r w:rsidRPr="00896BF7">
        <w:rPr>
          <w:rFonts w:ascii="Times New Roman" w:hAnsi="Times New Roman" w:cs="Times New Roman"/>
          <w:sz w:val="24"/>
          <w:szCs w:val="24"/>
        </w:rPr>
        <w:lastRenderedPageBreak/>
        <w:t xml:space="preserve">data points. In this case, the term “reliable” means a set of data that could be repeated if performed again, hence providing an accurate representation of the true behavior of the experiment’s dependent variables. Once there is a measure of the data’s spread, it can be used to identify how far that reliability can reach in the data set. The mathematical method to determine this new reliable spread was founded by John Tukey, a famous statistician. This method creates a lower bound and an upper bound, referred to as “Tukey Fences”, for the data considered to not be an outlier.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w:t>
      </w:r>
      <w:r w:rsidR="00B223DE" w:rsidRPr="00896BF7">
        <w:rPr>
          <w:rFonts w:ascii="Times New Roman" w:hAnsi="Times New Roman" w:cs="Times New Roman"/>
          <w:sz w:val="24"/>
          <w:szCs w:val="24"/>
        </w:rPr>
        <w:t>6</w:t>
      </w:r>
      <w:r w:rsidRPr="00896BF7">
        <w:rPr>
          <w:rFonts w:ascii="Times New Roman" w:hAnsi="Times New Roman" w:cs="Times New Roman"/>
          <w:sz w:val="24"/>
          <w:szCs w:val="24"/>
        </w:rPr>
        <w:t xml:space="preserve"> shows the calculation for the lower bound and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w:t>
      </w:r>
      <w:r w:rsidR="00B223DE" w:rsidRPr="00896BF7">
        <w:rPr>
          <w:rFonts w:ascii="Times New Roman" w:hAnsi="Times New Roman" w:cs="Times New Roman"/>
          <w:sz w:val="24"/>
          <w:szCs w:val="24"/>
        </w:rPr>
        <w:t>7</w:t>
      </w:r>
      <w:r w:rsidRPr="00896BF7">
        <w:rPr>
          <w:rFonts w:ascii="Times New Roman" w:hAnsi="Times New Roman" w:cs="Times New Roman"/>
          <w:sz w:val="24"/>
          <w:szCs w:val="24"/>
        </w:rPr>
        <w:t xml:space="preserve"> shows the calculation for the upper bound</w:t>
      </w:r>
      <w:r w:rsidR="0057189E" w:rsidRPr="00896BF7">
        <w:rPr>
          <w:rFonts w:ascii="Times New Roman" w:hAnsi="Times New Roman" w:cs="Times New Roman"/>
          <w:sz w:val="24"/>
          <w:szCs w:val="24"/>
        </w:rPr>
        <w:t xml:space="preserve"> </w:t>
      </w:r>
      <w:sdt>
        <w:sdtPr>
          <w:rPr>
            <w:rFonts w:ascii="Times New Roman" w:hAnsi="Times New Roman" w:cs="Times New Roman"/>
            <w:sz w:val="24"/>
            <w:szCs w:val="24"/>
          </w:rPr>
          <w:id w:val="1677231071"/>
          <w:citation/>
        </w:sdtPr>
        <w:sdtEndPr/>
        <w:sdtContent>
          <w:r w:rsidR="0057189E" w:rsidRPr="00896BF7">
            <w:rPr>
              <w:rFonts w:ascii="Times New Roman" w:hAnsi="Times New Roman" w:cs="Times New Roman"/>
              <w:sz w:val="24"/>
              <w:szCs w:val="24"/>
            </w:rPr>
            <w:fldChar w:fldCharType="begin"/>
          </w:r>
          <w:r w:rsidR="00A643A1" w:rsidRPr="00896BF7">
            <w:rPr>
              <w:rFonts w:ascii="Times New Roman" w:hAnsi="Times New Roman" w:cs="Times New Roman"/>
              <w:sz w:val="24"/>
              <w:szCs w:val="24"/>
              <w:lang w:val="en-US"/>
            </w:rPr>
            <w:instrText xml:space="preserve">CITATION NIS12 \l 1033 </w:instrText>
          </w:r>
          <w:r w:rsidR="0057189E" w:rsidRPr="00896BF7">
            <w:rPr>
              <w:rFonts w:ascii="Times New Roman" w:hAnsi="Times New Roman" w:cs="Times New Roman"/>
              <w:sz w:val="24"/>
              <w:szCs w:val="24"/>
            </w:rPr>
            <w:fldChar w:fldCharType="separate"/>
          </w:r>
          <w:r w:rsidR="00A643A1" w:rsidRPr="00896BF7">
            <w:rPr>
              <w:rFonts w:ascii="Times New Roman" w:hAnsi="Times New Roman" w:cs="Times New Roman"/>
              <w:noProof/>
              <w:sz w:val="24"/>
              <w:szCs w:val="24"/>
              <w:lang w:val="en-US"/>
            </w:rPr>
            <w:t>(NIST/SEMATECH e-Handbook of Statistical Methods, 2012)</w:t>
          </w:r>
          <w:r w:rsidR="0057189E" w:rsidRPr="00896BF7">
            <w:rPr>
              <w:rFonts w:ascii="Times New Roman" w:hAnsi="Times New Roman" w:cs="Times New Roman"/>
              <w:sz w:val="24"/>
              <w:szCs w:val="24"/>
            </w:rPr>
            <w:fldChar w:fldCharType="end"/>
          </w:r>
        </w:sdtContent>
      </w:sdt>
      <w:r w:rsidRPr="00896BF7">
        <w:rPr>
          <w:rFonts w:ascii="Times New Roman" w:hAnsi="Times New Roman" w:cs="Times New Roman"/>
          <w:sz w:val="24"/>
          <w:szCs w:val="24"/>
        </w:rPr>
        <w:t>.</w:t>
      </w:r>
    </w:p>
    <w:p w14:paraId="12464B92" w14:textId="5CEBA737" w:rsidR="00046F3B" w:rsidRPr="00896BF7" w:rsidRDefault="00D230BD" w:rsidP="00046F3B">
      <w:pPr>
        <w:spacing w:line="480" w:lineRule="auto"/>
        <w:ind w:firstLine="720"/>
        <w:contextualSpacing/>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r>
            <w:rPr>
              <w:rFonts w:ascii="Cambria Math" w:hAnsi="Cambria Math" w:cs="Times New Roman"/>
              <w:sz w:val="24"/>
              <w:szCs w:val="24"/>
            </w:rPr>
            <m:t>-1.5×IQR = LB</m:t>
          </m:r>
        </m:oMath>
      </m:oMathPara>
    </w:p>
    <w:p w14:paraId="577AE1C4" w14:textId="6046F51D" w:rsidR="00046F3B" w:rsidRPr="00896BF7" w:rsidRDefault="003A5B6D" w:rsidP="00046F3B">
      <w:pPr>
        <w:pStyle w:val="Caption"/>
        <w:spacing w:line="480" w:lineRule="auto"/>
        <w:rPr>
          <w:rFonts w:cs="Times New Roman"/>
          <w:szCs w:val="24"/>
        </w:rPr>
      </w:pPr>
      <w:bookmarkStart w:id="79" w:name="_Toc44427724"/>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6</w:t>
      </w:r>
      <w:r w:rsidR="00377952" w:rsidRPr="00896BF7">
        <w:rPr>
          <w:rFonts w:cs="Times New Roman"/>
          <w:noProof/>
        </w:rPr>
        <w:fldChar w:fldCharType="end"/>
      </w:r>
      <w:r w:rsidR="00046F3B" w:rsidRPr="00896BF7">
        <w:rPr>
          <w:rFonts w:cs="Times New Roman"/>
        </w:rPr>
        <w:t xml:space="preserve"> - Tukey Fence Lower Bound Calculation</w:t>
      </w:r>
      <w:bookmarkEnd w:id="79"/>
    </w:p>
    <w:p w14:paraId="10EB8576" w14:textId="37927D03" w:rsidR="00046F3B" w:rsidRPr="00896BF7" w:rsidRDefault="00D230BD" w:rsidP="00046F3B">
      <w:pPr>
        <w:spacing w:line="480" w:lineRule="auto"/>
        <w:ind w:firstLine="720"/>
        <w:contextualSpacing/>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3</m:t>
              </m:r>
            </m:sub>
          </m:sSub>
          <m:r>
            <w:rPr>
              <w:rFonts w:ascii="Cambria Math" w:hAnsi="Cambria Math" w:cs="Times New Roman"/>
              <w:sz w:val="24"/>
              <w:szCs w:val="24"/>
            </w:rPr>
            <m:t>+1.5×IQR = UB</m:t>
          </m:r>
        </m:oMath>
      </m:oMathPara>
    </w:p>
    <w:p w14:paraId="09D2AD3E" w14:textId="6D9F29D6" w:rsidR="00046F3B" w:rsidRPr="00896BF7" w:rsidRDefault="003A5B6D" w:rsidP="00046F3B">
      <w:pPr>
        <w:pStyle w:val="Caption"/>
        <w:spacing w:line="480" w:lineRule="auto"/>
        <w:rPr>
          <w:rFonts w:cs="Times New Roman"/>
          <w:szCs w:val="24"/>
        </w:rPr>
      </w:pPr>
      <w:bookmarkStart w:id="80" w:name="_Toc44427725"/>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7</w:t>
      </w:r>
      <w:r w:rsidR="00377952" w:rsidRPr="00896BF7">
        <w:rPr>
          <w:rFonts w:cs="Times New Roman"/>
          <w:noProof/>
        </w:rPr>
        <w:fldChar w:fldCharType="end"/>
      </w:r>
      <w:r w:rsidR="00046F3B" w:rsidRPr="00896BF7">
        <w:rPr>
          <w:rFonts w:cs="Times New Roman"/>
        </w:rPr>
        <w:t xml:space="preserve"> - Tukey Fence Upper Bound Calculation</w:t>
      </w:r>
      <w:bookmarkEnd w:id="80"/>
    </w:p>
    <w:p w14:paraId="4C8C3425" w14:textId="314E066F" w:rsidR="00DB0C77" w:rsidRPr="00896BF7" w:rsidRDefault="009A12C6" w:rsidP="00DB0C77">
      <w:pPr>
        <w:spacing w:line="480" w:lineRule="auto"/>
        <w:ind w:firstLine="720"/>
        <w:contextualSpacing/>
        <w:rPr>
          <w:rFonts w:ascii="Times New Roman" w:hAnsi="Times New Roman" w:cs="Times New Roman"/>
          <w:sz w:val="24"/>
          <w:szCs w:val="24"/>
        </w:rPr>
      </w:pPr>
      <w:r w:rsidRPr="00896BF7">
        <w:rPr>
          <w:rFonts w:ascii="Times New Roman" w:eastAsia="Arial Unicode MS" w:hAnsi="Times New Roman" w:cs="Times New Roman"/>
          <w:sz w:val="24"/>
          <w:szCs w:val="24"/>
        </w:rPr>
        <w:t xml:space="preserve">The significance of the 1.5 coefficient is that it extends the data set spread toward </w:t>
      </w:r>
      <w:r w:rsidR="00A24EE8" w:rsidRPr="00896BF7">
        <w:rPr>
          <w:rFonts w:ascii="Times New Roman" w:eastAsia="Arial Unicode MS" w:hAnsi="Times New Roman" w:cs="Times New Roman"/>
          <w:sz w:val="24"/>
          <w:szCs w:val="24"/>
        </w:rPr>
        <w:t>the extremes</w:t>
      </w:r>
      <w:r w:rsidRPr="00896BF7">
        <w:rPr>
          <w:rFonts w:ascii="Times New Roman" w:eastAsia="Arial Unicode MS" w:hAnsi="Times New Roman" w:cs="Times New Roman"/>
          <w:sz w:val="24"/>
          <w:szCs w:val="24"/>
        </w:rPr>
        <w:t xml:space="preserve"> of the probability density function, denoted as PDF. Any areas in the PDF that are outside of &gt;3σ</w:t>
      </w:r>
      <w:r w:rsidRPr="00896BF7">
        <w:rPr>
          <w:rFonts w:ascii="Times New Roman" w:eastAsia="Arial Unicode MS" w:hAnsi="Times New Roman" w:cs="Times New Roman"/>
          <w:sz w:val="24"/>
          <w:szCs w:val="24"/>
        </w:rPr>
        <w:t>土</w:t>
      </w:r>
      <w:r w:rsidRPr="00896BF7">
        <w:rPr>
          <w:rFonts w:ascii="Times New Roman" w:eastAsia="Arial Unicode MS" w:hAnsi="Times New Roman" w:cs="Times New Roman"/>
          <w:sz w:val="24"/>
          <w:szCs w:val="24"/>
        </w:rPr>
        <w:t xml:space="preserve"> are areas that are considered to be “extremes” in the data spread. Hence, the 1.5 value is the standard coefficient used for finding IQR outliers </w:t>
      </w:r>
      <w:sdt>
        <w:sdtPr>
          <w:rPr>
            <w:rFonts w:ascii="Times New Roman" w:eastAsia="Arial Unicode MS" w:hAnsi="Times New Roman" w:cs="Times New Roman"/>
            <w:sz w:val="24"/>
            <w:szCs w:val="24"/>
          </w:rPr>
          <w:id w:val="1325086728"/>
          <w:citation/>
        </w:sdtPr>
        <w:sdtEndPr/>
        <w:sdtContent>
          <w:r w:rsidR="00446B84" w:rsidRPr="00896BF7">
            <w:rPr>
              <w:rFonts w:ascii="Times New Roman" w:eastAsia="Arial Unicode MS" w:hAnsi="Times New Roman" w:cs="Times New Roman"/>
              <w:sz w:val="24"/>
              <w:szCs w:val="24"/>
            </w:rPr>
            <w:fldChar w:fldCharType="begin"/>
          </w:r>
          <w:r w:rsidR="00104499">
            <w:rPr>
              <w:rFonts w:ascii="Times New Roman" w:eastAsia="Arial Unicode MS" w:hAnsi="Times New Roman" w:cs="Times New Roman"/>
              <w:sz w:val="24"/>
              <w:szCs w:val="24"/>
              <w:lang w:val="en-US"/>
            </w:rPr>
            <w:instrText xml:space="preserve">CITATION Sim11 \l 1033 </w:instrText>
          </w:r>
          <w:r w:rsidR="00446B84" w:rsidRPr="00896BF7">
            <w:rPr>
              <w:rFonts w:ascii="Times New Roman" w:eastAsia="Arial Unicode MS" w:hAnsi="Times New Roman" w:cs="Times New Roman"/>
              <w:sz w:val="24"/>
              <w:szCs w:val="24"/>
            </w:rPr>
            <w:fldChar w:fldCharType="separate"/>
          </w:r>
          <w:r w:rsidR="00104499" w:rsidRPr="00104499">
            <w:rPr>
              <w:rFonts w:ascii="Times New Roman" w:eastAsia="Arial Unicode MS" w:hAnsi="Times New Roman" w:cs="Times New Roman"/>
              <w:noProof/>
              <w:sz w:val="24"/>
              <w:szCs w:val="24"/>
              <w:lang w:val="en-US"/>
            </w:rPr>
            <w:t>(Simon Fraser University, 2011)</w:t>
          </w:r>
          <w:r w:rsidR="00446B84" w:rsidRPr="00896BF7">
            <w:rPr>
              <w:rFonts w:ascii="Times New Roman" w:eastAsia="Arial Unicode MS" w:hAnsi="Times New Roman" w:cs="Times New Roman"/>
              <w:sz w:val="24"/>
              <w:szCs w:val="24"/>
            </w:rPr>
            <w:fldChar w:fldCharType="end"/>
          </w:r>
        </w:sdtContent>
      </w:sdt>
      <w:r w:rsidRPr="00896BF7">
        <w:rPr>
          <w:rFonts w:ascii="Times New Roman" w:eastAsia="Arial Unicode MS" w:hAnsi="Times New Roman" w:cs="Times New Roman"/>
          <w:sz w:val="24"/>
          <w:szCs w:val="24"/>
        </w:rPr>
        <w:t xml:space="preserve">. </w:t>
      </w:r>
      <w:r w:rsidRPr="00896BF7">
        <w:rPr>
          <w:rFonts w:ascii="Times New Roman" w:hAnsi="Times New Roman" w:cs="Times New Roman"/>
          <w:sz w:val="24"/>
          <w:szCs w:val="24"/>
        </w:rPr>
        <w:t>When the theory was applied to this ratio data set, the results were as follows:</w:t>
      </w:r>
    </w:p>
    <w:tbl>
      <w:tblPr>
        <w:tblW w:w="2060" w:type="dxa"/>
        <w:jc w:val="center"/>
        <w:tblBorders>
          <w:insideH w:val="nil"/>
          <w:insideV w:val="nil"/>
        </w:tblBorders>
        <w:tblLayout w:type="fixed"/>
        <w:tblLook w:val="0600" w:firstRow="0" w:lastRow="0" w:firstColumn="0" w:lastColumn="0" w:noHBand="1" w:noVBand="1"/>
      </w:tblPr>
      <w:tblGrid>
        <w:gridCol w:w="856"/>
        <w:gridCol w:w="1204"/>
      </w:tblGrid>
      <w:tr w:rsidR="009A12C6" w:rsidRPr="00896BF7" w14:paraId="71359EAC" w14:textId="77777777" w:rsidTr="00110696">
        <w:trPr>
          <w:trHeight w:val="20"/>
          <w:jc w:val="center"/>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2B4C59" w14:textId="77777777" w:rsidR="009A12C6" w:rsidRPr="00896BF7" w:rsidRDefault="009A12C6" w:rsidP="009A12C6">
            <w:pPr>
              <w:widowControl w:val="0"/>
              <w:spacing w:line="240" w:lineRule="auto"/>
              <w:contextualSpacing/>
              <w:rPr>
                <w:rFonts w:ascii="Times New Roman" w:hAnsi="Times New Roman" w:cs="Times New Roman"/>
              </w:rPr>
            </w:pPr>
            <w:r w:rsidRPr="00896BF7">
              <w:rPr>
                <w:rFonts w:ascii="Times New Roman" w:hAnsi="Times New Roman" w:cs="Times New Roman"/>
              </w:rPr>
              <w:t>Q1</w:t>
            </w:r>
          </w:p>
        </w:tc>
        <w:tc>
          <w:tcPr>
            <w:tcW w:w="1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CE2CC" w14:textId="694BC259" w:rsidR="009A12C6" w:rsidRPr="00896BF7" w:rsidRDefault="009A12C6" w:rsidP="00110696">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3.90</w:t>
            </w:r>
            <w:r w:rsidR="00B0347F" w:rsidRPr="00896BF7">
              <w:rPr>
                <w:rFonts w:ascii="Times New Roman" w:hAnsi="Times New Roman" w:cs="Times New Roman"/>
              </w:rPr>
              <w:t>4</w:t>
            </w:r>
          </w:p>
        </w:tc>
      </w:tr>
      <w:tr w:rsidR="009A12C6" w:rsidRPr="00896BF7" w14:paraId="68871442" w14:textId="77777777" w:rsidTr="00110696">
        <w:trPr>
          <w:trHeight w:val="20"/>
          <w:jc w:val="center"/>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52246" w14:textId="77777777" w:rsidR="009A12C6" w:rsidRPr="00896BF7" w:rsidRDefault="009A12C6" w:rsidP="009A12C6">
            <w:pPr>
              <w:widowControl w:val="0"/>
              <w:spacing w:line="240" w:lineRule="auto"/>
              <w:contextualSpacing/>
              <w:rPr>
                <w:rFonts w:ascii="Times New Roman" w:hAnsi="Times New Roman" w:cs="Times New Roman"/>
              </w:rPr>
            </w:pPr>
            <w:r w:rsidRPr="00896BF7">
              <w:rPr>
                <w:rFonts w:ascii="Times New Roman" w:hAnsi="Times New Roman" w:cs="Times New Roman"/>
              </w:rPr>
              <w:t>Q3</w:t>
            </w:r>
          </w:p>
        </w:tc>
        <w:tc>
          <w:tcPr>
            <w:tcW w:w="1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09F97" w14:textId="1A6BBC28" w:rsidR="009A12C6" w:rsidRPr="00896BF7" w:rsidRDefault="009A12C6" w:rsidP="00110696">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21.54</w:t>
            </w:r>
            <w:r w:rsidR="00B0347F" w:rsidRPr="00896BF7">
              <w:rPr>
                <w:rFonts w:ascii="Times New Roman" w:hAnsi="Times New Roman" w:cs="Times New Roman"/>
              </w:rPr>
              <w:t>3</w:t>
            </w:r>
          </w:p>
        </w:tc>
      </w:tr>
      <w:tr w:rsidR="009A12C6" w:rsidRPr="00896BF7" w14:paraId="1AE13FF3" w14:textId="77777777" w:rsidTr="00110696">
        <w:trPr>
          <w:trHeight w:val="20"/>
          <w:jc w:val="center"/>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10EDB" w14:textId="77777777" w:rsidR="009A12C6" w:rsidRPr="00896BF7" w:rsidRDefault="009A12C6" w:rsidP="009A12C6">
            <w:pPr>
              <w:widowControl w:val="0"/>
              <w:spacing w:line="240" w:lineRule="auto"/>
              <w:contextualSpacing/>
              <w:rPr>
                <w:rFonts w:ascii="Times New Roman" w:hAnsi="Times New Roman" w:cs="Times New Roman"/>
              </w:rPr>
            </w:pPr>
            <w:r w:rsidRPr="00896BF7">
              <w:rPr>
                <w:rFonts w:ascii="Times New Roman" w:hAnsi="Times New Roman" w:cs="Times New Roman"/>
              </w:rPr>
              <w:t>IQR</w:t>
            </w:r>
          </w:p>
        </w:tc>
        <w:tc>
          <w:tcPr>
            <w:tcW w:w="1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3AA19" w14:textId="61091F1F" w:rsidR="009A12C6" w:rsidRPr="00896BF7" w:rsidRDefault="009A12C6" w:rsidP="00110696">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17.6</w:t>
            </w:r>
            <w:r w:rsidR="00B0347F" w:rsidRPr="00896BF7">
              <w:rPr>
                <w:rFonts w:ascii="Times New Roman" w:hAnsi="Times New Roman" w:cs="Times New Roman"/>
              </w:rPr>
              <w:t>39</w:t>
            </w:r>
          </w:p>
        </w:tc>
      </w:tr>
      <w:tr w:rsidR="009A12C6" w:rsidRPr="00896BF7" w14:paraId="48CF9937" w14:textId="77777777" w:rsidTr="00110696">
        <w:trPr>
          <w:trHeight w:val="20"/>
          <w:jc w:val="center"/>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F0FF7" w14:textId="77777777" w:rsidR="009A12C6" w:rsidRPr="00896BF7" w:rsidRDefault="009A12C6" w:rsidP="009A12C6">
            <w:pPr>
              <w:widowControl w:val="0"/>
              <w:spacing w:line="240" w:lineRule="auto"/>
              <w:contextualSpacing/>
              <w:rPr>
                <w:rFonts w:ascii="Times New Roman" w:hAnsi="Times New Roman" w:cs="Times New Roman"/>
              </w:rPr>
            </w:pPr>
            <w:r w:rsidRPr="00896BF7">
              <w:rPr>
                <w:rFonts w:ascii="Times New Roman" w:hAnsi="Times New Roman" w:cs="Times New Roman"/>
              </w:rPr>
              <w:t>LB</w:t>
            </w:r>
          </w:p>
        </w:tc>
        <w:tc>
          <w:tcPr>
            <w:tcW w:w="1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44389" w14:textId="35FBD92E" w:rsidR="009A12C6" w:rsidRPr="00896BF7" w:rsidRDefault="009A12C6" w:rsidP="00110696">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-22.55</w:t>
            </w:r>
            <w:r w:rsidR="00B0347F" w:rsidRPr="00896BF7">
              <w:rPr>
                <w:rFonts w:ascii="Times New Roman" w:hAnsi="Times New Roman" w:cs="Times New Roman"/>
              </w:rPr>
              <w:t>4</w:t>
            </w:r>
          </w:p>
        </w:tc>
      </w:tr>
      <w:tr w:rsidR="009A12C6" w:rsidRPr="00896BF7" w14:paraId="1D2271B1" w14:textId="77777777" w:rsidTr="00110696">
        <w:trPr>
          <w:trHeight w:val="20"/>
          <w:jc w:val="center"/>
        </w:trPr>
        <w:tc>
          <w:tcPr>
            <w:tcW w:w="8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5A088" w14:textId="77777777" w:rsidR="009A12C6" w:rsidRPr="00896BF7" w:rsidRDefault="009A12C6" w:rsidP="009A12C6">
            <w:pPr>
              <w:widowControl w:val="0"/>
              <w:spacing w:line="240" w:lineRule="auto"/>
              <w:contextualSpacing/>
              <w:rPr>
                <w:rFonts w:ascii="Times New Roman" w:hAnsi="Times New Roman" w:cs="Times New Roman"/>
              </w:rPr>
            </w:pPr>
            <w:r w:rsidRPr="00896BF7">
              <w:rPr>
                <w:rFonts w:ascii="Times New Roman" w:hAnsi="Times New Roman" w:cs="Times New Roman"/>
              </w:rPr>
              <w:t>UP</w:t>
            </w:r>
          </w:p>
        </w:tc>
        <w:tc>
          <w:tcPr>
            <w:tcW w:w="1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C5B2C" w14:textId="19C7894A" w:rsidR="009A12C6" w:rsidRPr="00896BF7" w:rsidRDefault="009A12C6" w:rsidP="00110696">
            <w:pPr>
              <w:widowControl w:val="0"/>
              <w:spacing w:line="240" w:lineRule="auto"/>
              <w:contextualSpacing/>
              <w:jc w:val="right"/>
              <w:rPr>
                <w:rFonts w:ascii="Times New Roman" w:hAnsi="Times New Roman" w:cs="Times New Roman"/>
              </w:rPr>
            </w:pPr>
            <w:r w:rsidRPr="00896BF7">
              <w:rPr>
                <w:rFonts w:ascii="Times New Roman" w:hAnsi="Times New Roman" w:cs="Times New Roman"/>
              </w:rPr>
              <w:t>48.00</w:t>
            </w:r>
            <w:r w:rsidR="00B0347F" w:rsidRPr="00896BF7">
              <w:rPr>
                <w:rFonts w:ascii="Times New Roman" w:hAnsi="Times New Roman" w:cs="Times New Roman"/>
              </w:rPr>
              <w:t>0</w:t>
            </w:r>
          </w:p>
        </w:tc>
      </w:tr>
    </w:tbl>
    <w:p w14:paraId="4D704A73" w14:textId="15FE1011" w:rsidR="009A12C6" w:rsidRPr="00896BF7" w:rsidRDefault="003A5B6D" w:rsidP="00046F3B">
      <w:pPr>
        <w:pStyle w:val="Caption"/>
        <w:spacing w:line="480" w:lineRule="auto"/>
        <w:rPr>
          <w:rFonts w:cs="Times New Roman"/>
          <w:szCs w:val="24"/>
        </w:rPr>
      </w:pPr>
      <w:bookmarkStart w:id="81" w:name="_Toc46228453"/>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11</w:t>
      </w:r>
      <w:r w:rsidR="00377952" w:rsidRPr="00896BF7">
        <w:rPr>
          <w:rFonts w:cs="Times New Roman"/>
          <w:noProof/>
        </w:rPr>
        <w:fldChar w:fldCharType="end"/>
      </w:r>
      <w:r w:rsidR="00052B15" w:rsidRPr="00896BF7">
        <w:rPr>
          <w:rFonts w:cs="Times New Roman"/>
        </w:rPr>
        <w:t xml:space="preserve"> - Method 2 bounds</w:t>
      </w:r>
      <w:bookmarkEnd w:id="81"/>
    </w:p>
    <w:p w14:paraId="43B4AA47" w14:textId="7F23F008" w:rsidR="005A4506" w:rsidRPr="00896BF7" w:rsidRDefault="009A12C6" w:rsidP="00A24EE8">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Therefore, any He/Ar ratios below -22.55</w:t>
      </w:r>
      <w:r w:rsidR="001631E4" w:rsidRPr="00896BF7">
        <w:rPr>
          <w:rFonts w:ascii="Times New Roman" w:hAnsi="Times New Roman" w:cs="Times New Roman"/>
          <w:sz w:val="24"/>
          <w:szCs w:val="24"/>
        </w:rPr>
        <w:t>4</w:t>
      </w:r>
      <w:r w:rsidRPr="00896BF7">
        <w:rPr>
          <w:rFonts w:ascii="Times New Roman" w:hAnsi="Times New Roman" w:cs="Times New Roman"/>
          <w:sz w:val="24"/>
          <w:szCs w:val="24"/>
        </w:rPr>
        <w:t xml:space="preserve"> or any data above 48.0</w:t>
      </w:r>
      <w:r w:rsidR="001631E4" w:rsidRPr="00896BF7">
        <w:rPr>
          <w:rFonts w:ascii="Times New Roman" w:hAnsi="Times New Roman" w:cs="Times New Roman"/>
          <w:sz w:val="24"/>
          <w:szCs w:val="24"/>
        </w:rPr>
        <w:t>0</w:t>
      </w:r>
      <w:r w:rsidRPr="00896BF7">
        <w:rPr>
          <w:rFonts w:ascii="Times New Roman" w:hAnsi="Times New Roman" w:cs="Times New Roman"/>
          <w:sz w:val="24"/>
          <w:szCs w:val="24"/>
        </w:rPr>
        <w:t xml:space="preserve">0 are considered to be statistical outliers. This eliminated five ratios. </w:t>
      </w:r>
      <w:r w:rsidR="00890BDC" w:rsidRPr="00896BF7">
        <w:rPr>
          <w:rFonts w:ascii="Times New Roman" w:hAnsi="Times New Roman" w:cs="Times New Roman"/>
          <w:sz w:val="24"/>
          <w:szCs w:val="24"/>
        </w:rPr>
        <w:t xml:space="preserve">The data set after outlier elimination for Method 2 is included in </w:t>
      </w:r>
      <w:r w:rsidR="003A5B6D">
        <w:rPr>
          <w:rFonts w:ascii="Times New Roman" w:hAnsi="Times New Roman" w:cs="Times New Roman"/>
          <w:sz w:val="24"/>
          <w:szCs w:val="24"/>
        </w:rPr>
        <w:t>Table</w:t>
      </w:r>
      <w:r w:rsidR="00890BDC" w:rsidRPr="00896BF7">
        <w:rPr>
          <w:rFonts w:ascii="Times New Roman" w:hAnsi="Times New Roman" w:cs="Times New Roman"/>
          <w:sz w:val="24"/>
          <w:szCs w:val="24"/>
        </w:rPr>
        <w:t xml:space="preserve"> 12.</w:t>
      </w:r>
    </w:p>
    <w:p w14:paraId="6ACC91F9" w14:textId="4508F1BF" w:rsidR="00126703" w:rsidRPr="00896BF7" w:rsidRDefault="00126703" w:rsidP="00A24EE8">
      <w:pPr>
        <w:spacing w:line="480" w:lineRule="auto"/>
        <w:contextualSpacing/>
        <w:rPr>
          <w:rFonts w:ascii="Times New Roman" w:hAnsi="Times New Roman" w:cs="Times New Roman"/>
          <w:sz w:val="24"/>
          <w:szCs w:val="24"/>
        </w:rPr>
      </w:pPr>
    </w:p>
    <w:p w14:paraId="032F02A2" w14:textId="3D84B6F3" w:rsidR="00126703" w:rsidRPr="00896BF7" w:rsidRDefault="00126703" w:rsidP="00A24EE8">
      <w:pPr>
        <w:spacing w:line="480" w:lineRule="auto"/>
        <w:contextualSpacing/>
        <w:rPr>
          <w:rFonts w:ascii="Times New Roman" w:hAnsi="Times New Roman" w:cs="Times New Roman"/>
          <w:sz w:val="24"/>
          <w:szCs w:val="24"/>
        </w:rPr>
      </w:pPr>
    </w:p>
    <w:p w14:paraId="276B67AA" w14:textId="5E74B800" w:rsidR="00126703" w:rsidRPr="00896BF7" w:rsidRDefault="00126703" w:rsidP="00A24EE8">
      <w:pPr>
        <w:spacing w:line="480" w:lineRule="auto"/>
        <w:contextualSpacing/>
        <w:rPr>
          <w:rFonts w:ascii="Times New Roman" w:hAnsi="Times New Roman" w:cs="Times New Roman"/>
          <w:sz w:val="24"/>
          <w:szCs w:val="24"/>
        </w:rPr>
      </w:pPr>
    </w:p>
    <w:p w14:paraId="3EC3D0A3" w14:textId="7927C19F" w:rsidR="00126703" w:rsidRPr="00896BF7" w:rsidRDefault="00126703" w:rsidP="00A24EE8">
      <w:pPr>
        <w:spacing w:line="480" w:lineRule="auto"/>
        <w:contextualSpacing/>
        <w:rPr>
          <w:rFonts w:ascii="Times New Roman" w:hAnsi="Times New Roman" w:cs="Times New Roman"/>
          <w:sz w:val="24"/>
          <w:szCs w:val="24"/>
        </w:rPr>
      </w:pPr>
    </w:p>
    <w:p w14:paraId="053BEAC0" w14:textId="66A97022" w:rsidR="00126703" w:rsidRPr="00896BF7" w:rsidRDefault="00126703" w:rsidP="00A24EE8">
      <w:pPr>
        <w:spacing w:line="480" w:lineRule="auto"/>
        <w:contextualSpacing/>
        <w:rPr>
          <w:rFonts w:ascii="Times New Roman" w:hAnsi="Times New Roman" w:cs="Times New Roman"/>
          <w:sz w:val="24"/>
          <w:szCs w:val="24"/>
        </w:rPr>
      </w:pPr>
    </w:p>
    <w:p w14:paraId="0D3FC4E3" w14:textId="6270E798" w:rsidR="00126703" w:rsidRPr="00896BF7" w:rsidRDefault="00126703" w:rsidP="00A24EE8">
      <w:pPr>
        <w:spacing w:line="480" w:lineRule="auto"/>
        <w:contextualSpacing/>
        <w:rPr>
          <w:rFonts w:ascii="Times New Roman" w:hAnsi="Times New Roman" w:cs="Times New Roman"/>
          <w:sz w:val="24"/>
          <w:szCs w:val="24"/>
        </w:rPr>
      </w:pPr>
    </w:p>
    <w:p w14:paraId="207195BA" w14:textId="4089BC70" w:rsidR="00126703" w:rsidRPr="00896BF7" w:rsidRDefault="00126703" w:rsidP="00A24EE8">
      <w:pPr>
        <w:spacing w:line="480" w:lineRule="auto"/>
        <w:contextualSpacing/>
        <w:rPr>
          <w:rFonts w:ascii="Times New Roman" w:hAnsi="Times New Roman" w:cs="Times New Roman"/>
          <w:sz w:val="24"/>
          <w:szCs w:val="24"/>
        </w:rPr>
      </w:pPr>
    </w:p>
    <w:p w14:paraId="7F0EF38B" w14:textId="7BA21A0C" w:rsidR="00126703" w:rsidRPr="00896BF7" w:rsidRDefault="00126703" w:rsidP="00A24EE8">
      <w:pPr>
        <w:spacing w:line="480" w:lineRule="auto"/>
        <w:contextualSpacing/>
        <w:rPr>
          <w:rFonts w:ascii="Times New Roman" w:hAnsi="Times New Roman" w:cs="Times New Roman"/>
          <w:sz w:val="24"/>
          <w:szCs w:val="24"/>
        </w:rPr>
      </w:pPr>
    </w:p>
    <w:p w14:paraId="14CE369F" w14:textId="461239C5" w:rsidR="00126703" w:rsidRPr="00896BF7" w:rsidRDefault="00126703" w:rsidP="00A24EE8">
      <w:pPr>
        <w:spacing w:line="480" w:lineRule="auto"/>
        <w:contextualSpacing/>
        <w:rPr>
          <w:rFonts w:ascii="Times New Roman" w:hAnsi="Times New Roman" w:cs="Times New Roman"/>
          <w:sz w:val="24"/>
          <w:szCs w:val="24"/>
        </w:rPr>
      </w:pPr>
    </w:p>
    <w:p w14:paraId="443F0366" w14:textId="407228CF" w:rsidR="00126703" w:rsidRPr="00896BF7" w:rsidRDefault="00126703" w:rsidP="00A24EE8">
      <w:pPr>
        <w:spacing w:line="480" w:lineRule="auto"/>
        <w:contextualSpacing/>
        <w:rPr>
          <w:rFonts w:ascii="Times New Roman" w:hAnsi="Times New Roman" w:cs="Times New Roman"/>
          <w:sz w:val="24"/>
          <w:szCs w:val="24"/>
        </w:rPr>
      </w:pPr>
    </w:p>
    <w:p w14:paraId="76947559" w14:textId="3866C39B" w:rsidR="00126703" w:rsidRPr="00896BF7" w:rsidRDefault="00126703" w:rsidP="00A24EE8">
      <w:pPr>
        <w:spacing w:line="480" w:lineRule="auto"/>
        <w:contextualSpacing/>
        <w:rPr>
          <w:rFonts w:ascii="Times New Roman" w:hAnsi="Times New Roman" w:cs="Times New Roman"/>
          <w:sz w:val="24"/>
          <w:szCs w:val="24"/>
        </w:rPr>
      </w:pPr>
    </w:p>
    <w:p w14:paraId="596AD6EA" w14:textId="72C3C564" w:rsidR="00126703" w:rsidRPr="00896BF7" w:rsidRDefault="00126703" w:rsidP="00A24EE8">
      <w:pPr>
        <w:spacing w:line="480" w:lineRule="auto"/>
        <w:contextualSpacing/>
        <w:rPr>
          <w:rFonts w:ascii="Times New Roman" w:hAnsi="Times New Roman" w:cs="Times New Roman"/>
          <w:sz w:val="24"/>
          <w:szCs w:val="24"/>
        </w:rPr>
      </w:pPr>
    </w:p>
    <w:p w14:paraId="5B788D3B" w14:textId="3ACEECAC" w:rsidR="00126703" w:rsidRPr="00896BF7" w:rsidRDefault="00126703" w:rsidP="00A24EE8">
      <w:pPr>
        <w:spacing w:line="480" w:lineRule="auto"/>
        <w:contextualSpacing/>
        <w:rPr>
          <w:rFonts w:ascii="Times New Roman" w:hAnsi="Times New Roman" w:cs="Times New Roman"/>
          <w:sz w:val="24"/>
          <w:szCs w:val="24"/>
        </w:rPr>
      </w:pPr>
    </w:p>
    <w:p w14:paraId="2F5A4CF7" w14:textId="36476856" w:rsidR="00126703" w:rsidRPr="00896BF7" w:rsidRDefault="00126703" w:rsidP="00A24EE8">
      <w:pPr>
        <w:spacing w:line="480" w:lineRule="auto"/>
        <w:contextualSpacing/>
        <w:rPr>
          <w:rFonts w:ascii="Times New Roman" w:hAnsi="Times New Roman" w:cs="Times New Roman"/>
          <w:sz w:val="24"/>
          <w:szCs w:val="24"/>
        </w:rPr>
      </w:pPr>
    </w:p>
    <w:p w14:paraId="6C7A8574" w14:textId="335EA7A8" w:rsidR="00126703" w:rsidRPr="00896BF7" w:rsidRDefault="00126703" w:rsidP="00A24EE8">
      <w:pPr>
        <w:spacing w:line="480" w:lineRule="auto"/>
        <w:contextualSpacing/>
        <w:rPr>
          <w:rFonts w:ascii="Times New Roman" w:hAnsi="Times New Roman" w:cs="Times New Roman"/>
          <w:sz w:val="24"/>
          <w:szCs w:val="24"/>
        </w:rPr>
      </w:pPr>
    </w:p>
    <w:p w14:paraId="51529CE4" w14:textId="6959ADE5" w:rsidR="00126703" w:rsidRPr="00896BF7" w:rsidRDefault="00126703" w:rsidP="00A24EE8">
      <w:pPr>
        <w:spacing w:line="480" w:lineRule="auto"/>
        <w:contextualSpacing/>
        <w:rPr>
          <w:rFonts w:ascii="Times New Roman" w:hAnsi="Times New Roman" w:cs="Times New Roman"/>
          <w:sz w:val="24"/>
          <w:szCs w:val="24"/>
        </w:rPr>
      </w:pPr>
    </w:p>
    <w:p w14:paraId="30710694" w14:textId="7B16342D" w:rsidR="00126703" w:rsidRPr="00896BF7" w:rsidRDefault="00126703" w:rsidP="00A24EE8">
      <w:pPr>
        <w:spacing w:line="480" w:lineRule="auto"/>
        <w:contextualSpacing/>
        <w:rPr>
          <w:rFonts w:ascii="Times New Roman" w:hAnsi="Times New Roman" w:cs="Times New Roman"/>
          <w:sz w:val="24"/>
          <w:szCs w:val="24"/>
        </w:rPr>
      </w:pPr>
    </w:p>
    <w:p w14:paraId="1DDCAF71" w14:textId="364336BA" w:rsidR="00126703" w:rsidRPr="00896BF7" w:rsidRDefault="00126703" w:rsidP="00A24EE8">
      <w:pPr>
        <w:spacing w:line="480" w:lineRule="auto"/>
        <w:contextualSpacing/>
        <w:rPr>
          <w:rFonts w:ascii="Times New Roman" w:hAnsi="Times New Roman" w:cs="Times New Roman"/>
          <w:sz w:val="24"/>
          <w:szCs w:val="24"/>
        </w:rPr>
      </w:pPr>
    </w:p>
    <w:p w14:paraId="4B974BA5" w14:textId="063DDD20" w:rsidR="00126703" w:rsidRPr="00896BF7" w:rsidRDefault="00126703" w:rsidP="00A24EE8">
      <w:pPr>
        <w:spacing w:line="480" w:lineRule="auto"/>
        <w:contextualSpacing/>
        <w:rPr>
          <w:rFonts w:ascii="Times New Roman" w:hAnsi="Times New Roman" w:cs="Times New Roman"/>
          <w:sz w:val="24"/>
          <w:szCs w:val="24"/>
        </w:rPr>
      </w:pPr>
    </w:p>
    <w:p w14:paraId="0E58C27C" w14:textId="77777777" w:rsidR="00126703" w:rsidRPr="00896BF7" w:rsidRDefault="00126703" w:rsidP="00A24EE8">
      <w:pPr>
        <w:spacing w:line="480" w:lineRule="auto"/>
        <w:contextualSpacing/>
        <w:rPr>
          <w:rFonts w:ascii="Times New Roman" w:hAnsi="Times New Roman" w:cs="Times New Roman"/>
          <w:sz w:val="24"/>
          <w:szCs w:val="24"/>
        </w:rPr>
      </w:pPr>
    </w:p>
    <w:tbl>
      <w:tblPr>
        <w:tblW w:w="2880" w:type="dxa"/>
        <w:jc w:val="center"/>
        <w:tblLook w:val="04A0" w:firstRow="1" w:lastRow="0" w:firstColumn="1" w:lastColumn="0" w:noHBand="0" w:noVBand="1"/>
      </w:tblPr>
      <w:tblGrid>
        <w:gridCol w:w="960"/>
        <w:gridCol w:w="960"/>
        <w:gridCol w:w="960"/>
      </w:tblGrid>
      <w:tr w:rsidR="00890BDC" w:rsidRPr="00896BF7" w14:paraId="4D24A697" w14:textId="77777777" w:rsidTr="00890BDC">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4B451" w14:textId="0DE8F3B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lastRenderedPageBreak/>
              <w:t>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A68289"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1EA8607"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w:t>
            </w:r>
          </w:p>
        </w:tc>
      </w:tr>
      <w:tr w:rsidR="00890BDC" w:rsidRPr="00896BF7" w14:paraId="1169EFC8"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17C60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3513AAFE"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4E93A691" w14:textId="23974C5C"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2.68</w:t>
            </w:r>
            <w:r w:rsidR="00B0347F" w:rsidRPr="00896BF7">
              <w:rPr>
                <w:rFonts w:ascii="Times New Roman" w:eastAsia="Times New Roman" w:hAnsi="Times New Roman" w:cs="Times New Roman"/>
                <w:color w:val="000000"/>
                <w:lang w:val="en-US"/>
              </w:rPr>
              <w:t>6</w:t>
            </w:r>
          </w:p>
        </w:tc>
      </w:tr>
      <w:tr w:rsidR="00890BDC" w:rsidRPr="00896BF7" w14:paraId="799E40C6"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207CB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015E112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10C53C12" w14:textId="3DF44082"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21.127</w:t>
            </w:r>
          </w:p>
        </w:tc>
      </w:tr>
      <w:tr w:rsidR="00890BDC" w:rsidRPr="00896BF7" w14:paraId="2C8C319E"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27E72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60DB7EB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5F99DBA5"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12.928</w:t>
            </w:r>
          </w:p>
        </w:tc>
      </w:tr>
      <w:tr w:rsidR="00890BDC" w:rsidRPr="00896BF7" w14:paraId="7E21BF30"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584AB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-46</w:t>
            </w:r>
          </w:p>
        </w:tc>
        <w:tc>
          <w:tcPr>
            <w:tcW w:w="960" w:type="dxa"/>
            <w:tcBorders>
              <w:top w:val="nil"/>
              <w:left w:val="nil"/>
              <w:bottom w:val="single" w:sz="4" w:space="0" w:color="auto"/>
              <w:right w:val="single" w:sz="4" w:space="0" w:color="auto"/>
            </w:tcBorders>
            <w:shd w:val="clear" w:color="auto" w:fill="auto"/>
            <w:noWrap/>
            <w:vAlign w:val="bottom"/>
            <w:hideMark/>
          </w:tcPr>
          <w:p w14:paraId="6B376A4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47F431A7" w14:textId="795E8B42"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34.621</w:t>
            </w:r>
          </w:p>
        </w:tc>
      </w:tr>
      <w:tr w:rsidR="00890BDC" w:rsidRPr="00896BF7" w14:paraId="40B88291"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B0876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6246604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40E8DECF" w14:textId="4864F50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2.179</w:t>
            </w:r>
          </w:p>
        </w:tc>
      </w:tr>
      <w:tr w:rsidR="00890BDC" w:rsidRPr="00896BF7" w14:paraId="70043A2F"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75C69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1E4FBD5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741F4E1A" w14:textId="277B487E"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8.14</w:t>
            </w:r>
            <w:r w:rsidR="00B0347F" w:rsidRPr="00896BF7">
              <w:rPr>
                <w:rFonts w:ascii="Times New Roman" w:eastAsia="Times New Roman" w:hAnsi="Times New Roman" w:cs="Times New Roman"/>
                <w:color w:val="000000"/>
                <w:lang w:val="en-US"/>
              </w:rPr>
              <w:t>3</w:t>
            </w:r>
          </w:p>
        </w:tc>
      </w:tr>
      <w:tr w:rsidR="00890BDC" w:rsidRPr="00896BF7" w14:paraId="4E37D563"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39138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41AF4F5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7D840EC7" w14:textId="0BA076DE"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19.95</w:t>
            </w:r>
            <w:r w:rsidR="00B0347F" w:rsidRPr="00896BF7">
              <w:rPr>
                <w:rFonts w:ascii="Times New Roman" w:eastAsia="Times New Roman" w:hAnsi="Times New Roman" w:cs="Times New Roman"/>
                <w:color w:val="000000"/>
                <w:lang w:val="en-US"/>
              </w:rPr>
              <w:t>7</w:t>
            </w:r>
          </w:p>
        </w:tc>
      </w:tr>
      <w:tr w:rsidR="00890BDC" w:rsidRPr="00896BF7" w14:paraId="17ADB04A"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0222C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1FFD617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56911A60" w14:textId="719AE52E"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18.718</w:t>
            </w:r>
          </w:p>
        </w:tc>
      </w:tr>
      <w:tr w:rsidR="00890BDC" w:rsidRPr="00896BF7" w14:paraId="3C02FD97"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50D16F"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07F854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57283195" w14:textId="4BBFFCE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0.8233</w:t>
            </w:r>
          </w:p>
        </w:tc>
      </w:tr>
      <w:tr w:rsidR="00890BDC" w:rsidRPr="00896BF7" w14:paraId="54BA6D15"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C7693D"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521D2BC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4424D98A" w14:textId="513A1FE1"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11.49</w:t>
            </w:r>
            <w:r w:rsidR="00B0347F" w:rsidRPr="00896BF7">
              <w:rPr>
                <w:rFonts w:ascii="Times New Roman" w:eastAsia="Times New Roman" w:hAnsi="Times New Roman" w:cs="Times New Roman"/>
                <w:color w:val="000000"/>
                <w:lang w:val="en-US"/>
              </w:rPr>
              <w:t>6</w:t>
            </w:r>
          </w:p>
        </w:tc>
      </w:tr>
      <w:tr w:rsidR="00890BDC" w:rsidRPr="00896BF7" w14:paraId="4C974551"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EF7925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AB54FDF"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28C5F00F" w14:textId="38E77799"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22.790</w:t>
            </w:r>
          </w:p>
        </w:tc>
      </w:tr>
      <w:tr w:rsidR="00890BDC" w:rsidRPr="00896BF7" w14:paraId="654753A1"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4B1468"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755ACDC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auto" w:fill="auto"/>
            <w:noWrap/>
            <w:vAlign w:val="bottom"/>
            <w:hideMark/>
          </w:tcPr>
          <w:p w14:paraId="3794DF4D" w14:textId="1DC8373B"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39.553</w:t>
            </w:r>
          </w:p>
        </w:tc>
      </w:tr>
      <w:tr w:rsidR="00890BDC" w:rsidRPr="00896BF7" w14:paraId="2B286FEB"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602C57"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1091F22E"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1500</w:t>
            </w:r>
          </w:p>
        </w:tc>
        <w:tc>
          <w:tcPr>
            <w:tcW w:w="960" w:type="dxa"/>
            <w:tcBorders>
              <w:top w:val="nil"/>
              <w:left w:val="nil"/>
              <w:bottom w:val="single" w:sz="4" w:space="0" w:color="auto"/>
              <w:right w:val="single" w:sz="4" w:space="0" w:color="auto"/>
            </w:tcBorders>
            <w:shd w:val="clear" w:color="auto" w:fill="auto"/>
            <w:noWrap/>
            <w:vAlign w:val="bottom"/>
            <w:hideMark/>
          </w:tcPr>
          <w:p w14:paraId="4A0489D4" w14:textId="515B7F0F"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2.709</w:t>
            </w:r>
          </w:p>
        </w:tc>
      </w:tr>
      <w:tr w:rsidR="00890BDC" w:rsidRPr="00896BF7" w14:paraId="388263E6"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95A656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2BF13B3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6079B785" w14:textId="637FB74B"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3.95</w:t>
            </w:r>
            <w:r w:rsidR="00B0347F" w:rsidRPr="00896BF7">
              <w:rPr>
                <w:rFonts w:ascii="Times New Roman" w:eastAsia="Times New Roman" w:hAnsi="Times New Roman" w:cs="Times New Roman"/>
                <w:color w:val="000000"/>
                <w:lang w:val="en-US"/>
              </w:rPr>
              <w:t>6</w:t>
            </w:r>
          </w:p>
        </w:tc>
      </w:tr>
      <w:tr w:rsidR="00890BDC" w:rsidRPr="00896BF7" w14:paraId="35479E59"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3F4EAF"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00BA918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06CB425" w14:textId="1F01D305"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2.386</w:t>
            </w:r>
          </w:p>
        </w:tc>
      </w:tr>
      <w:tr w:rsidR="00890BDC" w:rsidRPr="00896BF7" w14:paraId="732BA347"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92967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auto" w:fill="auto"/>
            <w:noWrap/>
            <w:vAlign w:val="bottom"/>
            <w:hideMark/>
          </w:tcPr>
          <w:p w14:paraId="6DA1F73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79956409" w14:textId="5F519EE9"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2.83</w:t>
            </w:r>
            <w:r w:rsidR="00B0347F" w:rsidRPr="00896BF7">
              <w:rPr>
                <w:rFonts w:ascii="Times New Roman" w:eastAsia="Times New Roman" w:hAnsi="Times New Roman" w:cs="Times New Roman"/>
                <w:color w:val="000000"/>
                <w:lang w:val="en-US"/>
              </w:rPr>
              <w:t>1</w:t>
            </w:r>
          </w:p>
        </w:tc>
      </w:tr>
      <w:tr w:rsidR="00890BDC" w:rsidRPr="00896BF7" w14:paraId="698BCD43"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C23DE4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auto" w:fill="auto"/>
            <w:noWrap/>
            <w:vAlign w:val="bottom"/>
            <w:hideMark/>
          </w:tcPr>
          <w:p w14:paraId="3713B4B2"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0A07D53A" w14:textId="4ADF70B8"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5.522</w:t>
            </w:r>
          </w:p>
        </w:tc>
      </w:tr>
      <w:tr w:rsidR="00890BDC" w:rsidRPr="00896BF7" w14:paraId="4A229100"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4E703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auto" w:fill="auto"/>
            <w:noWrap/>
            <w:vAlign w:val="bottom"/>
            <w:hideMark/>
          </w:tcPr>
          <w:p w14:paraId="63339E88"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4E55BC38" w14:textId="78F431A9"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w:t>
            </w:r>
            <w:r w:rsidR="00B0347F" w:rsidRPr="00896BF7">
              <w:rPr>
                <w:rFonts w:ascii="Times New Roman" w:eastAsia="Times New Roman" w:hAnsi="Times New Roman" w:cs="Times New Roman"/>
                <w:color w:val="000000"/>
                <w:lang w:val="en-US"/>
              </w:rPr>
              <w:t>0</w:t>
            </w:r>
          </w:p>
        </w:tc>
      </w:tr>
      <w:tr w:rsidR="00890BDC" w:rsidRPr="00896BF7" w14:paraId="2CAC96A6"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2192FB"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auto" w:fill="auto"/>
            <w:noWrap/>
            <w:vAlign w:val="bottom"/>
            <w:hideMark/>
          </w:tcPr>
          <w:p w14:paraId="421062D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09AC28F9" w14:textId="40D494F8"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2.92</w:t>
            </w:r>
            <w:r w:rsidR="00B0347F" w:rsidRPr="00896BF7">
              <w:rPr>
                <w:rFonts w:ascii="Times New Roman" w:eastAsia="Times New Roman" w:hAnsi="Times New Roman" w:cs="Times New Roman"/>
                <w:color w:val="000000"/>
                <w:lang w:val="en-US"/>
              </w:rPr>
              <w:t>9</w:t>
            </w:r>
          </w:p>
        </w:tc>
      </w:tr>
      <w:tr w:rsidR="00890BDC" w:rsidRPr="00896BF7" w14:paraId="16B803AA"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1C2F0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204</w:t>
            </w:r>
          </w:p>
        </w:tc>
        <w:tc>
          <w:tcPr>
            <w:tcW w:w="960" w:type="dxa"/>
            <w:tcBorders>
              <w:top w:val="nil"/>
              <w:left w:val="nil"/>
              <w:bottom w:val="single" w:sz="4" w:space="0" w:color="auto"/>
              <w:right w:val="single" w:sz="4" w:space="0" w:color="auto"/>
            </w:tcBorders>
            <w:shd w:val="clear" w:color="auto" w:fill="auto"/>
            <w:noWrap/>
            <w:vAlign w:val="bottom"/>
            <w:hideMark/>
          </w:tcPr>
          <w:p w14:paraId="784404E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647C7C43" w14:textId="4AA1FCEC"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8.571</w:t>
            </w:r>
          </w:p>
        </w:tc>
      </w:tr>
      <w:tr w:rsidR="00890BDC" w:rsidRPr="00896BF7" w14:paraId="563CA231"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7144C2"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067A29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72D45137" w14:textId="564C8C7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2.88</w:t>
            </w:r>
            <w:r w:rsidR="00B0347F" w:rsidRPr="00896BF7">
              <w:rPr>
                <w:rFonts w:ascii="Times New Roman" w:eastAsia="Times New Roman" w:hAnsi="Times New Roman" w:cs="Times New Roman"/>
                <w:color w:val="000000"/>
                <w:lang w:val="en-US"/>
              </w:rPr>
              <w:t>1</w:t>
            </w:r>
          </w:p>
        </w:tc>
      </w:tr>
      <w:tr w:rsidR="00890BDC" w:rsidRPr="00896BF7" w14:paraId="3E0914BC"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270B5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7EAE4C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9571D3B" w14:textId="3AA83A1A"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14.823</w:t>
            </w:r>
          </w:p>
        </w:tc>
      </w:tr>
      <w:tr w:rsidR="00890BDC" w:rsidRPr="00896BF7" w14:paraId="7F498FFA"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6D41E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385C09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D3B1962" w14:textId="26932168"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4.10</w:t>
            </w:r>
            <w:r w:rsidR="00B0347F" w:rsidRPr="00896BF7">
              <w:rPr>
                <w:rFonts w:ascii="Times New Roman" w:eastAsia="Times New Roman" w:hAnsi="Times New Roman" w:cs="Times New Roman"/>
                <w:color w:val="000000"/>
                <w:lang w:val="en-US"/>
              </w:rPr>
              <w:t>2</w:t>
            </w:r>
          </w:p>
        </w:tc>
      </w:tr>
      <w:tr w:rsidR="00890BDC" w:rsidRPr="00896BF7" w14:paraId="37D22BA1"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255FAF"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8D48BC5"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750</w:t>
            </w:r>
          </w:p>
        </w:tc>
        <w:tc>
          <w:tcPr>
            <w:tcW w:w="960" w:type="dxa"/>
            <w:tcBorders>
              <w:top w:val="nil"/>
              <w:left w:val="nil"/>
              <w:bottom w:val="single" w:sz="4" w:space="0" w:color="auto"/>
              <w:right w:val="single" w:sz="4" w:space="0" w:color="auto"/>
            </w:tcBorders>
            <w:shd w:val="clear" w:color="auto" w:fill="auto"/>
            <w:noWrap/>
            <w:vAlign w:val="bottom"/>
            <w:hideMark/>
          </w:tcPr>
          <w:p w14:paraId="3D03048B" w14:textId="1A1766F3"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24.07</w:t>
            </w:r>
            <w:r w:rsidR="00B0347F" w:rsidRPr="00896BF7">
              <w:rPr>
                <w:rFonts w:ascii="Times New Roman" w:eastAsia="Times New Roman" w:hAnsi="Times New Roman" w:cs="Times New Roman"/>
                <w:color w:val="000000"/>
                <w:lang w:val="en-US"/>
              </w:rPr>
              <w:t>4</w:t>
            </w:r>
          </w:p>
        </w:tc>
      </w:tr>
      <w:tr w:rsidR="00890BDC" w:rsidRPr="00896BF7" w14:paraId="7A5B42A9"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E07EE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03704AD8"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750</w:t>
            </w:r>
          </w:p>
        </w:tc>
        <w:tc>
          <w:tcPr>
            <w:tcW w:w="960" w:type="dxa"/>
            <w:tcBorders>
              <w:top w:val="nil"/>
              <w:left w:val="nil"/>
              <w:bottom w:val="single" w:sz="4" w:space="0" w:color="auto"/>
              <w:right w:val="single" w:sz="4" w:space="0" w:color="auto"/>
            </w:tcBorders>
            <w:shd w:val="clear" w:color="auto" w:fill="auto"/>
            <w:noWrap/>
            <w:vAlign w:val="bottom"/>
            <w:hideMark/>
          </w:tcPr>
          <w:p w14:paraId="05F3F06D" w14:textId="5FC52C25"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4.80</w:t>
            </w:r>
            <w:r w:rsidR="00B0347F" w:rsidRPr="00896BF7">
              <w:rPr>
                <w:rFonts w:ascii="Times New Roman" w:eastAsia="Times New Roman" w:hAnsi="Times New Roman" w:cs="Times New Roman"/>
                <w:color w:val="000000"/>
                <w:lang w:val="en-US"/>
              </w:rPr>
              <w:t>7</w:t>
            </w:r>
          </w:p>
        </w:tc>
      </w:tr>
      <w:tr w:rsidR="00890BDC" w:rsidRPr="00896BF7" w14:paraId="599D0F39"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194F0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57F955F2"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13630AAB" w14:textId="1E5AE0D3"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2.839</w:t>
            </w:r>
          </w:p>
        </w:tc>
      </w:tr>
      <w:tr w:rsidR="00890BDC" w:rsidRPr="00896BF7" w14:paraId="22CBF7AD"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5DD405"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1F9BCD9D"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372BB503" w14:textId="1AF78ED4"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17.956</w:t>
            </w:r>
          </w:p>
        </w:tc>
      </w:tr>
      <w:tr w:rsidR="00890BDC" w:rsidRPr="00896BF7" w14:paraId="76AC9368"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E97B8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935593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3EAC6507" w14:textId="01E63BE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4.15</w:t>
            </w:r>
            <w:r w:rsidR="00B0347F" w:rsidRPr="00896BF7">
              <w:rPr>
                <w:rFonts w:ascii="Times New Roman" w:eastAsia="Times New Roman" w:hAnsi="Times New Roman" w:cs="Times New Roman"/>
                <w:color w:val="000000"/>
                <w:lang w:val="en-US"/>
              </w:rPr>
              <w:t>8</w:t>
            </w:r>
          </w:p>
        </w:tc>
      </w:tr>
      <w:tr w:rsidR="00890BDC" w:rsidRPr="00896BF7" w14:paraId="505E270A"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A0032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76A4D6B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1500</w:t>
            </w:r>
          </w:p>
        </w:tc>
        <w:tc>
          <w:tcPr>
            <w:tcW w:w="960" w:type="dxa"/>
            <w:tcBorders>
              <w:top w:val="nil"/>
              <w:left w:val="nil"/>
              <w:bottom w:val="single" w:sz="4" w:space="0" w:color="auto"/>
              <w:right w:val="single" w:sz="4" w:space="0" w:color="auto"/>
            </w:tcBorders>
            <w:shd w:val="clear" w:color="auto" w:fill="auto"/>
            <w:noWrap/>
            <w:vAlign w:val="bottom"/>
            <w:hideMark/>
          </w:tcPr>
          <w:p w14:paraId="2CCD05A4" w14:textId="5C3261DE"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25.09</w:t>
            </w:r>
            <w:r w:rsidR="00B0347F" w:rsidRPr="00896BF7">
              <w:rPr>
                <w:rFonts w:ascii="Times New Roman" w:eastAsia="Times New Roman" w:hAnsi="Times New Roman" w:cs="Times New Roman"/>
                <w:color w:val="000000"/>
                <w:lang w:val="en-US"/>
              </w:rPr>
              <w:t>5</w:t>
            </w:r>
          </w:p>
        </w:tc>
      </w:tr>
      <w:tr w:rsidR="00890BDC" w:rsidRPr="00896BF7" w14:paraId="1F3BD5EE"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0C88E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6EC800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1500</w:t>
            </w:r>
          </w:p>
        </w:tc>
        <w:tc>
          <w:tcPr>
            <w:tcW w:w="960" w:type="dxa"/>
            <w:tcBorders>
              <w:top w:val="nil"/>
              <w:left w:val="nil"/>
              <w:bottom w:val="single" w:sz="4" w:space="0" w:color="auto"/>
              <w:right w:val="single" w:sz="4" w:space="0" w:color="auto"/>
            </w:tcBorders>
            <w:shd w:val="clear" w:color="auto" w:fill="auto"/>
            <w:noWrap/>
            <w:vAlign w:val="bottom"/>
            <w:hideMark/>
          </w:tcPr>
          <w:p w14:paraId="79F74C6C" w14:textId="731F6644"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7.596</w:t>
            </w:r>
          </w:p>
        </w:tc>
      </w:tr>
      <w:tr w:rsidR="00890BDC" w:rsidRPr="00896BF7" w14:paraId="78418CFF"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8AC75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80DC06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5299FB11" w14:textId="7265AECB"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2.76</w:t>
            </w:r>
            <w:r w:rsidR="00B0347F" w:rsidRPr="00896BF7">
              <w:rPr>
                <w:rFonts w:ascii="Times New Roman" w:eastAsia="Times New Roman" w:hAnsi="Times New Roman" w:cs="Times New Roman"/>
                <w:color w:val="000000"/>
                <w:lang w:val="en-US"/>
              </w:rPr>
              <w:t>3</w:t>
            </w:r>
          </w:p>
        </w:tc>
      </w:tr>
      <w:tr w:rsidR="00890BDC" w:rsidRPr="00896BF7" w14:paraId="5C5FF85F"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CAF9F7"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56E43EC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0D499EDB" w14:textId="41EF985C"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14.348</w:t>
            </w:r>
          </w:p>
        </w:tc>
      </w:tr>
      <w:tr w:rsidR="00890BDC" w:rsidRPr="00896BF7" w14:paraId="7BA98FB9"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C832EB"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3565C7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2250</w:t>
            </w:r>
          </w:p>
        </w:tc>
        <w:tc>
          <w:tcPr>
            <w:tcW w:w="960" w:type="dxa"/>
            <w:tcBorders>
              <w:top w:val="nil"/>
              <w:left w:val="nil"/>
              <w:bottom w:val="single" w:sz="4" w:space="0" w:color="auto"/>
              <w:right w:val="single" w:sz="4" w:space="0" w:color="auto"/>
            </w:tcBorders>
            <w:shd w:val="clear" w:color="auto" w:fill="auto"/>
            <w:noWrap/>
            <w:vAlign w:val="bottom"/>
            <w:hideMark/>
          </w:tcPr>
          <w:p w14:paraId="03269EDF" w14:textId="11E0EC22"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13.17</w:t>
            </w:r>
            <w:r w:rsidR="00B0347F" w:rsidRPr="00896BF7">
              <w:rPr>
                <w:rFonts w:ascii="Times New Roman" w:eastAsia="Times New Roman" w:hAnsi="Times New Roman" w:cs="Times New Roman"/>
                <w:color w:val="000000"/>
                <w:lang w:val="en-US"/>
              </w:rPr>
              <w:t>6</w:t>
            </w:r>
          </w:p>
        </w:tc>
      </w:tr>
      <w:tr w:rsidR="00890BDC" w:rsidRPr="00896BF7" w14:paraId="5F1D5B92"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FBADB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7C42FEB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3131D0A0" w14:textId="7769949E"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4.26</w:t>
            </w:r>
            <w:r w:rsidR="00B0347F" w:rsidRPr="00896BF7">
              <w:rPr>
                <w:rFonts w:ascii="Times New Roman" w:eastAsia="Times New Roman" w:hAnsi="Times New Roman" w:cs="Times New Roman"/>
                <w:color w:val="000000"/>
                <w:lang w:val="en-US"/>
              </w:rPr>
              <w:t>3</w:t>
            </w:r>
          </w:p>
        </w:tc>
      </w:tr>
      <w:tr w:rsidR="00890BDC" w:rsidRPr="00896BF7" w14:paraId="568D1306"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4EDAE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6030110D"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2F0B10B7" w14:textId="65B0E1F5"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9.78</w:t>
            </w:r>
            <w:r w:rsidR="00B0347F" w:rsidRPr="00896BF7">
              <w:rPr>
                <w:rFonts w:ascii="Times New Roman" w:eastAsia="Times New Roman" w:hAnsi="Times New Roman" w:cs="Times New Roman"/>
                <w:color w:val="000000"/>
                <w:lang w:val="en-US"/>
              </w:rPr>
              <w:t>7</w:t>
            </w:r>
          </w:p>
        </w:tc>
      </w:tr>
      <w:tr w:rsidR="00890BDC" w:rsidRPr="00896BF7" w14:paraId="0D1C6148"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1F9F2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1296A1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3750</w:t>
            </w:r>
          </w:p>
        </w:tc>
        <w:tc>
          <w:tcPr>
            <w:tcW w:w="960" w:type="dxa"/>
            <w:tcBorders>
              <w:top w:val="nil"/>
              <w:left w:val="nil"/>
              <w:bottom w:val="single" w:sz="4" w:space="0" w:color="auto"/>
              <w:right w:val="single" w:sz="4" w:space="0" w:color="auto"/>
            </w:tcBorders>
            <w:shd w:val="clear" w:color="auto" w:fill="auto"/>
            <w:noWrap/>
            <w:vAlign w:val="bottom"/>
            <w:hideMark/>
          </w:tcPr>
          <w:p w14:paraId="6CD6F25A" w14:textId="42C5F58A"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16.49</w:t>
            </w:r>
            <w:r w:rsidR="00B0347F" w:rsidRPr="00896BF7">
              <w:rPr>
                <w:rFonts w:ascii="Times New Roman" w:eastAsia="Times New Roman" w:hAnsi="Times New Roman" w:cs="Times New Roman"/>
                <w:color w:val="000000"/>
                <w:lang w:val="en-US"/>
              </w:rPr>
              <w:t>1</w:t>
            </w:r>
          </w:p>
        </w:tc>
      </w:tr>
      <w:tr w:rsidR="00890BDC" w:rsidRPr="00896BF7" w14:paraId="308BC1CC"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CCC0EE"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0E121FAA"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auto" w:fill="auto"/>
            <w:noWrap/>
            <w:vAlign w:val="bottom"/>
            <w:hideMark/>
          </w:tcPr>
          <w:p w14:paraId="68556EE2" w14:textId="4D5F99A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7.876</w:t>
            </w:r>
          </w:p>
        </w:tc>
      </w:tr>
      <w:tr w:rsidR="00890BDC" w:rsidRPr="00896BF7" w14:paraId="207DF7FB"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9685F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359DA92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auto" w:fill="auto"/>
            <w:noWrap/>
            <w:vAlign w:val="bottom"/>
            <w:hideMark/>
          </w:tcPr>
          <w:p w14:paraId="7C6DEF30" w14:textId="74F542C0"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26.48</w:t>
            </w:r>
            <w:r w:rsidR="00B0347F" w:rsidRPr="00896BF7">
              <w:rPr>
                <w:rFonts w:ascii="Times New Roman" w:eastAsia="Times New Roman" w:hAnsi="Times New Roman" w:cs="Times New Roman"/>
                <w:color w:val="000000"/>
                <w:lang w:val="en-US"/>
              </w:rPr>
              <w:t>7</w:t>
            </w:r>
          </w:p>
        </w:tc>
      </w:tr>
      <w:tr w:rsidR="00890BDC" w:rsidRPr="00896BF7" w14:paraId="47FE87A2"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9F0F42"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0191DD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6250</w:t>
            </w:r>
          </w:p>
        </w:tc>
        <w:tc>
          <w:tcPr>
            <w:tcW w:w="960" w:type="dxa"/>
            <w:tcBorders>
              <w:top w:val="nil"/>
              <w:left w:val="nil"/>
              <w:bottom w:val="single" w:sz="4" w:space="0" w:color="auto"/>
              <w:right w:val="single" w:sz="4" w:space="0" w:color="auto"/>
            </w:tcBorders>
            <w:shd w:val="clear" w:color="auto" w:fill="auto"/>
            <w:noWrap/>
            <w:vAlign w:val="bottom"/>
            <w:hideMark/>
          </w:tcPr>
          <w:p w14:paraId="1E9B5452" w14:textId="35042928"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9.364</w:t>
            </w:r>
          </w:p>
        </w:tc>
      </w:tr>
      <w:tr w:rsidR="00890BDC" w:rsidRPr="00896BF7" w14:paraId="2B05B594"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A6346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253467F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66858329"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18.223</w:t>
            </w:r>
          </w:p>
        </w:tc>
      </w:tr>
      <w:tr w:rsidR="00890BDC" w:rsidRPr="00896BF7" w14:paraId="35A7BD02" w14:textId="77777777" w:rsidTr="00890BDC">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13C802"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32ECB504"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3DE92E73" w14:textId="040E93E6"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16.500</w:t>
            </w:r>
          </w:p>
        </w:tc>
      </w:tr>
    </w:tbl>
    <w:p w14:paraId="391EF6F9" w14:textId="31CD6DB7" w:rsidR="00890BDC" w:rsidRPr="00896BF7" w:rsidRDefault="003A5B6D" w:rsidP="00890BDC">
      <w:pPr>
        <w:pStyle w:val="Caption"/>
        <w:spacing w:line="480" w:lineRule="auto"/>
        <w:rPr>
          <w:rFonts w:cs="Times New Roman"/>
          <w:szCs w:val="24"/>
        </w:rPr>
      </w:pPr>
      <w:bookmarkStart w:id="82" w:name="_Toc46228454"/>
      <w:r>
        <w:rPr>
          <w:rFonts w:cs="Times New Roman"/>
        </w:rPr>
        <w:t>Table</w:t>
      </w:r>
      <w:r w:rsidR="00890BDC"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12</w:t>
      </w:r>
      <w:r w:rsidR="00377952" w:rsidRPr="00896BF7">
        <w:rPr>
          <w:rFonts w:cs="Times New Roman"/>
          <w:noProof/>
        </w:rPr>
        <w:fldChar w:fldCharType="end"/>
      </w:r>
      <w:r w:rsidR="00890BDC" w:rsidRPr="00896BF7">
        <w:rPr>
          <w:rFonts w:cs="Times New Roman"/>
        </w:rPr>
        <w:t xml:space="preserve"> - Method 2 Filtered Data</w:t>
      </w:r>
      <w:bookmarkEnd w:id="82"/>
    </w:p>
    <w:p w14:paraId="2EA1613F" w14:textId="5874E959" w:rsidR="009A12C6" w:rsidRPr="00896BF7" w:rsidRDefault="009A12C6" w:rsidP="00890BDC">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After removing five data points from the set, a regression analysis was performed with the remaining data. Just like Method 1, the regression analysis produced residuals, residual plots, statistical inferences, intercept coefficients and variable coefficients for the regression model. Before moving forward with these coefficients to build the regression model, an analysis on the residuals was required to confirm the validity of the coefficients produced. A Shapiro-Wilk test was used again to check for normality among the residuals. It can be determined that there is normality among the residuals with 99% confidence (p-value=0.016</w:t>
      </w:r>
      <w:r w:rsidR="001631E4" w:rsidRPr="00896BF7">
        <w:rPr>
          <w:rFonts w:ascii="Times New Roman" w:hAnsi="Times New Roman" w:cs="Times New Roman"/>
          <w:sz w:val="24"/>
          <w:szCs w:val="24"/>
        </w:rPr>
        <w:t>7</w:t>
      </w:r>
      <w:r w:rsidRPr="00896BF7">
        <w:rPr>
          <w:rFonts w:ascii="Times New Roman" w:hAnsi="Times New Roman" w:cs="Times New Roman"/>
          <w:sz w:val="24"/>
          <w:szCs w:val="24"/>
        </w:rPr>
        <w:t xml:space="preserve">). Model validity is integral, so the Significance F-value has also been found for this model to assess validity. </w:t>
      </w:r>
    </w:p>
    <w:tbl>
      <w:tblPr>
        <w:tblW w:w="8280" w:type="dxa"/>
        <w:jc w:val="center"/>
        <w:tblLook w:val="04A0" w:firstRow="1" w:lastRow="0" w:firstColumn="1" w:lastColumn="0" w:noHBand="0" w:noVBand="1"/>
      </w:tblPr>
      <w:tblGrid>
        <w:gridCol w:w="1380"/>
        <w:gridCol w:w="1380"/>
        <w:gridCol w:w="1380"/>
        <w:gridCol w:w="1380"/>
        <w:gridCol w:w="1380"/>
        <w:gridCol w:w="1380"/>
      </w:tblGrid>
      <w:tr w:rsidR="00890BDC" w:rsidRPr="00896BF7" w14:paraId="2471C787" w14:textId="77777777" w:rsidTr="00890BDC">
        <w:trPr>
          <w:trHeight w:val="300"/>
          <w:jc w:val="center"/>
        </w:trPr>
        <w:tc>
          <w:tcPr>
            <w:tcW w:w="1380" w:type="dxa"/>
            <w:tcBorders>
              <w:top w:val="nil"/>
              <w:left w:val="nil"/>
              <w:bottom w:val="nil"/>
              <w:right w:val="nil"/>
            </w:tcBorders>
            <w:shd w:val="clear" w:color="auto" w:fill="auto"/>
            <w:noWrap/>
            <w:vAlign w:val="bottom"/>
            <w:hideMark/>
          </w:tcPr>
          <w:p w14:paraId="7240046E"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ANOVA</w:t>
            </w:r>
          </w:p>
        </w:tc>
        <w:tc>
          <w:tcPr>
            <w:tcW w:w="1380" w:type="dxa"/>
            <w:tcBorders>
              <w:top w:val="nil"/>
              <w:left w:val="nil"/>
              <w:bottom w:val="nil"/>
              <w:right w:val="nil"/>
            </w:tcBorders>
            <w:shd w:val="clear" w:color="auto" w:fill="auto"/>
            <w:noWrap/>
            <w:vAlign w:val="bottom"/>
            <w:hideMark/>
          </w:tcPr>
          <w:p w14:paraId="1CF6DE55" w14:textId="77777777" w:rsidR="00890BDC" w:rsidRPr="00896BF7" w:rsidRDefault="00890BDC" w:rsidP="00890BDC">
            <w:pPr>
              <w:spacing w:line="240" w:lineRule="auto"/>
              <w:rPr>
                <w:rFonts w:ascii="Times New Roman" w:eastAsia="Times New Roman" w:hAnsi="Times New Roman" w:cs="Times New Roman"/>
                <w:color w:val="000000"/>
                <w:lang w:val="en-US"/>
              </w:rPr>
            </w:pPr>
          </w:p>
        </w:tc>
        <w:tc>
          <w:tcPr>
            <w:tcW w:w="1380" w:type="dxa"/>
            <w:tcBorders>
              <w:top w:val="nil"/>
              <w:left w:val="nil"/>
              <w:bottom w:val="nil"/>
              <w:right w:val="nil"/>
            </w:tcBorders>
            <w:shd w:val="clear" w:color="auto" w:fill="auto"/>
            <w:noWrap/>
            <w:vAlign w:val="bottom"/>
            <w:hideMark/>
          </w:tcPr>
          <w:p w14:paraId="45BC2BC9" w14:textId="77777777" w:rsidR="00890BDC" w:rsidRPr="00896BF7" w:rsidRDefault="00890BDC" w:rsidP="00890BDC">
            <w:pPr>
              <w:spacing w:line="240" w:lineRule="auto"/>
              <w:rPr>
                <w:rFonts w:ascii="Times New Roman" w:eastAsia="Times New Roman" w:hAnsi="Times New Roman" w:cs="Times New Roman"/>
                <w:sz w:val="20"/>
                <w:szCs w:val="20"/>
                <w:lang w:val="en-US"/>
              </w:rPr>
            </w:pPr>
          </w:p>
        </w:tc>
        <w:tc>
          <w:tcPr>
            <w:tcW w:w="1380" w:type="dxa"/>
            <w:tcBorders>
              <w:top w:val="nil"/>
              <w:left w:val="nil"/>
              <w:bottom w:val="nil"/>
              <w:right w:val="nil"/>
            </w:tcBorders>
            <w:shd w:val="clear" w:color="auto" w:fill="auto"/>
            <w:noWrap/>
            <w:vAlign w:val="bottom"/>
            <w:hideMark/>
          </w:tcPr>
          <w:p w14:paraId="5EE88DBE" w14:textId="77777777" w:rsidR="00890BDC" w:rsidRPr="00896BF7" w:rsidRDefault="00890BDC" w:rsidP="00890BDC">
            <w:pPr>
              <w:spacing w:line="240" w:lineRule="auto"/>
              <w:rPr>
                <w:rFonts w:ascii="Times New Roman" w:eastAsia="Times New Roman" w:hAnsi="Times New Roman" w:cs="Times New Roman"/>
                <w:sz w:val="20"/>
                <w:szCs w:val="20"/>
                <w:lang w:val="en-US"/>
              </w:rPr>
            </w:pPr>
          </w:p>
        </w:tc>
        <w:tc>
          <w:tcPr>
            <w:tcW w:w="1380" w:type="dxa"/>
            <w:tcBorders>
              <w:top w:val="nil"/>
              <w:left w:val="nil"/>
              <w:bottom w:val="nil"/>
              <w:right w:val="nil"/>
            </w:tcBorders>
            <w:shd w:val="clear" w:color="auto" w:fill="auto"/>
            <w:noWrap/>
            <w:vAlign w:val="bottom"/>
            <w:hideMark/>
          </w:tcPr>
          <w:p w14:paraId="1A92960E" w14:textId="77777777" w:rsidR="00890BDC" w:rsidRPr="00896BF7" w:rsidRDefault="00890BDC" w:rsidP="00890BDC">
            <w:pPr>
              <w:spacing w:line="240" w:lineRule="auto"/>
              <w:rPr>
                <w:rFonts w:ascii="Times New Roman" w:eastAsia="Times New Roman" w:hAnsi="Times New Roman" w:cs="Times New Roman"/>
                <w:sz w:val="20"/>
                <w:szCs w:val="20"/>
                <w:lang w:val="en-US"/>
              </w:rPr>
            </w:pPr>
          </w:p>
        </w:tc>
        <w:tc>
          <w:tcPr>
            <w:tcW w:w="1380" w:type="dxa"/>
            <w:tcBorders>
              <w:top w:val="nil"/>
              <w:left w:val="nil"/>
              <w:bottom w:val="nil"/>
              <w:right w:val="nil"/>
            </w:tcBorders>
            <w:shd w:val="clear" w:color="auto" w:fill="auto"/>
            <w:noWrap/>
            <w:vAlign w:val="bottom"/>
            <w:hideMark/>
          </w:tcPr>
          <w:p w14:paraId="04935D5F" w14:textId="77777777" w:rsidR="00890BDC" w:rsidRPr="00896BF7" w:rsidRDefault="00890BDC" w:rsidP="00890BDC">
            <w:pPr>
              <w:spacing w:line="240" w:lineRule="auto"/>
              <w:rPr>
                <w:rFonts w:ascii="Times New Roman" w:eastAsia="Times New Roman" w:hAnsi="Times New Roman" w:cs="Times New Roman"/>
                <w:sz w:val="20"/>
                <w:szCs w:val="20"/>
                <w:lang w:val="en-US"/>
              </w:rPr>
            </w:pPr>
          </w:p>
        </w:tc>
      </w:tr>
      <w:tr w:rsidR="00890BDC" w:rsidRPr="00896BF7" w14:paraId="5B59D876" w14:textId="77777777" w:rsidTr="00890BDC">
        <w:trPr>
          <w:trHeight w:val="288"/>
          <w:jc w:val="center"/>
        </w:trPr>
        <w:tc>
          <w:tcPr>
            <w:tcW w:w="1380" w:type="dxa"/>
            <w:tcBorders>
              <w:top w:val="single" w:sz="8" w:space="0" w:color="auto"/>
              <w:left w:val="nil"/>
              <w:bottom w:val="single" w:sz="4" w:space="0" w:color="auto"/>
              <w:right w:val="nil"/>
            </w:tcBorders>
            <w:shd w:val="clear" w:color="auto" w:fill="auto"/>
            <w:noWrap/>
            <w:vAlign w:val="bottom"/>
            <w:hideMark/>
          </w:tcPr>
          <w:p w14:paraId="3C003A7E"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 </w:t>
            </w:r>
          </w:p>
        </w:tc>
        <w:tc>
          <w:tcPr>
            <w:tcW w:w="1380" w:type="dxa"/>
            <w:tcBorders>
              <w:top w:val="single" w:sz="8" w:space="0" w:color="auto"/>
              <w:left w:val="nil"/>
              <w:bottom w:val="single" w:sz="4" w:space="0" w:color="auto"/>
              <w:right w:val="nil"/>
            </w:tcBorders>
            <w:shd w:val="clear" w:color="auto" w:fill="auto"/>
            <w:noWrap/>
            <w:vAlign w:val="bottom"/>
            <w:hideMark/>
          </w:tcPr>
          <w:p w14:paraId="6FD0D34E"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df</w:t>
            </w:r>
          </w:p>
        </w:tc>
        <w:tc>
          <w:tcPr>
            <w:tcW w:w="1380" w:type="dxa"/>
            <w:tcBorders>
              <w:top w:val="single" w:sz="8" w:space="0" w:color="auto"/>
              <w:left w:val="nil"/>
              <w:bottom w:val="single" w:sz="4" w:space="0" w:color="auto"/>
              <w:right w:val="nil"/>
            </w:tcBorders>
            <w:shd w:val="clear" w:color="auto" w:fill="auto"/>
            <w:noWrap/>
            <w:vAlign w:val="bottom"/>
            <w:hideMark/>
          </w:tcPr>
          <w:p w14:paraId="394747E1"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SS</w:t>
            </w:r>
          </w:p>
        </w:tc>
        <w:tc>
          <w:tcPr>
            <w:tcW w:w="1380" w:type="dxa"/>
            <w:tcBorders>
              <w:top w:val="single" w:sz="8" w:space="0" w:color="auto"/>
              <w:left w:val="nil"/>
              <w:bottom w:val="single" w:sz="4" w:space="0" w:color="auto"/>
              <w:right w:val="nil"/>
            </w:tcBorders>
            <w:shd w:val="clear" w:color="auto" w:fill="auto"/>
            <w:noWrap/>
            <w:vAlign w:val="bottom"/>
            <w:hideMark/>
          </w:tcPr>
          <w:p w14:paraId="7E9D55FB"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MS</w:t>
            </w:r>
          </w:p>
        </w:tc>
        <w:tc>
          <w:tcPr>
            <w:tcW w:w="1380" w:type="dxa"/>
            <w:tcBorders>
              <w:top w:val="single" w:sz="8" w:space="0" w:color="auto"/>
              <w:left w:val="nil"/>
              <w:bottom w:val="single" w:sz="4" w:space="0" w:color="auto"/>
              <w:right w:val="nil"/>
            </w:tcBorders>
            <w:shd w:val="clear" w:color="auto" w:fill="auto"/>
            <w:noWrap/>
            <w:vAlign w:val="bottom"/>
            <w:hideMark/>
          </w:tcPr>
          <w:p w14:paraId="74F876D1"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F</w:t>
            </w:r>
          </w:p>
        </w:tc>
        <w:tc>
          <w:tcPr>
            <w:tcW w:w="1380" w:type="dxa"/>
            <w:tcBorders>
              <w:top w:val="single" w:sz="8" w:space="0" w:color="auto"/>
              <w:left w:val="nil"/>
              <w:bottom w:val="single" w:sz="4" w:space="0" w:color="auto"/>
              <w:right w:val="nil"/>
            </w:tcBorders>
            <w:shd w:val="clear" w:color="auto" w:fill="auto"/>
            <w:noWrap/>
            <w:vAlign w:val="bottom"/>
            <w:hideMark/>
          </w:tcPr>
          <w:p w14:paraId="7AF31AD8"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Significance F</w:t>
            </w:r>
          </w:p>
        </w:tc>
      </w:tr>
      <w:tr w:rsidR="00890BDC" w:rsidRPr="00896BF7" w14:paraId="6B265FAC" w14:textId="77777777" w:rsidTr="00890BDC">
        <w:trPr>
          <w:trHeight w:val="288"/>
          <w:jc w:val="center"/>
        </w:trPr>
        <w:tc>
          <w:tcPr>
            <w:tcW w:w="1380" w:type="dxa"/>
            <w:tcBorders>
              <w:top w:val="nil"/>
              <w:left w:val="nil"/>
              <w:bottom w:val="nil"/>
              <w:right w:val="nil"/>
            </w:tcBorders>
            <w:shd w:val="clear" w:color="auto" w:fill="auto"/>
            <w:noWrap/>
            <w:vAlign w:val="bottom"/>
            <w:hideMark/>
          </w:tcPr>
          <w:p w14:paraId="20D21AC9"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Regression</w:t>
            </w:r>
          </w:p>
        </w:tc>
        <w:tc>
          <w:tcPr>
            <w:tcW w:w="1380" w:type="dxa"/>
            <w:tcBorders>
              <w:top w:val="nil"/>
              <w:left w:val="nil"/>
              <w:bottom w:val="nil"/>
              <w:right w:val="nil"/>
            </w:tcBorders>
            <w:shd w:val="clear" w:color="auto" w:fill="auto"/>
            <w:noWrap/>
            <w:vAlign w:val="bottom"/>
            <w:hideMark/>
          </w:tcPr>
          <w:p w14:paraId="375A446C"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w:t>
            </w:r>
          </w:p>
        </w:tc>
        <w:tc>
          <w:tcPr>
            <w:tcW w:w="1380" w:type="dxa"/>
            <w:tcBorders>
              <w:top w:val="nil"/>
              <w:left w:val="nil"/>
              <w:bottom w:val="nil"/>
              <w:right w:val="nil"/>
            </w:tcBorders>
            <w:shd w:val="clear" w:color="auto" w:fill="auto"/>
            <w:noWrap/>
            <w:vAlign w:val="bottom"/>
            <w:hideMark/>
          </w:tcPr>
          <w:p w14:paraId="1CFFADF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1127.541</w:t>
            </w:r>
          </w:p>
        </w:tc>
        <w:tc>
          <w:tcPr>
            <w:tcW w:w="1380" w:type="dxa"/>
            <w:tcBorders>
              <w:top w:val="nil"/>
              <w:left w:val="nil"/>
              <w:bottom w:val="nil"/>
              <w:right w:val="nil"/>
            </w:tcBorders>
            <w:shd w:val="clear" w:color="auto" w:fill="auto"/>
            <w:noWrap/>
            <w:vAlign w:val="bottom"/>
            <w:hideMark/>
          </w:tcPr>
          <w:p w14:paraId="17C0ADB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563.770</w:t>
            </w:r>
          </w:p>
        </w:tc>
        <w:tc>
          <w:tcPr>
            <w:tcW w:w="1380" w:type="dxa"/>
            <w:tcBorders>
              <w:top w:val="nil"/>
              <w:left w:val="nil"/>
              <w:bottom w:val="nil"/>
              <w:right w:val="nil"/>
            </w:tcBorders>
            <w:shd w:val="clear" w:color="auto" w:fill="auto"/>
            <w:noWrap/>
            <w:vAlign w:val="bottom"/>
            <w:hideMark/>
          </w:tcPr>
          <w:p w14:paraId="55D479E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8.593</w:t>
            </w:r>
          </w:p>
        </w:tc>
        <w:tc>
          <w:tcPr>
            <w:tcW w:w="1380" w:type="dxa"/>
            <w:tcBorders>
              <w:top w:val="nil"/>
              <w:left w:val="nil"/>
              <w:bottom w:val="nil"/>
              <w:right w:val="nil"/>
            </w:tcBorders>
            <w:shd w:val="clear" w:color="auto" w:fill="auto"/>
            <w:noWrap/>
            <w:vAlign w:val="bottom"/>
            <w:hideMark/>
          </w:tcPr>
          <w:p w14:paraId="53547C0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0.001</w:t>
            </w:r>
          </w:p>
        </w:tc>
      </w:tr>
      <w:tr w:rsidR="00890BDC" w:rsidRPr="00896BF7" w14:paraId="74319D2D" w14:textId="77777777" w:rsidTr="00890BDC">
        <w:trPr>
          <w:trHeight w:val="288"/>
          <w:jc w:val="center"/>
        </w:trPr>
        <w:tc>
          <w:tcPr>
            <w:tcW w:w="1380" w:type="dxa"/>
            <w:tcBorders>
              <w:top w:val="nil"/>
              <w:left w:val="nil"/>
              <w:bottom w:val="nil"/>
              <w:right w:val="nil"/>
            </w:tcBorders>
            <w:shd w:val="clear" w:color="auto" w:fill="auto"/>
            <w:noWrap/>
            <w:vAlign w:val="bottom"/>
            <w:hideMark/>
          </w:tcPr>
          <w:p w14:paraId="3A31287E"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Residual</w:t>
            </w:r>
          </w:p>
        </w:tc>
        <w:tc>
          <w:tcPr>
            <w:tcW w:w="1380" w:type="dxa"/>
            <w:tcBorders>
              <w:top w:val="nil"/>
              <w:left w:val="nil"/>
              <w:bottom w:val="nil"/>
              <w:right w:val="nil"/>
            </w:tcBorders>
            <w:shd w:val="clear" w:color="auto" w:fill="auto"/>
            <w:noWrap/>
            <w:vAlign w:val="bottom"/>
            <w:hideMark/>
          </w:tcPr>
          <w:p w14:paraId="0AEB4FE7"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38</w:t>
            </w:r>
          </w:p>
        </w:tc>
        <w:tc>
          <w:tcPr>
            <w:tcW w:w="1380" w:type="dxa"/>
            <w:tcBorders>
              <w:top w:val="nil"/>
              <w:left w:val="nil"/>
              <w:bottom w:val="nil"/>
              <w:right w:val="nil"/>
            </w:tcBorders>
            <w:shd w:val="clear" w:color="auto" w:fill="auto"/>
            <w:noWrap/>
            <w:vAlign w:val="bottom"/>
            <w:hideMark/>
          </w:tcPr>
          <w:p w14:paraId="00651A8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2493.180</w:t>
            </w:r>
          </w:p>
        </w:tc>
        <w:tc>
          <w:tcPr>
            <w:tcW w:w="1380" w:type="dxa"/>
            <w:tcBorders>
              <w:top w:val="nil"/>
              <w:left w:val="nil"/>
              <w:bottom w:val="nil"/>
              <w:right w:val="nil"/>
            </w:tcBorders>
            <w:shd w:val="clear" w:color="auto" w:fill="auto"/>
            <w:noWrap/>
            <w:vAlign w:val="bottom"/>
            <w:hideMark/>
          </w:tcPr>
          <w:p w14:paraId="41B6623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65.610</w:t>
            </w:r>
          </w:p>
        </w:tc>
        <w:tc>
          <w:tcPr>
            <w:tcW w:w="1380" w:type="dxa"/>
            <w:tcBorders>
              <w:top w:val="nil"/>
              <w:left w:val="nil"/>
              <w:bottom w:val="nil"/>
              <w:right w:val="nil"/>
            </w:tcBorders>
            <w:shd w:val="clear" w:color="auto" w:fill="auto"/>
            <w:noWrap/>
            <w:vAlign w:val="bottom"/>
            <w:hideMark/>
          </w:tcPr>
          <w:p w14:paraId="0CE296ED"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p>
        </w:tc>
        <w:tc>
          <w:tcPr>
            <w:tcW w:w="1380" w:type="dxa"/>
            <w:tcBorders>
              <w:top w:val="nil"/>
              <w:left w:val="nil"/>
              <w:bottom w:val="nil"/>
              <w:right w:val="nil"/>
            </w:tcBorders>
            <w:shd w:val="clear" w:color="auto" w:fill="auto"/>
            <w:noWrap/>
            <w:vAlign w:val="bottom"/>
            <w:hideMark/>
          </w:tcPr>
          <w:p w14:paraId="6BC4B3C6" w14:textId="77777777" w:rsidR="00890BDC" w:rsidRPr="00896BF7" w:rsidRDefault="00890BDC" w:rsidP="00890BDC">
            <w:pPr>
              <w:spacing w:line="240" w:lineRule="auto"/>
              <w:rPr>
                <w:rFonts w:ascii="Times New Roman" w:eastAsia="Times New Roman" w:hAnsi="Times New Roman" w:cs="Times New Roman"/>
                <w:sz w:val="20"/>
                <w:szCs w:val="20"/>
                <w:lang w:val="en-US"/>
              </w:rPr>
            </w:pPr>
          </w:p>
        </w:tc>
      </w:tr>
      <w:tr w:rsidR="00890BDC" w:rsidRPr="00896BF7" w14:paraId="10EA43C7" w14:textId="77777777" w:rsidTr="00890BDC">
        <w:trPr>
          <w:trHeight w:val="300"/>
          <w:jc w:val="center"/>
        </w:trPr>
        <w:tc>
          <w:tcPr>
            <w:tcW w:w="1380" w:type="dxa"/>
            <w:tcBorders>
              <w:top w:val="nil"/>
              <w:left w:val="nil"/>
              <w:bottom w:val="single" w:sz="8" w:space="0" w:color="auto"/>
              <w:right w:val="nil"/>
            </w:tcBorders>
            <w:shd w:val="clear" w:color="auto" w:fill="auto"/>
            <w:noWrap/>
            <w:vAlign w:val="bottom"/>
            <w:hideMark/>
          </w:tcPr>
          <w:p w14:paraId="2E67B711"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Total</w:t>
            </w:r>
          </w:p>
        </w:tc>
        <w:tc>
          <w:tcPr>
            <w:tcW w:w="1380" w:type="dxa"/>
            <w:tcBorders>
              <w:top w:val="nil"/>
              <w:left w:val="nil"/>
              <w:bottom w:val="single" w:sz="8" w:space="0" w:color="auto"/>
              <w:right w:val="nil"/>
            </w:tcBorders>
            <w:shd w:val="clear" w:color="auto" w:fill="auto"/>
            <w:noWrap/>
            <w:vAlign w:val="bottom"/>
            <w:hideMark/>
          </w:tcPr>
          <w:p w14:paraId="5BE6DA6B"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40</w:t>
            </w:r>
          </w:p>
        </w:tc>
        <w:tc>
          <w:tcPr>
            <w:tcW w:w="1380" w:type="dxa"/>
            <w:tcBorders>
              <w:top w:val="nil"/>
              <w:left w:val="nil"/>
              <w:bottom w:val="single" w:sz="8" w:space="0" w:color="auto"/>
              <w:right w:val="nil"/>
            </w:tcBorders>
            <w:shd w:val="clear" w:color="auto" w:fill="auto"/>
            <w:noWrap/>
            <w:vAlign w:val="bottom"/>
            <w:hideMark/>
          </w:tcPr>
          <w:p w14:paraId="4256338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3620.721</w:t>
            </w:r>
          </w:p>
        </w:tc>
        <w:tc>
          <w:tcPr>
            <w:tcW w:w="1380" w:type="dxa"/>
            <w:tcBorders>
              <w:top w:val="nil"/>
              <w:left w:val="nil"/>
              <w:bottom w:val="single" w:sz="8" w:space="0" w:color="auto"/>
              <w:right w:val="nil"/>
            </w:tcBorders>
            <w:shd w:val="clear" w:color="auto" w:fill="auto"/>
            <w:noWrap/>
            <w:vAlign w:val="bottom"/>
            <w:hideMark/>
          </w:tcPr>
          <w:p w14:paraId="0002C6A4"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w:t>
            </w:r>
          </w:p>
        </w:tc>
        <w:tc>
          <w:tcPr>
            <w:tcW w:w="1380" w:type="dxa"/>
            <w:tcBorders>
              <w:top w:val="nil"/>
              <w:left w:val="nil"/>
              <w:bottom w:val="single" w:sz="8" w:space="0" w:color="auto"/>
              <w:right w:val="nil"/>
            </w:tcBorders>
            <w:shd w:val="clear" w:color="auto" w:fill="auto"/>
            <w:noWrap/>
            <w:vAlign w:val="bottom"/>
            <w:hideMark/>
          </w:tcPr>
          <w:p w14:paraId="058B2ED7"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w:t>
            </w:r>
          </w:p>
        </w:tc>
        <w:tc>
          <w:tcPr>
            <w:tcW w:w="1380" w:type="dxa"/>
            <w:tcBorders>
              <w:top w:val="nil"/>
              <w:left w:val="nil"/>
              <w:bottom w:val="single" w:sz="8" w:space="0" w:color="auto"/>
              <w:right w:val="nil"/>
            </w:tcBorders>
            <w:shd w:val="clear" w:color="auto" w:fill="auto"/>
            <w:noWrap/>
            <w:vAlign w:val="bottom"/>
            <w:hideMark/>
          </w:tcPr>
          <w:p w14:paraId="4790967E"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w:t>
            </w:r>
          </w:p>
        </w:tc>
      </w:tr>
    </w:tbl>
    <w:p w14:paraId="65FDABFD" w14:textId="0AA90D39" w:rsidR="009A12C6" w:rsidRPr="00896BF7" w:rsidRDefault="003A5B6D" w:rsidP="00B223DE">
      <w:pPr>
        <w:pStyle w:val="Caption"/>
        <w:spacing w:line="480" w:lineRule="auto"/>
        <w:rPr>
          <w:rFonts w:cs="Times New Roman"/>
          <w:szCs w:val="24"/>
        </w:rPr>
      </w:pPr>
      <w:bookmarkStart w:id="83" w:name="_Toc46228455"/>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13</w:t>
      </w:r>
      <w:r w:rsidR="00377952" w:rsidRPr="00896BF7">
        <w:rPr>
          <w:rFonts w:cs="Times New Roman"/>
          <w:noProof/>
        </w:rPr>
        <w:fldChar w:fldCharType="end"/>
      </w:r>
      <w:r w:rsidR="00052B15" w:rsidRPr="00896BF7">
        <w:rPr>
          <w:rFonts w:cs="Times New Roman"/>
        </w:rPr>
        <w:t xml:space="preserve"> - Method 2 ANOVA </w:t>
      </w:r>
      <w:r>
        <w:rPr>
          <w:rFonts w:cs="Times New Roman"/>
        </w:rPr>
        <w:t>Table</w:t>
      </w:r>
      <w:bookmarkEnd w:id="83"/>
    </w:p>
    <w:p w14:paraId="770D84E0" w14:textId="7E29C8D0" w:rsidR="009A12C6" w:rsidRPr="00896BF7" w:rsidRDefault="009A12C6" w:rsidP="00B223D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In this model, the F-value is less than 0.05, which shows statistical validity. </w:t>
      </w:r>
      <w:r w:rsidR="00890BDC" w:rsidRPr="00896BF7">
        <w:rPr>
          <w:rFonts w:ascii="Times New Roman" w:hAnsi="Times New Roman" w:cs="Times New Roman"/>
          <w:sz w:val="24"/>
          <w:szCs w:val="24"/>
        </w:rPr>
        <w:t xml:space="preserve">Like with Method 1, the final metric to observe is the </w:t>
      </w:r>
      <w:r w:rsidR="007F1B63" w:rsidRPr="00896BF7">
        <w:rPr>
          <w:rFonts w:ascii="Times New Roman" w:hAnsi="Times New Roman" w:cs="Times New Roman"/>
          <w:sz w:val="24"/>
          <w:szCs w:val="24"/>
        </w:rPr>
        <w:t xml:space="preserve">adjusted </w:t>
      </w:r>
      <w:r w:rsidR="00890BDC" w:rsidRPr="00896BF7">
        <w:rPr>
          <w:rFonts w:ascii="Times New Roman" w:hAnsi="Times New Roman" w:cs="Times New Roman"/>
          <w:sz w:val="24"/>
          <w:szCs w:val="24"/>
        </w:rPr>
        <w:t>R² value for the regression model using the Method 2 filtered data set. There is something similar happening with Method 2.</w:t>
      </w:r>
      <w:r w:rsidR="007F1B63" w:rsidRPr="00896BF7">
        <w:rPr>
          <w:rFonts w:ascii="Times New Roman" w:hAnsi="Times New Roman" w:cs="Times New Roman"/>
          <w:sz w:val="24"/>
          <w:szCs w:val="24"/>
        </w:rPr>
        <w:t xml:space="preserve"> The R² value is 0.311 and the associated adjusted R² value is 0.275, again bringing up the concern with lower R² values. The same idea goes for this situation, these metrics are still indicating that there is a small but noticeable relationship between these variables and the leak rate ratios being predicted </w:t>
      </w:r>
      <w:sdt>
        <w:sdtPr>
          <w:rPr>
            <w:rFonts w:ascii="Times New Roman" w:hAnsi="Times New Roman" w:cs="Times New Roman"/>
            <w:sz w:val="24"/>
            <w:szCs w:val="24"/>
          </w:rPr>
          <w:id w:val="-876234525"/>
          <w:citation/>
        </w:sdtPr>
        <w:sdtEndPr/>
        <w:sdtContent>
          <w:r w:rsidR="007F1B63" w:rsidRPr="00896BF7">
            <w:rPr>
              <w:rFonts w:ascii="Times New Roman" w:hAnsi="Times New Roman" w:cs="Times New Roman"/>
              <w:sz w:val="24"/>
              <w:szCs w:val="24"/>
            </w:rPr>
            <w:fldChar w:fldCharType="begin"/>
          </w:r>
          <w:r w:rsidR="007F1B63" w:rsidRPr="00896BF7">
            <w:rPr>
              <w:rFonts w:ascii="Times New Roman" w:hAnsi="Times New Roman" w:cs="Times New Roman"/>
              <w:sz w:val="24"/>
              <w:szCs w:val="24"/>
              <w:lang w:val="en-US"/>
            </w:rPr>
            <w:instrText xml:space="preserve"> CITATION Gra \l 1033 </w:instrText>
          </w:r>
          <w:r w:rsidR="007F1B63" w:rsidRPr="00896BF7">
            <w:rPr>
              <w:rFonts w:ascii="Times New Roman" w:hAnsi="Times New Roman" w:cs="Times New Roman"/>
              <w:sz w:val="24"/>
              <w:szCs w:val="24"/>
            </w:rPr>
            <w:fldChar w:fldCharType="separate"/>
          </w:r>
          <w:r w:rsidR="007F1B63" w:rsidRPr="00896BF7">
            <w:rPr>
              <w:rFonts w:ascii="Times New Roman" w:hAnsi="Times New Roman" w:cs="Times New Roman"/>
              <w:noProof/>
              <w:sz w:val="24"/>
              <w:szCs w:val="24"/>
              <w:lang w:val="en-US"/>
            </w:rPr>
            <w:t>(Grace-Martin, 2020)</w:t>
          </w:r>
          <w:r w:rsidR="007F1B63" w:rsidRPr="00896BF7">
            <w:rPr>
              <w:rFonts w:ascii="Times New Roman" w:hAnsi="Times New Roman" w:cs="Times New Roman"/>
              <w:sz w:val="24"/>
              <w:szCs w:val="24"/>
            </w:rPr>
            <w:fldChar w:fldCharType="end"/>
          </w:r>
        </w:sdtContent>
      </w:sdt>
      <w:r w:rsidR="007F1B63" w:rsidRPr="00896BF7">
        <w:rPr>
          <w:rFonts w:ascii="Times New Roman" w:hAnsi="Times New Roman" w:cs="Times New Roman"/>
          <w:sz w:val="24"/>
          <w:szCs w:val="24"/>
        </w:rPr>
        <w:t xml:space="preserve">. Although, it is worth noting that the Method 2 adjusted R² is greater than that of Method 1, indicating that the relationship between pressure, temperature and the leak rate ratios is more reliable in Method 2. </w:t>
      </w:r>
      <w:r w:rsidR="00890BDC" w:rsidRPr="00896BF7">
        <w:rPr>
          <w:rFonts w:ascii="Times New Roman" w:hAnsi="Times New Roman" w:cs="Times New Roman"/>
          <w:sz w:val="24"/>
          <w:szCs w:val="24"/>
        </w:rPr>
        <w:t xml:space="preserve"> </w:t>
      </w:r>
    </w:p>
    <w:p w14:paraId="2409D57D" w14:textId="284FF50D" w:rsidR="00126703" w:rsidRPr="00896BF7" w:rsidRDefault="00126703" w:rsidP="00B223DE">
      <w:pPr>
        <w:spacing w:line="480" w:lineRule="auto"/>
        <w:contextualSpacing/>
        <w:rPr>
          <w:rFonts w:ascii="Times New Roman" w:hAnsi="Times New Roman" w:cs="Times New Roman"/>
          <w:sz w:val="24"/>
          <w:szCs w:val="24"/>
        </w:rPr>
      </w:pPr>
    </w:p>
    <w:p w14:paraId="1E78C8FE" w14:textId="77777777" w:rsidR="00126703" w:rsidRPr="00896BF7" w:rsidRDefault="00126703" w:rsidP="00B223DE">
      <w:pPr>
        <w:spacing w:line="480" w:lineRule="auto"/>
        <w:contextualSpacing/>
        <w:rPr>
          <w:rFonts w:ascii="Times New Roman" w:hAnsi="Times New Roman" w:cs="Times New Roman"/>
          <w:sz w:val="24"/>
          <w:szCs w:val="24"/>
        </w:rPr>
      </w:pPr>
    </w:p>
    <w:tbl>
      <w:tblPr>
        <w:tblW w:w="2760" w:type="dxa"/>
        <w:jc w:val="center"/>
        <w:tblLook w:val="04A0" w:firstRow="1" w:lastRow="0" w:firstColumn="1" w:lastColumn="0" w:noHBand="0" w:noVBand="1"/>
      </w:tblPr>
      <w:tblGrid>
        <w:gridCol w:w="1992"/>
        <w:gridCol w:w="821"/>
      </w:tblGrid>
      <w:tr w:rsidR="00890BDC" w:rsidRPr="00896BF7" w14:paraId="710197F4" w14:textId="77777777" w:rsidTr="00890BDC">
        <w:trPr>
          <w:trHeight w:val="288"/>
          <w:jc w:val="center"/>
        </w:trPr>
        <w:tc>
          <w:tcPr>
            <w:tcW w:w="2760" w:type="dxa"/>
            <w:gridSpan w:val="2"/>
            <w:tcBorders>
              <w:top w:val="single" w:sz="8" w:space="0" w:color="auto"/>
              <w:left w:val="nil"/>
              <w:bottom w:val="single" w:sz="4" w:space="0" w:color="auto"/>
              <w:right w:val="nil"/>
            </w:tcBorders>
            <w:shd w:val="clear" w:color="auto" w:fill="auto"/>
            <w:noWrap/>
            <w:vAlign w:val="bottom"/>
            <w:hideMark/>
          </w:tcPr>
          <w:p w14:paraId="584BDA46"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lastRenderedPageBreak/>
              <w:t>Regression Statistics</w:t>
            </w:r>
          </w:p>
        </w:tc>
      </w:tr>
      <w:tr w:rsidR="00890BDC" w:rsidRPr="00896BF7" w14:paraId="24C4F96F" w14:textId="77777777" w:rsidTr="00890BDC">
        <w:trPr>
          <w:trHeight w:val="288"/>
          <w:jc w:val="center"/>
        </w:trPr>
        <w:tc>
          <w:tcPr>
            <w:tcW w:w="1992" w:type="dxa"/>
            <w:tcBorders>
              <w:top w:val="nil"/>
              <w:left w:val="nil"/>
              <w:bottom w:val="nil"/>
              <w:right w:val="nil"/>
            </w:tcBorders>
            <w:shd w:val="clear" w:color="auto" w:fill="auto"/>
            <w:noWrap/>
            <w:vAlign w:val="bottom"/>
            <w:hideMark/>
          </w:tcPr>
          <w:p w14:paraId="652F5463"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Multiple R</w:t>
            </w:r>
          </w:p>
        </w:tc>
        <w:tc>
          <w:tcPr>
            <w:tcW w:w="768" w:type="dxa"/>
            <w:tcBorders>
              <w:top w:val="nil"/>
              <w:left w:val="nil"/>
              <w:bottom w:val="nil"/>
              <w:right w:val="nil"/>
            </w:tcBorders>
            <w:shd w:val="clear" w:color="auto" w:fill="auto"/>
            <w:noWrap/>
            <w:vAlign w:val="bottom"/>
            <w:hideMark/>
          </w:tcPr>
          <w:p w14:paraId="63C557C5"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0.558</w:t>
            </w:r>
          </w:p>
        </w:tc>
      </w:tr>
      <w:tr w:rsidR="00890BDC" w:rsidRPr="00896BF7" w14:paraId="0A7F4D00" w14:textId="77777777" w:rsidTr="00890BDC">
        <w:trPr>
          <w:trHeight w:val="288"/>
          <w:jc w:val="center"/>
        </w:trPr>
        <w:tc>
          <w:tcPr>
            <w:tcW w:w="1992" w:type="dxa"/>
            <w:tcBorders>
              <w:top w:val="nil"/>
              <w:left w:val="nil"/>
              <w:bottom w:val="nil"/>
              <w:right w:val="nil"/>
            </w:tcBorders>
            <w:shd w:val="clear" w:color="auto" w:fill="auto"/>
            <w:noWrap/>
            <w:vAlign w:val="bottom"/>
            <w:hideMark/>
          </w:tcPr>
          <w:p w14:paraId="33A1DB23"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R Square</w:t>
            </w:r>
          </w:p>
        </w:tc>
        <w:tc>
          <w:tcPr>
            <w:tcW w:w="768" w:type="dxa"/>
            <w:tcBorders>
              <w:top w:val="nil"/>
              <w:left w:val="nil"/>
              <w:bottom w:val="nil"/>
              <w:right w:val="nil"/>
            </w:tcBorders>
            <w:shd w:val="clear" w:color="auto" w:fill="auto"/>
            <w:noWrap/>
            <w:vAlign w:val="bottom"/>
            <w:hideMark/>
          </w:tcPr>
          <w:p w14:paraId="63608FF3"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0.311</w:t>
            </w:r>
          </w:p>
        </w:tc>
      </w:tr>
      <w:tr w:rsidR="00890BDC" w:rsidRPr="00896BF7" w14:paraId="067E3A66" w14:textId="77777777" w:rsidTr="00890BDC">
        <w:trPr>
          <w:trHeight w:val="288"/>
          <w:jc w:val="center"/>
        </w:trPr>
        <w:tc>
          <w:tcPr>
            <w:tcW w:w="1992" w:type="dxa"/>
            <w:tcBorders>
              <w:top w:val="nil"/>
              <w:left w:val="nil"/>
              <w:bottom w:val="nil"/>
              <w:right w:val="nil"/>
            </w:tcBorders>
            <w:shd w:val="clear" w:color="auto" w:fill="auto"/>
            <w:noWrap/>
            <w:vAlign w:val="bottom"/>
            <w:hideMark/>
          </w:tcPr>
          <w:p w14:paraId="50B9A5CE"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Adjusted R Square</w:t>
            </w:r>
          </w:p>
        </w:tc>
        <w:tc>
          <w:tcPr>
            <w:tcW w:w="768" w:type="dxa"/>
            <w:tcBorders>
              <w:top w:val="nil"/>
              <w:left w:val="nil"/>
              <w:bottom w:val="nil"/>
              <w:right w:val="nil"/>
            </w:tcBorders>
            <w:shd w:val="clear" w:color="auto" w:fill="auto"/>
            <w:noWrap/>
            <w:vAlign w:val="bottom"/>
            <w:hideMark/>
          </w:tcPr>
          <w:p w14:paraId="7D1AC180"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0.275</w:t>
            </w:r>
          </w:p>
        </w:tc>
      </w:tr>
      <w:tr w:rsidR="00890BDC" w:rsidRPr="00896BF7" w14:paraId="7D48F746" w14:textId="77777777" w:rsidTr="00890BDC">
        <w:trPr>
          <w:trHeight w:val="288"/>
          <w:jc w:val="center"/>
        </w:trPr>
        <w:tc>
          <w:tcPr>
            <w:tcW w:w="1992" w:type="dxa"/>
            <w:tcBorders>
              <w:top w:val="nil"/>
              <w:left w:val="nil"/>
              <w:bottom w:val="nil"/>
              <w:right w:val="nil"/>
            </w:tcBorders>
            <w:shd w:val="clear" w:color="auto" w:fill="auto"/>
            <w:noWrap/>
            <w:vAlign w:val="bottom"/>
            <w:hideMark/>
          </w:tcPr>
          <w:p w14:paraId="339307F0"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Standard Error</w:t>
            </w:r>
          </w:p>
        </w:tc>
        <w:tc>
          <w:tcPr>
            <w:tcW w:w="768" w:type="dxa"/>
            <w:tcBorders>
              <w:top w:val="nil"/>
              <w:left w:val="nil"/>
              <w:bottom w:val="nil"/>
              <w:right w:val="nil"/>
            </w:tcBorders>
            <w:shd w:val="clear" w:color="auto" w:fill="auto"/>
            <w:noWrap/>
            <w:vAlign w:val="bottom"/>
            <w:hideMark/>
          </w:tcPr>
          <w:p w14:paraId="2AA45476"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8.100</w:t>
            </w:r>
          </w:p>
        </w:tc>
      </w:tr>
      <w:tr w:rsidR="00890BDC" w:rsidRPr="00896BF7" w14:paraId="20754939" w14:textId="77777777" w:rsidTr="00890BDC">
        <w:trPr>
          <w:trHeight w:val="300"/>
          <w:jc w:val="center"/>
        </w:trPr>
        <w:tc>
          <w:tcPr>
            <w:tcW w:w="1992" w:type="dxa"/>
            <w:tcBorders>
              <w:top w:val="nil"/>
              <w:left w:val="nil"/>
              <w:bottom w:val="single" w:sz="8" w:space="0" w:color="auto"/>
              <w:right w:val="nil"/>
            </w:tcBorders>
            <w:shd w:val="clear" w:color="auto" w:fill="auto"/>
            <w:noWrap/>
            <w:vAlign w:val="bottom"/>
            <w:hideMark/>
          </w:tcPr>
          <w:p w14:paraId="73433269" w14:textId="77777777" w:rsidR="00890BDC" w:rsidRPr="00896BF7" w:rsidRDefault="00890BDC" w:rsidP="00890BDC">
            <w:pPr>
              <w:spacing w:line="240" w:lineRule="auto"/>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Observations</w:t>
            </w:r>
          </w:p>
        </w:tc>
        <w:tc>
          <w:tcPr>
            <w:tcW w:w="768" w:type="dxa"/>
            <w:tcBorders>
              <w:top w:val="nil"/>
              <w:left w:val="nil"/>
              <w:bottom w:val="single" w:sz="8" w:space="0" w:color="auto"/>
              <w:right w:val="nil"/>
            </w:tcBorders>
            <w:shd w:val="clear" w:color="auto" w:fill="auto"/>
            <w:noWrap/>
            <w:vAlign w:val="bottom"/>
            <w:hideMark/>
          </w:tcPr>
          <w:p w14:paraId="73F1DB4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41.000</w:t>
            </w:r>
          </w:p>
        </w:tc>
      </w:tr>
    </w:tbl>
    <w:p w14:paraId="2C9C99EC" w14:textId="0D9753B5" w:rsidR="00890BDC" w:rsidRPr="00896BF7" w:rsidRDefault="003A5B6D" w:rsidP="00890BDC">
      <w:pPr>
        <w:pStyle w:val="Caption"/>
        <w:spacing w:line="480" w:lineRule="auto"/>
        <w:rPr>
          <w:rFonts w:cs="Times New Roman"/>
          <w:szCs w:val="24"/>
        </w:rPr>
      </w:pPr>
      <w:bookmarkStart w:id="84" w:name="_Toc46228456"/>
      <w:r>
        <w:rPr>
          <w:rFonts w:cs="Times New Roman"/>
        </w:rPr>
        <w:t>Table</w:t>
      </w:r>
      <w:r w:rsidR="00890BDC"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14</w:t>
      </w:r>
      <w:r w:rsidR="00377952" w:rsidRPr="00896BF7">
        <w:rPr>
          <w:rFonts w:cs="Times New Roman"/>
          <w:noProof/>
        </w:rPr>
        <w:fldChar w:fldCharType="end"/>
      </w:r>
      <w:r w:rsidR="00890BDC" w:rsidRPr="00896BF7">
        <w:rPr>
          <w:rFonts w:cs="Times New Roman"/>
        </w:rPr>
        <w:t xml:space="preserve"> - Regression Statistics for Method 2</w:t>
      </w:r>
      <w:bookmarkEnd w:id="84"/>
    </w:p>
    <w:p w14:paraId="5CAF7504" w14:textId="064C6F2C" w:rsidR="009A12C6" w:rsidRPr="00896BF7" w:rsidRDefault="009A12C6" w:rsidP="00890BDC">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Now that the model has been validated in </w:t>
      </w:r>
      <w:r w:rsidR="00B146AD" w:rsidRPr="00896BF7">
        <w:rPr>
          <w:rFonts w:ascii="Times New Roman" w:hAnsi="Times New Roman" w:cs="Times New Roman"/>
          <w:sz w:val="24"/>
          <w:szCs w:val="24"/>
        </w:rPr>
        <w:t>multiple</w:t>
      </w:r>
      <w:r w:rsidRPr="00896BF7">
        <w:rPr>
          <w:rFonts w:ascii="Times New Roman" w:hAnsi="Times New Roman" w:cs="Times New Roman"/>
          <w:sz w:val="24"/>
          <w:szCs w:val="24"/>
        </w:rPr>
        <w:t xml:space="preserve"> ways, the coefficients produced from the regression analysis can be used to produce a regression model for He/Ar leak rate ratios. </w:t>
      </w:r>
    </w:p>
    <w:p w14:paraId="7B45F760" w14:textId="3A660C4C" w:rsidR="009A12C6" w:rsidRPr="00896BF7" w:rsidRDefault="009A12C6" w:rsidP="009A12C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These are the upper 95% coefficients: </w:t>
      </w:r>
    </w:p>
    <w:tbl>
      <w:tblPr>
        <w:tblW w:w="1380" w:type="dxa"/>
        <w:jc w:val="center"/>
        <w:tblLook w:val="04A0" w:firstRow="1" w:lastRow="0" w:firstColumn="1" w:lastColumn="0" w:noHBand="0" w:noVBand="1"/>
      </w:tblPr>
      <w:tblGrid>
        <w:gridCol w:w="1380"/>
      </w:tblGrid>
      <w:tr w:rsidR="00890BDC" w:rsidRPr="00896BF7" w14:paraId="39D2669C" w14:textId="77777777" w:rsidTr="00890BDC">
        <w:trPr>
          <w:trHeight w:val="288"/>
          <w:jc w:val="center"/>
        </w:trPr>
        <w:tc>
          <w:tcPr>
            <w:tcW w:w="1380" w:type="dxa"/>
            <w:tcBorders>
              <w:top w:val="single" w:sz="8" w:space="0" w:color="auto"/>
              <w:left w:val="nil"/>
              <w:bottom w:val="single" w:sz="4" w:space="0" w:color="auto"/>
              <w:right w:val="nil"/>
            </w:tcBorders>
            <w:shd w:val="clear" w:color="auto" w:fill="auto"/>
            <w:noWrap/>
            <w:vAlign w:val="bottom"/>
            <w:hideMark/>
          </w:tcPr>
          <w:p w14:paraId="06F32B57" w14:textId="77777777" w:rsidR="00890BDC" w:rsidRPr="00896BF7" w:rsidRDefault="00890BDC" w:rsidP="00890BDC">
            <w:pPr>
              <w:spacing w:line="240" w:lineRule="auto"/>
              <w:jc w:val="center"/>
              <w:rPr>
                <w:rFonts w:ascii="Times New Roman" w:eastAsia="Times New Roman" w:hAnsi="Times New Roman" w:cs="Times New Roman"/>
                <w:i/>
                <w:iCs/>
                <w:color w:val="000000"/>
                <w:lang w:val="en-US"/>
              </w:rPr>
            </w:pPr>
            <w:r w:rsidRPr="00896BF7">
              <w:rPr>
                <w:rFonts w:ascii="Times New Roman" w:eastAsia="Times New Roman" w:hAnsi="Times New Roman" w:cs="Times New Roman"/>
                <w:i/>
                <w:iCs/>
                <w:color w:val="000000"/>
                <w:lang w:val="en-US"/>
              </w:rPr>
              <w:t>Upper 95%</w:t>
            </w:r>
          </w:p>
        </w:tc>
      </w:tr>
      <w:tr w:rsidR="00890BDC" w:rsidRPr="00896BF7" w14:paraId="2C4A780A" w14:textId="77777777" w:rsidTr="00890BDC">
        <w:trPr>
          <w:trHeight w:val="288"/>
          <w:jc w:val="center"/>
        </w:trPr>
        <w:tc>
          <w:tcPr>
            <w:tcW w:w="1380" w:type="dxa"/>
            <w:tcBorders>
              <w:top w:val="nil"/>
              <w:left w:val="nil"/>
              <w:bottom w:val="nil"/>
              <w:right w:val="nil"/>
            </w:tcBorders>
            <w:shd w:val="clear" w:color="auto" w:fill="auto"/>
            <w:noWrap/>
            <w:vAlign w:val="bottom"/>
            <w:hideMark/>
          </w:tcPr>
          <w:p w14:paraId="57B74121"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13.758</w:t>
            </w:r>
          </w:p>
        </w:tc>
      </w:tr>
      <w:tr w:rsidR="00890BDC" w:rsidRPr="00896BF7" w14:paraId="57A75721" w14:textId="77777777" w:rsidTr="00890BDC">
        <w:trPr>
          <w:trHeight w:val="288"/>
          <w:jc w:val="center"/>
        </w:trPr>
        <w:tc>
          <w:tcPr>
            <w:tcW w:w="1380" w:type="dxa"/>
            <w:tcBorders>
              <w:top w:val="nil"/>
              <w:left w:val="nil"/>
              <w:bottom w:val="nil"/>
              <w:right w:val="nil"/>
            </w:tcBorders>
            <w:shd w:val="clear" w:color="auto" w:fill="auto"/>
            <w:noWrap/>
            <w:vAlign w:val="bottom"/>
            <w:hideMark/>
          </w:tcPr>
          <w:p w14:paraId="3FEBE46F"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-0.022</w:t>
            </w:r>
          </w:p>
        </w:tc>
      </w:tr>
      <w:tr w:rsidR="00890BDC" w:rsidRPr="00896BF7" w14:paraId="5F4BF7AE" w14:textId="77777777" w:rsidTr="00890BDC">
        <w:trPr>
          <w:trHeight w:val="300"/>
          <w:jc w:val="center"/>
        </w:trPr>
        <w:tc>
          <w:tcPr>
            <w:tcW w:w="1380" w:type="dxa"/>
            <w:tcBorders>
              <w:top w:val="nil"/>
              <w:left w:val="nil"/>
              <w:bottom w:val="single" w:sz="8" w:space="0" w:color="auto"/>
              <w:right w:val="nil"/>
            </w:tcBorders>
            <w:shd w:val="clear" w:color="auto" w:fill="auto"/>
            <w:noWrap/>
            <w:vAlign w:val="bottom"/>
            <w:hideMark/>
          </w:tcPr>
          <w:p w14:paraId="49C680E7" w14:textId="77777777" w:rsidR="00890BDC" w:rsidRPr="00896BF7" w:rsidRDefault="00890BDC" w:rsidP="00890BDC">
            <w:pPr>
              <w:spacing w:line="240" w:lineRule="auto"/>
              <w:jc w:val="right"/>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0.002</w:t>
            </w:r>
          </w:p>
        </w:tc>
      </w:tr>
    </w:tbl>
    <w:p w14:paraId="46ECB76D" w14:textId="60773546" w:rsidR="009A12C6" w:rsidRPr="00896BF7" w:rsidRDefault="003A5B6D" w:rsidP="00052B15">
      <w:pPr>
        <w:pStyle w:val="Caption"/>
        <w:rPr>
          <w:rFonts w:cs="Times New Roman"/>
        </w:rPr>
      </w:pPr>
      <w:bookmarkStart w:id="85" w:name="_Toc46228457"/>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15</w:t>
      </w:r>
      <w:r w:rsidR="00377952" w:rsidRPr="00896BF7">
        <w:rPr>
          <w:rFonts w:cs="Times New Roman"/>
          <w:noProof/>
        </w:rPr>
        <w:fldChar w:fldCharType="end"/>
      </w:r>
      <w:r w:rsidR="00052B15" w:rsidRPr="00896BF7">
        <w:rPr>
          <w:rFonts w:cs="Times New Roman"/>
        </w:rPr>
        <w:t xml:space="preserve"> - Method 2 regression model coefficients</w:t>
      </w:r>
      <w:bookmarkEnd w:id="85"/>
    </w:p>
    <w:p w14:paraId="18F0B2B6" w14:textId="31A917AB" w:rsidR="00B146AD" w:rsidRPr="00896BF7" w:rsidRDefault="00B146AD" w:rsidP="0012670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When using these coefficients to calculate He/Ar leak rate ratios for the same inputs as the experimental data, the predicted ratios plotted alongside the experimental ratios can be seen in </w:t>
      </w:r>
      <w:r w:rsidR="003A5B6D">
        <w:rPr>
          <w:rFonts w:ascii="Times New Roman" w:hAnsi="Times New Roman" w:cs="Times New Roman"/>
          <w:sz w:val="24"/>
          <w:szCs w:val="24"/>
        </w:rPr>
        <w:t>Figure</w:t>
      </w:r>
      <w:r w:rsidRPr="00896BF7">
        <w:rPr>
          <w:rFonts w:ascii="Times New Roman" w:hAnsi="Times New Roman" w:cs="Times New Roman"/>
          <w:sz w:val="24"/>
          <w:szCs w:val="24"/>
        </w:rPr>
        <w:t xml:space="preserve">s 17 and 18. The same general trend is followed with the predicted ratios. </w:t>
      </w:r>
    </w:p>
    <w:p w14:paraId="33A2A30C" w14:textId="77777777" w:rsidR="00126703" w:rsidRPr="00896BF7" w:rsidRDefault="00126703" w:rsidP="00126703">
      <w:pPr>
        <w:spacing w:line="480" w:lineRule="auto"/>
        <w:contextualSpacing/>
        <w:rPr>
          <w:rFonts w:ascii="Times New Roman" w:hAnsi="Times New Roman" w:cs="Times New Roman"/>
          <w:sz w:val="24"/>
          <w:szCs w:val="24"/>
        </w:rPr>
      </w:pPr>
    </w:p>
    <w:p w14:paraId="32F1344B" w14:textId="2482AE30" w:rsidR="00C419BF" w:rsidRPr="00896BF7" w:rsidRDefault="00C419BF" w:rsidP="009A12C6">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rPr>
        <w:lastRenderedPageBreak/>
        <w:drawing>
          <wp:inline distT="0" distB="0" distL="0" distR="0" wp14:anchorId="7EA4079A" wp14:editId="176C5367">
            <wp:extent cx="5394960" cy="3200400"/>
            <wp:effectExtent l="0" t="0" r="15240" b="0"/>
            <wp:docPr id="38" name="Chart 38">
              <a:extLst xmlns:a="http://schemas.openxmlformats.org/drawingml/2006/main">
                <a:ext uri="{FF2B5EF4-FFF2-40B4-BE49-F238E27FC236}">
                  <a16:creationId xmlns:a16="http://schemas.microsoft.com/office/drawing/2014/main" id="{B000AA78-6532-4507-9807-289E4CE5B5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4612A93" w14:textId="70C00640" w:rsidR="00C419BF" w:rsidRPr="00896BF7" w:rsidRDefault="003A5B6D" w:rsidP="00B146AD">
      <w:pPr>
        <w:pStyle w:val="Caption"/>
        <w:spacing w:line="480" w:lineRule="auto"/>
        <w:rPr>
          <w:rFonts w:cs="Times New Roman"/>
        </w:rPr>
      </w:pPr>
      <w:bookmarkStart w:id="86" w:name="_Toc46352645"/>
      <w:r>
        <w:rPr>
          <w:rFonts w:cs="Times New Roman"/>
        </w:rPr>
        <w:t>Figure</w:t>
      </w:r>
      <w:r w:rsidR="00C419BF"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17</w:t>
      </w:r>
      <w:r w:rsidR="00377952" w:rsidRPr="00896BF7">
        <w:rPr>
          <w:rFonts w:cs="Times New Roman"/>
          <w:noProof/>
        </w:rPr>
        <w:fldChar w:fldCharType="end"/>
      </w:r>
      <w:r w:rsidR="00C419BF" w:rsidRPr="00896BF7">
        <w:rPr>
          <w:rFonts w:cs="Times New Roman"/>
        </w:rPr>
        <w:t xml:space="preserve"> - Method 2 Experimental Ratios vs. Predicted Ratios (plotted by pressure)</w:t>
      </w:r>
      <w:bookmarkEnd w:id="86"/>
    </w:p>
    <w:p w14:paraId="3F652AF0" w14:textId="460EB3E7" w:rsidR="00C419BF" w:rsidRPr="00896BF7" w:rsidRDefault="00C419BF" w:rsidP="00C419BF">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221C23C2" wp14:editId="7AF8761A">
            <wp:extent cx="5387340" cy="3200400"/>
            <wp:effectExtent l="0" t="0" r="3810" b="0"/>
            <wp:docPr id="42" name="Chart 42">
              <a:extLst xmlns:a="http://schemas.openxmlformats.org/drawingml/2006/main">
                <a:ext uri="{FF2B5EF4-FFF2-40B4-BE49-F238E27FC236}">
                  <a16:creationId xmlns:a16="http://schemas.microsoft.com/office/drawing/2014/main" id="{5AB9313E-BCDB-4A55-8443-EB3FFCC26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188979" w14:textId="1D2DEE83" w:rsidR="00C419BF" w:rsidRPr="00896BF7" w:rsidRDefault="003A5B6D" w:rsidP="00B146AD">
      <w:pPr>
        <w:pStyle w:val="Caption"/>
        <w:spacing w:line="480" w:lineRule="auto"/>
        <w:rPr>
          <w:rFonts w:cs="Times New Roman"/>
        </w:rPr>
      </w:pPr>
      <w:bookmarkStart w:id="87" w:name="_Toc46352646"/>
      <w:r>
        <w:rPr>
          <w:rFonts w:cs="Times New Roman"/>
        </w:rPr>
        <w:t>Figure</w:t>
      </w:r>
      <w:r w:rsidR="00C419BF"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18</w:t>
      </w:r>
      <w:r w:rsidR="00377952" w:rsidRPr="00896BF7">
        <w:rPr>
          <w:rFonts w:cs="Times New Roman"/>
          <w:noProof/>
        </w:rPr>
        <w:fldChar w:fldCharType="end"/>
      </w:r>
      <w:r w:rsidR="00C419BF" w:rsidRPr="00896BF7">
        <w:rPr>
          <w:rFonts w:cs="Times New Roman"/>
        </w:rPr>
        <w:t xml:space="preserve"> - Method 2 Experimental Ratios vs. Predicted Ratios (plotted by temperature)</w:t>
      </w:r>
      <w:bookmarkEnd w:id="87"/>
    </w:p>
    <w:p w14:paraId="2D7F0E62" w14:textId="296E6F1C" w:rsidR="00A233A3" w:rsidRPr="00896BF7" w:rsidRDefault="00B146AD" w:rsidP="00B146AD">
      <w:pPr>
        <w:spacing w:line="480" w:lineRule="auto"/>
        <w:rPr>
          <w:rFonts w:ascii="Times New Roman" w:hAnsi="Times New Roman" w:cs="Times New Roman"/>
          <w:sz w:val="24"/>
          <w:szCs w:val="24"/>
        </w:rPr>
      </w:pPr>
      <w:r w:rsidRPr="00896BF7">
        <w:rPr>
          <w:rFonts w:ascii="Times New Roman" w:hAnsi="Times New Roman" w:cs="Times New Roman"/>
          <w:sz w:val="24"/>
          <w:szCs w:val="24"/>
        </w:rPr>
        <w:lastRenderedPageBreak/>
        <w:t xml:space="preserve">In </w:t>
      </w:r>
      <w:r w:rsidR="003A5B6D">
        <w:rPr>
          <w:rFonts w:ascii="Times New Roman" w:hAnsi="Times New Roman" w:cs="Times New Roman"/>
          <w:sz w:val="24"/>
          <w:szCs w:val="24"/>
        </w:rPr>
        <w:t>Figure</w:t>
      </w:r>
      <w:r w:rsidRPr="00896BF7">
        <w:rPr>
          <w:rFonts w:ascii="Times New Roman" w:hAnsi="Times New Roman" w:cs="Times New Roman"/>
          <w:sz w:val="24"/>
          <w:szCs w:val="24"/>
        </w:rPr>
        <w:t>s 19 and 20, Method 1 is plotted to provide a visual for values predicted between 600 psi and 10,000 psi.</w:t>
      </w:r>
    </w:p>
    <w:p w14:paraId="2C48DA82" w14:textId="7B66D473" w:rsidR="009A12C6" w:rsidRPr="00896BF7" w:rsidRDefault="009A12C6" w:rsidP="00C419BF">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68B0B620" wp14:editId="1197E496">
            <wp:extent cx="5486400" cy="3200400"/>
            <wp:effectExtent l="0" t="0" r="0" b="0"/>
            <wp:docPr id="16" name="Chart 16">
              <a:extLst xmlns:a="http://schemas.openxmlformats.org/drawingml/2006/main">
                <a:ext uri="{FF2B5EF4-FFF2-40B4-BE49-F238E27FC236}">
                  <a16:creationId xmlns:a16="http://schemas.microsoft.com/office/drawing/2014/main" id="{05B952F5-7B55-47EF-A359-C3BF48DA2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1F38725" w14:textId="78397132" w:rsidR="009A12C6" w:rsidRPr="00896BF7" w:rsidRDefault="003A5B6D" w:rsidP="00B146AD">
      <w:pPr>
        <w:pStyle w:val="Caption"/>
        <w:spacing w:line="480" w:lineRule="auto"/>
        <w:rPr>
          <w:rFonts w:cs="Times New Roman"/>
          <w:szCs w:val="24"/>
        </w:rPr>
      </w:pPr>
      <w:bookmarkStart w:id="88" w:name="_Toc46352647"/>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19</w:t>
      </w:r>
      <w:r w:rsidR="00377952" w:rsidRPr="00896BF7">
        <w:rPr>
          <w:rFonts w:cs="Times New Roman"/>
          <w:noProof/>
        </w:rPr>
        <w:fldChar w:fldCharType="end"/>
      </w:r>
      <w:r w:rsidR="002A19D4" w:rsidRPr="00896BF7">
        <w:rPr>
          <w:rFonts w:cs="Times New Roman"/>
        </w:rPr>
        <w:t xml:space="preserve"> - Graphical representation of Method 2’s He/Ar leak rate ratio regression model for one temperature (-46˚C)</w:t>
      </w:r>
      <w:bookmarkEnd w:id="88"/>
    </w:p>
    <w:p w14:paraId="168C5160" w14:textId="77777777" w:rsidR="00126703" w:rsidRPr="00896BF7" w:rsidRDefault="00126703" w:rsidP="009A12C6">
      <w:pPr>
        <w:spacing w:line="480" w:lineRule="auto"/>
        <w:contextualSpacing/>
        <w:jc w:val="center"/>
        <w:rPr>
          <w:rFonts w:ascii="Times New Roman" w:hAnsi="Times New Roman" w:cs="Times New Roman"/>
          <w:sz w:val="24"/>
          <w:szCs w:val="24"/>
        </w:rPr>
      </w:pPr>
    </w:p>
    <w:p w14:paraId="31B6901E" w14:textId="048251E4" w:rsidR="009A12C6" w:rsidRPr="00896BF7" w:rsidRDefault="009A12C6" w:rsidP="009A12C6">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5E47DF69" wp14:editId="778C3FDF">
            <wp:extent cx="5486400" cy="3200400"/>
            <wp:effectExtent l="0" t="0" r="0" b="0"/>
            <wp:docPr id="18" name="Chart 18">
              <a:extLst xmlns:a="http://schemas.openxmlformats.org/drawingml/2006/main">
                <a:ext uri="{FF2B5EF4-FFF2-40B4-BE49-F238E27FC236}">
                  <a16:creationId xmlns:a16="http://schemas.microsoft.com/office/drawing/2014/main" id="{028D99CF-C506-4D91-9970-DD1038498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C38E37" w14:textId="03601263" w:rsidR="009A12C6" w:rsidRPr="00896BF7" w:rsidRDefault="003A5B6D" w:rsidP="00B146AD">
      <w:pPr>
        <w:pStyle w:val="Caption"/>
        <w:spacing w:line="480" w:lineRule="auto"/>
        <w:rPr>
          <w:rFonts w:cs="Times New Roman"/>
          <w:szCs w:val="24"/>
        </w:rPr>
      </w:pPr>
      <w:bookmarkStart w:id="89" w:name="_Toc46352648"/>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20</w:t>
      </w:r>
      <w:r w:rsidR="00377952" w:rsidRPr="00896BF7">
        <w:rPr>
          <w:rFonts w:cs="Times New Roman"/>
          <w:noProof/>
        </w:rPr>
        <w:fldChar w:fldCharType="end"/>
      </w:r>
      <w:r w:rsidR="002A19D4" w:rsidRPr="00896BF7">
        <w:rPr>
          <w:rFonts w:cs="Times New Roman"/>
        </w:rPr>
        <w:t xml:space="preserve"> - Graphical representation of Method 2’s He/Ar leak rate ratio regression model for various temperatures</w:t>
      </w:r>
      <w:bookmarkEnd w:id="89"/>
    </w:p>
    <w:p w14:paraId="65134783" w14:textId="6DDCD675" w:rsidR="009A12C6" w:rsidRPr="00896BF7" w:rsidRDefault="009A12C6" w:rsidP="00B146AD">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For the same logic used for Method 1, the upper 95% values are used for the Model 2 regression model. The resulting He/Ar leak rate ratio model is (X</w:t>
      </w:r>
      <w:r w:rsidRPr="00896BF7">
        <w:rPr>
          <w:rFonts w:ascii="Times New Roman" w:hAnsi="Times New Roman" w:cs="Times New Roman"/>
          <w:sz w:val="24"/>
          <w:szCs w:val="24"/>
          <w:vertAlign w:val="subscript"/>
        </w:rPr>
        <w:t>1</w:t>
      </w:r>
      <w:r w:rsidRPr="00896BF7">
        <w:rPr>
          <w:rFonts w:ascii="Times New Roman" w:hAnsi="Times New Roman" w:cs="Times New Roman"/>
          <w:sz w:val="24"/>
          <w:szCs w:val="24"/>
        </w:rPr>
        <w:t xml:space="preserve"> is temperature in deg C and X</w:t>
      </w:r>
      <w:r w:rsidRPr="00896BF7">
        <w:rPr>
          <w:rFonts w:ascii="Times New Roman" w:hAnsi="Times New Roman" w:cs="Times New Roman"/>
          <w:sz w:val="24"/>
          <w:szCs w:val="24"/>
          <w:vertAlign w:val="subscript"/>
        </w:rPr>
        <w:t>2</w:t>
      </w:r>
      <w:r w:rsidRPr="00896BF7">
        <w:rPr>
          <w:rFonts w:ascii="Times New Roman" w:hAnsi="Times New Roman" w:cs="Times New Roman"/>
          <w:sz w:val="24"/>
          <w:szCs w:val="24"/>
        </w:rPr>
        <w:t xml:space="preserve"> is pressure in psi):</w:t>
      </w:r>
    </w:p>
    <w:p w14:paraId="4C1C3014" w14:textId="6FBD3A36" w:rsidR="00046F3B" w:rsidRPr="00896BF7" w:rsidRDefault="00046F3B" w:rsidP="00951AC5">
      <w:pPr>
        <w:spacing w:line="480" w:lineRule="auto"/>
        <w:ind w:firstLine="720"/>
        <w:contextualSpacing/>
        <w:rPr>
          <w:rFonts w:ascii="Times New Roman" w:hAnsi="Times New Roman" w:cs="Times New Roman"/>
          <w:sz w:val="24"/>
          <w:szCs w:val="24"/>
        </w:rPr>
      </w:pPr>
      <m:oMathPara>
        <m:oMath>
          <m:r>
            <w:rPr>
              <w:rFonts w:ascii="Cambria Math" w:hAnsi="Cambria Math" w:cs="Times New Roman"/>
              <w:sz w:val="24"/>
              <w:szCs w:val="24"/>
            </w:rPr>
            <m:t>f(P,T) = 13.7577 -0.0219</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+0.0024</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14:paraId="496F1C8F" w14:textId="5763E0BB" w:rsidR="00046F3B" w:rsidRPr="00896BF7" w:rsidRDefault="003A5B6D" w:rsidP="00951AC5">
      <w:pPr>
        <w:pStyle w:val="Caption"/>
        <w:spacing w:line="480" w:lineRule="auto"/>
        <w:rPr>
          <w:rFonts w:cs="Times New Roman"/>
          <w:szCs w:val="24"/>
        </w:rPr>
      </w:pPr>
      <w:bookmarkStart w:id="90" w:name="_Toc44427726"/>
      <w:r>
        <w:rPr>
          <w:rFonts w:cs="Times New Roman"/>
        </w:rPr>
        <w:t>Equation</w:t>
      </w:r>
      <w:r w:rsidR="00046F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8</w:t>
      </w:r>
      <w:r w:rsidR="00377952" w:rsidRPr="00896BF7">
        <w:rPr>
          <w:rFonts w:cs="Times New Roman"/>
          <w:noProof/>
        </w:rPr>
        <w:fldChar w:fldCharType="end"/>
      </w:r>
      <w:r w:rsidR="00046F3B" w:rsidRPr="00896BF7">
        <w:rPr>
          <w:rFonts w:cs="Times New Roman"/>
        </w:rPr>
        <w:t xml:space="preserve"> - Method 2 He/Ar Leak Rate Ratio Multivariate Linear Regression Model</w:t>
      </w:r>
      <w:bookmarkEnd w:id="90"/>
    </w:p>
    <w:p w14:paraId="7745D32E" w14:textId="1FBFB9BF" w:rsidR="009A12C6" w:rsidRPr="00896BF7" w:rsidRDefault="009A12C6" w:rsidP="00B146AD">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The He/CH₄ leak rate ratio model is shown below, estimated by multiplying the He/Ar leak rate model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16) by 1.5.  The selection this factor is explained in chapter 4.2. </w:t>
      </w:r>
    </w:p>
    <w:p w14:paraId="5BF923DF" w14:textId="46A76600" w:rsidR="00046F3B" w:rsidRPr="00896BF7" w:rsidRDefault="00046F3B" w:rsidP="00951AC5">
      <w:pPr>
        <w:spacing w:line="480" w:lineRule="auto"/>
        <w:ind w:firstLine="720"/>
        <w:contextualSpacing/>
        <w:rPr>
          <w:rFonts w:ascii="Times New Roman" w:hAnsi="Times New Roman" w:cs="Times New Roman"/>
          <w:sz w:val="24"/>
          <w:szCs w:val="24"/>
        </w:rPr>
      </w:pPr>
      <m:oMathPara>
        <m:oMath>
          <m:r>
            <w:rPr>
              <w:rFonts w:ascii="Cambria Math" w:hAnsi="Cambria Math" w:cs="Times New Roman"/>
              <w:sz w:val="24"/>
              <w:szCs w:val="24"/>
            </w:rPr>
            <m:t>f(P,T) = 20.6365 -0.0328</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+0.0036</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m:oMathPara>
    </w:p>
    <w:p w14:paraId="1F00F5DA" w14:textId="0C18C1BA" w:rsidR="00046F3B" w:rsidRPr="00896BF7" w:rsidRDefault="003A5B6D" w:rsidP="00896326">
      <w:pPr>
        <w:pStyle w:val="Caption"/>
        <w:spacing w:line="480" w:lineRule="auto"/>
        <w:rPr>
          <w:rFonts w:cs="Times New Roman"/>
        </w:rPr>
      </w:pPr>
      <w:bookmarkStart w:id="91" w:name="_Toc44427727"/>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9</w:t>
      </w:r>
      <w:r w:rsidR="00377952" w:rsidRPr="00896BF7">
        <w:rPr>
          <w:rFonts w:cs="Times New Roman"/>
          <w:noProof/>
        </w:rPr>
        <w:fldChar w:fldCharType="end"/>
      </w:r>
      <w:r w:rsidR="00951AC5" w:rsidRPr="00896BF7">
        <w:rPr>
          <w:rFonts w:cs="Times New Roman"/>
        </w:rPr>
        <w:t xml:space="preserve"> - Method 2 He/CH₄ Leak Rate Ratio Multivariate Linear Regression Model</w:t>
      </w:r>
      <w:bookmarkEnd w:id="91"/>
    </w:p>
    <w:p w14:paraId="763DD9AD" w14:textId="77777777" w:rsidR="00896326" w:rsidRPr="00896BF7" w:rsidRDefault="00896326" w:rsidP="00896326">
      <w:pPr>
        <w:spacing w:line="480" w:lineRule="auto"/>
        <w:rPr>
          <w:rFonts w:ascii="Times New Roman" w:hAnsi="Times New Roman" w:cs="Times New Roman"/>
        </w:rPr>
      </w:pPr>
    </w:p>
    <w:p w14:paraId="6AB4CECF" w14:textId="0156CF10" w:rsidR="00617920" w:rsidRPr="00896BF7" w:rsidRDefault="009A12C6" w:rsidP="00896326">
      <w:pPr>
        <w:pStyle w:val="Heading2"/>
        <w:rPr>
          <w:rFonts w:cs="Times New Roman"/>
          <w:lang w:val="en-US"/>
        </w:rPr>
      </w:pPr>
      <w:bookmarkStart w:id="92" w:name="_Toc46331916"/>
      <w:r w:rsidRPr="00896BF7">
        <w:rPr>
          <w:rFonts w:cs="Times New Roman"/>
          <w:lang w:val="en-US"/>
        </w:rPr>
        <w:lastRenderedPageBreak/>
        <w:t>4.</w:t>
      </w:r>
      <w:r w:rsidR="005529E4" w:rsidRPr="00896BF7">
        <w:rPr>
          <w:rFonts w:cs="Times New Roman"/>
          <w:lang w:val="en-US"/>
        </w:rPr>
        <w:t>2</w:t>
      </w:r>
      <w:r w:rsidRPr="00896BF7">
        <w:rPr>
          <w:rFonts w:cs="Times New Roman"/>
          <w:lang w:val="en-US"/>
        </w:rPr>
        <w:t xml:space="preserve"> </w:t>
      </w:r>
      <w:r w:rsidR="00287D1C" w:rsidRPr="00896BF7">
        <w:rPr>
          <w:rFonts w:cs="Times New Roman"/>
          <w:lang w:val="en-US"/>
        </w:rPr>
        <w:t>Random Forest</w:t>
      </w:r>
      <w:r w:rsidRPr="00896BF7">
        <w:rPr>
          <w:rFonts w:cs="Times New Roman"/>
          <w:lang w:val="en-US"/>
        </w:rPr>
        <w:t xml:space="preserve"> Modeling</w:t>
      </w:r>
      <w:bookmarkEnd w:id="92"/>
    </w:p>
    <w:p w14:paraId="1032F836" w14:textId="0CA60EE8" w:rsidR="0021539C" w:rsidRPr="00896BF7" w:rsidRDefault="001D3542" w:rsidP="00D009A1">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For this method, the goal was to use more of the available data than in the previous methods to capture more of the data’s behavior. The previous two methods had </w:t>
      </w:r>
      <w:r w:rsidR="0021539C" w:rsidRPr="00896BF7">
        <w:rPr>
          <w:rFonts w:ascii="Times New Roman" w:eastAsia="Times New Roman" w:hAnsi="Times New Roman" w:cs="Times New Roman"/>
          <w:color w:val="000000"/>
          <w:sz w:val="24"/>
          <w:szCs w:val="24"/>
          <w:lang w:val="en-US"/>
        </w:rPr>
        <w:t xml:space="preserve">a </w:t>
      </w:r>
      <w:r w:rsidRPr="00896BF7">
        <w:rPr>
          <w:rFonts w:ascii="Times New Roman" w:eastAsia="Times New Roman" w:hAnsi="Times New Roman" w:cs="Times New Roman"/>
          <w:color w:val="000000"/>
          <w:sz w:val="24"/>
          <w:szCs w:val="24"/>
          <w:lang w:val="en-US"/>
        </w:rPr>
        <w:t xml:space="preserve">shorter </w:t>
      </w:r>
      <w:r w:rsidR="0021539C" w:rsidRPr="00896BF7">
        <w:rPr>
          <w:rFonts w:ascii="Times New Roman" w:eastAsia="Times New Roman" w:hAnsi="Times New Roman" w:cs="Times New Roman"/>
          <w:color w:val="000000"/>
          <w:sz w:val="24"/>
          <w:szCs w:val="24"/>
          <w:lang w:val="en-US"/>
        </w:rPr>
        <w:t xml:space="preserve">original </w:t>
      </w:r>
      <w:r w:rsidRPr="00896BF7">
        <w:rPr>
          <w:rFonts w:ascii="Times New Roman" w:eastAsia="Times New Roman" w:hAnsi="Times New Roman" w:cs="Times New Roman"/>
          <w:color w:val="000000"/>
          <w:sz w:val="24"/>
          <w:szCs w:val="24"/>
          <w:lang w:val="en-US"/>
        </w:rPr>
        <w:t xml:space="preserve">data </w:t>
      </w:r>
      <w:r w:rsidR="0021539C" w:rsidRPr="00896BF7">
        <w:rPr>
          <w:rFonts w:ascii="Times New Roman" w:eastAsia="Times New Roman" w:hAnsi="Times New Roman" w:cs="Times New Roman"/>
          <w:color w:val="000000"/>
          <w:sz w:val="24"/>
          <w:szCs w:val="24"/>
          <w:lang w:val="en-US"/>
        </w:rPr>
        <w:t>set</w:t>
      </w:r>
      <w:r w:rsidRPr="00896BF7">
        <w:rPr>
          <w:rFonts w:ascii="Times New Roman" w:eastAsia="Times New Roman" w:hAnsi="Times New Roman" w:cs="Times New Roman"/>
          <w:color w:val="000000"/>
          <w:sz w:val="24"/>
          <w:szCs w:val="24"/>
          <w:lang w:val="en-US"/>
        </w:rPr>
        <w:t xml:space="preserve"> including only 1 </w:t>
      </w:r>
      <w:r w:rsidR="0021539C" w:rsidRPr="00896BF7">
        <w:rPr>
          <w:rFonts w:ascii="Times New Roman" w:eastAsia="Times New Roman" w:hAnsi="Times New Roman" w:cs="Times New Roman"/>
          <w:color w:val="000000"/>
          <w:sz w:val="24"/>
          <w:szCs w:val="24"/>
          <w:lang w:val="en-US"/>
        </w:rPr>
        <w:t xml:space="preserve">to 3 </w:t>
      </w:r>
      <w:r w:rsidRPr="00896BF7">
        <w:rPr>
          <w:rFonts w:ascii="Times New Roman" w:eastAsia="Times New Roman" w:hAnsi="Times New Roman" w:cs="Times New Roman"/>
          <w:color w:val="000000"/>
          <w:sz w:val="24"/>
          <w:szCs w:val="24"/>
          <w:lang w:val="en-US"/>
        </w:rPr>
        <w:t xml:space="preserve">leak rate ratios for each set of conditions in the data collection matrix. </w:t>
      </w:r>
      <w:r w:rsidR="0021539C" w:rsidRPr="00896BF7">
        <w:rPr>
          <w:rFonts w:ascii="Times New Roman" w:eastAsia="Times New Roman" w:hAnsi="Times New Roman" w:cs="Times New Roman"/>
          <w:color w:val="000000"/>
          <w:sz w:val="24"/>
          <w:szCs w:val="24"/>
          <w:lang w:val="en-US"/>
        </w:rPr>
        <w:t xml:space="preserve">This next method uses the same raw data sets that were collected from the experimental set up. However, the pre-processing method was quite different. Rather than just producing a few leak rate ratios per set of conditions as displayed previously in </w:t>
      </w:r>
      <w:r w:rsidR="003A5B6D">
        <w:rPr>
          <w:rFonts w:ascii="Times New Roman" w:eastAsia="Times New Roman" w:hAnsi="Times New Roman" w:cs="Times New Roman"/>
          <w:color w:val="000000"/>
          <w:sz w:val="24"/>
          <w:szCs w:val="24"/>
          <w:lang w:val="en-US"/>
        </w:rPr>
        <w:t>Table</w:t>
      </w:r>
      <w:r w:rsidR="0021539C" w:rsidRPr="00896BF7">
        <w:rPr>
          <w:rFonts w:ascii="Times New Roman" w:eastAsia="Times New Roman" w:hAnsi="Times New Roman" w:cs="Times New Roman"/>
          <w:color w:val="000000"/>
          <w:sz w:val="24"/>
          <w:szCs w:val="24"/>
          <w:lang w:val="en-US"/>
        </w:rPr>
        <w:t xml:space="preserve"> 5, for each run for each set of conditions, 15 leak rates were produced and thus 15 leak rate ratios per run per set of conditions were produced. </w:t>
      </w:r>
    </w:p>
    <w:p w14:paraId="0326AB15" w14:textId="272FB100" w:rsidR="00A87CC4" w:rsidRPr="00896BF7" w:rsidRDefault="001D3542" w:rsidP="00D009A1">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The data collected included millions of data points. </w:t>
      </w:r>
      <w:r w:rsidR="00D009A1" w:rsidRPr="00896BF7">
        <w:rPr>
          <w:rFonts w:ascii="Times New Roman" w:eastAsia="Times New Roman" w:hAnsi="Times New Roman" w:cs="Times New Roman"/>
          <w:color w:val="000000"/>
          <w:sz w:val="24"/>
          <w:szCs w:val="24"/>
          <w:lang w:val="en-US"/>
        </w:rPr>
        <w:t xml:space="preserve">The most important task </w:t>
      </w:r>
      <w:r w:rsidRPr="00896BF7">
        <w:rPr>
          <w:rFonts w:ascii="Times New Roman" w:eastAsia="Times New Roman" w:hAnsi="Times New Roman" w:cs="Times New Roman"/>
          <w:color w:val="000000"/>
          <w:sz w:val="24"/>
          <w:szCs w:val="24"/>
          <w:lang w:val="en-US"/>
        </w:rPr>
        <w:t xml:space="preserve">was to </w:t>
      </w:r>
      <w:r w:rsidR="00D009A1" w:rsidRPr="00896BF7">
        <w:rPr>
          <w:rFonts w:ascii="Times New Roman" w:eastAsia="Times New Roman" w:hAnsi="Times New Roman" w:cs="Times New Roman"/>
          <w:color w:val="000000"/>
          <w:sz w:val="24"/>
          <w:szCs w:val="24"/>
          <w:lang w:val="en-US"/>
        </w:rPr>
        <w:t>process</w:t>
      </w:r>
      <w:r w:rsidRPr="00896BF7">
        <w:rPr>
          <w:rFonts w:ascii="Times New Roman" w:eastAsia="Times New Roman" w:hAnsi="Times New Roman" w:cs="Times New Roman"/>
          <w:color w:val="000000"/>
          <w:sz w:val="24"/>
          <w:szCs w:val="24"/>
          <w:lang w:val="en-US"/>
        </w:rPr>
        <w:t xml:space="preserve"> the raw data </w:t>
      </w:r>
      <w:r w:rsidR="00D009A1" w:rsidRPr="00896BF7">
        <w:rPr>
          <w:rFonts w:ascii="Times New Roman" w:eastAsia="Times New Roman" w:hAnsi="Times New Roman" w:cs="Times New Roman"/>
          <w:color w:val="000000"/>
          <w:sz w:val="24"/>
          <w:szCs w:val="24"/>
          <w:lang w:val="en-US"/>
        </w:rPr>
        <w:t xml:space="preserve">in such a way that the data could be used </w:t>
      </w:r>
      <w:r w:rsidRPr="00896BF7">
        <w:rPr>
          <w:rFonts w:ascii="Times New Roman" w:eastAsia="Times New Roman" w:hAnsi="Times New Roman" w:cs="Times New Roman"/>
          <w:color w:val="000000"/>
          <w:sz w:val="24"/>
          <w:szCs w:val="24"/>
          <w:lang w:val="en-US"/>
        </w:rPr>
        <w:t xml:space="preserve">to </w:t>
      </w:r>
      <w:r w:rsidR="007C35C1" w:rsidRPr="00896BF7">
        <w:rPr>
          <w:rFonts w:ascii="Times New Roman" w:eastAsia="Times New Roman" w:hAnsi="Times New Roman" w:cs="Times New Roman"/>
          <w:color w:val="000000"/>
          <w:sz w:val="24"/>
          <w:szCs w:val="24"/>
          <w:lang w:val="en-US"/>
        </w:rPr>
        <w:t xml:space="preserve">create a model that would make predictions based off of temperature and pressure inputs. </w:t>
      </w:r>
      <w:r w:rsidR="00D009A1" w:rsidRPr="00896BF7">
        <w:rPr>
          <w:rFonts w:ascii="Times New Roman" w:eastAsia="Times New Roman" w:hAnsi="Times New Roman" w:cs="Times New Roman"/>
          <w:color w:val="000000"/>
          <w:sz w:val="24"/>
          <w:szCs w:val="24"/>
          <w:lang w:val="en-US"/>
        </w:rPr>
        <w:t xml:space="preserve">To do this, there needed to be a series of leak rate </w:t>
      </w:r>
      <w:r w:rsidR="002A2480">
        <w:rPr>
          <w:rFonts w:ascii="Times New Roman" w:eastAsia="Times New Roman" w:hAnsi="Times New Roman" w:cs="Times New Roman"/>
          <w:color w:val="000000"/>
          <w:sz w:val="24"/>
          <w:szCs w:val="24"/>
          <w:lang w:val="en-US"/>
        </w:rPr>
        <w:t>changes</w:t>
      </w:r>
      <w:r w:rsidR="00D009A1" w:rsidRPr="00896BF7">
        <w:rPr>
          <w:rFonts w:ascii="Times New Roman" w:eastAsia="Times New Roman" w:hAnsi="Times New Roman" w:cs="Times New Roman"/>
          <w:color w:val="000000"/>
          <w:sz w:val="24"/>
          <w:szCs w:val="24"/>
          <w:lang w:val="en-US"/>
        </w:rPr>
        <w:t xml:space="preserve"> associated with each set of temperature and pressure experimental conditions. And with that larger data set, a </w:t>
      </w:r>
      <w:r w:rsidR="00FF5A58" w:rsidRPr="00896BF7">
        <w:rPr>
          <w:rFonts w:ascii="Times New Roman" w:eastAsia="Times New Roman" w:hAnsi="Times New Roman" w:cs="Times New Roman"/>
          <w:color w:val="000000"/>
          <w:sz w:val="24"/>
          <w:szCs w:val="24"/>
          <w:lang w:val="en-US"/>
        </w:rPr>
        <w:t>Helium</w:t>
      </w:r>
      <w:r w:rsidR="00D009A1" w:rsidRPr="00896BF7">
        <w:rPr>
          <w:rFonts w:ascii="Times New Roman" w:eastAsia="Times New Roman" w:hAnsi="Times New Roman" w:cs="Times New Roman"/>
          <w:color w:val="000000"/>
          <w:sz w:val="24"/>
          <w:szCs w:val="24"/>
          <w:lang w:val="en-US"/>
        </w:rPr>
        <w:t>/</w:t>
      </w:r>
      <w:r w:rsidR="00FF5A58" w:rsidRPr="00896BF7">
        <w:rPr>
          <w:rFonts w:ascii="Times New Roman" w:eastAsia="Times New Roman" w:hAnsi="Times New Roman" w:cs="Times New Roman"/>
          <w:color w:val="000000"/>
          <w:sz w:val="24"/>
          <w:szCs w:val="24"/>
          <w:lang w:val="en-US"/>
        </w:rPr>
        <w:t>Argon</w:t>
      </w:r>
      <w:r w:rsidR="00D009A1" w:rsidRPr="00896BF7">
        <w:rPr>
          <w:rFonts w:ascii="Times New Roman" w:eastAsia="Times New Roman" w:hAnsi="Times New Roman" w:cs="Times New Roman"/>
          <w:color w:val="000000"/>
          <w:sz w:val="24"/>
          <w:szCs w:val="24"/>
          <w:lang w:val="en-US"/>
        </w:rPr>
        <w:t xml:space="preserve"> leak rate ratio model tracking the ratio change could be made. This model would then be able to make appropriate ratio predictions for any set of temperature and pressure inputs within the experimental bounds. </w:t>
      </w:r>
    </w:p>
    <w:p w14:paraId="62B66503" w14:textId="77777777" w:rsidR="00896326" w:rsidRPr="00896BF7" w:rsidRDefault="00896326" w:rsidP="00D009A1">
      <w:pPr>
        <w:spacing w:line="480" w:lineRule="auto"/>
        <w:ind w:firstLine="720"/>
        <w:contextualSpacing/>
        <w:rPr>
          <w:rFonts w:ascii="Times New Roman" w:eastAsia="Times New Roman" w:hAnsi="Times New Roman" w:cs="Times New Roman"/>
          <w:color w:val="000000"/>
          <w:sz w:val="24"/>
          <w:szCs w:val="24"/>
          <w:lang w:val="en-US"/>
        </w:rPr>
      </w:pPr>
    </w:p>
    <w:p w14:paraId="09B4DA53" w14:textId="6DFCE55D" w:rsidR="00AA7A18" w:rsidRPr="00896BF7" w:rsidRDefault="00AA7A18" w:rsidP="00AA7A18">
      <w:pPr>
        <w:pStyle w:val="Heading3"/>
        <w:rPr>
          <w:rFonts w:cs="Times New Roman"/>
          <w:lang w:val="en-US"/>
        </w:rPr>
      </w:pPr>
      <w:bookmarkStart w:id="93" w:name="_Toc46331917"/>
      <w:r w:rsidRPr="00896BF7">
        <w:rPr>
          <w:rFonts w:cs="Times New Roman"/>
          <w:lang w:val="en-US"/>
        </w:rPr>
        <w:t>4.</w:t>
      </w:r>
      <w:r w:rsidR="005529E4" w:rsidRPr="00896BF7">
        <w:rPr>
          <w:rFonts w:cs="Times New Roman"/>
          <w:lang w:val="en-US"/>
        </w:rPr>
        <w:t>2</w:t>
      </w:r>
      <w:r w:rsidRPr="00896BF7">
        <w:rPr>
          <w:rFonts w:cs="Times New Roman"/>
          <w:lang w:val="en-US"/>
        </w:rPr>
        <w:t>.1 Preliminary Data Processing</w:t>
      </w:r>
      <w:bookmarkEnd w:id="93"/>
    </w:p>
    <w:p w14:paraId="07EFBBBA" w14:textId="1D04F04A" w:rsidR="002C6E0C" w:rsidRPr="00896BF7" w:rsidRDefault="00A87CC4" w:rsidP="00D009A1">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The first step was cleaning the data</w:t>
      </w:r>
      <w:r w:rsidR="006B7095" w:rsidRPr="00896BF7">
        <w:rPr>
          <w:rFonts w:ascii="Times New Roman" w:eastAsia="Times New Roman" w:hAnsi="Times New Roman" w:cs="Times New Roman"/>
          <w:color w:val="000000"/>
          <w:sz w:val="24"/>
          <w:szCs w:val="24"/>
          <w:lang w:val="en-US"/>
        </w:rPr>
        <w:t xml:space="preserve">. </w:t>
      </w:r>
      <w:r w:rsidR="007C35C1" w:rsidRPr="00896BF7">
        <w:rPr>
          <w:rFonts w:ascii="Times New Roman" w:eastAsia="Times New Roman" w:hAnsi="Times New Roman" w:cs="Times New Roman"/>
          <w:color w:val="000000"/>
          <w:sz w:val="24"/>
          <w:szCs w:val="24"/>
          <w:lang w:val="en-US"/>
        </w:rPr>
        <w:t xml:space="preserve">In each of the </w:t>
      </w:r>
      <w:r w:rsidR="006B7095" w:rsidRPr="00896BF7">
        <w:rPr>
          <w:rFonts w:ascii="Times New Roman" w:eastAsia="Times New Roman" w:hAnsi="Times New Roman" w:cs="Times New Roman"/>
          <w:color w:val="000000"/>
          <w:sz w:val="24"/>
          <w:szCs w:val="24"/>
          <w:lang w:val="en-US"/>
        </w:rPr>
        <w:t xml:space="preserve">experiments, </w:t>
      </w:r>
      <w:r w:rsidR="007C35C1" w:rsidRPr="00896BF7">
        <w:rPr>
          <w:rFonts w:ascii="Times New Roman" w:eastAsia="Times New Roman" w:hAnsi="Times New Roman" w:cs="Times New Roman"/>
          <w:color w:val="000000"/>
          <w:sz w:val="24"/>
          <w:szCs w:val="24"/>
          <w:lang w:val="en-US"/>
        </w:rPr>
        <w:t>there was a clear pressurization period</w:t>
      </w:r>
      <w:r w:rsidR="0008673F">
        <w:rPr>
          <w:rFonts w:ascii="Times New Roman" w:eastAsia="Times New Roman" w:hAnsi="Times New Roman" w:cs="Times New Roman"/>
          <w:color w:val="000000"/>
          <w:sz w:val="24"/>
          <w:szCs w:val="24"/>
          <w:lang w:val="en-US"/>
        </w:rPr>
        <w:t xml:space="preserve"> before the leakage occurred</w:t>
      </w:r>
      <w:r w:rsidR="007C35C1" w:rsidRPr="00896BF7">
        <w:rPr>
          <w:rFonts w:ascii="Times New Roman" w:eastAsia="Times New Roman" w:hAnsi="Times New Roman" w:cs="Times New Roman"/>
          <w:color w:val="000000"/>
          <w:sz w:val="24"/>
          <w:szCs w:val="24"/>
          <w:lang w:val="en-US"/>
        </w:rPr>
        <w:t xml:space="preserve">, </w:t>
      </w:r>
      <w:r w:rsidR="006B7095" w:rsidRPr="00896BF7">
        <w:rPr>
          <w:rFonts w:ascii="Times New Roman" w:eastAsia="Times New Roman" w:hAnsi="Times New Roman" w:cs="Times New Roman"/>
          <w:color w:val="000000"/>
          <w:sz w:val="24"/>
          <w:szCs w:val="24"/>
          <w:lang w:val="en-US"/>
        </w:rPr>
        <w:t>a clear leakage</w:t>
      </w:r>
      <w:r w:rsidR="007C35C1" w:rsidRPr="00896BF7">
        <w:rPr>
          <w:rFonts w:ascii="Times New Roman" w:eastAsia="Times New Roman" w:hAnsi="Times New Roman" w:cs="Times New Roman"/>
          <w:color w:val="000000"/>
          <w:sz w:val="24"/>
          <w:szCs w:val="24"/>
          <w:lang w:val="en-US"/>
        </w:rPr>
        <w:t xml:space="preserve"> period and a</w:t>
      </w:r>
      <w:r w:rsidR="006B7095" w:rsidRPr="00896BF7">
        <w:rPr>
          <w:rFonts w:ascii="Times New Roman" w:eastAsia="Times New Roman" w:hAnsi="Times New Roman" w:cs="Times New Roman"/>
          <w:color w:val="000000"/>
          <w:sz w:val="24"/>
          <w:szCs w:val="24"/>
          <w:lang w:val="en-US"/>
        </w:rPr>
        <w:t xml:space="preserve"> clear</w:t>
      </w:r>
      <w:r w:rsidR="007C35C1" w:rsidRPr="00896BF7">
        <w:rPr>
          <w:rFonts w:ascii="Times New Roman" w:eastAsia="Times New Roman" w:hAnsi="Times New Roman" w:cs="Times New Roman"/>
          <w:color w:val="000000"/>
          <w:sz w:val="24"/>
          <w:szCs w:val="24"/>
          <w:lang w:val="en-US"/>
        </w:rPr>
        <w:t xml:space="preserve"> depressurization period</w:t>
      </w:r>
      <w:r w:rsidR="0008673F">
        <w:rPr>
          <w:rFonts w:ascii="Times New Roman" w:eastAsia="Times New Roman" w:hAnsi="Times New Roman" w:cs="Times New Roman"/>
          <w:color w:val="000000"/>
          <w:sz w:val="24"/>
          <w:szCs w:val="24"/>
          <w:lang w:val="en-US"/>
        </w:rPr>
        <w:t xml:space="preserve"> after the leakage occurred</w:t>
      </w:r>
      <w:r w:rsidR="002C6E0C" w:rsidRPr="00896BF7">
        <w:rPr>
          <w:rFonts w:ascii="Times New Roman" w:eastAsia="Times New Roman" w:hAnsi="Times New Roman" w:cs="Times New Roman"/>
          <w:color w:val="000000"/>
          <w:sz w:val="24"/>
          <w:szCs w:val="24"/>
          <w:lang w:val="en-US"/>
        </w:rPr>
        <w:t xml:space="preserve"> from the raw data shown in </w:t>
      </w:r>
      <w:r w:rsidR="003A5B6D">
        <w:rPr>
          <w:rFonts w:ascii="Times New Roman" w:eastAsia="Times New Roman" w:hAnsi="Times New Roman" w:cs="Times New Roman"/>
          <w:color w:val="000000"/>
          <w:sz w:val="24"/>
          <w:szCs w:val="24"/>
          <w:lang w:val="en-US"/>
        </w:rPr>
        <w:t>Figure</w:t>
      </w:r>
      <w:r w:rsidR="002C6E0C"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21</w:t>
      </w:r>
      <w:r w:rsidR="007C35C1" w:rsidRPr="00896BF7">
        <w:rPr>
          <w:rFonts w:ascii="Times New Roman" w:eastAsia="Times New Roman" w:hAnsi="Times New Roman" w:cs="Times New Roman"/>
          <w:color w:val="000000"/>
          <w:sz w:val="24"/>
          <w:szCs w:val="24"/>
          <w:lang w:val="en-US"/>
        </w:rPr>
        <w:t>.</w:t>
      </w:r>
    </w:p>
    <w:p w14:paraId="3ADB840F" w14:textId="18FDC503" w:rsidR="002C6E0C" w:rsidRPr="00896BF7" w:rsidRDefault="002C6E0C" w:rsidP="002C6E0C">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lastRenderedPageBreak/>
        <w:drawing>
          <wp:inline distT="0" distB="0" distL="0" distR="0" wp14:anchorId="2CFE5B10" wp14:editId="4E7AB7DC">
            <wp:extent cx="5545455" cy="28467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570246" cy="2859511"/>
                    </a:xfrm>
                    <a:prstGeom prst="rect">
                      <a:avLst/>
                    </a:prstGeom>
                  </pic:spPr>
                </pic:pic>
              </a:graphicData>
            </a:graphic>
          </wp:inline>
        </w:drawing>
      </w:r>
    </w:p>
    <w:p w14:paraId="5A7BB04C" w14:textId="30A332B1" w:rsidR="002C6E0C" w:rsidRPr="00896BF7" w:rsidRDefault="003A5B6D" w:rsidP="00242764">
      <w:pPr>
        <w:pStyle w:val="Caption"/>
        <w:spacing w:line="480" w:lineRule="auto"/>
        <w:rPr>
          <w:rFonts w:eastAsia="Times New Roman" w:cs="Times New Roman"/>
          <w:color w:val="000000"/>
          <w:szCs w:val="24"/>
          <w:lang w:val="en-US"/>
        </w:rPr>
      </w:pPr>
      <w:bookmarkStart w:id="94" w:name="_Toc46352649"/>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21</w:t>
      </w:r>
      <w:r w:rsidR="00377952" w:rsidRPr="00896BF7">
        <w:rPr>
          <w:rFonts w:cs="Times New Roman"/>
          <w:noProof/>
        </w:rPr>
        <w:fldChar w:fldCharType="end"/>
      </w:r>
      <w:r w:rsidR="002A19D4" w:rsidRPr="00896BF7">
        <w:rPr>
          <w:rFonts w:cs="Times New Roman"/>
        </w:rPr>
        <w:t xml:space="preserve"> - Screen capture of raw data set’s first 40 rows</w:t>
      </w:r>
      <w:bookmarkEnd w:id="94"/>
    </w:p>
    <w:p w14:paraId="13638136" w14:textId="6105D952" w:rsidR="006B7095" w:rsidRDefault="007C35C1" w:rsidP="00242764">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 </w:t>
      </w:r>
      <w:r w:rsidR="00B80E13" w:rsidRPr="00896BF7">
        <w:rPr>
          <w:rFonts w:ascii="Times New Roman" w:eastAsia="Times New Roman" w:hAnsi="Times New Roman" w:cs="Times New Roman"/>
          <w:color w:val="000000"/>
          <w:sz w:val="24"/>
          <w:szCs w:val="24"/>
          <w:lang w:val="en-US"/>
        </w:rPr>
        <w:t xml:space="preserve">Those are shown in </w:t>
      </w:r>
      <w:r w:rsidR="003A5B6D">
        <w:rPr>
          <w:rFonts w:ascii="Times New Roman" w:eastAsia="Times New Roman" w:hAnsi="Times New Roman" w:cs="Times New Roman"/>
          <w:color w:val="000000"/>
          <w:sz w:val="24"/>
          <w:szCs w:val="24"/>
          <w:lang w:val="en-US"/>
        </w:rPr>
        <w:t>Figure</w:t>
      </w:r>
      <w:r w:rsidR="00B80E13"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22</w:t>
      </w:r>
      <w:r w:rsidR="00B80E13" w:rsidRPr="00896BF7">
        <w:rPr>
          <w:rFonts w:ascii="Times New Roman" w:eastAsia="Times New Roman" w:hAnsi="Times New Roman" w:cs="Times New Roman"/>
          <w:color w:val="000000"/>
          <w:sz w:val="24"/>
          <w:szCs w:val="24"/>
          <w:lang w:val="en-US"/>
        </w:rPr>
        <w:t xml:space="preserve"> in regions A, B and C, respectively.</w:t>
      </w:r>
      <w:r w:rsidR="003600A5" w:rsidRPr="00896BF7">
        <w:rPr>
          <w:rFonts w:ascii="Times New Roman" w:eastAsia="Times New Roman" w:hAnsi="Times New Roman" w:cs="Times New Roman"/>
          <w:color w:val="000000"/>
          <w:sz w:val="24"/>
          <w:szCs w:val="24"/>
          <w:lang w:val="en-US"/>
        </w:rPr>
        <w:t xml:space="preserve"> Region B is the region that encapsulates the necessary data for the modeling. Hence, removing regions A and C were necessary. </w:t>
      </w:r>
    </w:p>
    <w:p w14:paraId="386F0F1B" w14:textId="17A3635D" w:rsidR="0008673F" w:rsidRDefault="0008673F" w:rsidP="00242764">
      <w:pPr>
        <w:spacing w:line="480" w:lineRule="auto"/>
        <w:contextualSpacing/>
        <w:rPr>
          <w:rFonts w:ascii="Times New Roman" w:eastAsia="Times New Roman" w:hAnsi="Times New Roman" w:cs="Times New Roman"/>
          <w:color w:val="000000"/>
          <w:sz w:val="24"/>
          <w:szCs w:val="24"/>
          <w:lang w:val="en-US"/>
        </w:rPr>
      </w:pPr>
    </w:p>
    <w:p w14:paraId="7227B77B" w14:textId="77777777" w:rsidR="0008673F" w:rsidRPr="00896BF7" w:rsidRDefault="0008673F" w:rsidP="00242764">
      <w:pPr>
        <w:spacing w:line="480" w:lineRule="auto"/>
        <w:contextualSpacing/>
        <w:rPr>
          <w:rFonts w:ascii="Times New Roman" w:eastAsia="Times New Roman" w:hAnsi="Times New Roman" w:cs="Times New Roman"/>
          <w:color w:val="000000"/>
          <w:sz w:val="24"/>
          <w:szCs w:val="24"/>
          <w:lang w:val="en-US"/>
        </w:rPr>
      </w:pPr>
    </w:p>
    <w:p w14:paraId="5B5D3943" w14:textId="78B6DB92" w:rsidR="00B80E13" w:rsidRPr="00896BF7" w:rsidRDefault="00126703" w:rsidP="0008673F">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lastRenderedPageBreak/>
        <w:drawing>
          <wp:inline distT="0" distB="0" distL="0" distR="0" wp14:anchorId="321881B2" wp14:editId="05F69D86">
            <wp:extent cx="5373892" cy="3028208"/>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40066" cy="3065498"/>
                    </a:xfrm>
                    <a:prstGeom prst="rect">
                      <a:avLst/>
                    </a:prstGeom>
                  </pic:spPr>
                </pic:pic>
              </a:graphicData>
            </a:graphic>
          </wp:inline>
        </w:drawing>
      </w:r>
      <w:r w:rsidR="00B80E13" w:rsidRPr="00896BF7">
        <w:rPr>
          <w:rFonts w:ascii="Times New Roman" w:hAnsi="Times New Roman" w:cs="Times New Roman"/>
          <w:noProof/>
          <w:color w:val="000000"/>
        </w:rPr>
        <mc:AlternateContent>
          <mc:Choice Requires="wps">
            <w:drawing>
              <wp:anchor distT="0" distB="0" distL="114300" distR="114300" simplePos="0" relativeHeight="251658752" behindDoc="0" locked="0" layoutInCell="1" allowOverlap="1" wp14:anchorId="76527BCB" wp14:editId="417AF7F9">
                <wp:simplePos x="0" y="0"/>
                <wp:positionH relativeFrom="column">
                  <wp:posOffset>4225291</wp:posOffset>
                </wp:positionH>
                <wp:positionV relativeFrom="paragraph">
                  <wp:posOffset>2519680</wp:posOffset>
                </wp:positionV>
                <wp:extent cx="333375" cy="3143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33375" cy="314325"/>
                        </a:xfrm>
                        <a:prstGeom prst="rect">
                          <a:avLst/>
                        </a:prstGeom>
                        <a:noFill/>
                        <a:ln w="6350">
                          <a:noFill/>
                        </a:ln>
                      </wps:spPr>
                      <wps:txbx>
                        <w:txbxContent>
                          <w:p w14:paraId="0D8E4438" w14:textId="19360852" w:rsidR="00FE103F" w:rsidRPr="00B80E13" w:rsidRDefault="00FE103F" w:rsidP="00B80E13">
                            <w:pPr>
                              <w:rPr>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27BCB" id="_x0000_t202" coordsize="21600,21600" o:spt="202" path="m,l,21600r21600,l21600,xe">
                <v:stroke joinstyle="miter"/>
                <v:path gradientshapeok="t" o:connecttype="rect"/>
              </v:shapetype>
              <v:shape id="Text Box 35" o:spid="_x0000_s1026" type="#_x0000_t202" style="position:absolute;left:0;text-align:left;margin-left:332.7pt;margin-top:198.4pt;width:26.2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" filled="f" stroked="f" strokeweight=".5pt">
                <v:textbox>
                  <w:txbxContent>
                    <w:p w14:paraId="0D8E4438" w14:textId="19360852" w:rsidR="00FE103F" w:rsidRPr="00B80E13" w:rsidRDefault="00FE103F" w:rsidP="00B80E13">
                      <w:pPr>
                        <w:rPr>
                          <w:b/>
                          <w:bCs/>
                          <w:sz w:val="32"/>
                          <w:szCs w:val="32"/>
                        </w:rPr>
                      </w:pPr>
                    </w:p>
                  </w:txbxContent>
                </v:textbox>
              </v:shape>
            </w:pict>
          </mc:Fallback>
        </mc:AlternateContent>
      </w:r>
    </w:p>
    <w:p w14:paraId="0400E5ED" w14:textId="477C4FAB" w:rsidR="006B7095" w:rsidRPr="00896BF7" w:rsidRDefault="003A5B6D" w:rsidP="0008673F">
      <w:pPr>
        <w:pStyle w:val="Caption"/>
        <w:spacing w:line="480" w:lineRule="auto"/>
        <w:rPr>
          <w:rFonts w:eastAsia="Times New Roman" w:cs="Times New Roman"/>
          <w:color w:val="000000"/>
          <w:szCs w:val="24"/>
          <w:lang w:val="en-US"/>
        </w:rPr>
      </w:pPr>
      <w:bookmarkStart w:id="95" w:name="_Toc46352650"/>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22</w:t>
      </w:r>
      <w:r w:rsidR="00377952" w:rsidRPr="00896BF7">
        <w:rPr>
          <w:rFonts w:cs="Times New Roman"/>
          <w:noProof/>
        </w:rPr>
        <w:fldChar w:fldCharType="end"/>
      </w:r>
      <w:r w:rsidR="002A19D4" w:rsidRPr="00896BF7">
        <w:rPr>
          <w:rFonts w:cs="Times New Roman"/>
        </w:rPr>
        <w:t xml:space="preserve"> - Experimental Regions</w:t>
      </w:r>
      <w:r w:rsidR="00E47228" w:rsidRPr="00896BF7">
        <w:rPr>
          <w:rFonts w:cs="Times New Roman"/>
        </w:rPr>
        <w:t xml:space="preserve"> (depicted with results from a random </w:t>
      </w:r>
      <w:r w:rsidR="00CC0997" w:rsidRPr="00896BF7">
        <w:rPr>
          <w:rFonts w:cs="Times New Roman"/>
        </w:rPr>
        <w:t>experiment</w:t>
      </w:r>
      <w:r w:rsidR="00E47228" w:rsidRPr="00896BF7">
        <w:rPr>
          <w:rFonts w:cs="Times New Roman"/>
        </w:rPr>
        <w:t>)</w:t>
      </w:r>
      <w:bookmarkEnd w:id="95"/>
    </w:p>
    <w:p w14:paraId="2090126A" w14:textId="1A1273D7" w:rsidR="006B7095" w:rsidRDefault="007C35C1" w:rsidP="0008673F">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There were a few cases where the pressurization time was long </w:t>
      </w:r>
      <w:r w:rsidR="006B7095" w:rsidRPr="00896BF7">
        <w:rPr>
          <w:rFonts w:ascii="Times New Roman" w:eastAsia="Times New Roman" w:hAnsi="Times New Roman" w:cs="Times New Roman"/>
          <w:color w:val="000000"/>
          <w:sz w:val="24"/>
          <w:szCs w:val="24"/>
          <w:lang w:val="en-US"/>
        </w:rPr>
        <w:t>due to</w:t>
      </w:r>
      <w:r w:rsidRPr="00896BF7">
        <w:rPr>
          <w:rFonts w:ascii="Times New Roman" w:eastAsia="Times New Roman" w:hAnsi="Times New Roman" w:cs="Times New Roman"/>
          <w:color w:val="000000"/>
          <w:sz w:val="24"/>
          <w:szCs w:val="24"/>
          <w:lang w:val="en-US"/>
        </w:rPr>
        <w:t xml:space="preserve"> the team </w:t>
      </w:r>
      <w:r w:rsidR="006B7095" w:rsidRPr="00896BF7">
        <w:rPr>
          <w:rFonts w:ascii="Times New Roman" w:eastAsia="Times New Roman" w:hAnsi="Times New Roman" w:cs="Times New Roman"/>
          <w:color w:val="000000"/>
          <w:sz w:val="24"/>
          <w:szCs w:val="24"/>
          <w:lang w:val="en-US"/>
        </w:rPr>
        <w:t>manually resetting the pressure</w:t>
      </w:r>
      <w:r w:rsidRPr="00896BF7">
        <w:rPr>
          <w:rFonts w:ascii="Times New Roman" w:eastAsia="Times New Roman" w:hAnsi="Times New Roman" w:cs="Times New Roman"/>
          <w:color w:val="000000"/>
          <w:sz w:val="24"/>
          <w:szCs w:val="24"/>
          <w:lang w:val="en-US"/>
        </w:rPr>
        <w:t xml:space="preserve"> </w:t>
      </w:r>
      <w:r w:rsidR="003600A5" w:rsidRPr="00896BF7">
        <w:rPr>
          <w:rFonts w:ascii="Times New Roman" w:eastAsia="Times New Roman" w:hAnsi="Times New Roman" w:cs="Times New Roman"/>
          <w:color w:val="000000"/>
          <w:sz w:val="24"/>
          <w:szCs w:val="24"/>
          <w:lang w:val="en-US"/>
        </w:rPr>
        <w:t xml:space="preserve">due to a system failure </w:t>
      </w:r>
      <w:r w:rsidRPr="00896BF7">
        <w:rPr>
          <w:rFonts w:ascii="Times New Roman" w:eastAsia="Times New Roman" w:hAnsi="Times New Roman" w:cs="Times New Roman"/>
          <w:color w:val="000000"/>
          <w:sz w:val="24"/>
          <w:szCs w:val="24"/>
          <w:lang w:val="en-US"/>
        </w:rPr>
        <w:t xml:space="preserve">or </w:t>
      </w:r>
      <w:r w:rsidR="006B7095" w:rsidRPr="00896BF7">
        <w:rPr>
          <w:rFonts w:ascii="Times New Roman" w:eastAsia="Times New Roman" w:hAnsi="Times New Roman" w:cs="Times New Roman"/>
          <w:color w:val="000000"/>
          <w:sz w:val="24"/>
          <w:szCs w:val="24"/>
          <w:lang w:val="en-US"/>
        </w:rPr>
        <w:t>possibly</w:t>
      </w:r>
      <w:r w:rsidRPr="00896BF7">
        <w:rPr>
          <w:rFonts w:ascii="Times New Roman" w:eastAsia="Times New Roman" w:hAnsi="Times New Roman" w:cs="Times New Roman"/>
          <w:color w:val="000000"/>
          <w:sz w:val="24"/>
          <w:szCs w:val="24"/>
          <w:lang w:val="en-US"/>
        </w:rPr>
        <w:t xml:space="preserve"> having to depressurize and go into the room to fix something and then immediately pressurize again</w:t>
      </w:r>
      <w:r w:rsidR="006B7095" w:rsidRPr="00896BF7">
        <w:rPr>
          <w:rFonts w:ascii="Times New Roman" w:eastAsia="Times New Roman" w:hAnsi="Times New Roman" w:cs="Times New Roman"/>
          <w:color w:val="000000"/>
          <w:sz w:val="24"/>
          <w:szCs w:val="24"/>
          <w:lang w:val="en-US"/>
        </w:rPr>
        <w:t xml:space="preserve"> (</w:t>
      </w:r>
      <w:r w:rsidR="003A5B6D">
        <w:rPr>
          <w:rFonts w:ascii="Times New Roman" w:eastAsia="Times New Roman" w:hAnsi="Times New Roman" w:cs="Times New Roman"/>
          <w:color w:val="000000"/>
          <w:sz w:val="24"/>
          <w:szCs w:val="24"/>
          <w:lang w:val="en-US"/>
        </w:rPr>
        <w:t>Figure</w:t>
      </w:r>
      <w:r w:rsidR="006B7095"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23</w:t>
      </w:r>
      <w:r w:rsidR="006B7095" w:rsidRPr="00896BF7">
        <w:rPr>
          <w:rFonts w:ascii="Times New Roman" w:eastAsia="Times New Roman" w:hAnsi="Times New Roman" w:cs="Times New Roman"/>
          <w:color w:val="000000"/>
          <w:sz w:val="24"/>
          <w:szCs w:val="24"/>
          <w:lang w:val="en-US"/>
        </w:rPr>
        <w:t>)</w:t>
      </w:r>
      <w:r w:rsidRPr="00896BF7">
        <w:rPr>
          <w:rFonts w:ascii="Times New Roman" w:eastAsia="Times New Roman" w:hAnsi="Times New Roman" w:cs="Times New Roman"/>
          <w:color w:val="000000"/>
          <w:sz w:val="24"/>
          <w:szCs w:val="24"/>
          <w:lang w:val="en-US"/>
        </w:rPr>
        <w:t xml:space="preserve">. </w:t>
      </w:r>
    </w:p>
    <w:p w14:paraId="50F2C610" w14:textId="77777777" w:rsidR="0008673F" w:rsidRPr="00896BF7" w:rsidRDefault="0008673F" w:rsidP="0008673F">
      <w:pPr>
        <w:spacing w:line="480" w:lineRule="auto"/>
        <w:contextualSpacing/>
        <w:rPr>
          <w:rFonts w:ascii="Times New Roman" w:eastAsia="Times New Roman" w:hAnsi="Times New Roman" w:cs="Times New Roman"/>
          <w:color w:val="000000"/>
          <w:sz w:val="24"/>
          <w:szCs w:val="24"/>
          <w:lang w:val="en-US"/>
        </w:rPr>
      </w:pPr>
    </w:p>
    <w:p w14:paraId="104E6A62" w14:textId="45DC04C9" w:rsidR="006B7095" w:rsidRPr="00896BF7" w:rsidRDefault="00126703" w:rsidP="00A233A3">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lastRenderedPageBreak/>
        <w:drawing>
          <wp:inline distT="0" distB="0" distL="0" distR="0" wp14:anchorId="4331236D" wp14:editId="6C37C26C">
            <wp:extent cx="5707875" cy="3345470"/>
            <wp:effectExtent l="0" t="0" r="762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07875" cy="3345470"/>
                    </a:xfrm>
                    <a:prstGeom prst="rect">
                      <a:avLst/>
                    </a:prstGeom>
                  </pic:spPr>
                </pic:pic>
              </a:graphicData>
            </a:graphic>
          </wp:inline>
        </w:drawing>
      </w:r>
    </w:p>
    <w:p w14:paraId="1D0A3957" w14:textId="24F28B8F" w:rsidR="00CC0997" w:rsidRPr="00896BF7" w:rsidRDefault="003A5B6D" w:rsidP="00CC0997">
      <w:pPr>
        <w:pStyle w:val="Caption"/>
        <w:spacing w:line="480" w:lineRule="auto"/>
        <w:rPr>
          <w:rFonts w:eastAsia="Times New Roman" w:cs="Times New Roman"/>
          <w:color w:val="000000"/>
          <w:szCs w:val="24"/>
          <w:lang w:val="en-US"/>
        </w:rPr>
      </w:pPr>
      <w:bookmarkStart w:id="96" w:name="_Toc46352651"/>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23</w:t>
      </w:r>
      <w:r w:rsidR="00377952" w:rsidRPr="00896BF7">
        <w:rPr>
          <w:rFonts w:cs="Times New Roman"/>
          <w:noProof/>
        </w:rPr>
        <w:fldChar w:fldCharType="end"/>
      </w:r>
      <w:r w:rsidR="002A19D4" w:rsidRPr="00896BF7">
        <w:rPr>
          <w:rFonts w:cs="Times New Roman"/>
        </w:rPr>
        <w:t xml:space="preserve"> - 0˚C 600 psi Run 1</w:t>
      </w:r>
      <w:r w:rsidR="00B223DE" w:rsidRPr="00896BF7">
        <w:rPr>
          <w:rFonts w:cs="Times New Roman"/>
        </w:rPr>
        <w:t xml:space="preserve"> </w:t>
      </w:r>
      <w:r w:rsidR="00FF5A58" w:rsidRPr="00896BF7">
        <w:rPr>
          <w:rFonts w:cs="Times New Roman"/>
        </w:rPr>
        <w:t>Argon</w:t>
      </w:r>
      <w:r w:rsidR="002A19D4" w:rsidRPr="00896BF7">
        <w:rPr>
          <w:rFonts w:cs="Times New Roman"/>
        </w:rPr>
        <w:t xml:space="preserve"> High Pressure Data</w:t>
      </w:r>
      <w:bookmarkEnd w:id="96"/>
    </w:p>
    <w:p w14:paraId="14566C81" w14:textId="23D0A822" w:rsidR="003600A5" w:rsidRPr="00896BF7" w:rsidRDefault="003600A5" w:rsidP="0021539C">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In these cases, region B was considered the section of the graph where there was </w:t>
      </w:r>
      <w:r w:rsidR="0008673F">
        <w:rPr>
          <w:rFonts w:ascii="Times New Roman" w:eastAsia="Times New Roman" w:hAnsi="Times New Roman" w:cs="Times New Roman"/>
          <w:color w:val="000000"/>
          <w:sz w:val="24"/>
          <w:szCs w:val="24"/>
          <w:lang w:val="en-US"/>
        </w:rPr>
        <w:t>stable</w:t>
      </w:r>
      <w:r w:rsidRPr="00896BF7">
        <w:rPr>
          <w:rFonts w:ascii="Times New Roman" w:eastAsia="Times New Roman" w:hAnsi="Times New Roman" w:cs="Times New Roman"/>
          <w:color w:val="000000"/>
          <w:sz w:val="24"/>
          <w:szCs w:val="24"/>
          <w:lang w:val="en-US"/>
        </w:rPr>
        <w:t xml:space="preserve"> leakage after the last pressurization attempt. For example, in </w:t>
      </w:r>
      <w:r w:rsidR="003A5B6D">
        <w:rPr>
          <w:rFonts w:ascii="Times New Roman" w:eastAsia="Times New Roman" w:hAnsi="Times New Roman" w:cs="Times New Roman"/>
          <w:color w:val="000000"/>
          <w:sz w:val="24"/>
          <w:szCs w:val="24"/>
          <w:lang w:val="en-US"/>
        </w:rPr>
        <w:t>Figure</w:t>
      </w:r>
      <w:r w:rsidR="002A19D4"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23,</w:t>
      </w:r>
      <w:r w:rsidRPr="00896BF7">
        <w:rPr>
          <w:rFonts w:ascii="Times New Roman" w:eastAsia="Times New Roman" w:hAnsi="Times New Roman" w:cs="Times New Roman"/>
          <w:color w:val="000000"/>
          <w:sz w:val="24"/>
          <w:szCs w:val="24"/>
          <w:lang w:val="en-US"/>
        </w:rPr>
        <w:t xml:space="preserve"> the region B would be from around 150 seconds until around 300 seconds. S</w:t>
      </w:r>
      <w:r w:rsidR="007C35C1" w:rsidRPr="00896BF7">
        <w:rPr>
          <w:rFonts w:ascii="Times New Roman" w:eastAsia="Times New Roman" w:hAnsi="Times New Roman" w:cs="Times New Roman"/>
          <w:color w:val="000000"/>
          <w:sz w:val="24"/>
          <w:szCs w:val="24"/>
          <w:lang w:val="en-US"/>
        </w:rPr>
        <w:t>ometimes the depressurization time</w:t>
      </w:r>
      <w:r w:rsidRPr="00896BF7">
        <w:rPr>
          <w:rFonts w:ascii="Times New Roman" w:eastAsia="Times New Roman" w:hAnsi="Times New Roman" w:cs="Times New Roman"/>
          <w:color w:val="000000"/>
          <w:sz w:val="24"/>
          <w:szCs w:val="24"/>
          <w:lang w:val="en-US"/>
        </w:rPr>
        <w:t>, region C,</w:t>
      </w:r>
      <w:r w:rsidR="007C35C1" w:rsidRPr="00896BF7">
        <w:rPr>
          <w:rFonts w:ascii="Times New Roman" w:eastAsia="Times New Roman" w:hAnsi="Times New Roman" w:cs="Times New Roman"/>
          <w:color w:val="000000"/>
          <w:sz w:val="24"/>
          <w:szCs w:val="24"/>
          <w:lang w:val="en-US"/>
        </w:rPr>
        <w:t xml:space="preserve"> made up </w:t>
      </w:r>
      <w:r w:rsidRPr="00896BF7">
        <w:rPr>
          <w:rFonts w:ascii="Times New Roman" w:eastAsia="Times New Roman" w:hAnsi="Times New Roman" w:cs="Times New Roman"/>
          <w:color w:val="000000"/>
          <w:sz w:val="24"/>
          <w:szCs w:val="24"/>
          <w:lang w:val="en-US"/>
        </w:rPr>
        <w:t xml:space="preserve">the majority of </w:t>
      </w:r>
      <w:r w:rsidR="007C35C1" w:rsidRPr="00896BF7">
        <w:rPr>
          <w:rFonts w:ascii="Times New Roman" w:eastAsia="Times New Roman" w:hAnsi="Times New Roman" w:cs="Times New Roman"/>
          <w:color w:val="000000"/>
          <w:sz w:val="24"/>
          <w:szCs w:val="24"/>
          <w:lang w:val="en-US"/>
        </w:rPr>
        <w:t>the data sets</w:t>
      </w:r>
      <w:r w:rsidRPr="00896BF7">
        <w:rPr>
          <w:rFonts w:ascii="Times New Roman" w:eastAsia="Times New Roman" w:hAnsi="Times New Roman" w:cs="Times New Roman"/>
          <w:color w:val="000000"/>
          <w:sz w:val="24"/>
          <w:szCs w:val="24"/>
          <w:lang w:val="en-US"/>
        </w:rPr>
        <w:t xml:space="preserve">, like in </w:t>
      </w:r>
      <w:r w:rsidR="003A5B6D">
        <w:rPr>
          <w:rFonts w:ascii="Times New Roman" w:eastAsia="Times New Roman" w:hAnsi="Times New Roman" w:cs="Times New Roman"/>
          <w:color w:val="000000"/>
          <w:sz w:val="24"/>
          <w:szCs w:val="24"/>
          <w:lang w:val="en-US"/>
        </w:rPr>
        <w:t>Figure</w:t>
      </w:r>
      <w:r w:rsidR="002A19D4"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23</w:t>
      </w:r>
      <w:r w:rsidR="007C35C1" w:rsidRPr="00896BF7">
        <w:rPr>
          <w:rFonts w:ascii="Times New Roman" w:eastAsia="Times New Roman" w:hAnsi="Times New Roman" w:cs="Times New Roman"/>
          <w:color w:val="000000"/>
          <w:sz w:val="24"/>
          <w:szCs w:val="24"/>
          <w:lang w:val="en-US"/>
        </w:rPr>
        <w:t xml:space="preserve">. This is most likely because of a system </w:t>
      </w:r>
      <w:r w:rsidRPr="00896BF7">
        <w:rPr>
          <w:rFonts w:ascii="Times New Roman" w:eastAsia="Times New Roman" w:hAnsi="Times New Roman" w:cs="Times New Roman"/>
          <w:color w:val="000000"/>
          <w:sz w:val="24"/>
          <w:szCs w:val="24"/>
          <w:lang w:val="en-US"/>
        </w:rPr>
        <w:t>fail-safe</w:t>
      </w:r>
      <w:r w:rsidR="007C35C1" w:rsidRPr="00896BF7">
        <w:rPr>
          <w:rFonts w:ascii="Times New Roman" w:eastAsia="Times New Roman" w:hAnsi="Times New Roman" w:cs="Times New Roman"/>
          <w:color w:val="000000"/>
          <w:sz w:val="24"/>
          <w:szCs w:val="24"/>
          <w:lang w:val="en-US"/>
        </w:rPr>
        <w:t xml:space="preserve"> and the team not realizing it until the next morning.</w:t>
      </w:r>
      <w:r w:rsidRPr="00896BF7">
        <w:rPr>
          <w:rFonts w:ascii="Times New Roman" w:eastAsia="Times New Roman" w:hAnsi="Times New Roman" w:cs="Times New Roman"/>
          <w:color w:val="000000"/>
          <w:sz w:val="24"/>
          <w:szCs w:val="24"/>
          <w:lang w:val="en-US"/>
        </w:rPr>
        <w:t xml:space="preserve"> This means that the depressurization time could have lasted for up to eight hours and in this time the data shows zero psi for those eight hours, again explaining the behavior in </w:t>
      </w:r>
      <w:r w:rsidR="003A5B6D">
        <w:rPr>
          <w:rFonts w:ascii="Times New Roman" w:eastAsia="Times New Roman" w:hAnsi="Times New Roman" w:cs="Times New Roman"/>
          <w:color w:val="000000"/>
          <w:sz w:val="24"/>
          <w:szCs w:val="24"/>
          <w:lang w:val="en-US"/>
        </w:rPr>
        <w:t>Figure</w:t>
      </w:r>
      <w:r w:rsidR="002A19D4"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23</w:t>
      </w:r>
      <w:r w:rsidRPr="00896BF7">
        <w:rPr>
          <w:rFonts w:ascii="Times New Roman" w:eastAsia="Times New Roman" w:hAnsi="Times New Roman" w:cs="Times New Roman"/>
          <w:color w:val="000000"/>
          <w:sz w:val="24"/>
          <w:szCs w:val="24"/>
          <w:lang w:val="en-US"/>
        </w:rPr>
        <w:t xml:space="preserve">. These </w:t>
      </w:r>
      <w:r w:rsidR="0014656D" w:rsidRPr="00896BF7">
        <w:rPr>
          <w:rFonts w:ascii="Times New Roman" w:eastAsia="Times New Roman" w:hAnsi="Times New Roman" w:cs="Times New Roman"/>
          <w:color w:val="000000"/>
          <w:sz w:val="24"/>
          <w:szCs w:val="24"/>
          <w:lang w:val="en-US"/>
        </w:rPr>
        <w:t>fail-safe</w:t>
      </w:r>
      <w:r w:rsidRPr="00896BF7">
        <w:rPr>
          <w:rFonts w:ascii="Times New Roman" w:eastAsia="Times New Roman" w:hAnsi="Times New Roman" w:cs="Times New Roman"/>
          <w:color w:val="000000"/>
          <w:sz w:val="24"/>
          <w:szCs w:val="24"/>
          <w:lang w:val="en-US"/>
        </w:rPr>
        <w:t xml:space="preserve"> are mechanically induced by the pressure transducers when a certain pressure is reached in the </w:t>
      </w:r>
      <w:r w:rsidR="0014656D" w:rsidRPr="00896BF7">
        <w:rPr>
          <w:rFonts w:ascii="Times New Roman" w:eastAsia="Times New Roman" w:hAnsi="Times New Roman" w:cs="Times New Roman"/>
          <w:color w:val="000000"/>
          <w:sz w:val="24"/>
          <w:szCs w:val="24"/>
          <w:lang w:val="en-US"/>
        </w:rPr>
        <w:t>low-pressure</w:t>
      </w:r>
      <w:r w:rsidRPr="00896BF7">
        <w:rPr>
          <w:rFonts w:ascii="Times New Roman" w:eastAsia="Times New Roman" w:hAnsi="Times New Roman" w:cs="Times New Roman"/>
          <w:color w:val="000000"/>
          <w:sz w:val="24"/>
          <w:szCs w:val="24"/>
          <w:lang w:val="en-US"/>
        </w:rPr>
        <w:t xml:space="preserve"> chambers to avoid damage to the transducers.</w:t>
      </w:r>
      <w:r w:rsidR="007C35C1" w:rsidRPr="00896BF7">
        <w:rPr>
          <w:rFonts w:ascii="Times New Roman" w:eastAsia="Times New Roman" w:hAnsi="Times New Roman" w:cs="Times New Roman"/>
          <w:color w:val="000000"/>
          <w:sz w:val="24"/>
          <w:szCs w:val="24"/>
          <w:lang w:val="en-US"/>
        </w:rPr>
        <w:t xml:space="preserve"> </w:t>
      </w:r>
      <w:r w:rsidRPr="00896BF7">
        <w:rPr>
          <w:rFonts w:ascii="Times New Roman" w:eastAsia="Times New Roman" w:hAnsi="Times New Roman" w:cs="Times New Roman"/>
          <w:color w:val="000000"/>
          <w:sz w:val="24"/>
          <w:szCs w:val="24"/>
          <w:lang w:val="en-US"/>
        </w:rPr>
        <w:t xml:space="preserve">There is not a downside to these experiments other than the fact that they sometimes contain data for 200,000 seconds, making them difficult to open and manipulate due to their file size. </w:t>
      </w:r>
      <w:r w:rsidR="000B5D92" w:rsidRPr="00896BF7">
        <w:rPr>
          <w:rFonts w:ascii="Times New Roman" w:eastAsia="Times New Roman" w:hAnsi="Times New Roman" w:cs="Times New Roman"/>
          <w:color w:val="000000"/>
          <w:sz w:val="24"/>
          <w:szCs w:val="24"/>
          <w:lang w:val="en-US"/>
        </w:rPr>
        <w:t xml:space="preserve">The best way to identify regional shifts (i.e. when one region ends and another begins) was to graph the leak rate data like in </w:t>
      </w:r>
      <w:r w:rsidR="003A5B6D">
        <w:rPr>
          <w:rFonts w:ascii="Times New Roman" w:eastAsia="Times New Roman" w:hAnsi="Times New Roman" w:cs="Times New Roman"/>
          <w:color w:val="000000"/>
          <w:sz w:val="24"/>
          <w:szCs w:val="24"/>
          <w:lang w:val="en-US"/>
        </w:rPr>
        <w:t>Figure</w:t>
      </w:r>
      <w:r w:rsidR="002A19D4"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22</w:t>
      </w:r>
      <w:r w:rsidR="000B5D92" w:rsidRPr="00896BF7">
        <w:rPr>
          <w:rFonts w:ascii="Times New Roman" w:eastAsia="Times New Roman" w:hAnsi="Times New Roman" w:cs="Times New Roman"/>
          <w:color w:val="000000"/>
          <w:sz w:val="24"/>
          <w:szCs w:val="24"/>
          <w:lang w:val="en-US"/>
        </w:rPr>
        <w:t xml:space="preserve"> or </w:t>
      </w:r>
      <w:r w:rsidR="0021539C" w:rsidRPr="00896BF7">
        <w:rPr>
          <w:rFonts w:ascii="Times New Roman" w:eastAsia="Times New Roman" w:hAnsi="Times New Roman" w:cs="Times New Roman"/>
          <w:color w:val="000000"/>
          <w:sz w:val="24"/>
          <w:szCs w:val="24"/>
          <w:lang w:val="en-US"/>
        </w:rPr>
        <w:t>23</w:t>
      </w:r>
      <w:r w:rsidR="000B5D92" w:rsidRPr="00896BF7">
        <w:rPr>
          <w:rFonts w:ascii="Times New Roman" w:eastAsia="Times New Roman" w:hAnsi="Times New Roman" w:cs="Times New Roman"/>
          <w:color w:val="000000"/>
          <w:sz w:val="24"/>
          <w:szCs w:val="24"/>
          <w:lang w:val="en-US"/>
        </w:rPr>
        <w:t xml:space="preserve">, then removing </w:t>
      </w:r>
      <w:r w:rsidR="000B5D92" w:rsidRPr="00896BF7">
        <w:rPr>
          <w:rFonts w:ascii="Times New Roman" w:eastAsia="Times New Roman" w:hAnsi="Times New Roman" w:cs="Times New Roman"/>
          <w:color w:val="000000"/>
          <w:sz w:val="24"/>
          <w:szCs w:val="24"/>
          <w:lang w:val="en-US"/>
        </w:rPr>
        <w:lastRenderedPageBreak/>
        <w:t xml:space="preserve">the data associated with regions A and C. When the data would approach a regional shift, there was a significant difference in leak rate values which were then followed by a series of leak rate values all within a small range. </w:t>
      </w:r>
      <w:r w:rsidR="001503B5" w:rsidRPr="00896BF7">
        <w:rPr>
          <w:rFonts w:ascii="Times New Roman" w:eastAsia="Times New Roman" w:hAnsi="Times New Roman" w:cs="Times New Roman"/>
          <w:color w:val="000000"/>
          <w:sz w:val="24"/>
          <w:szCs w:val="24"/>
          <w:lang w:val="en-US"/>
        </w:rPr>
        <w:t xml:space="preserve">In total, there were 321 experiments that needed to be cleaned. </w:t>
      </w:r>
      <w:r w:rsidR="000B5D92" w:rsidRPr="00896BF7">
        <w:rPr>
          <w:rFonts w:ascii="Times New Roman" w:eastAsia="Times New Roman" w:hAnsi="Times New Roman" w:cs="Times New Roman"/>
          <w:color w:val="000000"/>
          <w:sz w:val="24"/>
          <w:szCs w:val="24"/>
          <w:lang w:val="en-US"/>
        </w:rPr>
        <w:t xml:space="preserve">When the regions A and C were eliminated, the </w:t>
      </w:r>
      <w:r w:rsidR="00417EB4" w:rsidRPr="00896BF7">
        <w:rPr>
          <w:rFonts w:ascii="Times New Roman" w:eastAsia="Times New Roman" w:hAnsi="Times New Roman" w:cs="Times New Roman"/>
          <w:color w:val="000000"/>
          <w:sz w:val="24"/>
          <w:szCs w:val="24"/>
          <w:lang w:val="en-US"/>
        </w:rPr>
        <w:t>high-pressure</w:t>
      </w:r>
      <w:r w:rsidR="000B5D92" w:rsidRPr="00896BF7">
        <w:rPr>
          <w:rFonts w:ascii="Times New Roman" w:eastAsia="Times New Roman" w:hAnsi="Times New Roman" w:cs="Times New Roman"/>
          <w:color w:val="000000"/>
          <w:sz w:val="24"/>
          <w:szCs w:val="24"/>
          <w:lang w:val="en-US"/>
        </w:rPr>
        <w:t xml:space="preserve"> leakage data looked li</w:t>
      </w:r>
      <w:r w:rsidR="00417EB4" w:rsidRPr="00896BF7">
        <w:rPr>
          <w:rFonts w:ascii="Times New Roman" w:eastAsia="Times New Roman" w:hAnsi="Times New Roman" w:cs="Times New Roman"/>
          <w:color w:val="000000"/>
          <w:sz w:val="24"/>
          <w:szCs w:val="24"/>
          <w:lang w:val="en-US"/>
        </w:rPr>
        <w:t>ke this:</w:t>
      </w:r>
    </w:p>
    <w:p w14:paraId="4F6635C6" w14:textId="397CB5C2" w:rsidR="00417EB4" w:rsidRPr="00896BF7" w:rsidRDefault="00126703" w:rsidP="00A233A3">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drawing>
          <wp:inline distT="0" distB="0" distL="0" distR="0" wp14:anchorId="0055A78D" wp14:editId="346ABB9A">
            <wp:extent cx="4993419" cy="288017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47" r="4059"/>
                    <a:stretch/>
                  </pic:blipFill>
                  <pic:spPr bwMode="auto">
                    <a:xfrm>
                      <a:off x="0" y="0"/>
                      <a:ext cx="4994169" cy="2880610"/>
                    </a:xfrm>
                    <a:prstGeom prst="rect">
                      <a:avLst/>
                    </a:prstGeom>
                    <a:ln>
                      <a:noFill/>
                    </a:ln>
                    <a:extLst>
                      <a:ext uri="{53640926-AAD7-44D8-BBD7-CCE9431645EC}">
                        <a14:shadowObscured xmlns:a14="http://schemas.microsoft.com/office/drawing/2010/main"/>
                      </a:ext>
                    </a:extLst>
                  </pic:spPr>
                </pic:pic>
              </a:graphicData>
            </a:graphic>
          </wp:inline>
        </w:drawing>
      </w:r>
    </w:p>
    <w:p w14:paraId="49D7B865" w14:textId="23A55A0B" w:rsidR="00126703" w:rsidRDefault="003A5B6D" w:rsidP="0008673F">
      <w:pPr>
        <w:pStyle w:val="Caption"/>
        <w:spacing w:line="480" w:lineRule="auto"/>
        <w:rPr>
          <w:rFonts w:cs="Times New Roman"/>
        </w:rPr>
      </w:pPr>
      <w:bookmarkStart w:id="97" w:name="_Toc46352652"/>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24</w:t>
      </w:r>
      <w:r w:rsidR="00377952" w:rsidRPr="00896BF7">
        <w:rPr>
          <w:rFonts w:cs="Times New Roman"/>
          <w:noProof/>
        </w:rPr>
        <w:fldChar w:fldCharType="end"/>
      </w:r>
      <w:r w:rsidR="002A19D4" w:rsidRPr="00896BF7">
        <w:rPr>
          <w:rFonts w:cs="Times New Roman"/>
        </w:rPr>
        <w:t xml:space="preserve"> - high-pressure data post region A and C elimination</w:t>
      </w:r>
      <w:bookmarkEnd w:id="97"/>
    </w:p>
    <w:p w14:paraId="4752A89F" w14:textId="491BB0F4" w:rsidR="0008673F" w:rsidRDefault="0008673F" w:rsidP="0008673F"/>
    <w:p w14:paraId="46606EA3" w14:textId="7C812F90" w:rsidR="0008673F" w:rsidRDefault="0008673F" w:rsidP="0008673F"/>
    <w:p w14:paraId="030AAB0A" w14:textId="4B505EB2" w:rsidR="0008673F" w:rsidRDefault="0008673F" w:rsidP="0008673F"/>
    <w:p w14:paraId="654DB81E" w14:textId="719D457D" w:rsidR="0008673F" w:rsidRDefault="0008673F" w:rsidP="0008673F"/>
    <w:p w14:paraId="397FD082" w14:textId="776EEE0E" w:rsidR="0008673F" w:rsidRDefault="0008673F" w:rsidP="0008673F"/>
    <w:p w14:paraId="75AF7F53" w14:textId="68B49740" w:rsidR="0008673F" w:rsidRDefault="0008673F" w:rsidP="0008673F"/>
    <w:p w14:paraId="731B5514" w14:textId="7A9BD081" w:rsidR="0008673F" w:rsidRDefault="0008673F" w:rsidP="0008673F"/>
    <w:p w14:paraId="469AE8F6" w14:textId="3FE80833" w:rsidR="0008673F" w:rsidRDefault="0008673F" w:rsidP="0008673F"/>
    <w:p w14:paraId="438F5668" w14:textId="6CF2B15D" w:rsidR="0008673F" w:rsidRDefault="0008673F" w:rsidP="0008673F"/>
    <w:p w14:paraId="358B37F8" w14:textId="38EEF03F" w:rsidR="0008673F" w:rsidRDefault="0008673F" w:rsidP="0008673F"/>
    <w:p w14:paraId="418381D8" w14:textId="6D1916F4" w:rsidR="0008673F" w:rsidRDefault="0008673F" w:rsidP="0008673F"/>
    <w:p w14:paraId="76928686" w14:textId="6E3FB47E" w:rsidR="0008673F" w:rsidRDefault="0008673F" w:rsidP="0008673F"/>
    <w:p w14:paraId="1CFC42AE" w14:textId="1496DF43" w:rsidR="0008673F" w:rsidRDefault="0008673F" w:rsidP="0008673F"/>
    <w:p w14:paraId="7AFFBCD7" w14:textId="3FFC8A74" w:rsidR="0008673F" w:rsidRDefault="0008673F" w:rsidP="0008673F"/>
    <w:p w14:paraId="565851D7" w14:textId="15488CCF" w:rsidR="0008673F" w:rsidRDefault="0008673F" w:rsidP="0008673F"/>
    <w:p w14:paraId="1B4EA3AA" w14:textId="32E968A8" w:rsidR="0008673F" w:rsidRDefault="0008673F" w:rsidP="0008673F"/>
    <w:p w14:paraId="3F60BBD7" w14:textId="77777777" w:rsidR="0008673F" w:rsidRPr="0008673F" w:rsidRDefault="0008673F" w:rsidP="0008673F"/>
    <w:p w14:paraId="569AF3F3" w14:textId="430FA272" w:rsidR="00417EB4" w:rsidRPr="00896BF7" w:rsidRDefault="00417EB4" w:rsidP="00A233A3">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lastRenderedPageBreak/>
        <w:t>Then the data for low pressure side A would look like this:</w:t>
      </w:r>
    </w:p>
    <w:p w14:paraId="2EA72E70" w14:textId="796C126D" w:rsidR="00417EB4" w:rsidRPr="00896BF7" w:rsidRDefault="00126703" w:rsidP="00A233A3">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drawing>
          <wp:inline distT="0" distB="0" distL="0" distR="0" wp14:anchorId="420BE01A" wp14:editId="1858DFB3">
            <wp:extent cx="5343525" cy="296088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76884" cy="2979368"/>
                    </a:xfrm>
                    <a:prstGeom prst="rect">
                      <a:avLst/>
                    </a:prstGeom>
                  </pic:spPr>
                </pic:pic>
              </a:graphicData>
            </a:graphic>
          </wp:inline>
        </w:drawing>
      </w:r>
    </w:p>
    <w:p w14:paraId="75F30AFD" w14:textId="222B3F83" w:rsidR="00417EB4" w:rsidRPr="00896BF7" w:rsidRDefault="003A5B6D" w:rsidP="00A233A3">
      <w:pPr>
        <w:pStyle w:val="Caption"/>
        <w:spacing w:line="480" w:lineRule="auto"/>
        <w:rPr>
          <w:rFonts w:eastAsia="Times New Roman" w:cs="Times New Roman"/>
          <w:color w:val="000000"/>
          <w:szCs w:val="24"/>
          <w:lang w:val="en-US"/>
        </w:rPr>
      </w:pPr>
      <w:bookmarkStart w:id="98" w:name="_Toc46352653"/>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25</w:t>
      </w:r>
      <w:r w:rsidR="00377952" w:rsidRPr="00896BF7">
        <w:rPr>
          <w:rFonts w:cs="Times New Roman"/>
          <w:noProof/>
        </w:rPr>
        <w:fldChar w:fldCharType="end"/>
      </w:r>
      <w:r w:rsidR="002A19D4" w:rsidRPr="00896BF7">
        <w:rPr>
          <w:rFonts w:cs="Times New Roman"/>
        </w:rPr>
        <w:t xml:space="preserve"> - low pressure data post region A and C elimination</w:t>
      </w:r>
      <w:bookmarkEnd w:id="98"/>
    </w:p>
    <w:p w14:paraId="56E0D474" w14:textId="77E4748E" w:rsidR="00417EB4" w:rsidRPr="00896BF7" w:rsidRDefault="00417EB4" w:rsidP="00A233A3">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For the purposes of building a model for the He/Ar leak rate ratios, the data collected by low pressure side A would be used. Therefore, the additional depressurization region labeled “D” needed to be eliminated. </w:t>
      </w:r>
      <w:r w:rsidR="001503B5" w:rsidRPr="00896BF7">
        <w:rPr>
          <w:rFonts w:ascii="Times New Roman" w:eastAsia="Times New Roman" w:hAnsi="Times New Roman" w:cs="Times New Roman"/>
          <w:color w:val="000000"/>
          <w:sz w:val="24"/>
          <w:szCs w:val="24"/>
          <w:lang w:val="en-US"/>
        </w:rPr>
        <w:t xml:space="preserve">This region “D” is showing the point where the </w:t>
      </w:r>
      <w:r w:rsidR="0014656D" w:rsidRPr="00896BF7">
        <w:rPr>
          <w:rFonts w:ascii="Times New Roman" w:eastAsia="Times New Roman" w:hAnsi="Times New Roman" w:cs="Times New Roman"/>
          <w:color w:val="000000"/>
          <w:sz w:val="24"/>
          <w:szCs w:val="24"/>
          <w:lang w:val="en-US"/>
        </w:rPr>
        <w:t>low-pressure</w:t>
      </w:r>
      <w:r w:rsidR="001503B5" w:rsidRPr="00896BF7">
        <w:rPr>
          <w:rFonts w:ascii="Times New Roman" w:eastAsia="Times New Roman" w:hAnsi="Times New Roman" w:cs="Times New Roman"/>
          <w:color w:val="000000"/>
          <w:sz w:val="24"/>
          <w:szCs w:val="24"/>
          <w:lang w:val="en-US"/>
        </w:rPr>
        <w:t xml:space="preserve"> chamber reached a maximum capacity and was programmed to release the gas to protect the pressure transducer. </w:t>
      </w:r>
    </w:p>
    <w:p w14:paraId="2DE4EBD1" w14:textId="214A3ACF" w:rsidR="00417EB4" w:rsidRPr="00896BF7" w:rsidRDefault="00417EB4" w:rsidP="00417EB4">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ab/>
        <w:t xml:space="preserve">The purpose for using the </w:t>
      </w:r>
      <w:r w:rsidR="0014656D" w:rsidRPr="00896BF7">
        <w:rPr>
          <w:rFonts w:ascii="Times New Roman" w:eastAsia="Times New Roman" w:hAnsi="Times New Roman" w:cs="Times New Roman"/>
          <w:color w:val="000000"/>
          <w:sz w:val="24"/>
          <w:szCs w:val="24"/>
          <w:lang w:val="en-US"/>
        </w:rPr>
        <w:t>low-pressure</w:t>
      </w:r>
      <w:r w:rsidRPr="00896BF7">
        <w:rPr>
          <w:rFonts w:ascii="Times New Roman" w:eastAsia="Times New Roman" w:hAnsi="Times New Roman" w:cs="Times New Roman"/>
          <w:color w:val="000000"/>
          <w:sz w:val="24"/>
          <w:szCs w:val="24"/>
          <w:lang w:val="en-US"/>
        </w:rPr>
        <w:t xml:space="preserve"> side A data is so that a true leak rate from the </w:t>
      </w:r>
      <w:r w:rsidR="0014656D" w:rsidRPr="00896BF7">
        <w:rPr>
          <w:rFonts w:ascii="Times New Roman" w:eastAsia="Times New Roman" w:hAnsi="Times New Roman" w:cs="Times New Roman"/>
          <w:color w:val="000000"/>
          <w:sz w:val="24"/>
          <w:szCs w:val="24"/>
          <w:lang w:val="en-US"/>
        </w:rPr>
        <w:t>high-pressure</w:t>
      </w:r>
      <w:r w:rsidRPr="00896BF7">
        <w:rPr>
          <w:rFonts w:ascii="Times New Roman" w:eastAsia="Times New Roman" w:hAnsi="Times New Roman" w:cs="Times New Roman"/>
          <w:color w:val="000000"/>
          <w:sz w:val="24"/>
          <w:szCs w:val="24"/>
          <w:lang w:val="en-US"/>
        </w:rPr>
        <w:t xml:space="preserve"> chamber could be determined. If the leak rate from the </w:t>
      </w:r>
      <w:r w:rsidR="0014656D" w:rsidRPr="00896BF7">
        <w:rPr>
          <w:rFonts w:ascii="Times New Roman" w:eastAsia="Times New Roman" w:hAnsi="Times New Roman" w:cs="Times New Roman"/>
          <w:color w:val="000000"/>
          <w:sz w:val="24"/>
          <w:szCs w:val="24"/>
          <w:lang w:val="en-US"/>
        </w:rPr>
        <w:t>high-pressure</w:t>
      </w:r>
      <w:r w:rsidRPr="00896BF7">
        <w:rPr>
          <w:rFonts w:ascii="Times New Roman" w:eastAsia="Times New Roman" w:hAnsi="Times New Roman" w:cs="Times New Roman"/>
          <w:color w:val="000000"/>
          <w:sz w:val="24"/>
          <w:szCs w:val="24"/>
          <w:lang w:val="en-US"/>
        </w:rPr>
        <w:t xml:space="preserve"> chamber were used for model building, there would be no way to tell how much was leaking into low pressure side A, low pressure side B, or the atmosphere. Hence, tracking the gas that leaks across the barriers from the </w:t>
      </w:r>
      <w:r w:rsidR="0014656D" w:rsidRPr="00896BF7">
        <w:rPr>
          <w:rFonts w:ascii="Times New Roman" w:eastAsia="Times New Roman" w:hAnsi="Times New Roman" w:cs="Times New Roman"/>
          <w:color w:val="000000"/>
          <w:sz w:val="24"/>
          <w:szCs w:val="24"/>
          <w:lang w:val="en-US"/>
        </w:rPr>
        <w:t>high-pressure</w:t>
      </w:r>
      <w:r w:rsidRPr="00896BF7">
        <w:rPr>
          <w:rFonts w:ascii="Times New Roman" w:eastAsia="Times New Roman" w:hAnsi="Times New Roman" w:cs="Times New Roman"/>
          <w:color w:val="000000"/>
          <w:sz w:val="24"/>
          <w:szCs w:val="24"/>
          <w:lang w:val="en-US"/>
        </w:rPr>
        <w:t xml:space="preserve"> chamber into the </w:t>
      </w:r>
      <w:r w:rsidR="0014656D" w:rsidRPr="00896BF7">
        <w:rPr>
          <w:rFonts w:ascii="Times New Roman" w:eastAsia="Times New Roman" w:hAnsi="Times New Roman" w:cs="Times New Roman"/>
          <w:color w:val="000000"/>
          <w:sz w:val="24"/>
          <w:szCs w:val="24"/>
          <w:lang w:val="en-US"/>
        </w:rPr>
        <w:t>low-pressure</w:t>
      </w:r>
      <w:r w:rsidRPr="00896BF7">
        <w:rPr>
          <w:rFonts w:ascii="Times New Roman" w:eastAsia="Times New Roman" w:hAnsi="Times New Roman" w:cs="Times New Roman"/>
          <w:color w:val="000000"/>
          <w:sz w:val="24"/>
          <w:szCs w:val="24"/>
          <w:lang w:val="en-US"/>
        </w:rPr>
        <w:t xml:space="preserve"> side A allows for an appropriate leak rate across the barrier to be observed. </w:t>
      </w:r>
    </w:p>
    <w:p w14:paraId="12E26383" w14:textId="5664111D" w:rsidR="001503B5" w:rsidRPr="00896BF7" w:rsidRDefault="00AA5187" w:rsidP="006A779E">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lastRenderedPageBreak/>
        <w:t xml:space="preserve">One of the major challenges to overcome with the 321 data sets was that they were all different sizes. Some experiments lasted </w:t>
      </w:r>
      <w:r w:rsidR="001503B5" w:rsidRPr="00896BF7">
        <w:rPr>
          <w:rFonts w:ascii="Times New Roman" w:eastAsia="Times New Roman" w:hAnsi="Times New Roman" w:cs="Times New Roman"/>
          <w:color w:val="000000"/>
          <w:sz w:val="24"/>
          <w:szCs w:val="24"/>
          <w:lang w:val="en-US"/>
        </w:rPr>
        <w:t>72</w:t>
      </w:r>
      <w:r w:rsidRPr="00896BF7">
        <w:rPr>
          <w:rFonts w:ascii="Times New Roman" w:eastAsia="Times New Roman" w:hAnsi="Times New Roman" w:cs="Times New Roman"/>
          <w:color w:val="000000"/>
          <w:sz w:val="24"/>
          <w:szCs w:val="24"/>
          <w:lang w:val="en-US"/>
        </w:rPr>
        <w:t xml:space="preserve"> hours and some lasted 1 hour, it depended on the type of gas, the pressure and temperature con</w:t>
      </w:r>
      <w:r w:rsidR="001503B5" w:rsidRPr="00896BF7">
        <w:rPr>
          <w:rFonts w:ascii="Times New Roman" w:eastAsia="Times New Roman" w:hAnsi="Times New Roman" w:cs="Times New Roman"/>
          <w:color w:val="000000"/>
          <w:sz w:val="24"/>
          <w:szCs w:val="24"/>
          <w:lang w:val="en-US"/>
        </w:rPr>
        <w:t>ditions</w:t>
      </w:r>
      <w:r w:rsidR="0008673F">
        <w:rPr>
          <w:rFonts w:ascii="Times New Roman" w:eastAsia="Times New Roman" w:hAnsi="Times New Roman" w:cs="Times New Roman"/>
          <w:color w:val="000000"/>
          <w:sz w:val="24"/>
          <w:szCs w:val="24"/>
          <w:lang w:val="en-US"/>
        </w:rPr>
        <w:t xml:space="preserve">. </w:t>
      </w:r>
      <w:r w:rsidR="001503B5" w:rsidRPr="00896BF7">
        <w:rPr>
          <w:rFonts w:ascii="Times New Roman" w:eastAsia="Times New Roman" w:hAnsi="Times New Roman" w:cs="Times New Roman"/>
          <w:color w:val="000000"/>
          <w:sz w:val="24"/>
          <w:szCs w:val="24"/>
          <w:lang w:val="en-US"/>
        </w:rPr>
        <w:t xml:space="preserve">The experiments would run until the system would release the gas from the </w:t>
      </w:r>
      <w:r w:rsidR="0014656D" w:rsidRPr="00896BF7">
        <w:rPr>
          <w:rFonts w:ascii="Times New Roman" w:eastAsia="Times New Roman" w:hAnsi="Times New Roman" w:cs="Times New Roman"/>
          <w:color w:val="000000"/>
          <w:sz w:val="24"/>
          <w:szCs w:val="24"/>
          <w:lang w:val="en-US"/>
        </w:rPr>
        <w:t>low-pressure</w:t>
      </w:r>
      <w:r w:rsidR="001503B5" w:rsidRPr="00896BF7">
        <w:rPr>
          <w:rFonts w:ascii="Times New Roman" w:eastAsia="Times New Roman" w:hAnsi="Times New Roman" w:cs="Times New Roman"/>
          <w:color w:val="000000"/>
          <w:sz w:val="24"/>
          <w:szCs w:val="24"/>
          <w:lang w:val="en-US"/>
        </w:rPr>
        <w:t xml:space="preserve"> chamber to protect the equipment or until the experiment duration reached 3 days. The purpose of these experiments was to capture the fact that some of these leak rates were faster and some were slower. So rather than comparing the leak rates minute-by-minute or second-by-second, there would be a comparison of percent leakage.</w:t>
      </w:r>
      <w:r w:rsidR="007C35C1" w:rsidRPr="00896BF7">
        <w:rPr>
          <w:rFonts w:ascii="Times New Roman" w:eastAsia="Times New Roman" w:hAnsi="Times New Roman" w:cs="Times New Roman"/>
          <w:color w:val="000000"/>
          <w:sz w:val="24"/>
          <w:szCs w:val="24"/>
          <w:lang w:val="en-US"/>
        </w:rPr>
        <w:t xml:space="preserve"> This means that the same percent of leakage </w:t>
      </w:r>
      <w:r w:rsidR="0008673F">
        <w:rPr>
          <w:rFonts w:ascii="Times New Roman" w:eastAsia="Times New Roman" w:hAnsi="Times New Roman" w:cs="Times New Roman"/>
          <w:color w:val="000000"/>
          <w:sz w:val="24"/>
          <w:szCs w:val="24"/>
          <w:lang w:val="en-US"/>
        </w:rPr>
        <w:t xml:space="preserve">would be compared </w:t>
      </w:r>
      <w:r w:rsidR="007C35C1" w:rsidRPr="00896BF7">
        <w:rPr>
          <w:rFonts w:ascii="Times New Roman" w:eastAsia="Times New Roman" w:hAnsi="Times New Roman" w:cs="Times New Roman"/>
          <w:color w:val="000000"/>
          <w:sz w:val="24"/>
          <w:szCs w:val="24"/>
          <w:lang w:val="en-US"/>
        </w:rPr>
        <w:t>to the corresponding experiment with the opposite gas. This allows for a more direct comparison between the</w:t>
      </w:r>
      <w:r w:rsidR="001503B5" w:rsidRPr="00896BF7">
        <w:rPr>
          <w:rFonts w:ascii="Times New Roman" w:eastAsia="Times New Roman" w:hAnsi="Times New Roman" w:cs="Times New Roman"/>
          <w:color w:val="000000"/>
          <w:sz w:val="24"/>
          <w:szCs w:val="24"/>
          <w:lang w:val="en-US"/>
        </w:rPr>
        <w:t xml:space="preserve"> leak rates of the different</w:t>
      </w:r>
      <w:r w:rsidR="007C35C1" w:rsidRPr="00896BF7">
        <w:rPr>
          <w:rFonts w:ascii="Times New Roman" w:eastAsia="Times New Roman" w:hAnsi="Times New Roman" w:cs="Times New Roman"/>
          <w:color w:val="000000"/>
          <w:sz w:val="24"/>
          <w:szCs w:val="24"/>
          <w:lang w:val="en-US"/>
        </w:rPr>
        <w:t xml:space="preserve"> gas data sets. </w:t>
      </w:r>
    </w:p>
    <w:p w14:paraId="18A2CA77" w14:textId="1732877E" w:rsidR="005A4506" w:rsidRPr="00896BF7" w:rsidRDefault="001503B5" w:rsidP="002C6E0C">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For</w:t>
      </w:r>
      <w:r w:rsidR="007C35C1" w:rsidRPr="00896BF7">
        <w:rPr>
          <w:rFonts w:ascii="Times New Roman" w:eastAsia="Times New Roman" w:hAnsi="Times New Roman" w:cs="Times New Roman"/>
          <w:color w:val="000000"/>
          <w:sz w:val="24"/>
          <w:szCs w:val="24"/>
          <w:lang w:val="en-US"/>
        </w:rPr>
        <w:t xml:space="preserve"> this method, VBA coding</w:t>
      </w:r>
      <w:r w:rsidRPr="00896BF7">
        <w:rPr>
          <w:rFonts w:ascii="Times New Roman" w:eastAsia="Times New Roman" w:hAnsi="Times New Roman" w:cs="Times New Roman"/>
          <w:color w:val="000000"/>
          <w:sz w:val="24"/>
          <w:szCs w:val="24"/>
          <w:lang w:val="en-US"/>
        </w:rPr>
        <w:t xml:space="preserve"> was the main tool</w:t>
      </w:r>
      <w:r w:rsidR="007C35C1" w:rsidRPr="00896BF7">
        <w:rPr>
          <w:rFonts w:ascii="Times New Roman" w:eastAsia="Times New Roman" w:hAnsi="Times New Roman" w:cs="Times New Roman"/>
          <w:color w:val="000000"/>
          <w:sz w:val="24"/>
          <w:szCs w:val="24"/>
          <w:lang w:val="en-US"/>
        </w:rPr>
        <w:t xml:space="preserve">. </w:t>
      </w:r>
      <w:r w:rsidRPr="00896BF7">
        <w:rPr>
          <w:rFonts w:ascii="Times New Roman" w:eastAsia="Times New Roman" w:hAnsi="Times New Roman" w:cs="Times New Roman"/>
          <w:color w:val="000000"/>
          <w:sz w:val="24"/>
          <w:szCs w:val="24"/>
          <w:lang w:val="en-US"/>
        </w:rPr>
        <w:t>It was necessary</w:t>
      </w:r>
      <w:r w:rsidR="007C35C1" w:rsidRPr="00896BF7">
        <w:rPr>
          <w:rFonts w:ascii="Times New Roman" w:eastAsia="Times New Roman" w:hAnsi="Times New Roman" w:cs="Times New Roman"/>
          <w:color w:val="000000"/>
          <w:sz w:val="24"/>
          <w:szCs w:val="24"/>
          <w:lang w:val="en-US"/>
        </w:rPr>
        <w:t xml:space="preserve"> to come up with a way </w:t>
      </w:r>
      <w:r w:rsidRPr="00896BF7">
        <w:rPr>
          <w:rFonts w:ascii="Times New Roman" w:eastAsia="Times New Roman" w:hAnsi="Times New Roman" w:cs="Times New Roman"/>
          <w:color w:val="000000"/>
          <w:sz w:val="24"/>
          <w:szCs w:val="24"/>
          <w:lang w:val="en-US"/>
        </w:rPr>
        <w:t>to</w:t>
      </w:r>
      <w:r w:rsidR="007C35C1" w:rsidRPr="00896BF7">
        <w:rPr>
          <w:rFonts w:ascii="Times New Roman" w:eastAsia="Times New Roman" w:hAnsi="Times New Roman" w:cs="Times New Roman"/>
          <w:color w:val="000000"/>
          <w:sz w:val="24"/>
          <w:szCs w:val="24"/>
          <w:lang w:val="en-US"/>
        </w:rPr>
        <w:t xml:space="preserve"> produce equally sized data sets from the </w:t>
      </w:r>
      <w:r w:rsidRPr="00896BF7">
        <w:rPr>
          <w:rFonts w:ascii="Times New Roman" w:eastAsia="Times New Roman" w:hAnsi="Times New Roman" w:cs="Times New Roman"/>
          <w:color w:val="000000"/>
          <w:sz w:val="24"/>
          <w:szCs w:val="24"/>
          <w:lang w:val="en-US"/>
        </w:rPr>
        <w:t>varied experiment lengths</w:t>
      </w:r>
      <w:r w:rsidR="007C35C1" w:rsidRPr="00896BF7">
        <w:rPr>
          <w:rFonts w:ascii="Times New Roman" w:eastAsia="Times New Roman" w:hAnsi="Times New Roman" w:cs="Times New Roman"/>
          <w:color w:val="000000"/>
          <w:sz w:val="24"/>
          <w:szCs w:val="24"/>
          <w:lang w:val="en-US"/>
        </w:rPr>
        <w:t xml:space="preserve">. </w:t>
      </w:r>
      <w:r w:rsidR="00DF24B5" w:rsidRPr="00896BF7">
        <w:rPr>
          <w:rFonts w:ascii="Times New Roman" w:eastAsia="Times New Roman" w:hAnsi="Times New Roman" w:cs="Times New Roman"/>
          <w:color w:val="000000"/>
          <w:sz w:val="24"/>
          <w:szCs w:val="24"/>
          <w:lang w:val="en-US"/>
        </w:rPr>
        <w:t xml:space="preserve">This was done </w:t>
      </w:r>
      <w:r w:rsidR="007C35C1" w:rsidRPr="00896BF7">
        <w:rPr>
          <w:rFonts w:ascii="Times New Roman" w:eastAsia="Times New Roman" w:hAnsi="Times New Roman" w:cs="Times New Roman"/>
          <w:color w:val="000000"/>
          <w:sz w:val="24"/>
          <w:szCs w:val="24"/>
          <w:lang w:val="en-US"/>
        </w:rPr>
        <w:t xml:space="preserve">by dividing the row count of each data set by the number </w:t>
      </w:r>
      <w:r w:rsidR="00DF24B5" w:rsidRPr="00896BF7">
        <w:rPr>
          <w:rFonts w:ascii="Times New Roman" w:eastAsia="Times New Roman" w:hAnsi="Times New Roman" w:cs="Times New Roman"/>
          <w:color w:val="000000"/>
          <w:sz w:val="24"/>
          <w:szCs w:val="24"/>
          <w:lang w:val="en-US"/>
        </w:rPr>
        <w:t xml:space="preserve">15, producing 15 groups of data per experiment. The number 15 was chosen because of the size of the smallest data set being 30 points, and at least 2 values needed to be in each group to produce a slope. Since the interest here is to model the leak rate, the slope of the values in each of the 15 groups was taken using linear estimation VBA coding as well. </w:t>
      </w:r>
      <w:r w:rsidR="007C35C1" w:rsidRPr="00896BF7">
        <w:rPr>
          <w:rFonts w:ascii="Times New Roman" w:eastAsia="Times New Roman" w:hAnsi="Times New Roman" w:cs="Times New Roman"/>
          <w:color w:val="000000"/>
          <w:sz w:val="24"/>
          <w:szCs w:val="24"/>
          <w:lang w:val="en-US"/>
        </w:rPr>
        <w:t xml:space="preserve"> This method </w:t>
      </w:r>
      <w:r w:rsidR="00DF24B5" w:rsidRPr="00896BF7">
        <w:rPr>
          <w:rFonts w:ascii="Times New Roman" w:eastAsia="Times New Roman" w:hAnsi="Times New Roman" w:cs="Times New Roman"/>
          <w:color w:val="000000"/>
          <w:sz w:val="24"/>
          <w:szCs w:val="24"/>
          <w:lang w:val="en-US"/>
        </w:rPr>
        <w:t>allows for the entire leakage behavior to be compared between the different gases.</w:t>
      </w:r>
      <w:r w:rsidR="007C35C1" w:rsidRPr="00896BF7">
        <w:rPr>
          <w:rFonts w:ascii="Times New Roman" w:eastAsia="Times New Roman" w:hAnsi="Times New Roman" w:cs="Times New Roman"/>
          <w:color w:val="000000"/>
          <w:sz w:val="24"/>
          <w:szCs w:val="24"/>
          <w:lang w:val="en-US"/>
        </w:rPr>
        <w:t xml:space="preserve"> </w:t>
      </w:r>
      <w:r w:rsidR="00DF24B5" w:rsidRPr="00896BF7">
        <w:rPr>
          <w:rFonts w:ascii="Times New Roman" w:eastAsia="Times New Roman" w:hAnsi="Times New Roman" w:cs="Times New Roman"/>
          <w:color w:val="000000"/>
          <w:sz w:val="24"/>
          <w:szCs w:val="24"/>
          <w:lang w:val="en-US"/>
        </w:rPr>
        <w:t xml:space="preserve">The data was then consolidated to create the individual experimental conditions’ leak rate ratios. </w:t>
      </w:r>
      <w:r w:rsidR="002C6E0C" w:rsidRPr="00896BF7">
        <w:rPr>
          <w:rFonts w:ascii="Times New Roman" w:eastAsia="Times New Roman" w:hAnsi="Times New Roman" w:cs="Times New Roman"/>
          <w:color w:val="000000"/>
          <w:sz w:val="24"/>
          <w:szCs w:val="24"/>
          <w:lang w:val="en-US"/>
        </w:rPr>
        <w:t xml:space="preserve">An example of what this data looked like finally is presented in </w:t>
      </w:r>
      <w:r w:rsidR="003A5B6D">
        <w:rPr>
          <w:rFonts w:ascii="Times New Roman" w:eastAsia="Times New Roman" w:hAnsi="Times New Roman" w:cs="Times New Roman"/>
          <w:color w:val="000000"/>
          <w:sz w:val="24"/>
          <w:szCs w:val="24"/>
          <w:lang w:val="en-US"/>
        </w:rPr>
        <w:t>Table</w:t>
      </w:r>
      <w:r w:rsidR="002C6E0C" w:rsidRPr="00896BF7">
        <w:rPr>
          <w:rFonts w:ascii="Times New Roman" w:eastAsia="Times New Roman" w:hAnsi="Times New Roman" w:cs="Times New Roman"/>
          <w:color w:val="000000"/>
          <w:sz w:val="24"/>
          <w:szCs w:val="24"/>
          <w:lang w:val="en-US"/>
        </w:rPr>
        <w:t xml:space="preserve"> </w:t>
      </w:r>
      <w:r w:rsidR="00052B15" w:rsidRPr="00896BF7">
        <w:rPr>
          <w:rFonts w:ascii="Times New Roman" w:eastAsia="Times New Roman" w:hAnsi="Times New Roman" w:cs="Times New Roman"/>
          <w:color w:val="000000"/>
          <w:sz w:val="24"/>
          <w:szCs w:val="24"/>
          <w:lang w:val="en-US"/>
        </w:rPr>
        <w:t>1</w:t>
      </w:r>
      <w:r w:rsidR="0021539C" w:rsidRPr="00896BF7">
        <w:rPr>
          <w:rFonts w:ascii="Times New Roman" w:eastAsia="Times New Roman" w:hAnsi="Times New Roman" w:cs="Times New Roman"/>
          <w:color w:val="000000"/>
          <w:sz w:val="24"/>
          <w:szCs w:val="24"/>
          <w:lang w:val="en-US"/>
        </w:rPr>
        <w:t>6</w:t>
      </w:r>
      <w:r w:rsidR="00A233A3" w:rsidRPr="00896BF7">
        <w:rPr>
          <w:rFonts w:ascii="Times New Roman" w:eastAsia="Times New Roman" w:hAnsi="Times New Roman" w:cs="Times New Roman"/>
          <w:color w:val="000000"/>
          <w:sz w:val="24"/>
          <w:szCs w:val="24"/>
          <w:lang w:val="en-US"/>
        </w:rPr>
        <w:t>:</w:t>
      </w:r>
    </w:p>
    <w:p w14:paraId="20727C83" w14:textId="5B3A343B" w:rsidR="00126703" w:rsidRPr="00896BF7" w:rsidRDefault="00126703" w:rsidP="002C6E0C">
      <w:pPr>
        <w:spacing w:line="480" w:lineRule="auto"/>
        <w:ind w:firstLine="720"/>
        <w:contextualSpacing/>
        <w:rPr>
          <w:rFonts w:ascii="Times New Roman" w:eastAsia="Times New Roman" w:hAnsi="Times New Roman" w:cs="Times New Roman"/>
          <w:color w:val="000000"/>
          <w:sz w:val="24"/>
          <w:szCs w:val="24"/>
          <w:lang w:val="en-US"/>
        </w:rPr>
      </w:pPr>
    </w:p>
    <w:p w14:paraId="62F29CD7" w14:textId="1077C30B" w:rsidR="00126703" w:rsidRPr="00896BF7" w:rsidRDefault="00126703" w:rsidP="002C6E0C">
      <w:pPr>
        <w:spacing w:line="480" w:lineRule="auto"/>
        <w:ind w:firstLine="720"/>
        <w:contextualSpacing/>
        <w:rPr>
          <w:rFonts w:ascii="Times New Roman" w:eastAsia="Times New Roman" w:hAnsi="Times New Roman" w:cs="Times New Roman"/>
          <w:color w:val="000000"/>
          <w:sz w:val="24"/>
          <w:szCs w:val="24"/>
          <w:lang w:val="en-US"/>
        </w:rPr>
      </w:pPr>
    </w:p>
    <w:p w14:paraId="5D8235CA" w14:textId="77777777" w:rsidR="00126703" w:rsidRPr="00896BF7" w:rsidRDefault="00126703" w:rsidP="002C6E0C">
      <w:pPr>
        <w:spacing w:line="480" w:lineRule="auto"/>
        <w:ind w:firstLine="720"/>
        <w:contextualSpacing/>
        <w:rPr>
          <w:rFonts w:ascii="Times New Roman" w:eastAsia="Times New Roman" w:hAnsi="Times New Roman" w:cs="Times New Roman"/>
          <w:color w:val="000000"/>
          <w:sz w:val="24"/>
          <w:szCs w:val="24"/>
          <w:lang w:val="en-US"/>
        </w:rPr>
      </w:pPr>
    </w:p>
    <w:tbl>
      <w:tblPr>
        <w:tblStyle w:val="TableGrid1"/>
        <w:tblW w:w="4020" w:type="dxa"/>
        <w:jc w:val="center"/>
        <w:tblLook w:val="04A0" w:firstRow="1" w:lastRow="0" w:firstColumn="1" w:lastColumn="0" w:noHBand="0" w:noVBand="1"/>
      </w:tblPr>
      <w:tblGrid>
        <w:gridCol w:w="1340"/>
        <w:gridCol w:w="1340"/>
        <w:gridCol w:w="1340"/>
      </w:tblGrid>
      <w:tr w:rsidR="002C6E0C" w:rsidRPr="00896BF7" w14:paraId="1697549D" w14:textId="77777777" w:rsidTr="00273A62">
        <w:trPr>
          <w:trHeight w:val="323"/>
          <w:jc w:val="center"/>
        </w:trPr>
        <w:tc>
          <w:tcPr>
            <w:tcW w:w="4020" w:type="dxa"/>
            <w:gridSpan w:val="3"/>
            <w:noWrap/>
            <w:hideMark/>
          </w:tcPr>
          <w:p w14:paraId="32C3A4D5" w14:textId="77777777" w:rsidR="002C6E0C" w:rsidRPr="00896BF7" w:rsidRDefault="002C6E0C" w:rsidP="002C6E0C">
            <w:pPr>
              <w:jc w:val="center"/>
              <w:rPr>
                <w:rFonts w:ascii="Times New Roman" w:eastAsia="Times New Roman" w:hAnsi="Times New Roman" w:cs="Times New Roman"/>
                <w:color w:val="000000"/>
              </w:rPr>
            </w:pPr>
            <w:r w:rsidRPr="00896BF7">
              <w:rPr>
                <w:rFonts w:ascii="Times New Roman" w:eastAsia="Times New Roman" w:hAnsi="Times New Roman" w:cs="Times New Roman"/>
                <w:color w:val="000000"/>
                <w:sz w:val="24"/>
                <w:szCs w:val="24"/>
              </w:rPr>
              <w:lastRenderedPageBreak/>
              <w:t>RUN 2</w:t>
            </w:r>
          </w:p>
        </w:tc>
      </w:tr>
      <w:tr w:rsidR="002C6E0C" w:rsidRPr="00896BF7" w14:paraId="62248049" w14:textId="77777777" w:rsidTr="00273A62">
        <w:trPr>
          <w:trHeight w:val="323"/>
          <w:jc w:val="center"/>
        </w:trPr>
        <w:tc>
          <w:tcPr>
            <w:tcW w:w="1340" w:type="dxa"/>
            <w:noWrap/>
            <w:hideMark/>
          </w:tcPr>
          <w:p w14:paraId="4695C2F8" w14:textId="41C03242" w:rsidR="002C6E0C" w:rsidRPr="00896BF7" w:rsidRDefault="00FF5A58"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Helium</w:t>
            </w:r>
          </w:p>
        </w:tc>
        <w:tc>
          <w:tcPr>
            <w:tcW w:w="1340" w:type="dxa"/>
            <w:noWrap/>
            <w:hideMark/>
          </w:tcPr>
          <w:p w14:paraId="7A658190" w14:textId="22FCA8B1" w:rsidR="002C6E0C" w:rsidRPr="00896BF7" w:rsidRDefault="00FF5A58"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Argon</w:t>
            </w:r>
          </w:p>
        </w:tc>
        <w:tc>
          <w:tcPr>
            <w:tcW w:w="1340" w:type="dxa"/>
            <w:noWrap/>
            <w:hideMark/>
          </w:tcPr>
          <w:p w14:paraId="23287530" w14:textId="77777777" w:rsidR="002C6E0C" w:rsidRPr="00896BF7" w:rsidRDefault="002C6E0C"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Ratio</w:t>
            </w:r>
          </w:p>
        </w:tc>
      </w:tr>
      <w:tr w:rsidR="002C6E0C" w:rsidRPr="00896BF7" w14:paraId="2474CAA0" w14:textId="77777777" w:rsidTr="00273A62">
        <w:trPr>
          <w:trHeight w:val="258"/>
          <w:jc w:val="center"/>
        </w:trPr>
        <w:tc>
          <w:tcPr>
            <w:tcW w:w="1340" w:type="dxa"/>
            <w:noWrap/>
            <w:hideMark/>
          </w:tcPr>
          <w:p w14:paraId="2D5A6629" w14:textId="77777777" w:rsidR="002C6E0C" w:rsidRPr="00896BF7" w:rsidRDefault="002C6E0C"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LP A Slopes</w:t>
            </w:r>
          </w:p>
        </w:tc>
        <w:tc>
          <w:tcPr>
            <w:tcW w:w="1340" w:type="dxa"/>
            <w:noWrap/>
            <w:hideMark/>
          </w:tcPr>
          <w:p w14:paraId="000DED1E" w14:textId="77777777" w:rsidR="002C6E0C" w:rsidRPr="00896BF7" w:rsidRDefault="002C6E0C"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LP A Slopes</w:t>
            </w:r>
          </w:p>
        </w:tc>
        <w:tc>
          <w:tcPr>
            <w:tcW w:w="1340" w:type="dxa"/>
            <w:noWrap/>
            <w:hideMark/>
          </w:tcPr>
          <w:p w14:paraId="314E508C" w14:textId="77777777" w:rsidR="002C6E0C" w:rsidRPr="00896BF7" w:rsidRDefault="002C6E0C" w:rsidP="002C6E0C">
            <w:pPr>
              <w:rPr>
                <w:rFonts w:ascii="Times New Roman" w:eastAsia="Times New Roman" w:hAnsi="Times New Roman" w:cs="Times New Roman"/>
                <w:color w:val="000000"/>
              </w:rPr>
            </w:pPr>
            <w:r w:rsidRPr="00896BF7">
              <w:rPr>
                <w:rFonts w:ascii="Times New Roman" w:eastAsia="Times New Roman" w:hAnsi="Times New Roman" w:cs="Times New Roman"/>
                <w:color w:val="000000"/>
              </w:rPr>
              <w:t>LP A Ratio</w:t>
            </w:r>
          </w:p>
        </w:tc>
      </w:tr>
      <w:tr w:rsidR="00273A62" w:rsidRPr="00896BF7" w14:paraId="79434A79" w14:textId="77777777" w:rsidTr="00273A62">
        <w:trPr>
          <w:trHeight w:val="258"/>
          <w:jc w:val="center"/>
        </w:trPr>
        <w:tc>
          <w:tcPr>
            <w:tcW w:w="1340" w:type="dxa"/>
            <w:noWrap/>
            <w:vAlign w:val="bottom"/>
            <w:hideMark/>
          </w:tcPr>
          <w:p w14:paraId="2F8E3358" w14:textId="4D396677"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0.0121</w:t>
            </w:r>
          </w:p>
        </w:tc>
        <w:tc>
          <w:tcPr>
            <w:tcW w:w="1340" w:type="dxa"/>
            <w:noWrap/>
            <w:vAlign w:val="bottom"/>
            <w:hideMark/>
          </w:tcPr>
          <w:p w14:paraId="7D547AED" w14:textId="204624F0"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0.0019</w:t>
            </w:r>
          </w:p>
        </w:tc>
        <w:tc>
          <w:tcPr>
            <w:tcW w:w="1340" w:type="dxa"/>
            <w:noWrap/>
            <w:vAlign w:val="bottom"/>
            <w:hideMark/>
          </w:tcPr>
          <w:p w14:paraId="2CFCCCA3" w14:textId="315D09E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6.3271</w:t>
            </w:r>
          </w:p>
        </w:tc>
      </w:tr>
      <w:tr w:rsidR="00273A62" w:rsidRPr="00896BF7" w14:paraId="546BB1E1" w14:textId="77777777" w:rsidTr="00273A62">
        <w:trPr>
          <w:trHeight w:val="258"/>
          <w:jc w:val="center"/>
        </w:trPr>
        <w:tc>
          <w:tcPr>
            <w:tcW w:w="1340" w:type="dxa"/>
            <w:noWrap/>
            <w:vAlign w:val="bottom"/>
            <w:hideMark/>
          </w:tcPr>
          <w:p w14:paraId="258D0C2E" w14:textId="569CF0A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0.0117</w:t>
            </w:r>
          </w:p>
        </w:tc>
        <w:tc>
          <w:tcPr>
            <w:tcW w:w="1340" w:type="dxa"/>
            <w:noWrap/>
            <w:vAlign w:val="bottom"/>
            <w:hideMark/>
          </w:tcPr>
          <w:p w14:paraId="2F18FCE1" w14:textId="2F8F78F6"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6CAA181B" w14:textId="28A274E5"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13.1694</w:t>
            </w:r>
          </w:p>
        </w:tc>
      </w:tr>
      <w:tr w:rsidR="00273A62" w:rsidRPr="00896BF7" w14:paraId="714D430D" w14:textId="77777777" w:rsidTr="00273A62">
        <w:trPr>
          <w:trHeight w:val="258"/>
          <w:jc w:val="center"/>
        </w:trPr>
        <w:tc>
          <w:tcPr>
            <w:tcW w:w="1340" w:type="dxa"/>
            <w:noWrap/>
            <w:vAlign w:val="bottom"/>
            <w:hideMark/>
          </w:tcPr>
          <w:p w14:paraId="4293D822" w14:textId="59C1B142"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0.0114</w:t>
            </w:r>
          </w:p>
        </w:tc>
        <w:tc>
          <w:tcPr>
            <w:tcW w:w="1340" w:type="dxa"/>
            <w:noWrap/>
            <w:vAlign w:val="bottom"/>
            <w:hideMark/>
          </w:tcPr>
          <w:p w14:paraId="3CD7708F" w14:textId="59A84C52"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0.0012</w:t>
            </w:r>
          </w:p>
        </w:tc>
        <w:tc>
          <w:tcPr>
            <w:tcW w:w="1340" w:type="dxa"/>
            <w:noWrap/>
            <w:vAlign w:val="bottom"/>
            <w:hideMark/>
          </w:tcPr>
          <w:p w14:paraId="3006007B" w14:textId="0B0B2EE2"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9.8345</w:t>
            </w:r>
          </w:p>
        </w:tc>
      </w:tr>
      <w:tr w:rsidR="00273A62" w:rsidRPr="00896BF7" w14:paraId="26C36E0D" w14:textId="77777777" w:rsidTr="00273A62">
        <w:trPr>
          <w:trHeight w:val="258"/>
          <w:jc w:val="center"/>
        </w:trPr>
        <w:tc>
          <w:tcPr>
            <w:tcW w:w="1340" w:type="dxa"/>
            <w:noWrap/>
            <w:vAlign w:val="bottom"/>
            <w:hideMark/>
          </w:tcPr>
          <w:p w14:paraId="3C1237CB" w14:textId="246A7DC4"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0.0112</w:t>
            </w:r>
          </w:p>
        </w:tc>
        <w:tc>
          <w:tcPr>
            <w:tcW w:w="1340" w:type="dxa"/>
            <w:noWrap/>
            <w:vAlign w:val="bottom"/>
            <w:hideMark/>
          </w:tcPr>
          <w:p w14:paraId="21F33A25" w14:textId="33A6F55D"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0.0010</w:t>
            </w:r>
          </w:p>
        </w:tc>
        <w:tc>
          <w:tcPr>
            <w:tcW w:w="1340" w:type="dxa"/>
            <w:noWrap/>
            <w:vAlign w:val="bottom"/>
            <w:hideMark/>
          </w:tcPr>
          <w:p w14:paraId="0B0A574A" w14:textId="079685DB"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10.7926</w:t>
            </w:r>
          </w:p>
        </w:tc>
      </w:tr>
      <w:tr w:rsidR="00273A62" w:rsidRPr="00896BF7" w14:paraId="5E03A99C" w14:textId="77777777" w:rsidTr="00273A62">
        <w:trPr>
          <w:trHeight w:val="258"/>
          <w:jc w:val="center"/>
        </w:trPr>
        <w:tc>
          <w:tcPr>
            <w:tcW w:w="1340" w:type="dxa"/>
            <w:noWrap/>
            <w:vAlign w:val="bottom"/>
            <w:hideMark/>
          </w:tcPr>
          <w:p w14:paraId="3261BD18" w14:textId="0C86EB04"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0.0110</w:t>
            </w:r>
          </w:p>
        </w:tc>
        <w:tc>
          <w:tcPr>
            <w:tcW w:w="1340" w:type="dxa"/>
            <w:noWrap/>
            <w:vAlign w:val="bottom"/>
            <w:hideMark/>
          </w:tcPr>
          <w:p w14:paraId="6AA0096C" w14:textId="2D0B6E88"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0.0010</w:t>
            </w:r>
          </w:p>
        </w:tc>
        <w:tc>
          <w:tcPr>
            <w:tcW w:w="1340" w:type="dxa"/>
            <w:noWrap/>
            <w:vAlign w:val="bottom"/>
            <w:hideMark/>
          </w:tcPr>
          <w:p w14:paraId="18966DEC" w14:textId="45AF88D5"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11.2320</w:t>
            </w:r>
          </w:p>
        </w:tc>
      </w:tr>
      <w:tr w:rsidR="00273A62" w:rsidRPr="00896BF7" w14:paraId="178743D6" w14:textId="77777777" w:rsidTr="00273A62">
        <w:trPr>
          <w:trHeight w:val="258"/>
          <w:jc w:val="center"/>
        </w:trPr>
        <w:tc>
          <w:tcPr>
            <w:tcW w:w="1340" w:type="dxa"/>
            <w:noWrap/>
            <w:vAlign w:val="bottom"/>
            <w:hideMark/>
          </w:tcPr>
          <w:p w14:paraId="4D8EAC53" w14:textId="6820B45F"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0.0109</w:t>
            </w:r>
          </w:p>
        </w:tc>
        <w:tc>
          <w:tcPr>
            <w:tcW w:w="1340" w:type="dxa"/>
            <w:noWrap/>
            <w:vAlign w:val="bottom"/>
            <w:hideMark/>
          </w:tcPr>
          <w:p w14:paraId="7575C025" w14:textId="30B76777"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41593D08" w14:textId="01A1C894"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11.5853</w:t>
            </w:r>
          </w:p>
        </w:tc>
      </w:tr>
      <w:tr w:rsidR="00273A62" w:rsidRPr="00896BF7" w14:paraId="19D53201" w14:textId="77777777" w:rsidTr="00273A62">
        <w:trPr>
          <w:trHeight w:val="258"/>
          <w:jc w:val="center"/>
        </w:trPr>
        <w:tc>
          <w:tcPr>
            <w:tcW w:w="1340" w:type="dxa"/>
            <w:noWrap/>
            <w:vAlign w:val="bottom"/>
            <w:hideMark/>
          </w:tcPr>
          <w:p w14:paraId="3B4219BF" w14:textId="163A512A"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0.0108</w:t>
            </w:r>
          </w:p>
        </w:tc>
        <w:tc>
          <w:tcPr>
            <w:tcW w:w="1340" w:type="dxa"/>
            <w:noWrap/>
            <w:vAlign w:val="bottom"/>
            <w:hideMark/>
          </w:tcPr>
          <w:p w14:paraId="71E28648" w14:textId="3328FF2B"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1A466674" w14:textId="7DA4E2D2"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11.8445</w:t>
            </w:r>
          </w:p>
        </w:tc>
      </w:tr>
      <w:tr w:rsidR="00273A62" w:rsidRPr="00896BF7" w14:paraId="040C7B8B" w14:textId="77777777" w:rsidTr="00273A62">
        <w:trPr>
          <w:trHeight w:val="258"/>
          <w:jc w:val="center"/>
        </w:trPr>
        <w:tc>
          <w:tcPr>
            <w:tcW w:w="1340" w:type="dxa"/>
            <w:noWrap/>
            <w:vAlign w:val="bottom"/>
            <w:hideMark/>
          </w:tcPr>
          <w:p w14:paraId="22EC1D3E" w14:textId="148350CB"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0.0106</w:t>
            </w:r>
          </w:p>
        </w:tc>
        <w:tc>
          <w:tcPr>
            <w:tcW w:w="1340" w:type="dxa"/>
            <w:noWrap/>
            <w:vAlign w:val="bottom"/>
            <w:hideMark/>
          </w:tcPr>
          <w:p w14:paraId="572A94EF" w14:textId="21A25FEB"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17A0849F" w14:textId="452FAA21"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11.9435</w:t>
            </w:r>
          </w:p>
        </w:tc>
      </w:tr>
      <w:tr w:rsidR="00273A62" w:rsidRPr="00896BF7" w14:paraId="4CC0B3D8" w14:textId="77777777" w:rsidTr="00273A62">
        <w:trPr>
          <w:trHeight w:val="258"/>
          <w:jc w:val="center"/>
        </w:trPr>
        <w:tc>
          <w:tcPr>
            <w:tcW w:w="1340" w:type="dxa"/>
            <w:noWrap/>
            <w:vAlign w:val="bottom"/>
            <w:hideMark/>
          </w:tcPr>
          <w:p w14:paraId="6DEC2450" w14:textId="6D63534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0.0105</w:t>
            </w:r>
          </w:p>
        </w:tc>
        <w:tc>
          <w:tcPr>
            <w:tcW w:w="1340" w:type="dxa"/>
            <w:noWrap/>
            <w:vAlign w:val="bottom"/>
            <w:hideMark/>
          </w:tcPr>
          <w:p w14:paraId="173A0055" w14:textId="4176DB23"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272B8CAE" w14:textId="2D7C0AC8"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12.2570</w:t>
            </w:r>
          </w:p>
        </w:tc>
      </w:tr>
      <w:tr w:rsidR="00273A62" w:rsidRPr="00896BF7" w14:paraId="66EE97E2" w14:textId="77777777" w:rsidTr="00273A62">
        <w:trPr>
          <w:trHeight w:val="258"/>
          <w:jc w:val="center"/>
        </w:trPr>
        <w:tc>
          <w:tcPr>
            <w:tcW w:w="1340" w:type="dxa"/>
            <w:noWrap/>
            <w:vAlign w:val="bottom"/>
            <w:hideMark/>
          </w:tcPr>
          <w:p w14:paraId="17C04DFF" w14:textId="13A02952"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0.0104</w:t>
            </w:r>
          </w:p>
        </w:tc>
        <w:tc>
          <w:tcPr>
            <w:tcW w:w="1340" w:type="dxa"/>
            <w:noWrap/>
            <w:vAlign w:val="bottom"/>
            <w:hideMark/>
          </w:tcPr>
          <w:p w14:paraId="477CF206" w14:textId="69E5D808"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0.0008</w:t>
            </w:r>
          </w:p>
        </w:tc>
        <w:tc>
          <w:tcPr>
            <w:tcW w:w="1340" w:type="dxa"/>
            <w:noWrap/>
            <w:vAlign w:val="bottom"/>
            <w:hideMark/>
          </w:tcPr>
          <w:p w14:paraId="1F5DA779" w14:textId="0797E6EA"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12.6427</w:t>
            </w:r>
          </w:p>
        </w:tc>
      </w:tr>
      <w:tr w:rsidR="00273A62" w:rsidRPr="00896BF7" w14:paraId="66BF24D0" w14:textId="77777777" w:rsidTr="00273A62">
        <w:trPr>
          <w:trHeight w:val="258"/>
          <w:jc w:val="center"/>
        </w:trPr>
        <w:tc>
          <w:tcPr>
            <w:tcW w:w="1340" w:type="dxa"/>
            <w:noWrap/>
            <w:vAlign w:val="bottom"/>
            <w:hideMark/>
          </w:tcPr>
          <w:p w14:paraId="6A45AB84" w14:textId="4558CB1A"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0.0103</w:t>
            </w:r>
          </w:p>
        </w:tc>
        <w:tc>
          <w:tcPr>
            <w:tcW w:w="1340" w:type="dxa"/>
            <w:noWrap/>
            <w:vAlign w:val="bottom"/>
            <w:hideMark/>
          </w:tcPr>
          <w:p w14:paraId="0DD1CECF" w14:textId="618DCEA8"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0.0002</w:t>
            </w:r>
          </w:p>
        </w:tc>
        <w:tc>
          <w:tcPr>
            <w:tcW w:w="1340" w:type="dxa"/>
            <w:noWrap/>
            <w:vAlign w:val="bottom"/>
            <w:hideMark/>
          </w:tcPr>
          <w:p w14:paraId="44F7853C" w14:textId="1A6010E4"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52.6423</w:t>
            </w:r>
          </w:p>
        </w:tc>
      </w:tr>
      <w:tr w:rsidR="00273A62" w:rsidRPr="00896BF7" w14:paraId="479328F4" w14:textId="77777777" w:rsidTr="00273A62">
        <w:trPr>
          <w:trHeight w:val="258"/>
          <w:jc w:val="center"/>
        </w:trPr>
        <w:tc>
          <w:tcPr>
            <w:tcW w:w="1340" w:type="dxa"/>
            <w:noWrap/>
            <w:vAlign w:val="bottom"/>
            <w:hideMark/>
          </w:tcPr>
          <w:p w14:paraId="4DF42D7B" w14:textId="02976945"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0.0103</w:t>
            </w:r>
          </w:p>
        </w:tc>
        <w:tc>
          <w:tcPr>
            <w:tcW w:w="1340" w:type="dxa"/>
            <w:noWrap/>
            <w:vAlign w:val="bottom"/>
            <w:hideMark/>
          </w:tcPr>
          <w:p w14:paraId="2B81B36F" w14:textId="04E74A3F"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0.0009</w:t>
            </w:r>
          </w:p>
        </w:tc>
        <w:tc>
          <w:tcPr>
            <w:tcW w:w="1340" w:type="dxa"/>
            <w:noWrap/>
            <w:vAlign w:val="bottom"/>
            <w:hideMark/>
          </w:tcPr>
          <w:p w14:paraId="29CD6472" w14:textId="0B6282D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11.5293</w:t>
            </w:r>
          </w:p>
        </w:tc>
      </w:tr>
      <w:tr w:rsidR="00273A62" w:rsidRPr="00896BF7" w14:paraId="59BBD2FD" w14:textId="77777777" w:rsidTr="00273A62">
        <w:trPr>
          <w:trHeight w:val="258"/>
          <w:jc w:val="center"/>
        </w:trPr>
        <w:tc>
          <w:tcPr>
            <w:tcW w:w="1340" w:type="dxa"/>
            <w:noWrap/>
            <w:vAlign w:val="bottom"/>
            <w:hideMark/>
          </w:tcPr>
          <w:p w14:paraId="7396F3AD" w14:textId="75628D3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0.0101</w:t>
            </w:r>
          </w:p>
        </w:tc>
        <w:tc>
          <w:tcPr>
            <w:tcW w:w="1340" w:type="dxa"/>
            <w:noWrap/>
            <w:vAlign w:val="bottom"/>
            <w:hideMark/>
          </w:tcPr>
          <w:p w14:paraId="010F284A" w14:textId="604FCCF9"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0.0008</w:t>
            </w:r>
          </w:p>
        </w:tc>
        <w:tc>
          <w:tcPr>
            <w:tcW w:w="1340" w:type="dxa"/>
            <w:noWrap/>
            <w:vAlign w:val="bottom"/>
            <w:hideMark/>
          </w:tcPr>
          <w:p w14:paraId="3D895CD9" w14:textId="2B0740D3"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12.7575</w:t>
            </w:r>
          </w:p>
        </w:tc>
      </w:tr>
      <w:tr w:rsidR="00273A62" w:rsidRPr="00896BF7" w14:paraId="15094A1B" w14:textId="77777777" w:rsidTr="00273A62">
        <w:trPr>
          <w:trHeight w:val="258"/>
          <w:jc w:val="center"/>
        </w:trPr>
        <w:tc>
          <w:tcPr>
            <w:tcW w:w="1340" w:type="dxa"/>
            <w:noWrap/>
            <w:vAlign w:val="bottom"/>
            <w:hideMark/>
          </w:tcPr>
          <w:p w14:paraId="159A1745" w14:textId="76BDCEC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0.0101</w:t>
            </w:r>
          </w:p>
        </w:tc>
        <w:tc>
          <w:tcPr>
            <w:tcW w:w="1340" w:type="dxa"/>
            <w:noWrap/>
            <w:vAlign w:val="bottom"/>
            <w:hideMark/>
          </w:tcPr>
          <w:p w14:paraId="537B5FFF" w14:textId="09F320DE"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0.0008</w:t>
            </w:r>
          </w:p>
        </w:tc>
        <w:tc>
          <w:tcPr>
            <w:tcW w:w="1340" w:type="dxa"/>
            <w:noWrap/>
            <w:vAlign w:val="bottom"/>
            <w:hideMark/>
          </w:tcPr>
          <w:p w14:paraId="3F1EA0BD" w14:textId="7D40E7F9" w:rsidR="00273A62" w:rsidRPr="00896BF7" w:rsidRDefault="00273A62" w:rsidP="00273A62">
            <w:pPr>
              <w:jc w:val="right"/>
              <w:rPr>
                <w:rFonts w:ascii="Times New Roman" w:eastAsia="Times New Roman" w:hAnsi="Times New Roman" w:cs="Times New Roman"/>
                <w:color w:val="000000"/>
              </w:rPr>
            </w:pPr>
            <w:r w:rsidRPr="00896BF7">
              <w:rPr>
                <w:rFonts w:ascii="Times New Roman" w:hAnsi="Times New Roman" w:cs="Times New Roman"/>
                <w:color w:val="000000"/>
              </w:rPr>
              <w:t>12.9133</w:t>
            </w:r>
          </w:p>
        </w:tc>
      </w:tr>
    </w:tbl>
    <w:p w14:paraId="1DEFB33A" w14:textId="55E9BDF5" w:rsidR="002C6E0C" w:rsidRPr="00896BF7" w:rsidRDefault="003A5B6D" w:rsidP="0021539C">
      <w:pPr>
        <w:pStyle w:val="Caption"/>
        <w:spacing w:line="480" w:lineRule="auto"/>
        <w:rPr>
          <w:rFonts w:eastAsia="Times New Roman" w:cs="Times New Roman"/>
          <w:color w:val="000000"/>
          <w:szCs w:val="24"/>
          <w:lang w:val="en-US"/>
        </w:rPr>
      </w:pPr>
      <w:bookmarkStart w:id="99" w:name="_Toc46228458"/>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16</w:t>
      </w:r>
      <w:r w:rsidR="00377952" w:rsidRPr="00896BF7">
        <w:rPr>
          <w:rFonts w:cs="Times New Roman"/>
          <w:noProof/>
        </w:rPr>
        <w:fldChar w:fldCharType="end"/>
      </w:r>
      <w:r w:rsidR="00052B15" w:rsidRPr="00896BF7">
        <w:rPr>
          <w:rFonts w:cs="Times New Roman"/>
        </w:rPr>
        <w:t xml:space="preserve"> - Final Ratio Calculation</w:t>
      </w:r>
      <w:r w:rsidR="00AA66EE" w:rsidRPr="00896BF7">
        <w:rPr>
          <w:rFonts w:cs="Times New Roman"/>
        </w:rPr>
        <w:t xml:space="preserve"> Example for Run 2 0˚C 2250 psi</w:t>
      </w:r>
      <w:bookmarkEnd w:id="99"/>
    </w:p>
    <w:p w14:paraId="56D4304C" w14:textId="227C8F0F" w:rsidR="007C35C1" w:rsidRPr="00896BF7" w:rsidRDefault="007C35C1" w:rsidP="0021539C">
      <w:pPr>
        <w:spacing w:line="480" w:lineRule="auto"/>
        <w:ind w:firstLine="720"/>
        <w:contextualSpacing/>
        <w:rPr>
          <w:rFonts w:ascii="Times New Roman" w:eastAsia="Times New Roman" w:hAnsi="Times New Roman" w:cs="Times New Roman"/>
          <w:sz w:val="28"/>
          <w:szCs w:val="28"/>
          <w:lang w:val="en-US"/>
        </w:rPr>
      </w:pPr>
      <w:r w:rsidRPr="00896BF7">
        <w:rPr>
          <w:rFonts w:ascii="Times New Roman" w:eastAsia="Times New Roman" w:hAnsi="Times New Roman" w:cs="Times New Roman"/>
          <w:color w:val="000000"/>
          <w:sz w:val="24"/>
          <w:szCs w:val="24"/>
          <w:lang w:val="en-US"/>
        </w:rPr>
        <w:t>When the data</w:t>
      </w:r>
      <w:r w:rsidR="00DF24B5" w:rsidRPr="00896BF7">
        <w:rPr>
          <w:rFonts w:ascii="Times New Roman" w:eastAsia="Times New Roman" w:hAnsi="Times New Roman" w:cs="Times New Roman"/>
          <w:color w:val="000000"/>
          <w:sz w:val="24"/>
          <w:szCs w:val="24"/>
          <w:lang w:val="en-US"/>
        </w:rPr>
        <w:t xml:space="preserve"> was consolidated</w:t>
      </w:r>
      <w:r w:rsidRPr="00896BF7">
        <w:rPr>
          <w:rFonts w:ascii="Times New Roman" w:eastAsia="Times New Roman" w:hAnsi="Times New Roman" w:cs="Times New Roman"/>
          <w:color w:val="000000"/>
          <w:sz w:val="24"/>
          <w:szCs w:val="24"/>
          <w:lang w:val="en-US"/>
        </w:rPr>
        <w:t xml:space="preserve">, there were some sets of ratios that were obviously compromised. The experimental ratio of </w:t>
      </w:r>
      <w:r w:rsidR="00FF5A58" w:rsidRPr="00896BF7">
        <w:rPr>
          <w:rFonts w:ascii="Times New Roman" w:eastAsia="Times New Roman" w:hAnsi="Times New Roman" w:cs="Times New Roman"/>
          <w:color w:val="000000"/>
          <w:sz w:val="24"/>
          <w:szCs w:val="24"/>
          <w:lang w:val="en-US"/>
        </w:rPr>
        <w:t>Helium</w:t>
      </w:r>
      <w:r w:rsidRPr="00896BF7">
        <w:rPr>
          <w:rFonts w:ascii="Times New Roman" w:eastAsia="Times New Roman" w:hAnsi="Times New Roman" w:cs="Times New Roman"/>
          <w:color w:val="000000"/>
          <w:sz w:val="24"/>
          <w:szCs w:val="24"/>
          <w:lang w:val="en-US"/>
        </w:rPr>
        <w:t xml:space="preserve"> to </w:t>
      </w:r>
      <w:r w:rsidR="00FF5A58" w:rsidRPr="00896BF7">
        <w:rPr>
          <w:rFonts w:ascii="Times New Roman" w:eastAsia="Times New Roman" w:hAnsi="Times New Roman" w:cs="Times New Roman"/>
          <w:color w:val="000000"/>
          <w:sz w:val="24"/>
          <w:szCs w:val="24"/>
          <w:lang w:val="en-US"/>
        </w:rPr>
        <w:t>Argon</w:t>
      </w:r>
      <w:r w:rsidRPr="00896BF7">
        <w:rPr>
          <w:rFonts w:ascii="Times New Roman" w:eastAsia="Times New Roman" w:hAnsi="Times New Roman" w:cs="Times New Roman"/>
          <w:color w:val="000000"/>
          <w:sz w:val="24"/>
          <w:szCs w:val="24"/>
          <w:lang w:val="en-US"/>
        </w:rPr>
        <w:t xml:space="preserve"> is </w:t>
      </w:r>
      <w:r w:rsidR="00DF24B5" w:rsidRPr="00896BF7">
        <w:rPr>
          <w:rFonts w:ascii="Times New Roman" w:eastAsia="Times New Roman" w:hAnsi="Times New Roman" w:cs="Times New Roman"/>
          <w:color w:val="000000"/>
          <w:sz w:val="24"/>
          <w:szCs w:val="24"/>
          <w:lang w:val="en-US"/>
        </w:rPr>
        <w:t xml:space="preserve">theoretically </w:t>
      </w:r>
      <w:r w:rsidRPr="00896BF7">
        <w:rPr>
          <w:rFonts w:ascii="Times New Roman" w:eastAsia="Times New Roman" w:hAnsi="Times New Roman" w:cs="Times New Roman"/>
          <w:color w:val="000000"/>
          <w:sz w:val="24"/>
          <w:szCs w:val="24"/>
          <w:lang w:val="en-US"/>
        </w:rPr>
        <w:t xml:space="preserve">around </w:t>
      </w:r>
      <w:r w:rsidR="00DF24B5" w:rsidRPr="00896BF7">
        <w:rPr>
          <w:rFonts w:ascii="Times New Roman" w:eastAsia="Times New Roman" w:hAnsi="Times New Roman" w:cs="Times New Roman"/>
          <w:color w:val="000000"/>
          <w:sz w:val="24"/>
          <w:szCs w:val="24"/>
          <w:lang w:val="en-US"/>
        </w:rPr>
        <w:t>2.0</w:t>
      </w:r>
      <w:r w:rsidRPr="00896BF7">
        <w:rPr>
          <w:rFonts w:ascii="Times New Roman" w:eastAsia="Times New Roman" w:hAnsi="Times New Roman" w:cs="Times New Roman"/>
          <w:color w:val="000000"/>
          <w:sz w:val="24"/>
          <w:szCs w:val="24"/>
          <w:lang w:val="en-US"/>
        </w:rPr>
        <w:t xml:space="preserve"> and some of </w:t>
      </w:r>
      <w:r w:rsidR="00DF24B5" w:rsidRPr="00896BF7">
        <w:rPr>
          <w:rFonts w:ascii="Times New Roman" w:eastAsia="Times New Roman" w:hAnsi="Times New Roman" w:cs="Times New Roman"/>
          <w:color w:val="000000"/>
          <w:sz w:val="24"/>
          <w:szCs w:val="24"/>
          <w:lang w:val="en-US"/>
        </w:rPr>
        <w:t>the</w:t>
      </w:r>
      <w:r w:rsidRPr="00896BF7">
        <w:rPr>
          <w:rFonts w:ascii="Times New Roman" w:eastAsia="Times New Roman" w:hAnsi="Times New Roman" w:cs="Times New Roman"/>
          <w:color w:val="000000"/>
          <w:sz w:val="24"/>
          <w:szCs w:val="24"/>
          <w:lang w:val="en-US"/>
        </w:rPr>
        <w:t xml:space="preserve"> </w:t>
      </w:r>
      <w:r w:rsidR="00DF24B5" w:rsidRPr="00896BF7">
        <w:rPr>
          <w:rFonts w:ascii="Times New Roman" w:eastAsia="Times New Roman" w:hAnsi="Times New Roman" w:cs="Times New Roman"/>
          <w:color w:val="000000"/>
          <w:sz w:val="24"/>
          <w:szCs w:val="24"/>
          <w:lang w:val="en-US"/>
        </w:rPr>
        <w:t xml:space="preserve">experimental leak rate </w:t>
      </w:r>
      <w:r w:rsidRPr="00896BF7">
        <w:rPr>
          <w:rFonts w:ascii="Times New Roman" w:eastAsia="Times New Roman" w:hAnsi="Times New Roman" w:cs="Times New Roman"/>
          <w:color w:val="000000"/>
          <w:sz w:val="24"/>
          <w:szCs w:val="24"/>
          <w:lang w:val="en-US"/>
        </w:rPr>
        <w:t xml:space="preserve">ratios were around </w:t>
      </w:r>
      <w:r w:rsidR="00DF24B5" w:rsidRPr="00896BF7">
        <w:rPr>
          <w:rFonts w:ascii="Times New Roman" w:eastAsia="Times New Roman" w:hAnsi="Times New Roman" w:cs="Times New Roman"/>
          <w:color w:val="000000"/>
          <w:sz w:val="24"/>
          <w:szCs w:val="24"/>
          <w:lang w:val="en-US"/>
        </w:rPr>
        <w:t>0</w:t>
      </w:r>
      <w:r w:rsidRPr="00896BF7">
        <w:rPr>
          <w:rFonts w:ascii="Times New Roman" w:eastAsia="Times New Roman" w:hAnsi="Times New Roman" w:cs="Times New Roman"/>
          <w:color w:val="000000"/>
          <w:sz w:val="24"/>
          <w:szCs w:val="24"/>
          <w:lang w:val="en-US"/>
        </w:rPr>
        <w:t>.5 or even 20</w:t>
      </w:r>
      <w:r w:rsidR="00DF24B5" w:rsidRPr="00896BF7">
        <w:rPr>
          <w:rFonts w:ascii="Times New Roman" w:eastAsia="Times New Roman" w:hAnsi="Times New Roman" w:cs="Times New Roman"/>
          <w:color w:val="000000"/>
          <w:sz w:val="24"/>
          <w:szCs w:val="24"/>
          <w:lang w:val="en-US"/>
        </w:rPr>
        <w:t>.0</w:t>
      </w:r>
      <w:r w:rsidRPr="00896BF7">
        <w:rPr>
          <w:rFonts w:ascii="Times New Roman" w:eastAsia="Times New Roman" w:hAnsi="Times New Roman" w:cs="Times New Roman"/>
          <w:color w:val="000000"/>
          <w:sz w:val="24"/>
          <w:szCs w:val="24"/>
          <w:lang w:val="en-US"/>
        </w:rPr>
        <w:t xml:space="preserve">, but some data sets were showing ratios over 2000. These sets of </w:t>
      </w:r>
      <w:r w:rsidR="00DF24B5" w:rsidRPr="00896BF7">
        <w:rPr>
          <w:rFonts w:ascii="Times New Roman" w:eastAsia="Times New Roman" w:hAnsi="Times New Roman" w:cs="Times New Roman"/>
          <w:color w:val="000000"/>
          <w:sz w:val="24"/>
          <w:szCs w:val="24"/>
          <w:lang w:val="en-US"/>
        </w:rPr>
        <w:t xml:space="preserve">data were considered errors as a result of instrument malfunction and were removed. </w:t>
      </w:r>
    </w:p>
    <w:p w14:paraId="24745052" w14:textId="11D5EEB1" w:rsidR="002C6E0C" w:rsidRPr="00896BF7" w:rsidRDefault="007C35C1" w:rsidP="002C6E0C">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Once these ratios were determined for each set of conditions experiments, the ratios were compiled into one large column consisting of over 1000 rows, along with their corresponding temperatures and pressures</w:t>
      </w:r>
      <w:r w:rsidR="002C6E0C" w:rsidRPr="00896BF7">
        <w:rPr>
          <w:rFonts w:ascii="Times New Roman" w:eastAsia="Times New Roman" w:hAnsi="Times New Roman" w:cs="Times New Roman"/>
          <w:color w:val="000000"/>
          <w:sz w:val="24"/>
          <w:szCs w:val="24"/>
          <w:lang w:val="en-US"/>
        </w:rPr>
        <w:t xml:space="preserve">. A preview of that data set is shown in </w:t>
      </w:r>
      <w:r w:rsidR="003A5B6D">
        <w:rPr>
          <w:rFonts w:ascii="Times New Roman" w:eastAsia="Times New Roman" w:hAnsi="Times New Roman" w:cs="Times New Roman"/>
          <w:color w:val="000000"/>
          <w:sz w:val="24"/>
          <w:szCs w:val="24"/>
          <w:lang w:val="en-US"/>
        </w:rPr>
        <w:t>Figure</w:t>
      </w:r>
      <w:r w:rsidR="002C6E0C" w:rsidRPr="00896BF7">
        <w:rPr>
          <w:rFonts w:ascii="Times New Roman" w:eastAsia="Times New Roman" w:hAnsi="Times New Roman" w:cs="Times New Roman"/>
          <w:color w:val="000000"/>
          <w:sz w:val="24"/>
          <w:szCs w:val="24"/>
          <w:lang w:val="en-US"/>
        </w:rPr>
        <w:t xml:space="preserve"> </w:t>
      </w:r>
      <w:r w:rsidR="0021539C" w:rsidRPr="00896BF7">
        <w:rPr>
          <w:rFonts w:ascii="Times New Roman" w:eastAsia="Times New Roman" w:hAnsi="Times New Roman" w:cs="Times New Roman"/>
          <w:color w:val="000000"/>
          <w:sz w:val="24"/>
          <w:szCs w:val="24"/>
          <w:lang w:val="en-US"/>
        </w:rPr>
        <w:t>26</w:t>
      </w:r>
      <w:r w:rsidR="002C6E0C" w:rsidRPr="00896BF7">
        <w:rPr>
          <w:rFonts w:ascii="Times New Roman" w:eastAsia="Times New Roman" w:hAnsi="Times New Roman" w:cs="Times New Roman"/>
          <w:color w:val="000000"/>
          <w:sz w:val="24"/>
          <w:szCs w:val="24"/>
          <w:lang w:val="en-US"/>
        </w:rPr>
        <w:t>:</w:t>
      </w:r>
    </w:p>
    <w:p w14:paraId="31805AB4" w14:textId="1B1E482A" w:rsidR="002C6E0C" w:rsidRPr="00896BF7" w:rsidRDefault="002C6E0C" w:rsidP="002C6E0C">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lastRenderedPageBreak/>
        <w:drawing>
          <wp:inline distT="0" distB="0" distL="0" distR="0" wp14:anchorId="28A34FEF" wp14:editId="2AFEEC96">
            <wp:extent cx="1711842" cy="4923154"/>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719038" cy="4943850"/>
                    </a:xfrm>
                    <a:prstGeom prst="rect">
                      <a:avLst/>
                    </a:prstGeom>
                  </pic:spPr>
                </pic:pic>
              </a:graphicData>
            </a:graphic>
          </wp:inline>
        </w:drawing>
      </w:r>
    </w:p>
    <w:p w14:paraId="73C32515" w14:textId="25E77E71" w:rsidR="002C6E0C" w:rsidRPr="00896BF7" w:rsidRDefault="003A5B6D" w:rsidP="0021539C">
      <w:pPr>
        <w:pStyle w:val="Caption"/>
        <w:spacing w:line="480" w:lineRule="auto"/>
        <w:rPr>
          <w:rFonts w:eastAsia="Times New Roman" w:cs="Times New Roman"/>
          <w:color w:val="000000"/>
          <w:szCs w:val="24"/>
          <w:lang w:val="en-US"/>
        </w:rPr>
      </w:pPr>
      <w:bookmarkStart w:id="100" w:name="_Toc46352654"/>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26</w:t>
      </w:r>
      <w:r w:rsidR="00377952" w:rsidRPr="00896BF7">
        <w:rPr>
          <w:rFonts w:cs="Times New Roman"/>
          <w:noProof/>
        </w:rPr>
        <w:fldChar w:fldCharType="end"/>
      </w:r>
      <w:r w:rsidR="002A19D4" w:rsidRPr="00896BF7">
        <w:rPr>
          <w:rFonts w:cs="Times New Roman"/>
        </w:rPr>
        <w:t xml:space="preserve"> - screen capture of final data consolidation’s first 40 rows</w:t>
      </w:r>
      <w:bookmarkEnd w:id="100"/>
    </w:p>
    <w:p w14:paraId="75AC296C" w14:textId="0278EE20" w:rsidR="00D51A59" w:rsidRPr="00896BF7" w:rsidRDefault="007C35C1" w:rsidP="0021539C">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With all of the </w:t>
      </w:r>
      <w:r w:rsidR="002C6E0C" w:rsidRPr="00896BF7">
        <w:rPr>
          <w:rFonts w:ascii="Times New Roman" w:eastAsia="Times New Roman" w:hAnsi="Times New Roman" w:cs="Times New Roman"/>
          <w:color w:val="000000"/>
          <w:sz w:val="24"/>
          <w:szCs w:val="24"/>
          <w:lang w:val="en-US"/>
        </w:rPr>
        <w:t>leak rate</w:t>
      </w:r>
      <w:r w:rsidRPr="00896BF7">
        <w:rPr>
          <w:rFonts w:ascii="Times New Roman" w:eastAsia="Times New Roman" w:hAnsi="Times New Roman" w:cs="Times New Roman"/>
          <w:color w:val="000000"/>
          <w:sz w:val="24"/>
          <w:szCs w:val="24"/>
          <w:lang w:val="en-US"/>
        </w:rPr>
        <w:t xml:space="preserve"> ratios in one place, any ratio that was negative </w:t>
      </w:r>
      <w:r w:rsidR="002C6E0C" w:rsidRPr="00896BF7">
        <w:rPr>
          <w:rFonts w:ascii="Times New Roman" w:eastAsia="Times New Roman" w:hAnsi="Times New Roman" w:cs="Times New Roman"/>
          <w:color w:val="000000"/>
          <w:sz w:val="24"/>
          <w:szCs w:val="24"/>
          <w:lang w:val="en-US"/>
        </w:rPr>
        <w:t>was removed since it is inappropriate to model a negative leakage</w:t>
      </w:r>
      <w:r w:rsidRPr="00896BF7">
        <w:rPr>
          <w:rFonts w:ascii="Times New Roman" w:eastAsia="Times New Roman" w:hAnsi="Times New Roman" w:cs="Times New Roman"/>
          <w:color w:val="000000"/>
          <w:sz w:val="24"/>
          <w:szCs w:val="24"/>
          <w:lang w:val="en-US"/>
        </w:rPr>
        <w:t xml:space="preserve">. </w:t>
      </w:r>
      <w:r w:rsidR="002C6E0C" w:rsidRPr="00896BF7">
        <w:rPr>
          <w:rFonts w:ascii="Times New Roman" w:eastAsia="Times New Roman" w:hAnsi="Times New Roman" w:cs="Times New Roman"/>
          <w:color w:val="000000"/>
          <w:sz w:val="24"/>
          <w:szCs w:val="24"/>
          <w:lang w:val="en-US"/>
        </w:rPr>
        <w:t xml:space="preserve">These negative values are likely due to </w:t>
      </w:r>
      <w:r w:rsidR="00D51A59" w:rsidRPr="00896BF7">
        <w:rPr>
          <w:rFonts w:ascii="Times New Roman" w:eastAsia="Times New Roman" w:hAnsi="Times New Roman" w:cs="Times New Roman"/>
          <w:color w:val="000000"/>
          <w:sz w:val="24"/>
          <w:szCs w:val="24"/>
          <w:lang w:val="en-US"/>
        </w:rPr>
        <w:t>noise in the data or the system instruments.</w:t>
      </w:r>
      <w:r w:rsidRPr="00896BF7">
        <w:rPr>
          <w:rFonts w:ascii="Times New Roman" w:eastAsia="Times New Roman" w:hAnsi="Times New Roman" w:cs="Times New Roman"/>
          <w:color w:val="000000"/>
          <w:sz w:val="24"/>
          <w:szCs w:val="24"/>
          <w:lang w:val="en-US"/>
        </w:rPr>
        <w:t xml:space="preserve"> </w:t>
      </w:r>
      <w:r w:rsidR="00D51A59" w:rsidRPr="00896BF7">
        <w:rPr>
          <w:rFonts w:ascii="Times New Roman" w:eastAsia="Times New Roman" w:hAnsi="Times New Roman" w:cs="Times New Roman"/>
          <w:color w:val="000000"/>
          <w:sz w:val="24"/>
          <w:szCs w:val="24"/>
          <w:lang w:val="en-US"/>
        </w:rPr>
        <w:t>The outliers were then removed using the same Tukey Fence method from model Method 2</w:t>
      </w:r>
      <w:r w:rsidRPr="00896BF7">
        <w:rPr>
          <w:rFonts w:ascii="Times New Roman" w:eastAsia="Times New Roman" w:hAnsi="Times New Roman" w:cs="Times New Roman"/>
          <w:color w:val="000000"/>
          <w:sz w:val="24"/>
          <w:szCs w:val="24"/>
          <w:lang w:val="en-US"/>
        </w:rPr>
        <w:t xml:space="preserve">. </w:t>
      </w:r>
      <w:r w:rsidR="00D51A59" w:rsidRPr="00896BF7">
        <w:rPr>
          <w:rFonts w:ascii="Times New Roman" w:eastAsia="Times New Roman" w:hAnsi="Times New Roman" w:cs="Times New Roman"/>
          <w:color w:val="000000"/>
          <w:sz w:val="24"/>
          <w:szCs w:val="24"/>
          <w:lang w:val="en-US"/>
        </w:rPr>
        <w:t>The data set initially contained 1</w:t>
      </w:r>
      <w:r w:rsidR="00B2340C" w:rsidRPr="00896BF7">
        <w:rPr>
          <w:rFonts w:ascii="Times New Roman" w:eastAsia="Times New Roman" w:hAnsi="Times New Roman" w:cs="Times New Roman"/>
          <w:color w:val="000000"/>
          <w:sz w:val="24"/>
          <w:szCs w:val="24"/>
          <w:lang w:val="en-US"/>
        </w:rPr>
        <w:t>,</w:t>
      </w:r>
      <w:r w:rsidR="00D51A59" w:rsidRPr="00896BF7">
        <w:rPr>
          <w:rFonts w:ascii="Times New Roman" w:eastAsia="Times New Roman" w:hAnsi="Times New Roman" w:cs="Times New Roman"/>
          <w:color w:val="000000"/>
          <w:sz w:val="24"/>
          <w:szCs w:val="24"/>
          <w:lang w:val="en-US"/>
        </w:rPr>
        <w:t>148</w:t>
      </w:r>
      <w:r w:rsidRPr="00896BF7">
        <w:rPr>
          <w:rFonts w:ascii="Times New Roman" w:eastAsia="Times New Roman" w:hAnsi="Times New Roman" w:cs="Times New Roman"/>
          <w:color w:val="000000"/>
          <w:sz w:val="24"/>
          <w:szCs w:val="24"/>
          <w:lang w:val="en-US"/>
        </w:rPr>
        <w:t xml:space="preserve"> </w:t>
      </w:r>
      <w:r w:rsidR="00B2340C" w:rsidRPr="00896BF7">
        <w:rPr>
          <w:rFonts w:ascii="Times New Roman" w:eastAsia="Times New Roman" w:hAnsi="Times New Roman" w:cs="Times New Roman"/>
          <w:color w:val="000000"/>
          <w:sz w:val="24"/>
          <w:szCs w:val="24"/>
          <w:lang w:val="en-US"/>
        </w:rPr>
        <w:t xml:space="preserve">data points </w:t>
      </w:r>
      <w:r w:rsidR="00D51A59" w:rsidRPr="00896BF7">
        <w:rPr>
          <w:rFonts w:ascii="Times New Roman" w:eastAsia="Times New Roman" w:hAnsi="Times New Roman" w:cs="Times New Roman"/>
          <w:color w:val="000000"/>
          <w:sz w:val="24"/>
          <w:szCs w:val="24"/>
          <w:lang w:val="en-US"/>
        </w:rPr>
        <w:t>and after the removal of negatives and outliers, the final data set contained 1</w:t>
      </w:r>
      <w:r w:rsidR="00B2340C" w:rsidRPr="00896BF7">
        <w:rPr>
          <w:rFonts w:ascii="Times New Roman" w:eastAsia="Times New Roman" w:hAnsi="Times New Roman" w:cs="Times New Roman"/>
          <w:color w:val="000000"/>
          <w:sz w:val="24"/>
          <w:szCs w:val="24"/>
          <w:lang w:val="en-US"/>
        </w:rPr>
        <w:t>,</w:t>
      </w:r>
      <w:r w:rsidR="00D51A59" w:rsidRPr="00896BF7">
        <w:rPr>
          <w:rFonts w:ascii="Times New Roman" w:eastAsia="Times New Roman" w:hAnsi="Times New Roman" w:cs="Times New Roman"/>
          <w:color w:val="000000"/>
          <w:sz w:val="24"/>
          <w:szCs w:val="24"/>
          <w:lang w:val="en-US"/>
        </w:rPr>
        <w:t xml:space="preserve">004 values, resulting in a 12.5% loss. </w:t>
      </w:r>
      <w:r w:rsidR="001C3AC1" w:rsidRPr="00896BF7">
        <w:rPr>
          <w:rFonts w:ascii="Times New Roman" w:eastAsia="Times New Roman" w:hAnsi="Times New Roman" w:cs="Times New Roman"/>
          <w:color w:val="000000"/>
          <w:sz w:val="24"/>
          <w:szCs w:val="24"/>
          <w:lang w:val="en-US"/>
        </w:rPr>
        <w:t xml:space="preserve">This was deemed an </w:t>
      </w:r>
      <w:r w:rsidR="00FF1AC5">
        <w:rPr>
          <w:rFonts w:ascii="Times New Roman" w:eastAsia="Times New Roman" w:hAnsi="Times New Roman" w:cs="Times New Roman"/>
          <w:color w:val="000000"/>
          <w:sz w:val="24"/>
          <w:szCs w:val="24"/>
          <w:lang w:val="en-US"/>
        </w:rPr>
        <w:t>acceptable</w:t>
      </w:r>
      <w:r w:rsidR="001C3AC1" w:rsidRPr="00896BF7">
        <w:rPr>
          <w:rFonts w:ascii="Times New Roman" w:eastAsia="Times New Roman" w:hAnsi="Times New Roman" w:cs="Times New Roman"/>
          <w:color w:val="000000"/>
          <w:sz w:val="24"/>
          <w:szCs w:val="24"/>
          <w:lang w:val="en-US"/>
        </w:rPr>
        <w:t xml:space="preserve"> loss due to the highly variable nature of the data and the difficulty associated with the data collection process. </w:t>
      </w:r>
      <w:r w:rsidR="00B2340C" w:rsidRPr="00896BF7">
        <w:rPr>
          <w:rFonts w:ascii="Times New Roman" w:eastAsia="Times New Roman" w:hAnsi="Times New Roman" w:cs="Times New Roman"/>
          <w:color w:val="000000"/>
          <w:sz w:val="24"/>
          <w:szCs w:val="24"/>
          <w:lang w:val="en-US"/>
        </w:rPr>
        <w:t xml:space="preserve">Also, a 12.5% loss still yielded a reasonably large enough data set to which modeling could occur; considering significantly </w:t>
      </w:r>
      <w:r w:rsidR="00B2340C" w:rsidRPr="00896BF7">
        <w:rPr>
          <w:rFonts w:ascii="Times New Roman" w:eastAsia="Times New Roman" w:hAnsi="Times New Roman" w:cs="Times New Roman"/>
          <w:color w:val="000000"/>
          <w:sz w:val="24"/>
          <w:szCs w:val="24"/>
          <w:lang w:val="en-US"/>
        </w:rPr>
        <w:lastRenderedPageBreak/>
        <w:t xml:space="preserve">smaller data sets were used for the modeling Methods 1 and 2, it was believed that 1,004 data points were more than sufficient for modeling purposes. </w:t>
      </w:r>
    </w:p>
    <w:p w14:paraId="724C08FE" w14:textId="77777777" w:rsidR="00896326" w:rsidRPr="00896BF7" w:rsidRDefault="00896326" w:rsidP="0021539C">
      <w:pPr>
        <w:spacing w:line="480" w:lineRule="auto"/>
        <w:contextualSpacing/>
        <w:rPr>
          <w:rFonts w:ascii="Times New Roman" w:eastAsia="Times New Roman" w:hAnsi="Times New Roman" w:cs="Times New Roman"/>
          <w:color w:val="000000"/>
          <w:sz w:val="24"/>
          <w:szCs w:val="24"/>
          <w:lang w:val="en-US"/>
        </w:rPr>
      </w:pPr>
    </w:p>
    <w:p w14:paraId="53BE5858" w14:textId="5D83EDC3" w:rsidR="00AA7A18" w:rsidRPr="00896BF7" w:rsidRDefault="00AA7A18" w:rsidP="00AA7A18">
      <w:pPr>
        <w:pStyle w:val="Heading3"/>
        <w:rPr>
          <w:rFonts w:cs="Times New Roman"/>
          <w:lang w:val="en-US"/>
        </w:rPr>
      </w:pPr>
      <w:bookmarkStart w:id="101" w:name="_Toc46331918"/>
      <w:r w:rsidRPr="00896BF7">
        <w:rPr>
          <w:rFonts w:cs="Times New Roman"/>
          <w:lang w:val="en-US"/>
        </w:rPr>
        <w:t>4.</w:t>
      </w:r>
      <w:r w:rsidR="005529E4" w:rsidRPr="00896BF7">
        <w:rPr>
          <w:rFonts w:cs="Times New Roman"/>
          <w:lang w:val="en-US"/>
        </w:rPr>
        <w:t>2</w:t>
      </w:r>
      <w:r w:rsidRPr="00896BF7">
        <w:rPr>
          <w:rFonts w:cs="Times New Roman"/>
          <w:lang w:val="en-US"/>
        </w:rPr>
        <w:t>.2 Building the caret model</w:t>
      </w:r>
      <w:bookmarkEnd w:id="101"/>
    </w:p>
    <w:p w14:paraId="4CF4E4DC" w14:textId="63EA2044" w:rsidR="00A47618" w:rsidRPr="00896BF7" w:rsidRDefault="007C35C1" w:rsidP="004474F5">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Once the data had </w:t>
      </w:r>
      <w:r w:rsidR="00AA7A18" w:rsidRPr="00896BF7">
        <w:rPr>
          <w:rFonts w:ascii="Times New Roman" w:eastAsia="Times New Roman" w:hAnsi="Times New Roman" w:cs="Times New Roman"/>
          <w:color w:val="000000"/>
          <w:sz w:val="24"/>
          <w:szCs w:val="24"/>
          <w:lang w:val="en-US"/>
        </w:rPr>
        <w:t>been cleaned</w:t>
      </w:r>
      <w:r w:rsidRPr="00896BF7">
        <w:rPr>
          <w:rFonts w:ascii="Times New Roman" w:eastAsia="Times New Roman" w:hAnsi="Times New Roman" w:cs="Times New Roman"/>
          <w:color w:val="000000"/>
          <w:sz w:val="24"/>
          <w:szCs w:val="24"/>
          <w:lang w:val="en-US"/>
        </w:rPr>
        <w:t xml:space="preserve">, it was time to </w:t>
      </w:r>
      <w:r w:rsidR="00DA52C2" w:rsidRPr="00896BF7">
        <w:rPr>
          <w:rFonts w:ascii="Times New Roman" w:eastAsia="Times New Roman" w:hAnsi="Times New Roman" w:cs="Times New Roman"/>
          <w:color w:val="000000"/>
          <w:sz w:val="24"/>
          <w:szCs w:val="24"/>
          <w:lang w:val="en-US"/>
        </w:rPr>
        <w:t xml:space="preserve">start modeling the data. The first modeling attempt was a multivariate linear regression like in </w:t>
      </w:r>
      <w:r w:rsidR="00F95582" w:rsidRPr="00896BF7">
        <w:rPr>
          <w:rFonts w:ascii="Times New Roman" w:eastAsia="Times New Roman" w:hAnsi="Times New Roman" w:cs="Times New Roman"/>
          <w:color w:val="000000"/>
          <w:sz w:val="24"/>
          <w:szCs w:val="24"/>
          <w:lang w:val="en-US"/>
        </w:rPr>
        <w:t>Methods</w:t>
      </w:r>
      <w:r w:rsidR="00DA52C2" w:rsidRPr="00896BF7">
        <w:rPr>
          <w:rFonts w:ascii="Times New Roman" w:eastAsia="Times New Roman" w:hAnsi="Times New Roman" w:cs="Times New Roman"/>
          <w:color w:val="000000"/>
          <w:sz w:val="24"/>
          <w:szCs w:val="24"/>
          <w:lang w:val="en-US"/>
        </w:rPr>
        <w:t xml:space="preserve"> 1 and 2, but it did not </w:t>
      </w:r>
      <w:r w:rsidR="004474F5" w:rsidRPr="00896BF7">
        <w:rPr>
          <w:rFonts w:ascii="Times New Roman" w:eastAsia="Times New Roman" w:hAnsi="Times New Roman" w:cs="Times New Roman"/>
          <w:color w:val="000000"/>
          <w:sz w:val="24"/>
          <w:szCs w:val="24"/>
          <w:lang w:val="en-US"/>
        </w:rPr>
        <w:t>exhibit</w:t>
      </w:r>
      <w:r w:rsidR="00DA52C2" w:rsidRPr="00896BF7">
        <w:rPr>
          <w:rFonts w:ascii="Times New Roman" w:eastAsia="Times New Roman" w:hAnsi="Times New Roman" w:cs="Times New Roman"/>
          <w:color w:val="000000"/>
          <w:sz w:val="24"/>
          <w:szCs w:val="24"/>
          <w:lang w:val="en-US"/>
        </w:rPr>
        <w:t xml:space="preserve"> normality in the residuals. </w:t>
      </w:r>
      <w:r w:rsidR="00F95582" w:rsidRPr="00896BF7">
        <w:rPr>
          <w:rFonts w:ascii="Times New Roman" w:eastAsia="Times New Roman" w:hAnsi="Times New Roman" w:cs="Times New Roman"/>
          <w:color w:val="000000"/>
          <w:sz w:val="24"/>
          <w:szCs w:val="24"/>
          <w:lang w:val="en-US"/>
        </w:rPr>
        <w:t xml:space="preserve">This was also the </w:t>
      </w:r>
      <w:r w:rsidR="00A863CA" w:rsidRPr="00896BF7">
        <w:rPr>
          <w:rFonts w:ascii="Times New Roman" w:eastAsia="Times New Roman" w:hAnsi="Times New Roman" w:cs="Times New Roman"/>
          <w:color w:val="000000"/>
          <w:sz w:val="24"/>
          <w:szCs w:val="24"/>
          <w:lang w:val="en-US"/>
        </w:rPr>
        <w:t>first</w:t>
      </w:r>
      <w:r w:rsidR="00F95582" w:rsidRPr="00896BF7">
        <w:rPr>
          <w:rFonts w:ascii="Times New Roman" w:eastAsia="Times New Roman" w:hAnsi="Times New Roman" w:cs="Times New Roman"/>
          <w:color w:val="000000"/>
          <w:sz w:val="24"/>
          <w:szCs w:val="24"/>
          <w:lang w:val="en-US"/>
        </w:rPr>
        <w:t xml:space="preserve"> attempt because the low pressure leak rates exhibited linear behavior, see </w:t>
      </w:r>
      <w:r w:rsidR="0008673F">
        <w:rPr>
          <w:rFonts w:ascii="Times New Roman" w:eastAsia="Times New Roman" w:hAnsi="Times New Roman" w:cs="Times New Roman"/>
          <w:color w:val="000000"/>
          <w:sz w:val="24"/>
          <w:szCs w:val="24"/>
          <w:lang w:val="en-US"/>
        </w:rPr>
        <w:t>Appendix</w:t>
      </w:r>
      <w:r w:rsidR="00F95582" w:rsidRPr="00896BF7">
        <w:rPr>
          <w:rFonts w:ascii="Times New Roman" w:eastAsia="Times New Roman" w:hAnsi="Times New Roman" w:cs="Times New Roman"/>
          <w:color w:val="000000"/>
          <w:sz w:val="24"/>
          <w:szCs w:val="24"/>
          <w:lang w:val="en-US"/>
        </w:rPr>
        <w:t xml:space="preserve"> </w:t>
      </w:r>
      <w:r w:rsidR="00A863CA" w:rsidRPr="00896BF7">
        <w:rPr>
          <w:rFonts w:ascii="Times New Roman" w:eastAsia="Times New Roman" w:hAnsi="Times New Roman" w:cs="Times New Roman"/>
          <w:color w:val="000000"/>
          <w:sz w:val="24"/>
          <w:szCs w:val="24"/>
          <w:lang w:val="en-US"/>
        </w:rPr>
        <w:t>C</w:t>
      </w:r>
      <w:r w:rsidR="00F95582" w:rsidRPr="00896BF7">
        <w:rPr>
          <w:rFonts w:ascii="Times New Roman" w:eastAsia="Times New Roman" w:hAnsi="Times New Roman" w:cs="Times New Roman"/>
          <w:color w:val="000000"/>
          <w:sz w:val="24"/>
          <w:szCs w:val="24"/>
          <w:lang w:val="en-US"/>
        </w:rPr>
        <w:t xml:space="preserve">. </w:t>
      </w:r>
      <w:r w:rsidR="004474F5" w:rsidRPr="00896BF7">
        <w:rPr>
          <w:rFonts w:ascii="Times New Roman" w:eastAsia="Times New Roman" w:hAnsi="Times New Roman" w:cs="Times New Roman"/>
          <w:color w:val="000000"/>
          <w:sz w:val="24"/>
          <w:szCs w:val="24"/>
          <w:lang w:val="en-US"/>
        </w:rPr>
        <w:t>This meant</w:t>
      </w:r>
      <w:r w:rsidR="00DA52C2" w:rsidRPr="00896BF7">
        <w:rPr>
          <w:rFonts w:ascii="Times New Roman" w:eastAsia="Times New Roman" w:hAnsi="Times New Roman" w:cs="Times New Roman"/>
          <w:color w:val="000000"/>
          <w:sz w:val="24"/>
          <w:szCs w:val="24"/>
          <w:lang w:val="en-US"/>
        </w:rPr>
        <w:t xml:space="preserve"> a different model type would be </w:t>
      </w:r>
      <w:r w:rsidR="00A47618" w:rsidRPr="00896BF7">
        <w:rPr>
          <w:rFonts w:ascii="Times New Roman" w:eastAsia="Times New Roman" w:hAnsi="Times New Roman" w:cs="Times New Roman"/>
          <w:color w:val="000000"/>
          <w:sz w:val="24"/>
          <w:szCs w:val="24"/>
          <w:lang w:val="en-US"/>
        </w:rPr>
        <w:t>necessary but</w:t>
      </w:r>
      <w:r w:rsidR="004474F5" w:rsidRPr="00896BF7">
        <w:rPr>
          <w:rFonts w:ascii="Times New Roman" w:eastAsia="Times New Roman" w:hAnsi="Times New Roman" w:cs="Times New Roman"/>
          <w:color w:val="000000"/>
          <w:sz w:val="24"/>
          <w:szCs w:val="24"/>
          <w:lang w:val="en-US"/>
        </w:rPr>
        <w:t xml:space="preserve"> </w:t>
      </w:r>
      <w:r w:rsidR="00A47618" w:rsidRPr="00896BF7">
        <w:rPr>
          <w:rFonts w:ascii="Times New Roman" w:eastAsia="Times New Roman" w:hAnsi="Times New Roman" w:cs="Times New Roman"/>
          <w:color w:val="000000"/>
          <w:sz w:val="24"/>
          <w:szCs w:val="24"/>
          <w:lang w:val="en-US"/>
        </w:rPr>
        <w:t>knowing which one to use was not immediately obvious. The final data when plotted did not have a particular shape (</w:t>
      </w:r>
      <w:r w:rsidR="003A5B6D">
        <w:rPr>
          <w:rFonts w:ascii="Times New Roman" w:eastAsia="Times New Roman" w:hAnsi="Times New Roman" w:cs="Times New Roman"/>
          <w:color w:val="000000"/>
          <w:sz w:val="24"/>
          <w:szCs w:val="24"/>
          <w:lang w:val="en-US"/>
        </w:rPr>
        <w:t>Figure</w:t>
      </w:r>
      <w:r w:rsidR="007E5169" w:rsidRPr="00896BF7">
        <w:rPr>
          <w:rFonts w:ascii="Times New Roman" w:eastAsia="Times New Roman" w:hAnsi="Times New Roman" w:cs="Times New Roman"/>
          <w:color w:val="000000"/>
          <w:sz w:val="24"/>
          <w:szCs w:val="24"/>
          <w:lang w:val="en-US"/>
        </w:rPr>
        <w:t>s</w:t>
      </w:r>
      <w:r w:rsidR="00A47618" w:rsidRPr="00896BF7">
        <w:rPr>
          <w:rFonts w:ascii="Times New Roman" w:eastAsia="Times New Roman" w:hAnsi="Times New Roman" w:cs="Times New Roman"/>
          <w:color w:val="000000"/>
          <w:sz w:val="24"/>
          <w:szCs w:val="24"/>
          <w:lang w:val="en-US"/>
        </w:rPr>
        <w:t xml:space="preserve"> </w:t>
      </w:r>
      <w:r w:rsidR="002A19D4" w:rsidRPr="00896BF7">
        <w:rPr>
          <w:rFonts w:ascii="Times New Roman" w:eastAsia="Times New Roman" w:hAnsi="Times New Roman" w:cs="Times New Roman"/>
          <w:color w:val="000000"/>
          <w:sz w:val="24"/>
          <w:szCs w:val="24"/>
          <w:lang w:val="en-US"/>
        </w:rPr>
        <w:t>2</w:t>
      </w:r>
      <w:r w:rsidR="00F95582" w:rsidRPr="00896BF7">
        <w:rPr>
          <w:rFonts w:ascii="Times New Roman" w:eastAsia="Times New Roman" w:hAnsi="Times New Roman" w:cs="Times New Roman"/>
          <w:color w:val="000000"/>
          <w:sz w:val="24"/>
          <w:szCs w:val="24"/>
          <w:lang w:val="en-US"/>
        </w:rPr>
        <w:t>7</w:t>
      </w:r>
      <w:r w:rsidR="007E5169" w:rsidRPr="00896BF7">
        <w:rPr>
          <w:rFonts w:ascii="Times New Roman" w:eastAsia="Times New Roman" w:hAnsi="Times New Roman" w:cs="Times New Roman"/>
          <w:color w:val="000000"/>
          <w:sz w:val="24"/>
          <w:szCs w:val="24"/>
          <w:lang w:val="en-US"/>
        </w:rPr>
        <w:t>-</w:t>
      </w:r>
      <w:r w:rsidR="002A19D4" w:rsidRPr="00896BF7">
        <w:rPr>
          <w:rFonts w:ascii="Times New Roman" w:eastAsia="Times New Roman" w:hAnsi="Times New Roman" w:cs="Times New Roman"/>
          <w:color w:val="000000"/>
          <w:sz w:val="24"/>
          <w:szCs w:val="24"/>
          <w:lang w:val="en-US"/>
        </w:rPr>
        <w:t>2</w:t>
      </w:r>
      <w:r w:rsidR="00147CC1" w:rsidRPr="00896BF7">
        <w:rPr>
          <w:rFonts w:ascii="Times New Roman" w:eastAsia="Times New Roman" w:hAnsi="Times New Roman" w:cs="Times New Roman"/>
          <w:color w:val="000000"/>
          <w:sz w:val="24"/>
          <w:szCs w:val="24"/>
          <w:lang w:val="en-US"/>
        </w:rPr>
        <w:t>8</w:t>
      </w:r>
      <w:r w:rsidR="00A47618" w:rsidRPr="00896BF7">
        <w:rPr>
          <w:rFonts w:ascii="Times New Roman" w:eastAsia="Times New Roman" w:hAnsi="Times New Roman" w:cs="Times New Roman"/>
          <w:color w:val="000000"/>
          <w:sz w:val="24"/>
          <w:szCs w:val="24"/>
          <w:lang w:val="en-US"/>
        </w:rPr>
        <w:t xml:space="preserve">). </w:t>
      </w:r>
    </w:p>
    <w:p w14:paraId="59458EF5" w14:textId="4CEFAD10" w:rsidR="007E5169" w:rsidRPr="00896BF7" w:rsidRDefault="009B1EA1" w:rsidP="009B1EA1">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hAnsi="Times New Roman" w:cs="Times New Roman"/>
          <w:noProof/>
        </w:rPr>
        <w:drawing>
          <wp:inline distT="0" distB="0" distL="0" distR="0" wp14:anchorId="21CF2205" wp14:editId="38F8F3DD">
            <wp:extent cx="5943600" cy="3200400"/>
            <wp:effectExtent l="0" t="0" r="0" b="0"/>
            <wp:docPr id="10" name="Chart 10">
              <a:extLst xmlns:a="http://schemas.openxmlformats.org/drawingml/2006/main">
                <a:ext uri="{FF2B5EF4-FFF2-40B4-BE49-F238E27FC236}">
                  <a16:creationId xmlns:a16="http://schemas.microsoft.com/office/drawing/2014/main" id="{DE17839E-206C-4095-8661-AA26A3C34E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8A1CDC9" w14:textId="32966E1C" w:rsidR="007E5169" w:rsidRPr="00896BF7" w:rsidRDefault="003A5B6D" w:rsidP="009B1EA1">
      <w:pPr>
        <w:pStyle w:val="Caption"/>
        <w:spacing w:line="480" w:lineRule="auto"/>
        <w:rPr>
          <w:rFonts w:eastAsia="Times New Roman" w:cs="Times New Roman"/>
          <w:color w:val="000000"/>
          <w:szCs w:val="24"/>
          <w:lang w:val="en-US"/>
        </w:rPr>
      </w:pPr>
      <w:bookmarkStart w:id="102" w:name="_Toc46352655"/>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27</w:t>
      </w:r>
      <w:r w:rsidR="00377952" w:rsidRPr="00896BF7">
        <w:rPr>
          <w:rFonts w:cs="Times New Roman"/>
          <w:noProof/>
        </w:rPr>
        <w:fldChar w:fldCharType="end"/>
      </w:r>
      <w:r w:rsidR="002A19D4" w:rsidRPr="00896BF7">
        <w:rPr>
          <w:rFonts w:cs="Times New Roman"/>
        </w:rPr>
        <w:t xml:space="preserve"> - He/Ar Leak Rate Ratios Plotted against Pressure</w:t>
      </w:r>
      <w:bookmarkEnd w:id="102"/>
    </w:p>
    <w:p w14:paraId="2435F402" w14:textId="426795A9" w:rsidR="007E5169" w:rsidRPr="00896BF7" w:rsidRDefault="007E5169" w:rsidP="009B1EA1">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hAnsi="Times New Roman" w:cs="Times New Roman"/>
          <w:noProof/>
        </w:rPr>
        <w:lastRenderedPageBreak/>
        <w:drawing>
          <wp:inline distT="0" distB="0" distL="0" distR="0" wp14:anchorId="5CC12758" wp14:editId="03733426">
            <wp:extent cx="5943600" cy="3200400"/>
            <wp:effectExtent l="0" t="0" r="0" b="0"/>
            <wp:docPr id="14" name="Chart 14">
              <a:extLst xmlns:a="http://schemas.openxmlformats.org/drawingml/2006/main">
                <a:ext uri="{FF2B5EF4-FFF2-40B4-BE49-F238E27FC236}">
                  <a16:creationId xmlns:a16="http://schemas.microsoft.com/office/drawing/2014/main" id="{9CCAA574-0B9A-42DD-934B-E21834F2C6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54DAAC1" w14:textId="6E363041" w:rsidR="007C35C1" w:rsidRPr="00896BF7" w:rsidRDefault="003A5B6D" w:rsidP="00F95582">
      <w:pPr>
        <w:pStyle w:val="Caption"/>
        <w:spacing w:line="480" w:lineRule="auto"/>
        <w:rPr>
          <w:rFonts w:eastAsia="Times New Roman" w:cs="Times New Roman"/>
          <w:color w:val="000000"/>
          <w:szCs w:val="24"/>
          <w:lang w:val="en-US"/>
        </w:rPr>
      </w:pPr>
      <w:bookmarkStart w:id="103" w:name="_Toc46352656"/>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28</w:t>
      </w:r>
      <w:r w:rsidR="00377952" w:rsidRPr="00896BF7">
        <w:rPr>
          <w:rFonts w:cs="Times New Roman"/>
          <w:noProof/>
        </w:rPr>
        <w:fldChar w:fldCharType="end"/>
      </w:r>
      <w:r w:rsidR="002A19D4" w:rsidRPr="00896BF7">
        <w:rPr>
          <w:rFonts w:cs="Times New Roman"/>
        </w:rPr>
        <w:t xml:space="preserve"> - He/Ar Leak Rate Ratios Plotted </w:t>
      </w:r>
      <w:r w:rsidR="009B1EA1" w:rsidRPr="00896BF7">
        <w:rPr>
          <w:rFonts w:cs="Times New Roman"/>
        </w:rPr>
        <w:t>a</w:t>
      </w:r>
      <w:r w:rsidR="002A19D4" w:rsidRPr="00896BF7">
        <w:rPr>
          <w:rFonts w:cs="Times New Roman"/>
        </w:rPr>
        <w:t>gainst Temperature</w:t>
      </w:r>
      <w:bookmarkEnd w:id="103"/>
    </w:p>
    <w:p w14:paraId="08EDB5DC" w14:textId="6605E955" w:rsidR="00891E1D" w:rsidRPr="00896BF7" w:rsidRDefault="007E5169" w:rsidP="00F95582">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ab/>
        <w:t xml:space="preserve">To investigate the best fitting model, the caret package in R studio was used. The caret </w:t>
      </w:r>
      <w:r w:rsidR="00966A30" w:rsidRPr="00896BF7">
        <w:rPr>
          <w:rFonts w:ascii="Times New Roman" w:eastAsia="Times New Roman" w:hAnsi="Times New Roman" w:cs="Times New Roman"/>
          <w:color w:val="000000"/>
          <w:sz w:val="24"/>
          <w:szCs w:val="24"/>
          <w:lang w:val="en-US"/>
        </w:rPr>
        <w:t xml:space="preserve">(Classification And Regression Training) </w:t>
      </w:r>
      <w:r w:rsidRPr="00896BF7">
        <w:rPr>
          <w:rFonts w:ascii="Times New Roman" w:eastAsia="Times New Roman" w:hAnsi="Times New Roman" w:cs="Times New Roman"/>
          <w:color w:val="000000"/>
          <w:sz w:val="24"/>
          <w:szCs w:val="24"/>
          <w:lang w:val="en-US"/>
        </w:rPr>
        <w:t xml:space="preserve">package “is a set of functions that attempt to streamline the process for creating predictive models” </w:t>
      </w:r>
      <w:sdt>
        <w:sdtPr>
          <w:rPr>
            <w:rFonts w:ascii="Times New Roman" w:eastAsia="Times New Roman" w:hAnsi="Times New Roman" w:cs="Times New Roman"/>
            <w:color w:val="000000"/>
            <w:sz w:val="24"/>
            <w:szCs w:val="24"/>
            <w:lang w:val="en-US"/>
          </w:rPr>
          <w:id w:val="-1687668142"/>
          <w:citation/>
        </w:sdtPr>
        <w:sdtEndPr/>
        <w:sdtContent>
          <w:r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Kuh19 \l 1033 </w:instrText>
          </w:r>
          <w:r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(Kuhn, 2019)</w:t>
          </w:r>
          <w:r w:rsidRPr="00896BF7">
            <w:rPr>
              <w:rFonts w:ascii="Times New Roman" w:eastAsia="Times New Roman" w:hAnsi="Times New Roman" w:cs="Times New Roman"/>
              <w:color w:val="000000"/>
              <w:sz w:val="24"/>
              <w:szCs w:val="24"/>
              <w:lang w:val="en-US"/>
            </w:rPr>
            <w:fldChar w:fldCharType="end"/>
          </w:r>
        </w:sdtContent>
      </w:sdt>
      <w:r w:rsidR="00931510" w:rsidRPr="00896BF7">
        <w:rPr>
          <w:rFonts w:ascii="Times New Roman" w:eastAsia="Times New Roman" w:hAnsi="Times New Roman" w:cs="Times New Roman"/>
          <w:color w:val="000000"/>
          <w:sz w:val="24"/>
          <w:szCs w:val="24"/>
          <w:lang w:val="en-US"/>
        </w:rPr>
        <w:t>.</w:t>
      </w:r>
      <w:r w:rsidR="00966A30" w:rsidRPr="00896BF7">
        <w:rPr>
          <w:rFonts w:ascii="Times New Roman" w:eastAsia="Times New Roman" w:hAnsi="Times New Roman" w:cs="Times New Roman"/>
          <w:color w:val="000000"/>
          <w:sz w:val="24"/>
          <w:szCs w:val="24"/>
          <w:lang w:val="en-US"/>
        </w:rPr>
        <w:t xml:space="preserve">This package has tools for data splitting, pre-processing, feature selection, model tuning using resampling, and variable importance estimation </w:t>
      </w:r>
      <w:sdt>
        <w:sdtPr>
          <w:rPr>
            <w:rFonts w:ascii="Times New Roman" w:eastAsia="Times New Roman" w:hAnsi="Times New Roman" w:cs="Times New Roman"/>
            <w:color w:val="000000"/>
            <w:sz w:val="24"/>
            <w:szCs w:val="24"/>
            <w:lang w:val="en-US"/>
          </w:rPr>
          <w:id w:val="315233467"/>
          <w:citation/>
        </w:sdtPr>
        <w:sdtEndPr/>
        <w:sdtContent>
          <w:r w:rsidR="00966A30"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Kuh19 \l 1033 </w:instrText>
          </w:r>
          <w:r w:rsidR="00966A30"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(Kuhn, 2019)</w:t>
          </w:r>
          <w:r w:rsidR="00966A30" w:rsidRPr="00896BF7">
            <w:rPr>
              <w:rFonts w:ascii="Times New Roman" w:eastAsia="Times New Roman" w:hAnsi="Times New Roman" w:cs="Times New Roman"/>
              <w:color w:val="000000"/>
              <w:sz w:val="24"/>
              <w:szCs w:val="24"/>
              <w:lang w:val="en-US"/>
            </w:rPr>
            <w:fldChar w:fldCharType="end"/>
          </w:r>
        </w:sdtContent>
      </w:sdt>
      <w:r w:rsidR="00966A30" w:rsidRPr="00896BF7">
        <w:rPr>
          <w:rFonts w:ascii="Times New Roman" w:eastAsia="Times New Roman" w:hAnsi="Times New Roman" w:cs="Times New Roman"/>
          <w:color w:val="000000"/>
          <w:sz w:val="24"/>
          <w:szCs w:val="24"/>
          <w:lang w:val="en-US"/>
        </w:rPr>
        <w:t>.</w:t>
      </w:r>
      <w:r w:rsidR="007D5757" w:rsidRPr="00896BF7">
        <w:rPr>
          <w:rFonts w:ascii="Times New Roman" w:eastAsia="Times New Roman" w:hAnsi="Times New Roman" w:cs="Times New Roman"/>
          <w:color w:val="000000"/>
          <w:sz w:val="24"/>
          <w:szCs w:val="24"/>
          <w:lang w:val="en-US"/>
        </w:rPr>
        <w:t xml:space="preserve"> Using caret, a data set can be split into a training data set and a testing data set, which then are used to train a model and validate that model.</w:t>
      </w:r>
      <w:r w:rsidR="00F30941" w:rsidRPr="00896BF7">
        <w:rPr>
          <w:rFonts w:ascii="Times New Roman" w:eastAsia="Times New Roman" w:hAnsi="Times New Roman" w:cs="Times New Roman"/>
          <w:color w:val="000000"/>
          <w:sz w:val="24"/>
          <w:szCs w:val="24"/>
          <w:lang w:val="en-US"/>
        </w:rPr>
        <w:t xml:space="preserve"> For this data set, the split was 80% training data and 20% testing data. These values are chosen randomly, but with a set.seed() function, the same random values are selected each time the code is run in order to maintain reproducibility. </w:t>
      </w:r>
      <w:r w:rsidR="007D5757" w:rsidRPr="00896BF7">
        <w:rPr>
          <w:rFonts w:ascii="Times New Roman" w:eastAsia="Times New Roman" w:hAnsi="Times New Roman" w:cs="Times New Roman"/>
          <w:color w:val="000000"/>
          <w:sz w:val="24"/>
          <w:szCs w:val="24"/>
          <w:lang w:val="en-US"/>
        </w:rPr>
        <w:t xml:space="preserve">Hyperparameter tuning is needed in order to adjust the predictive model and optimize it to increase its validity. </w:t>
      </w:r>
      <w:r w:rsidR="00F30941" w:rsidRPr="00896BF7">
        <w:rPr>
          <w:rFonts w:ascii="Times New Roman" w:eastAsia="Times New Roman" w:hAnsi="Times New Roman" w:cs="Times New Roman"/>
          <w:color w:val="000000"/>
          <w:sz w:val="24"/>
          <w:szCs w:val="24"/>
          <w:lang w:val="en-US"/>
        </w:rPr>
        <w:t xml:space="preserve">Some models have more tunable hyperparameters than others. </w:t>
      </w:r>
      <w:r w:rsidR="007D5757" w:rsidRPr="00896BF7">
        <w:rPr>
          <w:rFonts w:ascii="Times New Roman" w:eastAsia="Times New Roman" w:hAnsi="Times New Roman" w:cs="Times New Roman"/>
          <w:color w:val="000000"/>
          <w:sz w:val="24"/>
          <w:szCs w:val="24"/>
          <w:lang w:val="en-US"/>
        </w:rPr>
        <w:t>An incredible benefit to the caret package is that it can train, test and tune 238 different types of model</w:t>
      </w:r>
      <w:r w:rsidR="00AC5C92" w:rsidRPr="00896BF7">
        <w:rPr>
          <w:rFonts w:ascii="Times New Roman" w:eastAsia="Times New Roman" w:hAnsi="Times New Roman" w:cs="Times New Roman"/>
          <w:color w:val="000000"/>
          <w:sz w:val="24"/>
          <w:szCs w:val="24"/>
          <w:lang w:val="en-US"/>
        </w:rPr>
        <w:t>s, m</w:t>
      </w:r>
      <w:r w:rsidR="007D5757" w:rsidRPr="00896BF7">
        <w:rPr>
          <w:rFonts w:ascii="Times New Roman" w:eastAsia="Times New Roman" w:hAnsi="Times New Roman" w:cs="Times New Roman"/>
          <w:color w:val="000000"/>
          <w:sz w:val="24"/>
          <w:szCs w:val="24"/>
          <w:lang w:val="en-US"/>
        </w:rPr>
        <w:t xml:space="preserve">aking it an extremely useful tool for a situation such as this where </w:t>
      </w:r>
      <w:r w:rsidR="007D5757" w:rsidRPr="00896BF7">
        <w:rPr>
          <w:rFonts w:ascii="Times New Roman" w:eastAsia="Times New Roman" w:hAnsi="Times New Roman" w:cs="Times New Roman"/>
          <w:color w:val="000000"/>
          <w:sz w:val="24"/>
          <w:szCs w:val="24"/>
          <w:lang w:val="en-US"/>
        </w:rPr>
        <w:lastRenderedPageBreak/>
        <w:t xml:space="preserve">the proper model to use is unknown </w:t>
      </w:r>
      <w:r w:rsidR="00394A80" w:rsidRPr="00896BF7">
        <w:rPr>
          <w:rFonts w:ascii="Times New Roman" w:eastAsia="Times New Roman" w:hAnsi="Times New Roman" w:cs="Times New Roman"/>
          <w:color w:val="000000"/>
          <w:sz w:val="24"/>
          <w:szCs w:val="24"/>
          <w:lang w:val="en-US"/>
        </w:rPr>
        <w:t xml:space="preserve">or not obvious initially </w:t>
      </w:r>
      <w:sdt>
        <w:sdtPr>
          <w:rPr>
            <w:rFonts w:ascii="Times New Roman" w:eastAsia="Times New Roman" w:hAnsi="Times New Roman" w:cs="Times New Roman"/>
            <w:color w:val="000000"/>
            <w:sz w:val="24"/>
            <w:szCs w:val="24"/>
            <w:lang w:val="en-US"/>
          </w:rPr>
          <w:id w:val="-1214421118"/>
          <w:citation/>
        </w:sdtPr>
        <w:sdtEndPr/>
        <w:sdtContent>
          <w:r w:rsidR="00AC5C92"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Kuh19 \l 1033 </w:instrText>
          </w:r>
          <w:r w:rsidR="00AC5C92"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(Kuhn, 2019)</w:t>
          </w:r>
          <w:r w:rsidR="00AC5C92" w:rsidRPr="00896BF7">
            <w:rPr>
              <w:rFonts w:ascii="Times New Roman" w:eastAsia="Times New Roman" w:hAnsi="Times New Roman" w:cs="Times New Roman"/>
              <w:color w:val="000000"/>
              <w:sz w:val="24"/>
              <w:szCs w:val="24"/>
              <w:lang w:val="en-US"/>
            </w:rPr>
            <w:fldChar w:fldCharType="end"/>
          </w:r>
        </w:sdtContent>
      </w:sdt>
      <w:r w:rsidR="00AC5C92" w:rsidRPr="00896BF7">
        <w:rPr>
          <w:rFonts w:ascii="Times New Roman" w:eastAsia="Times New Roman" w:hAnsi="Times New Roman" w:cs="Times New Roman"/>
          <w:color w:val="000000"/>
          <w:sz w:val="24"/>
          <w:szCs w:val="24"/>
          <w:lang w:val="en-US"/>
        </w:rPr>
        <w:t>.</w:t>
      </w:r>
      <w:r w:rsidR="000324BE" w:rsidRPr="00896BF7">
        <w:rPr>
          <w:rFonts w:ascii="Times New Roman" w:eastAsia="Times New Roman" w:hAnsi="Times New Roman" w:cs="Times New Roman"/>
          <w:color w:val="000000"/>
          <w:sz w:val="24"/>
          <w:szCs w:val="24"/>
          <w:lang w:val="en-US"/>
        </w:rPr>
        <w:t xml:space="preserve"> The caretList feature is one that allows </w:t>
      </w:r>
      <w:r w:rsidR="007D5757" w:rsidRPr="00896BF7">
        <w:rPr>
          <w:rFonts w:ascii="Times New Roman" w:eastAsia="Times New Roman" w:hAnsi="Times New Roman" w:cs="Times New Roman"/>
          <w:color w:val="000000"/>
          <w:sz w:val="24"/>
          <w:szCs w:val="24"/>
          <w:lang w:val="en-US"/>
        </w:rPr>
        <w:t xml:space="preserve">multiple models </w:t>
      </w:r>
      <w:r w:rsidR="000324BE" w:rsidRPr="00896BF7">
        <w:rPr>
          <w:rFonts w:ascii="Times New Roman" w:eastAsia="Times New Roman" w:hAnsi="Times New Roman" w:cs="Times New Roman"/>
          <w:color w:val="000000"/>
          <w:sz w:val="24"/>
          <w:szCs w:val="24"/>
          <w:lang w:val="en-US"/>
        </w:rPr>
        <w:t>to</w:t>
      </w:r>
      <w:r w:rsidR="007D5757" w:rsidRPr="00896BF7">
        <w:rPr>
          <w:rFonts w:ascii="Times New Roman" w:eastAsia="Times New Roman" w:hAnsi="Times New Roman" w:cs="Times New Roman"/>
          <w:color w:val="000000"/>
          <w:sz w:val="24"/>
          <w:szCs w:val="24"/>
          <w:lang w:val="en-US"/>
        </w:rPr>
        <w:t xml:space="preserve"> be tested in parallel</w:t>
      </w:r>
      <w:r w:rsidR="000324BE" w:rsidRPr="00896BF7">
        <w:rPr>
          <w:rFonts w:ascii="Times New Roman" w:eastAsia="Times New Roman" w:hAnsi="Times New Roman" w:cs="Times New Roman"/>
          <w:color w:val="000000"/>
          <w:sz w:val="24"/>
          <w:szCs w:val="24"/>
          <w:lang w:val="en-US"/>
        </w:rPr>
        <w:t xml:space="preserve">, </w:t>
      </w:r>
      <w:r w:rsidR="00394A80" w:rsidRPr="00896BF7">
        <w:rPr>
          <w:rFonts w:ascii="Times New Roman" w:eastAsia="Times New Roman" w:hAnsi="Times New Roman" w:cs="Times New Roman"/>
          <w:color w:val="000000"/>
          <w:sz w:val="24"/>
          <w:szCs w:val="24"/>
          <w:lang w:val="en-US"/>
        </w:rPr>
        <w:t xml:space="preserve">when </w:t>
      </w:r>
      <w:r w:rsidR="000324BE" w:rsidRPr="00896BF7">
        <w:rPr>
          <w:rFonts w:ascii="Times New Roman" w:eastAsia="Times New Roman" w:hAnsi="Times New Roman" w:cs="Times New Roman"/>
          <w:color w:val="000000"/>
          <w:sz w:val="24"/>
          <w:szCs w:val="24"/>
          <w:lang w:val="en-US"/>
        </w:rPr>
        <w:t>using the function modelList,</w:t>
      </w:r>
      <w:r w:rsidR="007D5757" w:rsidRPr="00896BF7">
        <w:rPr>
          <w:rFonts w:ascii="Times New Roman" w:eastAsia="Times New Roman" w:hAnsi="Times New Roman" w:cs="Times New Roman"/>
          <w:color w:val="000000"/>
          <w:sz w:val="24"/>
          <w:szCs w:val="24"/>
          <w:lang w:val="en-US"/>
        </w:rPr>
        <w:t xml:space="preserve"> to determine which is the best-fitting model without having to test individual models one-by-one</w:t>
      </w:r>
      <w:r w:rsidR="000324BE" w:rsidRPr="00896BF7">
        <w:rPr>
          <w:rFonts w:ascii="Times New Roman" w:eastAsia="Times New Roman" w:hAnsi="Times New Roman" w:cs="Times New Roman"/>
          <w:color w:val="000000"/>
          <w:sz w:val="24"/>
          <w:szCs w:val="24"/>
          <w:lang w:val="en-US"/>
        </w:rPr>
        <w:t xml:space="preserve"> (see </w:t>
      </w:r>
      <w:r w:rsidR="0008673F">
        <w:rPr>
          <w:rFonts w:ascii="Times New Roman" w:eastAsia="Times New Roman" w:hAnsi="Times New Roman" w:cs="Times New Roman"/>
          <w:color w:val="000000"/>
          <w:sz w:val="24"/>
          <w:szCs w:val="24"/>
          <w:lang w:val="en-US"/>
        </w:rPr>
        <w:t>Appendix</w:t>
      </w:r>
      <w:r w:rsidR="008241A2" w:rsidRPr="00896BF7">
        <w:rPr>
          <w:rFonts w:ascii="Times New Roman" w:eastAsia="Times New Roman" w:hAnsi="Times New Roman" w:cs="Times New Roman"/>
          <w:color w:val="000000"/>
          <w:sz w:val="24"/>
          <w:szCs w:val="24"/>
          <w:lang w:val="en-US"/>
        </w:rPr>
        <w:t xml:space="preserve"> G</w:t>
      </w:r>
      <w:r w:rsidR="000324BE" w:rsidRPr="00896BF7">
        <w:rPr>
          <w:rFonts w:ascii="Times New Roman" w:eastAsia="Times New Roman" w:hAnsi="Times New Roman" w:cs="Times New Roman"/>
          <w:color w:val="000000"/>
          <w:sz w:val="24"/>
          <w:szCs w:val="24"/>
          <w:lang w:val="en-US"/>
        </w:rPr>
        <w:t>)</w:t>
      </w:r>
      <w:r w:rsidR="007D5757" w:rsidRPr="00896BF7">
        <w:rPr>
          <w:rFonts w:ascii="Times New Roman" w:eastAsia="Times New Roman" w:hAnsi="Times New Roman" w:cs="Times New Roman"/>
          <w:color w:val="000000"/>
          <w:sz w:val="24"/>
          <w:szCs w:val="24"/>
          <w:lang w:val="en-US"/>
        </w:rPr>
        <w:t xml:space="preserve">. </w:t>
      </w:r>
      <w:r w:rsidR="00394A80" w:rsidRPr="00896BF7">
        <w:rPr>
          <w:rFonts w:ascii="Times New Roman" w:eastAsia="Times New Roman" w:hAnsi="Times New Roman" w:cs="Times New Roman"/>
          <w:color w:val="000000"/>
          <w:sz w:val="24"/>
          <w:szCs w:val="24"/>
          <w:lang w:val="en-US"/>
        </w:rPr>
        <w:t xml:space="preserve">Initially, 7 models were </w:t>
      </w:r>
      <w:r w:rsidR="00F30941" w:rsidRPr="00896BF7">
        <w:rPr>
          <w:rFonts w:ascii="Times New Roman" w:eastAsia="Times New Roman" w:hAnsi="Times New Roman" w:cs="Times New Roman"/>
          <w:color w:val="000000"/>
          <w:sz w:val="24"/>
          <w:szCs w:val="24"/>
          <w:lang w:val="en-US"/>
        </w:rPr>
        <w:t>created with the training data</w:t>
      </w:r>
      <w:r w:rsidR="00394A80" w:rsidRPr="00896BF7">
        <w:rPr>
          <w:rFonts w:ascii="Times New Roman" w:eastAsia="Times New Roman" w:hAnsi="Times New Roman" w:cs="Times New Roman"/>
          <w:color w:val="000000"/>
          <w:sz w:val="24"/>
          <w:szCs w:val="24"/>
          <w:lang w:val="en-US"/>
        </w:rPr>
        <w:t xml:space="preserve"> at a time to get an idea of what the modeling could look like; the goal here was to see if there was one model that stood out from the rest</w:t>
      </w:r>
      <w:r w:rsidR="00DD7C1B" w:rsidRPr="00896BF7">
        <w:rPr>
          <w:rFonts w:ascii="Times New Roman" w:eastAsia="Times New Roman" w:hAnsi="Times New Roman" w:cs="Times New Roman"/>
          <w:color w:val="000000"/>
          <w:sz w:val="24"/>
          <w:szCs w:val="24"/>
          <w:lang w:val="en-US"/>
        </w:rPr>
        <w:t xml:space="preserve"> </w:t>
      </w:r>
      <w:r w:rsidR="004A519E" w:rsidRPr="00896BF7">
        <w:rPr>
          <w:rFonts w:ascii="Times New Roman" w:eastAsia="Times New Roman" w:hAnsi="Times New Roman" w:cs="Times New Roman"/>
          <w:color w:val="000000"/>
          <w:sz w:val="24"/>
          <w:szCs w:val="24"/>
          <w:lang w:val="en-US"/>
        </w:rPr>
        <w:t>(</w:t>
      </w:r>
      <w:r w:rsidR="0008673F">
        <w:rPr>
          <w:rFonts w:ascii="Times New Roman" w:eastAsia="Times New Roman" w:hAnsi="Times New Roman" w:cs="Times New Roman"/>
          <w:color w:val="000000"/>
          <w:sz w:val="24"/>
          <w:szCs w:val="24"/>
          <w:lang w:val="en-US"/>
        </w:rPr>
        <w:t>Appendix</w:t>
      </w:r>
      <w:r w:rsidR="008241A2" w:rsidRPr="00896BF7">
        <w:rPr>
          <w:rFonts w:ascii="Times New Roman" w:eastAsia="Times New Roman" w:hAnsi="Times New Roman" w:cs="Times New Roman"/>
          <w:color w:val="000000"/>
          <w:sz w:val="24"/>
          <w:szCs w:val="24"/>
          <w:lang w:val="en-US"/>
        </w:rPr>
        <w:t xml:space="preserve"> G</w:t>
      </w:r>
      <w:r w:rsidR="004A519E" w:rsidRPr="00896BF7">
        <w:rPr>
          <w:rFonts w:ascii="Times New Roman" w:eastAsia="Times New Roman" w:hAnsi="Times New Roman" w:cs="Times New Roman"/>
          <w:color w:val="000000"/>
          <w:sz w:val="24"/>
          <w:szCs w:val="24"/>
          <w:lang w:val="en-US"/>
        </w:rPr>
        <w:t xml:space="preserve">). </w:t>
      </w:r>
    </w:p>
    <w:p w14:paraId="738A4E3A" w14:textId="5E2A2C55" w:rsidR="00891E1D" w:rsidRPr="00896BF7" w:rsidRDefault="00891E1D" w:rsidP="007E5169">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ab/>
      </w:r>
      <w:r w:rsidR="003334B1" w:rsidRPr="00896BF7">
        <w:rPr>
          <w:rFonts w:ascii="Times New Roman" w:eastAsia="Times New Roman" w:hAnsi="Times New Roman" w:cs="Times New Roman"/>
          <w:color w:val="000000"/>
          <w:sz w:val="24"/>
          <w:szCs w:val="24"/>
          <w:lang w:val="en-US"/>
        </w:rPr>
        <w:t>The scatter plot matrix below consists of the training data set (</w:t>
      </w:r>
      <w:r w:rsidR="003A5B6D">
        <w:rPr>
          <w:rFonts w:ascii="Times New Roman" w:eastAsia="Times New Roman" w:hAnsi="Times New Roman" w:cs="Times New Roman"/>
          <w:color w:val="000000"/>
          <w:sz w:val="24"/>
          <w:szCs w:val="24"/>
          <w:lang w:val="en-US"/>
        </w:rPr>
        <w:t>Figure</w:t>
      </w:r>
      <w:r w:rsidR="003334B1" w:rsidRPr="00896BF7">
        <w:rPr>
          <w:rFonts w:ascii="Times New Roman" w:eastAsia="Times New Roman" w:hAnsi="Times New Roman" w:cs="Times New Roman"/>
          <w:color w:val="000000"/>
          <w:sz w:val="24"/>
          <w:szCs w:val="24"/>
          <w:lang w:val="en-US"/>
        </w:rPr>
        <w:t xml:space="preserve"> </w:t>
      </w:r>
      <w:r w:rsidR="00FE103F">
        <w:rPr>
          <w:rFonts w:ascii="Times New Roman" w:eastAsia="Times New Roman" w:hAnsi="Times New Roman" w:cs="Times New Roman"/>
          <w:color w:val="000000"/>
          <w:sz w:val="24"/>
          <w:szCs w:val="24"/>
          <w:lang w:val="en-US"/>
        </w:rPr>
        <w:t>29</w:t>
      </w:r>
      <w:r w:rsidR="003334B1" w:rsidRPr="00896BF7">
        <w:rPr>
          <w:rFonts w:ascii="Times New Roman" w:eastAsia="Times New Roman" w:hAnsi="Times New Roman" w:cs="Times New Roman"/>
          <w:color w:val="000000"/>
          <w:sz w:val="24"/>
          <w:szCs w:val="24"/>
          <w:lang w:val="en-US"/>
        </w:rPr>
        <w:t xml:space="preserve">). Again, creating a visualization to look for any obvious trends or relationships. </w:t>
      </w:r>
      <w:r w:rsidR="00522FEB" w:rsidRPr="00896BF7">
        <w:rPr>
          <w:rFonts w:ascii="Times New Roman" w:eastAsia="Times New Roman" w:hAnsi="Times New Roman" w:cs="Times New Roman"/>
          <w:color w:val="000000"/>
          <w:sz w:val="24"/>
          <w:szCs w:val="24"/>
          <w:lang w:val="en-US"/>
        </w:rPr>
        <w:t xml:space="preserve">The top left box shows the relationship of temperature on the leak rate ratio and the top middle box shows the relationship of pressure on the leak rate ratio. Both show a </w:t>
      </w:r>
      <w:r w:rsidR="00EC4E41" w:rsidRPr="00896BF7">
        <w:rPr>
          <w:rFonts w:ascii="Times New Roman" w:eastAsia="Times New Roman" w:hAnsi="Times New Roman" w:cs="Times New Roman"/>
          <w:color w:val="000000"/>
          <w:sz w:val="24"/>
          <w:szCs w:val="24"/>
          <w:lang w:val="en-US"/>
        </w:rPr>
        <w:t>denser</w:t>
      </w:r>
      <w:r w:rsidR="00522FEB" w:rsidRPr="00896BF7">
        <w:rPr>
          <w:rFonts w:ascii="Times New Roman" w:eastAsia="Times New Roman" w:hAnsi="Times New Roman" w:cs="Times New Roman"/>
          <w:color w:val="000000"/>
          <w:sz w:val="24"/>
          <w:szCs w:val="24"/>
          <w:lang w:val="en-US"/>
        </w:rPr>
        <w:t xml:space="preserve"> correlation of points toward the lower end of the x axis values. </w:t>
      </w:r>
    </w:p>
    <w:p w14:paraId="24C6B29B" w14:textId="7A7DC875" w:rsidR="00891E1D" w:rsidRPr="00896BF7" w:rsidRDefault="00891E1D" w:rsidP="00EC4E41">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hAnsi="Times New Roman" w:cs="Times New Roman"/>
          <w:noProof/>
        </w:rPr>
        <w:drawing>
          <wp:inline distT="0" distB="0" distL="0" distR="0" wp14:anchorId="1D9CDCAD" wp14:editId="62D4890A">
            <wp:extent cx="3597230" cy="3821373"/>
            <wp:effectExtent l="0" t="0" r="381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3393" t="3131" r="23376" b="2234"/>
                    <a:stretch/>
                  </pic:blipFill>
                  <pic:spPr bwMode="auto">
                    <a:xfrm>
                      <a:off x="0" y="0"/>
                      <a:ext cx="3625202" cy="3851087"/>
                    </a:xfrm>
                    <a:prstGeom prst="rect">
                      <a:avLst/>
                    </a:prstGeom>
                    <a:ln>
                      <a:noFill/>
                    </a:ln>
                    <a:extLst>
                      <a:ext uri="{53640926-AAD7-44D8-BBD7-CCE9431645EC}">
                        <a14:shadowObscured xmlns:a14="http://schemas.microsoft.com/office/drawing/2010/main"/>
                      </a:ext>
                    </a:extLst>
                  </pic:spPr>
                </pic:pic>
              </a:graphicData>
            </a:graphic>
          </wp:inline>
        </w:drawing>
      </w:r>
    </w:p>
    <w:p w14:paraId="46803D38" w14:textId="25A22696" w:rsidR="00891E1D" w:rsidRPr="00896BF7" w:rsidRDefault="003A5B6D" w:rsidP="0035044B">
      <w:pPr>
        <w:pStyle w:val="Caption"/>
        <w:spacing w:line="480" w:lineRule="auto"/>
        <w:rPr>
          <w:rFonts w:cs="Times New Roman"/>
          <w:szCs w:val="24"/>
        </w:rPr>
      </w:pPr>
      <w:bookmarkStart w:id="104" w:name="_Toc46352657"/>
      <w:r>
        <w:rPr>
          <w:rFonts w:cs="Times New Roman"/>
          <w:szCs w:val="24"/>
        </w:rPr>
        <w:t>Figure</w:t>
      </w:r>
      <w:r w:rsidR="00891E1D" w:rsidRPr="00896BF7">
        <w:rPr>
          <w:rFonts w:cs="Times New Roman"/>
          <w:szCs w:val="24"/>
        </w:rPr>
        <w:t xml:space="preserve"> </w:t>
      </w:r>
      <w:r w:rsidR="00891E1D" w:rsidRPr="00896BF7">
        <w:rPr>
          <w:rFonts w:cs="Times New Roman"/>
          <w:szCs w:val="24"/>
        </w:rPr>
        <w:fldChar w:fldCharType="begin"/>
      </w:r>
      <w:r w:rsidR="00891E1D" w:rsidRPr="00896BF7">
        <w:rPr>
          <w:rFonts w:cs="Times New Roman"/>
          <w:szCs w:val="24"/>
        </w:rPr>
        <w:instrText xml:space="preserve"> SEQ Figure \* ARABIC </w:instrText>
      </w:r>
      <w:r w:rsidR="00891E1D" w:rsidRPr="00896BF7">
        <w:rPr>
          <w:rFonts w:cs="Times New Roman"/>
          <w:szCs w:val="24"/>
        </w:rPr>
        <w:fldChar w:fldCharType="separate"/>
      </w:r>
      <w:r w:rsidR="0007410A">
        <w:rPr>
          <w:rFonts w:cs="Times New Roman"/>
          <w:noProof/>
          <w:szCs w:val="24"/>
        </w:rPr>
        <w:t>29</w:t>
      </w:r>
      <w:r w:rsidR="00891E1D" w:rsidRPr="00896BF7">
        <w:rPr>
          <w:rFonts w:cs="Times New Roman"/>
          <w:szCs w:val="24"/>
        </w:rPr>
        <w:fldChar w:fldCharType="end"/>
      </w:r>
      <w:r w:rsidR="00891E1D" w:rsidRPr="00896BF7">
        <w:rPr>
          <w:rFonts w:cs="Times New Roman"/>
          <w:szCs w:val="24"/>
        </w:rPr>
        <w:t xml:space="preserve"> - Scatter Plot Matrix of Train Data</w:t>
      </w:r>
      <w:bookmarkEnd w:id="104"/>
    </w:p>
    <w:p w14:paraId="0AA73F85" w14:textId="265322E1" w:rsidR="00522FEB" w:rsidRPr="00896BF7" w:rsidRDefault="00522FEB" w:rsidP="0035044B">
      <w:pPr>
        <w:spacing w:line="480" w:lineRule="auto"/>
        <w:rPr>
          <w:rFonts w:ascii="Times New Roman" w:hAnsi="Times New Roman" w:cs="Times New Roman"/>
          <w:sz w:val="24"/>
          <w:szCs w:val="24"/>
        </w:rPr>
      </w:pPr>
      <w:r w:rsidRPr="00896BF7">
        <w:rPr>
          <w:rFonts w:ascii="Times New Roman" w:hAnsi="Times New Roman" w:cs="Times New Roman"/>
          <w:sz w:val="24"/>
          <w:szCs w:val="24"/>
        </w:rPr>
        <w:lastRenderedPageBreak/>
        <w:t xml:space="preserve">With these observations, there is a suspicion of possible skewing. </w:t>
      </w:r>
      <w:r w:rsidR="0035044B" w:rsidRPr="00896BF7">
        <w:rPr>
          <w:rFonts w:ascii="Times New Roman" w:hAnsi="Times New Roman" w:cs="Times New Roman"/>
          <w:sz w:val="24"/>
          <w:szCs w:val="24"/>
        </w:rPr>
        <w:t>The</w:t>
      </w:r>
      <w:r w:rsidRPr="00896BF7">
        <w:rPr>
          <w:rFonts w:ascii="Times New Roman" w:hAnsi="Times New Roman" w:cs="Times New Roman"/>
          <w:sz w:val="24"/>
          <w:szCs w:val="24"/>
        </w:rPr>
        <w:t xml:space="preserve"> histogram shown in </w:t>
      </w:r>
      <w:r w:rsidR="003A5B6D">
        <w:rPr>
          <w:rFonts w:ascii="Times New Roman" w:hAnsi="Times New Roman" w:cs="Times New Roman"/>
          <w:sz w:val="24"/>
          <w:szCs w:val="24"/>
        </w:rPr>
        <w:t>Figure</w:t>
      </w:r>
      <w:r w:rsidRPr="00896BF7">
        <w:rPr>
          <w:rFonts w:ascii="Times New Roman" w:hAnsi="Times New Roman" w:cs="Times New Roman"/>
          <w:sz w:val="24"/>
          <w:szCs w:val="24"/>
        </w:rPr>
        <w:t xml:space="preserve"> </w:t>
      </w:r>
      <w:r w:rsidR="00F95582" w:rsidRPr="00896BF7">
        <w:rPr>
          <w:rFonts w:ascii="Times New Roman" w:hAnsi="Times New Roman" w:cs="Times New Roman"/>
          <w:sz w:val="24"/>
          <w:szCs w:val="24"/>
        </w:rPr>
        <w:t>3</w:t>
      </w:r>
      <w:r w:rsidR="00FE103F">
        <w:rPr>
          <w:rFonts w:ascii="Times New Roman" w:hAnsi="Times New Roman" w:cs="Times New Roman"/>
          <w:sz w:val="24"/>
          <w:szCs w:val="24"/>
        </w:rPr>
        <w:t>0</w:t>
      </w:r>
      <w:r w:rsidRPr="00896BF7">
        <w:rPr>
          <w:rFonts w:ascii="Times New Roman" w:hAnsi="Times New Roman" w:cs="Times New Roman"/>
          <w:sz w:val="24"/>
          <w:szCs w:val="24"/>
        </w:rPr>
        <w:t xml:space="preserve"> shows</w:t>
      </w:r>
      <w:r w:rsidR="0035044B" w:rsidRPr="00896BF7">
        <w:rPr>
          <w:rFonts w:ascii="Times New Roman" w:hAnsi="Times New Roman" w:cs="Times New Roman"/>
          <w:sz w:val="24"/>
          <w:szCs w:val="24"/>
        </w:rPr>
        <w:t xml:space="preserve"> that the raw training data is skewed to the left significantly. </w:t>
      </w:r>
    </w:p>
    <w:p w14:paraId="257AF62B" w14:textId="3CD4E61B" w:rsidR="003334B1" w:rsidRPr="00896BF7" w:rsidRDefault="00522FEB" w:rsidP="0035044B">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hAnsi="Times New Roman" w:cs="Times New Roman"/>
          <w:noProof/>
        </w:rPr>
        <w:drawing>
          <wp:inline distT="0" distB="0" distL="0" distR="0" wp14:anchorId="4E8C7825" wp14:editId="2EE88CEE">
            <wp:extent cx="5943600" cy="35515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551555"/>
                    </a:xfrm>
                    <a:prstGeom prst="rect">
                      <a:avLst/>
                    </a:prstGeom>
                  </pic:spPr>
                </pic:pic>
              </a:graphicData>
            </a:graphic>
          </wp:inline>
        </w:drawing>
      </w:r>
    </w:p>
    <w:p w14:paraId="1B134211" w14:textId="26D85817" w:rsidR="003334B1" w:rsidRPr="00896BF7" w:rsidRDefault="003A5B6D" w:rsidP="003334B1">
      <w:pPr>
        <w:pStyle w:val="Caption"/>
        <w:spacing w:line="480" w:lineRule="auto"/>
        <w:rPr>
          <w:rFonts w:eastAsia="Times New Roman" w:cs="Times New Roman"/>
          <w:color w:val="000000"/>
          <w:szCs w:val="24"/>
          <w:lang w:val="en-US"/>
        </w:rPr>
      </w:pPr>
      <w:bookmarkStart w:id="105" w:name="_Toc46352658"/>
      <w:r>
        <w:rPr>
          <w:rFonts w:cs="Times New Roman"/>
        </w:rPr>
        <w:t>Figure</w:t>
      </w:r>
      <w:r w:rsidR="003334B1"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30</w:t>
      </w:r>
      <w:r w:rsidR="00377952" w:rsidRPr="00896BF7">
        <w:rPr>
          <w:rFonts w:cs="Times New Roman"/>
          <w:noProof/>
        </w:rPr>
        <w:fldChar w:fldCharType="end"/>
      </w:r>
      <w:r w:rsidR="003334B1" w:rsidRPr="00896BF7">
        <w:rPr>
          <w:rFonts w:cs="Times New Roman"/>
        </w:rPr>
        <w:t xml:space="preserve"> - Histogram for Raw Train Data</w:t>
      </w:r>
      <w:bookmarkEnd w:id="105"/>
    </w:p>
    <w:p w14:paraId="467FB161" w14:textId="360B0B72" w:rsidR="0035044B" w:rsidRPr="00896BF7" w:rsidRDefault="0035044B" w:rsidP="0035044B">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Model</w:t>
      </w:r>
      <w:r w:rsidR="001D7B88" w:rsidRPr="00896BF7">
        <w:rPr>
          <w:rFonts w:ascii="Times New Roman" w:eastAsia="Times New Roman" w:hAnsi="Times New Roman" w:cs="Times New Roman"/>
          <w:color w:val="000000"/>
          <w:sz w:val="24"/>
          <w:szCs w:val="24"/>
          <w:lang w:val="en-US"/>
        </w:rPr>
        <w:t>s</w:t>
      </w:r>
      <w:r w:rsidRPr="00896BF7">
        <w:rPr>
          <w:rFonts w:ascii="Times New Roman" w:eastAsia="Times New Roman" w:hAnsi="Times New Roman" w:cs="Times New Roman"/>
          <w:color w:val="000000"/>
          <w:sz w:val="24"/>
          <w:szCs w:val="24"/>
          <w:lang w:val="en-US"/>
        </w:rPr>
        <w:t xml:space="preserve"> built in the caret package are often centered and scaled to increasing model strength and validity. In </w:t>
      </w:r>
      <w:r w:rsidR="003A5B6D">
        <w:rPr>
          <w:rFonts w:ascii="Times New Roman" w:eastAsia="Times New Roman" w:hAnsi="Times New Roman" w:cs="Times New Roman"/>
          <w:color w:val="000000"/>
          <w:sz w:val="24"/>
          <w:szCs w:val="24"/>
          <w:lang w:val="en-US"/>
        </w:rPr>
        <w:t>Figure</w:t>
      </w:r>
      <w:r w:rsidRPr="00896BF7">
        <w:rPr>
          <w:rFonts w:ascii="Times New Roman" w:eastAsia="Times New Roman" w:hAnsi="Times New Roman" w:cs="Times New Roman"/>
          <w:color w:val="000000"/>
          <w:sz w:val="24"/>
          <w:szCs w:val="24"/>
          <w:lang w:val="en-US"/>
        </w:rPr>
        <w:t xml:space="preserve"> </w:t>
      </w:r>
      <w:r w:rsidR="00F95582" w:rsidRPr="00896BF7">
        <w:rPr>
          <w:rFonts w:ascii="Times New Roman" w:eastAsia="Times New Roman" w:hAnsi="Times New Roman" w:cs="Times New Roman"/>
          <w:color w:val="000000"/>
          <w:sz w:val="24"/>
          <w:szCs w:val="24"/>
          <w:lang w:val="en-US"/>
        </w:rPr>
        <w:t>3</w:t>
      </w:r>
      <w:r w:rsidR="00FE103F">
        <w:rPr>
          <w:rFonts w:ascii="Times New Roman" w:eastAsia="Times New Roman" w:hAnsi="Times New Roman" w:cs="Times New Roman"/>
          <w:color w:val="000000"/>
          <w:sz w:val="24"/>
          <w:szCs w:val="24"/>
          <w:lang w:val="en-US"/>
        </w:rPr>
        <w:t>1</w:t>
      </w:r>
      <w:r w:rsidRPr="00896BF7">
        <w:rPr>
          <w:rFonts w:ascii="Times New Roman" w:eastAsia="Times New Roman" w:hAnsi="Times New Roman" w:cs="Times New Roman"/>
          <w:color w:val="000000"/>
          <w:sz w:val="24"/>
          <w:szCs w:val="24"/>
          <w:lang w:val="en-US"/>
        </w:rPr>
        <w:t xml:space="preserve">, the train data after R automatically centered and scaled it is shown. </w:t>
      </w:r>
      <w:r w:rsidR="00DE22C9" w:rsidRPr="00896BF7">
        <w:rPr>
          <w:rFonts w:ascii="Times New Roman" w:eastAsia="Times New Roman" w:hAnsi="Times New Roman" w:cs="Times New Roman"/>
          <w:color w:val="000000"/>
          <w:sz w:val="24"/>
          <w:szCs w:val="24"/>
          <w:lang w:val="en-US"/>
        </w:rPr>
        <w:t xml:space="preserve">There is still a significant skew toward the left side of the graph. </w:t>
      </w:r>
    </w:p>
    <w:p w14:paraId="1B7DE9E1" w14:textId="648935AF" w:rsidR="0035044B" w:rsidRPr="00896BF7" w:rsidRDefault="0035044B" w:rsidP="001D7B88">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hAnsi="Times New Roman" w:cs="Times New Roman"/>
          <w:noProof/>
        </w:rPr>
        <w:lastRenderedPageBreak/>
        <w:drawing>
          <wp:inline distT="0" distB="0" distL="0" distR="0" wp14:anchorId="2C5B3563" wp14:editId="72ACA6D5">
            <wp:extent cx="5943600" cy="35515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551555"/>
                    </a:xfrm>
                    <a:prstGeom prst="rect">
                      <a:avLst/>
                    </a:prstGeom>
                  </pic:spPr>
                </pic:pic>
              </a:graphicData>
            </a:graphic>
          </wp:inline>
        </w:drawing>
      </w:r>
    </w:p>
    <w:p w14:paraId="7EDD6199" w14:textId="08E8215F" w:rsidR="0035044B" w:rsidRPr="00896BF7" w:rsidRDefault="003A5B6D" w:rsidP="001D7B88">
      <w:pPr>
        <w:pStyle w:val="Caption"/>
        <w:spacing w:line="480" w:lineRule="auto"/>
        <w:rPr>
          <w:rFonts w:cs="Times New Roman"/>
        </w:rPr>
      </w:pPr>
      <w:bookmarkStart w:id="106" w:name="_Toc46352659"/>
      <w:r>
        <w:rPr>
          <w:rFonts w:cs="Times New Roman"/>
        </w:rPr>
        <w:t>Figure</w:t>
      </w:r>
      <w:r w:rsidR="0035044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31</w:t>
      </w:r>
      <w:r w:rsidR="00377952" w:rsidRPr="00896BF7">
        <w:rPr>
          <w:rFonts w:cs="Times New Roman"/>
          <w:noProof/>
        </w:rPr>
        <w:fldChar w:fldCharType="end"/>
      </w:r>
      <w:r w:rsidR="0035044B" w:rsidRPr="00896BF7">
        <w:rPr>
          <w:rFonts w:cs="Times New Roman"/>
        </w:rPr>
        <w:t xml:space="preserve"> - Histogram for the Train Data after being centered and scaled</w:t>
      </w:r>
      <w:bookmarkEnd w:id="106"/>
    </w:p>
    <w:p w14:paraId="57505E5D" w14:textId="7B68C646" w:rsidR="001D7B88" w:rsidRPr="00896BF7" w:rsidRDefault="001D7B88" w:rsidP="001D7B88">
      <w:pPr>
        <w:spacing w:line="480" w:lineRule="auto"/>
        <w:rPr>
          <w:rFonts w:ascii="Times New Roman" w:hAnsi="Times New Roman" w:cs="Times New Roman"/>
          <w:sz w:val="24"/>
          <w:szCs w:val="24"/>
        </w:rPr>
      </w:pPr>
      <w:r w:rsidRPr="00896BF7">
        <w:rPr>
          <w:rFonts w:ascii="Times New Roman" w:hAnsi="Times New Roman" w:cs="Times New Roman"/>
          <w:sz w:val="24"/>
          <w:szCs w:val="24"/>
        </w:rPr>
        <w:t xml:space="preserve">Despite the small amount of centering and scaling, this still helps to produce a more robust model. This same processed data is used for each of the models being tested using caret. </w:t>
      </w:r>
    </w:p>
    <w:p w14:paraId="7D8B6ACE" w14:textId="53217C24" w:rsidR="003C35FE" w:rsidRPr="00896BF7" w:rsidRDefault="003C35FE" w:rsidP="001D7B88">
      <w:pPr>
        <w:spacing w:line="480" w:lineRule="auto"/>
        <w:rPr>
          <w:rFonts w:ascii="Times New Roman" w:hAnsi="Times New Roman" w:cs="Times New Roman"/>
          <w:sz w:val="24"/>
          <w:szCs w:val="24"/>
        </w:rPr>
      </w:pPr>
      <w:r w:rsidRPr="00896BF7">
        <w:rPr>
          <w:rFonts w:ascii="Times New Roman" w:hAnsi="Times New Roman" w:cs="Times New Roman"/>
          <w:sz w:val="24"/>
          <w:szCs w:val="24"/>
        </w:rPr>
        <w:tab/>
      </w:r>
      <w:r w:rsidR="00023FD7" w:rsidRPr="00896BF7">
        <w:rPr>
          <w:rFonts w:ascii="Times New Roman" w:hAnsi="Times New Roman" w:cs="Times New Roman"/>
          <w:sz w:val="24"/>
          <w:szCs w:val="24"/>
        </w:rPr>
        <w:t xml:space="preserve">Of the 238 available models to model this data, </w:t>
      </w:r>
      <w:r w:rsidR="00D95C26" w:rsidRPr="00896BF7">
        <w:rPr>
          <w:rFonts w:ascii="Times New Roman" w:hAnsi="Times New Roman" w:cs="Times New Roman"/>
          <w:sz w:val="24"/>
          <w:szCs w:val="24"/>
        </w:rPr>
        <w:t xml:space="preserve">about half of them were appropriate to use for the shape of the data and the type of data included in this set. </w:t>
      </w:r>
      <w:r w:rsidRPr="00896BF7">
        <w:rPr>
          <w:rFonts w:ascii="Times New Roman" w:hAnsi="Times New Roman" w:cs="Times New Roman"/>
          <w:sz w:val="24"/>
          <w:szCs w:val="24"/>
        </w:rPr>
        <w:t xml:space="preserve">Below are results for some of the </w:t>
      </w:r>
      <w:r w:rsidR="00D95C26" w:rsidRPr="00896BF7">
        <w:rPr>
          <w:rFonts w:ascii="Times New Roman" w:hAnsi="Times New Roman" w:cs="Times New Roman"/>
          <w:sz w:val="24"/>
          <w:szCs w:val="24"/>
        </w:rPr>
        <w:t xml:space="preserve">better performing </w:t>
      </w:r>
      <w:r w:rsidRPr="00896BF7">
        <w:rPr>
          <w:rFonts w:ascii="Times New Roman" w:hAnsi="Times New Roman" w:cs="Times New Roman"/>
          <w:sz w:val="24"/>
          <w:szCs w:val="24"/>
        </w:rPr>
        <w:t>models produced with caretList</w:t>
      </w:r>
      <w:r w:rsidR="00D95C26" w:rsidRPr="00896BF7">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278"/>
        <w:gridCol w:w="878"/>
        <w:gridCol w:w="1141"/>
        <w:gridCol w:w="966"/>
      </w:tblGrid>
      <w:tr w:rsidR="005F57FC" w:rsidRPr="00896BF7" w14:paraId="77D946ED" w14:textId="77777777" w:rsidTr="00023FD7">
        <w:trPr>
          <w:trHeight w:val="341"/>
          <w:jc w:val="center"/>
        </w:trPr>
        <w:tc>
          <w:tcPr>
            <w:tcW w:w="2278" w:type="dxa"/>
            <w:vAlign w:val="center"/>
          </w:tcPr>
          <w:p w14:paraId="2FAB5397" w14:textId="3F51ACA3" w:rsidR="005F57FC" w:rsidRPr="00896BF7" w:rsidRDefault="005F57FC" w:rsidP="00023FD7">
            <w:pPr>
              <w:jc w:val="center"/>
              <w:rPr>
                <w:rFonts w:ascii="Times New Roman" w:hAnsi="Times New Roman" w:cs="Times New Roman"/>
              </w:rPr>
            </w:pPr>
            <w:r w:rsidRPr="00896BF7">
              <w:rPr>
                <w:rFonts w:ascii="Times New Roman" w:hAnsi="Times New Roman" w:cs="Times New Roman"/>
              </w:rPr>
              <w:t>Model Type</w:t>
            </w:r>
          </w:p>
        </w:tc>
        <w:tc>
          <w:tcPr>
            <w:tcW w:w="878" w:type="dxa"/>
            <w:vAlign w:val="center"/>
          </w:tcPr>
          <w:p w14:paraId="0D407166" w14:textId="25253630" w:rsidR="005F57FC" w:rsidRPr="00896BF7" w:rsidRDefault="005F57FC" w:rsidP="00023FD7">
            <w:pPr>
              <w:jc w:val="center"/>
              <w:rPr>
                <w:rFonts w:ascii="Times New Roman" w:hAnsi="Times New Roman" w:cs="Times New Roman"/>
              </w:rPr>
            </w:pPr>
            <w:r w:rsidRPr="00896BF7">
              <w:rPr>
                <w:rFonts w:ascii="Times New Roman" w:hAnsi="Times New Roman" w:cs="Times New Roman"/>
              </w:rPr>
              <w:t>RMSE</w:t>
            </w:r>
          </w:p>
        </w:tc>
        <w:tc>
          <w:tcPr>
            <w:tcW w:w="1141" w:type="dxa"/>
            <w:vAlign w:val="center"/>
          </w:tcPr>
          <w:p w14:paraId="7C4B0555" w14:textId="0595F588" w:rsidR="005F57FC" w:rsidRPr="00896BF7" w:rsidRDefault="005F57FC" w:rsidP="00023FD7">
            <w:pPr>
              <w:jc w:val="center"/>
              <w:rPr>
                <w:rFonts w:ascii="Times New Roman" w:hAnsi="Times New Roman" w:cs="Times New Roman"/>
              </w:rPr>
            </w:pPr>
            <w:r w:rsidRPr="00896BF7">
              <w:rPr>
                <w:rFonts w:ascii="Times New Roman" w:hAnsi="Times New Roman" w:cs="Times New Roman"/>
              </w:rPr>
              <w:t>Rsquared</w:t>
            </w:r>
          </w:p>
        </w:tc>
        <w:tc>
          <w:tcPr>
            <w:tcW w:w="966" w:type="dxa"/>
            <w:vAlign w:val="center"/>
          </w:tcPr>
          <w:p w14:paraId="65187F52" w14:textId="6D2235DB" w:rsidR="005F57FC" w:rsidRPr="00896BF7" w:rsidRDefault="005F57FC" w:rsidP="00023FD7">
            <w:pPr>
              <w:jc w:val="center"/>
              <w:rPr>
                <w:rFonts w:ascii="Times New Roman" w:hAnsi="Times New Roman" w:cs="Times New Roman"/>
              </w:rPr>
            </w:pPr>
            <w:r w:rsidRPr="00896BF7">
              <w:rPr>
                <w:rFonts w:ascii="Times New Roman" w:hAnsi="Times New Roman" w:cs="Times New Roman"/>
              </w:rPr>
              <w:t>MAE</w:t>
            </w:r>
          </w:p>
        </w:tc>
      </w:tr>
      <w:tr w:rsidR="005F57FC" w:rsidRPr="00896BF7" w14:paraId="60A76D53" w14:textId="77777777" w:rsidTr="00023FD7">
        <w:trPr>
          <w:trHeight w:val="499"/>
          <w:jc w:val="center"/>
        </w:trPr>
        <w:tc>
          <w:tcPr>
            <w:tcW w:w="2278" w:type="dxa"/>
            <w:vAlign w:val="center"/>
          </w:tcPr>
          <w:p w14:paraId="6582DFA4" w14:textId="4367D77E" w:rsidR="005F57FC" w:rsidRPr="00896BF7" w:rsidRDefault="00287D1C" w:rsidP="00023FD7">
            <w:pPr>
              <w:jc w:val="center"/>
              <w:rPr>
                <w:rFonts w:ascii="Times New Roman" w:hAnsi="Times New Roman" w:cs="Times New Roman"/>
              </w:rPr>
            </w:pPr>
            <w:r w:rsidRPr="00896BF7">
              <w:rPr>
                <w:rFonts w:ascii="Times New Roman" w:hAnsi="Times New Roman" w:cs="Times New Roman"/>
              </w:rPr>
              <w:t>Random Forest</w:t>
            </w:r>
          </w:p>
        </w:tc>
        <w:tc>
          <w:tcPr>
            <w:tcW w:w="878" w:type="dxa"/>
            <w:vAlign w:val="center"/>
          </w:tcPr>
          <w:p w14:paraId="3C83654C" w14:textId="1B1595BD" w:rsidR="005F57FC" w:rsidRPr="00896BF7" w:rsidRDefault="00023FD7" w:rsidP="00643B0C">
            <w:pPr>
              <w:jc w:val="right"/>
              <w:rPr>
                <w:rFonts w:ascii="Times New Roman" w:hAnsi="Times New Roman" w:cs="Times New Roman"/>
              </w:rPr>
            </w:pPr>
            <w:r w:rsidRPr="00896BF7">
              <w:rPr>
                <w:rFonts w:ascii="Times New Roman" w:hAnsi="Times New Roman" w:cs="Times New Roman"/>
              </w:rPr>
              <w:t>6.109</w:t>
            </w:r>
          </w:p>
        </w:tc>
        <w:tc>
          <w:tcPr>
            <w:tcW w:w="1141" w:type="dxa"/>
            <w:vAlign w:val="center"/>
          </w:tcPr>
          <w:p w14:paraId="17D1F066" w14:textId="71F46109" w:rsidR="005F57FC" w:rsidRPr="00896BF7" w:rsidRDefault="00023FD7" w:rsidP="00643B0C">
            <w:pPr>
              <w:jc w:val="right"/>
              <w:rPr>
                <w:rFonts w:ascii="Times New Roman" w:hAnsi="Times New Roman" w:cs="Times New Roman"/>
              </w:rPr>
            </w:pPr>
            <w:r w:rsidRPr="00896BF7">
              <w:rPr>
                <w:rFonts w:ascii="Times New Roman" w:hAnsi="Times New Roman" w:cs="Times New Roman"/>
              </w:rPr>
              <w:t>0.399</w:t>
            </w:r>
          </w:p>
        </w:tc>
        <w:tc>
          <w:tcPr>
            <w:tcW w:w="966" w:type="dxa"/>
            <w:vAlign w:val="center"/>
          </w:tcPr>
          <w:p w14:paraId="6C004016" w14:textId="10BB6EFC" w:rsidR="005F57FC" w:rsidRPr="00896BF7" w:rsidRDefault="00023FD7" w:rsidP="00643B0C">
            <w:pPr>
              <w:jc w:val="right"/>
              <w:rPr>
                <w:rFonts w:ascii="Times New Roman" w:hAnsi="Times New Roman" w:cs="Times New Roman"/>
              </w:rPr>
            </w:pPr>
            <w:r w:rsidRPr="00896BF7">
              <w:rPr>
                <w:rFonts w:ascii="Times New Roman" w:hAnsi="Times New Roman" w:cs="Times New Roman"/>
              </w:rPr>
              <w:t>3.916</w:t>
            </w:r>
          </w:p>
        </w:tc>
      </w:tr>
      <w:tr w:rsidR="005F57FC" w:rsidRPr="00896BF7" w14:paraId="1F135C67" w14:textId="77777777" w:rsidTr="00023FD7">
        <w:trPr>
          <w:trHeight w:val="499"/>
          <w:jc w:val="center"/>
        </w:trPr>
        <w:tc>
          <w:tcPr>
            <w:tcW w:w="2278" w:type="dxa"/>
            <w:vAlign w:val="center"/>
          </w:tcPr>
          <w:p w14:paraId="1219E132" w14:textId="31E385D1" w:rsidR="005F57FC" w:rsidRPr="00896BF7" w:rsidRDefault="005F57FC" w:rsidP="00023FD7">
            <w:pPr>
              <w:jc w:val="center"/>
              <w:rPr>
                <w:rFonts w:ascii="Times New Roman" w:hAnsi="Times New Roman" w:cs="Times New Roman"/>
              </w:rPr>
            </w:pPr>
            <w:r w:rsidRPr="00896BF7">
              <w:rPr>
                <w:rFonts w:ascii="Times New Roman" w:hAnsi="Times New Roman" w:cs="Times New Roman"/>
              </w:rPr>
              <w:t>Linear Model</w:t>
            </w:r>
          </w:p>
        </w:tc>
        <w:tc>
          <w:tcPr>
            <w:tcW w:w="878" w:type="dxa"/>
            <w:vAlign w:val="center"/>
          </w:tcPr>
          <w:p w14:paraId="23A55EEE" w14:textId="732340FA" w:rsidR="005F57FC" w:rsidRPr="00896BF7" w:rsidRDefault="00023FD7" w:rsidP="00643B0C">
            <w:pPr>
              <w:jc w:val="right"/>
              <w:rPr>
                <w:rFonts w:ascii="Times New Roman" w:hAnsi="Times New Roman" w:cs="Times New Roman"/>
              </w:rPr>
            </w:pPr>
            <w:r w:rsidRPr="00896BF7">
              <w:rPr>
                <w:rFonts w:ascii="Times New Roman" w:hAnsi="Times New Roman" w:cs="Times New Roman"/>
              </w:rPr>
              <w:t>6.999</w:t>
            </w:r>
          </w:p>
        </w:tc>
        <w:tc>
          <w:tcPr>
            <w:tcW w:w="1141" w:type="dxa"/>
            <w:vAlign w:val="center"/>
          </w:tcPr>
          <w:p w14:paraId="1A3795B3" w14:textId="3DCA8FFC" w:rsidR="005F57FC" w:rsidRPr="00896BF7" w:rsidRDefault="00023FD7" w:rsidP="00643B0C">
            <w:pPr>
              <w:jc w:val="right"/>
              <w:rPr>
                <w:rFonts w:ascii="Times New Roman" w:hAnsi="Times New Roman" w:cs="Times New Roman"/>
              </w:rPr>
            </w:pPr>
            <w:r w:rsidRPr="00896BF7">
              <w:rPr>
                <w:rFonts w:ascii="Times New Roman" w:hAnsi="Times New Roman" w:cs="Times New Roman"/>
              </w:rPr>
              <w:t>0.205</w:t>
            </w:r>
          </w:p>
        </w:tc>
        <w:tc>
          <w:tcPr>
            <w:tcW w:w="966" w:type="dxa"/>
            <w:vAlign w:val="center"/>
          </w:tcPr>
          <w:p w14:paraId="6176A135" w14:textId="514AF752" w:rsidR="005F57FC" w:rsidRPr="00896BF7" w:rsidRDefault="00023FD7" w:rsidP="00643B0C">
            <w:pPr>
              <w:jc w:val="right"/>
              <w:rPr>
                <w:rFonts w:ascii="Times New Roman" w:hAnsi="Times New Roman" w:cs="Times New Roman"/>
              </w:rPr>
            </w:pPr>
            <w:r w:rsidRPr="00896BF7">
              <w:rPr>
                <w:rFonts w:ascii="Times New Roman" w:hAnsi="Times New Roman" w:cs="Times New Roman"/>
              </w:rPr>
              <w:t>5.123</w:t>
            </w:r>
          </w:p>
        </w:tc>
      </w:tr>
      <w:tr w:rsidR="005F57FC" w:rsidRPr="00896BF7" w14:paraId="2CFE6657" w14:textId="77777777" w:rsidTr="00023FD7">
        <w:trPr>
          <w:trHeight w:val="499"/>
          <w:jc w:val="center"/>
        </w:trPr>
        <w:tc>
          <w:tcPr>
            <w:tcW w:w="2278" w:type="dxa"/>
            <w:vAlign w:val="center"/>
          </w:tcPr>
          <w:p w14:paraId="44CC8F58" w14:textId="3E9735C1" w:rsidR="005F57FC" w:rsidRPr="00896BF7" w:rsidRDefault="005F57FC" w:rsidP="00023FD7">
            <w:pPr>
              <w:jc w:val="center"/>
              <w:rPr>
                <w:rFonts w:ascii="Times New Roman" w:hAnsi="Times New Roman" w:cs="Times New Roman"/>
              </w:rPr>
            </w:pPr>
            <w:r w:rsidRPr="00896BF7">
              <w:rPr>
                <w:rFonts w:ascii="Times New Roman" w:hAnsi="Times New Roman" w:cs="Times New Roman"/>
              </w:rPr>
              <w:t>Classification Tree</w:t>
            </w:r>
          </w:p>
        </w:tc>
        <w:tc>
          <w:tcPr>
            <w:tcW w:w="878" w:type="dxa"/>
            <w:vAlign w:val="center"/>
          </w:tcPr>
          <w:p w14:paraId="0B714B06" w14:textId="3E168A5C" w:rsidR="005F57FC" w:rsidRPr="00896BF7" w:rsidRDefault="00023FD7" w:rsidP="00643B0C">
            <w:pPr>
              <w:jc w:val="right"/>
              <w:rPr>
                <w:rFonts w:ascii="Times New Roman" w:hAnsi="Times New Roman" w:cs="Times New Roman"/>
              </w:rPr>
            </w:pPr>
            <w:r w:rsidRPr="00896BF7">
              <w:rPr>
                <w:rFonts w:ascii="Times New Roman" w:hAnsi="Times New Roman" w:cs="Times New Roman"/>
              </w:rPr>
              <w:t>6.598</w:t>
            </w:r>
          </w:p>
        </w:tc>
        <w:tc>
          <w:tcPr>
            <w:tcW w:w="1141" w:type="dxa"/>
            <w:vAlign w:val="center"/>
          </w:tcPr>
          <w:p w14:paraId="1457CF5E" w14:textId="40BA0874" w:rsidR="005F57FC" w:rsidRPr="00896BF7" w:rsidRDefault="00023FD7" w:rsidP="00643B0C">
            <w:pPr>
              <w:jc w:val="right"/>
              <w:rPr>
                <w:rFonts w:ascii="Times New Roman" w:hAnsi="Times New Roman" w:cs="Times New Roman"/>
              </w:rPr>
            </w:pPr>
            <w:r w:rsidRPr="00896BF7">
              <w:rPr>
                <w:rFonts w:ascii="Times New Roman" w:hAnsi="Times New Roman" w:cs="Times New Roman"/>
              </w:rPr>
              <w:t>0.303</w:t>
            </w:r>
          </w:p>
        </w:tc>
        <w:tc>
          <w:tcPr>
            <w:tcW w:w="966" w:type="dxa"/>
            <w:vAlign w:val="center"/>
          </w:tcPr>
          <w:p w14:paraId="07BB06BE" w14:textId="63B02E79" w:rsidR="005F57FC" w:rsidRPr="00896BF7" w:rsidRDefault="00023FD7" w:rsidP="00643B0C">
            <w:pPr>
              <w:jc w:val="right"/>
              <w:rPr>
                <w:rFonts w:ascii="Times New Roman" w:hAnsi="Times New Roman" w:cs="Times New Roman"/>
              </w:rPr>
            </w:pPr>
            <w:r w:rsidRPr="00896BF7">
              <w:rPr>
                <w:rFonts w:ascii="Times New Roman" w:hAnsi="Times New Roman" w:cs="Times New Roman"/>
              </w:rPr>
              <w:t>4.447</w:t>
            </w:r>
          </w:p>
        </w:tc>
      </w:tr>
    </w:tbl>
    <w:p w14:paraId="58999397" w14:textId="4ACDDA8D" w:rsidR="003C35FE" w:rsidRPr="00896BF7" w:rsidRDefault="003A5B6D" w:rsidP="00D95C26">
      <w:pPr>
        <w:pStyle w:val="Caption"/>
        <w:rPr>
          <w:rFonts w:cs="Times New Roman"/>
          <w:szCs w:val="24"/>
        </w:rPr>
      </w:pPr>
      <w:bookmarkStart w:id="107" w:name="_Toc46228459"/>
      <w:r>
        <w:rPr>
          <w:rFonts w:cs="Times New Roman"/>
        </w:rPr>
        <w:t>Table</w:t>
      </w:r>
      <w:r w:rsidR="00D95C26"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17</w:t>
      </w:r>
      <w:r w:rsidR="00377952" w:rsidRPr="00896BF7">
        <w:rPr>
          <w:rFonts w:cs="Times New Roman"/>
          <w:noProof/>
        </w:rPr>
        <w:fldChar w:fldCharType="end"/>
      </w:r>
      <w:r w:rsidR="00D95C26" w:rsidRPr="00896BF7">
        <w:rPr>
          <w:rFonts w:cs="Times New Roman"/>
        </w:rPr>
        <w:t xml:space="preserve"> - Model Results from caretList</w:t>
      </w:r>
      <w:bookmarkEnd w:id="107"/>
    </w:p>
    <w:p w14:paraId="37B1DCCB" w14:textId="77777777" w:rsidR="00896326" w:rsidRPr="00896BF7" w:rsidRDefault="00896326" w:rsidP="001D7B88">
      <w:pPr>
        <w:spacing w:line="480" w:lineRule="auto"/>
        <w:rPr>
          <w:rFonts w:ascii="Times New Roman" w:hAnsi="Times New Roman" w:cs="Times New Roman"/>
          <w:sz w:val="24"/>
          <w:szCs w:val="24"/>
        </w:rPr>
      </w:pPr>
    </w:p>
    <w:p w14:paraId="5141588C" w14:textId="2D39B97B" w:rsidR="001D7B88" w:rsidRPr="00896BF7" w:rsidRDefault="001D7B88" w:rsidP="004C69F2">
      <w:pPr>
        <w:pStyle w:val="Heading1"/>
      </w:pPr>
      <w:bookmarkStart w:id="108" w:name="_Toc46331919"/>
      <w:r w:rsidRPr="00896BF7">
        <w:lastRenderedPageBreak/>
        <w:t>4.</w:t>
      </w:r>
      <w:r w:rsidR="005529E4" w:rsidRPr="00896BF7">
        <w:t>2</w:t>
      </w:r>
      <w:r w:rsidRPr="00896BF7">
        <w:t xml:space="preserve">.3 The </w:t>
      </w:r>
      <w:r w:rsidR="00287D1C" w:rsidRPr="00896BF7">
        <w:t>Random Forest</w:t>
      </w:r>
      <w:r w:rsidRPr="00896BF7">
        <w:t xml:space="preserve"> Model</w:t>
      </w:r>
      <w:bookmarkEnd w:id="108"/>
    </w:p>
    <w:p w14:paraId="3DAEB585" w14:textId="579DAB67" w:rsidR="00C77509" w:rsidRPr="00896BF7" w:rsidRDefault="004A519E" w:rsidP="001D7B88">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From this, there was one model that regularly stood out: </w:t>
      </w:r>
      <w:r w:rsidR="00287D1C" w:rsidRPr="00896BF7">
        <w:rPr>
          <w:rFonts w:ascii="Times New Roman" w:eastAsia="Times New Roman" w:hAnsi="Times New Roman" w:cs="Times New Roman"/>
          <w:color w:val="000000"/>
          <w:sz w:val="24"/>
          <w:szCs w:val="24"/>
          <w:lang w:val="en-US"/>
        </w:rPr>
        <w:t>Random Forest</w:t>
      </w:r>
      <w:r w:rsidR="00542888" w:rsidRPr="00896BF7">
        <w:rPr>
          <w:rFonts w:ascii="Times New Roman" w:eastAsia="Times New Roman" w:hAnsi="Times New Roman" w:cs="Times New Roman"/>
          <w:color w:val="000000"/>
          <w:sz w:val="24"/>
          <w:szCs w:val="24"/>
          <w:lang w:val="en-US"/>
        </w:rPr>
        <w:t xml:space="preserve">. </w:t>
      </w:r>
      <w:r w:rsidR="00287D1C" w:rsidRPr="00896BF7">
        <w:rPr>
          <w:rFonts w:ascii="Times New Roman" w:eastAsia="Times New Roman" w:hAnsi="Times New Roman" w:cs="Times New Roman"/>
          <w:color w:val="000000"/>
          <w:sz w:val="24"/>
          <w:szCs w:val="24"/>
          <w:lang w:val="en-US"/>
        </w:rPr>
        <w:t>Random Forest</w:t>
      </w:r>
      <w:r w:rsidR="001D7B88" w:rsidRPr="00896BF7">
        <w:rPr>
          <w:rFonts w:ascii="Times New Roman" w:eastAsia="Times New Roman" w:hAnsi="Times New Roman" w:cs="Times New Roman"/>
          <w:color w:val="000000"/>
          <w:sz w:val="24"/>
          <w:szCs w:val="24"/>
          <w:lang w:val="en-US"/>
        </w:rPr>
        <w:t xml:space="preserve"> is a substantial modification of bagging, “a technique for reducing the variance of an estimated prediction function” </w:t>
      </w:r>
      <w:sdt>
        <w:sdtPr>
          <w:rPr>
            <w:rFonts w:ascii="Times New Roman" w:eastAsia="Times New Roman" w:hAnsi="Times New Roman" w:cs="Times New Roman"/>
            <w:color w:val="000000"/>
            <w:sz w:val="24"/>
            <w:szCs w:val="24"/>
            <w:lang w:val="en-US"/>
          </w:rPr>
          <w:id w:val="606703005"/>
          <w:citation/>
        </w:sdtPr>
        <w:sdtEndPr/>
        <w:sdtContent>
          <w:r w:rsidR="001D7B88"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001D7B88"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001D7B88" w:rsidRPr="00896BF7">
            <w:rPr>
              <w:rFonts w:ascii="Times New Roman" w:eastAsia="Times New Roman" w:hAnsi="Times New Roman" w:cs="Times New Roman"/>
              <w:color w:val="000000"/>
              <w:sz w:val="24"/>
              <w:szCs w:val="24"/>
              <w:lang w:val="en-US"/>
            </w:rPr>
            <w:fldChar w:fldCharType="end"/>
          </w:r>
        </w:sdtContent>
      </w:sdt>
      <w:r w:rsidR="00C77509" w:rsidRPr="00896BF7">
        <w:rPr>
          <w:rFonts w:ascii="Times New Roman" w:eastAsia="Times New Roman" w:hAnsi="Times New Roman" w:cs="Times New Roman"/>
          <w:color w:val="000000"/>
          <w:sz w:val="24"/>
          <w:szCs w:val="24"/>
          <w:lang w:val="en-US"/>
        </w:rPr>
        <w:t xml:space="preserve">. </w:t>
      </w:r>
      <w:r w:rsidR="00542888" w:rsidRPr="00896BF7">
        <w:rPr>
          <w:rFonts w:ascii="Times New Roman" w:eastAsia="Times New Roman" w:hAnsi="Times New Roman" w:cs="Times New Roman"/>
          <w:color w:val="000000"/>
          <w:sz w:val="24"/>
          <w:szCs w:val="24"/>
          <w:lang w:val="en-US"/>
        </w:rPr>
        <w:t xml:space="preserve">Much like decision trees or classification trees, </w:t>
      </w:r>
      <w:r w:rsidR="00287D1C" w:rsidRPr="00896BF7">
        <w:rPr>
          <w:rFonts w:ascii="Times New Roman" w:eastAsia="Times New Roman" w:hAnsi="Times New Roman" w:cs="Times New Roman"/>
          <w:color w:val="000000"/>
          <w:sz w:val="24"/>
          <w:szCs w:val="24"/>
          <w:lang w:val="en-US"/>
        </w:rPr>
        <w:t>Random Forest</w:t>
      </w:r>
      <w:r w:rsidR="00542888" w:rsidRPr="00896BF7">
        <w:rPr>
          <w:rFonts w:ascii="Times New Roman" w:eastAsia="Times New Roman" w:hAnsi="Times New Roman" w:cs="Times New Roman"/>
          <w:color w:val="000000"/>
          <w:sz w:val="24"/>
          <w:szCs w:val="24"/>
          <w:lang w:val="en-US"/>
        </w:rPr>
        <w:t xml:space="preserve">s grows many classification trees </w:t>
      </w:r>
      <w:sdt>
        <w:sdtPr>
          <w:rPr>
            <w:rFonts w:ascii="Times New Roman" w:eastAsia="Times New Roman" w:hAnsi="Times New Roman" w:cs="Times New Roman"/>
            <w:color w:val="000000"/>
            <w:sz w:val="24"/>
            <w:szCs w:val="24"/>
            <w:lang w:val="en-US"/>
          </w:rPr>
          <w:id w:val="372960030"/>
          <w:citation/>
        </w:sdtPr>
        <w:sdtEndPr/>
        <w:sdtContent>
          <w:r w:rsidR="00542888"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Bri04 \l 1033 </w:instrText>
          </w:r>
          <w:r w:rsidR="00542888"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(Berkeley, 2004)</w:t>
          </w:r>
          <w:r w:rsidR="00542888" w:rsidRPr="00896BF7">
            <w:rPr>
              <w:rFonts w:ascii="Times New Roman" w:eastAsia="Times New Roman" w:hAnsi="Times New Roman" w:cs="Times New Roman"/>
              <w:color w:val="000000"/>
              <w:sz w:val="24"/>
              <w:szCs w:val="24"/>
              <w:lang w:val="en-US"/>
            </w:rPr>
            <w:fldChar w:fldCharType="end"/>
          </w:r>
        </w:sdtContent>
      </w:sdt>
      <w:r w:rsidR="00542888" w:rsidRPr="00896BF7">
        <w:rPr>
          <w:rFonts w:ascii="Times New Roman" w:eastAsia="Times New Roman" w:hAnsi="Times New Roman" w:cs="Times New Roman"/>
          <w:color w:val="000000"/>
          <w:sz w:val="24"/>
          <w:szCs w:val="24"/>
          <w:lang w:val="en-US"/>
        </w:rPr>
        <w:t xml:space="preserve">. </w:t>
      </w:r>
      <w:r w:rsidR="00C77509" w:rsidRPr="00896BF7">
        <w:rPr>
          <w:rFonts w:ascii="Times New Roman" w:eastAsia="Times New Roman" w:hAnsi="Times New Roman" w:cs="Times New Roman"/>
          <w:color w:val="000000"/>
          <w:sz w:val="24"/>
          <w:szCs w:val="24"/>
          <w:lang w:val="en-US"/>
        </w:rPr>
        <w:t xml:space="preserve">This bagging method build this large collection of trees so that they are de-correlated and then averages them </w:t>
      </w:r>
      <w:sdt>
        <w:sdtPr>
          <w:rPr>
            <w:rFonts w:ascii="Times New Roman" w:eastAsia="Times New Roman" w:hAnsi="Times New Roman" w:cs="Times New Roman"/>
            <w:color w:val="000000"/>
            <w:sz w:val="24"/>
            <w:szCs w:val="24"/>
            <w:lang w:val="en-US"/>
          </w:rPr>
          <w:id w:val="-1063562515"/>
          <w:citation/>
        </w:sdtPr>
        <w:sdtEndPr/>
        <w:sdtContent>
          <w:r w:rsidR="00C77509"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00C77509"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00C77509" w:rsidRPr="00896BF7">
            <w:rPr>
              <w:rFonts w:ascii="Times New Roman" w:eastAsia="Times New Roman" w:hAnsi="Times New Roman" w:cs="Times New Roman"/>
              <w:color w:val="000000"/>
              <w:sz w:val="24"/>
              <w:szCs w:val="24"/>
              <w:lang w:val="en-US"/>
            </w:rPr>
            <w:fldChar w:fldCharType="end"/>
          </w:r>
        </w:sdtContent>
      </w:sdt>
      <w:r w:rsidR="00C77509" w:rsidRPr="00896BF7">
        <w:rPr>
          <w:rFonts w:ascii="Times New Roman" w:eastAsia="Times New Roman" w:hAnsi="Times New Roman" w:cs="Times New Roman"/>
          <w:color w:val="000000"/>
          <w:sz w:val="24"/>
          <w:szCs w:val="24"/>
          <w:lang w:val="en-US"/>
        </w:rPr>
        <w:t xml:space="preserve">. </w:t>
      </w:r>
      <w:r w:rsidR="00542888" w:rsidRPr="00896BF7">
        <w:rPr>
          <w:rFonts w:ascii="Times New Roman" w:eastAsia="Times New Roman" w:hAnsi="Times New Roman" w:cs="Times New Roman"/>
          <w:color w:val="000000"/>
          <w:sz w:val="24"/>
          <w:szCs w:val="24"/>
          <w:lang w:val="en-US"/>
        </w:rPr>
        <w:t xml:space="preserve">These forests are grown to the largest extent possible without any pruning </w:t>
      </w:r>
      <w:sdt>
        <w:sdtPr>
          <w:rPr>
            <w:rFonts w:ascii="Times New Roman" w:eastAsia="Times New Roman" w:hAnsi="Times New Roman" w:cs="Times New Roman"/>
            <w:color w:val="000000"/>
            <w:sz w:val="24"/>
            <w:szCs w:val="24"/>
            <w:lang w:val="en-US"/>
          </w:rPr>
          <w:id w:val="-2039890612"/>
          <w:citation/>
        </w:sdtPr>
        <w:sdtEndPr/>
        <w:sdtContent>
          <w:r w:rsidR="00542888"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Bri04 \l 1033 </w:instrText>
          </w:r>
          <w:r w:rsidR="00542888"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(Berkeley, 2004)</w:t>
          </w:r>
          <w:r w:rsidR="00542888" w:rsidRPr="00896BF7">
            <w:rPr>
              <w:rFonts w:ascii="Times New Roman" w:eastAsia="Times New Roman" w:hAnsi="Times New Roman" w:cs="Times New Roman"/>
              <w:color w:val="000000"/>
              <w:sz w:val="24"/>
              <w:szCs w:val="24"/>
              <w:lang w:val="en-US"/>
            </w:rPr>
            <w:fldChar w:fldCharType="end"/>
          </w:r>
        </w:sdtContent>
      </w:sdt>
      <w:r w:rsidR="00542888" w:rsidRPr="00896BF7">
        <w:rPr>
          <w:rFonts w:ascii="Times New Roman" w:eastAsia="Times New Roman" w:hAnsi="Times New Roman" w:cs="Times New Roman"/>
          <w:color w:val="000000"/>
          <w:sz w:val="24"/>
          <w:szCs w:val="24"/>
          <w:lang w:val="en-US"/>
        </w:rPr>
        <w:t xml:space="preserve">. </w:t>
      </w:r>
      <w:r w:rsidR="00C77509" w:rsidRPr="00896BF7">
        <w:rPr>
          <w:rFonts w:ascii="Times New Roman" w:eastAsia="Times New Roman" w:hAnsi="Times New Roman" w:cs="Times New Roman"/>
          <w:color w:val="000000"/>
          <w:sz w:val="24"/>
          <w:szCs w:val="24"/>
          <w:lang w:val="en-US"/>
        </w:rPr>
        <w:t xml:space="preserve">The basic idea of </w:t>
      </w:r>
      <w:r w:rsidR="00287D1C" w:rsidRPr="00896BF7">
        <w:rPr>
          <w:rFonts w:ascii="Times New Roman" w:eastAsia="Times New Roman" w:hAnsi="Times New Roman" w:cs="Times New Roman"/>
          <w:color w:val="000000"/>
          <w:sz w:val="24"/>
          <w:szCs w:val="24"/>
          <w:lang w:val="en-US"/>
        </w:rPr>
        <w:t>Random Forest</w:t>
      </w:r>
      <w:r w:rsidR="00C77509" w:rsidRPr="00896BF7">
        <w:rPr>
          <w:rFonts w:ascii="Times New Roman" w:eastAsia="Times New Roman" w:hAnsi="Times New Roman" w:cs="Times New Roman"/>
          <w:color w:val="000000"/>
          <w:sz w:val="24"/>
          <w:szCs w:val="24"/>
          <w:lang w:val="en-US"/>
        </w:rPr>
        <w:t xml:space="preserve">s is to “average many noisy and approximately unbiased models, and hence reduce the variance </w:t>
      </w:r>
      <w:sdt>
        <w:sdtPr>
          <w:rPr>
            <w:rFonts w:ascii="Times New Roman" w:eastAsia="Times New Roman" w:hAnsi="Times New Roman" w:cs="Times New Roman"/>
            <w:color w:val="000000"/>
            <w:sz w:val="24"/>
            <w:szCs w:val="24"/>
            <w:lang w:val="en-US"/>
          </w:rPr>
          <w:id w:val="997617027"/>
          <w:citation/>
        </w:sdtPr>
        <w:sdtEndPr/>
        <w:sdtContent>
          <w:r w:rsidR="00C77509"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00C77509"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00C77509" w:rsidRPr="00896BF7">
            <w:rPr>
              <w:rFonts w:ascii="Times New Roman" w:eastAsia="Times New Roman" w:hAnsi="Times New Roman" w:cs="Times New Roman"/>
              <w:color w:val="000000"/>
              <w:sz w:val="24"/>
              <w:szCs w:val="24"/>
              <w:lang w:val="en-US"/>
            </w:rPr>
            <w:fldChar w:fldCharType="end"/>
          </w:r>
        </w:sdtContent>
      </w:sdt>
      <w:r w:rsidR="00C77509" w:rsidRPr="00896BF7">
        <w:rPr>
          <w:rFonts w:ascii="Times New Roman" w:eastAsia="Times New Roman" w:hAnsi="Times New Roman" w:cs="Times New Roman"/>
          <w:color w:val="000000"/>
          <w:sz w:val="24"/>
          <w:szCs w:val="24"/>
          <w:lang w:val="en-US"/>
        </w:rPr>
        <w:t xml:space="preserve">. Using the trees for this bagging technique is ideal because they can “capture the complex interaction structures in the data” </w:t>
      </w:r>
      <w:sdt>
        <w:sdtPr>
          <w:rPr>
            <w:rFonts w:ascii="Times New Roman" w:eastAsia="Times New Roman" w:hAnsi="Times New Roman" w:cs="Times New Roman"/>
            <w:color w:val="000000"/>
            <w:sz w:val="24"/>
            <w:szCs w:val="24"/>
            <w:lang w:val="en-US"/>
          </w:rPr>
          <w:id w:val="1549345518"/>
          <w:citation/>
        </w:sdtPr>
        <w:sdtEndPr/>
        <w:sdtContent>
          <w:r w:rsidR="00C77509"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00C77509"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00C77509" w:rsidRPr="00896BF7">
            <w:rPr>
              <w:rFonts w:ascii="Times New Roman" w:eastAsia="Times New Roman" w:hAnsi="Times New Roman" w:cs="Times New Roman"/>
              <w:color w:val="000000"/>
              <w:sz w:val="24"/>
              <w:szCs w:val="24"/>
              <w:lang w:val="en-US"/>
            </w:rPr>
            <w:fldChar w:fldCharType="end"/>
          </w:r>
        </w:sdtContent>
      </w:sdt>
      <w:r w:rsidR="00C77509" w:rsidRPr="00896BF7">
        <w:rPr>
          <w:rFonts w:ascii="Times New Roman" w:eastAsia="Times New Roman" w:hAnsi="Times New Roman" w:cs="Times New Roman"/>
          <w:color w:val="000000"/>
          <w:sz w:val="24"/>
          <w:szCs w:val="24"/>
          <w:lang w:val="en-US"/>
        </w:rPr>
        <w:t xml:space="preserve">. </w:t>
      </w:r>
      <w:r w:rsidR="00287D1C" w:rsidRPr="00896BF7">
        <w:rPr>
          <w:rFonts w:ascii="Times New Roman" w:eastAsia="Times New Roman" w:hAnsi="Times New Roman" w:cs="Times New Roman"/>
          <w:color w:val="000000"/>
          <w:sz w:val="24"/>
          <w:szCs w:val="24"/>
          <w:lang w:val="en-US"/>
        </w:rPr>
        <w:t>Random Forest</w:t>
      </w:r>
      <w:r w:rsidR="00542888" w:rsidRPr="00896BF7">
        <w:rPr>
          <w:rFonts w:ascii="Times New Roman" w:eastAsia="Times New Roman" w:hAnsi="Times New Roman" w:cs="Times New Roman"/>
          <w:color w:val="000000"/>
          <w:sz w:val="24"/>
          <w:szCs w:val="24"/>
          <w:lang w:val="en-US"/>
        </w:rPr>
        <w:t>s are ideal for large data bases, can handle thousands of inputs, do not overfit the data,</w:t>
      </w:r>
      <w:r w:rsidR="00C77509" w:rsidRPr="00896BF7">
        <w:rPr>
          <w:rFonts w:ascii="Times New Roman" w:eastAsia="Times New Roman" w:hAnsi="Times New Roman" w:cs="Times New Roman"/>
          <w:color w:val="000000"/>
          <w:sz w:val="24"/>
          <w:szCs w:val="24"/>
          <w:lang w:val="en-US"/>
        </w:rPr>
        <w:t xml:space="preserve"> are easy to train and tune,</w:t>
      </w:r>
      <w:r w:rsidR="00542888" w:rsidRPr="00896BF7">
        <w:rPr>
          <w:rFonts w:ascii="Times New Roman" w:eastAsia="Times New Roman" w:hAnsi="Times New Roman" w:cs="Times New Roman"/>
          <w:color w:val="000000"/>
          <w:sz w:val="24"/>
          <w:szCs w:val="24"/>
          <w:lang w:val="en-US"/>
        </w:rPr>
        <w:t xml:space="preserve"> and offers an experimental method for detecting variable interactions </w:t>
      </w:r>
      <w:sdt>
        <w:sdtPr>
          <w:rPr>
            <w:rFonts w:ascii="Times New Roman" w:eastAsia="Times New Roman" w:hAnsi="Times New Roman" w:cs="Times New Roman"/>
            <w:color w:val="000000"/>
            <w:sz w:val="24"/>
            <w:szCs w:val="24"/>
            <w:lang w:val="en-US"/>
          </w:rPr>
          <w:id w:val="230820329"/>
          <w:citation/>
        </w:sdtPr>
        <w:sdtEndPr/>
        <w:sdtContent>
          <w:r w:rsidR="00C77509"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00C77509"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00C77509" w:rsidRPr="00896BF7">
            <w:rPr>
              <w:rFonts w:ascii="Times New Roman" w:eastAsia="Times New Roman" w:hAnsi="Times New Roman" w:cs="Times New Roman"/>
              <w:color w:val="000000"/>
              <w:sz w:val="24"/>
              <w:szCs w:val="24"/>
              <w:lang w:val="en-US"/>
            </w:rPr>
            <w:fldChar w:fldCharType="end"/>
          </w:r>
        </w:sdtContent>
      </w:sdt>
      <w:r w:rsidR="00C77509" w:rsidRPr="00896BF7">
        <w:rPr>
          <w:rFonts w:ascii="Times New Roman" w:eastAsia="Times New Roman" w:hAnsi="Times New Roman" w:cs="Times New Roman"/>
          <w:color w:val="000000"/>
          <w:sz w:val="24"/>
          <w:szCs w:val="24"/>
          <w:lang w:val="en-US"/>
        </w:rPr>
        <w:t xml:space="preserve"> </w:t>
      </w:r>
      <w:sdt>
        <w:sdtPr>
          <w:rPr>
            <w:rFonts w:ascii="Times New Roman" w:eastAsia="Times New Roman" w:hAnsi="Times New Roman" w:cs="Times New Roman"/>
            <w:color w:val="000000"/>
            <w:sz w:val="24"/>
            <w:szCs w:val="24"/>
            <w:lang w:val="en-US"/>
          </w:rPr>
          <w:id w:val="-1273620098"/>
          <w:citation/>
        </w:sdtPr>
        <w:sdtEndPr/>
        <w:sdtContent>
          <w:r w:rsidR="00542888"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Bri04 \l 1033 </w:instrText>
          </w:r>
          <w:r w:rsidR="00542888"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(Berkeley, 2004)</w:t>
          </w:r>
          <w:r w:rsidR="00542888" w:rsidRPr="00896BF7">
            <w:rPr>
              <w:rFonts w:ascii="Times New Roman" w:eastAsia="Times New Roman" w:hAnsi="Times New Roman" w:cs="Times New Roman"/>
              <w:color w:val="000000"/>
              <w:sz w:val="24"/>
              <w:szCs w:val="24"/>
              <w:lang w:val="en-US"/>
            </w:rPr>
            <w:fldChar w:fldCharType="end"/>
          </w:r>
        </w:sdtContent>
      </w:sdt>
      <w:r w:rsidR="00542888" w:rsidRPr="00896BF7">
        <w:rPr>
          <w:rFonts w:ascii="Times New Roman" w:eastAsia="Times New Roman" w:hAnsi="Times New Roman" w:cs="Times New Roman"/>
          <w:color w:val="000000"/>
          <w:sz w:val="24"/>
          <w:szCs w:val="24"/>
          <w:lang w:val="en-US"/>
        </w:rPr>
        <w:t xml:space="preserve">. </w:t>
      </w:r>
    </w:p>
    <w:p w14:paraId="4802BA81" w14:textId="7237C3F4" w:rsidR="00C77509" w:rsidRPr="00896BF7" w:rsidRDefault="00287D1C" w:rsidP="00C77509">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Random Forest</w:t>
      </w:r>
      <w:r w:rsidR="00C77509" w:rsidRPr="00896BF7">
        <w:rPr>
          <w:rFonts w:ascii="Times New Roman" w:eastAsia="Times New Roman" w:hAnsi="Times New Roman" w:cs="Times New Roman"/>
          <w:color w:val="000000"/>
          <w:sz w:val="24"/>
          <w:szCs w:val="24"/>
          <w:lang w:val="en-US"/>
        </w:rPr>
        <w:t xml:space="preserve"> for Regression or Classification:</w:t>
      </w:r>
    </w:p>
    <w:p w14:paraId="69A802DC" w14:textId="2E385404" w:rsidR="00C77509" w:rsidRPr="00896BF7" w:rsidRDefault="00C77509" w:rsidP="00C77509">
      <w:pPr>
        <w:pStyle w:val="ListParagraph"/>
        <w:numPr>
          <w:ilvl w:val="0"/>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For </w:t>
      </w:r>
      <m:oMath>
        <m:r>
          <w:rPr>
            <w:rFonts w:ascii="Cambria Math" w:eastAsia="Times New Roman" w:hAnsi="Cambria Math" w:cs="Times New Roman"/>
            <w:color w:val="000000"/>
            <w:sz w:val="24"/>
            <w:szCs w:val="24"/>
            <w:lang w:val="en-US"/>
          </w:rPr>
          <m:t>b=1 to B:</m:t>
        </m:r>
      </m:oMath>
    </w:p>
    <w:p w14:paraId="41FBEEAD" w14:textId="6BD98124" w:rsidR="00C77509" w:rsidRPr="00896BF7" w:rsidRDefault="00C77509" w:rsidP="00C77509">
      <w:pPr>
        <w:pStyle w:val="ListParagraph"/>
        <w:numPr>
          <w:ilvl w:val="1"/>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Draw a bootstrap sample </w:t>
      </w:r>
      <m:oMath>
        <m:sSup>
          <m:sSupPr>
            <m:ctrlPr>
              <w:rPr>
                <w:rFonts w:ascii="Cambria Math" w:eastAsia="Times New Roman" w:hAnsi="Cambria Math" w:cs="Times New Roman"/>
                <w:i/>
                <w:color w:val="000000"/>
                <w:sz w:val="24"/>
                <w:szCs w:val="24"/>
                <w:lang w:val="en-US"/>
              </w:rPr>
            </m:ctrlPr>
          </m:sSupPr>
          <m:e>
            <m:r>
              <m:rPr>
                <m:sty m:val="bi"/>
              </m:rPr>
              <w:rPr>
                <w:rFonts w:ascii="Cambria Math" w:eastAsia="Times New Roman" w:hAnsi="Cambria Math" w:cs="Times New Roman"/>
                <w:color w:val="000000"/>
                <w:sz w:val="24"/>
                <w:szCs w:val="24"/>
                <w:lang w:val="en-US"/>
              </w:rPr>
              <m:t>Z</m:t>
            </m:r>
          </m:e>
          <m:sup>
            <m:r>
              <w:rPr>
                <w:rFonts w:ascii="Cambria Math" w:eastAsia="Times New Roman" w:hAnsi="Cambria Math" w:cs="Times New Roman"/>
                <w:color w:val="000000"/>
                <w:sz w:val="24"/>
                <w:szCs w:val="24"/>
                <w:lang w:val="en-US"/>
              </w:rPr>
              <m:t>*</m:t>
            </m:r>
          </m:sup>
        </m:sSup>
      </m:oMath>
      <w:r w:rsidRPr="00896BF7">
        <w:rPr>
          <w:rFonts w:ascii="Times New Roman" w:eastAsia="Times New Roman" w:hAnsi="Times New Roman" w:cs="Times New Roman"/>
          <w:color w:val="000000"/>
          <w:sz w:val="24"/>
          <w:szCs w:val="24"/>
          <w:lang w:val="en-US"/>
        </w:rPr>
        <w:t xml:space="preserve">of size </w:t>
      </w:r>
      <m:oMath>
        <m:r>
          <w:rPr>
            <w:rFonts w:ascii="Cambria Math" w:eastAsia="Times New Roman" w:hAnsi="Cambria Math" w:cs="Times New Roman"/>
            <w:color w:val="000000"/>
            <w:sz w:val="24"/>
            <w:szCs w:val="24"/>
            <w:lang w:val="en-US"/>
          </w:rPr>
          <m:t>N</m:t>
        </m:r>
      </m:oMath>
      <w:r w:rsidRPr="00896BF7">
        <w:rPr>
          <w:rFonts w:ascii="Times New Roman" w:eastAsia="Times New Roman" w:hAnsi="Times New Roman" w:cs="Times New Roman"/>
          <w:color w:val="000000"/>
          <w:sz w:val="24"/>
          <w:szCs w:val="24"/>
          <w:lang w:val="en-US"/>
        </w:rPr>
        <w:t xml:space="preserve"> from the training data.</w:t>
      </w:r>
    </w:p>
    <w:p w14:paraId="123C376B" w14:textId="73F67FF3" w:rsidR="00C77509" w:rsidRPr="00896BF7" w:rsidRDefault="00C77509" w:rsidP="00C77509">
      <w:pPr>
        <w:pStyle w:val="ListParagraph"/>
        <w:numPr>
          <w:ilvl w:val="1"/>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Grow a random-forest tree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b</m:t>
            </m:r>
          </m:sub>
        </m:sSub>
      </m:oMath>
      <w:r w:rsidR="00A464BC" w:rsidRPr="00896BF7">
        <w:rPr>
          <w:rFonts w:ascii="Times New Roman" w:eastAsia="Times New Roman" w:hAnsi="Times New Roman" w:cs="Times New Roman"/>
          <w:color w:val="000000"/>
          <w:sz w:val="24"/>
          <w:szCs w:val="24"/>
          <w:lang w:val="en-US"/>
        </w:rPr>
        <w:t xml:space="preserve"> to the bootstrapped data, by recursively repeating the following steps foreach terminal node of the tree, until the minimum node size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n</m:t>
            </m:r>
          </m:e>
          <m:sub>
            <m:r>
              <w:rPr>
                <w:rFonts w:ascii="Cambria Math" w:eastAsia="Times New Roman" w:hAnsi="Cambria Math" w:cs="Times New Roman"/>
                <w:color w:val="000000"/>
                <w:sz w:val="24"/>
                <w:szCs w:val="24"/>
                <w:lang w:val="en-US"/>
              </w:rPr>
              <m:t>min</m:t>
            </m:r>
          </m:sub>
        </m:sSub>
      </m:oMath>
      <w:r w:rsidR="00A464BC" w:rsidRPr="00896BF7">
        <w:rPr>
          <w:rFonts w:ascii="Times New Roman" w:eastAsia="Times New Roman" w:hAnsi="Times New Roman" w:cs="Times New Roman"/>
          <w:color w:val="000000"/>
          <w:sz w:val="24"/>
          <w:szCs w:val="24"/>
          <w:lang w:val="en-US"/>
        </w:rPr>
        <w:t xml:space="preserve"> is reached,</w:t>
      </w:r>
    </w:p>
    <w:p w14:paraId="529772BB" w14:textId="3FB997FE" w:rsidR="00A464BC" w:rsidRPr="00896BF7" w:rsidRDefault="00A464BC" w:rsidP="00A464BC">
      <w:pPr>
        <w:pStyle w:val="ListParagraph"/>
        <w:numPr>
          <w:ilvl w:val="2"/>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Select </w:t>
      </w:r>
      <m:oMath>
        <m:r>
          <w:rPr>
            <w:rFonts w:ascii="Cambria Math" w:eastAsia="Times New Roman" w:hAnsi="Cambria Math" w:cs="Times New Roman"/>
            <w:color w:val="000000"/>
            <w:sz w:val="24"/>
            <w:szCs w:val="24"/>
            <w:lang w:val="en-US"/>
          </w:rPr>
          <m:t>m</m:t>
        </m:r>
      </m:oMath>
      <w:r w:rsidRPr="00896BF7">
        <w:rPr>
          <w:rFonts w:ascii="Times New Roman" w:eastAsia="Times New Roman" w:hAnsi="Times New Roman" w:cs="Times New Roman"/>
          <w:color w:val="000000"/>
          <w:sz w:val="24"/>
          <w:szCs w:val="24"/>
          <w:lang w:val="en-US"/>
        </w:rPr>
        <w:t xml:space="preserve"> variables at random from the </w:t>
      </w:r>
      <m:oMath>
        <m:r>
          <w:rPr>
            <w:rFonts w:ascii="Cambria Math" w:eastAsia="Times New Roman" w:hAnsi="Cambria Math" w:cs="Times New Roman"/>
            <w:color w:val="000000"/>
            <w:sz w:val="24"/>
            <w:szCs w:val="24"/>
            <w:lang w:val="en-US"/>
          </w:rPr>
          <m:t>p</m:t>
        </m:r>
      </m:oMath>
      <w:r w:rsidRPr="00896BF7">
        <w:rPr>
          <w:rFonts w:ascii="Times New Roman" w:eastAsia="Times New Roman" w:hAnsi="Times New Roman" w:cs="Times New Roman"/>
          <w:color w:val="000000"/>
          <w:sz w:val="24"/>
          <w:szCs w:val="24"/>
          <w:lang w:val="en-US"/>
        </w:rPr>
        <w:t xml:space="preserve"> variables.</w:t>
      </w:r>
    </w:p>
    <w:p w14:paraId="4E08D43F" w14:textId="4D299095" w:rsidR="00A464BC" w:rsidRPr="00896BF7" w:rsidRDefault="00A464BC" w:rsidP="00A464BC">
      <w:pPr>
        <w:pStyle w:val="ListParagraph"/>
        <w:numPr>
          <w:ilvl w:val="2"/>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Pick the best variable/split point among the </w:t>
      </w:r>
      <m:oMath>
        <m:r>
          <w:rPr>
            <w:rFonts w:ascii="Cambria Math" w:eastAsia="Times New Roman" w:hAnsi="Cambria Math" w:cs="Times New Roman"/>
            <w:color w:val="000000"/>
            <w:sz w:val="24"/>
            <w:szCs w:val="24"/>
            <w:lang w:val="en-US"/>
          </w:rPr>
          <m:t>m</m:t>
        </m:r>
      </m:oMath>
      <w:r w:rsidRPr="00896BF7">
        <w:rPr>
          <w:rFonts w:ascii="Times New Roman" w:eastAsia="Times New Roman" w:hAnsi="Times New Roman" w:cs="Times New Roman"/>
          <w:color w:val="000000"/>
          <w:sz w:val="24"/>
          <w:szCs w:val="24"/>
          <w:lang w:val="en-US"/>
        </w:rPr>
        <w:t>.</w:t>
      </w:r>
    </w:p>
    <w:p w14:paraId="4E9C761A" w14:textId="775C884C" w:rsidR="00A464BC" w:rsidRPr="00896BF7" w:rsidRDefault="00A464BC" w:rsidP="00A464BC">
      <w:pPr>
        <w:pStyle w:val="ListParagraph"/>
        <w:numPr>
          <w:ilvl w:val="2"/>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Split the node into two daughter nodes.</w:t>
      </w:r>
    </w:p>
    <w:p w14:paraId="33E5D507" w14:textId="4C56CE99" w:rsidR="00A464BC" w:rsidRPr="00896BF7" w:rsidRDefault="00A464BC" w:rsidP="00A464BC">
      <w:pPr>
        <w:pStyle w:val="ListParagraph"/>
        <w:numPr>
          <w:ilvl w:val="0"/>
          <w:numId w:val="8"/>
        </w:num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lastRenderedPageBreak/>
        <w:t xml:space="preserve">Output the ensemble of trees </w:t>
      </w:r>
      <m:oMath>
        <m:sSubSup>
          <m:sSubSupPr>
            <m:ctrlPr>
              <w:rPr>
                <w:rFonts w:ascii="Cambria Math" w:eastAsia="Times New Roman" w:hAnsi="Cambria Math" w:cs="Times New Roman"/>
                <w:i/>
                <w:color w:val="000000"/>
                <w:sz w:val="24"/>
                <w:szCs w:val="24"/>
                <w:lang w:val="en-US"/>
              </w:rPr>
            </m:ctrlPr>
          </m:sSubSupPr>
          <m:e>
            <m:d>
              <m:dPr>
                <m:begChr m:val="{"/>
                <m:endChr m:val="}"/>
                <m:ctrlPr>
                  <w:rPr>
                    <w:rFonts w:ascii="Cambria Math" w:eastAsia="Times New Roman" w:hAnsi="Cambria Math" w:cs="Times New Roman"/>
                    <w:i/>
                    <w:color w:val="000000"/>
                    <w:sz w:val="24"/>
                    <w:szCs w:val="24"/>
                    <w:lang w:val="en-US"/>
                  </w:rPr>
                </m:ctrlPr>
              </m:dPr>
              <m:e>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b</m:t>
                    </m:r>
                  </m:sub>
                </m:sSub>
              </m:e>
            </m:d>
          </m:e>
          <m:sub>
            <m:r>
              <w:rPr>
                <w:rFonts w:ascii="Cambria Math" w:eastAsia="Times New Roman" w:hAnsi="Cambria Math" w:cs="Times New Roman"/>
                <w:color w:val="000000"/>
                <w:sz w:val="24"/>
                <w:szCs w:val="24"/>
                <w:lang w:val="en-US"/>
              </w:rPr>
              <m:t>1</m:t>
            </m:r>
          </m:sub>
          <m:sup>
            <m:r>
              <w:rPr>
                <w:rFonts w:ascii="Cambria Math" w:eastAsia="Times New Roman" w:hAnsi="Cambria Math" w:cs="Times New Roman"/>
                <w:color w:val="000000"/>
                <w:sz w:val="24"/>
                <w:szCs w:val="24"/>
                <w:lang w:val="en-US"/>
              </w:rPr>
              <m:t>B</m:t>
            </m:r>
          </m:sup>
        </m:sSubSup>
      </m:oMath>
      <w:r w:rsidRPr="00896BF7">
        <w:rPr>
          <w:rFonts w:ascii="Times New Roman" w:eastAsia="Times New Roman" w:hAnsi="Times New Roman" w:cs="Times New Roman"/>
          <w:color w:val="000000"/>
          <w:sz w:val="24"/>
          <w:szCs w:val="24"/>
          <w:lang w:val="en-US"/>
        </w:rPr>
        <w:t>.</w:t>
      </w:r>
    </w:p>
    <w:p w14:paraId="39409E19" w14:textId="5D0EE1DE" w:rsidR="00A464BC" w:rsidRPr="00896BF7" w:rsidRDefault="00A464BC" w:rsidP="00A464BC">
      <w:pPr>
        <w:spacing w:line="480" w:lineRule="auto"/>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To make a prediction at a new point </w:t>
      </w:r>
      <m:oMath>
        <m:r>
          <w:rPr>
            <w:rFonts w:ascii="Cambria Math" w:eastAsia="Times New Roman" w:hAnsi="Cambria Math" w:cs="Times New Roman"/>
            <w:color w:val="000000"/>
            <w:sz w:val="24"/>
            <w:szCs w:val="24"/>
            <w:lang w:val="en-US"/>
          </w:rPr>
          <m:t>x</m:t>
        </m:r>
      </m:oMath>
      <w:r w:rsidRPr="00896BF7">
        <w:rPr>
          <w:rFonts w:ascii="Times New Roman" w:eastAsia="Times New Roman" w:hAnsi="Times New Roman" w:cs="Times New Roman"/>
          <w:color w:val="000000"/>
          <w:sz w:val="24"/>
          <w:szCs w:val="24"/>
          <w:lang w:val="en-US"/>
        </w:rPr>
        <w:t>:</w:t>
      </w:r>
    </w:p>
    <w:p w14:paraId="1EFBE7EE" w14:textId="55E25190" w:rsidR="00A464BC" w:rsidRPr="00896BF7" w:rsidRDefault="00A464BC" w:rsidP="00A464BC">
      <w:pPr>
        <w:spacing w:line="480" w:lineRule="auto"/>
        <w:rPr>
          <w:rFonts w:ascii="Times New Roman" w:eastAsia="Times New Roman" w:hAnsi="Times New Roman" w:cs="Times New Roman"/>
          <w:color w:val="000000"/>
          <w:sz w:val="24"/>
          <w:szCs w:val="24"/>
          <w:lang w:val="en-US"/>
        </w:rPr>
      </w:pPr>
      <m:oMathPara>
        <m:oMathParaPr>
          <m:jc m:val="left"/>
        </m:oMathParaPr>
        <m:oMath>
          <m:r>
            <w:rPr>
              <w:rFonts w:ascii="Cambria Math" w:eastAsia="Times New Roman" w:hAnsi="Cambria Math" w:cs="Times New Roman"/>
              <w:color w:val="000000"/>
              <w:sz w:val="24"/>
              <w:szCs w:val="24"/>
              <w:lang w:val="en-US"/>
            </w:rPr>
            <m:t xml:space="preserve">Regression: </m:t>
          </m:r>
          <m:sSubSup>
            <m:sSubSupPr>
              <m:ctrlPr>
                <w:rPr>
                  <w:rFonts w:ascii="Cambria Math" w:eastAsia="Times New Roman" w:hAnsi="Cambria Math" w:cs="Times New Roman"/>
                  <w:i/>
                  <w:color w:val="000000"/>
                  <w:sz w:val="24"/>
                  <w:szCs w:val="24"/>
                  <w:lang w:val="en-US"/>
                </w:rPr>
              </m:ctrlPr>
            </m:sSubSupPr>
            <m:e>
              <m:acc>
                <m:accPr>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f</m:t>
                  </m:r>
                </m:e>
              </m:acc>
            </m:e>
            <m:sub>
              <m:r>
                <w:rPr>
                  <w:rFonts w:ascii="Cambria Math" w:eastAsia="Times New Roman" w:hAnsi="Cambria Math" w:cs="Times New Roman"/>
                  <w:color w:val="000000"/>
                  <w:sz w:val="24"/>
                  <w:szCs w:val="24"/>
                  <w:lang w:val="en-US"/>
                </w:rPr>
                <m:t>rf</m:t>
              </m:r>
            </m:sub>
            <m:sup>
              <m:r>
                <w:rPr>
                  <w:rFonts w:ascii="Cambria Math" w:eastAsia="Times New Roman" w:hAnsi="Cambria Math" w:cs="Times New Roman"/>
                  <w:color w:val="000000"/>
                  <w:sz w:val="24"/>
                  <w:szCs w:val="24"/>
                  <w:lang w:val="en-US"/>
                </w:rPr>
                <m:t>B</m:t>
              </m:r>
            </m:sup>
          </m:sSubSup>
          <m:d>
            <m:dPr>
              <m:ctrlPr>
                <w:rPr>
                  <w:rFonts w:ascii="Cambria Math" w:eastAsia="Times New Roman" w:hAnsi="Cambria Math" w:cs="Times New Roman"/>
                  <w:i/>
                  <w:color w:val="000000"/>
                  <w:sz w:val="24"/>
                  <w:szCs w:val="24"/>
                  <w:lang w:val="en-US"/>
                </w:rPr>
              </m:ctrlPr>
            </m:dPr>
            <m:e>
              <m:r>
                <w:rPr>
                  <w:rFonts w:ascii="Cambria Math" w:eastAsia="Times New Roman" w:hAnsi="Cambria Math" w:cs="Times New Roman"/>
                  <w:color w:val="000000"/>
                  <w:sz w:val="24"/>
                  <w:szCs w:val="24"/>
                  <w:lang w:val="en-US"/>
                </w:rPr>
                <m:t>x</m:t>
              </m:r>
            </m:e>
          </m:d>
          <m:r>
            <w:rPr>
              <w:rFonts w:ascii="Cambria Math" w:eastAsia="Times New Roman" w:hAnsi="Cambria Math" w:cs="Times New Roman"/>
              <w:color w:val="000000"/>
              <w:sz w:val="24"/>
              <w:szCs w:val="24"/>
              <w:lang w:val="en-US"/>
            </w:rPr>
            <m:t>=</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1</m:t>
              </m:r>
            </m:num>
            <m:den>
              <m:r>
                <w:rPr>
                  <w:rFonts w:ascii="Cambria Math" w:eastAsia="Times New Roman" w:hAnsi="Cambria Math" w:cs="Times New Roman"/>
                  <w:color w:val="000000"/>
                  <w:sz w:val="24"/>
                  <w:szCs w:val="24"/>
                  <w:lang w:val="en-US"/>
                </w:rPr>
                <m:t>B</m:t>
              </m:r>
            </m:den>
          </m:f>
          <m:nary>
            <m:naryPr>
              <m:chr m:val="∑"/>
              <m:limLoc m:val="subSup"/>
              <m:ctrlPr>
                <w:rPr>
                  <w:rFonts w:ascii="Cambria Math" w:eastAsia="Times New Roman" w:hAnsi="Cambria Math" w:cs="Times New Roman"/>
                  <w:i/>
                  <w:color w:val="000000"/>
                  <w:sz w:val="24"/>
                  <w:szCs w:val="24"/>
                  <w:lang w:val="en-US"/>
                </w:rPr>
              </m:ctrlPr>
            </m:naryPr>
            <m:sub>
              <m:r>
                <w:rPr>
                  <w:rFonts w:ascii="Cambria Math" w:eastAsia="Times New Roman" w:hAnsi="Cambria Math" w:cs="Times New Roman"/>
                  <w:color w:val="000000"/>
                  <w:sz w:val="24"/>
                  <w:szCs w:val="24"/>
                  <w:lang w:val="en-US"/>
                </w:rPr>
                <m:t>b=1</m:t>
              </m:r>
            </m:sub>
            <m:sup>
              <m:r>
                <w:rPr>
                  <w:rFonts w:ascii="Cambria Math" w:eastAsia="Times New Roman" w:hAnsi="Cambria Math" w:cs="Times New Roman"/>
                  <w:color w:val="000000"/>
                  <w:sz w:val="24"/>
                  <w:szCs w:val="24"/>
                  <w:lang w:val="en-US"/>
                </w:rPr>
                <m:t>B</m:t>
              </m:r>
            </m:sup>
            <m:e>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b</m:t>
                  </m:r>
                </m:sub>
              </m:sSub>
              <m:d>
                <m:dPr>
                  <m:ctrlPr>
                    <w:rPr>
                      <w:rFonts w:ascii="Cambria Math" w:eastAsia="Times New Roman" w:hAnsi="Cambria Math" w:cs="Times New Roman"/>
                      <w:i/>
                      <w:color w:val="000000"/>
                      <w:sz w:val="24"/>
                      <w:szCs w:val="24"/>
                      <w:lang w:val="en-US"/>
                    </w:rPr>
                  </m:ctrlPr>
                </m:dPr>
                <m:e>
                  <m:r>
                    <w:rPr>
                      <w:rFonts w:ascii="Cambria Math" w:eastAsia="Times New Roman" w:hAnsi="Cambria Math" w:cs="Times New Roman"/>
                      <w:color w:val="000000"/>
                      <w:sz w:val="24"/>
                      <w:szCs w:val="24"/>
                      <w:lang w:val="en-US"/>
                    </w:rPr>
                    <m:t>x</m:t>
                  </m:r>
                </m:e>
              </m:d>
            </m:e>
          </m:nary>
          <m:r>
            <w:rPr>
              <w:rFonts w:ascii="Cambria Math" w:eastAsia="Times New Roman" w:hAnsi="Cambria Math" w:cs="Times New Roman"/>
              <w:color w:val="000000"/>
              <w:sz w:val="24"/>
              <w:szCs w:val="24"/>
              <w:lang w:val="en-US"/>
            </w:rPr>
            <m:t>.</m:t>
          </m:r>
        </m:oMath>
      </m:oMathPara>
    </w:p>
    <w:p w14:paraId="645FEF4A" w14:textId="77777777" w:rsidR="00A464BC" w:rsidRPr="00896BF7" w:rsidRDefault="00A464BC" w:rsidP="00A464BC">
      <w:pPr>
        <w:spacing w:line="480" w:lineRule="auto"/>
        <w:rPr>
          <w:rFonts w:ascii="Times New Roman" w:eastAsia="Times New Roman" w:hAnsi="Times New Roman" w:cs="Times New Roman"/>
          <w:color w:val="000000"/>
          <w:sz w:val="24"/>
          <w:szCs w:val="24"/>
          <w:lang w:val="en-US"/>
        </w:rPr>
      </w:pPr>
      <m:oMath>
        <m:r>
          <w:rPr>
            <w:rFonts w:ascii="Cambria Math" w:eastAsia="Times New Roman" w:hAnsi="Cambria Math" w:cs="Times New Roman"/>
            <w:color w:val="000000"/>
            <w:sz w:val="24"/>
            <w:szCs w:val="24"/>
            <w:lang w:val="en-US"/>
          </w:rPr>
          <m:t>Classification:</m:t>
        </m:r>
      </m:oMath>
      <w:r w:rsidRPr="00896BF7">
        <w:rPr>
          <w:rFonts w:ascii="Times New Roman" w:eastAsia="Times New Roman" w:hAnsi="Times New Roman" w:cs="Times New Roman"/>
          <w:color w:val="000000"/>
          <w:sz w:val="24"/>
          <w:szCs w:val="24"/>
          <w:lang w:val="en-US"/>
        </w:rPr>
        <w:t xml:space="preserve"> Let </w:t>
      </w:r>
      <m:oMath>
        <m:acc>
          <m:accPr>
            <m:ctrlPr>
              <w:rPr>
                <w:rFonts w:ascii="Cambria Math" w:eastAsia="Times New Roman" w:hAnsi="Cambria Math" w:cs="Times New Roman"/>
                <w:i/>
                <w:color w:val="000000"/>
                <w:sz w:val="24"/>
                <w:szCs w:val="24"/>
                <w:lang w:val="en-US"/>
              </w:rPr>
            </m:ctrlPr>
          </m:accPr>
          <m:e>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C</m:t>
                </m:r>
              </m:e>
              <m:sub>
                <m:r>
                  <w:rPr>
                    <w:rFonts w:ascii="Cambria Math" w:eastAsia="Times New Roman" w:hAnsi="Cambria Math" w:cs="Times New Roman"/>
                    <w:color w:val="000000"/>
                    <w:sz w:val="24"/>
                    <w:szCs w:val="24"/>
                    <w:lang w:val="en-US"/>
                  </w:rPr>
                  <m:t>b</m:t>
                </m:r>
              </m:sub>
            </m:sSub>
          </m:e>
        </m:acc>
        <m:d>
          <m:dPr>
            <m:ctrlPr>
              <w:rPr>
                <w:rFonts w:ascii="Cambria Math" w:eastAsia="Times New Roman" w:hAnsi="Cambria Math" w:cs="Times New Roman"/>
                <w:i/>
                <w:color w:val="000000"/>
                <w:sz w:val="24"/>
                <w:szCs w:val="24"/>
                <w:lang w:val="en-US"/>
              </w:rPr>
            </m:ctrlPr>
          </m:dPr>
          <m:e>
            <m:r>
              <w:rPr>
                <w:rFonts w:ascii="Cambria Math" w:eastAsia="Times New Roman" w:hAnsi="Cambria Math" w:cs="Times New Roman"/>
                <w:color w:val="000000"/>
                <w:sz w:val="24"/>
                <w:szCs w:val="24"/>
                <w:lang w:val="en-US"/>
              </w:rPr>
              <m:t>x</m:t>
            </m:r>
          </m:e>
        </m:d>
      </m:oMath>
      <w:r w:rsidRPr="00896BF7">
        <w:rPr>
          <w:rFonts w:ascii="Times New Roman" w:eastAsia="Times New Roman" w:hAnsi="Times New Roman" w:cs="Times New Roman"/>
          <w:color w:val="000000"/>
          <w:sz w:val="24"/>
          <w:szCs w:val="24"/>
          <w:lang w:val="en-US"/>
        </w:rPr>
        <w:t xml:space="preserve"> be the class prediction of the </w:t>
      </w:r>
      <m:oMath>
        <m:r>
          <w:rPr>
            <w:rFonts w:ascii="Cambria Math" w:eastAsia="Times New Roman" w:hAnsi="Cambria Math" w:cs="Times New Roman"/>
            <w:color w:val="000000"/>
            <w:sz w:val="24"/>
            <w:szCs w:val="24"/>
            <w:lang w:val="en-US"/>
          </w:rPr>
          <m:t>b</m:t>
        </m:r>
      </m:oMath>
      <w:r w:rsidRPr="00896BF7">
        <w:rPr>
          <w:rFonts w:ascii="Times New Roman" w:eastAsia="Times New Roman" w:hAnsi="Times New Roman" w:cs="Times New Roman"/>
          <w:color w:val="000000"/>
          <w:sz w:val="24"/>
          <w:szCs w:val="24"/>
          <w:lang w:val="en-US"/>
        </w:rPr>
        <w:t xml:space="preserve">th random-forest tree. </w:t>
      </w:r>
    </w:p>
    <w:p w14:paraId="665FE2A5" w14:textId="4F6BD2C8" w:rsidR="00A464BC" w:rsidRPr="00896BF7" w:rsidRDefault="00A464BC" w:rsidP="00A464BC">
      <w:pPr>
        <w:spacing w:line="480" w:lineRule="auto"/>
        <w:ind w:firstLine="720"/>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Then </w:t>
      </w:r>
      <m:oMath>
        <m:sSubSup>
          <m:sSubSupPr>
            <m:ctrlPr>
              <w:rPr>
                <w:rFonts w:ascii="Cambria Math" w:eastAsia="Times New Roman" w:hAnsi="Cambria Math" w:cs="Times New Roman"/>
                <w:i/>
                <w:color w:val="000000"/>
                <w:sz w:val="24"/>
                <w:szCs w:val="24"/>
                <w:lang w:val="en-US"/>
              </w:rPr>
            </m:ctrlPr>
          </m:sSubSupPr>
          <m:e>
            <m:acc>
              <m:accPr>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C</m:t>
                </m:r>
              </m:e>
            </m:acc>
          </m:e>
          <m:sub>
            <m:r>
              <w:rPr>
                <w:rFonts w:ascii="Cambria Math" w:eastAsia="Times New Roman" w:hAnsi="Cambria Math" w:cs="Times New Roman"/>
                <w:color w:val="000000"/>
                <w:sz w:val="24"/>
                <w:szCs w:val="24"/>
                <w:lang w:val="en-US"/>
              </w:rPr>
              <m:t>rf</m:t>
            </m:r>
          </m:sub>
          <m:sup>
            <m:r>
              <w:rPr>
                <w:rFonts w:ascii="Cambria Math" w:eastAsia="Times New Roman" w:hAnsi="Cambria Math" w:cs="Times New Roman"/>
                <w:color w:val="000000"/>
                <w:sz w:val="24"/>
                <w:szCs w:val="24"/>
                <w:lang w:val="en-US"/>
              </w:rPr>
              <m:t>B</m:t>
            </m:r>
          </m:sup>
        </m:sSubSup>
        <m:d>
          <m:dPr>
            <m:ctrlPr>
              <w:rPr>
                <w:rFonts w:ascii="Cambria Math" w:eastAsia="Times New Roman" w:hAnsi="Cambria Math" w:cs="Times New Roman"/>
                <w:i/>
                <w:color w:val="000000"/>
                <w:sz w:val="24"/>
                <w:szCs w:val="24"/>
                <w:lang w:val="en-US"/>
              </w:rPr>
            </m:ctrlPr>
          </m:dPr>
          <m:e>
            <m:r>
              <w:rPr>
                <w:rFonts w:ascii="Cambria Math" w:eastAsia="Times New Roman" w:hAnsi="Cambria Math" w:cs="Times New Roman"/>
                <w:color w:val="000000"/>
                <w:sz w:val="24"/>
                <w:szCs w:val="24"/>
                <w:lang w:val="en-US"/>
              </w:rPr>
              <m:t>x</m:t>
            </m:r>
          </m:e>
        </m:d>
        <m:r>
          <w:rPr>
            <w:rFonts w:ascii="Cambria Math" w:eastAsia="Times New Roman" w:hAnsi="Cambria Math" w:cs="Times New Roman"/>
            <w:color w:val="000000"/>
            <w:sz w:val="24"/>
            <w:szCs w:val="24"/>
            <w:lang w:val="en-US"/>
          </w:rPr>
          <m:t xml:space="preserve">=majority vote </m:t>
        </m:r>
        <m:sSubSup>
          <m:sSubSupPr>
            <m:ctrlPr>
              <w:rPr>
                <w:rFonts w:ascii="Cambria Math" w:eastAsia="Times New Roman" w:hAnsi="Cambria Math" w:cs="Times New Roman"/>
                <w:i/>
                <w:color w:val="000000"/>
                <w:sz w:val="24"/>
                <w:szCs w:val="24"/>
                <w:lang w:val="en-US"/>
              </w:rPr>
            </m:ctrlPr>
          </m:sSubSupPr>
          <m:e>
            <m:d>
              <m:dPr>
                <m:begChr m:val="{"/>
                <m:endChr m:val="}"/>
                <m:ctrlPr>
                  <w:rPr>
                    <w:rFonts w:ascii="Cambria Math" w:eastAsia="Times New Roman" w:hAnsi="Cambria Math" w:cs="Times New Roman"/>
                    <w:i/>
                    <w:color w:val="000000"/>
                    <w:sz w:val="24"/>
                    <w:szCs w:val="24"/>
                    <w:lang w:val="en-US"/>
                  </w:rPr>
                </m:ctrlPr>
              </m:dPr>
              <m:e>
                <m:sSub>
                  <m:sSubPr>
                    <m:ctrlPr>
                      <w:rPr>
                        <w:rFonts w:ascii="Cambria Math" w:eastAsia="Times New Roman" w:hAnsi="Cambria Math" w:cs="Times New Roman"/>
                        <w:i/>
                        <w:color w:val="000000"/>
                        <w:sz w:val="24"/>
                        <w:szCs w:val="24"/>
                        <w:lang w:val="en-US"/>
                      </w:rPr>
                    </m:ctrlPr>
                  </m:sSubPr>
                  <m:e>
                    <m:acc>
                      <m:accPr>
                        <m:ctrlPr>
                          <w:rPr>
                            <w:rFonts w:ascii="Cambria Math" w:eastAsia="Times New Roman" w:hAnsi="Cambria Math" w:cs="Times New Roman"/>
                            <w:i/>
                            <w:color w:val="000000"/>
                            <w:sz w:val="24"/>
                            <w:szCs w:val="24"/>
                            <w:lang w:val="en-US"/>
                          </w:rPr>
                        </m:ctrlPr>
                      </m:accPr>
                      <m:e>
                        <m:r>
                          <w:rPr>
                            <w:rFonts w:ascii="Cambria Math" w:eastAsia="Times New Roman" w:hAnsi="Cambria Math" w:cs="Times New Roman"/>
                            <w:color w:val="000000"/>
                            <w:sz w:val="24"/>
                            <w:szCs w:val="24"/>
                            <w:lang w:val="en-US"/>
                          </w:rPr>
                          <m:t>C</m:t>
                        </m:r>
                      </m:e>
                    </m:acc>
                  </m:e>
                  <m:sub>
                    <m:r>
                      <w:rPr>
                        <w:rFonts w:ascii="Cambria Math" w:eastAsia="Times New Roman" w:hAnsi="Cambria Math" w:cs="Times New Roman"/>
                        <w:color w:val="000000"/>
                        <w:sz w:val="24"/>
                        <w:szCs w:val="24"/>
                        <w:lang w:val="en-US"/>
                      </w:rPr>
                      <m:t>b</m:t>
                    </m:r>
                  </m:sub>
                </m:sSub>
                <m:d>
                  <m:dPr>
                    <m:ctrlPr>
                      <w:rPr>
                        <w:rFonts w:ascii="Cambria Math" w:eastAsia="Times New Roman" w:hAnsi="Cambria Math" w:cs="Times New Roman"/>
                        <w:i/>
                        <w:color w:val="000000"/>
                        <w:sz w:val="24"/>
                        <w:szCs w:val="24"/>
                        <w:lang w:val="en-US"/>
                      </w:rPr>
                    </m:ctrlPr>
                  </m:dPr>
                  <m:e>
                    <m:r>
                      <w:rPr>
                        <w:rFonts w:ascii="Cambria Math" w:eastAsia="Times New Roman" w:hAnsi="Cambria Math" w:cs="Times New Roman"/>
                        <w:color w:val="000000"/>
                        <w:sz w:val="24"/>
                        <w:szCs w:val="24"/>
                        <w:lang w:val="en-US"/>
                      </w:rPr>
                      <m:t>x</m:t>
                    </m:r>
                  </m:e>
                </m:d>
              </m:e>
            </m:d>
          </m:e>
          <m:sub>
            <m:r>
              <w:rPr>
                <w:rFonts w:ascii="Cambria Math" w:eastAsia="Times New Roman" w:hAnsi="Cambria Math" w:cs="Times New Roman"/>
                <w:color w:val="000000"/>
                <w:sz w:val="24"/>
                <w:szCs w:val="24"/>
                <w:lang w:val="en-US"/>
              </w:rPr>
              <m:t>1</m:t>
            </m:r>
          </m:sub>
          <m:sup>
            <m:r>
              <w:rPr>
                <w:rFonts w:ascii="Cambria Math" w:eastAsia="Times New Roman" w:hAnsi="Cambria Math" w:cs="Times New Roman"/>
                <w:color w:val="000000"/>
                <w:sz w:val="24"/>
                <w:szCs w:val="24"/>
                <w:lang w:val="en-US"/>
              </w:rPr>
              <m:t>B</m:t>
            </m:r>
          </m:sup>
        </m:sSubSup>
      </m:oMath>
      <w:r w:rsidRPr="00896BF7">
        <w:rPr>
          <w:rFonts w:ascii="Times New Roman" w:eastAsia="Times New Roman" w:hAnsi="Times New Roman" w:cs="Times New Roman"/>
          <w:color w:val="000000"/>
          <w:sz w:val="24"/>
          <w:szCs w:val="24"/>
          <w:lang w:val="en-US"/>
        </w:rPr>
        <w:t>.</w:t>
      </w:r>
    </w:p>
    <w:p w14:paraId="78A75C2A" w14:textId="5A743613" w:rsidR="00602EAE" w:rsidRPr="00896BF7" w:rsidRDefault="003A5B6D" w:rsidP="0008673F">
      <w:pPr>
        <w:pStyle w:val="Caption"/>
        <w:spacing w:line="480" w:lineRule="auto"/>
        <w:rPr>
          <w:rFonts w:cs="Times New Roman"/>
        </w:rPr>
      </w:pPr>
      <w:bookmarkStart w:id="109" w:name="_Toc44427728"/>
      <w:r>
        <w:rPr>
          <w:rFonts w:cs="Times New Roman"/>
        </w:rPr>
        <w:t>Equation</w:t>
      </w:r>
      <w:r w:rsidR="00A464BC"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10</w:t>
      </w:r>
      <w:r w:rsidR="00377952" w:rsidRPr="00896BF7">
        <w:rPr>
          <w:rFonts w:cs="Times New Roman"/>
          <w:noProof/>
        </w:rPr>
        <w:fldChar w:fldCharType="end"/>
      </w:r>
      <w:r w:rsidR="00A464BC" w:rsidRPr="00896BF7">
        <w:rPr>
          <w:rFonts w:cs="Times New Roman"/>
        </w:rPr>
        <w:t xml:space="preserve"> – Algorithm for </w:t>
      </w:r>
      <w:r w:rsidR="00287D1C" w:rsidRPr="00896BF7">
        <w:rPr>
          <w:rFonts w:cs="Times New Roman"/>
        </w:rPr>
        <w:t>Random Forest</w:t>
      </w:r>
      <w:r w:rsidR="00602EAE" w:rsidRPr="00896BF7">
        <w:rPr>
          <w:rFonts w:cs="Times New Roman"/>
        </w:rPr>
        <w:t xml:space="preserve"> for Regression or Classification</w:t>
      </w:r>
      <w:bookmarkEnd w:id="109"/>
    </w:p>
    <w:p w14:paraId="28968F1F" w14:textId="583E702B" w:rsidR="00A464BC" w:rsidRPr="00896BF7" w:rsidRDefault="00D230BD" w:rsidP="0008673F">
      <w:pPr>
        <w:pStyle w:val="Caption"/>
        <w:spacing w:line="480" w:lineRule="auto"/>
        <w:rPr>
          <w:rFonts w:eastAsia="Times New Roman" w:cs="Times New Roman"/>
          <w:color w:val="000000"/>
          <w:szCs w:val="24"/>
          <w:lang w:val="en-US"/>
        </w:rPr>
      </w:pPr>
      <w:sdt>
        <w:sdtPr>
          <w:rPr>
            <w:rFonts w:eastAsia="Times New Roman" w:cs="Times New Roman"/>
            <w:color w:val="000000"/>
            <w:szCs w:val="24"/>
            <w:lang w:val="en-US"/>
          </w:rPr>
          <w:id w:val="1598830867"/>
          <w:citation/>
        </w:sdtPr>
        <w:sdtEndPr/>
        <w:sdtContent>
          <w:r w:rsidR="00A464BC" w:rsidRPr="00896BF7">
            <w:rPr>
              <w:rFonts w:eastAsia="Times New Roman" w:cs="Times New Roman"/>
              <w:color w:val="000000"/>
              <w:szCs w:val="24"/>
              <w:lang w:val="en-US"/>
            </w:rPr>
            <w:fldChar w:fldCharType="begin"/>
          </w:r>
          <w:r w:rsidR="00104499">
            <w:rPr>
              <w:rFonts w:eastAsia="Times New Roman" w:cs="Times New Roman"/>
              <w:color w:val="000000"/>
              <w:szCs w:val="24"/>
              <w:lang w:val="en-US"/>
            </w:rPr>
            <w:instrText xml:space="preserve">CITATION Has09 \l 1033 </w:instrText>
          </w:r>
          <w:r w:rsidR="00A464BC" w:rsidRPr="00896BF7">
            <w:rPr>
              <w:rFonts w:eastAsia="Times New Roman" w:cs="Times New Roman"/>
              <w:color w:val="000000"/>
              <w:szCs w:val="24"/>
              <w:lang w:val="en-US"/>
            </w:rPr>
            <w:fldChar w:fldCharType="separate"/>
          </w:r>
          <w:r w:rsidR="00104499" w:rsidRPr="00104499">
            <w:rPr>
              <w:rFonts w:eastAsia="Times New Roman" w:cs="Times New Roman"/>
              <w:noProof/>
              <w:color w:val="000000"/>
              <w:szCs w:val="24"/>
              <w:lang w:val="en-US"/>
            </w:rPr>
            <w:t>(Hastie, Tibshirani, &amp; Friedman, 2009)</w:t>
          </w:r>
          <w:r w:rsidR="00A464BC" w:rsidRPr="00896BF7">
            <w:rPr>
              <w:rFonts w:eastAsia="Times New Roman" w:cs="Times New Roman"/>
              <w:color w:val="000000"/>
              <w:szCs w:val="24"/>
              <w:lang w:val="en-US"/>
            </w:rPr>
            <w:fldChar w:fldCharType="end"/>
          </w:r>
        </w:sdtContent>
      </w:sdt>
    </w:p>
    <w:p w14:paraId="09A485DE" w14:textId="4233683D" w:rsidR="00C77509" w:rsidRPr="00896BF7" w:rsidRDefault="00C77509" w:rsidP="0008673F">
      <w:pPr>
        <w:spacing w:line="480" w:lineRule="auto"/>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The deeper and the greater the forest sufficiently grows, the lower the model’s bias will be </w:t>
      </w:r>
      <w:sdt>
        <w:sdtPr>
          <w:rPr>
            <w:rFonts w:ascii="Times New Roman" w:eastAsia="Times New Roman" w:hAnsi="Times New Roman" w:cs="Times New Roman"/>
            <w:color w:val="000000"/>
            <w:sz w:val="24"/>
            <w:szCs w:val="24"/>
            <w:lang w:val="en-US"/>
          </w:rPr>
          <w:id w:val="1266263731"/>
          <w:citation/>
        </w:sdtPr>
        <w:sdtEndPr/>
        <w:sdtContent>
          <w:r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Has09 \l 1033 </w:instrText>
          </w:r>
          <w:r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(Hastie, Tibshirani, &amp; Friedman, 2009)</w:t>
          </w:r>
          <w:r w:rsidRPr="00896BF7">
            <w:rPr>
              <w:rFonts w:ascii="Times New Roman" w:eastAsia="Times New Roman" w:hAnsi="Times New Roman" w:cs="Times New Roman"/>
              <w:color w:val="000000"/>
              <w:sz w:val="24"/>
              <w:szCs w:val="24"/>
              <w:lang w:val="en-US"/>
            </w:rPr>
            <w:fldChar w:fldCharType="end"/>
          </w:r>
        </w:sdtContent>
      </w:sdt>
      <w:r w:rsidRPr="00896BF7">
        <w:rPr>
          <w:rFonts w:ascii="Times New Roman" w:eastAsia="Times New Roman" w:hAnsi="Times New Roman" w:cs="Times New Roman"/>
          <w:color w:val="000000"/>
          <w:sz w:val="24"/>
          <w:szCs w:val="24"/>
          <w:lang w:val="en-US"/>
        </w:rPr>
        <w:t xml:space="preserve">. </w:t>
      </w:r>
      <w:r w:rsidR="00542888" w:rsidRPr="00896BF7">
        <w:rPr>
          <w:rFonts w:ascii="Times New Roman" w:eastAsia="Times New Roman" w:hAnsi="Times New Roman" w:cs="Times New Roman"/>
          <w:color w:val="000000"/>
          <w:sz w:val="24"/>
          <w:szCs w:val="24"/>
          <w:lang w:val="en-US"/>
        </w:rPr>
        <w:t xml:space="preserve">From the caretList operations,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w:t>
      </w:r>
      <w:r w:rsidR="00542888" w:rsidRPr="00896BF7">
        <w:rPr>
          <w:rFonts w:ascii="Times New Roman" w:eastAsia="Times New Roman" w:hAnsi="Times New Roman" w:cs="Times New Roman"/>
          <w:color w:val="000000"/>
          <w:sz w:val="24"/>
          <w:szCs w:val="24"/>
          <w:lang w:val="en-US"/>
        </w:rPr>
        <w:t xml:space="preserve">displayed the highest R² value </w:t>
      </w:r>
      <w:r w:rsidR="00176E1D" w:rsidRPr="00896BF7">
        <w:rPr>
          <w:rFonts w:ascii="Times New Roman" w:eastAsia="Times New Roman" w:hAnsi="Times New Roman" w:cs="Times New Roman"/>
          <w:color w:val="000000"/>
          <w:sz w:val="24"/>
          <w:szCs w:val="24"/>
          <w:lang w:val="en-US"/>
        </w:rPr>
        <w:t xml:space="preserve">of any model tested. </w:t>
      </w:r>
    </w:p>
    <w:p w14:paraId="57B5BEC7" w14:textId="4B1ECE57" w:rsidR="000B263C" w:rsidRPr="00896BF7" w:rsidRDefault="00176E1D" w:rsidP="00E61524">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To build a better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model, it was important to train and tune it by itself outside of a caretList function. So, a default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model was created using the caret package and the methods for tuning it included hyperparameter for loops within caret training packages (</w:t>
      </w:r>
      <w:r w:rsidR="0008673F">
        <w:rPr>
          <w:rFonts w:ascii="Times New Roman" w:eastAsia="Times New Roman" w:hAnsi="Times New Roman" w:cs="Times New Roman"/>
          <w:color w:val="000000"/>
          <w:sz w:val="24"/>
          <w:szCs w:val="24"/>
          <w:lang w:val="en-US"/>
        </w:rPr>
        <w:t>Appendix</w:t>
      </w:r>
      <w:r w:rsidR="008241A2" w:rsidRPr="00896BF7">
        <w:rPr>
          <w:rFonts w:ascii="Times New Roman" w:eastAsia="Times New Roman" w:hAnsi="Times New Roman" w:cs="Times New Roman"/>
          <w:color w:val="000000"/>
          <w:sz w:val="24"/>
          <w:szCs w:val="24"/>
          <w:lang w:val="en-US"/>
        </w:rPr>
        <w:t xml:space="preserve"> G</w:t>
      </w:r>
      <w:r w:rsidRPr="00896BF7">
        <w:rPr>
          <w:rFonts w:ascii="Times New Roman" w:eastAsia="Times New Roman" w:hAnsi="Times New Roman" w:cs="Times New Roman"/>
          <w:color w:val="000000"/>
          <w:sz w:val="24"/>
          <w:szCs w:val="24"/>
          <w:lang w:val="en-US"/>
        </w:rPr>
        <w:t xml:space="preserve">). The hyperparameters of interest for tuning included: mtry, ntree, maxnode, and nodesize. </w:t>
      </w:r>
      <w:r w:rsidR="001F5038" w:rsidRPr="00896BF7">
        <w:rPr>
          <w:rFonts w:ascii="Times New Roman" w:eastAsia="Times New Roman" w:hAnsi="Times New Roman" w:cs="Times New Roman"/>
          <w:color w:val="000000"/>
          <w:sz w:val="24"/>
          <w:szCs w:val="24"/>
          <w:lang w:val="en-US"/>
        </w:rPr>
        <w:t xml:space="preserve">The hyperparameter “mtry” is the </w:t>
      </w:r>
      <w:r w:rsidR="00DD1522" w:rsidRPr="00896BF7">
        <w:rPr>
          <w:rFonts w:ascii="Times New Roman" w:eastAsia="Times New Roman" w:hAnsi="Times New Roman" w:cs="Times New Roman"/>
          <w:color w:val="000000"/>
          <w:sz w:val="24"/>
          <w:szCs w:val="24"/>
          <w:lang w:val="en-US"/>
        </w:rPr>
        <w:t>“</w:t>
      </w:r>
      <w:r w:rsidR="001F5038" w:rsidRPr="00896BF7">
        <w:rPr>
          <w:rFonts w:ascii="Times New Roman" w:eastAsia="Times New Roman" w:hAnsi="Times New Roman" w:cs="Times New Roman"/>
          <w:color w:val="000000"/>
          <w:sz w:val="24"/>
          <w:szCs w:val="24"/>
          <w:lang w:val="en-US"/>
        </w:rPr>
        <w:t>number of variables randomly sampled as candidates at each split”</w:t>
      </w:r>
      <w:r w:rsidR="00DD1522" w:rsidRPr="00896BF7">
        <w:rPr>
          <w:rFonts w:ascii="Times New Roman" w:eastAsia="Times New Roman" w:hAnsi="Times New Roman" w:cs="Times New Roman"/>
          <w:color w:val="000000"/>
          <w:sz w:val="24"/>
          <w:szCs w:val="24"/>
          <w:lang w:val="en-US"/>
        </w:rPr>
        <w:t xml:space="preserve">; “ntree” is the “number of trees to grow”; “maxnode” is the “maximum number of terminal nodes trees the forest can have”; and “nodesize” is the “minimum size of terminal nodes” </w:t>
      </w:r>
      <w:sdt>
        <w:sdtPr>
          <w:rPr>
            <w:rFonts w:ascii="Times New Roman" w:eastAsia="Times New Roman" w:hAnsi="Times New Roman" w:cs="Times New Roman"/>
            <w:color w:val="000000"/>
            <w:sz w:val="24"/>
            <w:szCs w:val="24"/>
            <w:lang w:val="en-US"/>
          </w:rPr>
          <w:id w:val="-81148753"/>
          <w:citation/>
        </w:sdtPr>
        <w:sdtEndPr/>
        <w:sdtContent>
          <w:r w:rsidR="00DD1522"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CRA18 \l 1033 </w:instrText>
          </w:r>
          <w:r w:rsidR="00DD1522"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(CRAN, 2018)</w:t>
          </w:r>
          <w:r w:rsidR="00DD1522" w:rsidRPr="00896BF7">
            <w:rPr>
              <w:rFonts w:ascii="Times New Roman" w:eastAsia="Times New Roman" w:hAnsi="Times New Roman" w:cs="Times New Roman"/>
              <w:color w:val="000000"/>
              <w:sz w:val="24"/>
              <w:szCs w:val="24"/>
              <w:lang w:val="en-US"/>
            </w:rPr>
            <w:fldChar w:fldCharType="end"/>
          </w:r>
        </w:sdtContent>
      </w:sdt>
      <w:r w:rsidR="00DD1522" w:rsidRPr="00896BF7">
        <w:rPr>
          <w:rFonts w:ascii="Times New Roman" w:eastAsia="Times New Roman" w:hAnsi="Times New Roman" w:cs="Times New Roman"/>
          <w:color w:val="000000"/>
          <w:sz w:val="24"/>
          <w:szCs w:val="24"/>
          <w:lang w:val="en-US"/>
        </w:rPr>
        <w:t xml:space="preserve">. </w:t>
      </w:r>
      <w:r w:rsidRPr="00896BF7">
        <w:rPr>
          <w:rFonts w:ascii="Times New Roman" w:eastAsia="Times New Roman" w:hAnsi="Times New Roman" w:cs="Times New Roman"/>
          <w:color w:val="000000"/>
          <w:sz w:val="24"/>
          <w:szCs w:val="24"/>
          <w:lang w:val="en-US"/>
        </w:rPr>
        <w:t xml:space="preserve">A series of for loops outside of caret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training  models to test and assess the optimal value was done for each hyperparameter</w:t>
      </w:r>
      <w:r w:rsidR="00DD1522" w:rsidRPr="00896BF7">
        <w:rPr>
          <w:rFonts w:ascii="Times New Roman" w:eastAsia="Times New Roman" w:hAnsi="Times New Roman" w:cs="Times New Roman"/>
          <w:color w:val="000000"/>
          <w:sz w:val="24"/>
          <w:szCs w:val="24"/>
          <w:lang w:val="en-US"/>
        </w:rPr>
        <w:t xml:space="preserve"> (</w:t>
      </w:r>
      <w:r w:rsidR="0008673F">
        <w:rPr>
          <w:rFonts w:ascii="Times New Roman" w:eastAsia="Times New Roman" w:hAnsi="Times New Roman" w:cs="Times New Roman"/>
          <w:color w:val="000000"/>
          <w:sz w:val="24"/>
          <w:szCs w:val="24"/>
          <w:lang w:val="en-US"/>
        </w:rPr>
        <w:t>Appendix</w:t>
      </w:r>
      <w:r w:rsidR="008241A2" w:rsidRPr="00896BF7">
        <w:rPr>
          <w:rFonts w:ascii="Times New Roman" w:eastAsia="Times New Roman" w:hAnsi="Times New Roman" w:cs="Times New Roman"/>
          <w:color w:val="000000"/>
          <w:sz w:val="24"/>
          <w:szCs w:val="24"/>
          <w:lang w:val="en-US"/>
        </w:rPr>
        <w:t xml:space="preserve"> G</w:t>
      </w:r>
      <w:r w:rsidR="00DD1522" w:rsidRPr="00896BF7">
        <w:rPr>
          <w:rFonts w:ascii="Times New Roman" w:eastAsia="Times New Roman" w:hAnsi="Times New Roman" w:cs="Times New Roman"/>
          <w:color w:val="000000"/>
          <w:sz w:val="24"/>
          <w:szCs w:val="24"/>
          <w:lang w:val="en-US"/>
        </w:rPr>
        <w:t>)</w:t>
      </w:r>
      <w:r w:rsidRPr="00896BF7">
        <w:rPr>
          <w:rFonts w:ascii="Times New Roman" w:eastAsia="Times New Roman" w:hAnsi="Times New Roman" w:cs="Times New Roman"/>
          <w:color w:val="000000"/>
          <w:sz w:val="24"/>
          <w:szCs w:val="24"/>
          <w:lang w:val="en-US"/>
        </w:rPr>
        <w:t xml:space="preserve">. Through this, the </w:t>
      </w:r>
      <w:r w:rsidR="001F5038" w:rsidRPr="00896BF7">
        <w:rPr>
          <w:rFonts w:ascii="Times New Roman" w:eastAsia="Times New Roman" w:hAnsi="Times New Roman" w:cs="Times New Roman"/>
          <w:color w:val="000000"/>
          <w:sz w:val="24"/>
          <w:szCs w:val="24"/>
          <w:lang w:val="en-US"/>
        </w:rPr>
        <w:t>optimal</w:t>
      </w:r>
      <w:r w:rsidRPr="00896BF7">
        <w:rPr>
          <w:rFonts w:ascii="Times New Roman" w:eastAsia="Times New Roman" w:hAnsi="Times New Roman" w:cs="Times New Roman"/>
          <w:color w:val="000000"/>
          <w:sz w:val="24"/>
          <w:szCs w:val="24"/>
          <w:lang w:val="en-US"/>
        </w:rPr>
        <w:t xml:space="preserve"> </w:t>
      </w:r>
      <w:r w:rsidR="001F5038" w:rsidRPr="00896BF7">
        <w:rPr>
          <w:rFonts w:ascii="Times New Roman" w:eastAsia="Times New Roman" w:hAnsi="Times New Roman" w:cs="Times New Roman"/>
          <w:color w:val="000000"/>
          <w:sz w:val="24"/>
          <w:szCs w:val="24"/>
          <w:lang w:val="en-US"/>
        </w:rPr>
        <w:t>values for each hyperparameter that produced the highest R² value</w:t>
      </w:r>
      <w:r w:rsidR="00DD7C1B" w:rsidRPr="00896BF7">
        <w:rPr>
          <w:rFonts w:ascii="Times New Roman" w:eastAsia="Times New Roman" w:hAnsi="Times New Roman" w:cs="Times New Roman"/>
          <w:color w:val="000000"/>
          <w:sz w:val="24"/>
          <w:szCs w:val="24"/>
          <w:lang w:val="en-US"/>
        </w:rPr>
        <w:t xml:space="preserve"> for the model</w:t>
      </w:r>
      <w:r w:rsidR="001F5038" w:rsidRPr="00896BF7">
        <w:rPr>
          <w:rFonts w:ascii="Times New Roman" w:eastAsia="Times New Roman" w:hAnsi="Times New Roman" w:cs="Times New Roman"/>
          <w:color w:val="000000"/>
          <w:sz w:val="24"/>
          <w:szCs w:val="24"/>
          <w:lang w:val="en-US"/>
        </w:rPr>
        <w:t xml:space="preserve"> were determined. </w:t>
      </w:r>
      <w:r w:rsidR="0063223F" w:rsidRPr="00896BF7">
        <w:rPr>
          <w:rFonts w:ascii="Times New Roman" w:eastAsia="Times New Roman" w:hAnsi="Times New Roman" w:cs="Times New Roman"/>
          <w:color w:val="000000"/>
          <w:sz w:val="24"/>
          <w:szCs w:val="24"/>
          <w:lang w:val="en-US"/>
        </w:rPr>
        <w:t xml:space="preserve">Once these hyperparameters were determined, </w:t>
      </w:r>
      <w:r w:rsidR="0063223F" w:rsidRPr="00896BF7">
        <w:rPr>
          <w:rFonts w:ascii="Times New Roman" w:eastAsia="Times New Roman" w:hAnsi="Times New Roman" w:cs="Times New Roman"/>
          <w:color w:val="000000"/>
          <w:sz w:val="24"/>
          <w:szCs w:val="24"/>
          <w:lang w:val="en-US"/>
        </w:rPr>
        <w:lastRenderedPageBreak/>
        <w:t xml:space="preserve">the number of folds for the cross-validation in the trainControl function was </w:t>
      </w:r>
      <w:r w:rsidR="00DD7C1B" w:rsidRPr="00896BF7">
        <w:rPr>
          <w:rFonts w:ascii="Times New Roman" w:eastAsia="Times New Roman" w:hAnsi="Times New Roman" w:cs="Times New Roman"/>
          <w:color w:val="000000"/>
          <w:sz w:val="24"/>
          <w:szCs w:val="24"/>
          <w:lang w:val="en-US"/>
        </w:rPr>
        <w:t>adjusted manually until there was a point where the R² value began to level-off.</w:t>
      </w:r>
    </w:p>
    <w:p w14:paraId="56FE3886" w14:textId="77777777" w:rsidR="00896326" w:rsidRPr="00896BF7" w:rsidRDefault="00896326" w:rsidP="00E61524">
      <w:pPr>
        <w:spacing w:line="480" w:lineRule="auto"/>
        <w:ind w:firstLine="720"/>
        <w:contextualSpacing/>
        <w:rPr>
          <w:rFonts w:ascii="Times New Roman" w:eastAsia="Times New Roman" w:hAnsi="Times New Roman" w:cs="Times New Roman"/>
          <w:color w:val="000000"/>
          <w:sz w:val="24"/>
          <w:szCs w:val="24"/>
          <w:lang w:val="en-US"/>
        </w:rPr>
      </w:pPr>
    </w:p>
    <w:p w14:paraId="6BA13149" w14:textId="53134781" w:rsidR="000B263C" w:rsidRPr="00896BF7" w:rsidRDefault="000B263C" w:rsidP="000B263C">
      <w:pPr>
        <w:pStyle w:val="Heading3"/>
        <w:rPr>
          <w:rFonts w:cs="Times New Roman"/>
          <w:lang w:val="en-US"/>
        </w:rPr>
      </w:pPr>
      <w:bookmarkStart w:id="110" w:name="_Toc46331920"/>
      <w:r w:rsidRPr="00896BF7">
        <w:rPr>
          <w:rFonts w:cs="Times New Roman"/>
          <w:lang w:val="en-US"/>
        </w:rPr>
        <w:t>4.</w:t>
      </w:r>
      <w:r w:rsidR="005529E4" w:rsidRPr="00896BF7">
        <w:rPr>
          <w:rFonts w:cs="Times New Roman"/>
          <w:lang w:val="en-US"/>
        </w:rPr>
        <w:t>2</w:t>
      </w:r>
      <w:r w:rsidRPr="00896BF7">
        <w:rPr>
          <w:rFonts w:cs="Times New Roman"/>
          <w:lang w:val="en-US"/>
        </w:rPr>
        <w:t xml:space="preserve">.4 How the </w:t>
      </w:r>
      <w:r w:rsidR="00287D1C" w:rsidRPr="00896BF7">
        <w:rPr>
          <w:rFonts w:cs="Times New Roman"/>
          <w:lang w:val="en-US"/>
        </w:rPr>
        <w:t>Random Forest</w:t>
      </w:r>
      <w:r w:rsidRPr="00896BF7">
        <w:rPr>
          <w:rFonts w:cs="Times New Roman"/>
          <w:lang w:val="en-US"/>
        </w:rPr>
        <w:t xml:space="preserve"> caret Model Performs</w:t>
      </w:r>
      <w:bookmarkEnd w:id="110"/>
    </w:p>
    <w:p w14:paraId="60E66D64" w14:textId="45E58757" w:rsidR="005512B7" w:rsidRPr="00896BF7" w:rsidRDefault="005512B7" w:rsidP="005512B7">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This resulting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model found an interaction affect between the two input variables: temperature and pressure</w:t>
      </w:r>
      <w:r w:rsidR="002C10A4" w:rsidRPr="00896BF7">
        <w:rPr>
          <w:rFonts w:ascii="Times New Roman" w:eastAsia="Times New Roman" w:hAnsi="Times New Roman" w:cs="Times New Roman"/>
          <w:color w:val="000000"/>
          <w:sz w:val="24"/>
          <w:szCs w:val="24"/>
          <w:lang w:val="en-US"/>
        </w:rPr>
        <w:t xml:space="preserve"> with a higher variable importance associated with pressure.</w:t>
      </w:r>
      <w:r w:rsidRPr="00896BF7">
        <w:rPr>
          <w:rFonts w:ascii="Times New Roman" w:eastAsia="Times New Roman" w:hAnsi="Times New Roman" w:cs="Times New Roman"/>
          <w:color w:val="000000"/>
          <w:sz w:val="24"/>
          <w:szCs w:val="24"/>
          <w:lang w:val="en-US"/>
        </w:rPr>
        <w:t xml:space="preserve"> “Two independent variables interact if the effect of one of the variables differs depending on the level of the other variable” </w:t>
      </w:r>
      <w:sdt>
        <w:sdtPr>
          <w:rPr>
            <w:rFonts w:ascii="Times New Roman" w:eastAsia="Times New Roman" w:hAnsi="Times New Roman" w:cs="Times New Roman"/>
            <w:color w:val="000000"/>
            <w:sz w:val="24"/>
            <w:szCs w:val="24"/>
            <w:lang w:val="en-US"/>
          </w:rPr>
          <w:id w:val="1134747301"/>
          <w:citation/>
        </w:sdtPr>
        <w:sdtEndPr/>
        <w:sdtContent>
          <w:r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Gli \l 1033 </w:instrText>
          </w:r>
          <w:r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(Glimo, n.d.)</w:t>
          </w:r>
          <w:r w:rsidRPr="00896BF7">
            <w:rPr>
              <w:rFonts w:ascii="Times New Roman" w:eastAsia="Times New Roman" w:hAnsi="Times New Roman" w:cs="Times New Roman"/>
              <w:color w:val="000000"/>
              <w:sz w:val="24"/>
              <w:szCs w:val="24"/>
              <w:lang w:val="en-US"/>
            </w:rPr>
            <w:fldChar w:fldCharType="end"/>
          </w:r>
        </w:sdtContent>
      </w:sdt>
      <w:r w:rsidRPr="00896BF7">
        <w:rPr>
          <w:rFonts w:ascii="Times New Roman" w:eastAsia="Times New Roman" w:hAnsi="Times New Roman" w:cs="Times New Roman"/>
          <w:color w:val="000000"/>
          <w:sz w:val="24"/>
          <w:szCs w:val="24"/>
          <w:lang w:val="en-US"/>
        </w:rPr>
        <w:t xml:space="preserve">. In terms of a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this means that if a split on one variable in a tree makes a split to the other variable either systematically less possible or more possible</w:t>
      </w:r>
      <w:sdt>
        <w:sdtPr>
          <w:rPr>
            <w:rFonts w:ascii="Times New Roman" w:eastAsia="Times New Roman" w:hAnsi="Times New Roman" w:cs="Times New Roman"/>
            <w:color w:val="000000"/>
            <w:sz w:val="24"/>
            <w:szCs w:val="24"/>
            <w:lang w:val="en-US"/>
          </w:rPr>
          <w:id w:val="-1092315022"/>
          <w:citation/>
        </w:sdtPr>
        <w:sdtEndPr/>
        <w:sdtContent>
          <w:r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Bri04 \l 1033 </w:instrText>
          </w:r>
          <w:r w:rsidRPr="00896BF7">
            <w:rPr>
              <w:rFonts w:ascii="Times New Roman" w:eastAsia="Times New Roman" w:hAnsi="Times New Roman" w:cs="Times New Roman"/>
              <w:color w:val="000000"/>
              <w:sz w:val="24"/>
              <w:szCs w:val="24"/>
              <w:lang w:val="en-US"/>
            </w:rPr>
            <w:fldChar w:fldCharType="separate"/>
          </w:r>
          <w:r w:rsidR="00104499">
            <w:rPr>
              <w:rFonts w:ascii="Times New Roman" w:eastAsia="Times New Roman" w:hAnsi="Times New Roman" w:cs="Times New Roman"/>
              <w:noProof/>
              <w:color w:val="000000"/>
              <w:sz w:val="24"/>
              <w:szCs w:val="24"/>
              <w:lang w:val="en-US"/>
            </w:rPr>
            <w:t xml:space="preserve"> </w:t>
          </w:r>
          <w:r w:rsidR="00104499" w:rsidRPr="00104499">
            <w:rPr>
              <w:rFonts w:ascii="Times New Roman" w:eastAsia="Times New Roman" w:hAnsi="Times New Roman" w:cs="Times New Roman"/>
              <w:noProof/>
              <w:color w:val="000000"/>
              <w:sz w:val="24"/>
              <w:szCs w:val="24"/>
              <w:lang w:val="en-US"/>
            </w:rPr>
            <w:t>(Berkeley, 2004)</w:t>
          </w:r>
          <w:r w:rsidRPr="00896BF7">
            <w:rPr>
              <w:rFonts w:ascii="Times New Roman" w:eastAsia="Times New Roman" w:hAnsi="Times New Roman" w:cs="Times New Roman"/>
              <w:color w:val="000000"/>
              <w:sz w:val="24"/>
              <w:szCs w:val="24"/>
              <w:lang w:val="en-US"/>
            </w:rPr>
            <w:fldChar w:fldCharType="end"/>
          </w:r>
        </w:sdtContent>
      </w:sdt>
      <w:r w:rsidRPr="00896BF7">
        <w:rPr>
          <w:rFonts w:ascii="Times New Roman" w:eastAsia="Times New Roman" w:hAnsi="Times New Roman" w:cs="Times New Roman"/>
          <w:color w:val="000000"/>
          <w:sz w:val="24"/>
          <w:szCs w:val="24"/>
          <w:lang w:val="en-US"/>
        </w:rPr>
        <w:t xml:space="preserve">. This is determined “under the hypothesis that the two variables are independent of each other” </w:t>
      </w:r>
      <w:sdt>
        <w:sdtPr>
          <w:rPr>
            <w:rFonts w:ascii="Times New Roman" w:eastAsia="Times New Roman" w:hAnsi="Times New Roman" w:cs="Times New Roman"/>
            <w:color w:val="000000"/>
            <w:sz w:val="24"/>
            <w:szCs w:val="24"/>
            <w:lang w:val="en-US"/>
          </w:rPr>
          <w:id w:val="1232429633"/>
          <w:citation/>
        </w:sdtPr>
        <w:sdtEndPr/>
        <w:sdtContent>
          <w:r w:rsidRPr="00896BF7">
            <w:rPr>
              <w:rFonts w:ascii="Times New Roman" w:eastAsia="Times New Roman" w:hAnsi="Times New Roman" w:cs="Times New Roman"/>
              <w:color w:val="000000"/>
              <w:sz w:val="24"/>
              <w:szCs w:val="24"/>
              <w:lang w:val="en-US"/>
            </w:rPr>
            <w:fldChar w:fldCharType="begin"/>
          </w:r>
          <w:r w:rsidR="00104499">
            <w:rPr>
              <w:rFonts w:ascii="Times New Roman" w:eastAsia="Times New Roman" w:hAnsi="Times New Roman" w:cs="Times New Roman"/>
              <w:color w:val="000000"/>
              <w:sz w:val="24"/>
              <w:szCs w:val="24"/>
              <w:lang w:val="en-US"/>
            </w:rPr>
            <w:instrText xml:space="preserve">CITATION Bri04 \l 1033 </w:instrText>
          </w:r>
          <w:r w:rsidRPr="00896BF7">
            <w:rPr>
              <w:rFonts w:ascii="Times New Roman" w:eastAsia="Times New Roman" w:hAnsi="Times New Roman" w:cs="Times New Roman"/>
              <w:color w:val="000000"/>
              <w:sz w:val="24"/>
              <w:szCs w:val="24"/>
              <w:lang w:val="en-US"/>
            </w:rPr>
            <w:fldChar w:fldCharType="separate"/>
          </w:r>
          <w:r w:rsidR="00104499" w:rsidRPr="00104499">
            <w:rPr>
              <w:rFonts w:ascii="Times New Roman" w:eastAsia="Times New Roman" w:hAnsi="Times New Roman" w:cs="Times New Roman"/>
              <w:noProof/>
              <w:color w:val="000000"/>
              <w:sz w:val="24"/>
              <w:szCs w:val="24"/>
              <w:lang w:val="en-US"/>
            </w:rPr>
            <w:t>(Berkeley, 2004)</w:t>
          </w:r>
          <w:r w:rsidRPr="00896BF7">
            <w:rPr>
              <w:rFonts w:ascii="Times New Roman" w:eastAsia="Times New Roman" w:hAnsi="Times New Roman" w:cs="Times New Roman"/>
              <w:color w:val="000000"/>
              <w:sz w:val="24"/>
              <w:szCs w:val="24"/>
              <w:lang w:val="en-US"/>
            </w:rPr>
            <w:fldChar w:fldCharType="end"/>
          </w:r>
        </w:sdtContent>
      </w:sdt>
      <w:r w:rsidRPr="00896BF7">
        <w:rPr>
          <w:rFonts w:ascii="Times New Roman" w:eastAsia="Times New Roman" w:hAnsi="Times New Roman" w:cs="Times New Roman"/>
          <w:color w:val="000000"/>
          <w:sz w:val="24"/>
          <w:szCs w:val="24"/>
          <w:lang w:val="en-US"/>
        </w:rPr>
        <w:t xml:space="preserve">. This does not change how the input variables are presented to the model, but it does explain some interesting behaviors within the model. </w:t>
      </w:r>
    </w:p>
    <w:p w14:paraId="238A841E" w14:textId="0C5159B3" w:rsidR="007E5169" w:rsidRPr="00896BF7" w:rsidRDefault="0063223F" w:rsidP="00E61524">
      <w:pPr>
        <w:spacing w:line="480" w:lineRule="auto"/>
        <w:ind w:firstLine="720"/>
        <w:contextualSpacing/>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color w:val="000000"/>
          <w:sz w:val="24"/>
          <w:szCs w:val="24"/>
          <w:lang w:val="en-US"/>
        </w:rPr>
        <w:t xml:space="preserve">Before any of the hyperparameter tuning, the default </w:t>
      </w:r>
      <w:r w:rsidR="00287D1C" w:rsidRPr="00896BF7">
        <w:rPr>
          <w:rFonts w:ascii="Times New Roman" w:eastAsia="Times New Roman" w:hAnsi="Times New Roman" w:cs="Times New Roman"/>
          <w:color w:val="000000"/>
          <w:sz w:val="24"/>
          <w:szCs w:val="24"/>
          <w:lang w:val="en-US"/>
        </w:rPr>
        <w:t>Random Forest</w:t>
      </w:r>
      <w:r w:rsidRPr="00896BF7">
        <w:rPr>
          <w:rFonts w:ascii="Times New Roman" w:eastAsia="Times New Roman" w:hAnsi="Times New Roman" w:cs="Times New Roman"/>
          <w:color w:val="000000"/>
          <w:sz w:val="24"/>
          <w:szCs w:val="24"/>
          <w:lang w:val="en-US"/>
        </w:rPr>
        <w:t xml:space="preserve"> </w:t>
      </w:r>
      <w:r w:rsidR="001424A6" w:rsidRPr="00896BF7">
        <w:rPr>
          <w:rFonts w:ascii="Times New Roman" w:eastAsia="Times New Roman" w:hAnsi="Times New Roman" w:cs="Times New Roman"/>
          <w:color w:val="000000"/>
          <w:sz w:val="24"/>
          <w:szCs w:val="24"/>
          <w:lang w:val="en-US"/>
        </w:rPr>
        <w:t xml:space="preserve">trained caret </w:t>
      </w:r>
      <w:r w:rsidRPr="00896BF7">
        <w:rPr>
          <w:rFonts w:ascii="Times New Roman" w:eastAsia="Times New Roman" w:hAnsi="Times New Roman" w:cs="Times New Roman"/>
          <w:color w:val="000000"/>
          <w:sz w:val="24"/>
          <w:szCs w:val="24"/>
          <w:lang w:val="en-US"/>
        </w:rPr>
        <w:t>model returned an R² value of 0.47</w:t>
      </w:r>
      <w:r w:rsidR="00F343D7" w:rsidRPr="00896BF7">
        <w:rPr>
          <w:rFonts w:ascii="Times New Roman" w:eastAsia="Times New Roman" w:hAnsi="Times New Roman" w:cs="Times New Roman"/>
          <w:color w:val="000000"/>
          <w:sz w:val="24"/>
          <w:szCs w:val="24"/>
          <w:lang w:val="en-US"/>
        </w:rPr>
        <w:t>0</w:t>
      </w:r>
      <w:r w:rsidRPr="00896BF7">
        <w:rPr>
          <w:rFonts w:ascii="Times New Roman" w:eastAsia="Times New Roman" w:hAnsi="Times New Roman" w:cs="Times New Roman"/>
          <w:color w:val="000000"/>
          <w:sz w:val="24"/>
          <w:szCs w:val="24"/>
          <w:lang w:val="en-US"/>
        </w:rPr>
        <w:t xml:space="preserve"> with a cross validation fold number of 20; after the hyperparameter tuning and increasing the fold value to 250 the R² increased to 0.7</w:t>
      </w:r>
      <w:r w:rsidR="00F343D7" w:rsidRPr="00896BF7">
        <w:rPr>
          <w:rFonts w:ascii="Times New Roman" w:eastAsia="Times New Roman" w:hAnsi="Times New Roman" w:cs="Times New Roman"/>
          <w:color w:val="000000"/>
          <w:sz w:val="24"/>
          <w:szCs w:val="24"/>
          <w:lang w:val="en-US"/>
        </w:rPr>
        <w:t>22</w:t>
      </w:r>
      <w:r w:rsidR="002C10A4" w:rsidRPr="00896BF7">
        <w:rPr>
          <w:rFonts w:ascii="Times New Roman" w:eastAsia="Times New Roman" w:hAnsi="Times New Roman" w:cs="Times New Roman"/>
          <w:color w:val="000000"/>
          <w:sz w:val="24"/>
          <w:szCs w:val="24"/>
          <w:lang w:val="en-US"/>
        </w:rPr>
        <w:t xml:space="preserve"> with an adjusted R² value of 0.721</w:t>
      </w:r>
      <w:r w:rsidRPr="00896BF7">
        <w:rPr>
          <w:rFonts w:ascii="Times New Roman" w:eastAsia="Times New Roman" w:hAnsi="Times New Roman" w:cs="Times New Roman"/>
          <w:color w:val="000000"/>
          <w:sz w:val="24"/>
          <w:szCs w:val="24"/>
          <w:lang w:val="en-US"/>
        </w:rPr>
        <w:t xml:space="preserve">, which is a significant increase. </w:t>
      </w:r>
      <w:r w:rsidR="009240DA" w:rsidRPr="00896BF7">
        <w:rPr>
          <w:rFonts w:ascii="Times New Roman" w:eastAsia="Times New Roman" w:hAnsi="Times New Roman" w:cs="Times New Roman"/>
          <w:color w:val="000000"/>
          <w:sz w:val="24"/>
          <w:szCs w:val="24"/>
          <w:lang w:val="en-US"/>
        </w:rPr>
        <w:t xml:space="preserve">A tool called postResample is offered in the caret package for assessing the fitting ability of the models. With this, using the tuned </w:t>
      </w:r>
      <w:r w:rsidR="00287D1C" w:rsidRPr="00896BF7">
        <w:rPr>
          <w:rFonts w:ascii="Times New Roman" w:eastAsia="Times New Roman" w:hAnsi="Times New Roman" w:cs="Times New Roman"/>
          <w:color w:val="000000"/>
          <w:sz w:val="24"/>
          <w:szCs w:val="24"/>
          <w:lang w:val="en-US"/>
        </w:rPr>
        <w:t>Random Forest</w:t>
      </w:r>
      <w:r w:rsidR="009240DA" w:rsidRPr="00896BF7">
        <w:rPr>
          <w:rFonts w:ascii="Times New Roman" w:eastAsia="Times New Roman" w:hAnsi="Times New Roman" w:cs="Times New Roman"/>
          <w:color w:val="000000"/>
          <w:sz w:val="24"/>
          <w:szCs w:val="24"/>
          <w:lang w:val="en-US"/>
        </w:rPr>
        <w:t xml:space="preserve"> model</w:t>
      </w:r>
      <w:r w:rsidR="00F30941" w:rsidRPr="00896BF7">
        <w:rPr>
          <w:rFonts w:ascii="Times New Roman" w:eastAsia="Times New Roman" w:hAnsi="Times New Roman" w:cs="Times New Roman"/>
          <w:color w:val="000000"/>
          <w:sz w:val="24"/>
          <w:szCs w:val="24"/>
          <w:lang w:val="en-US"/>
        </w:rPr>
        <w:t xml:space="preserve">, the </w:t>
      </w:r>
      <w:r w:rsidR="00DD7C1B" w:rsidRPr="00896BF7">
        <w:rPr>
          <w:rFonts w:ascii="Times New Roman" w:eastAsia="Times New Roman" w:hAnsi="Times New Roman" w:cs="Times New Roman"/>
          <w:color w:val="000000"/>
          <w:sz w:val="24"/>
          <w:szCs w:val="24"/>
          <w:lang w:val="en-US"/>
        </w:rPr>
        <w:t xml:space="preserve">testing data in the remaining 20% of the data are used to predict the associated output values. With those output values assigned to a variable, plug that variable and the actual experimental output data from the 20% training data to assess how closely related the predicted output values are to the actual output values in the testing data set. </w:t>
      </w:r>
      <w:r w:rsidR="000F321F" w:rsidRPr="00896BF7">
        <w:rPr>
          <w:rFonts w:ascii="Times New Roman" w:eastAsia="Times New Roman" w:hAnsi="Times New Roman" w:cs="Times New Roman"/>
          <w:color w:val="000000"/>
          <w:sz w:val="24"/>
          <w:szCs w:val="24"/>
          <w:lang w:val="en-US"/>
        </w:rPr>
        <w:t>The R² associated with the postResample is 0.404</w:t>
      </w:r>
      <w:r w:rsidR="00F343D7" w:rsidRPr="00896BF7">
        <w:rPr>
          <w:rFonts w:ascii="Times New Roman" w:eastAsia="Times New Roman" w:hAnsi="Times New Roman" w:cs="Times New Roman"/>
          <w:color w:val="000000"/>
          <w:sz w:val="24"/>
          <w:szCs w:val="24"/>
          <w:lang w:val="en-US"/>
        </w:rPr>
        <w:t>, which is smaller than the 0.72</w:t>
      </w:r>
      <w:r w:rsidR="00541336" w:rsidRPr="00896BF7">
        <w:rPr>
          <w:rFonts w:ascii="Times New Roman" w:eastAsia="Times New Roman" w:hAnsi="Times New Roman" w:cs="Times New Roman"/>
          <w:color w:val="000000"/>
          <w:sz w:val="24"/>
          <w:szCs w:val="24"/>
          <w:lang w:val="en-US"/>
        </w:rPr>
        <w:t>2</w:t>
      </w:r>
      <w:r w:rsidR="00F343D7" w:rsidRPr="00896BF7">
        <w:rPr>
          <w:rFonts w:ascii="Times New Roman" w:eastAsia="Times New Roman" w:hAnsi="Times New Roman" w:cs="Times New Roman"/>
          <w:color w:val="000000"/>
          <w:sz w:val="24"/>
          <w:szCs w:val="24"/>
          <w:lang w:val="en-US"/>
        </w:rPr>
        <w:t xml:space="preserve"> from the tuned model, but this is a common occurrence when using the postResample</w:t>
      </w:r>
      <w:r w:rsidR="00B223DE" w:rsidRPr="00896BF7">
        <w:rPr>
          <w:rFonts w:ascii="Times New Roman" w:eastAsia="Times New Roman" w:hAnsi="Times New Roman" w:cs="Times New Roman"/>
          <w:color w:val="000000"/>
          <w:sz w:val="24"/>
          <w:szCs w:val="24"/>
          <w:lang w:val="en-US"/>
        </w:rPr>
        <w:t xml:space="preserve"> function</w:t>
      </w:r>
      <w:r w:rsidR="00F343D7" w:rsidRPr="00896BF7">
        <w:rPr>
          <w:rFonts w:ascii="Times New Roman" w:eastAsia="Times New Roman" w:hAnsi="Times New Roman" w:cs="Times New Roman"/>
          <w:color w:val="000000"/>
          <w:sz w:val="24"/>
          <w:szCs w:val="24"/>
          <w:lang w:val="en-US"/>
        </w:rPr>
        <w:t xml:space="preserve">. </w:t>
      </w:r>
      <w:r w:rsidR="00B223DE" w:rsidRPr="00896BF7">
        <w:rPr>
          <w:rFonts w:ascii="Times New Roman" w:eastAsia="Times New Roman" w:hAnsi="Times New Roman" w:cs="Times New Roman"/>
          <w:color w:val="000000"/>
          <w:sz w:val="24"/>
          <w:szCs w:val="24"/>
          <w:lang w:val="en-US"/>
        </w:rPr>
        <w:t xml:space="preserve">The 0.722 is associated with how closely the </w:t>
      </w:r>
      <w:r w:rsidR="001F58E3" w:rsidRPr="00896BF7">
        <w:rPr>
          <w:rFonts w:ascii="Times New Roman" w:eastAsia="Times New Roman" w:hAnsi="Times New Roman" w:cs="Times New Roman"/>
          <w:color w:val="000000"/>
          <w:sz w:val="24"/>
          <w:szCs w:val="24"/>
          <w:lang w:val="en-US"/>
        </w:rPr>
        <w:t xml:space="preserve">variance </w:t>
      </w:r>
      <w:r w:rsidR="001F58E3" w:rsidRPr="00896BF7">
        <w:rPr>
          <w:rFonts w:ascii="Times New Roman" w:eastAsia="Times New Roman" w:hAnsi="Times New Roman" w:cs="Times New Roman"/>
          <w:color w:val="000000"/>
          <w:sz w:val="24"/>
          <w:szCs w:val="24"/>
          <w:lang w:val="en-US"/>
        </w:rPr>
        <w:lastRenderedPageBreak/>
        <w:t xml:space="preserve">associated with the </w:t>
      </w:r>
      <w:r w:rsidR="00287D1C" w:rsidRPr="00896BF7">
        <w:rPr>
          <w:rFonts w:ascii="Times New Roman" w:eastAsia="Times New Roman" w:hAnsi="Times New Roman" w:cs="Times New Roman"/>
          <w:color w:val="000000"/>
          <w:sz w:val="24"/>
          <w:szCs w:val="24"/>
          <w:lang w:val="en-US"/>
        </w:rPr>
        <w:t>Random Forest</w:t>
      </w:r>
      <w:r w:rsidR="00B223DE" w:rsidRPr="00896BF7">
        <w:rPr>
          <w:rFonts w:ascii="Times New Roman" w:eastAsia="Times New Roman" w:hAnsi="Times New Roman" w:cs="Times New Roman"/>
          <w:color w:val="000000"/>
          <w:sz w:val="24"/>
          <w:szCs w:val="24"/>
          <w:lang w:val="en-US"/>
        </w:rPr>
        <w:t xml:space="preserve"> model </w:t>
      </w:r>
      <w:r w:rsidR="001F58E3" w:rsidRPr="00896BF7">
        <w:rPr>
          <w:rFonts w:ascii="Times New Roman" w:eastAsia="Times New Roman" w:hAnsi="Times New Roman" w:cs="Times New Roman"/>
          <w:color w:val="000000"/>
          <w:sz w:val="24"/>
          <w:szCs w:val="24"/>
          <w:lang w:val="en-US"/>
        </w:rPr>
        <w:t xml:space="preserve">matches that of the training data whereas the 0.404 is how closely the variance of the </w:t>
      </w:r>
      <w:r w:rsidR="00287D1C" w:rsidRPr="00896BF7">
        <w:rPr>
          <w:rFonts w:ascii="Times New Roman" w:eastAsia="Times New Roman" w:hAnsi="Times New Roman" w:cs="Times New Roman"/>
          <w:color w:val="000000"/>
          <w:sz w:val="24"/>
          <w:szCs w:val="24"/>
          <w:lang w:val="en-US"/>
        </w:rPr>
        <w:t>Random Forest</w:t>
      </w:r>
      <w:r w:rsidR="001F58E3" w:rsidRPr="00896BF7">
        <w:rPr>
          <w:rFonts w:ascii="Times New Roman" w:eastAsia="Times New Roman" w:hAnsi="Times New Roman" w:cs="Times New Roman"/>
          <w:color w:val="000000"/>
          <w:sz w:val="24"/>
          <w:szCs w:val="24"/>
          <w:lang w:val="en-US"/>
        </w:rPr>
        <w:t xml:space="preserve"> model aligns with the variance of the test data. This is likely due to the high variance nature of the data set. </w:t>
      </w:r>
      <w:r w:rsidR="002C10A4" w:rsidRPr="00896BF7">
        <w:rPr>
          <w:rFonts w:ascii="Times New Roman" w:eastAsia="Times New Roman" w:hAnsi="Times New Roman" w:cs="Times New Roman"/>
          <w:color w:val="000000"/>
          <w:sz w:val="24"/>
          <w:szCs w:val="24"/>
          <w:lang w:val="en-US"/>
        </w:rPr>
        <w:t>For the purposes of comparing the linear models to this non-linear model later-on, the metric of focus is the adjusted R² of 0.721.</w:t>
      </w:r>
    </w:p>
    <w:p w14:paraId="4966AB8A" w14:textId="09058452" w:rsidR="00A01F9A" w:rsidRPr="00896BF7" w:rsidRDefault="00A01F9A" w:rsidP="00453FD8">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113BAE27" wp14:editId="7627EE0C">
            <wp:extent cx="5943600" cy="3474720"/>
            <wp:effectExtent l="0" t="0" r="0" b="11430"/>
            <wp:docPr id="2" name="Chart 2">
              <a:extLst xmlns:a="http://schemas.openxmlformats.org/drawingml/2006/main">
                <a:ext uri="{FF2B5EF4-FFF2-40B4-BE49-F238E27FC236}">
                  <a16:creationId xmlns:a16="http://schemas.microsoft.com/office/drawing/2014/main" id="{5448D0C2-BA1D-4FA3-9EF4-4DD21CA2F7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3B1FE74" w14:textId="3307EF1C" w:rsidR="00A01F9A" w:rsidRPr="00896BF7" w:rsidRDefault="003A5B6D" w:rsidP="00A01F9A">
      <w:pPr>
        <w:pStyle w:val="Caption"/>
        <w:spacing w:line="480" w:lineRule="auto"/>
        <w:rPr>
          <w:rFonts w:cs="Times New Roman"/>
        </w:rPr>
      </w:pPr>
      <w:bookmarkStart w:id="111" w:name="_Toc46352660"/>
      <w:r>
        <w:rPr>
          <w:rFonts w:cs="Times New Roman"/>
        </w:rPr>
        <w:t>Figure</w:t>
      </w:r>
      <w:r w:rsidR="00A01F9A"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32</w:t>
      </w:r>
      <w:r w:rsidR="00377952" w:rsidRPr="00896BF7">
        <w:rPr>
          <w:rFonts w:cs="Times New Roman"/>
          <w:noProof/>
        </w:rPr>
        <w:fldChar w:fldCharType="end"/>
      </w:r>
      <w:r w:rsidR="00A01F9A" w:rsidRPr="00896BF7">
        <w:rPr>
          <w:rFonts w:cs="Times New Roman"/>
        </w:rPr>
        <w:t xml:space="preserve"> - </w:t>
      </w:r>
      <w:r w:rsidR="00287D1C" w:rsidRPr="00896BF7">
        <w:rPr>
          <w:rFonts w:cs="Times New Roman"/>
        </w:rPr>
        <w:t>Random Forest</w:t>
      </w:r>
      <w:r w:rsidR="00A01F9A" w:rsidRPr="00896BF7">
        <w:rPr>
          <w:rFonts w:cs="Times New Roman"/>
        </w:rPr>
        <w:t xml:space="preserve"> He/Ar Leak Rate Ratio Model (by pressure)</w:t>
      </w:r>
      <w:bookmarkEnd w:id="111"/>
    </w:p>
    <w:p w14:paraId="6F22A193" w14:textId="306FD7B6" w:rsidR="00A01F9A" w:rsidRPr="00896BF7" w:rsidRDefault="00A01F9A" w:rsidP="00453FD8">
      <w:pPr>
        <w:pStyle w:val="Thesis"/>
        <w:ind w:firstLine="0"/>
        <w:jc w:val="center"/>
      </w:pPr>
      <w:r w:rsidRPr="00896BF7">
        <w:rPr>
          <w:noProof/>
        </w:rPr>
        <w:lastRenderedPageBreak/>
        <w:drawing>
          <wp:inline distT="0" distB="0" distL="0" distR="0" wp14:anchorId="7B7C3EA9" wp14:editId="61D9A8A7">
            <wp:extent cx="5943600" cy="3474720"/>
            <wp:effectExtent l="0" t="0" r="0" b="11430"/>
            <wp:docPr id="1" name="Chart 1">
              <a:extLst xmlns:a="http://schemas.openxmlformats.org/drawingml/2006/main">
                <a:ext uri="{FF2B5EF4-FFF2-40B4-BE49-F238E27FC236}">
                  <a16:creationId xmlns:a16="http://schemas.microsoft.com/office/drawing/2014/main" id="{65A1AE82-DACA-4D23-9D1D-1AFB0B29D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99BB307" w14:textId="22F8C212" w:rsidR="005217FF" w:rsidRPr="00896BF7" w:rsidRDefault="003A5B6D" w:rsidP="005217FF">
      <w:pPr>
        <w:pStyle w:val="Caption"/>
        <w:spacing w:line="480" w:lineRule="auto"/>
        <w:rPr>
          <w:rFonts w:cs="Times New Roman"/>
        </w:rPr>
      </w:pPr>
      <w:bookmarkStart w:id="112" w:name="_Toc46352661"/>
      <w:r>
        <w:rPr>
          <w:rFonts w:cs="Times New Roman"/>
        </w:rPr>
        <w:t>Figure</w:t>
      </w:r>
      <w:r w:rsidR="00A01F9A"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33</w:t>
      </w:r>
      <w:r w:rsidR="00377952" w:rsidRPr="00896BF7">
        <w:rPr>
          <w:rFonts w:cs="Times New Roman"/>
          <w:noProof/>
        </w:rPr>
        <w:fldChar w:fldCharType="end"/>
      </w:r>
      <w:r w:rsidR="00A01F9A" w:rsidRPr="00896BF7">
        <w:rPr>
          <w:rFonts w:cs="Times New Roman"/>
        </w:rPr>
        <w:t xml:space="preserve"> - </w:t>
      </w:r>
      <w:r w:rsidR="00287D1C" w:rsidRPr="00896BF7">
        <w:rPr>
          <w:rFonts w:cs="Times New Roman"/>
        </w:rPr>
        <w:t>Random Forest</w:t>
      </w:r>
      <w:r w:rsidR="00A01F9A" w:rsidRPr="00896BF7">
        <w:rPr>
          <w:rFonts w:cs="Times New Roman"/>
        </w:rPr>
        <w:t xml:space="preserve"> He/Ar Leak Rate Ratio Model (by temperature)</w:t>
      </w:r>
      <w:bookmarkEnd w:id="112"/>
    </w:p>
    <w:p w14:paraId="0968A7DF" w14:textId="70E530E0" w:rsidR="005217FF" w:rsidRPr="00896BF7" w:rsidRDefault="005217FF" w:rsidP="005217FF">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59776" behindDoc="0" locked="0" layoutInCell="1" allowOverlap="1" wp14:anchorId="13C990C2" wp14:editId="19174A27">
                <wp:simplePos x="0" y="0"/>
                <wp:positionH relativeFrom="column">
                  <wp:posOffset>4286120</wp:posOffset>
                </wp:positionH>
                <wp:positionV relativeFrom="paragraph">
                  <wp:posOffset>2493173</wp:posOffset>
                </wp:positionV>
                <wp:extent cx="1741749" cy="308344"/>
                <wp:effectExtent l="0" t="438150" r="0" b="454025"/>
                <wp:wrapNone/>
                <wp:docPr id="48" name="Text Box 48"/>
                <wp:cNvGraphicFramePr/>
                <a:graphic xmlns:a="http://schemas.openxmlformats.org/drawingml/2006/main">
                  <a:graphicData uri="http://schemas.microsoft.com/office/word/2010/wordprocessingShape">
                    <wps:wsp>
                      <wps:cNvSpPr txBox="1"/>
                      <wps:spPr>
                        <a:xfrm rot="19355402">
                          <a:off x="0" y="0"/>
                          <a:ext cx="1741749" cy="308344"/>
                        </a:xfrm>
                        <a:prstGeom prst="rect">
                          <a:avLst/>
                        </a:prstGeom>
                        <a:noFill/>
                        <a:ln w="6350">
                          <a:noFill/>
                        </a:ln>
                      </wps:spPr>
                      <wps:txbx>
                        <w:txbxContent>
                          <w:p w14:paraId="2FFF54F3" w14:textId="7A7334A3" w:rsidR="00FE103F" w:rsidRPr="00896BF7" w:rsidRDefault="00FE103F" w:rsidP="005217FF">
                            <w:pPr>
                              <w:jc w:val="center"/>
                              <w:rPr>
                                <w:rFonts w:ascii="Times New Roman" w:hAnsi="Times New Roman" w:cs="Times New Roman"/>
                                <w:sz w:val="24"/>
                                <w:szCs w:val="24"/>
                              </w:rPr>
                            </w:pPr>
                            <w:r w:rsidRPr="00896BF7">
                              <w:rPr>
                                <w:rFonts w:ascii="Times New Roman" w:hAnsi="Times New Roman" w:cs="Times New Roman"/>
                                <w:sz w:val="24"/>
                                <w:szCs w:val="24"/>
                              </w:rPr>
                              <w:t>Temperature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990C2" id="Text Box 48" o:spid="_x0000_s1027" type="#_x0000_t202" style="position:absolute;left:0;text-align:left;margin-left:337.5pt;margin-top:196.3pt;width:137.15pt;height:24.3pt;rotation:-2451700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" filled="f" stroked="f" strokeweight=".5pt">
                <v:textbox>
                  <w:txbxContent>
                    <w:p w14:paraId="2FFF54F3" w14:textId="7A7334A3" w:rsidR="00FE103F" w:rsidRPr="00896BF7" w:rsidRDefault="00FE103F" w:rsidP="005217FF">
                      <w:pPr>
                        <w:jc w:val="center"/>
                        <w:rPr>
                          <w:rFonts w:ascii="Times New Roman" w:hAnsi="Times New Roman" w:cs="Times New Roman"/>
                          <w:sz w:val="24"/>
                          <w:szCs w:val="24"/>
                        </w:rPr>
                      </w:pPr>
                      <w:r w:rsidRPr="00896BF7">
                        <w:rPr>
                          <w:rFonts w:ascii="Times New Roman" w:hAnsi="Times New Roman" w:cs="Times New Roman"/>
                          <w:sz w:val="24"/>
                          <w:szCs w:val="24"/>
                        </w:rPr>
                        <w:t>Temperature (˚C)</w:t>
                      </w:r>
                    </w:p>
                  </w:txbxContent>
                </v:textbox>
              </v:shape>
            </w:pict>
          </mc:Fallback>
        </mc:AlternateContent>
      </w:r>
      <w:r w:rsidRPr="00896BF7">
        <w:rPr>
          <w:rFonts w:ascii="Times New Roman" w:hAnsi="Times New Roman" w:cs="Times New Roman"/>
          <w:noProof/>
        </w:rPr>
        <w:drawing>
          <wp:inline distT="0" distB="0" distL="0" distR="0" wp14:anchorId="37385C44" wp14:editId="314A63F7">
            <wp:extent cx="5943600" cy="3474720"/>
            <wp:effectExtent l="0" t="0" r="0" b="11430"/>
            <wp:docPr id="43" name="Chart 43">
              <a:extLst xmlns:a="http://schemas.openxmlformats.org/drawingml/2006/main">
                <a:ext uri="{FF2B5EF4-FFF2-40B4-BE49-F238E27FC236}">
                  <a16:creationId xmlns:a16="http://schemas.microsoft.com/office/drawing/2014/main" id="{D551815C-612C-44F1-9083-CC9F16FC0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390F631" w14:textId="5A8E277E" w:rsidR="00147CC1" w:rsidRPr="00896BF7" w:rsidRDefault="003A5B6D" w:rsidP="00147CC1">
      <w:pPr>
        <w:pStyle w:val="Caption"/>
        <w:rPr>
          <w:rFonts w:eastAsia="Times New Roman" w:cs="Times New Roman"/>
          <w:color w:val="000000"/>
          <w:szCs w:val="24"/>
          <w:lang w:val="en-US"/>
        </w:rPr>
      </w:pPr>
      <w:bookmarkStart w:id="113" w:name="_Toc46352662"/>
      <w:r>
        <w:rPr>
          <w:rFonts w:cs="Times New Roman"/>
        </w:rPr>
        <w:t>Figure</w:t>
      </w:r>
      <w:r w:rsidR="00147CC1" w:rsidRPr="00896BF7">
        <w:rPr>
          <w:rFonts w:cs="Times New Roman"/>
        </w:rPr>
        <w:t xml:space="preserve"> </w:t>
      </w:r>
      <w:r w:rsidR="00147CC1" w:rsidRPr="00896BF7">
        <w:rPr>
          <w:rFonts w:cs="Times New Roman"/>
        </w:rPr>
        <w:fldChar w:fldCharType="begin"/>
      </w:r>
      <w:r w:rsidR="00147CC1" w:rsidRPr="00896BF7">
        <w:rPr>
          <w:rFonts w:cs="Times New Roman"/>
        </w:rPr>
        <w:instrText xml:space="preserve"> SEQ Figure \* ARABIC </w:instrText>
      </w:r>
      <w:r w:rsidR="00147CC1" w:rsidRPr="00896BF7">
        <w:rPr>
          <w:rFonts w:cs="Times New Roman"/>
        </w:rPr>
        <w:fldChar w:fldCharType="separate"/>
      </w:r>
      <w:r w:rsidR="0007410A">
        <w:rPr>
          <w:rFonts w:cs="Times New Roman"/>
          <w:noProof/>
        </w:rPr>
        <w:t>34</w:t>
      </w:r>
      <w:r w:rsidR="00147CC1" w:rsidRPr="00896BF7">
        <w:rPr>
          <w:rFonts w:cs="Times New Roman"/>
        </w:rPr>
        <w:fldChar w:fldCharType="end"/>
      </w:r>
      <w:r w:rsidR="00147CC1" w:rsidRPr="00896BF7">
        <w:rPr>
          <w:rFonts w:cs="Times New Roman"/>
        </w:rPr>
        <w:t xml:space="preserve"> - Surface Plot of the Random Forest Test Data</w:t>
      </w:r>
      <w:bookmarkEnd w:id="113"/>
    </w:p>
    <w:p w14:paraId="498CDFA5" w14:textId="01CF8539" w:rsidR="005217FF" w:rsidRPr="00896BF7" w:rsidRDefault="005217FF" w:rsidP="005217FF">
      <w:pPr>
        <w:spacing w:line="480" w:lineRule="auto"/>
        <w:contextualSpacing/>
        <w:jc w:val="center"/>
        <w:rPr>
          <w:rFonts w:ascii="Times New Roman" w:eastAsia="Times New Roman" w:hAnsi="Times New Roman" w:cs="Times New Roman"/>
          <w:color w:val="000000"/>
          <w:sz w:val="24"/>
          <w:szCs w:val="24"/>
          <w:lang w:val="en-US"/>
        </w:rPr>
      </w:pPr>
      <w:r w:rsidRPr="00896BF7">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661824" behindDoc="0" locked="0" layoutInCell="1" allowOverlap="1" wp14:anchorId="5F3D3201" wp14:editId="3A9B5E3C">
                <wp:simplePos x="0" y="0"/>
                <wp:positionH relativeFrom="column">
                  <wp:posOffset>4290920</wp:posOffset>
                </wp:positionH>
                <wp:positionV relativeFrom="paragraph">
                  <wp:posOffset>2589589</wp:posOffset>
                </wp:positionV>
                <wp:extent cx="1741749" cy="308344"/>
                <wp:effectExtent l="0" t="438150" r="0" b="454025"/>
                <wp:wrapNone/>
                <wp:docPr id="55" name="Text Box 55"/>
                <wp:cNvGraphicFramePr/>
                <a:graphic xmlns:a="http://schemas.openxmlformats.org/drawingml/2006/main">
                  <a:graphicData uri="http://schemas.microsoft.com/office/word/2010/wordprocessingShape">
                    <wps:wsp>
                      <wps:cNvSpPr txBox="1"/>
                      <wps:spPr>
                        <a:xfrm rot="19355402">
                          <a:off x="0" y="0"/>
                          <a:ext cx="1741749" cy="308344"/>
                        </a:xfrm>
                        <a:prstGeom prst="rect">
                          <a:avLst/>
                        </a:prstGeom>
                        <a:noFill/>
                        <a:ln w="6350">
                          <a:noFill/>
                        </a:ln>
                      </wps:spPr>
                      <wps:txbx>
                        <w:txbxContent>
                          <w:p w14:paraId="268A2E77" w14:textId="77777777" w:rsidR="00FE103F" w:rsidRPr="005217FF" w:rsidRDefault="00FE103F" w:rsidP="005217FF">
                            <w:pPr>
                              <w:jc w:val="center"/>
                              <w:rPr>
                                <w:rFonts w:ascii="Times New Roman" w:hAnsi="Times New Roman" w:cs="Times New Roman"/>
                                <w:sz w:val="24"/>
                                <w:szCs w:val="24"/>
                              </w:rPr>
                            </w:pPr>
                            <w:r w:rsidRPr="005217FF">
                              <w:rPr>
                                <w:rFonts w:ascii="Times New Roman" w:hAnsi="Times New Roman" w:cs="Times New Roman"/>
                                <w:sz w:val="24"/>
                                <w:szCs w:val="24"/>
                              </w:rPr>
                              <w:t>Temperature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D3201" id="Text Box 55" o:spid="_x0000_s1028" type="#_x0000_t202" style="position:absolute;left:0;text-align:left;margin-left:337.85pt;margin-top:203.9pt;width:137.15pt;height:24.3pt;rotation:-2451700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" filled="f" stroked="f" strokeweight=".5pt">
                <v:textbox>
                  <w:txbxContent>
                    <w:p w14:paraId="268A2E77" w14:textId="77777777" w:rsidR="00FE103F" w:rsidRPr="005217FF" w:rsidRDefault="00FE103F" w:rsidP="005217FF">
                      <w:pPr>
                        <w:jc w:val="center"/>
                        <w:rPr>
                          <w:rFonts w:ascii="Times New Roman" w:hAnsi="Times New Roman" w:cs="Times New Roman"/>
                          <w:sz w:val="24"/>
                          <w:szCs w:val="24"/>
                        </w:rPr>
                      </w:pPr>
                      <w:r w:rsidRPr="005217FF">
                        <w:rPr>
                          <w:rFonts w:ascii="Times New Roman" w:hAnsi="Times New Roman" w:cs="Times New Roman"/>
                          <w:sz w:val="24"/>
                          <w:szCs w:val="24"/>
                        </w:rPr>
                        <w:t>Temperature (˚C)</w:t>
                      </w:r>
                    </w:p>
                  </w:txbxContent>
                </v:textbox>
              </v:shape>
            </w:pict>
          </mc:Fallback>
        </mc:AlternateContent>
      </w:r>
      <w:r w:rsidRPr="00896BF7">
        <w:rPr>
          <w:rFonts w:ascii="Times New Roman" w:hAnsi="Times New Roman" w:cs="Times New Roman"/>
          <w:noProof/>
        </w:rPr>
        <w:drawing>
          <wp:inline distT="0" distB="0" distL="0" distR="0" wp14:anchorId="69AA2BDA" wp14:editId="0DE9C7C3">
            <wp:extent cx="5943600" cy="3474720"/>
            <wp:effectExtent l="0" t="0" r="0" b="11430"/>
            <wp:docPr id="47" name="Chart 47">
              <a:extLst xmlns:a="http://schemas.openxmlformats.org/drawingml/2006/main">
                <a:ext uri="{FF2B5EF4-FFF2-40B4-BE49-F238E27FC236}">
                  <a16:creationId xmlns:a16="http://schemas.microsoft.com/office/drawing/2014/main" id="{D9B132DC-891E-4B3D-AD7A-8EC9D180BD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907244F" w14:textId="4BE10E0D" w:rsidR="00BF6EA3" w:rsidRPr="00896BF7" w:rsidRDefault="003A5B6D" w:rsidP="00BF6EA3">
      <w:pPr>
        <w:pStyle w:val="Caption"/>
        <w:spacing w:line="480" w:lineRule="auto"/>
        <w:rPr>
          <w:rFonts w:cs="Times New Roman"/>
        </w:rPr>
      </w:pPr>
      <w:bookmarkStart w:id="114" w:name="_Toc46352663"/>
      <w:r>
        <w:rPr>
          <w:rFonts w:cs="Times New Roman"/>
        </w:rPr>
        <w:t>Figure</w:t>
      </w:r>
      <w:r w:rsidR="00BF6EA3"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35</w:t>
      </w:r>
      <w:r w:rsidR="00377952" w:rsidRPr="00896BF7">
        <w:rPr>
          <w:rFonts w:cs="Times New Roman"/>
          <w:noProof/>
        </w:rPr>
        <w:fldChar w:fldCharType="end"/>
      </w:r>
      <w:r w:rsidR="00BF6EA3" w:rsidRPr="00896BF7">
        <w:rPr>
          <w:rFonts w:cs="Times New Roman"/>
        </w:rPr>
        <w:t xml:space="preserve"> </w:t>
      </w:r>
      <w:r w:rsidR="00147CC1" w:rsidRPr="00896BF7">
        <w:rPr>
          <w:rFonts w:cs="Times New Roman"/>
        </w:rPr>
        <w:t>–</w:t>
      </w:r>
      <w:r w:rsidR="00BF6EA3" w:rsidRPr="00896BF7">
        <w:rPr>
          <w:rFonts w:cs="Times New Roman"/>
        </w:rPr>
        <w:t xml:space="preserve"> </w:t>
      </w:r>
      <w:r w:rsidR="00147CC1" w:rsidRPr="00896BF7">
        <w:rPr>
          <w:rFonts w:cs="Times New Roman"/>
        </w:rPr>
        <w:t>Surface Plot of the Predictions made from Test Data Inputs</w:t>
      </w:r>
      <w:bookmarkEnd w:id="114"/>
    </w:p>
    <w:p w14:paraId="44F04729" w14:textId="113C4694" w:rsidR="00EC4E41" w:rsidRPr="00896BF7" w:rsidRDefault="00EC4E41" w:rsidP="00A01F9A">
      <w:pPr>
        <w:pStyle w:val="Thesis"/>
      </w:pPr>
      <w:r w:rsidRPr="00896BF7">
        <w:t xml:space="preserve">The </w:t>
      </w:r>
      <w:r w:rsidR="00147CC1" w:rsidRPr="00896BF7">
        <w:t>surface plot in</w:t>
      </w:r>
      <w:r w:rsidRPr="00896BF7">
        <w:t xml:space="preserve"> </w:t>
      </w:r>
      <w:r w:rsidR="003A5B6D">
        <w:t>Figure</w:t>
      </w:r>
      <w:r w:rsidRPr="00896BF7">
        <w:t xml:space="preserve"> </w:t>
      </w:r>
      <w:r w:rsidR="00F95582" w:rsidRPr="00896BF7">
        <w:t>3</w:t>
      </w:r>
      <w:r w:rsidR="00FE103F">
        <w:t>4</w:t>
      </w:r>
      <w:r w:rsidR="00F95582" w:rsidRPr="00896BF7">
        <w:t xml:space="preserve"> </w:t>
      </w:r>
      <w:r w:rsidR="00147CC1" w:rsidRPr="00896BF7">
        <w:t>shows</w:t>
      </w:r>
      <w:r w:rsidRPr="00896BF7">
        <w:t xml:space="preserve"> the actual output values for the test data input variables. </w:t>
      </w:r>
      <w:r w:rsidR="00147CC1" w:rsidRPr="00896BF7">
        <w:t xml:space="preserve">The surface plot in </w:t>
      </w:r>
      <w:r w:rsidR="003A5B6D">
        <w:t>Figure</w:t>
      </w:r>
      <w:r w:rsidR="00147CC1" w:rsidRPr="00896BF7">
        <w:t xml:space="preserve"> 3</w:t>
      </w:r>
      <w:r w:rsidR="00FE103F">
        <w:t>5</w:t>
      </w:r>
      <w:r w:rsidR="00147CC1" w:rsidRPr="00896BF7">
        <w:t xml:space="preserve"> shows the predicted output values using the Random Forest with the input variables from the test data set. </w:t>
      </w:r>
      <w:r w:rsidRPr="00896BF7">
        <w:t xml:space="preserve">The R² value of 0.404 is describing the amount of explained error between </w:t>
      </w:r>
      <w:r w:rsidR="003A5B6D">
        <w:t>Figure</w:t>
      </w:r>
      <w:r w:rsidR="00147CC1" w:rsidRPr="00896BF7">
        <w:t xml:space="preserve"> 3</w:t>
      </w:r>
      <w:r w:rsidR="00FE103F">
        <w:t>4</w:t>
      </w:r>
      <w:r w:rsidR="00147CC1" w:rsidRPr="00896BF7">
        <w:t xml:space="preserve"> values and </w:t>
      </w:r>
      <w:r w:rsidR="003A5B6D">
        <w:t>Figure</w:t>
      </w:r>
      <w:r w:rsidR="00147CC1" w:rsidRPr="00896BF7">
        <w:t xml:space="preserve"> 3</w:t>
      </w:r>
      <w:r w:rsidR="00FE103F">
        <w:t>5</w:t>
      </w:r>
      <w:r w:rsidR="00147CC1" w:rsidRPr="00896BF7">
        <w:t xml:space="preserve"> values</w:t>
      </w:r>
      <w:r w:rsidRPr="00896BF7">
        <w:t xml:space="preserve">. </w:t>
      </w:r>
      <w:r w:rsidR="003A5B6D">
        <w:t>Figure</w:t>
      </w:r>
      <w:r w:rsidRPr="00896BF7">
        <w:t xml:space="preserve"> </w:t>
      </w:r>
      <w:r w:rsidR="00F95582" w:rsidRPr="00896BF7">
        <w:t>3</w:t>
      </w:r>
      <w:r w:rsidR="00147CC1" w:rsidRPr="00896BF7">
        <w:t>5</w:t>
      </w:r>
      <w:r w:rsidR="00F95582" w:rsidRPr="00896BF7">
        <w:t xml:space="preserve"> </w:t>
      </w:r>
      <w:r w:rsidRPr="00896BF7">
        <w:t xml:space="preserve">helps to show how </w:t>
      </w:r>
      <w:r w:rsidR="00126703" w:rsidRPr="00896BF7">
        <w:t>difficult</w:t>
      </w:r>
      <w:r w:rsidRPr="00896BF7">
        <w:t xml:space="preserve"> it is to fit a model to this data set. There is a higher concentration on the left side, but there are still significant </w:t>
      </w:r>
      <w:r w:rsidR="008A7BEF" w:rsidRPr="00896BF7">
        <w:t>values spread out toward the right side of the graph</w:t>
      </w:r>
      <w:r w:rsidR="00126703" w:rsidRPr="00896BF7">
        <w:t xml:space="preserve"> seen as “spikes” in the data</w:t>
      </w:r>
      <w:r w:rsidR="008A7BEF" w:rsidRPr="00896BF7">
        <w:t xml:space="preserve">. </w:t>
      </w:r>
      <w:r w:rsidR="00530ACD" w:rsidRPr="00896BF7">
        <w:t>Considering this challenging model behavior, the predicted values actually do recognize the concentrated areas of the graph and dip/rise with those heavier clusters</w:t>
      </w:r>
      <w:r w:rsidR="00126703" w:rsidRPr="00896BF7">
        <w:t xml:space="preserve"> while also helping to </w:t>
      </w:r>
      <w:r w:rsidR="00614A19">
        <w:t>smooth the dramatic spikes</w:t>
      </w:r>
      <w:r w:rsidR="00126703" w:rsidRPr="00896BF7">
        <w:t xml:space="preserve"> and provide a reasonable and reliable estimate</w:t>
      </w:r>
      <w:r w:rsidR="00530ACD" w:rsidRPr="00896BF7">
        <w:t xml:space="preserve">. Hence, it </w:t>
      </w:r>
      <w:r w:rsidR="00126703" w:rsidRPr="00896BF7">
        <w:t xml:space="preserve">helps to </w:t>
      </w:r>
      <w:r w:rsidR="00F95582" w:rsidRPr="00896BF7">
        <w:t xml:space="preserve">explain the behavior of the </w:t>
      </w:r>
      <w:r w:rsidR="00C47550" w:rsidRPr="00896BF7">
        <w:t xml:space="preserve">highly variable </w:t>
      </w:r>
      <w:r w:rsidR="00F95582" w:rsidRPr="00896BF7">
        <w:t>experimental data</w:t>
      </w:r>
      <w:r w:rsidR="00530ACD" w:rsidRPr="00896BF7">
        <w:t xml:space="preserve">. </w:t>
      </w:r>
    </w:p>
    <w:p w14:paraId="005DF75D" w14:textId="6370A183" w:rsidR="004A5DBB" w:rsidRPr="00896BF7" w:rsidRDefault="004A5DBB" w:rsidP="004A5DBB">
      <w:pPr>
        <w:pStyle w:val="Thesis"/>
        <w:ind w:firstLine="0"/>
      </w:pPr>
      <w:r w:rsidRPr="00896BF7">
        <w:tab/>
        <w:t xml:space="preserve">Another way to observe the </w:t>
      </w:r>
      <w:r w:rsidR="00287D1C" w:rsidRPr="00896BF7">
        <w:t>Random Forest</w:t>
      </w:r>
      <w:r w:rsidRPr="00896BF7">
        <w:t xml:space="preserve">’s ability to predict was to manually test data instead of randomizing it with the caret function. The data points including the pressure 3750 psi </w:t>
      </w:r>
      <w:r w:rsidRPr="00896BF7">
        <w:lastRenderedPageBreak/>
        <w:t xml:space="preserve">were selected to be tested. They were removed from the data set used to build the </w:t>
      </w:r>
      <w:r w:rsidR="00287D1C" w:rsidRPr="00896BF7">
        <w:t>Random Forest</w:t>
      </w:r>
      <w:r w:rsidRPr="00896BF7">
        <w:t xml:space="preserve"> model, a total of 166 points. With this, a similar </w:t>
      </w:r>
      <w:r w:rsidR="00287D1C" w:rsidRPr="00896BF7">
        <w:t>Random Forest</w:t>
      </w:r>
      <w:r w:rsidRPr="00896BF7">
        <w:t xml:space="preserve"> model was created. The input variables for the removed points were put into the new </w:t>
      </w:r>
      <w:r w:rsidR="00287D1C" w:rsidRPr="00896BF7">
        <w:t>Random Forest</w:t>
      </w:r>
      <w:r w:rsidRPr="00896BF7">
        <w:t xml:space="preserve"> model in order to predict new outputs for those inputs. These outputs were then compared to the experimental outputs associated with those inputs. This was a way to see how closely a similar </w:t>
      </w:r>
      <w:r w:rsidR="00287D1C" w:rsidRPr="00896BF7">
        <w:t>Random Forest</w:t>
      </w:r>
      <w:r w:rsidRPr="00896BF7">
        <w:t xml:space="preserve"> model could </w:t>
      </w:r>
      <w:r w:rsidR="00BE419C" w:rsidRPr="00896BF7">
        <w:t>predict</w:t>
      </w:r>
      <w:r w:rsidRPr="00896BF7">
        <w:t xml:space="preserve"> the ratios for input variables that were not used to build the model. </w:t>
      </w:r>
      <w:r w:rsidR="003A5B6D">
        <w:t>Figure</w:t>
      </w:r>
      <w:r w:rsidR="00197E00" w:rsidRPr="00896BF7">
        <w:t xml:space="preserve"> 36 shows the predicted outputs plotted over the experimental outputs. </w:t>
      </w:r>
    </w:p>
    <w:p w14:paraId="0C418FAA" w14:textId="1AC5A5CD" w:rsidR="004A5DBB" w:rsidRPr="00896BF7" w:rsidRDefault="004A5DBB" w:rsidP="004A5DBB">
      <w:pPr>
        <w:pStyle w:val="Thesis"/>
        <w:ind w:firstLine="0"/>
      </w:pPr>
      <w:r w:rsidRPr="00896BF7">
        <w:rPr>
          <w:noProof/>
        </w:rPr>
        <w:drawing>
          <wp:inline distT="0" distB="0" distL="0" distR="0" wp14:anchorId="2B7672C1" wp14:editId="0EC48B97">
            <wp:extent cx="5943600" cy="2956560"/>
            <wp:effectExtent l="0" t="0" r="0" b="15240"/>
            <wp:docPr id="81" name="Chart 81">
              <a:extLst xmlns:a="http://schemas.openxmlformats.org/drawingml/2006/main">
                <a:ext uri="{FF2B5EF4-FFF2-40B4-BE49-F238E27FC236}">
                  <a16:creationId xmlns:a16="http://schemas.microsoft.com/office/drawing/2014/main" id="{711E55D3-6635-43A3-ABD8-C558BB630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4EC484B" w14:textId="42DF04BA" w:rsidR="00896326" w:rsidRPr="00896BF7" w:rsidRDefault="003A5B6D" w:rsidP="00197E00">
      <w:pPr>
        <w:pStyle w:val="Caption"/>
        <w:spacing w:line="480" w:lineRule="auto"/>
        <w:rPr>
          <w:rFonts w:cs="Times New Roman"/>
        </w:rPr>
      </w:pPr>
      <w:bookmarkStart w:id="115" w:name="_Toc46352664"/>
      <w:r>
        <w:rPr>
          <w:rFonts w:cs="Times New Roman"/>
        </w:rPr>
        <w:t>Figure</w:t>
      </w:r>
      <w:r w:rsidR="00197E00" w:rsidRPr="00896BF7">
        <w:rPr>
          <w:rFonts w:cs="Times New Roman"/>
        </w:rPr>
        <w:t xml:space="preserve"> </w:t>
      </w:r>
      <w:r w:rsidR="00197E00" w:rsidRPr="00896BF7">
        <w:rPr>
          <w:rFonts w:cs="Times New Roman"/>
        </w:rPr>
        <w:fldChar w:fldCharType="begin"/>
      </w:r>
      <w:r w:rsidR="00197E00" w:rsidRPr="00896BF7">
        <w:rPr>
          <w:rFonts w:cs="Times New Roman"/>
        </w:rPr>
        <w:instrText xml:space="preserve"> SEQ Figure \* ARABIC </w:instrText>
      </w:r>
      <w:r w:rsidR="00197E00" w:rsidRPr="00896BF7">
        <w:rPr>
          <w:rFonts w:cs="Times New Roman"/>
        </w:rPr>
        <w:fldChar w:fldCharType="separate"/>
      </w:r>
      <w:r w:rsidR="0007410A">
        <w:rPr>
          <w:rFonts w:cs="Times New Roman"/>
          <w:noProof/>
        </w:rPr>
        <w:t>36</w:t>
      </w:r>
      <w:r w:rsidR="00197E00" w:rsidRPr="00896BF7">
        <w:rPr>
          <w:rFonts w:cs="Times New Roman"/>
        </w:rPr>
        <w:fldChar w:fldCharType="end"/>
      </w:r>
      <w:r w:rsidR="00197E00" w:rsidRPr="00896BF7">
        <w:rPr>
          <w:rFonts w:cs="Times New Roman"/>
        </w:rPr>
        <w:t xml:space="preserve"> - Removed 3750 psi outputs compared to the predicted 3750 psi outputs</w:t>
      </w:r>
      <w:bookmarkEnd w:id="115"/>
    </w:p>
    <w:p w14:paraId="1F5039FB" w14:textId="1F3C93DD" w:rsidR="00197E00" w:rsidRPr="00896BF7" w:rsidRDefault="003A5B6D" w:rsidP="00197E00">
      <w:pPr>
        <w:spacing w:line="480" w:lineRule="auto"/>
        <w:rPr>
          <w:rFonts w:ascii="Times New Roman" w:hAnsi="Times New Roman" w:cs="Times New Roman"/>
          <w:sz w:val="24"/>
          <w:szCs w:val="24"/>
        </w:rPr>
      </w:pPr>
      <w:r>
        <w:rPr>
          <w:rFonts w:ascii="Times New Roman" w:hAnsi="Times New Roman" w:cs="Times New Roman"/>
          <w:sz w:val="24"/>
          <w:szCs w:val="24"/>
        </w:rPr>
        <w:t>Figure</w:t>
      </w:r>
      <w:r w:rsidR="00197E00" w:rsidRPr="00896BF7">
        <w:rPr>
          <w:rFonts w:ascii="Times New Roman" w:hAnsi="Times New Roman" w:cs="Times New Roman"/>
          <w:sz w:val="24"/>
          <w:szCs w:val="24"/>
        </w:rPr>
        <w:t xml:space="preserve"> 36 shows there is a close relationship between the predicted outputs and the experimental outputs. Hence, the </w:t>
      </w:r>
      <w:r w:rsidR="00287D1C" w:rsidRPr="00896BF7">
        <w:rPr>
          <w:rFonts w:ascii="Times New Roman" w:hAnsi="Times New Roman" w:cs="Times New Roman"/>
          <w:sz w:val="24"/>
          <w:szCs w:val="24"/>
        </w:rPr>
        <w:t>Random Forest</w:t>
      </w:r>
      <w:r w:rsidR="00197E00" w:rsidRPr="00896BF7">
        <w:rPr>
          <w:rFonts w:ascii="Times New Roman" w:hAnsi="Times New Roman" w:cs="Times New Roman"/>
          <w:sz w:val="24"/>
          <w:szCs w:val="24"/>
        </w:rPr>
        <w:t xml:space="preserve"> model performs well when predicted outputs for input variables not included in the model. This </w:t>
      </w:r>
      <w:r w:rsidR="00242764" w:rsidRPr="00896BF7">
        <w:rPr>
          <w:rFonts w:ascii="Times New Roman" w:hAnsi="Times New Roman" w:cs="Times New Roman"/>
          <w:sz w:val="24"/>
          <w:szCs w:val="24"/>
        </w:rPr>
        <w:t xml:space="preserve">helps to </w:t>
      </w:r>
      <w:r w:rsidR="00197E00" w:rsidRPr="00896BF7">
        <w:rPr>
          <w:rFonts w:ascii="Times New Roman" w:hAnsi="Times New Roman" w:cs="Times New Roman"/>
          <w:sz w:val="24"/>
          <w:szCs w:val="24"/>
        </w:rPr>
        <w:t>increase</w:t>
      </w:r>
      <w:r w:rsidR="00242764" w:rsidRPr="00896BF7">
        <w:rPr>
          <w:rFonts w:ascii="Times New Roman" w:hAnsi="Times New Roman" w:cs="Times New Roman"/>
          <w:sz w:val="24"/>
          <w:szCs w:val="24"/>
        </w:rPr>
        <w:t xml:space="preserve"> </w:t>
      </w:r>
      <w:r w:rsidR="00197E00" w:rsidRPr="00896BF7">
        <w:rPr>
          <w:rFonts w:ascii="Times New Roman" w:hAnsi="Times New Roman" w:cs="Times New Roman"/>
          <w:sz w:val="24"/>
          <w:szCs w:val="24"/>
        </w:rPr>
        <w:t xml:space="preserve">confidence in </w:t>
      </w:r>
      <w:r w:rsidR="00BE419C" w:rsidRPr="00896BF7">
        <w:rPr>
          <w:rFonts w:ascii="Times New Roman" w:hAnsi="Times New Roman" w:cs="Times New Roman"/>
          <w:sz w:val="24"/>
          <w:szCs w:val="24"/>
        </w:rPr>
        <w:t xml:space="preserve">a Random Forest </w:t>
      </w:r>
      <w:r w:rsidR="00197E00" w:rsidRPr="00896BF7">
        <w:rPr>
          <w:rFonts w:ascii="Times New Roman" w:hAnsi="Times New Roman" w:cs="Times New Roman"/>
          <w:sz w:val="24"/>
          <w:szCs w:val="24"/>
        </w:rPr>
        <w:t>model’s abilities</w:t>
      </w:r>
      <w:r w:rsidR="00BE419C" w:rsidRPr="00896BF7">
        <w:rPr>
          <w:rFonts w:ascii="Times New Roman" w:hAnsi="Times New Roman" w:cs="Times New Roman"/>
          <w:sz w:val="24"/>
          <w:szCs w:val="24"/>
        </w:rPr>
        <w:t xml:space="preserve"> with this data set</w:t>
      </w:r>
      <w:r w:rsidR="00197E00" w:rsidRPr="00896BF7">
        <w:rPr>
          <w:rFonts w:ascii="Times New Roman" w:hAnsi="Times New Roman" w:cs="Times New Roman"/>
          <w:sz w:val="24"/>
          <w:szCs w:val="24"/>
        </w:rPr>
        <w:t xml:space="preserve">. </w:t>
      </w:r>
    </w:p>
    <w:p w14:paraId="562DEFD0" w14:textId="77777777" w:rsidR="00242764" w:rsidRPr="00896BF7" w:rsidRDefault="00242764" w:rsidP="00197E00">
      <w:pPr>
        <w:spacing w:line="480" w:lineRule="auto"/>
        <w:rPr>
          <w:rFonts w:ascii="Times New Roman" w:hAnsi="Times New Roman" w:cs="Times New Roman"/>
          <w:sz w:val="24"/>
          <w:szCs w:val="24"/>
        </w:rPr>
      </w:pPr>
    </w:p>
    <w:p w14:paraId="1C93C369" w14:textId="3223FCC4" w:rsidR="004160E5" w:rsidRPr="00896BF7" w:rsidRDefault="00684309" w:rsidP="00197E00">
      <w:pPr>
        <w:pStyle w:val="Heading2"/>
        <w:rPr>
          <w:rFonts w:cs="Times New Roman"/>
          <w:lang w:val="en-US"/>
        </w:rPr>
      </w:pPr>
      <w:bookmarkStart w:id="116" w:name="_Toc46331921"/>
      <w:r w:rsidRPr="00896BF7">
        <w:rPr>
          <w:rFonts w:cs="Times New Roman"/>
          <w:lang w:val="en-US"/>
        </w:rPr>
        <w:lastRenderedPageBreak/>
        <w:t>4.</w:t>
      </w:r>
      <w:r w:rsidR="005529E4" w:rsidRPr="00896BF7">
        <w:rPr>
          <w:rFonts w:cs="Times New Roman"/>
          <w:lang w:val="en-US"/>
        </w:rPr>
        <w:t>3</w:t>
      </w:r>
      <w:r w:rsidRPr="00896BF7">
        <w:rPr>
          <w:rFonts w:cs="Times New Roman"/>
          <w:lang w:val="en-US"/>
        </w:rPr>
        <w:t xml:space="preserve"> </w:t>
      </w:r>
      <w:r w:rsidR="00EC3D52" w:rsidRPr="00896BF7">
        <w:rPr>
          <w:rFonts w:cs="Times New Roman"/>
          <w:lang w:val="en-US"/>
        </w:rPr>
        <w:t>How the Models Compare</w:t>
      </w:r>
      <w:bookmarkEnd w:id="116"/>
    </w:p>
    <w:p w14:paraId="00DC47F9" w14:textId="38D389FF" w:rsidR="004160E5" w:rsidRPr="00896BF7" w:rsidRDefault="003F51B2" w:rsidP="001D1A31">
      <w:pPr>
        <w:pStyle w:val="Thesis"/>
      </w:pPr>
      <w:r w:rsidRPr="00896BF7">
        <w:t xml:space="preserve">The three models have some differences but many similarities. They all show a positive effect due to </w:t>
      </w:r>
      <w:r w:rsidR="0014656D" w:rsidRPr="00896BF7">
        <w:t>pressure;</w:t>
      </w:r>
      <w:r w:rsidRPr="00896BF7">
        <w:t xml:space="preserve"> they all take both temperature and pressure inputs, and generally exhibit the same kind of behavior, just at different magnitudes (</w:t>
      </w:r>
      <w:r w:rsidR="003A5B6D">
        <w:t>Figure</w:t>
      </w:r>
      <w:r w:rsidRPr="00896BF7">
        <w:t xml:space="preserve"> </w:t>
      </w:r>
      <w:r w:rsidR="00F95582" w:rsidRPr="00896BF7">
        <w:t>3</w:t>
      </w:r>
      <w:r w:rsidR="00242764" w:rsidRPr="00896BF7">
        <w:t>7</w:t>
      </w:r>
      <w:r w:rsidRPr="00896BF7">
        <w:t>).</w:t>
      </w:r>
    </w:p>
    <w:p w14:paraId="4C0CE791" w14:textId="599428E2" w:rsidR="003F51B2" w:rsidRPr="00896BF7" w:rsidRDefault="003F51B2" w:rsidP="00A233A3">
      <w:pPr>
        <w:pStyle w:val="Thesis"/>
        <w:ind w:firstLine="0"/>
        <w:jc w:val="center"/>
      </w:pPr>
      <w:r w:rsidRPr="00896BF7">
        <w:rPr>
          <w:noProof/>
        </w:rPr>
        <w:drawing>
          <wp:inline distT="0" distB="0" distL="0" distR="0" wp14:anchorId="674D873E" wp14:editId="341BF123">
            <wp:extent cx="5943600" cy="2961640"/>
            <wp:effectExtent l="0" t="0" r="0" b="10160"/>
            <wp:docPr id="24" name="Chart 24">
              <a:extLst xmlns:a="http://schemas.openxmlformats.org/drawingml/2006/main">
                <a:ext uri="{FF2B5EF4-FFF2-40B4-BE49-F238E27FC236}">
                  <a16:creationId xmlns:a16="http://schemas.microsoft.com/office/drawing/2014/main" id="{EF6402CA-5933-4920-88A3-F825389B9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196D08F" w14:textId="5ADA5C41" w:rsidR="003F51B2" w:rsidRPr="00896BF7" w:rsidRDefault="003A5B6D" w:rsidP="00A233A3">
      <w:pPr>
        <w:pStyle w:val="Caption"/>
        <w:spacing w:line="480" w:lineRule="auto"/>
        <w:rPr>
          <w:rFonts w:cs="Times New Roman"/>
          <w:lang w:val="en-US"/>
        </w:rPr>
      </w:pPr>
      <w:bookmarkStart w:id="117" w:name="_Toc46352665"/>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37</w:t>
      </w:r>
      <w:r w:rsidR="00377952" w:rsidRPr="00896BF7">
        <w:rPr>
          <w:rFonts w:cs="Times New Roman"/>
          <w:noProof/>
        </w:rPr>
        <w:fldChar w:fldCharType="end"/>
      </w:r>
      <w:r w:rsidR="002A19D4" w:rsidRPr="00896BF7">
        <w:rPr>
          <w:rFonts w:cs="Times New Roman"/>
        </w:rPr>
        <w:t xml:space="preserve"> - Models 1 and 2 plotted with the </w:t>
      </w:r>
      <w:r w:rsidR="00287D1C" w:rsidRPr="00896BF7">
        <w:rPr>
          <w:rFonts w:cs="Times New Roman"/>
        </w:rPr>
        <w:t>Random Forest</w:t>
      </w:r>
      <w:r w:rsidR="002A19D4" w:rsidRPr="00896BF7">
        <w:rPr>
          <w:rFonts w:cs="Times New Roman"/>
        </w:rPr>
        <w:t xml:space="preserve"> model</w:t>
      </w:r>
      <w:r w:rsidR="00513796" w:rsidRPr="00896BF7">
        <w:rPr>
          <w:rFonts w:cs="Times New Roman"/>
        </w:rPr>
        <w:t xml:space="preserve"> at 121˚C</w:t>
      </w:r>
      <w:bookmarkEnd w:id="117"/>
    </w:p>
    <w:p w14:paraId="15D14175" w14:textId="651D7B38" w:rsidR="00E652C4" w:rsidRPr="00896BF7" w:rsidRDefault="003F51B2" w:rsidP="00A233A3">
      <w:pPr>
        <w:pStyle w:val="Thesis"/>
      </w:pPr>
      <w:r w:rsidRPr="00896BF7">
        <w:t xml:space="preserve">Perhaps one of the most significant differences between the linear models and the </w:t>
      </w:r>
      <w:r w:rsidR="00287D1C" w:rsidRPr="00896BF7">
        <w:t>Random Forest</w:t>
      </w:r>
      <w:r w:rsidRPr="00896BF7">
        <w:t xml:space="preserve"> model is the </w:t>
      </w:r>
      <w:r w:rsidR="00F95582" w:rsidRPr="00896BF7">
        <w:t>pre-</w:t>
      </w:r>
      <w:r w:rsidRPr="00896BF7">
        <w:t xml:space="preserve">processing </w:t>
      </w:r>
      <w:r w:rsidR="00F95582" w:rsidRPr="00896BF7">
        <w:t xml:space="preserve">of the </w:t>
      </w:r>
      <w:r w:rsidRPr="00896BF7">
        <w:t xml:space="preserve">data set. They came from the same </w:t>
      </w:r>
      <w:r w:rsidR="00F95582" w:rsidRPr="00896BF7">
        <w:t>raw</w:t>
      </w:r>
      <w:r w:rsidRPr="00896BF7">
        <w:t xml:space="preserve"> data set. They explain the same data set to </w:t>
      </w:r>
      <w:r w:rsidR="00F95582" w:rsidRPr="00896BF7">
        <w:t xml:space="preserve">in different ways to different degrees. </w:t>
      </w:r>
      <w:r w:rsidRPr="00896BF7">
        <w:t xml:space="preserve">Even though </w:t>
      </w:r>
      <w:r w:rsidR="00F95582" w:rsidRPr="00896BF7">
        <w:t>Method</w:t>
      </w:r>
      <w:r w:rsidRPr="00896BF7">
        <w:t xml:space="preserve"> 1 had </w:t>
      </w:r>
      <w:r w:rsidR="00026AB3" w:rsidRPr="00896BF7">
        <w:t>stricter</w:t>
      </w:r>
      <w:r w:rsidRPr="00896BF7">
        <w:t xml:space="preserve"> upper and lower bounds for </w:t>
      </w:r>
      <w:r w:rsidR="00FF1AC5">
        <w:t>acceptable</w:t>
      </w:r>
      <w:r w:rsidRPr="00896BF7">
        <w:t xml:space="preserve"> data and hence fewer data points than </w:t>
      </w:r>
      <w:r w:rsidR="00F95582" w:rsidRPr="00896BF7">
        <w:t xml:space="preserve">Method </w:t>
      </w:r>
      <w:r w:rsidRPr="00896BF7">
        <w:t xml:space="preserve">2, they both came from the same pre-processed data set where there is </w:t>
      </w:r>
      <w:proofErr w:type="gramStart"/>
      <w:r w:rsidR="004A5D79" w:rsidRPr="00896BF7">
        <w:t>one</w:t>
      </w:r>
      <w:proofErr w:type="gramEnd"/>
      <w:r w:rsidRPr="00896BF7">
        <w:t xml:space="preserve"> He/Ar leak rate ratio associated with each individual </w:t>
      </w:r>
      <w:r w:rsidR="00BB198F" w:rsidRPr="00896BF7">
        <w:t xml:space="preserve">set of experimental conditions. Thus explaining their similar shape and behavior. The </w:t>
      </w:r>
      <w:r w:rsidR="00287D1C" w:rsidRPr="00896BF7">
        <w:t>Random Forest</w:t>
      </w:r>
      <w:r w:rsidR="00BB198F" w:rsidRPr="00896BF7">
        <w:t xml:space="preserve"> model considered multiple He/Ar leak rate ratio possibilities for each set of conditions. The RF model contained 250% more data for model building than Model 2 and 500% more data than Model </w:t>
      </w:r>
      <w:r w:rsidR="00882DDE" w:rsidRPr="00896BF7">
        <w:t>1</w:t>
      </w:r>
      <w:r w:rsidR="00BB198F" w:rsidRPr="00896BF7">
        <w:t xml:space="preserve">. In terms of </w:t>
      </w:r>
      <w:r w:rsidR="00FF5A58" w:rsidRPr="00896BF7">
        <w:t>Methane</w:t>
      </w:r>
      <w:r w:rsidR="00BB198F" w:rsidRPr="00896BF7">
        <w:t xml:space="preserve"> leakage</w:t>
      </w:r>
      <w:r w:rsidR="00A01F9A" w:rsidRPr="00896BF7">
        <w:t>s</w:t>
      </w:r>
      <w:r w:rsidR="00BB198F" w:rsidRPr="00896BF7">
        <w:t xml:space="preserve">, Model </w:t>
      </w:r>
      <w:r w:rsidR="00BB198F" w:rsidRPr="00896BF7">
        <w:lastRenderedPageBreak/>
        <w:t xml:space="preserve">1 is more conservative in its estimate than Model 2; and the RF model is </w:t>
      </w:r>
      <w:r w:rsidR="00253860" w:rsidRPr="00896BF7">
        <w:t xml:space="preserve">significantly more conservative than Model 1’s estimates. </w:t>
      </w:r>
      <w:r w:rsidR="00A01F9A" w:rsidRPr="00896BF7">
        <w:t xml:space="preserve">This is </w:t>
      </w:r>
      <w:r w:rsidR="00DB0C77" w:rsidRPr="00896BF7">
        <w:t>determined</w:t>
      </w:r>
      <w:r w:rsidR="004A5D79" w:rsidRPr="00896BF7">
        <w:t xml:space="preserve"> by</w:t>
      </w:r>
      <w:r w:rsidR="00A01F9A" w:rsidRPr="00896BF7">
        <w:t xml:space="preserve"> the magnitude of the plotted graphs</w:t>
      </w:r>
      <w:r w:rsidR="00DB0C77" w:rsidRPr="00896BF7">
        <w:t xml:space="preserve"> in </w:t>
      </w:r>
      <w:r w:rsidR="003A5B6D">
        <w:t>Figure</w:t>
      </w:r>
      <w:r w:rsidR="00DB0C77" w:rsidRPr="00896BF7">
        <w:t xml:space="preserve"> 3</w:t>
      </w:r>
      <w:r w:rsidR="00FE103F">
        <w:t>7</w:t>
      </w:r>
      <w:r w:rsidR="00DB0C77" w:rsidRPr="00896BF7">
        <w:t>.</w:t>
      </w:r>
    </w:p>
    <w:tbl>
      <w:tblPr>
        <w:tblStyle w:val="TableGrid"/>
        <w:tblpPr w:leftFromText="180" w:rightFromText="180" w:vertAnchor="text" w:horzAnchor="margin" w:tblpXSpec="center" w:tblpY="455"/>
        <w:tblW w:w="0" w:type="auto"/>
        <w:tblLook w:val="04A0" w:firstRow="1" w:lastRow="0" w:firstColumn="1" w:lastColumn="0" w:noHBand="0" w:noVBand="1"/>
      </w:tblPr>
      <w:tblGrid>
        <w:gridCol w:w="2413"/>
        <w:gridCol w:w="2364"/>
        <w:gridCol w:w="2432"/>
      </w:tblGrid>
      <w:tr w:rsidR="00DB0C77" w:rsidRPr="00896BF7" w14:paraId="6499F433" w14:textId="77777777" w:rsidTr="009E40E6">
        <w:tc>
          <w:tcPr>
            <w:tcW w:w="2413" w:type="dxa"/>
            <w:vAlign w:val="center"/>
          </w:tcPr>
          <w:p w14:paraId="18985AC3" w14:textId="77777777" w:rsidR="00DB0C77" w:rsidRPr="00896BF7" w:rsidRDefault="00DB0C77" w:rsidP="009E40E6">
            <w:pPr>
              <w:pStyle w:val="Thesis"/>
              <w:spacing w:line="276" w:lineRule="auto"/>
              <w:ind w:firstLine="0"/>
              <w:jc w:val="center"/>
            </w:pPr>
            <w:r w:rsidRPr="00896BF7">
              <w:t>Model</w:t>
            </w:r>
          </w:p>
        </w:tc>
        <w:tc>
          <w:tcPr>
            <w:tcW w:w="2364" w:type="dxa"/>
          </w:tcPr>
          <w:p w14:paraId="27DEB3BF" w14:textId="77777777" w:rsidR="00DB0C77" w:rsidRPr="00896BF7" w:rsidRDefault="00DB0C77" w:rsidP="009E40E6">
            <w:pPr>
              <w:pStyle w:val="Thesis"/>
              <w:spacing w:line="276" w:lineRule="auto"/>
              <w:ind w:firstLine="0"/>
              <w:jc w:val="center"/>
            </w:pPr>
            <w:r w:rsidRPr="00896BF7">
              <w:t>R²</w:t>
            </w:r>
          </w:p>
        </w:tc>
        <w:tc>
          <w:tcPr>
            <w:tcW w:w="2432" w:type="dxa"/>
          </w:tcPr>
          <w:p w14:paraId="25A2761D" w14:textId="77777777" w:rsidR="00DB0C77" w:rsidRPr="00896BF7" w:rsidRDefault="00DB0C77" w:rsidP="009E40E6">
            <w:pPr>
              <w:pStyle w:val="Thesis"/>
              <w:spacing w:line="276" w:lineRule="auto"/>
              <w:ind w:firstLine="0"/>
              <w:jc w:val="center"/>
            </w:pPr>
            <w:r w:rsidRPr="00896BF7">
              <w:t>Adjusted R²</w:t>
            </w:r>
          </w:p>
        </w:tc>
      </w:tr>
      <w:tr w:rsidR="00DB0C77" w:rsidRPr="00896BF7" w14:paraId="3E7605D5" w14:textId="77777777" w:rsidTr="009E40E6">
        <w:tc>
          <w:tcPr>
            <w:tcW w:w="2413" w:type="dxa"/>
            <w:vAlign w:val="center"/>
          </w:tcPr>
          <w:p w14:paraId="013A352D" w14:textId="77777777" w:rsidR="00DB0C77" w:rsidRPr="00896BF7" w:rsidRDefault="00DB0C77" w:rsidP="009E40E6">
            <w:pPr>
              <w:pStyle w:val="Thesis"/>
              <w:spacing w:line="276" w:lineRule="auto"/>
              <w:ind w:firstLine="0"/>
              <w:jc w:val="center"/>
            </w:pPr>
            <w:r w:rsidRPr="00896BF7">
              <w:t>Method 1</w:t>
            </w:r>
          </w:p>
        </w:tc>
        <w:tc>
          <w:tcPr>
            <w:tcW w:w="2364" w:type="dxa"/>
            <w:vAlign w:val="center"/>
          </w:tcPr>
          <w:p w14:paraId="3116C15C" w14:textId="77777777" w:rsidR="00DB0C77" w:rsidRPr="00896BF7" w:rsidRDefault="00DB0C77" w:rsidP="009E40E6">
            <w:pPr>
              <w:pStyle w:val="Thesis"/>
              <w:spacing w:line="276" w:lineRule="auto"/>
              <w:jc w:val="right"/>
            </w:pPr>
            <w:r w:rsidRPr="00896BF7">
              <w:t>0.301</w:t>
            </w:r>
          </w:p>
        </w:tc>
        <w:tc>
          <w:tcPr>
            <w:tcW w:w="2432" w:type="dxa"/>
            <w:vAlign w:val="center"/>
          </w:tcPr>
          <w:p w14:paraId="5104C13C" w14:textId="77777777" w:rsidR="00DB0C77" w:rsidRPr="00896BF7" w:rsidRDefault="00DB0C77" w:rsidP="009E40E6">
            <w:pPr>
              <w:pStyle w:val="Thesis"/>
              <w:spacing w:line="276" w:lineRule="auto"/>
              <w:jc w:val="right"/>
            </w:pPr>
            <w:r w:rsidRPr="00896BF7">
              <w:t>0.234</w:t>
            </w:r>
          </w:p>
        </w:tc>
      </w:tr>
      <w:tr w:rsidR="00DB0C77" w:rsidRPr="00896BF7" w14:paraId="74C5D80E" w14:textId="77777777" w:rsidTr="009E40E6">
        <w:tc>
          <w:tcPr>
            <w:tcW w:w="2413" w:type="dxa"/>
            <w:vAlign w:val="center"/>
          </w:tcPr>
          <w:p w14:paraId="50CA953E" w14:textId="77777777" w:rsidR="00DB0C77" w:rsidRPr="00896BF7" w:rsidRDefault="00DB0C77" w:rsidP="009E40E6">
            <w:pPr>
              <w:pStyle w:val="Thesis"/>
              <w:spacing w:line="276" w:lineRule="auto"/>
              <w:ind w:firstLine="0"/>
              <w:jc w:val="center"/>
            </w:pPr>
            <w:r w:rsidRPr="00896BF7">
              <w:t>Method 2</w:t>
            </w:r>
          </w:p>
        </w:tc>
        <w:tc>
          <w:tcPr>
            <w:tcW w:w="2364" w:type="dxa"/>
            <w:vAlign w:val="center"/>
          </w:tcPr>
          <w:p w14:paraId="06CC55B3" w14:textId="77777777" w:rsidR="00DB0C77" w:rsidRPr="00896BF7" w:rsidRDefault="00DB0C77" w:rsidP="009E40E6">
            <w:pPr>
              <w:pStyle w:val="Thesis"/>
              <w:spacing w:line="276" w:lineRule="auto"/>
              <w:jc w:val="right"/>
            </w:pPr>
            <w:r w:rsidRPr="00896BF7">
              <w:t>0.311</w:t>
            </w:r>
          </w:p>
        </w:tc>
        <w:tc>
          <w:tcPr>
            <w:tcW w:w="2432" w:type="dxa"/>
            <w:vAlign w:val="center"/>
          </w:tcPr>
          <w:p w14:paraId="68007643" w14:textId="77777777" w:rsidR="00DB0C77" w:rsidRPr="00896BF7" w:rsidRDefault="00DB0C77" w:rsidP="009E40E6">
            <w:pPr>
              <w:pStyle w:val="Thesis"/>
              <w:spacing w:line="276" w:lineRule="auto"/>
              <w:jc w:val="right"/>
            </w:pPr>
            <w:r w:rsidRPr="00896BF7">
              <w:t>0.275</w:t>
            </w:r>
          </w:p>
        </w:tc>
      </w:tr>
      <w:tr w:rsidR="00DB0C77" w:rsidRPr="00896BF7" w14:paraId="1FAAD3C8" w14:textId="77777777" w:rsidTr="009E40E6">
        <w:tc>
          <w:tcPr>
            <w:tcW w:w="2413" w:type="dxa"/>
            <w:vAlign w:val="center"/>
          </w:tcPr>
          <w:p w14:paraId="64FE8A9E" w14:textId="77777777" w:rsidR="00DB0C77" w:rsidRPr="00896BF7" w:rsidRDefault="00DB0C77" w:rsidP="009E40E6">
            <w:pPr>
              <w:pStyle w:val="Thesis"/>
              <w:spacing w:line="276" w:lineRule="auto"/>
              <w:ind w:firstLine="0"/>
              <w:jc w:val="center"/>
            </w:pPr>
            <w:r w:rsidRPr="00896BF7">
              <w:t>Random Forest</w:t>
            </w:r>
          </w:p>
        </w:tc>
        <w:tc>
          <w:tcPr>
            <w:tcW w:w="2364" w:type="dxa"/>
            <w:vAlign w:val="center"/>
          </w:tcPr>
          <w:p w14:paraId="1418C138" w14:textId="77777777" w:rsidR="00DB0C77" w:rsidRPr="00896BF7" w:rsidRDefault="00DB0C77" w:rsidP="009E40E6">
            <w:pPr>
              <w:pStyle w:val="Thesis"/>
              <w:spacing w:line="276" w:lineRule="auto"/>
              <w:jc w:val="right"/>
            </w:pPr>
            <w:r w:rsidRPr="00896BF7">
              <w:t>0.722</w:t>
            </w:r>
          </w:p>
        </w:tc>
        <w:tc>
          <w:tcPr>
            <w:tcW w:w="2432" w:type="dxa"/>
            <w:vAlign w:val="center"/>
          </w:tcPr>
          <w:p w14:paraId="14B93173" w14:textId="77777777" w:rsidR="00DB0C77" w:rsidRPr="00896BF7" w:rsidRDefault="00DB0C77" w:rsidP="009E40E6">
            <w:pPr>
              <w:pStyle w:val="Thesis"/>
              <w:spacing w:line="276" w:lineRule="auto"/>
              <w:jc w:val="right"/>
            </w:pPr>
            <w:r w:rsidRPr="00896BF7">
              <w:t>0.721</w:t>
            </w:r>
          </w:p>
        </w:tc>
      </w:tr>
    </w:tbl>
    <w:p w14:paraId="18CD0C29" w14:textId="77777777" w:rsidR="002C10A4" w:rsidRPr="00896BF7" w:rsidRDefault="002C10A4" w:rsidP="002C10A4">
      <w:pPr>
        <w:pStyle w:val="Thesis"/>
        <w:ind w:firstLine="0"/>
      </w:pPr>
    </w:p>
    <w:p w14:paraId="0E22E848" w14:textId="02F1EB01" w:rsidR="00C44D7E" w:rsidRPr="00896BF7" w:rsidRDefault="00A01F9A" w:rsidP="00A233A3">
      <w:pPr>
        <w:pStyle w:val="Thesis"/>
      </w:pPr>
      <w:r w:rsidRPr="00896BF7">
        <w:t xml:space="preserve"> </w:t>
      </w:r>
    </w:p>
    <w:p w14:paraId="3BBB3A94" w14:textId="77777777" w:rsidR="00DB0C77" w:rsidRPr="00896BF7" w:rsidRDefault="00DB0C77" w:rsidP="002C10A4">
      <w:pPr>
        <w:pStyle w:val="Caption"/>
        <w:spacing w:line="480" w:lineRule="auto"/>
        <w:contextualSpacing/>
        <w:rPr>
          <w:rFonts w:cs="Times New Roman"/>
        </w:rPr>
      </w:pPr>
      <w:bookmarkStart w:id="118" w:name="_Toc46228460"/>
    </w:p>
    <w:p w14:paraId="58507188" w14:textId="591AA5A4" w:rsidR="00E652C4" w:rsidRPr="00896BF7" w:rsidRDefault="003A5B6D" w:rsidP="002C10A4">
      <w:pPr>
        <w:pStyle w:val="Caption"/>
        <w:spacing w:line="480" w:lineRule="auto"/>
        <w:contextualSpacing/>
        <w:rPr>
          <w:rFonts w:cs="Times New Roman"/>
          <w:lang w:val="en-US"/>
        </w:rPr>
      </w:pPr>
      <w:r>
        <w:rPr>
          <w:rFonts w:cs="Times New Roman"/>
        </w:rPr>
        <w:t>Table</w:t>
      </w:r>
      <w:r w:rsidR="00253860"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18</w:t>
      </w:r>
      <w:r w:rsidR="00377952" w:rsidRPr="00896BF7">
        <w:rPr>
          <w:rFonts w:cs="Times New Roman"/>
          <w:noProof/>
        </w:rPr>
        <w:fldChar w:fldCharType="end"/>
      </w:r>
      <w:r w:rsidR="00253860" w:rsidRPr="00896BF7">
        <w:rPr>
          <w:rFonts w:cs="Times New Roman"/>
        </w:rPr>
        <w:t xml:space="preserve"> - Model Metric Comparison</w:t>
      </w:r>
      <w:bookmarkEnd w:id="118"/>
    </w:p>
    <w:p w14:paraId="2AC63DA1" w14:textId="14B74664" w:rsidR="00896326" w:rsidRPr="00896BF7" w:rsidRDefault="00EC4E41" w:rsidP="001D1A31">
      <w:pPr>
        <w:pStyle w:val="Thesis"/>
      </w:pPr>
      <w:r w:rsidRPr="00896BF7">
        <w:t xml:space="preserve">According to </w:t>
      </w:r>
      <w:r w:rsidR="003A5B6D">
        <w:t>Table</w:t>
      </w:r>
      <w:r w:rsidRPr="00896BF7">
        <w:t xml:space="preserve"> 1</w:t>
      </w:r>
      <w:r w:rsidR="00D95C26" w:rsidRPr="00896BF7">
        <w:t>8</w:t>
      </w:r>
      <w:r w:rsidRPr="00896BF7">
        <w:t xml:space="preserve">, the </w:t>
      </w:r>
      <w:r w:rsidR="00DB0C77" w:rsidRPr="00896BF7">
        <w:t xml:space="preserve">adjusted </w:t>
      </w:r>
      <w:r w:rsidRPr="00896BF7">
        <w:t>R²</w:t>
      </w:r>
      <w:r w:rsidR="001D1A31" w:rsidRPr="00896BF7">
        <w:t xml:space="preserve"> of</w:t>
      </w:r>
      <w:r w:rsidR="008528BC" w:rsidRPr="00896BF7">
        <w:t xml:space="preserve"> Method 1 is 0.</w:t>
      </w:r>
      <w:r w:rsidR="00DB0C77" w:rsidRPr="00896BF7">
        <w:t>234</w:t>
      </w:r>
      <w:r w:rsidR="008528BC" w:rsidRPr="00896BF7">
        <w:t>, which is less than that of Method 2, which is 0.</w:t>
      </w:r>
      <w:r w:rsidR="00DB0C77" w:rsidRPr="00896BF7">
        <w:t>275</w:t>
      </w:r>
      <w:r w:rsidR="008528BC" w:rsidRPr="00896BF7">
        <w:t xml:space="preserve">. And Method 2’s </w:t>
      </w:r>
      <w:r w:rsidR="00DB0C77" w:rsidRPr="00896BF7">
        <w:t xml:space="preserve">adjusted </w:t>
      </w:r>
      <w:r w:rsidR="008528BC" w:rsidRPr="00896BF7">
        <w:t xml:space="preserve">R² is less than the </w:t>
      </w:r>
      <w:r w:rsidR="00287D1C" w:rsidRPr="00896BF7">
        <w:t>Random Forest</w:t>
      </w:r>
      <w:r w:rsidR="008528BC" w:rsidRPr="00896BF7">
        <w:t xml:space="preserve"> model’s </w:t>
      </w:r>
      <w:r w:rsidR="00DB0C77" w:rsidRPr="00896BF7">
        <w:t xml:space="preserve">adjusted </w:t>
      </w:r>
      <w:r w:rsidR="008528BC" w:rsidRPr="00896BF7">
        <w:t>R² of 0.72</w:t>
      </w:r>
      <w:r w:rsidR="00DB0C77" w:rsidRPr="00896BF7">
        <w:t>1</w:t>
      </w:r>
      <w:r w:rsidR="008528BC" w:rsidRPr="00896BF7">
        <w:t xml:space="preserve"> which is a </w:t>
      </w:r>
      <w:r w:rsidR="00DB0C77" w:rsidRPr="00896BF7">
        <w:t xml:space="preserve">more </w:t>
      </w:r>
      <w:r w:rsidR="008528BC" w:rsidRPr="00896BF7">
        <w:t>significant</w:t>
      </w:r>
      <w:r w:rsidR="00DB0C77" w:rsidRPr="00896BF7">
        <w:t xml:space="preserve"> </w:t>
      </w:r>
      <w:r w:rsidR="008528BC" w:rsidRPr="00896BF7">
        <w:t xml:space="preserve">difference when compared to the difference between the first two methods. </w:t>
      </w:r>
      <w:r w:rsidR="00DB0C77" w:rsidRPr="00896BF7">
        <w:t xml:space="preserve">Although the lower adjusted R² values are still worth noting and it has been determined that it is not always going to have an adverse effect on assessing a model’s validity, the fact that the adjusted R² for the same data set has been increased to 0.721 when changing to a Random Forest model encourages the selection of the RF model.  </w:t>
      </w:r>
      <w:r w:rsidR="008528BC" w:rsidRPr="00896BF7">
        <w:t xml:space="preserve">Having the highest </w:t>
      </w:r>
      <w:r w:rsidR="00DB0C77" w:rsidRPr="00896BF7">
        <w:t xml:space="preserve">adjusted </w:t>
      </w:r>
      <w:r w:rsidR="008528BC" w:rsidRPr="00896BF7">
        <w:t xml:space="preserve">R² value of all the potential models, the highest data </w:t>
      </w:r>
      <w:r w:rsidR="00BB198F" w:rsidRPr="00896BF7">
        <w:t xml:space="preserve">inclusivity, and the </w:t>
      </w:r>
      <w:r w:rsidR="00DB0C77" w:rsidRPr="00896BF7">
        <w:t xml:space="preserve">more </w:t>
      </w:r>
      <w:r w:rsidR="00BB198F" w:rsidRPr="00896BF7">
        <w:t xml:space="preserve">conservative nature of the RF model, it </w:t>
      </w:r>
      <w:r w:rsidR="008528BC" w:rsidRPr="00896BF7">
        <w:t>has been selected as</w:t>
      </w:r>
      <w:r w:rsidR="00BB198F" w:rsidRPr="00896BF7">
        <w:t xml:space="preserve"> the model of choice for investigating the ISO allowable leakage standards.</w:t>
      </w:r>
    </w:p>
    <w:p w14:paraId="7C9995FA" w14:textId="257F96BB" w:rsidR="00BB198F" w:rsidRPr="00896BF7" w:rsidRDefault="00BB198F" w:rsidP="001D1A31">
      <w:pPr>
        <w:pStyle w:val="Thesis"/>
      </w:pPr>
      <w:r w:rsidRPr="00896BF7">
        <w:t xml:space="preserve"> </w:t>
      </w:r>
    </w:p>
    <w:p w14:paraId="14B53D9D" w14:textId="12371E16" w:rsidR="00AD30B9" w:rsidRPr="00896BF7" w:rsidRDefault="004160E5" w:rsidP="004C69F2">
      <w:pPr>
        <w:pStyle w:val="Heading1"/>
      </w:pPr>
      <w:bookmarkStart w:id="119" w:name="_Toc31966846"/>
      <w:bookmarkStart w:id="120" w:name="_Toc46331922"/>
      <w:r w:rsidRPr="00896BF7">
        <w:t>5</w:t>
      </w:r>
      <w:r w:rsidR="00AD30B9" w:rsidRPr="00896BF7">
        <w:t xml:space="preserve"> Diffusion modeling</w:t>
      </w:r>
      <w:bookmarkEnd w:id="119"/>
      <w:bookmarkEnd w:id="120"/>
    </w:p>
    <w:p w14:paraId="6789E83D" w14:textId="02E85903" w:rsidR="00896326" w:rsidRPr="00896BF7" w:rsidRDefault="00055296" w:rsidP="00896326">
      <w:pPr>
        <w:pStyle w:val="Thesis"/>
      </w:pPr>
      <w:r w:rsidRPr="00896BF7">
        <w:t xml:space="preserve">Diffusion is the movements of particles </w:t>
      </w:r>
      <w:r w:rsidR="00A406AC" w:rsidRPr="00896BF7">
        <w:t xml:space="preserve">through a concentration gradient </w:t>
      </w:r>
      <w:sdt>
        <w:sdtPr>
          <w:id w:val="1318835419"/>
          <w:citation/>
        </w:sdtPr>
        <w:sdtEndPr/>
        <w:sdtContent>
          <w:r w:rsidR="00A406AC" w:rsidRPr="00896BF7">
            <w:fldChar w:fldCharType="begin"/>
          </w:r>
          <w:r w:rsidR="00A406AC" w:rsidRPr="00896BF7">
            <w:instrText xml:space="preserve"> CITATION Lib20 \l 1033 </w:instrText>
          </w:r>
          <w:r w:rsidR="00A406AC" w:rsidRPr="00896BF7">
            <w:fldChar w:fldCharType="separate"/>
          </w:r>
          <w:r w:rsidR="00A406AC" w:rsidRPr="00896BF7">
            <w:rPr>
              <w:noProof/>
            </w:rPr>
            <w:t>(Dickson, 2020)</w:t>
          </w:r>
          <w:r w:rsidR="00A406AC" w:rsidRPr="00896BF7">
            <w:fldChar w:fldCharType="end"/>
          </w:r>
        </w:sdtContent>
      </w:sdt>
      <w:r w:rsidR="00A406AC" w:rsidRPr="00896BF7">
        <w:t xml:space="preserve">. </w:t>
      </w:r>
      <w:r w:rsidR="00723C29" w:rsidRPr="00896BF7">
        <w:t xml:space="preserve">ISO 15848-1 provides allowable </w:t>
      </w:r>
      <w:r w:rsidR="00FF5A58" w:rsidRPr="00896BF7">
        <w:t>Methane</w:t>
      </w:r>
      <w:r w:rsidR="00723C29" w:rsidRPr="00896BF7">
        <w:t xml:space="preserve"> leakage concentrations and this diffusion modeling allows the concentrations to be translated into a leak rate.</w:t>
      </w:r>
      <w:r w:rsidR="00EE1E72" w:rsidRPr="00896BF7">
        <w:t xml:space="preserve"> This allows for the comparison of the testing </w:t>
      </w:r>
      <w:r w:rsidR="00FF5A58" w:rsidRPr="00896BF7">
        <w:t>Helium</w:t>
      </w:r>
      <w:r w:rsidR="00EE1E72" w:rsidRPr="00896BF7">
        <w:t xml:space="preserve"> leak standards to be compared to the allowable </w:t>
      </w:r>
      <w:r w:rsidR="00FF5A58" w:rsidRPr="00896BF7">
        <w:t>Methane</w:t>
      </w:r>
      <w:r w:rsidR="00EE1E72" w:rsidRPr="00896BF7">
        <w:t xml:space="preserve"> </w:t>
      </w:r>
      <w:r w:rsidR="00EE1E72" w:rsidRPr="00896BF7">
        <w:lastRenderedPageBreak/>
        <w:t>amounts.</w:t>
      </w:r>
      <w:r w:rsidR="00723C29" w:rsidRPr="00896BF7">
        <w:t xml:space="preserve"> </w:t>
      </w:r>
      <w:r w:rsidR="00EE1E72" w:rsidRPr="00896BF7">
        <w:t>Hence, t</w:t>
      </w:r>
      <w:r w:rsidR="00723C29" w:rsidRPr="00896BF7">
        <w:t xml:space="preserve">he selected </w:t>
      </w:r>
      <w:r w:rsidR="00896326" w:rsidRPr="00896BF7">
        <w:t>predictive model</w:t>
      </w:r>
      <w:r w:rsidR="00723C29" w:rsidRPr="00896BF7">
        <w:t xml:space="preserve"> </w:t>
      </w:r>
      <w:r w:rsidR="00896326" w:rsidRPr="00896BF7">
        <w:t>must be combined with diffusion modeling in order to get ISO leak rate comparisons.</w:t>
      </w:r>
      <w:r w:rsidR="009B1EA1" w:rsidRPr="00896BF7">
        <w:t xml:space="preserve"> This diffusion modeling was completed by Abigail Hovorka with the </w:t>
      </w:r>
      <w:r w:rsidR="00DB0C77" w:rsidRPr="00896BF7">
        <w:t>aid</w:t>
      </w:r>
      <w:r w:rsidR="009B1EA1" w:rsidRPr="00896BF7">
        <w:t xml:space="preserve"> of Milad Najafbeygi and Schlumberger advisor, Dr. Raghu Madhavan.</w:t>
      </w:r>
    </w:p>
    <w:p w14:paraId="68988E2E" w14:textId="77777777" w:rsidR="00896326" w:rsidRPr="00896BF7" w:rsidRDefault="00896326" w:rsidP="00896326">
      <w:pPr>
        <w:pStyle w:val="Thesis"/>
      </w:pPr>
    </w:p>
    <w:p w14:paraId="08096576" w14:textId="647597AF" w:rsidR="00AD30B9" w:rsidRPr="00896BF7" w:rsidRDefault="004160E5" w:rsidP="00AD30B9">
      <w:pPr>
        <w:pStyle w:val="Heading2"/>
        <w:rPr>
          <w:rFonts w:cs="Times New Roman"/>
        </w:rPr>
      </w:pPr>
      <w:bookmarkStart w:id="121" w:name="_Toc31966847"/>
      <w:bookmarkStart w:id="122" w:name="_Toc46331923"/>
      <w:r w:rsidRPr="00896BF7">
        <w:rPr>
          <w:rFonts w:cs="Times New Roman"/>
        </w:rPr>
        <w:t>5</w:t>
      </w:r>
      <w:r w:rsidR="00AD30B9" w:rsidRPr="00896BF7">
        <w:rPr>
          <w:rFonts w:cs="Times New Roman"/>
        </w:rPr>
        <w:t>.1 Point source model</w:t>
      </w:r>
      <w:bookmarkEnd w:id="121"/>
      <w:bookmarkEnd w:id="122"/>
    </w:p>
    <w:p w14:paraId="6B8626E6" w14:textId="70F9FDAF" w:rsidR="00AD30B9" w:rsidRPr="00896BF7" w:rsidRDefault="00AD30B9" w:rsidP="00EF0667">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For this, a diffusion model that can calculate leak rate from concentration at given point is </w:t>
      </w:r>
      <w:r w:rsidR="00EF0667" w:rsidRPr="00896BF7">
        <w:rPr>
          <w:rFonts w:ascii="Times New Roman" w:hAnsi="Times New Roman" w:cs="Times New Roman"/>
          <w:sz w:val="24"/>
          <w:szCs w:val="24"/>
        </w:rPr>
        <w:t>applied</w:t>
      </w:r>
      <w:r w:rsidRPr="00896BF7">
        <w:rPr>
          <w:rFonts w:ascii="Times New Roman" w:hAnsi="Times New Roman" w:cs="Times New Roman"/>
          <w:sz w:val="24"/>
          <w:szCs w:val="24"/>
        </w:rPr>
        <w:t xml:space="preserve">. The assumptions for this model </w:t>
      </w:r>
      <w:r w:rsidR="0014656D" w:rsidRPr="00896BF7">
        <w:rPr>
          <w:rFonts w:ascii="Times New Roman" w:hAnsi="Times New Roman" w:cs="Times New Roman"/>
          <w:sz w:val="24"/>
          <w:szCs w:val="24"/>
        </w:rPr>
        <w:t>include</w:t>
      </w:r>
      <w:r w:rsidRPr="00896BF7">
        <w:rPr>
          <w:rFonts w:ascii="Times New Roman" w:hAnsi="Times New Roman" w:cs="Times New Roman"/>
          <w:sz w:val="24"/>
          <w:szCs w:val="24"/>
        </w:rPr>
        <w:t xml:space="preserve"> steady state, three-dimensional free diffusion, continuous point source of leak rate, and the atmospheric concentration can be simplified to zero. The 3D diffusion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reads:</w:t>
      </w:r>
    </w:p>
    <w:p w14:paraId="1495BD3A" w14:textId="5BD5F79F" w:rsidR="00951AC5" w:rsidRPr="00896BF7" w:rsidRDefault="00D230BD" w:rsidP="00951AC5">
      <w:pPr>
        <w:spacing w:line="480" w:lineRule="auto"/>
        <w:contextualSpacing/>
        <w:rPr>
          <w:rFonts w:ascii="Times New Roman" w:hAnsi="Times New Roman"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t</m:t>
              </m:r>
            </m:sub>
          </m:sSub>
          <m:acc>
            <m:accPr>
              <m:chr m:val="⃑"/>
              <m:ctrlPr>
                <w:rPr>
                  <w:rFonts w:ascii="Cambria Math" w:hAnsi="Cambria Math" w:cs="Times New Roman"/>
                  <w:i/>
                  <w:iCs/>
                  <w:sz w:val="24"/>
                  <w:szCs w:val="24"/>
                </w:rPr>
              </m:ctrlPr>
            </m:accPr>
            <m:e>
              <m:r>
                <w:rPr>
                  <w:rFonts w:ascii="Cambria Math" w:hAnsi="Cambria Math" w:cs="Times New Roman"/>
                  <w:sz w:val="24"/>
                  <w:szCs w:val="24"/>
                </w:rPr>
                <m:t>c</m:t>
              </m:r>
            </m:e>
          </m:acc>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acc>
            <m:accPr>
              <m:chr m:val="⃑"/>
              <m:ctrlPr>
                <w:rPr>
                  <w:rFonts w:ascii="Cambria Math" w:hAnsi="Cambria Math" w:cs="Times New Roman"/>
                  <w:i/>
                  <w:iCs/>
                  <w:sz w:val="24"/>
                  <w:szCs w:val="24"/>
                </w:rPr>
              </m:ctrlPr>
            </m:accPr>
            <m:e>
              <m:r>
                <w:rPr>
                  <w:rFonts w:ascii="Cambria Math" w:hAnsi="Cambria Math" w:cs="Times New Roman"/>
                  <w:sz w:val="24"/>
                  <w:szCs w:val="24"/>
                </w:rPr>
                <m:t>c</m:t>
              </m:r>
            </m:e>
          </m:acc>
        </m:oMath>
      </m:oMathPara>
    </w:p>
    <w:p w14:paraId="3A8962FB" w14:textId="2EEAA7EE" w:rsidR="00951AC5" w:rsidRPr="00896BF7" w:rsidRDefault="003A5B6D" w:rsidP="00951AC5">
      <w:pPr>
        <w:pStyle w:val="Caption"/>
        <w:spacing w:line="480" w:lineRule="auto"/>
        <w:rPr>
          <w:rFonts w:cs="Times New Roman"/>
        </w:rPr>
      </w:pPr>
      <w:bookmarkStart w:id="123" w:name="_Toc44427729"/>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11</w:t>
      </w:r>
      <w:r w:rsidR="00377952" w:rsidRPr="00896BF7">
        <w:rPr>
          <w:rFonts w:cs="Times New Roman"/>
          <w:noProof/>
        </w:rPr>
        <w:fldChar w:fldCharType="end"/>
      </w:r>
      <w:r w:rsidR="00951AC5" w:rsidRPr="00896BF7">
        <w:rPr>
          <w:rFonts w:cs="Times New Roman"/>
        </w:rPr>
        <w:t xml:space="preserve"> </w:t>
      </w:r>
      <w:r w:rsidR="00A12EDA" w:rsidRPr="00896BF7">
        <w:rPr>
          <w:rFonts w:cs="Times New Roman"/>
        </w:rPr>
        <w:t>–</w:t>
      </w:r>
      <w:r w:rsidR="00951AC5" w:rsidRPr="00896BF7">
        <w:rPr>
          <w:rFonts w:cs="Times New Roman"/>
        </w:rPr>
        <w:t xml:space="preserve"> </w:t>
      </w:r>
      <w:r w:rsidR="00A12EDA" w:rsidRPr="00896BF7">
        <w:rPr>
          <w:rFonts w:cs="Times New Roman"/>
        </w:rPr>
        <w:t>3D-</w:t>
      </w:r>
      <w:r w:rsidR="00951AC5" w:rsidRPr="00896BF7">
        <w:rPr>
          <w:rFonts w:cs="Times New Roman"/>
        </w:rPr>
        <w:t>Diffusion (</w:t>
      </w:r>
      <w:r w:rsidR="00055296" w:rsidRPr="00896BF7">
        <w:rPr>
          <w:rFonts w:cs="Times New Roman"/>
        </w:rPr>
        <w:t>Part I</w:t>
      </w:r>
      <w:r w:rsidR="00951AC5" w:rsidRPr="00896BF7">
        <w:rPr>
          <w:rFonts w:cs="Times New Roman"/>
        </w:rPr>
        <w:t>)</w:t>
      </w:r>
      <w:bookmarkEnd w:id="123"/>
    </w:p>
    <w:p w14:paraId="2429F129" w14:textId="67DEBF2E" w:rsidR="00951AC5" w:rsidRPr="00896BF7" w:rsidRDefault="00951AC5" w:rsidP="00951AC5">
      <w:pPr>
        <w:spacing w:line="480" w:lineRule="auto"/>
        <w:jc w:val="center"/>
        <w:rPr>
          <w:rFonts w:ascii="Times New Roman" w:hAnsi="Times New Roman" w:cs="Times New Roman"/>
          <w:iCs/>
          <w:sz w:val="24"/>
          <w:szCs w:val="24"/>
        </w:rPr>
      </w:pPr>
      <w:r w:rsidRPr="00896BF7">
        <w:rPr>
          <w:rFonts w:ascii="Times New Roman" w:hAnsi="Times New Roman" w:cs="Times New Roman"/>
          <w:sz w:val="24"/>
          <w:szCs w:val="24"/>
        </w:rPr>
        <w:t xml:space="preserve">SS→ </w:t>
      </w:r>
      <m:oMath>
        <m:f>
          <m:fPr>
            <m:ctrlPr>
              <w:rPr>
                <w:rFonts w:ascii="Cambria Math" w:hAnsi="Cambria Math" w:cs="Times New Roman"/>
                <w:i/>
                <w:iCs/>
                <w:sz w:val="24"/>
                <w:szCs w:val="24"/>
              </w:rPr>
            </m:ctrlPr>
          </m:fPr>
          <m:num>
            <m:r>
              <w:rPr>
                <w:rFonts w:ascii="Cambria Math" w:hAnsi="Cambria Math" w:cs="Times New Roman"/>
                <w:sz w:val="24"/>
                <w:szCs w:val="24"/>
              </w:rPr>
              <m:t>∂</m:t>
            </m:r>
            <m:acc>
              <m:accPr>
                <m:chr m:val="⃑"/>
                <m:ctrlPr>
                  <w:rPr>
                    <w:rFonts w:ascii="Cambria Math" w:hAnsi="Cambria Math" w:cs="Times New Roman"/>
                    <w:i/>
                    <w:iCs/>
                    <w:sz w:val="24"/>
                    <w:szCs w:val="24"/>
                  </w:rPr>
                </m:ctrlPr>
              </m:accPr>
              <m:e>
                <m:r>
                  <w:rPr>
                    <w:rFonts w:ascii="Cambria Math" w:hAnsi="Cambria Math" w:cs="Times New Roman"/>
                    <w:sz w:val="24"/>
                    <w:szCs w:val="24"/>
                  </w:rPr>
                  <m:t>c</m:t>
                </m:r>
              </m:e>
            </m:acc>
          </m:num>
          <m:den>
            <m:r>
              <w:rPr>
                <w:rFonts w:ascii="Cambria Math" w:hAnsi="Cambria Math" w:cs="Times New Roman"/>
                <w:sz w:val="24"/>
                <w:szCs w:val="24"/>
              </w:rPr>
              <m:t>∂t</m:t>
            </m:r>
          </m:den>
        </m:f>
        <m:r>
          <w:rPr>
            <w:rFonts w:ascii="Cambria Math" w:hAnsi="Cambria Math" w:cs="Times New Roman"/>
            <w:sz w:val="24"/>
            <w:szCs w:val="24"/>
          </w:rPr>
          <m:t>=0=</m:t>
        </m:r>
        <m:sSup>
          <m:sSupPr>
            <m:ctrlPr>
              <w:rPr>
                <w:rFonts w:ascii="Cambria Math" w:hAnsi="Cambria Math" w:cs="Times New Roman"/>
                <w:i/>
                <w:iCs/>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acc>
          <m:accPr>
            <m:chr m:val="⃑"/>
            <m:ctrlPr>
              <w:rPr>
                <w:rFonts w:ascii="Cambria Math" w:hAnsi="Cambria Math" w:cs="Times New Roman"/>
                <w:i/>
                <w:iCs/>
                <w:sz w:val="24"/>
                <w:szCs w:val="24"/>
              </w:rPr>
            </m:ctrlPr>
          </m:accPr>
          <m:e>
            <m:r>
              <w:rPr>
                <w:rFonts w:ascii="Cambria Math" w:hAnsi="Cambria Math" w:cs="Times New Roman"/>
                <w:sz w:val="24"/>
                <w:szCs w:val="24"/>
              </w:rPr>
              <m:t>c</m:t>
            </m:r>
          </m:e>
        </m:acc>
      </m:oMath>
    </w:p>
    <w:p w14:paraId="6759479D" w14:textId="06626867" w:rsidR="00951AC5" w:rsidRPr="00896BF7" w:rsidRDefault="003A5B6D" w:rsidP="00951AC5">
      <w:pPr>
        <w:pStyle w:val="Caption"/>
        <w:spacing w:line="480" w:lineRule="auto"/>
        <w:rPr>
          <w:rFonts w:cs="Times New Roman"/>
        </w:rPr>
      </w:pPr>
      <w:bookmarkStart w:id="124" w:name="_Toc44427730"/>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12</w:t>
      </w:r>
      <w:r w:rsidR="00377952" w:rsidRPr="00896BF7">
        <w:rPr>
          <w:rFonts w:cs="Times New Roman"/>
          <w:noProof/>
        </w:rPr>
        <w:fldChar w:fldCharType="end"/>
      </w:r>
      <w:r w:rsidR="00951AC5" w:rsidRPr="00896BF7">
        <w:rPr>
          <w:rFonts w:cs="Times New Roman"/>
        </w:rPr>
        <w:t xml:space="preserve"> - </w:t>
      </w:r>
      <w:r w:rsidR="00055296" w:rsidRPr="00896BF7">
        <w:rPr>
          <w:rFonts w:cs="Times New Roman"/>
        </w:rPr>
        <w:t>3D-Diffusion (Part II)</w:t>
      </w:r>
      <w:bookmarkEnd w:id="124"/>
    </w:p>
    <w:p w14:paraId="2EF46655" w14:textId="3A0025C5" w:rsidR="00AD30B9" w:rsidRPr="00896BF7" w:rsidRDefault="00AD30B9" w:rsidP="00951AC5">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From this, the solution is:</w:t>
      </w:r>
    </w:p>
    <w:p w14:paraId="32B5CF82" w14:textId="76046BE9" w:rsidR="00951AC5" w:rsidRPr="00896BF7" w:rsidRDefault="00D230BD" w:rsidP="00951AC5">
      <w:pPr>
        <w:spacing w:line="480" w:lineRule="auto"/>
        <w:contextualSpacing/>
        <w:rPr>
          <w:rFonts w:ascii="Times New Roman" w:hAnsi="Times New Roman" w:cs="Times New Roman"/>
          <w:bCs/>
          <w:iCs/>
          <w:sz w:val="24"/>
          <w:szCs w:val="24"/>
        </w:rPr>
      </w:pPr>
      <m:oMathPara>
        <m:oMath>
          <m:acc>
            <m:accPr>
              <m:chr m:val="⃑"/>
              <m:ctrlPr>
                <w:rPr>
                  <w:rFonts w:ascii="Cambria Math" w:hAnsi="Cambria Math" w:cs="Times New Roman"/>
                  <w:bCs/>
                  <w:i/>
                  <w:iCs/>
                  <w:sz w:val="24"/>
                  <w:szCs w:val="24"/>
                </w:rPr>
              </m:ctrlPr>
            </m:accPr>
            <m:e>
              <m:r>
                <w:rPr>
                  <w:rFonts w:ascii="Cambria Math" w:hAnsi="Cambria Math" w:cs="Times New Roman"/>
                  <w:sz w:val="24"/>
                  <w:szCs w:val="24"/>
                </w:rPr>
                <m:t>c</m:t>
              </m:r>
            </m:e>
          </m:acc>
          <m:d>
            <m:dPr>
              <m:ctrlPr>
                <w:rPr>
                  <w:rFonts w:ascii="Cambria Math" w:hAnsi="Cambria Math" w:cs="Times New Roman"/>
                  <w:bCs/>
                  <w:i/>
                  <w:iCs/>
                  <w:sz w:val="24"/>
                  <w:szCs w:val="24"/>
                </w:rPr>
              </m:ctrlPr>
            </m:dPr>
            <m:e>
              <m:r>
                <w:rPr>
                  <w:rFonts w:ascii="Cambria Math" w:hAnsi="Cambria Math" w:cs="Times New Roman"/>
                  <w:sz w:val="24"/>
                  <w:szCs w:val="24"/>
                </w:rPr>
                <m:t>r</m:t>
              </m:r>
            </m:e>
          </m:d>
          <m:r>
            <w:rPr>
              <w:rFonts w:ascii="Cambria Math" w:hAnsi="Cambria Math" w:cs="Times New Roman"/>
              <w:sz w:val="24"/>
              <w:szCs w:val="24"/>
            </w:rPr>
            <m:t>=</m:t>
          </m:r>
          <m:f>
            <m:fPr>
              <m:ctrlPr>
                <w:rPr>
                  <w:rFonts w:ascii="Cambria Math" w:hAnsi="Cambria Math" w:cs="Times New Roman"/>
                  <w:bCs/>
                  <w:i/>
                  <w:iCs/>
                  <w:sz w:val="24"/>
                  <w:szCs w:val="24"/>
                </w:rPr>
              </m:ctrlPr>
            </m:fPr>
            <m:num>
              <m:acc>
                <m:accPr>
                  <m:chr m:val="̇"/>
                  <m:ctrlPr>
                    <w:rPr>
                      <w:rFonts w:ascii="Cambria Math" w:hAnsi="Cambria Math" w:cs="Times New Roman"/>
                      <w:bCs/>
                      <w:i/>
                      <w:iCs/>
                      <w:sz w:val="24"/>
                      <w:szCs w:val="24"/>
                    </w:rPr>
                  </m:ctrlPr>
                </m:accPr>
                <m:e>
                  <m:r>
                    <w:rPr>
                      <w:rFonts w:ascii="Cambria Math" w:hAnsi="Cambria Math" w:cs="Times New Roman"/>
                      <w:sz w:val="24"/>
                      <w:szCs w:val="24"/>
                    </w:rPr>
                    <m:t>m</m:t>
                  </m:r>
                </m:e>
              </m:acc>
            </m:num>
            <m:den>
              <m:r>
                <w:rPr>
                  <w:rFonts w:ascii="Cambria Math" w:hAnsi="Cambria Math" w:cs="Times New Roman"/>
                  <w:sz w:val="24"/>
                  <w:szCs w:val="24"/>
                </w:rPr>
                <m:t>4πDr</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oMath>
      </m:oMathPara>
    </w:p>
    <w:p w14:paraId="22ACC940" w14:textId="726626A4" w:rsidR="00951AC5" w:rsidRPr="00896BF7" w:rsidRDefault="003A5B6D" w:rsidP="00951AC5">
      <w:pPr>
        <w:pStyle w:val="Caption"/>
        <w:spacing w:line="480" w:lineRule="auto"/>
        <w:contextualSpacing/>
        <w:rPr>
          <w:rFonts w:cs="Times New Roman"/>
          <w:szCs w:val="24"/>
        </w:rPr>
      </w:pPr>
      <w:bookmarkStart w:id="125" w:name="_Toc44427731"/>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13</w:t>
      </w:r>
      <w:r w:rsidR="00377952" w:rsidRPr="00896BF7">
        <w:rPr>
          <w:rFonts w:cs="Times New Roman"/>
          <w:noProof/>
        </w:rPr>
        <w:fldChar w:fldCharType="end"/>
      </w:r>
      <w:r w:rsidR="00951AC5" w:rsidRPr="00896BF7">
        <w:rPr>
          <w:rFonts w:cs="Times New Roman"/>
        </w:rPr>
        <w:t xml:space="preserve"> - Final Diffusion </w:t>
      </w:r>
      <w:r>
        <w:rPr>
          <w:rFonts w:cs="Times New Roman"/>
        </w:rPr>
        <w:t>Equation</w:t>
      </w:r>
      <w:bookmarkEnd w:id="125"/>
    </w:p>
    <w:p w14:paraId="37E7383F" w14:textId="77777777" w:rsidR="00AD30B9" w:rsidRPr="00896BF7" w:rsidRDefault="00AD30B9" w:rsidP="008963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In this, </w:t>
      </w:r>
      <m:oMath>
        <m:acc>
          <m:accPr>
            <m:chr m:val="̇"/>
            <m:ctrlPr>
              <w:rPr>
                <w:rFonts w:ascii="Cambria Math" w:hAnsi="Cambria Math" w:cs="Times New Roman"/>
                <w:bCs/>
                <w:i/>
                <w:iCs/>
                <w:sz w:val="24"/>
                <w:szCs w:val="24"/>
              </w:rPr>
            </m:ctrlPr>
          </m:accPr>
          <m:e>
            <m:r>
              <w:rPr>
                <w:rFonts w:ascii="Cambria Math" w:hAnsi="Cambria Math" w:cs="Times New Roman"/>
                <w:sz w:val="24"/>
                <w:szCs w:val="24"/>
              </w:rPr>
              <m:t>m</m:t>
            </m:r>
          </m:e>
        </m:acc>
      </m:oMath>
      <w:r w:rsidRPr="00896BF7">
        <w:rPr>
          <w:rFonts w:ascii="Times New Roman" w:hAnsi="Times New Roman" w:cs="Times New Roman"/>
          <w:bCs/>
          <w:iCs/>
          <w:sz w:val="24"/>
          <w:szCs w:val="24"/>
        </w:rPr>
        <w:t xml:space="preserve"> </w:t>
      </w:r>
      <w:r w:rsidRPr="00896BF7">
        <w:rPr>
          <w:rFonts w:ascii="Times New Roman" w:hAnsi="Times New Roman" w:cs="Times New Roman"/>
          <w:sz w:val="24"/>
          <w:szCs w:val="24"/>
        </w:rPr>
        <w:t xml:space="preserve">represents a leak rate, D is the diffusion coefficient, which is a function of temperature, and </w:t>
      </w:r>
      <m:oMath>
        <m:sSub>
          <m:sSubPr>
            <m:ctrlPr>
              <w:rPr>
                <w:rFonts w:ascii="Cambria Math" w:hAnsi="Cambria Math" w:cs="Times New Roman"/>
                <w:bCs/>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m:t>
            </m:r>
          </m:sub>
        </m:sSub>
      </m:oMath>
      <w:r w:rsidRPr="00896BF7">
        <w:rPr>
          <w:rFonts w:ascii="Times New Roman" w:hAnsi="Times New Roman" w:cs="Times New Roman"/>
          <w:bCs/>
          <w:iCs/>
          <w:sz w:val="24"/>
          <w:szCs w:val="24"/>
        </w:rPr>
        <w:t xml:space="preserve"> </w:t>
      </w:r>
      <w:r w:rsidRPr="00896BF7">
        <w:rPr>
          <w:rFonts w:ascii="Times New Roman" w:hAnsi="Times New Roman" w:cs="Times New Roman"/>
          <w:sz w:val="24"/>
          <w:szCs w:val="24"/>
        </w:rPr>
        <w:t xml:space="preserve">is the atmospheric concentration, which can be simplified to zero. </w:t>
      </w:r>
    </w:p>
    <w:p w14:paraId="1DC72794" w14:textId="0D269A87" w:rsidR="00AD30B9" w:rsidRPr="00896BF7" w:rsidRDefault="00AD30B9" w:rsidP="00AD30B9">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 published diffusion co-efficient values in air at 20ºC are given in </w:t>
      </w:r>
      <w:r w:rsidR="003A5B6D">
        <w:rPr>
          <w:rFonts w:ascii="Times New Roman" w:hAnsi="Times New Roman" w:cs="Times New Roman"/>
          <w:sz w:val="24"/>
          <w:szCs w:val="24"/>
        </w:rPr>
        <w:t>Table</w:t>
      </w:r>
      <w:r w:rsidR="00052B15" w:rsidRPr="00896BF7">
        <w:rPr>
          <w:rFonts w:ascii="Times New Roman" w:hAnsi="Times New Roman" w:cs="Times New Roman"/>
          <w:sz w:val="24"/>
          <w:szCs w:val="24"/>
        </w:rPr>
        <w:t xml:space="preserve"> 1</w:t>
      </w:r>
      <w:r w:rsidR="00D95C26" w:rsidRPr="00896BF7">
        <w:rPr>
          <w:rFonts w:ascii="Times New Roman" w:hAnsi="Times New Roman" w:cs="Times New Roman"/>
          <w:sz w:val="24"/>
          <w:szCs w:val="24"/>
        </w:rPr>
        <w:t>9</w:t>
      </w:r>
      <w:r w:rsidRPr="00896BF7">
        <w:rPr>
          <w:rFonts w:ascii="Times New Roman" w:hAnsi="Times New Roman" w:cs="Times New Roman"/>
          <w:sz w:val="24"/>
          <w:szCs w:val="24"/>
        </w:rPr>
        <w:t>.</w:t>
      </w:r>
    </w:p>
    <w:p w14:paraId="75E65B03" w14:textId="213E6E97" w:rsidR="00BE419C" w:rsidRPr="00896BF7" w:rsidRDefault="00BE419C" w:rsidP="00AD30B9">
      <w:pPr>
        <w:spacing w:line="480" w:lineRule="auto"/>
        <w:contextualSpacing/>
        <w:rPr>
          <w:rFonts w:ascii="Times New Roman" w:hAnsi="Times New Roman" w:cs="Times New Roman"/>
          <w:sz w:val="24"/>
          <w:szCs w:val="24"/>
        </w:rPr>
      </w:pPr>
    </w:p>
    <w:p w14:paraId="73254AEE" w14:textId="77777777" w:rsidR="00BE419C" w:rsidRPr="00896BF7" w:rsidRDefault="00BE419C" w:rsidP="00AD30B9">
      <w:pPr>
        <w:spacing w:line="480" w:lineRule="auto"/>
        <w:contextualSpacing/>
        <w:rPr>
          <w:rFonts w:ascii="Times New Roman" w:hAnsi="Times New Roman" w:cs="Times New Roman"/>
          <w:sz w:val="24"/>
          <w:szCs w:val="24"/>
        </w:rPr>
      </w:pPr>
    </w:p>
    <w:tbl>
      <w:tblPr>
        <w:tblStyle w:val="TableGrid1"/>
        <w:tblW w:w="0" w:type="auto"/>
        <w:jc w:val="center"/>
        <w:tblLook w:val="04A0" w:firstRow="1" w:lastRow="0" w:firstColumn="1" w:lastColumn="0" w:noHBand="0" w:noVBand="1"/>
      </w:tblPr>
      <w:tblGrid>
        <w:gridCol w:w="2110"/>
        <w:gridCol w:w="2397"/>
      </w:tblGrid>
      <w:tr w:rsidR="00AD30B9" w:rsidRPr="00896BF7" w14:paraId="263F38F9" w14:textId="77777777" w:rsidTr="004160E5">
        <w:trPr>
          <w:trHeight w:val="257"/>
          <w:jc w:val="center"/>
        </w:trPr>
        <w:tc>
          <w:tcPr>
            <w:tcW w:w="4507" w:type="dxa"/>
            <w:gridSpan w:val="2"/>
          </w:tcPr>
          <w:p w14:paraId="7C460BCA" w14:textId="77777777" w:rsidR="00AD30B9" w:rsidRPr="00896BF7" w:rsidRDefault="00AD30B9" w:rsidP="00AD30B9">
            <w:pPr>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Diffusion Coefficients in Air at ~20˚C (</w:t>
            </w:r>
            <w:r w:rsidRPr="00896BF7">
              <w:rPr>
                <w:rFonts w:ascii="Times New Roman" w:hAnsi="Times New Roman" w:cs="Times New Roman"/>
                <w:bCs/>
                <w:sz w:val="24"/>
                <w:szCs w:val="24"/>
                <w:lang w:val="fr-FR"/>
              </w:rPr>
              <w:t>m</w:t>
            </w:r>
            <w:r w:rsidRPr="00896BF7">
              <w:rPr>
                <w:rFonts w:ascii="Times New Roman" w:hAnsi="Times New Roman" w:cs="Times New Roman"/>
                <w:bCs/>
                <w:sz w:val="24"/>
                <w:szCs w:val="24"/>
                <w:vertAlign w:val="superscript"/>
                <w:lang w:val="fr-FR"/>
              </w:rPr>
              <w:t>2</w:t>
            </w:r>
            <w:r w:rsidRPr="00896BF7">
              <w:rPr>
                <w:rFonts w:ascii="Times New Roman" w:hAnsi="Times New Roman" w:cs="Times New Roman"/>
                <w:bCs/>
                <w:sz w:val="24"/>
                <w:szCs w:val="24"/>
                <w:lang w:val="fr-FR"/>
              </w:rPr>
              <w:t>/s</w:t>
            </w:r>
            <w:r w:rsidRPr="00896BF7">
              <w:rPr>
                <w:rFonts w:ascii="Times New Roman" w:hAnsi="Times New Roman" w:cs="Times New Roman"/>
                <w:sz w:val="24"/>
                <w:szCs w:val="24"/>
              </w:rPr>
              <w:t>)</w:t>
            </w:r>
          </w:p>
        </w:tc>
      </w:tr>
      <w:tr w:rsidR="00AD30B9" w:rsidRPr="00896BF7" w14:paraId="136C331B" w14:textId="77777777" w:rsidTr="004160E5">
        <w:trPr>
          <w:trHeight w:val="257"/>
          <w:jc w:val="center"/>
        </w:trPr>
        <w:tc>
          <w:tcPr>
            <w:tcW w:w="2110" w:type="dxa"/>
          </w:tcPr>
          <w:p w14:paraId="62797435" w14:textId="1E6369F7" w:rsidR="00AD30B9" w:rsidRPr="00896BF7" w:rsidRDefault="00FF5A58" w:rsidP="00AD30B9">
            <w:pPr>
              <w:contextualSpacing/>
              <w:rPr>
                <w:rFonts w:ascii="Times New Roman" w:hAnsi="Times New Roman" w:cs="Times New Roman"/>
                <w:sz w:val="24"/>
                <w:szCs w:val="24"/>
              </w:rPr>
            </w:pPr>
            <w:r w:rsidRPr="00896BF7">
              <w:rPr>
                <w:rFonts w:ascii="Times New Roman" w:hAnsi="Times New Roman" w:cs="Times New Roman"/>
                <w:sz w:val="24"/>
                <w:szCs w:val="24"/>
              </w:rPr>
              <w:t>Argon</w:t>
            </w:r>
          </w:p>
        </w:tc>
        <w:tc>
          <w:tcPr>
            <w:tcW w:w="2397" w:type="dxa"/>
          </w:tcPr>
          <w:p w14:paraId="686C0798" w14:textId="77777777" w:rsidR="00AD30B9" w:rsidRPr="00896BF7" w:rsidRDefault="00AD30B9" w:rsidP="00AD30B9">
            <w:pPr>
              <w:contextualSpacing/>
              <w:jc w:val="right"/>
              <w:rPr>
                <w:rFonts w:ascii="Times New Roman" w:hAnsi="Times New Roman" w:cs="Times New Roman"/>
                <w:sz w:val="24"/>
                <w:szCs w:val="24"/>
              </w:rPr>
            </w:pPr>
            <w:r w:rsidRPr="00896BF7">
              <w:rPr>
                <w:rFonts w:ascii="Times New Roman" w:hAnsi="Times New Roman" w:cs="Times New Roman"/>
                <w:sz w:val="24"/>
                <w:szCs w:val="24"/>
              </w:rPr>
              <w:t>0.0000189</w:t>
            </w:r>
          </w:p>
        </w:tc>
      </w:tr>
      <w:tr w:rsidR="00AD30B9" w:rsidRPr="00896BF7" w14:paraId="741842F3" w14:textId="77777777" w:rsidTr="004160E5">
        <w:trPr>
          <w:trHeight w:val="246"/>
          <w:jc w:val="center"/>
        </w:trPr>
        <w:tc>
          <w:tcPr>
            <w:tcW w:w="2110" w:type="dxa"/>
          </w:tcPr>
          <w:p w14:paraId="38F140F7" w14:textId="5F560E0C" w:rsidR="00AD30B9" w:rsidRPr="00896BF7" w:rsidRDefault="00FF5A58" w:rsidP="00AD30B9">
            <w:pPr>
              <w:contextualSpacing/>
              <w:rPr>
                <w:rFonts w:ascii="Times New Roman" w:hAnsi="Times New Roman" w:cs="Times New Roman"/>
                <w:sz w:val="24"/>
                <w:szCs w:val="24"/>
              </w:rPr>
            </w:pPr>
            <w:r w:rsidRPr="00896BF7">
              <w:rPr>
                <w:rFonts w:ascii="Times New Roman" w:hAnsi="Times New Roman" w:cs="Times New Roman"/>
                <w:sz w:val="24"/>
                <w:szCs w:val="24"/>
              </w:rPr>
              <w:t>Helium</w:t>
            </w:r>
          </w:p>
        </w:tc>
        <w:tc>
          <w:tcPr>
            <w:tcW w:w="2397" w:type="dxa"/>
          </w:tcPr>
          <w:p w14:paraId="1A561960" w14:textId="77777777" w:rsidR="00AD30B9" w:rsidRPr="00896BF7" w:rsidRDefault="00AD30B9" w:rsidP="00AD30B9">
            <w:pPr>
              <w:contextualSpacing/>
              <w:jc w:val="right"/>
              <w:rPr>
                <w:rFonts w:ascii="Times New Roman" w:hAnsi="Times New Roman" w:cs="Times New Roman"/>
                <w:sz w:val="24"/>
                <w:szCs w:val="24"/>
              </w:rPr>
            </w:pPr>
            <w:r w:rsidRPr="00896BF7">
              <w:rPr>
                <w:rFonts w:ascii="Times New Roman" w:hAnsi="Times New Roman" w:cs="Times New Roman"/>
                <w:sz w:val="24"/>
                <w:szCs w:val="24"/>
              </w:rPr>
              <w:t>0.0000697</w:t>
            </w:r>
          </w:p>
        </w:tc>
      </w:tr>
      <w:tr w:rsidR="00AD30B9" w:rsidRPr="00896BF7" w14:paraId="7E9BF419" w14:textId="77777777" w:rsidTr="004160E5">
        <w:trPr>
          <w:trHeight w:val="246"/>
          <w:jc w:val="center"/>
        </w:trPr>
        <w:tc>
          <w:tcPr>
            <w:tcW w:w="2110" w:type="dxa"/>
          </w:tcPr>
          <w:p w14:paraId="61CD64A1" w14:textId="79643B90" w:rsidR="00AD30B9" w:rsidRPr="00896BF7" w:rsidRDefault="00FF5A58" w:rsidP="00AD30B9">
            <w:pPr>
              <w:contextualSpacing/>
              <w:rPr>
                <w:rFonts w:ascii="Times New Roman" w:hAnsi="Times New Roman" w:cs="Times New Roman"/>
                <w:sz w:val="24"/>
                <w:szCs w:val="24"/>
              </w:rPr>
            </w:pPr>
            <w:r w:rsidRPr="00896BF7">
              <w:rPr>
                <w:rFonts w:ascii="Times New Roman" w:hAnsi="Times New Roman" w:cs="Times New Roman"/>
                <w:sz w:val="24"/>
                <w:szCs w:val="24"/>
              </w:rPr>
              <w:t>Methane</w:t>
            </w:r>
          </w:p>
        </w:tc>
        <w:tc>
          <w:tcPr>
            <w:tcW w:w="2397" w:type="dxa"/>
          </w:tcPr>
          <w:p w14:paraId="1F9A542D" w14:textId="77777777" w:rsidR="00AD30B9" w:rsidRPr="00896BF7" w:rsidRDefault="00AD30B9" w:rsidP="00AD30B9">
            <w:pPr>
              <w:contextualSpacing/>
              <w:jc w:val="right"/>
              <w:rPr>
                <w:rFonts w:ascii="Times New Roman" w:hAnsi="Times New Roman" w:cs="Times New Roman"/>
                <w:sz w:val="24"/>
                <w:szCs w:val="24"/>
              </w:rPr>
            </w:pPr>
            <w:r w:rsidRPr="00896BF7">
              <w:rPr>
                <w:rFonts w:ascii="Times New Roman" w:hAnsi="Times New Roman" w:cs="Times New Roman"/>
                <w:sz w:val="24"/>
                <w:szCs w:val="24"/>
              </w:rPr>
              <w:t>0.0000196</w:t>
            </w:r>
          </w:p>
        </w:tc>
      </w:tr>
    </w:tbl>
    <w:p w14:paraId="5C568BED" w14:textId="31396851" w:rsidR="00AD30B9" w:rsidRDefault="003A5B6D" w:rsidP="00620648">
      <w:pPr>
        <w:pStyle w:val="Caption"/>
        <w:spacing w:before="0" w:after="0" w:line="480" w:lineRule="auto"/>
        <w:rPr>
          <w:rFonts w:cs="Times New Roman"/>
        </w:rPr>
      </w:pPr>
      <w:bookmarkStart w:id="126" w:name="_Toc46228461"/>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19</w:t>
      </w:r>
      <w:r w:rsidR="00377952" w:rsidRPr="00896BF7">
        <w:rPr>
          <w:rFonts w:cs="Times New Roman"/>
          <w:noProof/>
        </w:rPr>
        <w:fldChar w:fldCharType="end"/>
      </w:r>
      <w:r w:rsidR="00052B15" w:rsidRPr="00896BF7">
        <w:rPr>
          <w:rFonts w:cs="Times New Roman"/>
        </w:rPr>
        <w:t xml:space="preserve"> - Diffusion coefficients</w:t>
      </w:r>
      <w:bookmarkEnd w:id="126"/>
    </w:p>
    <w:p w14:paraId="1350597B" w14:textId="1A2FA124" w:rsidR="00620648" w:rsidRPr="00620648" w:rsidRDefault="00D230BD" w:rsidP="00620648">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454326020"/>
          <w:citation/>
        </w:sdtPr>
        <w:sdtEndPr/>
        <w:sdtContent>
          <w:r w:rsidR="00620648" w:rsidRPr="00620648">
            <w:rPr>
              <w:rFonts w:ascii="Times New Roman" w:hAnsi="Times New Roman" w:cs="Times New Roman"/>
              <w:sz w:val="24"/>
              <w:szCs w:val="24"/>
            </w:rPr>
            <w:fldChar w:fldCharType="begin"/>
          </w:r>
          <w:r w:rsidR="00620648" w:rsidRPr="00620648">
            <w:rPr>
              <w:rFonts w:ascii="Times New Roman" w:hAnsi="Times New Roman" w:cs="Times New Roman"/>
              <w:sz w:val="24"/>
              <w:szCs w:val="24"/>
              <w:lang w:val="en-US"/>
            </w:rPr>
            <w:instrText xml:space="preserve"> CITATION Eng01 \l 1033 </w:instrText>
          </w:r>
          <w:r w:rsidR="00620648" w:rsidRPr="00620648">
            <w:rPr>
              <w:rFonts w:ascii="Times New Roman" w:hAnsi="Times New Roman" w:cs="Times New Roman"/>
              <w:sz w:val="24"/>
              <w:szCs w:val="24"/>
            </w:rPr>
            <w:fldChar w:fldCharType="separate"/>
          </w:r>
          <w:r w:rsidR="00620648" w:rsidRPr="00620648">
            <w:rPr>
              <w:rFonts w:ascii="Times New Roman" w:hAnsi="Times New Roman" w:cs="Times New Roman"/>
              <w:noProof/>
              <w:sz w:val="24"/>
              <w:szCs w:val="24"/>
              <w:lang w:val="en-US"/>
            </w:rPr>
            <w:t>(Engineering ToolBox, 2001)</w:t>
          </w:r>
          <w:r w:rsidR="00620648" w:rsidRPr="00620648">
            <w:rPr>
              <w:rFonts w:ascii="Times New Roman" w:hAnsi="Times New Roman" w:cs="Times New Roman"/>
              <w:sz w:val="24"/>
              <w:szCs w:val="24"/>
            </w:rPr>
            <w:fldChar w:fldCharType="end"/>
          </w:r>
        </w:sdtContent>
      </w:sdt>
    </w:p>
    <w:p w14:paraId="169E860B" w14:textId="7492E1CB" w:rsidR="00AD30B9" w:rsidRPr="00896BF7" w:rsidRDefault="00AD30B9" w:rsidP="00620648">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Estimated equivalent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leak-rates for a given concentration at 1” from the point source at 20</w:t>
      </w:r>
      <w:r w:rsidRPr="00896BF7">
        <w:rPr>
          <w:rFonts w:ascii="Times New Roman" w:hAnsi="Times New Roman" w:cs="Times New Roman"/>
          <w:sz w:val="24"/>
          <w:szCs w:val="24"/>
          <w:vertAlign w:val="superscript"/>
        </w:rPr>
        <w:t>0</w:t>
      </w:r>
      <w:r w:rsidRPr="00896BF7">
        <w:rPr>
          <w:rFonts w:ascii="Times New Roman" w:hAnsi="Times New Roman" w:cs="Times New Roman"/>
          <w:sz w:val="24"/>
          <w:szCs w:val="24"/>
        </w:rPr>
        <w:t xml:space="preserve"> C are given in </w:t>
      </w:r>
      <w:r w:rsidR="003A5B6D">
        <w:rPr>
          <w:rFonts w:ascii="Times New Roman" w:hAnsi="Times New Roman" w:cs="Times New Roman"/>
          <w:sz w:val="24"/>
          <w:szCs w:val="24"/>
        </w:rPr>
        <w:t>Table</w:t>
      </w:r>
      <w:r w:rsidR="00052B15" w:rsidRPr="00896BF7">
        <w:rPr>
          <w:rFonts w:ascii="Times New Roman" w:hAnsi="Times New Roman" w:cs="Times New Roman"/>
          <w:sz w:val="24"/>
          <w:szCs w:val="24"/>
        </w:rPr>
        <w:t xml:space="preserve"> </w:t>
      </w:r>
      <w:r w:rsidR="00D95C26" w:rsidRPr="00896BF7">
        <w:rPr>
          <w:rFonts w:ascii="Times New Roman" w:hAnsi="Times New Roman" w:cs="Times New Roman"/>
          <w:sz w:val="24"/>
          <w:szCs w:val="24"/>
        </w:rPr>
        <w:t>20</w:t>
      </w:r>
      <w:r w:rsidRPr="00896BF7">
        <w:rPr>
          <w:rFonts w:ascii="Times New Roman" w:hAnsi="Times New Roman" w:cs="Times New Roman"/>
          <w:sz w:val="24"/>
          <w:szCs w:val="24"/>
        </w:rPr>
        <w:t>.</w:t>
      </w:r>
    </w:p>
    <w:tbl>
      <w:tblPr>
        <w:tblW w:w="79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3"/>
        <w:gridCol w:w="2844"/>
        <w:gridCol w:w="2388"/>
        <w:gridCol w:w="1763"/>
      </w:tblGrid>
      <w:tr w:rsidR="00AD30B9" w:rsidRPr="00896BF7" w14:paraId="4CD94459" w14:textId="77777777" w:rsidTr="00EF0667">
        <w:trPr>
          <w:trHeight w:val="183"/>
          <w:jc w:val="center"/>
        </w:trPr>
        <w:tc>
          <w:tcPr>
            <w:tcW w:w="953" w:type="dxa"/>
          </w:tcPr>
          <w:p w14:paraId="5A890AB1"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Class</w:t>
            </w:r>
          </w:p>
        </w:tc>
        <w:tc>
          <w:tcPr>
            <w:tcW w:w="2844" w:type="dxa"/>
          </w:tcPr>
          <w:p w14:paraId="566C1911"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CH₄ (Sniffer) concentration</w:t>
            </w:r>
          </w:p>
        </w:tc>
        <w:tc>
          <w:tcPr>
            <w:tcW w:w="2388" w:type="dxa"/>
          </w:tcPr>
          <w:p w14:paraId="0C0A892E"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Equivalent leak rate (mg/s)</w:t>
            </w:r>
          </w:p>
        </w:tc>
        <w:tc>
          <w:tcPr>
            <w:tcW w:w="1763" w:type="dxa"/>
          </w:tcPr>
          <w:p w14:paraId="0B3D61B0"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mol/s</w:t>
            </w:r>
          </w:p>
        </w:tc>
      </w:tr>
      <w:tr w:rsidR="00AD30B9" w:rsidRPr="00896BF7" w14:paraId="23552B34" w14:textId="77777777" w:rsidTr="00EF0667">
        <w:trPr>
          <w:trHeight w:val="143"/>
          <w:jc w:val="center"/>
        </w:trPr>
        <w:tc>
          <w:tcPr>
            <w:tcW w:w="953" w:type="dxa"/>
          </w:tcPr>
          <w:p w14:paraId="461FF900"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AM</w:t>
            </w:r>
          </w:p>
        </w:tc>
        <w:tc>
          <w:tcPr>
            <w:tcW w:w="2844" w:type="dxa"/>
          </w:tcPr>
          <w:p w14:paraId="53A059B4"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w:t>
            </w:r>
          </w:p>
        </w:tc>
        <w:tc>
          <w:tcPr>
            <w:tcW w:w="2388" w:type="dxa"/>
          </w:tcPr>
          <w:p w14:paraId="499E2D06" w14:textId="2F57E0DC"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0.00020</w:t>
            </w:r>
            <w:r w:rsidR="00273A62" w:rsidRPr="00896BF7">
              <w:rPr>
                <w:rFonts w:ascii="Times New Roman" w:hAnsi="Times New Roman" w:cs="Times New Roman"/>
                <w:sz w:val="24"/>
                <w:szCs w:val="24"/>
              </w:rPr>
              <w:t>5</w:t>
            </w:r>
          </w:p>
        </w:tc>
        <w:tc>
          <w:tcPr>
            <w:tcW w:w="1763" w:type="dxa"/>
          </w:tcPr>
          <w:p w14:paraId="543228D4" w14:textId="13CFE99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w:t>
            </w:r>
            <w:r w:rsidR="00273A62" w:rsidRPr="00896BF7">
              <w:rPr>
                <w:rFonts w:ascii="Times New Roman" w:hAnsi="Times New Roman" w:cs="Times New Roman"/>
                <w:sz w:val="24"/>
                <w:szCs w:val="24"/>
              </w:rPr>
              <w:t>7</w:t>
            </w:r>
            <w:r w:rsidRPr="00896BF7">
              <w:rPr>
                <w:rFonts w:ascii="Times New Roman" w:hAnsi="Times New Roman" w:cs="Times New Roman"/>
                <w:sz w:val="24"/>
                <w:szCs w:val="24"/>
              </w:rPr>
              <w:t>E-08</w:t>
            </w:r>
          </w:p>
        </w:tc>
      </w:tr>
      <w:tr w:rsidR="00AD30B9" w:rsidRPr="00896BF7" w14:paraId="06BEEA54" w14:textId="77777777" w:rsidTr="00EF0667">
        <w:trPr>
          <w:trHeight w:val="154"/>
          <w:jc w:val="center"/>
        </w:trPr>
        <w:tc>
          <w:tcPr>
            <w:tcW w:w="953" w:type="dxa"/>
          </w:tcPr>
          <w:p w14:paraId="156729BC"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BM</w:t>
            </w:r>
          </w:p>
        </w:tc>
        <w:tc>
          <w:tcPr>
            <w:tcW w:w="2844" w:type="dxa"/>
          </w:tcPr>
          <w:p w14:paraId="31B8BB7C"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≤100</w:t>
            </w:r>
          </w:p>
        </w:tc>
        <w:tc>
          <w:tcPr>
            <w:tcW w:w="2388" w:type="dxa"/>
          </w:tcPr>
          <w:p w14:paraId="16FD41A4" w14:textId="51F11D63"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0.0004</w:t>
            </w:r>
            <w:r w:rsidR="00273A62" w:rsidRPr="00896BF7">
              <w:rPr>
                <w:rFonts w:ascii="Times New Roman" w:hAnsi="Times New Roman" w:cs="Times New Roman"/>
                <w:sz w:val="24"/>
                <w:szCs w:val="24"/>
              </w:rPr>
              <w:t>10</w:t>
            </w:r>
          </w:p>
        </w:tc>
        <w:tc>
          <w:tcPr>
            <w:tcW w:w="1763" w:type="dxa"/>
          </w:tcPr>
          <w:p w14:paraId="0CCBEFE5" w14:textId="197925C1"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2.553E-08</w:t>
            </w:r>
          </w:p>
        </w:tc>
      </w:tr>
      <w:tr w:rsidR="00AD30B9" w:rsidRPr="00896BF7" w14:paraId="2F1C4605" w14:textId="77777777" w:rsidTr="00EF0667">
        <w:trPr>
          <w:trHeight w:val="154"/>
          <w:jc w:val="center"/>
        </w:trPr>
        <w:tc>
          <w:tcPr>
            <w:tcW w:w="953" w:type="dxa"/>
          </w:tcPr>
          <w:p w14:paraId="65304C97"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CM</w:t>
            </w:r>
          </w:p>
        </w:tc>
        <w:tc>
          <w:tcPr>
            <w:tcW w:w="2844" w:type="dxa"/>
          </w:tcPr>
          <w:p w14:paraId="08F71FEA" w14:textId="7777777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≤500</w:t>
            </w:r>
          </w:p>
        </w:tc>
        <w:tc>
          <w:tcPr>
            <w:tcW w:w="2388" w:type="dxa"/>
          </w:tcPr>
          <w:p w14:paraId="0B900C6F" w14:textId="7B7E9E27"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0.00204</w:t>
            </w:r>
            <w:r w:rsidR="00273A62" w:rsidRPr="00896BF7">
              <w:rPr>
                <w:rFonts w:ascii="Times New Roman" w:hAnsi="Times New Roman" w:cs="Times New Roman"/>
                <w:sz w:val="24"/>
                <w:szCs w:val="24"/>
              </w:rPr>
              <w:t>8</w:t>
            </w:r>
          </w:p>
        </w:tc>
        <w:tc>
          <w:tcPr>
            <w:tcW w:w="1763" w:type="dxa"/>
          </w:tcPr>
          <w:p w14:paraId="3039A92F" w14:textId="2022C2D2" w:rsidR="00AD30B9" w:rsidRPr="00896BF7" w:rsidRDefault="00AD30B9" w:rsidP="00AD30B9">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w:t>
            </w:r>
            <w:r w:rsidR="00273A62" w:rsidRPr="00896BF7">
              <w:rPr>
                <w:rFonts w:ascii="Times New Roman" w:hAnsi="Times New Roman" w:cs="Times New Roman"/>
                <w:sz w:val="24"/>
                <w:szCs w:val="24"/>
              </w:rPr>
              <w:t>7</w:t>
            </w:r>
            <w:r w:rsidRPr="00896BF7">
              <w:rPr>
                <w:rFonts w:ascii="Times New Roman" w:hAnsi="Times New Roman" w:cs="Times New Roman"/>
                <w:sz w:val="24"/>
                <w:szCs w:val="24"/>
              </w:rPr>
              <w:t>4E-07</w:t>
            </w:r>
          </w:p>
        </w:tc>
      </w:tr>
    </w:tbl>
    <w:p w14:paraId="7BE3A8CB" w14:textId="2378CE7B" w:rsidR="00052B15" w:rsidRPr="00896BF7" w:rsidRDefault="003A5B6D" w:rsidP="00620648">
      <w:pPr>
        <w:pStyle w:val="Caption"/>
        <w:spacing w:line="480" w:lineRule="auto"/>
        <w:rPr>
          <w:rFonts w:cs="Times New Roman"/>
          <w:szCs w:val="24"/>
        </w:rPr>
      </w:pPr>
      <w:bookmarkStart w:id="127" w:name="_Toc46228462"/>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20</w:t>
      </w:r>
      <w:r w:rsidR="00377952" w:rsidRPr="00896BF7">
        <w:rPr>
          <w:rFonts w:cs="Times New Roman"/>
          <w:noProof/>
        </w:rPr>
        <w:fldChar w:fldCharType="end"/>
      </w:r>
      <w:r w:rsidR="00052B15" w:rsidRPr="00896BF7">
        <w:rPr>
          <w:rFonts w:cs="Times New Roman"/>
        </w:rPr>
        <w:t xml:space="preserve"> - Allowable maximum leak rate vs concentration limits</w:t>
      </w:r>
      <w:bookmarkEnd w:id="127"/>
    </w:p>
    <w:p w14:paraId="06E4D54A" w14:textId="09B2BEFF" w:rsidR="00AD30B9" w:rsidRPr="00896BF7" w:rsidRDefault="00D230BD" w:rsidP="00620648">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701563509"/>
          <w:citation/>
        </w:sdtPr>
        <w:sdtEndPr/>
        <w:sdtContent>
          <w:r w:rsidR="00EF0667"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EF0667"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EF0667" w:rsidRPr="00896BF7">
            <w:rPr>
              <w:rFonts w:ascii="Times New Roman" w:hAnsi="Times New Roman" w:cs="Times New Roman"/>
              <w:sz w:val="24"/>
              <w:szCs w:val="24"/>
            </w:rPr>
            <w:fldChar w:fldCharType="end"/>
          </w:r>
        </w:sdtContent>
      </w:sdt>
    </w:p>
    <w:p w14:paraId="13F6E1B0" w14:textId="77777777" w:rsidR="00896326" w:rsidRPr="00896BF7" w:rsidRDefault="00896326" w:rsidP="00AD30B9">
      <w:pPr>
        <w:spacing w:line="480" w:lineRule="auto"/>
        <w:contextualSpacing/>
        <w:jc w:val="center"/>
        <w:rPr>
          <w:rFonts w:ascii="Times New Roman" w:hAnsi="Times New Roman" w:cs="Times New Roman"/>
          <w:sz w:val="24"/>
          <w:szCs w:val="24"/>
        </w:rPr>
      </w:pPr>
    </w:p>
    <w:p w14:paraId="1FFF5811" w14:textId="22B4FEBA" w:rsidR="00AD30B9" w:rsidRPr="00896BF7" w:rsidRDefault="004160E5" w:rsidP="00AD30B9">
      <w:pPr>
        <w:pStyle w:val="Heading2"/>
        <w:rPr>
          <w:rFonts w:cs="Times New Roman"/>
        </w:rPr>
      </w:pPr>
      <w:bookmarkStart w:id="128" w:name="_Toc31966848"/>
      <w:bookmarkStart w:id="129" w:name="_Toc46331924"/>
      <w:r w:rsidRPr="00896BF7">
        <w:rPr>
          <w:rFonts w:cs="Times New Roman"/>
        </w:rPr>
        <w:t>5</w:t>
      </w:r>
      <w:r w:rsidR="00AD30B9" w:rsidRPr="00896BF7">
        <w:rPr>
          <w:rFonts w:cs="Times New Roman"/>
        </w:rPr>
        <w:t>.2 Effect of ambient temperature on concentration vs allowable leak-rate</w:t>
      </w:r>
      <w:bookmarkEnd w:id="128"/>
      <w:bookmarkEnd w:id="129"/>
    </w:p>
    <w:p w14:paraId="02AE031B" w14:textId="51F9E8FB" w:rsidR="00AD30B9" w:rsidRPr="00896BF7" w:rsidRDefault="00AD30B9" w:rsidP="00EF0667">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Diffusion is affected by the ambient temperature.</w:t>
      </w:r>
      <w:r w:rsidR="00EF0667" w:rsidRPr="00896BF7">
        <w:rPr>
          <w:rFonts w:ascii="Times New Roman" w:hAnsi="Times New Roman" w:cs="Times New Roman"/>
          <w:sz w:val="24"/>
          <w:szCs w:val="24"/>
        </w:rPr>
        <w:t xml:space="preserve"> </w:t>
      </w:r>
      <w:r w:rsidRPr="00896BF7">
        <w:rPr>
          <w:rFonts w:ascii="Times New Roman" w:hAnsi="Times New Roman" w:cs="Times New Roman"/>
          <w:sz w:val="24"/>
          <w:szCs w:val="24"/>
        </w:rPr>
        <w:t>Higher the temperature, faster the diffusion.</w:t>
      </w:r>
      <w:r w:rsidR="00EF0667"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By applying the results from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s </w:t>
      </w:r>
      <w:r w:rsidR="00EF0667" w:rsidRPr="00896BF7">
        <w:rPr>
          <w:rFonts w:ascii="Times New Roman" w:hAnsi="Times New Roman" w:cs="Times New Roman"/>
          <w:sz w:val="24"/>
          <w:szCs w:val="24"/>
        </w:rPr>
        <w:t xml:space="preserve">11, 12, 13 </w:t>
      </w:r>
      <w:r w:rsidRPr="00896BF7">
        <w:rPr>
          <w:rFonts w:ascii="Times New Roman" w:hAnsi="Times New Roman" w:cs="Times New Roman"/>
          <w:sz w:val="24"/>
          <w:szCs w:val="24"/>
        </w:rPr>
        <w:t>from this repor</w:t>
      </w:r>
      <w:r w:rsidR="00242764" w:rsidRPr="00896BF7">
        <w:rPr>
          <w:rFonts w:ascii="Times New Roman" w:hAnsi="Times New Roman" w:cs="Times New Roman"/>
          <w:sz w:val="24"/>
          <w:szCs w:val="24"/>
        </w:rPr>
        <w:t>t</w:t>
      </w:r>
      <w:r w:rsidRPr="00896BF7">
        <w:rPr>
          <w:rFonts w:ascii="Times New Roman" w:hAnsi="Times New Roman" w:cs="Times New Roman"/>
          <w:sz w:val="24"/>
          <w:szCs w:val="24"/>
        </w:rPr>
        <w:t xml:space="preserve">, a diffusion co-efficient multiplier </w:t>
      </w:r>
      <w:r w:rsidR="00EF0667" w:rsidRPr="00896BF7">
        <w:rPr>
          <w:rFonts w:ascii="Times New Roman" w:hAnsi="Times New Roman" w:cs="Times New Roman"/>
          <w:sz w:val="24"/>
          <w:szCs w:val="24"/>
        </w:rPr>
        <w:t xml:space="preserve">has been estimated </w:t>
      </w:r>
      <w:r w:rsidRPr="00896BF7">
        <w:rPr>
          <w:rFonts w:ascii="Times New Roman" w:hAnsi="Times New Roman" w:cs="Times New Roman"/>
          <w:sz w:val="24"/>
          <w:szCs w:val="24"/>
        </w:rPr>
        <w:t>for the 20ºC reference valu</w:t>
      </w:r>
      <w:r w:rsidR="006050F1" w:rsidRPr="00896BF7">
        <w:rPr>
          <w:rFonts w:ascii="Times New Roman" w:hAnsi="Times New Roman" w:cs="Times New Roman"/>
          <w:sz w:val="24"/>
          <w:szCs w:val="24"/>
        </w:rPr>
        <w:t>e</w:t>
      </w:r>
      <w:r w:rsidRPr="00896BF7">
        <w:rPr>
          <w:rFonts w:ascii="Times New Roman" w:hAnsi="Times New Roman" w:cs="Times New Roman"/>
          <w:sz w:val="24"/>
          <w:szCs w:val="24"/>
        </w:rPr>
        <w:t xml:space="preserve">.  </w:t>
      </w:r>
    </w:p>
    <w:p w14:paraId="3BE8A57F" w14:textId="724C5B2A" w:rsidR="00AD30B9" w:rsidRPr="00896BF7" w:rsidRDefault="00AD30B9" w:rsidP="00951AC5">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 following </w:t>
      </w:r>
      <w:r w:rsidR="003A5B6D">
        <w:rPr>
          <w:rFonts w:ascii="Times New Roman" w:hAnsi="Times New Roman" w:cs="Times New Roman"/>
          <w:sz w:val="24"/>
          <w:szCs w:val="24"/>
        </w:rPr>
        <w:t>Equation</w:t>
      </w:r>
      <w:r w:rsidR="004A52F3" w:rsidRPr="00896BF7">
        <w:rPr>
          <w:rFonts w:ascii="Times New Roman" w:hAnsi="Times New Roman" w:cs="Times New Roman"/>
          <w:sz w:val="24"/>
          <w:szCs w:val="24"/>
        </w:rPr>
        <w:t xml:space="preserve"> 14</w:t>
      </w:r>
      <w:r w:rsidRPr="00896BF7">
        <w:rPr>
          <w:rFonts w:ascii="Times New Roman" w:hAnsi="Times New Roman" w:cs="Times New Roman"/>
          <w:sz w:val="24"/>
          <w:szCs w:val="24"/>
        </w:rPr>
        <w:t xml:space="preserve"> shows the relationship between diffusion coefficient and temperature.</w:t>
      </w:r>
    </w:p>
    <w:p w14:paraId="179C1303" w14:textId="2F7762E8" w:rsidR="00AD30B9" w:rsidRPr="00896BF7" w:rsidRDefault="00AD30B9" w:rsidP="00951AC5">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D</w:t>
      </w:r>
      <w:r w:rsidRPr="00896BF7">
        <w:rPr>
          <w:rFonts w:ascii="Times New Roman" w:hAnsi="Times New Roman" w:cs="Times New Roman"/>
          <w:sz w:val="24"/>
          <w:szCs w:val="24"/>
          <w:vertAlign w:val="subscript"/>
        </w:rPr>
        <w:t>AB</w:t>
      </w:r>
      <w:r w:rsidRPr="00896BF7">
        <w:rPr>
          <w:rFonts w:ascii="Times New Roman" w:hAnsi="Times New Roman" w:cs="Times New Roman"/>
          <w:sz w:val="24"/>
          <w:szCs w:val="24"/>
        </w:rPr>
        <w:t xml:space="preserve"> is the diffusion coefficient between A and B gases.</w:t>
      </w:r>
    </w:p>
    <w:p w14:paraId="3BC3E6DA" w14:textId="121A25FE" w:rsidR="00951AC5" w:rsidRPr="00896BF7" w:rsidRDefault="00D230BD" w:rsidP="00951AC5">
      <w:pPr>
        <w:spacing w:line="480" w:lineRule="auto"/>
        <w:contextualSpacing/>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AB</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w:rPr>
                          <w:rFonts w:ascii="Cambria Math" w:hAnsi="Cambria Math" w:cs="Times New Roman"/>
                          <w:sz w:val="24"/>
                          <w:szCs w:val="24"/>
                        </w:rPr>
                        <m:t>k</m:t>
                      </m:r>
                    </m:e>
                    <m:sub>
                      <m:r>
                        <w:rPr>
                          <w:rFonts w:ascii="Cambria Math" w:hAnsi="Cambria Math" w:cs="Times New Roman"/>
                          <w:sz w:val="24"/>
                          <w:szCs w:val="24"/>
                        </w:rPr>
                        <m:t>B</m:t>
                      </m:r>
                    </m:sub>
                    <m:sup>
                      <m:r>
                        <m:rPr>
                          <m:sty m:val="p"/>
                        </m:rPr>
                        <w:rPr>
                          <w:rFonts w:ascii="Cambria Math" w:hAnsi="Cambria Math" w:cs="Times New Roman"/>
                          <w:sz w:val="24"/>
                          <w:szCs w:val="24"/>
                        </w:rPr>
                        <m:t>2</m:t>
                      </m:r>
                    </m:sup>
                  </m:sSubSup>
                </m:num>
                <m:den>
                  <m:sSup>
                    <m:sSupPr>
                      <m:ctrlPr>
                        <w:rPr>
                          <w:rFonts w:ascii="Cambria Math" w:hAnsi="Cambria Math" w:cs="Times New Roman"/>
                          <w:sz w:val="24"/>
                          <w:szCs w:val="24"/>
                        </w:rPr>
                      </m:ctrlPr>
                    </m:sSupPr>
                    <m:e>
                      <m:r>
                        <w:rPr>
                          <w:rFonts w:ascii="Cambria Math" w:hAnsi="Cambria Math" w:cs="Times New Roman"/>
                          <w:sz w:val="24"/>
                          <w:szCs w:val="24"/>
                        </w:rPr>
                        <m:t>π</m:t>
                      </m:r>
                    </m:e>
                    <m:sup>
                      <m:r>
                        <m:rPr>
                          <m:sty m:val="p"/>
                        </m:rPr>
                        <w:rPr>
                          <w:rFonts w:ascii="Cambria Math" w:hAnsi="Cambria Math" w:cs="Times New Roman"/>
                          <w:sz w:val="24"/>
                          <w:szCs w:val="24"/>
                        </w:rPr>
                        <m:t>3</m:t>
                      </m:r>
                    </m:sup>
                  </m:sSup>
                </m:den>
              </m:f>
            </m:e>
          </m:rad>
          <m:rad>
            <m:radPr>
              <m:degHide m:val="1"/>
              <m:ctrlPr>
                <w:rPr>
                  <w:rFonts w:ascii="Cambria Math" w:hAnsi="Cambria Math" w:cs="Times New Roman"/>
                  <w:sz w:val="24"/>
                  <w:szCs w:val="24"/>
                </w:rPr>
              </m:ctrlPr>
            </m:radPr>
            <m:deg/>
            <m:e>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ub>
                      </m:sSub>
                    </m:den>
                  </m:f>
                </m:e>
              </m:d>
              <m:f>
                <m:fPr>
                  <m:ctrlPr>
                    <w:rPr>
                      <w:rFonts w:ascii="Cambria Math" w:hAnsi="Cambria Math" w:cs="Times New Roman"/>
                      <w:sz w:val="24"/>
                      <w:szCs w:val="24"/>
                    </w:rPr>
                  </m:ctrlPr>
                </m:fPr>
                <m:num>
                  <m:r>
                    <m:rPr>
                      <m:sty m:val="p"/>
                    </m:rPr>
                    <w:rPr>
                      <w:rFonts w:ascii="Cambria Math" w:hAnsi="Cambria Math" w:cs="Times New Roman"/>
                      <w:sz w:val="24"/>
                      <w:szCs w:val="24"/>
                    </w:rPr>
                    <m:t>4</m:t>
                  </m:r>
                  <m:sSup>
                    <m:sSupPr>
                      <m:ctrlPr>
                        <w:rPr>
                          <w:rFonts w:ascii="Cambria Math" w:hAnsi="Cambria Math" w:cs="Times New Roman"/>
                          <w:sz w:val="24"/>
                          <w:szCs w:val="24"/>
                        </w:rPr>
                      </m:ctrlPr>
                    </m:sSupPr>
                    <m:e>
                      <m:r>
                        <w:rPr>
                          <w:rFonts w:ascii="Cambria Math" w:hAnsi="Cambria Math" w:cs="Times New Roman"/>
                          <w:sz w:val="24"/>
                          <w:szCs w:val="24"/>
                        </w:rPr>
                        <m:t>T</m:t>
                      </m:r>
                    </m:e>
                    <m:sup>
                      <m:f>
                        <m:fPr>
                          <m:type m:val="skw"/>
                          <m:ctrlPr>
                            <w:rPr>
                              <w:rFonts w:ascii="Cambria Math" w:hAnsi="Cambria Math" w:cs="Times New Roman"/>
                              <w:sz w:val="24"/>
                              <w:szCs w:val="24"/>
                            </w:rPr>
                          </m:ctrlPr>
                        </m:fPr>
                        <m:num>
                          <m:r>
                            <m:rPr>
                              <m:sty m:val="p"/>
                            </m:rPr>
                            <w:rPr>
                              <w:rFonts w:ascii="Cambria Math" w:hAnsi="Cambria Math" w:cs="Times New Roman"/>
                              <w:sz w:val="24"/>
                              <w:szCs w:val="24"/>
                            </w:rPr>
                            <m:t>3</m:t>
                          </m:r>
                        </m:num>
                        <m:den>
                          <m:r>
                            <m:rPr>
                              <m:sty m:val="p"/>
                            </m:rPr>
                            <w:rPr>
                              <w:rFonts w:ascii="Cambria Math" w:hAnsi="Cambria Math" w:cs="Times New Roman"/>
                              <w:sz w:val="24"/>
                              <w:szCs w:val="24"/>
                            </w:rPr>
                            <m:t>2</m:t>
                          </m:r>
                        </m:den>
                      </m:f>
                    </m:sup>
                  </m:sSup>
                </m:num>
                <m:den>
                  <m:r>
                    <w:rPr>
                      <w:rFonts w:ascii="Cambria Math" w:hAnsi="Cambria Math" w:cs="Times New Roman"/>
                      <w:sz w:val="24"/>
                      <w:szCs w:val="24"/>
                    </w:rPr>
                    <m:t>P</m:t>
                  </m:r>
                  <m:sSup>
                    <m:sSupPr>
                      <m:ctrlPr>
                        <w:rPr>
                          <w:rFonts w:ascii="Cambria Math" w:hAnsi="Cambria Math" w:cs="Times New Roman"/>
                          <w:sz w:val="24"/>
                          <w:szCs w:val="24"/>
                        </w:rPr>
                      </m:ctrlPr>
                    </m:sSupPr>
                    <m:e>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A</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B</m:t>
                              </m:r>
                            </m:sub>
                          </m:sSub>
                        </m:e>
                      </m:d>
                    </m:e>
                    <m:sup>
                      <m:r>
                        <m:rPr>
                          <m:sty m:val="p"/>
                        </m:rPr>
                        <w:rPr>
                          <w:rFonts w:ascii="Cambria Math" w:hAnsi="Cambria Math" w:cs="Times New Roman"/>
                          <w:sz w:val="24"/>
                          <w:szCs w:val="24"/>
                        </w:rPr>
                        <m:t>2</m:t>
                      </m:r>
                    </m:sup>
                  </m:sSup>
                </m:den>
              </m:f>
            </m:e>
          </m:rad>
        </m:oMath>
      </m:oMathPara>
    </w:p>
    <w:p w14:paraId="10302E3C" w14:textId="000871D3" w:rsidR="00951AC5" w:rsidRPr="00896BF7" w:rsidRDefault="003A5B6D" w:rsidP="00951AC5">
      <w:pPr>
        <w:pStyle w:val="Caption"/>
        <w:spacing w:line="480" w:lineRule="auto"/>
        <w:rPr>
          <w:rFonts w:cs="Times New Roman"/>
          <w:szCs w:val="24"/>
        </w:rPr>
      </w:pPr>
      <w:bookmarkStart w:id="130" w:name="_Toc44427732"/>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14</w:t>
      </w:r>
      <w:r w:rsidR="00377952" w:rsidRPr="00896BF7">
        <w:rPr>
          <w:rFonts w:cs="Times New Roman"/>
          <w:noProof/>
        </w:rPr>
        <w:fldChar w:fldCharType="end"/>
      </w:r>
      <w:r w:rsidR="00951AC5" w:rsidRPr="00896BF7">
        <w:rPr>
          <w:rFonts w:cs="Times New Roman"/>
        </w:rPr>
        <w:t xml:space="preserve"> - Diffusion Coefficient Multiplier for 20˚C</w:t>
      </w:r>
      <w:bookmarkEnd w:id="130"/>
    </w:p>
    <w:p w14:paraId="11CCAC55" w14:textId="47E0616E" w:rsidR="00AD30B9" w:rsidRPr="00896BF7" w:rsidRDefault="00AD30B9" w:rsidP="008963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 xml:space="preserve">In this </w:t>
      </w:r>
      <w:r w:rsidR="003A5B6D">
        <w:rPr>
          <w:rFonts w:ascii="Times New Roman" w:hAnsi="Times New Roman" w:cs="Times New Roman"/>
          <w:sz w:val="24"/>
          <w:szCs w:val="24"/>
        </w:rPr>
        <w:t>Equation</w:t>
      </w:r>
      <w:r w:rsidRPr="00896BF7">
        <w:rPr>
          <w:rFonts w:ascii="Times New Roman" w:hAnsi="Times New Roman" w:cs="Times New Roman"/>
          <w:sz w:val="24"/>
          <w:szCs w:val="24"/>
        </w:rPr>
        <w:t xml:space="preserve">, P is the atmospheric pressure, T is the temperature.,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896BF7">
        <w:rPr>
          <w:rFonts w:ascii="Times New Roman" w:hAnsi="Times New Roman" w:cs="Times New Roman"/>
          <w:sz w:val="24"/>
          <w:szCs w:val="24"/>
        </w:rPr>
        <w:t xml:space="preserve"> is </w:t>
      </w:r>
      <w:hyperlink r:id="rId51" w:tooltip="Boltzmann constant" w:history="1">
        <w:r w:rsidRPr="00896BF7">
          <w:rPr>
            <w:rFonts w:ascii="Times New Roman" w:hAnsi="Times New Roman" w:cs="Times New Roman"/>
            <w:sz w:val="24"/>
            <w:szCs w:val="24"/>
          </w:rPr>
          <w:t>Boltzmann constant</w:t>
        </w:r>
      </w:hyperlink>
      <w:r w:rsidRPr="00896BF7">
        <w:rPr>
          <w:rFonts w:ascii="Times New Roman" w:hAnsi="Times New Roman" w:cs="Times New Roman"/>
          <w:sz w:val="24"/>
          <w:szCs w:val="24"/>
        </w:rPr>
        <w:t>. It is equal to 1.380</w:t>
      </w:r>
      <w:r w:rsidR="00686D36" w:rsidRPr="00896BF7">
        <w:rPr>
          <w:rFonts w:ascii="Times New Roman" w:hAnsi="Times New Roman" w:cs="Times New Roman"/>
          <w:sz w:val="24"/>
          <w:szCs w:val="24"/>
        </w:rPr>
        <w:t>7</w:t>
      </w:r>
      <w:r w:rsidRPr="00896BF7">
        <w:rPr>
          <w:rFonts w:ascii="Times New Roman" w:hAnsi="Times New Roman" w:cs="Times New Roman"/>
          <w:sz w:val="24"/>
          <w:szCs w:val="24"/>
        </w:rPr>
        <w:t xml:space="preserve">(79)×10−23 J/K.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oMath>
      <w:r w:rsidRPr="00896BF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ub>
        </m:sSub>
      </m:oMath>
      <w:r w:rsidRPr="00896BF7">
        <w:rPr>
          <w:rFonts w:ascii="Times New Roman" w:hAnsi="Times New Roman" w:cs="Times New Roman"/>
          <w:sz w:val="24"/>
          <w:szCs w:val="24"/>
        </w:rPr>
        <w:t xml:space="preserve"> are molecular mass,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A</m:t>
            </m:r>
          </m:sub>
        </m:sSub>
      </m:oMath>
      <w:r w:rsidRPr="00896BF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B</m:t>
            </m:r>
          </m:sub>
        </m:sSub>
      </m:oMath>
      <w:r w:rsidRPr="00896BF7">
        <w:rPr>
          <w:rFonts w:ascii="Times New Roman" w:hAnsi="Times New Roman" w:cs="Times New Roman"/>
          <w:sz w:val="24"/>
          <w:szCs w:val="24"/>
        </w:rPr>
        <w:t xml:space="preserve"> is the atomic diameter. Since we measure the diffusion at the outside of the control volume, T = 293.15 K (20ºC, environmental temperature) and the pressure is equal to atmospheric pressure, P = 1.01325x105 Pa. Generally, 78% of air is considering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and 21% </w:t>
      </w:r>
      <w:r w:rsidR="003A5B6D">
        <w:rPr>
          <w:rFonts w:ascii="Times New Roman" w:hAnsi="Times New Roman" w:cs="Times New Roman"/>
          <w:sz w:val="24"/>
          <w:szCs w:val="24"/>
        </w:rPr>
        <w:t>Oxygen</w:t>
      </w:r>
      <w:r w:rsidRPr="00896BF7">
        <w:rPr>
          <w:rFonts w:ascii="Times New Roman" w:hAnsi="Times New Roman" w:cs="Times New Roman"/>
          <w:sz w:val="24"/>
          <w:szCs w:val="24"/>
        </w:rPr>
        <w:t xml:space="preserve">. So, for any gas diffusion on-air, 78% of total diffusion is on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and 21% of that is on </w:t>
      </w:r>
      <w:r w:rsidR="003A5B6D">
        <w:rPr>
          <w:rFonts w:ascii="Times New Roman" w:hAnsi="Times New Roman" w:cs="Times New Roman"/>
          <w:sz w:val="24"/>
          <w:szCs w:val="24"/>
        </w:rPr>
        <w:t>Oxygen</w:t>
      </w:r>
      <w:r w:rsidRPr="00896BF7">
        <w:rPr>
          <w:rFonts w:ascii="Times New Roman" w:hAnsi="Times New Roman" w:cs="Times New Roman"/>
          <w:sz w:val="24"/>
          <w:szCs w:val="24"/>
        </w:rPr>
        <w:t xml:space="preserve">.  </w:t>
      </w:r>
      <w:r w:rsidR="003A5B6D">
        <w:rPr>
          <w:rFonts w:ascii="Times New Roman" w:hAnsi="Times New Roman" w:cs="Times New Roman"/>
          <w:sz w:val="24"/>
          <w:szCs w:val="24"/>
        </w:rPr>
        <w:t>Equation</w:t>
      </w:r>
      <w:r w:rsidR="004A52F3" w:rsidRPr="00896BF7">
        <w:rPr>
          <w:rFonts w:ascii="Times New Roman" w:hAnsi="Times New Roman" w:cs="Times New Roman"/>
          <w:sz w:val="24"/>
          <w:szCs w:val="24"/>
        </w:rPr>
        <w:t xml:space="preserve"> 14</w:t>
      </w:r>
      <w:r w:rsidRPr="00896BF7">
        <w:rPr>
          <w:rFonts w:ascii="Times New Roman" w:hAnsi="Times New Roman" w:cs="Times New Roman"/>
          <w:sz w:val="24"/>
          <w:szCs w:val="24"/>
        </w:rPr>
        <w:t xml:space="preserve"> can be reduced to </w:t>
      </w:r>
      <w:r w:rsidR="003A5B6D">
        <w:rPr>
          <w:rFonts w:ascii="Times New Roman" w:hAnsi="Times New Roman" w:cs="Times New Roman"/>
          <w:sz w:val="24"/>
          <w:szCs w:val="24"/>
        </w:rPr>
        <w:t>Equation</w:t>
      </w:r>
      <w:r w:rsidR="004A52F3" w:rsidRPr="00896BF7">
        <w:rPr>
          <w:rFonts w:ascii="Times New Roman" w:hAnsi="Times New Roman" w:cs="Times New Roman"/>
          <w:sz w:val="24"/>
          <w:szCs w:val="24"/>
        </w:rPr>
        <w:t xml:space="preserve"> 15</w:t>
      </w:r>
      <w:r w:rsidRPr="00896BF7">
        <w:rPr>
          <w:rFonts w:ascii="Times New Roman" w:hAnsi="Times New Roman" w:cs="Times New Roman"/>
          <w:sz w:val="24"/>
          <w:szCs w:val="24"/>
        </w:rPr>
        <w:t xml:space="preserve"> by applying the known parameters.  </w:t>
      </w:r>
    </w:p>
    <w:p w14:paraId="159B26EC" w14:textId="7C30E32E" w:rsidR="00951AC5" w:rsidRPr="00896BF7" w:rsidRDefault="00951AC5" w:rsidP="00A91375">
      <w:pPr>
        <w:spacing w:line="480" w:lineRule="auto"/>
        <w:ind w:firstLine="720"/>
        <w:contextualSpacing/>
        <w:jc w:val="center"/>
        <w:rPr>
          <w:rFonts w:ascii="Times New Roman" w:hAnsi="Times New Roman" w:cs="Times New Roman"/>
          <w:sz w:val="24"/>
          <w:szCs w:val="24"/>
        </w:rPr>
      </w:pPr>
      <w:r w:rsidRPr="00896BF7">
        <w:rPr>
          <w:rFonts w:ascii="Times New Roman" w:hAnsi="Times New Roman" w:cs="Times New Roman"/>
          <w:bCs/>
          <w:i/>
          <w:iCs/>
          <w:noProof/>
          <w:sz w:val="24"/>
          <w:szCs w:val="24"/>
        </w:rPr>
        <w:drawing>
          <wp:inline distT="0" distB="0" distL="0" distR="0" wp14:anchorId="7A88456E" wp14:editId="58DC988D">
            <wp:extent cx="2413401" cy="936069"/>
            <wp:effectExtent l="0" t="0" r="6350" b="0"/>
            <wp:docPr id="25" name="Picture 8">
              <a:extLst xmlns:a="http://schemas.openxmlformats.org/drawingml/2006/main">
                <a:ext uri="{FF2B5EF4-FFF2-40B4-BE49-F238E27FC236}">
                  <a16:creationId xmlns:a16="http://schemas.microsoft.com/office/drawing/2014/main" id="{4B67E4FD-9A3F-4B16-B58A-F7BF8A073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B67E4FD-9A3F-4B16-B58A-F7BF8A07316D}"/>
                        </a:ext>
                      </a:extLst>
                    </pic:cNvPr>
                    <pic:cNvPicPr>
                      <a:picLocks noChangeAspect="1"/>
                    </pic:cNvPicPr>
                  </pic:nvPicPr>
                  <pic:blipFill>
                    <a:blip r:embed="rId52"/>
                    <a:stretch>
                      <a:fillRect/>
                    </a:stretch>
                  </pic:blipFill>
                  <pic:spPr>
                    <a:xfrm>
                      <a:off x="0" y="0"/>
                      <a:ext cx="2413401" cy="936069"/>
                    </a:xfrm>
                    <a:prstGeom prst="rect">
                      <a:avLst/>
                    </a:prstGeom>
                  </pic:spPr>
                </pic:pic>
              </a:graphicData>
            </a:graphic>
          </wp:inline>
        </w:drawing>
      </w:r>
    </w:p>
    <w:p w14:paraId="556A8A23" w14:textId="15F8D622" w:rsidR="00AD30B9" w:rsidRPr="00896BF7" w:rsidRDefault="00AD30B9" w:rsidP="00A91375">
      <w:pPr>
        <w:spacing w:line="480" w:lineRule="auto"/>
        <w:contextualSpacing/>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62CB2E54" wp14:editId="27BD46CD">
            <wp:extent cx="5142507" cy="862904"/>
            <wp:effectExtent l="0" t="0" r="1270" b="0"/>
            <wp:docPr id="53" name="Picture 10">
              <a:extLst xmlns:a="http://schemas.openxmlformats.org/drawingml/2006/main">
                <a:ext uri="{FF2B5EF4-FFF2-40B4-BE49-F238E27FC236}">
                  <a16:creationId xmlns:a16="http://schemas.microsoft.com/office/drawing/2014/main" id="{21D41367-FB2B-41B5-8064-BC397F8745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1D41367-FB2B-41B5-8064-BC397F8745D4}"/>
                        </a:ext>
                      </a:extLst>
                    </pic:cNvPr>
                    <pic:cNvPicPr>
                      <a:picLocks noChangeAspect="1"/>
                    </pic:cNvPicPr>
                  </pic:nvPicPr>
                  <pic:blipFill>
                    <a:blip r:embed="rId53"/>
                    <a:stretch>
                      <a:fillRect/>
                    </a:stretch>
                  </pic:blipFill>
                  <pic:spPr>
                    <a:xfrm>
                      <a:off x="0" y="0"/>
                      <a:ext cx="5142507" cy="862904"/>
                    </a:xfrm>
                    <a:prstGeom prst="rect">
                      <a:avLst/>
                    </a:prstGeom>
                  </pic:spPr>
                </pic:pic>
              </a:graphicData>
            </a:graphic>
          </wp:inline>
        </w:drawing>
      </w:r>
    </w:p>
    <w:p w14:paraId="063BA448" w14:textId="0BC44BC4" w:rsidR="00951AC5" w:rsidRPr="00896BF7" w:rsidRDefault="003A5B6D" w:rsidP="00A91375">
      <w:pPr>
        <w:pStyle w:val="Caption"/>
        <w:spacing w:line="480" w:lineRule="auto"/>
        <w:contextualSpacing/>
        <w:rPr>
          <w:rFonts w:cs="Times New Roman"/>
        </w:rPr>
      </w:pPr>
      <w:bookmarkStart w:id="131" w:name="_Toc44427733"/>
      <w:r>
        <w:rPr>
          <w:rFonts w:cs="Times New Roman"/>
        </w:rPr>
        <w:t>Equation</w:t>
      </w:r>
      <w:r w:rsidR="00951AC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15</w:t>
      </w:r>
      <w:r w:rsidR="00377952" w:rsidRPr="00896BF7">
        <w:rPr>
          <w:rFonts w:cs="Times New Roman"/>
          <w:noProof/>
        </w:rPr>
        <w:fldChar w:fldCharType="end"/>
      </w:r>
      <w:r w:rsidR="00951AC5" w:rsidRPr="00896BF7">
        <w:rPr>
          <w:rFonts w:cs="Times New Roman"/>
        </w:rPr>
        <w:t xml:space="preserve"> - Diffusion Coefficient </w:t>
      </w:r>
      <w:r>
        <w:rPr>
          <w:rFonts w:cs="Times New Roman"/>
        </w:rPr>
        <w:t>Equation</w:t>
      </w:r>
      <w:bookmarkEnd w:id="131"/>
    </w:p>
    <w:p w14:paraId="5522D0B0" w14:textId="26089134" w:rsidR="00951AC5" w:rsidRPr="00896BF7" w:rsidRDefault="00951AC5" w:rsidP="00A91375">
      <w:pPr>
        <w:spacing w:line="480" w:lineRule="auto"/>
        <w:contextualSpacing/>
        <w:jc w:val="center"/>
        <w:rPr>
          <w:rFonts w:ascii="Times New Roman" w:hAnsi="Times New Roman" w:cs="Times New Roman"/>
        </w:rPr>
      </w:pPr>
      <w:r w:rsidRPr="00896BF7">
        <w:rPr>
          <w:rFonts w:ascii="Times New Roman" w:hAnsi="Times New Roman" w:cs="Times New Roman"/>
          <w:bCs/>
          <w:i/>
          <w:iCs/>
          <w:noProof/>
          <w:sz w:val="24"/>
          <w:szCs w:val="24"/>
        </w:rPr>
        <w:drawing>
          <wp:inline distT="0" distB="0" distL="0" distR="0" wp14:anchorId="0ACAD1AC" wp14:editId="21DA7247">
            <wp:extent cx="1292667" cy="674989"/>
            <wp:effectExtent l="0" t="0" r="3175" b="0"/>
            <wp:docPr id="27" name="Picture 9">
              <a:extLst xmlns:a="http://schemas.openxmlformats.org/drawingml/2006/main">
                <a:ext uri="{FF2B5EF4-FFF2-40B4-BE49-F238E27FC236}">
                  <a16:creationId xmlns:a16="http://schemas.microsoft.com/office/drawing/2014/main" id="{78D17E89-7B2F-4299-B6EE-DE1B22917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8D17E89-7B2F-4299-B6EE-DE1B22917A08}"/>
                        </a:ext>
                      </a:extLst>
                    </pic:cNvPr>
                    <pic:cNvPicPr>
                      <a:picLocks noChangeAspect="1"/>
                    </pic:cNvPicPr>
                  </pic:nvPicPr>
                  <pic:blipFill>
                    <a:blip r:embed="rId54"/>
                    <a:stretch>
                      <a:fillRect/>
                    </a:stretch>
                  </pic:blipFill>
                  <pic:spPr>
                    <a:xfrm>
                      <a:off x="0" y="0"/>
                      <a:ext cx="1292667" cy="674989"/>
                    </a:xfrm>
                    <a:prstGeom prst="rect">
                      <a:avLst/>
                    </a:prstGeom>
                  </pic:spPr>
                </pic:pic>
              </a:graphicData>
            </a:graphic>
          </wp:inline>
        </w:drawing>
      </w:r>
    </w:p>
    <w:p w14:paraId="31B73BA1" w14:textId="5EFF3D8C" w:rsidR="00A91375" w:rsidRPr="00896BF7" w:rsidRDefault="003A5B6D" w:rsidP="00A91375">
      <w:pPr>
        <w:pStyle w:val="Caption"/>
        <w:spacing w:line="480" w:lineRule="auto"/>
        <w:contextualSpacing/>
        <w:rPr>
          <w:rFonts w:cs="Times New Roman"/>
        </w:rPr>
      </w:pPr>
      <w:bookmarkStart w:id="132" w:name="_Toc44427734"/>
      <w:r>
        <w:rPr>
          <w:rFonts w:cs="Times New Roman"/>
        </w:rPr>
        <w:t>Equation</w:t>
      </w:r>
      <w:r w:rsidR="00A9137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Equation \* ARABIC </w:instrText>
      </w:r>
      <w:r w:rsidR="00377952" w:rsidRPr="00896BF7">
        <w:rPr>
          <w:rFonts w:cs="Times New Roman"/>
        </w:rPr>
        <w:fldChar w:fldCharType="separate"/>
      </w:r>
      <w:r w:rsidR="0007410A">
        <w:rPr>
          <w:rFonts w:cs="Times New Roman"/>
          <w:noProof/>
        </w:rPr>
        <w:t>16</w:t>
      </w:r>
      <w:r w:rsidR="00377952" w:rsidRPr="00896BF7">
        <w:rPr>
          <w:rFonts w:cs="Times New Roman"/>
          <w:noProof/>
        </w:rPr>
        <w:fldChar w:fldCharType="end"/>
      </w:r>
      <w:r w:rsidR="00A91375" w:rsidRPr="00896BF7">
        <w:rPr>
          <w:rFonts w:cs="Times New Roman"/>
        </w:rPr>
        <w:t xml:space="preserve"> - </w:t>
      </w:r>
      <w:r>
        <w:rPr>
          <w:rFonts w:cs="Times New Roman"/>
        </w:rPr>
        <w:t>Equation</w:t>
      </w:r>
      <w:r w:rsidR="00A91375" w:rsidRPr="00896BF7">
        <w:rPr>
          <w:rFonts w:cs="Times New Roman"/>
        </w:rPr>
        <w:t xml:space="preserve"> for Finding the Diffusion Coefficient</w:t>
      </w:r>
      <w:bookmarkEnd w:id="132"/>
    </w:p>
    <w:p w14:paraId="13083D69" w14:textId="7BFDF717" w:rsidR="00AD30B9" w:rsidRPr="00896BF7" w:rsidRDefault="003A5B6D" w:rsidP="00A91375">
      <w:pPr>
        <w:spacing w:line="480" w:lineRule="auto"/>
        <w:contextualSpacing/>
        <w:rPr>
          <w:rFonts w:ascii="Times New Roman" w:hAnsi="Times New Roman" w:cs="Times New Roman"/>
          <w:sz w:val="24"/>
          <w:szCs w:val="24"/>
        </w:rPr>
      </w:pPr>
      <w:r>
        <w:rPr>
          <w:rFonts w:ascii="Times New Roman" w:hAnsi="Times New Roman" w:cs="Times New Roman"/>
          <w:sz w:val="24"/>
          <w:szCs w:val="24"/>
        </w:rPr>
        <w:t>Equation</w:t>
      </w:r>
      <w:r w:rsidR="004A52F3" w:rsidRPr="00896BF7">
        <w:rPr>
          <w:rFonts w:ascii="Times New Roman" w:hAnsi="Times New Roman" w:cs="Times New Roman"/>
          <w:sz w:val="24"/>
          <w:szCs w:val="24"/>
        </w:rPr>
        <w:t xml:space="preserve"> 16</w:t>
      </w:r>
      <w:r w:rsidR="00AD30B9" w:rsidRPr="00896BF7">
        <w:rPr>
          <w:rFonts w:ascii="Times New Roman" w:hAnsi="Times New Roman" w:cs="Times New Roman"/>
          <w:sz w:val="24"/>
          <w:szCs w:val="24"/>
        </w:rPr>
        <w:t xml:space="preserve"> shows how the diffusion coefficient D</w:t>
      </w:r>
      <w:r w:rsidR="00AD30B9" w:rsidRPr="00896BF7">
        <w:rPr>
          <w:rFonts w:ascii="Times New Roman" w:hAnsi="Times New Roman" w:cs="Times New Roman"/>
          <w:sz w:val="24"/>
          <w:szCs w:val="24"/>
          <w:vertAlign w:val="subscript"/>
        </w:rPr>
        <w:t>1</w:t>
      </w:r>
      <w:r w:rsidR="00AD30B9" w:rsidRPr="00896BF7">
        <w:rPr>
          <w:rFonts w:ascii="Times New Roman" w:hAnsi="Times New Roman" w:cs="Times New Roman"/>
          <w:sz w:val="24"/>
          <w:szCs w:val="24"/>
        </w:rPr>
        <w:t xml:space="preserve"> at a new temperature T</w:t>
      </w:r>
      <w:r w:rsidR="00AD30B9" w:rsidRPr="00896BF7">
        <w:rPr>
          <w:rFonts w:ascii="Times New Roman" w:hAnsi="Times New Roman" w:cs="Times New Roman"/>
          <w:sz w:val="24"/>
          <w:szCs w:val="24"/>
          <w:vertAlign w:val="subscript"/>
        </w:rPr>
        <w:t>1</w:t>
      </w:r>
      <w:r w:rsidR="00AD30B9" w:rsidRPr="00896BF7">
        <w:rPr>
          <w:rFonts w:ascii="Times New Roman" w:hAnsi="Times New Roman" w:cs="Times New Roman"/>
          <w:sz w:val="24"/>
          <w:szCs w:val="24"/>
        </w:rPr>
        <w:t xml:space="preserve"> can be estimated from a known reference value D</w:t>
      </w:r>
      <w:r w:rsidR="00AD30B9" w:rsidRPr="00896BF7">
        <w:rPr>
          <w:rFonts w:ascii="Times New Roman" w:hAnsi="Times New Roman" w:cs="Times New Roman"/>
          <w:sz w:val="24"/>
          <w:szCs w:val="24"/>
          <w:vertAlign w:val="subscript"/>
        </w:rPr>
        <w:t>0</w:t>
      </w:r>
      <w:r w:rsidR="00AD30B9" w:rsidRPr="00896BF7">
        <w:rPr>
          <w:rFonts w:ascii="Times New Roman" w:hAnsi="Times New Roman" w:cs="Times New Roman"/>
          <w:sz w:val="24"/>
          <w:szCs w:val="24"/>
        </w:rPr>
        <w:t xml:space="preserve"> at T</w:t>
      </w:r>
      <w:r w:rsidR="00AD30B9" w:rsidRPr="00896BF7">
        <w:rPr>
          <w:rFonts w:ascii="Times New Roman" w:hAnsi="Times New Roman" w:cs="Times New Roman"/>
          <w:sz w:val="24"/>
          <w:szCs w:val="24"/>
          <w:vertAlign w:val="subscript"/>
        </w:rPr>
        <w:t>0</w:t>
      </w:r>
      <w:r w:rsidR="00AD30B9" w:rsidRPr="00896BF7">
        <w:rPr>
          <w:rFonts w:ascii="Times New Roman" w:hAnsi="Times New Roman" w:cs="Times New Roman"/>
          <w:sz w:val="24"/>
          <w:szCs w:val="24"/>
        </w:rPr>
        <w:t>.</w:t>
      </w:r>
    </w:p>
    <w:p w14:paraId="678F31FB" w14:textId="0B9414F5" w:rsidR="00AD30B9" w:rsidRPr="00896BF7" w:rsidRDefault="00AD30B9" w:rsidP="00A9137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Calculated correction factors R for a range of ambient temperatures T (in </w:t>
      </w:r>
      <w:r w:rsidR="00242764" w:rsidRPr="00896BF7">
        <w:rPr>
          <w:rFonts w:ascii="Times New Roman" w:hAnsi="Times New Roman" w:cs="Times New Roman"/>
          <w:sz w:val="24"/>
          <w:szCs w:val="24"/>
        </w:rPr>
        <w:t>˚</w:t>
      </w:r>
      <w:r w:rsidRPr="00896BF7">
        <w:rPr>
          <w:rFonts w:ascii="Times New Roman" w:hAnsi="Times New Roman" w:cs="Times New Roman"/>
          <w:sz w:val="24"/>
          <w:szCs w:val="24"/>
        </w:rPr>
        <w:t>C),  defined by R(T),  are given in tabulated and graphical forms below (</w:t>
      </w:r>
      <w:r w:rsidR="003A5B6D">
        <w:rPr>
          <w:rFonts w:ascii="Times New Roman" w:hAnsi="Times New Roman" w:cs="Times New Roman"/>
          <w:sz w:val="24"/>
          <w:szCs w:val="24"/>
        </w:rPr>
        <w:t>Figure</w:t>
      </w:r>
      <w:r w:rsidRPr="00896BF7">
        <w:rPr>
          <w:rFonts w:ascii="Times New Roman" w:hAnsi="Times New Roman" w:cs="Times New Roman"/>
          <w:sz w:val="24"/>
          <w:szCs w:val="24"/>
        </w:rPr>
        <w:t xml:space="preserve"> </w:t>
      </w:r>
      <w:r w:rsidR="004A52F3" w:rsidRPr="00896BF7">
        <w:rPr>
          <w:rFonts w:ascii="Times New Roman" w:hAnsi="Times New Roman" w:cs="Times New Roman"/>
          <w:sz w:val="24"/>
          <w:szCs w:val="24"/>
        </w:rPr>
        <w:t>3</w:t>
      </w:r>
      <w:r w:rsidR="00FE103F">
        <w:rPr>
          <w:rFonts w:ascii="Times New Roman" w:hAnsi="Times New Roman" w:cs="Times New Roman"/>
          <w:sz w:val="24"/>
          <w:szCs w:val="24"/>
        </w:rPr>
        <w:t>8</w:t>
      </w:r>
      <w:r w:rsidRPr="00896BF7">
        <w:rPr>
          <w:rFonts w:ascii="Times New Roman" w:hAnsi="Times New Roman" w:cs="Times New Roman"/>
          <w:sz w:val="24"/>
          <w:szCs w:val="24"/>
        </w:rPr>
        <w:t>).  This translates to allowing a temperature dependent leak-rate for CH</w:t>
      </w:r>
      <w:r w:rsidR="004A52F3" w:rsidRPr="00896BF7">
        <w:rPr>
          <w:rFonts w:ascii="Times New Roman" w:hAnsi="Times New Roman" w:cs="Times New Roman"/>
          <w:sz w:val="24"/>
          <w:szCs w:val="24"/>
        </w:rPr>
        <w:t>₄</w:t>
      </w:r>
      <w:r w:rsidRPr="00896BF7">
        <w:rPr>
          <w:rFonts w:ascii="Times New Roman" w:hAnsi="Times New Roman" w:cs="Times New Roman"/>
          <w:sz w:val="24"/>
          <w:szCs w:val="24"/>
        </w:rPr>
        <w:t xml:space="preserve"> to meet a given concentration based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tightness </w:t>
      </w:r>
      <w:r w:rsidRPr="00896BF7">
        <w:rPr>
          <w:rFonts w:ascii="Times New Roman" w:hAnsi="Times New Roman" w:cs="Times New Roman"/>
          <w:sz w:val="24"/>
          <w:szCs w:val="24"/>
        </w:rPr>
        <w:lastRenderedPageBreak/>
        <w:t xml:space="preserve">class.  For example, the multiplier of 0.89 at 0ºC ambient temperature allows a lower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leak-rate to meet a given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class, while at 50ºC, a multiplier of 1.17 allows a higher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leak-rate to meet the same tightness class.</w:t>
      </w:r>
    </w:p>
    <w:tbl>
      <w:tblPr>
        <w:tblStyle w:val="TableGrid"/>
        <w:tblW w:w="9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509"/>
      </w:tblGrid>
      <w:tr w:rsidR="00AD30B9" w:rsidRPr="00896BF7" w14:paraId="2870F180" w14:textId="77777777" w:rsidTr="004A52F3">
        <w:trPr>
          <w:trHeight w:val="6017"/>
        </w:trPr>
        <w:tc>
          <w:tcPr>
            <w:tcW w:w="2172" w:type="dxa"/>
          </w:tcPr>
          <w:tbl>
            <w:tblPr>
              <w:tblW w:w="1944" w:type="dxa"/>
              <w:tblInd w:w="1" w:type="dxa"/>
              <w:tblLook w:val="04A0" w:firstRow="1" w:lastRow="0" w:firstColumn="1" w:lastColumn="0" w:noHBand="0" w:noVBand="1"/>
            </w:tblPr>
            <w:tblGrid>
              <w:gridCol w:w="972"/>
              <w:gridCol w:w="972"/>
            </w:tblGrid>
            <w:tr w:rsidR="004A52F3" w:rsidRPr="00896BF7" w14:paraId="30D6DC5A" w14:textId="77777777" w:rsidTr="004A52F3">
              <w:trPr>
                <w:trHeight w:val="293"/>
              </w:trPr>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28B96" w14:textId="77777777" w:rsidR="004A52F3" w:rsidRPr="00896BF7" w:rsidRDefault="004A52F3" w:rsidP="004A52F3">
                  <w:pPr>
                    <w:spacing w:line="240" w:lineRule="auto"/>
                    <w:jc w:val="center"/>
                    <w:rPr>
                      <w:rFonts w:ascii="Times New Roman" w:eastAsia="Times New Roman" w:hAnsi="Times New Roman" w:cs="Times New Roman"/>
                      <w:lang w:val="en-US"/>
                    </w:rPr>
                  </w:pPr>
                  <w:r w:rsidRPr="00896BF7">
                    <w:rPr>
                      <w:rFonts w:ascii="Times New Roman" w:eastAsia="Times New Roman" w:hAnsi="Times New Roman" w:cs="Times New Roman"/>
                      <w:lang w:val="en-US"/>
                    </w:rPr>
                    <w:t>T (˚C)</w:t>
                  </w:r>
                </w:p>
              </w:tc>
              <w:tc>
                <w:tcPr>
                  <w:tcW w:w="972" w:type="dxa"/>
                  <w:tcBorders>
                    <w:top w:val="single" w:sz="4" w:space="0" w:color="auto"/>
                    <w:left w:val="nil"/>
                    <w:bottom w:val="single" w:sz="4" w:space="0" w:color="auto"/>
                    <w:right w:val="single" w:sz="4" w:space="0" w:color="auto"/>
                  </w:tcBorders>
                  <w:shd w:val="clear" w:color="auto" w:fill="auto"/>
                  <w:noWrap/>
                  <w:vAlign w:val="center"/>
                  <w:hideMark/>
                </w:tcPr>
                <w:p w14:paraId="2DA1BCDB" w14:textId="77777777" w:rsidR="004A52F3" w:rsidRPr="00896BF7" w:rsidRDefault="004A52F3" w:rsidP="004A52F3">
                  <w:pPr>
                    <w:spacing w:line="240" w:lineRule="auto"/>
                    <w:jc w:val="center"/>
                    <w:rPr>
                      <w:rFonts w:ascii="Times New Roman" w:eastAsia="Times New Roman" w:hAnsi="Times New Roman" w:cs="Times New Roman"/>
                      <w:lang w:val="en-US"/>
                    </w:rPr>
                  </w:pPr>
                  <w:r w:rsidRPr="00896BF7">
                    <w:rPr>
                      <w:rFonts w:ascii="Times New Roman" w:eastAsia="Times New Roman" w:hAnsi="Times New Roman" w:cs="Times New Roman"/>
                      <w:lang w:val="en-US"/>
                    </w:rPr>
                    <w:t>R(T)</w:t>
                  </w:r>
                </w:p>
              </w:tc>
            </w:tr>
            <w:tr w:rsidR="004A52F3" w:rsidRPr="00896BF7" w14:paraId="461CA765"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DD0246A"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-20</w:t>
                  </w:r>
                </w:p>
              </w:tc>
              <w:tc>
                <w:tcPr>
                  <w:tcW w:w="972" w:type="dxa"/>
                  <w:tcBorders>
                    <w:top w:val="nil"/>
                    <w:left w:val="nil"/>
                    <w:bottom w:val="single" w:sz="4" w:space="0" w:color="auto"/>
                    <w:right w:val="single" w:sz="4" w:space="0" w:color="auto"/>
                  </w:tcBorders>
                  <w:shd w:val="clear" w:color="auto" w:fill="auto"/>
                  <w:noWrap/>
                  <w:vAlign w:val="center"/>
                  <w:hideMark/>
                </w:tcPr>
                <w:p w14:paraId="7511C76D"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0.79</w:t>
                  </w:r>
                </w:p>
              </w:tc>
            </w:tr>
            <w:tr w:rsidR="004A52F3" w:rsidRPr="00896BF7" w14:paraId="47D58357"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44E9ED6"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-15</w:t>
                  </w:r>
                </w:p>
              </w:tc>
              <w:tc>
                <w:tcPr>
                  <w:tcW w:w="972" w:type="dxa"/>
                  <w:tcBorders>
                    <w:top w:val="nil"/>
                    <w:left w:val="nil"/>
                    <w:bottom w:val="single" w:sz="4" w:space="0" w:color="auto"/>
                    <w:right w:val="single" w:sz="4" w:space="0" w:color="auto"/>
                  </w:tcBorders>
                  <w:shd w:val="clear" w:color="auto" w:fill="auto"/>
                  <w:noWrap/>
                  <w:vAlign w:val="center"/>
                  <w:hideMark/>
                </w:tcPr>
                <w:p w14:paraId="67306D14"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0.81</w:t>
                  </w:r>
                </w:p>
              </w:tc>
            </w:tr>
            <w:tr w:rsidR="004A52F3" w:rsidRPr="00896BF7" w14:paraId="454E9CC4"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651C69BC"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w:t>
                  </w:r>
                </w:p>
              </w:tc>
              <w:tc>
                <w:tcPr>
                  <w:tcW w:w="972" w:type="dxa"/>
                  <w:tcBorders>
                    <w:top w:val="nil"/>
                    <w:left w:val="nil"/>
                    <w:bottom w:val="single" w:sz="4" w:space="0" w:color="auto"/>
                    <w:right w:val="single" w:sz="4" w:space="0" w:color="auto"/>
                  </w:tcBorders>
                  <w:shd w:val="clear" w:color="auto" w:fill="auto"/>
                  <w:noWrap/>
                  <w:vAlign w:val="center"/>
                  <w:hideMark/>
                </w:tcPr>
                <w:p w14:paraId="0E1135EE"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0.84</w:t>
                  </w:r>
                </w:p>
              </w:tc>
            </w:tr>
            <w:tr w:rsidR="004A52F3" w:rsidRPr="00896BF7" w14:paraId="7D0CC067"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73E0D29B"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-5</w:t>
                  </w:r>
                </w:p>
              </w:tc>
              <w:tc>
                <w:tcPr>
                  <w:tcW w:w="972" w:type="dxa"/>
                  <w:tcBorders>
                    <w:top w:val="nil"/>
                    <w:left w:val="nil"/>
                    <w:bottom w:val="single" w:sz="4" w:space="0" w:color="auto"/>
                    <w:right w:val="single" w:sz="4" w:space="0" w:color="auto"/>
                  </w:tcBorders>
                  <w:shd w:val="clear" w:color="auto" w:fill="auto"/>
                  <w:noWrap/>
                  <w:vAlign w:val="center"/>
                  <w:hideMark/>
                </w:tcPr>
                <w:p w14:paraId="12FC887C"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0.87</w:t>
                  </w:r>
                </w:p>
              </w:tc>
            </w:tr>
            <w:tr w:rsidR="004A52F3" w:rsidRPr="00896BF7" w14:paraId="32FF8905"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6D3E3AEF"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w:t>
                  </w:r>
                </w:p>
              </w:tc>
              <w:tc>
                <w:tcPr>
                  <w:tcW w:w="972" w:type="dxa"/>
                  <w:tcBorders>
                    <w:top w:val="nil"/>
                    <w:left w:val="nil"/>
                    <w:bottom w:val="single" w:sz="4" w:space="0" w:color="auto"/>
                    <w:right w:val="single" w:sz="4" w:space="0" w:color="auto"/>
                  </w:tcBorders>
                  <w:shd w:val="clear" w:color="auto" w:fill="auto"/>
                  <w:noWrap/>
                  <w:vAlign w:val="center"/>
                  <w:hideMark/>
                </w:tcPr>
                <w:p w14:paraId="0767C50F"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0.89</w:t>
                  </w:r>
                </w:p>
              </w:tc>
            </w:tr>
            <w:tr w:rsidR="004A52F3" w:rsidRPr="00896BF7" w14:paraId="2CD84505"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103863FB"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5</w:t>
                  </w:r>
                </w:p>
              </w:tc>
              <w:tc>
                <w:tcPr>
                  <w:tcW w:w="972" w:type="dxa"/>
                  <w:tcBorders>
                    <w:top w:val="nil"/>
                    <w:left w:val="nil"/>
                    <w:bottom w:val="single" w:sz="4" w:space="0" w:color="auto"/>
                    <w:right w:val="single" w:sz="4" w:space="0" w:color="auto"/>
                  </w:tcBorders>
                  <w:shd w:val="clear" w:color="auto" w:fill="auto"/>
                  <w:noWrap/>
                  <w:vAlign w:val="center"/>
                  <w:hideMark/>
                </w:tcPr>
                <w:p w14:paraId="5E603B85"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0.92</w:t>
                  </w:r>
                </w:p>
              </w:tc>
            </w:tr>
            <w:tr w:rsidR="004A52F3" w:rsidRPr="00896BF7" w14:paraId="599B850B"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7FDC9346"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w:t>
                  </w:r>
                </w:p>
              </w:tc>
              <w:tc>
                <w:tcPr>
                  <w:tcW w:w="972" w:type="dxa"/>
                  <w:tcBorders>
                    <w:top w:val="nil"/>
                    <w:left w:val="nil"/>
                    <w:bottom w:val="single" w:sz="4" w:space="0" w:color="auto"/>
                    <w:right w:val="single" w:sz="4" w:space="0" w:color="auto"/>
                  </w:tcBorders>
                  <w:shd w:val="clear" w:color="auto" w:fill="auto"/>
                  <w:noWrap/>
                  <w:vAlign w:val="center"/>
                  <w:hideMark/>
                </w:tcPr>
                <w:p w14:paraId="4C0AE90D"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0.95</w:t>
                  </w:r>
                </w:p>
              </w:tc>
            </w:tr>
            <w:tr w:rsidR="004A52F3" w:rsidRPr="00896BF7" w14:paraId="3A206822"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E4BD15C"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15</w:t>
                  </w:r>
                </w:p>
              </w:tc>
              <w:tc>
                <w:tcPr>
                  <w:tcW w:w="972" w:type="dxa"/>
                  <w:tcBorders>
                    <w:top w:val="nil"/>
                    <w:left w:val="nil"/>
                    <w:bottom w:val="single" w:sz="4" w:space="0" w:color="auto"/>
                    <w:right w:val="single" w:sz="4" w:space="0" w:color="auto"/>
                  </w:tcBorders>
                  <w:shd w:val="clear" w:color="auto" w:fill="auto"/>
                  <w:noWrap/>
                  <w:vAlign w:val="center"/>
                  <w:hideMark/>
                </w:tcPr>
                <w:p w14:paraId="7DAB9281"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0.97</w:t>
                  </w:r>
                </w:p>
              </w:tc>
            </w:tr>
            <w:tr w:rsidR="004A52F3" w:rsidRPr="00896BF7" w14:paraId="79294777"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847B134"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20</w:t>
                  </w:r>
                </w:p>
              </w:tc>
              <w:tc>
                <w:tcPr>
                  <w:tcW w:w="972" w:type="dxa"/>
                  <w:tcBorders>
                    <w:top w:val="nil"/>
                    <w:left w:val="nil"/>
                    <w:bottom w:val="single" w:sz="4" w:space="0" w:color="auto"/>
                    <w:right w:val="single" w:sz="4" w:space="0" w:color="auto"/>
                  </w:tcBorders>
                  <w:shd w:val="clear" w:color="auto" w:fill="auto"/>
                  <w:noWrap/>
                  <w:vAlign w:val="center"/>
                  <w:hideMark/>
                </w:tcPr>
                <w:p w14:paraId="4165CAFE"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1.00</w:t>
                  </w:r>
                </w:p>
              </w:tc>
            </w:tr>
            <w:tr w:rsidR="004A52F3" w:rsidRPr="00896BF7" w14:paraId="42DDF398"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FA78E3A"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25</w:t>
                  </w:r>
                </w:p>
              </w:tc>
              <w:tc>
                <w:tcPr>
                  <w:tcW w:w="972" w:type="dxa"/>
                  <w:tcBorders>
                    <w:top w:val="nil"/>
                    <w:left w:val="nil"/>
                    <w:bottom w:val="single" w:sz="4" w:space="0" w:color="auto"/>
                    <w:right w:val="single" w:sz="4" w:space="0" w:color="auto"/>
                  </w:tcBorders>
                  <w:shd w:val="clear" w:color="auto" w:fill="auto"/>
                  <w:noWrap/>
                  <w:vAlign w:val="center"/>
                  <w:hideMark/>
                </w:tcPr>
                <w:p w14:paraId="1A08136D"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1.03</w:t>
                  </w:r>
                </w:p>
              </w:tc>
            </w:tr>
            <w:tr w:rsidR="004A52F3" w:rsidRPr="00896BF7" w14:paraId="66BD7D80"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7D6F47F"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30</w:t>
                  </w:r>
                </w:p>
              </w:tc>
              <w:tc>
                <w:tcPr>
                  <w:tcW w:w="972" w:type="dxa"/>
                  <w:tcBorders>
                    <w:top w:val="nil"/>
                    <w:left w:val="nil"/>
                    <w:bottom w:val="single" w:sz="4" w:space="0" w:color="auto"/>
                    <w:right w:val="single" w:sz="4" w:space="0" w:color="auto"/>
                  </w:tcBorders>
                  <w:shd w:val="clear" w:color="auto" w:fill="auto"/>
                  <w:noWrap/>
                  <w:vAlign w:val="center"/>
                  <w:hideMark/>
                </w:tcPr>
                <w:p w14:paraId="6C6E83A7"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1.06</w:t>
                  </w:r>
                </w:p>
              </w:tc>
            </w:tr>
            <w:tr w:rsidR="004A52F3" w:rsidRPr="00896BF7" w14:paraId="6B839B40"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E847DA1"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35</w:t>
                  </w:r>
                </w:p>
              </w:tc>
              <w:tc>
                <w:tcPr>
                  <w:tcW w:w="972" w:type="dxa"/>
                  <w:tcBorders>
                    <w:top w:val="nil"/>
                    <w:left w:val="nil"/>
                    <w:bottom w:val="single" w:sz="4" w:space="0" w:color="auto"/>
                    <w:right w:val="single" w:sz="4" w:space="0" w:color="auto"/>
                  </w:tcBorders>
                  <w:shd w:val="clear" w:color="auto" w:fill="auto"/>
                  <w:noWrap/>
                  <w:vAlign w:val="center"/>
                  <w:hideMark/>
                </w:tcPr>
                <w:p w14:paraId="0BD45312"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1.08</w:t>
                  </w:r>
                </w:p>
              </w:tc>
            </w:tr>
            <w:tr w:rsidR="004A52F3" w:rsidRPr="00896BF7" w14:paraId="12D9A335"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2E7CB8E"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40</w:t>
                  </w:r>
                </w:p>
              </w:tc>
              <w:tc>
                <w:tcPr>
                  <w:tcW w:w="972" w:type="dxa"/>
                  <w:tcBorders>
                    <w:top w:val="nil"/>
                    <w:left w:val="nil"/>
                    <w:bottom w:val="single" w:sz="4" w:space="0" w:color="auto"/>
                    <w:right w:val="single" w:sz="4" w:space="0" w:color="auto"/>
                  </w:tcBorders>
                  <w:shd w:val="clear" w:color="auto" w:fill="auto"/>
                  <w:noWrap/>
                  <w:vAlign w:val="center"/>
                  <w:hideMark/>
                </w:tcPr>
                <w:p w14:paraId="0178D03F"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1.11</w:t>
                  </w:r>
                </w:p>
              </w:tc>
            </w:tr>
            <w:tr w:rsidR="004A52F3" w:rsidRPr="00896BF7" w14:paraId="5C72E718"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4256E313"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45</w:t>
                  </w:r>
                </w:p>
              </w:tc>
              <w:tc>
                <w:tcPr>
                  <w:tcW w:w="972" w:type="dxa"/>
                  <w:tcBorders>
                    <w:top w:val="nil"/>
                    <w:left w:val="nil"/>
                    <w:bottom w:val="single" w:sz="4" w:space="0" w:color="auto"/>
                    <w:right w:val="single" w:sz="4" w:space="0" w:color="auto"/>
                  </w:tcBorders>
                  <w:shd w:val="clear" w:color="auto" w:fill="auto"/>
                  <w:noWrap/>
                  <w:vAlign w:val="center"/>
                  <w:hideMark/>
                </w:tcPr>
                <w:p w14:paraId="1A522570"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1.14</w:t>
                  </w:r>
                </w:p>
              </w:tc>
            </w:tr>
            <w:tr w:rsidR="004A52F3" w:rsidRPr="00896BF7" w14:paraId="542D4CFF"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F186068"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50</w:t>
                  </w:r>
                </w:p>
              </w:tc>
              <w:tc>
                <w:tcPr>
                  <w:tcW w:w="972" w:type="dxa"/>
                  <w:tcBorders>
                    <w:top w:val="nil"/>
                    <w:left w:val="nil"/>
                    <w:bottom w:val="single" w:sz="4" w:space="0" w:color="auto"/>
                    <w:right w:val="single" w:sz="4" w:space="0" w:color="auto"/>
                  </w:tcBorders>
                  <w:shd w:val="clear" w:color="auto" w:fill="auto"/>
                  <w:noWrap/>
                  <w:vAlign w:val="center"/>
                  <w:hideMark/>
                </w:tcPr>
                <w:p w14:paraId="253743B5"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1.17</w:t>
                  </w:r>
                </w:p>
              </w:tc>
            </w:tr>
            <w:tr w:rsidR="004A52F3" w:rsidRPr="00896BF7" w14:paraId="50FF84D6"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68EFAF19"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55</w:t>
                  </w:r>
                </w:p>
              </w:tc>
              <w:tc>
                <w:tcPr>
                  <w:tcW w:w="972" w:type="dxa"/>
                  <w:tcBorders>
                    <w:top w:val="nil"/>
                    <w:left w:val="nil"/>
                    <w:bottom w:val="single" w:sz="4" w:space="0" w:color="auto"/>
                    <w:right w:val="single" w:sz="4" w:space="0" w:color="auto"/>
                  </w:tcBorders>
                  <w:shd w:val="clear" w:color="auto" w:fill="auto"/>
                  <w:noWrap/>
                  <w:vAlign w:val="center"/>
                  <w:hideMark/>
                </w:tcPr>
                <w:p w14:paraId="4E1D3177"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1.20</w:t>
                  </w:r>
                </w:p>
              </w:tc>
            </w:tr>
            <w:tr w:rsidR="004A52F3" w:rsidRPr="00896BF7" w14:paraId="20CF5FD4" w14:textId="77777777" w:rsidTr="004A52F3">
              <w:trPr>
                <w:trHeight w:val="293"/>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7597E114"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60</w:t>
                  </w:r>
                </w:p>
              </w:tc>
              <w:tc>
                <w:tcPr>
                  <w:tcW w:w="972" w:type="dxa"/>
                  <w:tcBorders>
                    <w:top w:val="nil"/>
                    <w:left w:val="nil"/>
                    <w:bottom w:val="single" w:sz="4" w:space="0" w:color="auto"/>
                    <w:right w:val="single" w:sz="4" w:space="0" w:color="auto"/>
                  </w:tcBorders>
                  <w:shd w:val="clear" w:color="auto" w:fill="auto"/>
                  <w:noWrap/>
                  <w:vAlign w:val="center"/>
                  <w:hideMark/>
                </w:tcPr>
                <w:p w14:paraId="5EA2A636" w14:textId="77777777" w:rsidR="004A52F3" w:rsidRPr="00896BF7" w:rsidRDefault="004A52F3" w:rsidP="004A52F3">
                  <w:pPr>
                    <w:spacing w:line="240" w:lineRule="auto"/>
                    <w:jc w:val="right"/>
                    <w:rPr>
                      <w:rFonts w:ascii="Times New Roman" w:eastAsia="Times New Roman" w:hAnsi="Times New Roman" w:cs="Times New Roman"/>
                      <w:lang w:val="en-US"/>
                    </w:rPr>
                  </w:pPr>
                  <w:r w:rsidRPr="00896BF7">
                    <w:rPr>
                      <w:rFonts w:ascii="Times New Roman" w:eastAsia="Times New Roman" w:hAnsi="Times New Roman" w:cs="Times New Roman"/>
                      <w:lang w:val="en-US"/>
                    </w:rPr>
                    <w:t>1.23</w:t>
                  </w:r>
                </w:p>
              </w:tc>
            </w:tr>
          </w:tbl>
          <w:p w14:paraId="7B7D5328" w14:textId="7A6BA47C" w:rsidR="00AD30B9" w:rsidRPr="00896BF7" w:rsidRDefault="00AD30B9" w:rsidP="00AD30B9">
            <w:pPr>
              <w:spacing w:line="480" w:lineRule="auto"/>
              <w:contextualSpacing/>
              <w:rPr>
                <w:rFonts w:ascii="Times New Roman" w:hAnsi="Times New Roman" w:cs="Times New Roman"/>
                <w:sz w:val="24"/>
                <w:szCs w:val="24"/>
              </w:rPr>
            </w:pPr>
          </w:p>
        </w:tc>
        <w:tc>
          <w:tcPr>
            <w:tcW w:w="7509" w:type="dxa"/>
            <w:vAlign w:val="center"/>
          </w:tcPr>
          <w:p w14:paraId="11EC11BB" w14:textId="38B47DAD" w:rsidR="00AD30B9" w:rsidRPr="00896BF7" w:rsidRDefault="004A52F3" w:rsidP="004A52F3">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7F461EC0" wp14:editId="47C20371">
                  <wp:extent cx="4572000" cy="3495040"/>
                  <wp:effectExtent l="0" t="0" r="0" b="10160"/>
                  <wp:docPr id="65" name="Chart 65">
                    <a:extLst xmlns:a="http://schemas.openxmlformats.org/drawingml/2006/main">
                      <a:ext uri="{FF2B5EF4-FFF2-40B4-BE49-F238E27FC236}">
                        <a16:creationId xmlns:a16="http://schemas.microsoft.com/office/drawing/2014/main" id="{C3912EC2-04A9-4E9B-BBAA-F861224CC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bl>
    <w:p w14:paraId="110D21AA" w14:textId="4F99BA7D" w:rsidR="00AD30B9" w:rsidRPr="00896BF7" w:rsidRDefault="003A5B6D" w:rsidP="00896326">
      <w:pPr>
        <w:pStyle w:val="Caption"/>
        <w:spacing w:line="480" w:lineRule="auto"/>
        <w:rPr>
          <w:rFonts w:cs="Times New Roman"/>
        </w:rPr>
      </w:pPr>
      <w:bookmarkStart w:id="133" w:name="_Toc46352666"/>
      <w:r>
        <w:rPr>
          <w:rFonts w:cs="Times New Roman"/>
        </w:rPr>
        <w:t>Figure</w:t>
      </w:r>
      <w:r w:rsidR="002A19D4"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38</w:t>
      </w:r>
      <w:r w:rsidR="00377952" w:rsidRPr="00896BF7">
        <w:rPr>
          <w:rFonts w:cs="Times New Roman"/>
          <w:noProof/>
        </w:rPr>
        <w:fldChar w:fldCharType="end"/>
      </w:r>
      <w:r w:rsidR="002A19D4" w:rsidRPr="00896BF7">
        <w:rPr>
          <w:rFonts w:cs="Times New Roman"/>
        </w:rPr>
        <w:t xml:space="preserve"> - Diffusion correction factor based on ambient temperature</w:t>
      </w:r>
      <w:bookmarkEnd w:id="133"/>
    </w:p>
    <w:p w14:paraId="1131AFB3" w14:textId="77777777" w:rsidR="00896326" w:rsidRPr="00896BF7" w:rsidRDefault="00896326" w:rsidP="00896326">
      <w:pPr>
        <w:spacing w:line="480" w:lineRule="auto"/>
        <w:rPr>
          <w:rFonts w:ascii="Times New Roman" w:hAnsi="Times New Roman" w:cs="Times New Roman"/>
        </w:rPr>
      </w:pPr>
    </w:p>
    <w:p w14:paraId="56930E5D" w14:textId="6563F7CC" w:rsidR="00AD30B9" w:rsidRPr="00896BF7" w:rsidRDefault="004160E5" w:rsidP="00896326">
      <w:pPr>
        <w:pStyle w:val="Heading2"/>
        <w:rPr>
          <w:rFonts w:cs="Times New Roman"/>
        </w:rPr>
      </w:pPr>
      <w:bookmarkStart w:id="134" w:name="_Toc31966849"/>
      <w:bookmarkStart w:id="135" w:name="_Toc46331925"/>
      <w:r w:rsidRPr="00896BF7">
        <w:rPr>
          <w:rFonts w:cs="Times New Roman"/>
        </w:rPr>
        <w:t>5</w:t>
      </w:r>
      <w:r w:rsidR="00AD30B9" w:rsidRPr="00896BF7">
        <w:rPr>
          <w:rFonts w:cs="Times New Roman"/>
        </w:rPr>
        <w:t>.3 Effect of distributed leakage from around a valve stem</w:t>
      </w:r>
      <w:bookmarkEnd w:id="134"/>
      <w:bookmarkEnd w:id="135"/>
      <w:r w:rsidR="00AD30B9" w:rsidRPr="00896BF7">
        <w:rPr>
          <w:rFonts w:cs="Times New Roman"/>
        </w:rPr>
        <w:t xml:space="preserve">  </w:t>
      </w:r>
    </w:p>
    <w:p w14:paraId="629AEF5B" w14:textId="4F4A597C" w:rsidR="00AD30B9" w:rsidRPr="00896BF7" w:rsidRDefault="00AD30B9" w:rsidP="007B5901">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differences between a single point leakage (point source) from the stem against the likely scenario of distributed leakage from around the stem are shown below. Stem to barrier seal interface was modelled as a set of </w:t>
      </w:r>
      <w:r w:rsidR="0014656D" w:rsidRPr="00896BF7">
        <w:rPr>
          <w:rFonts w:ascii="Times New Roman" w:hAnsi="Times New Roman" w:cs="Times New Roman"/>
          <w:sz w:val="24"/>
          <w:szCs w:val="24"/>
        </w:rPr>
        <w:t>8-point</w:t>
      </w:r>
      <w:r w:rsidRPr="00896BF7">
        <w:rPr>
          <w:rFonts w:ascii="Times New Roman" w:hAnsi="Times New Roman" w:cs="Times New Roman"/>
          <w:sz w:val="24"/>
          <w:szCs w:val="24"/>
        </w:rPr>
        <w:t xml:space="preserve"> sources equally distributed along the circumference, and the leak-rate was evenly distributed among the point sources.</w:t>
      </w:r>
      <w:r w:rsidR="007B5901"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Sniffer measurement was at a 1” point away from the stem circumference.  </w:t>
      </w:r>
    </w:p>
    <w:p w14:paraId="06AA1E8B" w14:textId="77777777" w:rsidR="00AD30B9" w:rsidRPr="00896BF7" w:rsidRDefault="00AD30B9" w:rsidP="007B5901">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lastRenderedPageBreak/>
        <w:drawing>
          <wp:inline distT="0" distB="0" distL="0" distR="0" wp14:anchorId="314DE393" wp14:editId="17FDF8C2">
            <wp:extent cx="1055109" cy="1781175"/>
            <wp:effectExtent l="0" t="0" r="0" b="0"/>
            <wp:docPr id="22" name="Picture 7">
              <a:extLst xmlns:a="http://schemas.openxmlformats.org/drawingml/2006/main">
                <a:ext uri="{FF2B5EF4-FFF2-40B4-BE49-F238E27FC236}">
                  <a16:creationId xmlns:a16="http://schemas.microsoft.com/office/drawing/2014/main" id="{5354D5CD-73C6-4DBD-A3B2-6E5E71DD2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354D5CD-73C6-4DBD-A3B2-6E5E71DD25B9}"/>
                        </a:ext>
                      </a:extLst>
                    </pic:cNvPr>
                    <pic:cNvPicPr>
                      <a:picLocks noChangeAspect="1"/>
                    </pic:cNvPicPr>
                  </pic:nvPicPr>
                  <pic:blipFill>
                    <a:blip r:embed="rId56"/>
                    <a:stretch>
                      <a:fillRect/>
                    </a:stretch>
                  </pic:blipFill>
                  <pic:spPr>
                    <a:xfrm>
                      <a:off x="0" y="0"/>
                      <a:ext cx="1068918" cy="1804486"/>
                    </a:xfrm>
                    <a:prstGeom prst="rect">
                      <a:avLst/>
                    </a:prstGeom>
                  </pic:spPr>
                </pic:pic>
              </a:graphicData>
            </a:graphic>
          </wp:inline>
        </w:drawing>
      </w:r>
    </w:p>
    <w:p w14:paraId="47626462" w14:textId="21FB2039" w:rsidR="00AD30B9" w:rsidRPr="00896BF7" w:rsidRDefault="003A5B6D" w:rsidP="007B5901">
      <w:pPr>
        <w:pStyle w:val="Caption"/>
        <w:spacing w:line="480" w:lineRule="auto"/>
        <w:rPr>
          <w:rFonts w:cs="Times New Roman"/>
          <w:szCs w:val="24"/>
        </w:rPr>
      </w:pPr>
      <w:bookmarkStart w:id="136" w:name="_Toc46352667"/>
      <w:r>
        <w:rPr>
          <w:rFonts w:cs="Times New Roman"/>
        </w:rPr>
        <w:t>Figure</w:t>
      </w:r>
      <w:r w:rsidR="00C01E0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39</w:t>
      </w:r>
      <w:r w:rsidR="00377952" w:rsidRPr="00896BF7">
        <w:rPr>
          <w:rFonts w:cs="Times New Roman"/>
          <w:noProof/>
        </w:rPr>
        <w:fldChar w:fldCharType="end"/>
      </w:r>
      <w:r w:rsidR="00C01E02" w:rsidRPr="00896BF7">
        <w:rPr>
          <w:rFonts w:cs="Times New Roman"/>
        </w:rPr>
        <w:t xml:space="preserve"> - Stem circumference is modelled as 8 discrete point sources with equal spatial and leak-rate values.</w:t>
      </w:r>
      <w:bookmarkEnd w:id="136"/>
    </w:p>
    <w:p w14:paraId="015B2C81" w14:textId="4ED41F9F" w:rsidR="00AD30B9" w:rsidRPr="00896BF7" w:rsidRDefault="00AD30B9" w:rsidP="008963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With distributed leakage as modelled in </w:t>
      </w:r>
      <w:r w:rsidR="003A5B6D">
        <w:rPr>
          <w:rFonts w:ascii="Times New Roman" w:hAnsi="Times New Roman" w:cs="Times New Roman"/>
          <w:sz w:val="24"/>
          <w:szCs w:val="24"/>
        </w:rPr>
        <w:t>Figure</w:t>
      </w:r>
      <w:r w:rsidR="00C01E02" w:rsidRPr="00896BF7">
        <w:rPr>
          <w:rFonts w:ascii="Times New Roman" w:hAnsi="Times New Roman" w:cs="Times New Roman"/>
          <w:sz w:val="24"/>
          <w:szCs w:val="24"/>
        </w:rPr>
        <w:t xml:space="preserve"> </w:t>
      </w:r>
      <w:r w:rsidR="007B5901" w:rsidRPr="00896BF7">
        <w:rPr>
          <w:rFonts w:ascii="Times New Roman" w:hAnsi="Times New Roman" w:cs="Times New Roman"/>
          <w:sz w:val="24"/>
          <w:szCs w:val="24"/>
        </w:rPr>
        <w:t>3</w:t>
      </w:r>
      <w:r w:rsidR="00197E00" w:rsidRPr="00896BF7">
        <w:rPr>
          <w:rFonts w:ascii="Times New Roman" w:hAnsi="Times New Roman" w:cs="Times New Roman"/>
          <w:sz w:val="24"/>
          <w:szCs w:val="24"/>
        </w:rPr>
        <w:t>9</w:t>
      </w:r>
      <w:r w:rsidRPr="00896BF7">
        <w:rPr>
          <w:rFonts w:ascii="Times New Roman" w:hAnsi="Times New Roman" w:cs="Times New Roman"/>
          <w:sz w:val="24"/>
          <w:szCs w:val="24"/>
        </w:rPr>
        <w:t xml:space="preserve">, a higher total leak-rate that is a function of the stem diameter can be allowed and still meet the concentration threshold at a point.  These results are shown as diffusion correction factor in </w:t>
      </w:r>
      <w:r w:rsidR="003A5B6D">
        <w:rPr>
          <w:rFonts w:ascii="Times New Roman" w:hAnsi="Times New Roman" w:cs="Times New Roman"/>
          <w:sz w:val="24"/>
          <w:szCs w:val="24"/>
        </w:rPr>
        <w:t>Figure</w:t>
      </w:r>
      <w:r w:rsidR="00C01E02" w:rsidRPr="00896BF7">
        <w:rPr>
          <w:rFonts w:ascii="Times New Roman" w:hAnsi="Times New Roman" w:cs="Times New Roman"/>
          <w:sz w:val="24"/>
          <w:szCs w:val="24"/>
        </w:rPr>
        <w:t xml:space="preserve"> </w:t>
      </w:r>
      <w:r w:rsidR="00197E00" w:rsidRPr="00896BF7">
        <w:rPr>
          <w:rFonts w:ascii="Times New Roman" w:hAnsi="Times New Roman" w:cs="Times New Roman"/>
          <w:sz w:val="24"/>
          <w:szCs w:val="24"/>
        </w:rPr>
        <w:t>40</w:t>
      </w:r>
      <w:r w:rsidRPr="00896BF7">
        <w:rPr>
          <w:rFonts w:ascii="Times New Roman" w:hAnsi="Times New Roman" w:cs="Times New Roman"/>
          <w:sz w:val="24"/>
          <w:szCs w:val="24"/>
        </w:rPr>
        <w:t>.  For example, a 3” stem with distributed leakage gives a concentration of 0.65 times that of a point source. In converse, for a 3” stem, a higher leak rate that is 1.0/0.65= 1.54 times that of a point source can be allowed and still meet a select concentration threshold.</w:t>
      </w:r>
    </w:p>
    <w:p w14:paraId="21C701CB" w14:textId="77777777" w:rsidR="00AD30B9" w:rsidRPr="00896BF7" w:rsidRDefault="00AD30B9" w:rsidP="00AD30B9">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382DF0F7" wp14:editId="23EB95A6">
            <wp:extent cx="4724398" cy="2834640"/>
            <wp:effectExtent l="19050" t="19050" r="19685" b="228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24398" cy="2834640"/>
                    </a:xfrm>
                    <a:prstGeom prst="rect">
                      <a:avLst/>
                    </a:prstGeom>
                    <a:noFill/>
                    <a:ln>
                      <a:solidFill>
                        <a:schemeClr val="tx1"/>
                      </a:solidFill>
                    </a:ln>
                  </pic:spPr>
                </pic:pic>
              </a:graphicData>
            </a:graphic>
          </wp:inline>
        </w:drawing>
      </w:r>
    </w:p>
    <w:p w14:paraId="6A9C93AC" w14:textId="63A6C5A6" w:rsidR="00AD30B9" w:rsidRPr="00896BF7" w:rsidRDefault="003A5B6D" w:rsidP="00896326">
      <w:pPr>
        <w:pStyle w:val="Caption"/>
        <w:spacing w:line="480" w:lineRule="auto"/>
        <w:rPr>
          <w:rFonts w:cs="Times New Roman"/>
        </w:rPr>
      </w:pPr>
      <w:bookmarkStart w:id="137" w:name="_Toc46352668"/>
      <w:r>
        <w:rPr>
          <w:rFonts w:cs="Times New Roman"/>
        </w:rPr>
        <w:t>Figure</w:t>
      </w:r>
      <w:r w:rsidR="00C01E0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40</w:t>
      </w:r>
      <w:r w:rsidR="00377952" w:rsidRPr="00896BF7">
        <w:rPr>
          <w:rFonts w:cs="Times New Roman"/>
          <w:noProof/>
        </w:rPr>
        <w:fldChar w:fldCharType="end"/>
      </w:r>
      <w:r w:rsidR="00C01E02" w:rsidRPr="00896BF7">
        <w:rPr>
          <w:rFonts w:cs="Times New Roman"/>
        </w:rPr>
        <w:t xml:space="preserve"> - Diffusion correction factor considering stem diameter (mm)</w:t>
      </w:r>
      <w:bookmarkEnd w:id="137"/>
    </w:p>
    <w:p w14:paraId="3B972B77" w14:textId="77777777" w:rsidR="00896326" w:rsidRPr="00896BF7" w:rsidRDefault="00896326" w:rsidP="00896326">
      <w:pPr>
        <w:spacing w:line="480" w:lineRule="auto"/>
        <w:rPr>
          <w:rFonts w:ascii="Times New Roman" w:hAnsi="Times New Roman" w:cs="Times New Roman"/>
        </w:rPr>
      </w:pPr>
    </w:p>
    <w:p w14:paraId="2FE35CE4" w14:textId="6BB3F994" w:rsidR="00AA3072" w:rsidRPr="00896BF7" w:rsidRDefault="004160E5" w:rsidP="004C69F2">
      <w:pPr>
        <w:pStyle w:val="Heading1"/>
      </w:pPr>
      <w:bookmarkStart w:id="138" w:name="_Toc31966850"/>
      <w:bookmarkStart w:id="139" w:name="_Toc46331926"/>
      <w:r w:rsidRPr="00896BF7">
        <w:t>6</w:t>
      </w:r>
      <w:r w:rsidR="00AA3072" w:rsidRPr="00896BF7">
        <w:t xml:space="preserve"> </w:t>
      </w:r>
      <w:r w:rsidR="00F74258" w:rsidRPr="00896BF7">
        <w:t>Model l</w:t>
      </w:r>
      <w:r w:rsidR="00AA3072" w:rsidRPr="00896BF7">
        <w:t xml:space="preserve">eak rate </w:t>
      </w:r>
      <w:r w:rsidR="00F74258" w:rsidRPr="00896BF7">
        <w:t xml:space="preserve">prediction in relation to the </w:t>
      </w:r>
      <w:r w:rsidR="00AA3072" w:rsidRPr="00896BF7">
        <w:t xml:space="preserve">ISO </w:t>
      </w:r>
      <w:r w:rsidR="00F74258" w:rsidRPr="00896BF7">
        <w:t xml:space="preserve">tightness </w:t>
      </w:r>
      <w:r w:rsidR="00AA3072" w:rsidRPr="00896BF7">
        <w:t>classes</w:t>
      </w:r>
      <w:bookmarkEnd w:id="138"/>
      <w:bookmarkEnd w:id="139"/>
      <w:r w:rsidR="00AA3072" w:rsidRPr="00896BF7">
        <w:t xml:space="preserve"> </w:t>
      </w:r>
    </w:p>
    <w:p w14:paraId="406F55D8" w14:textId="5A8CE96E" w:rsidR="00AA3072" w:rsidRPr="00896BF7" w:rsidRDefault="00AA3072" w:rsidP="00896326">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ISO 15848-1 standard tightness classifications are based on the different allowable concentrations of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There are three classes that increase in severity as the class increases. The classes are A, B and C, the allowable air pollutant concentration in parts per million by volume for the classes are 50, 100, and 500 respectively. This is outlined 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1</w:t>
      </w:r>
      <w:r w:rsidRPr="00896BF7">
        <w:rPr>
          <w:rFonts w:ascii="Times New Roman" w:hAnsi="Times New Roman" w:cs="Times New Roman"/>
          <w:sz w:val="24"/>
          <w:szCs w:val="24"/>
        </w:rPr>
        <w:t xml:space="preserve">.  </w:t>
      </w:r>
    </w:p>
    <w:tbl>
      <w:tblPr>
        <w:tblStyle w:val="TableGrid1"/>
        <w:tblW w:w="0" w:type="auto"/>
        <w:jc w:val="center"/>
        <w:tblLook w:val="04A0" w:firstRow="1" w:lastRow="0" w:firstColumn="1" w:lastColumn="0" w:noHBand="0" w:noVBand="1"/>
      </w:tblPr>
      <w:tblGrid>
        <w:gridCol w:w="2480"/>
        <w:gridCol w:w="2481"/>
      </w:tblGrid>
      <w:tr w:rsidR="00AA3072" w:rsidRPr="00896BF7" w14:paraId="3F96E934" w14:textId="77777777" w:rsidTr="004160E5">
        <w:trPr>
          <w:trHeight w:val="443"/>
          <w:jc w:val="center"/>
        </w:trPr>
        <w:tc>
          <w:tcPr>
            <w:tcW w:w="2480" w:type="dxa"/>
            <w:vAlign w:val="center"/>
          </w:tcPr>
          <w:p w14:paraId="639F2D47"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Class</w:t>
            </w:r>
          </w:p>
        </w:tc>
        <w:tc>
          <w:tcPr>
            <w:tcW w:w="2481" w:type="dxa"/>
            <w:vAlign w:val="center"/>
          </w:tcPr>
          <w:p w14:paraId="6C98DE59"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Measured leakage (sniffing method) ppmv</w:t>
            </w:r>
          </w:p>
        </w:tc>
      </w:tr>
      <w:tr w:rsidR="00AA3072" w:rsidRPr="00896BF7" w14:paraId="35B3C7DB" w14:textId="77777777" w:rsidTr="004160E5">
        <w:trPr>
          <w:trHeight w:val="221"/>
          <w:jc w:val="center"/>
        </w:trPr>
        <w:tc>
          <w:tcPr>
            <w:tcW w:w="2480" w:type="dxa"/>
          </w:tcPr>
          <w:p w14:paraId="1B7D46E3"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AM</w:t>
            </w:r>
          </w:p>
        </w:tc>
        <w:tc>
          <w:tcPr>
            <w:tcW w:w="2481" w:type="dxa"/>
          </w:tcPr>
          <w:p w14:paraId="30152185"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≤50</w:t>
            </w:r>
          </w:p>
        </w:tc>
      </w:tr>
      <w:tr w:rsidR="00AA3072" w:rsidRPr="00896BF7" w14:paraId="2B6A9CAF" w14:textId="77777777" w:rsidTr="004160E5">
        <w:trPr>
          <w:trHeight w:val="221"/>
          <w:jc w:val="center"/>
        </w:trPr>
        <w:tc>
          <w:tcPr>
            <w:tcW w:w="2480" w:type="dxa"/>
          </w:tcPr>
          <w:p w14:paraId="4D06DC8C"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BM</w:t>
            </w:r>
          </w:p>
        </w:tc>
        <w:tc>
          <w:tcPr>
            <w:tcW w:w="2481" w:type="dxa"/>
          </w:tcPr>
          <w:p w14:paraId="1B47C559"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≤100</w:t>
            </w:r>
          </w:p>
        </w:tc>
      </w:tr>
      <w:tr w:rsidR="00AA3072" w:rsidRPr="00896BF7" w14:paraId="1744CEB7" w14:textId="77777777" w:rsidTr="004160E5">
        <w:trPr>
          <w:trHeight w:val="221"/>
          <w:jc w:val="center"/>
        </w:trPr>
        <w:tc>
          <w:tcPr>
            <w:tcW w:w="2480" w:type="dxa"/>
          </w:tcPr>
          <w:p w14:paraId="3409A5A4"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CM</w:t>
            </w:r>
          </w:p>
        </w:tc>
        <w:tc>
          <w:tcPr>
            <w:tcW w:w="2481" w:type="dxa"/>
          </w:tcPr>
          <w:p w14:paraId="712443AA" w14:textId="77777777" w:rsidR="00AA3072" w:rsidRPr="00896BF7" w:rsidRDefault="00AA3072" w:rsidP="00AA3072">
            <w:pPr>
              <w:jc w:val="center"/>
              <w:rPr>
                <w:rFonts w:ascii="Times New Roman" w:hAnsi="Times New Roman" w:cs="Times New Roman"/>
                <w:sz w:val="24"/>
                <w:szCs w:val="24"/>
              </w:rPr>
            </w:pPr>
            <w:r w:rsidRPr="00896BF7">
              <w:rPr>
                <w:rFonts w:ascii="Times New Roman" w:hAnsi="Times New Roman" w:cs="Times New Roman"/>
                <w:sz w:val="24"/>
                <w:szCs w:val="24"/>
              </w:rPr>
              <w:t>≤500</w:t>
            </w:r>
          </w:p>
        </w:tc>
      </w:tr>
    </w:tbl>
    <w:p w14:paraId="73B08A7F" w14:textId="17D5B22F" w:rsidR="00052B15" w:rsidRPr="00896BF7" w:rsidRDefault="003A5B6D" w:rsidP="007B5901">
      <w:pPr>
        <w:pStyle w:val="Caption"/>
        <w:spacing w:line="480" w:lineRule="auto"/>
        <w:rPr>
          <w:rFonts w:cs="Times New Roman"/>
          <w:szCs w:val="24"/>
        </w:rPr>
      </w:pPr>
      <w:bookmarkStart w:id="140" w:name="_Toc46228463"/>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21</w:t>
      </w:r>
      <w:r w:rsidR="00377952" w:rsidRPr="00896BF7">
        <w:rPr>
          <w:rFonts w:cs="Times New Roman"/>
          <w:noProof/>
        </w:rPr>
        <w:fldChar w:fldCharType="end"/>
      </w:r>
      <w:r w:rsidR="00052B15" w:rsidRPr="00896BF7">
        <w:rPr>
          <w:rFonts w:cs="Times New Roman"/>
        </w:rPr>
        <w:t xml:space="preserve"> - Tightness classes for stem (or shaft) seals with </w:t>
      </w:r>
      <w:r w:rsidR="00FF5A58" w:rsidRPr="00896BF7">
        <w:rPr>
          <w:rFonts w:cs="Times New Roman"/>
        </w:rPr>
        <w:t>Methane</w:t>
      </w:r>
      <w:bookmarkEnd w:id="140"/>
    </w:p>
    <w:p w14:paraId="45BB02FE" w14:textId="2134E407" w:rsidR="00AA3072" w:rsidRPr="00896BF7" w:rsidRDefault="00D230BD" w:rsidP="007B5901">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498187591"/>
          <w:citation/>
        </w:sdtPr>
        <w:sdtEndPr/>
        <w:sdtContent>
          <w:r w:rsidR="00446B84"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446B84"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446B84" w:rsidRPr="00896BF7">
            <w:rPr>
              <w:rFonts w:ascii="Times New Roman" w:hAnsi="Times New Roman" w:cs="Times New Roman"/>
              <w:sz w:val="24"/>
              <w:szCs w:val="24"/>
            </w:rPr>
            <w:fldChar w:fldCharType="end"/>
          </w:r>
        </w:sdtContent>
      </w:sdt>
    </w:p>
    <w:p w14:paraId="795F10EB" w14:textId="2975FB82" w:rsidR="00AA3072" w:rsidRPr="00896BF7" w:rsidRDefault="00AA3072" w:rsidP="007B590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 maximum allowable </w:t>
      </w:r>
      <w:r w:rsidR="004A52F3" w:rsidRPr="00896BF7">
        <w:rPr>
          <w:rFonts w:ascii="Times New Roman" w:hAnsi="Times New Roman" w:cs="Times New Roman"/>
          <w:sz w:val="24"/>
          <w:szCs w:val="24"/>
        </w:rPr>
        <w:t>CH₄</w:t>
      </w:r>
      <w:r w:rsidRPr="00896BF7">
        <w:rPr>
          <w:rFonts w:ascii="Times New Roman" w:hAnsi="Times New Roman" w:cs="Times New Roman"/>
          <w:sz w:val="24"/>
          <w:szCs w:val="24"/>
        </w:rPr>
        <w:t xml:space="preserve"> leak rates estimated from the given threshold concentrations are given below (</w:t>
      </w:r>
      <w:r w:rsidR="003A5B6D">
        <w:rPr>
          <w:rFonts w:ascii="Times New Roman" w:hAnsi="Times New Roman" w:cs="Times New Roman"/>
          <w:sz w:val="24"/>
          <w:szCs w:val="24"/>
        </w:rPr>
        <w:t>Table</w:t>
      </w:r>
      <w:r w:rsidR="00052B15" w:rsidRPr="00896BF7">
        <w:rPr>
          <w:rFonts w:ascii="Times New Roman" w:hAnsi="Times New Roman" w:cs="Times New Roman"/>
          <w:sz w:val="24"/>
          <w:szCs w:val="24"/>
        </w:rPr>
        <w:t xml:space="preserve"> </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2</w:t>
      </w:r>
      <w:r w:rsidRPr="00896BF7">
        <w:rPr>
          <w:rFonts w:ascii="Times New Roman" w:hAnsi="Times New Roman" w:cs="Times New Roman"/>
          <w:sz w:val="24"/>
          <w:szCs w:val="24"/>
        </w:rPr>
        <w:t>) for 20</w:t>
      </w:r>
      <w:r w:rsidR="007B5901" w:rsidRPr="00896BF7">
        <w:rPr>
          <w:rFonts w:ascii="Times New Roman" w:hAnsi="Times New Roman" w:cs="Times New Roman"/>
          <w:sz w:val="24"/>
          <w:szCs w:val="24"/>
        </w:rPr>
        <w:t>˚</w:t>
      </w:r>
      <w:r w:rsidRPr="00896BF7">
        <w:rPr>
          <w:rFonts w:ascii="Times New Roman" w:hAnsi="Times New Roman" w:cs="Times New Roman"/>
          <w:sz w:val="24"/>
          <w:szCs w:val="24"/>
        </w:rPr>
        <w:t>C atmospheric temperature with a point source.</w:t>
      </w:r>
      <w:r w:rsidR="007B5901" w:rsidRPr="00896BF7">
        <w:rPr>
          <w:rFonts w:ascii="Times New Roman" w:hAnsi="Times New Roman" w:cs="Times New Roman"/>
          <w:sz w:val="24"/>
          <w:szCs w:val="24"/>
        </w:rPr>
        <w:t xml:space="preserve"> </w:t>
      </w:r>
    </w:p>
    <w:tbl>
      <w:tblPr>
        <w:tblW w:w="84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
        <w:gridCol w:w="2800"/>
        <w:gridCol w:w="2348"/>
        <w:gridCol w:w="2287"/>
      </w:tblGrid>
      <w:tr w:rsidR="00AA3072" w:rsidRPr="00896BF7" w14:paraId="321DE007" w14:textId="77777777" w:rsidTr="007B5901">
        <w:trPr>
          <w:trHeight w:val="270"/>
          <w:jc w:val="center"/>
        </w:trPr>
        <w:tc>
          <w:tcPr>
            <w:tcW w:w="1014" w:type="dxa"/>
          </w:tcPr>
          <w:p w14:paraId="4F190E8B"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Class</w:t>
            </w:r>
          </w:p>
        </w:tc>
        <w:tc>
          <w:tcPr>
            <w:tcW w:w="2800" w:type="dxa"/>
          </w:tcPr>
          <w:p w14:paraId="0F4FB80D"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CH₄ (Sniffer) concentration (ppmv)</w:t>
            </w:r>
          </w:p>
        </w:tc>
        <w:tc>
          <w:tcPr>
            <w:tcW w:w="2348" w:type="dxa"/>
          </w:tcPr>
          <w:p w14:paraId="00547E21"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Equivalent leak rate (mg/s)</w:t>
            </w:r>
          </w:p>
        </w:tc>
        <w:tc>
          <w:tcPr>
            <w:tcW w:w="2287" w:type="dxa"/>
          </w:tcPr>
          <w:p w14:paraId="44775C54"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mol/s</w:t>
            </w:r>
          </w:p>
        </w:tc>
      </w:tr>
      <w:tr w:rsidR="00273A62" w:rsidRPr="00896BF7" w14:paraId="65E21E83" w14:textId="77777777" w:rsidTr="007B5901">
        <w:trPr>
          <w:trHeight w:val="138"/>
          <w:jc w:val="center"/>
        </w:trPr>
        <w:tc>
          <w:tcPr>
            <w:tcW w:w="1014" w:type="dxa"/>
          </w:tcPr>
          <w:p w14:paraId="3F2848C8"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AM</w:t>
            </w:r>
          </w:p>
        </w:tc>
        <w:tc>
          <w:tcPr>
            <w:tcW w:w="2800" w:type="dxa"/>
          </w:tcPr>
          <w:p w14:paraId="077CEB24"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w:t>
            </w:r>
          </w:p>
        </w:tc>
        <w:tc>
          <w:tcPr>
            <w:tcW w:w="2348" w:type="dxa"/>
          </w:tcPr>
          <w:p w14:paraId="5E556652" w14:textId="4C974ABA"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0.000205</w:t>
            </w:r>
          </w:p>
        </w:tc>
        <w:tc>
          <w:tcPr>
            <w:tcW w:w="2287" w:type="dxa"/>
          </w:tcPr>
          <w:p w14:paraId="0D433202" w14:textId="118EDCE0"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1.277E-08</w:t>
            </w:r>
          </w:p>
        </w:tc>
      </w:tr>
      <w:tr w:rsidR="00273A62" w:rsidRPr="00896BF7" w14:paraId="0BC271BE" w14:textId="77777777" w:rsidTr="007B5901">
        <w:trPr>
          <w:trHeight w:val="19"/>
          <w:jc w:val="center"/>
        </w:trPr>
        <w:tc>
          <w:tcPr>
            <w:tcW w:w="1014" w:type="dxa"/>
          </w:tcPr>
          <w:p w14:paraId="2EB972BD"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BM</w:t>
            </w:r>
          </w:p>
        </w:tc>
        <w:tc>
          <w:tcPr>
            <w:tcW w:w="2800" w:type="dxa"/>
          </w:tcPr>
          <w:p w14:paraId="1B738CC3"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100</w:t>
            </w:r>
          </w:p>
        </w:tc>
        <w:tc>
          <w:tcPr>
            <w:tcW w:w="2348" w:type="dxa"/>
          </w:tcPr>
          <w:p w14:paraId="3AEBCEFC" w14:textId="4148AEBC"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0.000410</w:t>
            </w:r>
          </w:p>
        </w:tc>
        <w:tc>
          <w:tcPr>
            <w:tcW w:w="2287" w:type="dxa"/>
          </w:tcPr>
          <w:p w14:paraId="03707197" w14:textId="4C277F1A"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2.553E-08</w:t>
            </w:r>
          </w:p>
        </w:tc>
      </w:tr>
      <w:tr w:rsidR="00273A62" w:rsidRPr="00896BF7" w14:paraId="2C0BB95C" w14:textId="77777777" w:rsidTr="007B5901">
        <w:trPr>
          <w:trHeight w:val="19"/>
          <w:jc w:val="center"/>
        </w:trPr>
        <w:tc>
          <w:tcPr>
            <w:tcW w:w="1014" w:type="dxa"/>
          </w:tcPr>
          <w:p w14:paraId="3D924F3B"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CM</w:t>
            </w:r>
          </w:p>
        </w:tc>
        <w:tc>
          <w:tcPr>
            <w:tcW w:w="2800" w:type="dxa"/>
          </w:tcPr>
          <w:p w14:paraId="30F64FAB" w14:textId="7777777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500</w:t>
            </w:r>
          </w:p>
        </w:tc>
        <w:tc>
          <w:tcPr>
            <w:tcW w:w="2348" w:type="dxa"/>
          </w:tcPr>
          <w:p w14:paraId="745B26AA" w14:textId="22B42C07"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0.002048</w:t>
            </w:r>
          </w:p>
        </w:tc>
        <w:tc>
          <w:tcPr>
            <w:tcW w:w="2287" w:type="dxa"/>
          </w:tcPr>
          <w:p w14:paraId="67E735E6" w14:textId="14B7D860" w:rsidR="00273A62" w:rsidRPr="00896BF7" w:rsidRDefault="00273A62" w:rsidP="00273A6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1.2774E-07</w:t>
            </w:r>
          </w:p>
        </w:tc>
      </w:tr>
    </w:tbl>
    <w:p w14:paraId="4D2337A8" w14:textId="1BEC94C5" w:rsidR="00052B15" w:rsidRPr="00896BF7" w:rsidRDefault="003A5B6D" w:rsidP="006C0453">
      <w:pPr>
        <w:pStyle w:val="Caption"/>
        <w:spacing w:line="480" w:lineRule="auto"/>
        <w:rPr>
          <w:rFonts w:cs="Times New Roman"/>
          <w:szCs w:val="24"/>
        </w:rPr>
      </w:pPr>
      <w:bookmarkStart w:id="141" w:name="_Toc46228464"/>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22</w:t>
      </w:r>
      <w:r w:rsidR="00377952" w:rsidRPr="00896BF7">
        <w:rPr>
          <w:rFonts w:cs="Times New Roman"/>
          <w:noProof/>
        </w:rPr>
        <w:fldChar w:fldCharType="end"/>
      </w:r>
      <w:r w:rsidR="00052B15" w:rsidRPr="00896BF7">
        <w:rPr>
          <w:rFonts w:cs="Times New Roman"/>
        </w:rPr>
        <w:t xml:space="preserve"> - Allowable maximum leak rate vs concentration limits</w:t>
      </w:r>
      <w:bookmarkEnd w:id="141"/>
    </w:p>
    <w:p w14:paraId="2CCB020C" w14:textId="7DEF63E7" w:rsidR="00446B84" w:rsidRPr="00896BF7" w:rsidRDefault="00D230BD" w:rsidP="006C0453">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209158822"/>
          <w:citation/>
        </w:sdtPr>
        <w:sdtEndPr/>
        <w:sdtContent>
          <w:r w:rsidR="00446B84"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Sta15 \l 1033 </w:instrText>
          </w:r>
          <w:r w:rsidR="00446B84"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(International Organization for Standardization, 2015)</w:t>
          </w:r>
          <w:r w:rsidR="00446B84" w:rsidRPr="00896BF7">
            <w:rPr>
              <w:rFonts w:ascii="Times New Roman" w:hAnsi="Times New Roman" w:cs="Times New Roman"/>
              <w:sz w:val="24"/>
              <w:szCs w:val="24"/>
            </w:rPr>
            <w:fldChar w:fldCharType="end"/>
          </w:r>
        </w:sdtContent>
      </w:sdt>
    </w:p>
    <w:p w14:paraId="2B82EE09" w14:textId="09649F33" w:rsidR="00AA3072" w:rsidRPr="00896BF7" w:rsidRDefault="00AA3072" w:rsidP="006C0453">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The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sniffer data is converted into equivalent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leak rates using the experimentally determined leak rate ratios, regression model, and the diffusion model.  </w:t>
      </w:r>
      <w:r w:rsidR="002B0F5E" w:rsidRPr="00896BF7">
        <w:rPr>
          <w:rFonts w:ascii="Times New Roman" w:hAnsi="Times New Roman" w:cs="Times New Roman"/>
          <w:sz w:val="24"/>
          <w:szCs w:val="24"/>
        </w:rPr>
        <w:t xml:space="preserve">The RF </w:t>
      </w:r>
      <w:r w:rsidRPr="00896BF7">
        <w:rPr>
          <w:rFonts w:ascii="Times New Roman" w:hAnsi="Times New Roman" w:cs="Times New Roman"/>
          <w:sz w:val="24"/>
          <w:szCs w:val="24"/>
        </w:rPr>
        <w:t xml:space="preserve">model </w:t>
      </w:r>
      <w:r w:rsidR="002B0F5E" w:rsidRPr="00896BF7">
        <w:rPr>
          <w:rFonts w:ascii="Times New Roman" w:hAnsi="Times New Roman" w:cs="Times New Roman"/>
          <w:sz w:val="24"/>
          <w:szCs w:val="24"/>
        </w:rPr>
        <w:t xml:space="preserve">has been selected </w:t>
      </w:r>
      <w:r w:rsidRPr="00896BF7">
        <w:rPr>
          <w:rFonts w:ascii="Times New Roman" w:hAnsi="Times New Roman" w:cs="Times New Roman"/>
          <w:sz w:val="24"/>
          <w:szCs w:val="24"/>
        </w:rPr>
        <w:t xml:space="preserve">to establish threshold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rates</w:t>
      </w:r>
      <w:r w:rsidR="007B5901" w:rsidRPr="00896BF7">
        <w:rPr>
          <w:rFonts w:ascii="Times New Roman" w:hAnsi="Times New Roman" w:cs="Times New Roman"/>
          <w:sz w:val="24"/>
          <w:szCs w:val="24"/>
        </w:rPr>
        <w:t xml:space="preserve"> with which the ISO 15848-1 standards will be compared. </w:t>
      </w:r>
    </w:p>
    <w:p w14:paraId="6C85B46D" w14:textId="1A62A507" w:rsidR="00AA3072" w:rsidRPr="00896BF7" w:rsidRDefault="00AA3072" w:rsidP="00A9137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 xml:space="preserve">The assumptions for converting the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concentrations into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leak rates in the examples given below (</w:t>
      </w:r>
      <w:r w:rsidR="003A5B6D">
        <w:rPr>
          <w:rFonts w:ascii="Times New Roman" w:hAnsi="Times New Roman" w:cs="Times New Roman"/>
          <w:sz w:val="24"/>
          <w:szCs w:val="24"/>
        </w:rPr>
        <w:t>Table</w:t>
      </w:r>
      <w:r w:rsidR="007B5901" w:rsidRPr="00896BF7">
        <w:rPr>
          <w:rFonts w:ascii="Times New Roman" w:hAnsi="Times New Roman" w:cs="Times New Roman"/>
          <w:sz w:val="24"/>
          <w:szCs w:val="24"/>
        </w:rPr>
        <w:t>s</w:t>
      </w:r>
      <w:r w:rsidRPr="00896BF7">
        <w:rPr>
          <w:rFonts w:ascii="Times New Roman" w:hAnsi="Times New Roman" w:cs="Times New Roman"/>
          <w:sz w:val="24"/>
          <w:szCs w:val="24"/>
        </w:rPr>
        <w:t xml:space="preserve"> </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3</w:t>
      </w:r>
      <w:r w:rsidR="007B5901"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through </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5</w:t>
      </w:r>
      <w:r w:rsidRPr="00896BF7">
        <w:rPr>
          <w:rFonts w:ascii="Times New Roman" w:hAnsi="Times New Roman" w:cs="Times New Roman"/>
          <w:sz w:val="24"/>
          <w:szCs w:val="24"/>
        </w:rPr>
        <w:t xml:space="preserve">) include: point source diffusion, 20˚C free diffusion in air, Ar/CH₄ leak rate ratio of 1.5 from experiments, and a representative He/Ar leak rate ratio </w:t>
      </w:r>
      <w:r w:rsidR="00287D1C" w:rsidRPr="00896BF7">
        <w:rPr>
          <w:rFonts w:ascii="Times New Roman" w:hAnsi="Times New Roman" w:cs="Times New Roman"/>
          <w:sz w:val="24"/>
          <w:szCs w:val="24"/>
        </w:rPr>
        <w:t>Random Forest</w:t>
      </w:r>
      <w:r w:rsidR="007B5901" w:rsidRPr="00896BF7">
        <w:rPr>
          <w:rFonts w:ascii="Times New Roman" w:hAnsi="Times New Roman" w:cs="Times New Roman"/>
          <w:sz w:val="24"/>
          <w:szCs w:val="24"/>
        </w:rPr>
        <w:t xml:space="preserve"> </w:t>
      </w:r>
      <w:r w:rsidRPr="00896BF7">
        <w:rPr>
          <w:rFonts w:ascii="Times New Roman" w:hAnsi="Times New Roman" w:cs="Times New Roman"/>
          <w:sz w:val="24"/>
          <w:szCs w:val="24"/>
        </w:rPr>
        <w:t xml:space="preserve">model. </w:t>
      </w:r>
    </w:p>
    <w:p w14:paraId="01A6D4D2" w14:textId="4FA0674F" w:rsidR="00AA3072" w:rsidRPr="00896BF7" w:rsidRDefault="00AA3072" w:rsidP="00A9137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To illustrate the implementation of these methods, three examples have been created for a temperature rating of 121˚C using the </w:t>
      </w:r>
      <w:r w:rsidR="00287D1C" w:rsidRPr="00896BF7">
        <w:rPr>
          <w:rFonts w:ascii="Times New Roman" w:hAnsi="Times New Roman" w:cs="Times New Roman"/>
          <w:sz w:val="24"/>
          <w:szCs w:val="24"/>
        </w:rPr>
        <w:t>Random Forest</w:t>
      </w:r>
      <w:r w:rsidRPr="00896BF7">
        <w:rPr>
          <w:rFonts w:ascii="Times New Roman" w:hAnsi="Times New Roman" w:cs="Times New Roman"/>
          <w:sz w:val="24"/>
          <w:szCs w:val="24"/>
        </w:rPr>
        <w:t xml:space="preserve"> model from chapter</w:t>
      </w:r>
      <w:r w:rsidR="007B5901" w:rsidRPr="00896BF7">
        <w:rPr>
          <w:rFonts w:ascii="Times New Roman" w:hAnsi="Times New Roman" w:cs="Times New Roman"/>
          <w:sz w:val="24"/>
          <w:szCs w:val="24"/>
        </w:rPr>
        <w:t xml:space="preserve"> 4.2 of this report</w:t>
      </w:r>
      <w:r w:rsidRPr="00896BF7">
        <w:rPr>
          <w:rFonts w:ascii="Times New Roman" w:hAnsi="Times New Roman" w:cs="Times New Roman"/>
          <w:sz w:val="24"/>
          <w:szCs w:val="24"/>
        </w:rPr>
        <w:t xml:space="preserve">. </w:t>
      </w:r>
    </w:p>
    <w:tbl>
      <w:tblPr>
        <w:tblW w:w="9345" w:type="dxa"/>
        <w:jc w:val="center"/>
        <w:tblBorders>
          <w:top w:val="nil"/>
          <w:left w:val="nil"/>
          <w:bottom w:val="nil"/>
          <w:right w:val="nil"/>
          <w:insideH w:val="nil"/>
          <w:insideV w:val="nil"/>
        </w:tblBorders>
        <w:tblLayout w:type="fixed"/>
        <w:tblLook w:val="0600" w:firstRow="0" w:lastRow="0" w:firstColumn="0" w:lastColumn="0" w:noHBand="1" w:noVBand="1"/>
      </w:tblPr>
      <w:tblGrid>
        <w:gridCol w:w="1863"/>
        <w:gridCol w:w="1863"/>
        <w:gridCol w:w="1873"/>
        <w:gridCol w:w="1873"/>
        <w:gridCol w:w="1873"/>
      </w:tblGrid>
      <w:tr w:rsidR="00AA3072" w:rsidRPr="00896BF7" w14:paraId="5113EA90" w14:textId="77777777" w:rsidTr="004160E5">
        <w:trPr>
          <w:trHeight w:val="20"/>
          <w:jc w:val="center"/>
        </w:trPr>
        <w:tc>
          <w:tcPr>
            <w:tcW w:w="1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F1F34"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Class measured leakage (ppmv)</w:t>
            </w:r>
          </w:p>
        </w:tc>
        <w:tc>
          <w:tcPr>
            <w:tcW w:w="1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9D0075"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CH₄ Leak Rate (mol/s)</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27638B" w14:textId="2E3CD0DF" w:rsidR="00AA3072" w:rsidRPr="00896BF7" w:rsidRDefault="00635C4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Modeled </w:t>
            </w:r>
            <w:r w:rsidR="00FF5A58" w:rsidRPr="00896BF7">
              <w:rPr>
                <w:rFonts w:ascii="Times New Roman" w:hAnsi="Times New Roman" w:cs="Times New Roman"/>
                <w:sz w:val="24"/>
                <w:szCs w:val="24"/>
              </w:rPr>
              <w:t>Helium</w:t>
            </w:r>
            <w:r w:rsidR="00AA3072" w:rsidRPr="00896BF7">
              <w:rPr>
                <w:rFonts w:ascii="Times New Roman" w:hAnsi="Times New Roman" w:cs="Times New Roman"/>
                <w:sz w:val="24"/>
                <w:szCs w:val="24"/>
              </w:rPr>
              <w:t xml:space="preserve"> Leak Rate (mol/s)</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29992" w14:textId="36D5A5CA" w:rsidR="00AA3072" w:rsidRPr="00896BF7" w:rsidRDefault="00FF5A58"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Argon</w:t>
            </w:r>
            <w:r w:rsidR="00AA3072" w:rsidRPr="00896BF7">
              <w:rPr>
                <w:rFonts w:ascii="Times New Roman" w:hAnsi="Times New Roman" w:cs="Times New Roman"/>
                <w:sz w:val="24"/>
                <w:szCs w:val="24"/>
              </w:rPr>
              <w:t xml:space="preserve"> Leak Rate (mol/s)</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6A5A37" w14:textId="39A060AF"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ISO 15848-1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(mol/s, 30mm seal)</w:t>
            </w:r>
          </w:p>
        </w:tc>
      </w:tr>
      <w:tr w:rsidR="00AA3072" w:rsidRPr="00896BF7" w14:paraId="77426153" w14:textId="77777777" w:rsidTr="004160E5">
        <w:trPr>
          <w:trHeight w:val="37"/>
          <w:jc w:val="center"/>
        </w:trPr>
        <w:tc>
          <w:tcPr>
            <w:tcW w:w="1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1A7673"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w:t>
            </w:r>
          </w:p>
        </w:tc>
        <w:tc>
          <w:tcPr>
            <w:tcW w:w="18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3ECEFB" w14:textId="6BF4947E"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w:t>
            </w:r>
            <w:r w:rsidR="00273A62" w:rsidRPr="00896BF7">
              <w:rPr>
                <w:rFonts w:ascii="Times New Roman" w:hAnsi="Times New Roman" w:cs="Times New Roman"/>
                <w:sz w:val="24"/>
                <w:szCs w:val="24"/>
              </w:rPr>
              <w:t>7</w:t>
            </w:r>
            <w:r w:rsidRPr="00896BF7">
              <w:rPr>
                <w:rFonts w:ascii="Times New Roman" w:hAnsi="Times New Roman" w:cs="Times New Roman"/>
                <w:sz w:val="24"/>
                <w:szCs w:val="24"/>
              </w:rPr>
              <w:t>E-08</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972550" w14:textId="1BCA03FD" w:rsidR="00AA3072" w:rsidRPr="00896BF7" w:rsidRDefault="004160E5"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7.7</w:t>
            </w:r>
            <w:r w:rsidR="00AA3072" w:rsidRPr="00896BF7">
              <w:rPr>
                <w:rFonts w:ascii="Times New Roman" w:hAnsi="Times New Roman" w:cs="Times New Roman"/>
                <w:sz w:val="24"/>
                <w:szCs w:val="24"/>
              </w:rPr>
              <w:t>8</w:t>
            </w:r>
            <w:r w:rsidR="00273A62" w:rsidRPr="00896BF7">
              <w:rPr>
                <w:rFonts w:ascii="Times New Roman" w:hAnsi="Times New Roman" w:cs="Times New Roman"/>
                <w:sz w:val="24"/>
                <w:szCs w:val="24"/>
              </w:rPr>
              <w:t>0</w:t>
            </w:r>
            <w:r w:rsidR="00AA3072" w:rsidRPr="00896BF7">
              <w:rPr>
                <w:rFonts w:ascii="Times New Roman" w:hAnsi="Times New Roman" w:cs="Times New Roman"/>
                <w:sz w:val="24"/>
                <w:szCs w:val="24"/>
              </w:rPr>
              <w:t>E-0</w:t>
            </w:r>
            <w:r w:rsidRPr="00896BF7">
              <w:rPr>
                <w:rFonts w:ascii="Times New Roman" w:hAnsi="Times New Roman" w:cs="Times New Roman"/>
                <w:sz w:val="24"/>
                <w:szCs w:val="24"/>
              </w:rPr>
              <w:t>8</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F3564" w14:textId="60526F7B"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1.9</w:t>
            </w:r>
            <w:r w:rsidR="00273A62" w:rsidRPr="00896BF7">
              <w:rPr>
                <w:rFonts w:ascii="Times New Roman" w:hAnsi="Times New Roman" w:cs="Times New Roman"/>
                <w:sz w:val="24"/>
                <w:szCs w:val="24"/>
              </w:rPr>
              <w:t>15</w:t>
            </w:r>
            <w:r w:rsidRPr="00896BF7">
              <w:rPr>
                <w:rFonts w:ascii="Times New Roman" w:hAnsi="Times New Roman" w:cs="Times New Roman"/>
                <w:sz w:val="24"/>
                <w:szCs w:val="24"/>
              </w:rPr>
              <w:t>E-08</w:t>
            </w:r>
          </w:p>
        </w:tc>
        <w:tc>
          <w:tcPr>
            <w:tcW w:w="1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03A89" w14:textId="558BA4E3"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5.87</w:t>
            </w:r>
            <w:r w:rsidR="00273A62" w:rsidRPr="00896BF7">
              <w:rPr>
                <w:rFonts w:ascii="Times New Roman" w:hAnsi="Times New Roman" w:cs="Times New Roman"/>
                <w:sz w:val="24"/>
                <w:szCs w:val="24"/>
              </w:rPr>
              <w:t>3</w:t>
            </w:r>
            <w:r w:rsidRPr="00896BF7">
              <w:rPr>
                <w:rFonts w:ascii="Times New Roman" w:hAnsi="Times New Roman" w:cs="Times New Roman"/>
                <w:sz w:val="24"/>
                <w:szCs w:val="24"/>
              </w:rPr>
              <w:t>E-11</w:t>
            </w:r>
          </w:p>
        </w:tc>
      </w:tr>
    </w:tbl>
    <w:p w14:paraId="3AA29130" w14:textId="5B503B31" w:rsidR="00AA3072" w:rsidRPr="00896BF7" w:rsidRDefault="003A5B6D" w:rsidP="007B5901">
      <w:pPr>
        <w:pStyle w:val="Caption"/>
        <w:spacing w:line="480" w:lineRule="auto"/>
        <w:rPr>
          <w:rFonts w:cs="Times New Roman"/>
          <w:szCs w:val="24"/>
        </w:rPr>
      </w:pPr>
      <w:bookmarkStart w:id="142" w:name="_Toc46228465"/>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23</w:t>
      </w:r>
      <w:r w:rsidR="00377952" w:rsidRPr="00896BF7">
        <w:rPr>
          <w:rFonts w:cs="Times New Roman"/>
          <w:noProof/>
        </w:rPr>
        <w:fldChar w:fldCharType="end"/>
      </w:r>
      <w:r w:rsidR="00052B15" w:rsidRPr="00896BF7">
        <w:rPr>
          <w:rFonts w:cs="Times New Roman"/>
        </w:rPr>
        <w:t xml:space="preserve"> - Class A example at 2250 psi and 121˚C</w:t>
      </w:r>
      <w:bookmarkEnd w:id="142"/>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866"/>
        <w:gridCol w:w="1866"/>
        <w:gridCol w:w="1876"/>
        <w:gridCol w:w="1876"/>
        <w:gridCol w:w="1876"/>
      </w:tblGrid>
      <w:tr w:rsidR="00AA3072" w:rsidRPr="00896BF7" w14:paraId="533B9352" w14:textId="77777777" w:rsidTr="004160E5">
        <w:trPr>
          <w:trHeight w:val="20"/>
        </w:trPr>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A8ABEB"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Class measured leakage (ppmv)</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D802CE"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CH₄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F067A9" w14:textId="078DA1FB" w:rsidR="00AA3072" w:rsidRPr="00896BF7" w:rsidRDefault="00635C4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Modeled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C59B87" w14:textId="444AE7FB" w:rsidR="00AA3072" w:rsidRPr="00896BF7" w:rsidRDefault="00FF5A58"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Argon</w:t>
            </w:r>
            <w:r w:rsidR="00AA3072" w:rsidRPr="00896BF7">
              <w:rPr>
                <w:rFonts w:ascii="Times New Roman" w:hAnsi="Times New Roman" w:cs="Times New Roman"/>
                <w:sz w:val="24"/>
                <w:szCs w:val="24"/>
              </w:rPr>
              <w:t xml:space="preserve">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EC81C7" w14:textId="1299CFD8"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ISO 15848-1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(mol/s, 30mm seal)</w:t>
            </w:r>
          </w:p>
        </w:tc>
      </w:tr>
      <w:tr w:rsidR="00AA3072" w:rsidRPr="00896BF7" w14:paraId="2E25648E" w14:textId="77777777" w:rsidTr="004160E5">
        <w:trPr>
          <w:trHeight w:val="20"/>
        </w:trPr>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8F9D83"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100</w:t>
            </w:r>
          </w:p>
        </w:tc>
        <w:tc>
          <w:tcPr>
            <w:tcW w:w="1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A7392" w14:textId="6FA4AE92"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2.55</w:t>
            </w:r>
            <w:r w:rsidR="00273A62" w:rsidRPr="00896BF7">
              <w:rPr>
                <w:rFonts w:ascii="Times New Roman" w:hAnsi="Times New Roman" w:cs="Times New Roman"/>
                <w:sz w:val="24"/>
                <w:szCs w:val="24"/>
              </w:rPr>
              <w:t>3</w:t>
            </w:r>
            <w:r w:rsidRPr="00896BF7">
              <w:rPr>
                <w:rFonts w:ascii="Times New Roman" w:hAnsi="Times New Roman" w:cs="Times New Roman"/>
                <w:sz w:val="24"/>
                <w:szCs w:val="24"/>
              </w:rPr>
              <w:t>E-08</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507EBB" w14:textId="271D1E91" w:rsidR="00AA3072" w:rsidRPr="00896BF7" w:rsidRDefault="00C576AC"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9</w:t>
            </w:r>
            <w:r w:rsidR="00AA3072" w:rsidRPr="00896BF7">
              <w:rPr>
                <w:rFonts w:ascii="Times New Roman" w:hAnsi="Times New Roman" w:cs="Times New Roman"/>
                <w:sz w:val="24"/>
                <w:szCs w:val="24"/>
              </w:rPr>
              <w:t>.</w:t>
            </w:r>
            <w:r w:rsidRPr="00896BF7">
              <w:rPr>
                <w:rFonts w:ascii="Times New Roman" w:hAnsi="Times New Roman" w:cs="Times New Roman"/>
                <w:sz w:val="24"/>
                <w:szCs w:val="24"/>
              </w:rPr>
              <w:t>39</w:t>
            </w:r>
            <w:r w:rsidR="00273A62" w:rsidRPr="00896BF7">
              <w:rPr>
                <w:rFonts w:ascii="Times New Roman" w:hAnsi="Times New Roman" w:cs="Times New Roman"/>
                <w:sz w:val="24"/>
                <w:szCs w:val="24"/>
              </w:rPr>
              <w:t>4</w:t>
            </w:r>
            <w:r w:rsidR="00AA3072" w:rsidRPr="00896BF7">
              <w:rPr>
                <w:rFonts w:ascii="Times New Roman" w:hAnsi="Times New Roman" w:cs="Times New Roman"/>
                <w:sz w:val="24"/>
                <w:szCs w:val="24"/>
              </w:rPr>
              <w:t>E-0</w:t>
            </w:r>
            <w:r w:rsidRPr="00896BF7">
              <w:rPr>
                <w:rFonts w:ascii="Times New Roman" w:hAnsi="Times New Roman" w:cs="Times New Roman"/>
                <w:sz w:val="24"/>
                <w:szCs w:val="24"/>
              </w:rPr>
              <w:t>8</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1AABD7" w14:textId="119F4B6C"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3.83</w:t>
            </w:r>
            <w:r w:rsidR="00273A62" w:rsidRPr="00896BF7">
              <w:rPr>
                <w:rFonts w:ascii="Times New Roman" w:hAnsi="Times New Roman" w:cs="Times New Roman"/>
                <w:sz w:val="24"/>
                <w:szCs w:val="24"/>
              </w:rPr>
              <w:t>0</w:t>
            </w:r>
            <w:r w:rsidRPr="00896BF7">
              <w:rPr>
                <w:rFonts w:ascii="Times New Roman" w:hAnsi="Times New Roman" w:cs="Times New Roman"/>
                <w:sz w:val="24"/>
                <w:szCs w:val="24"/>
              </w:rPr>
              <w:t>E-08</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3F441F" w14:textId="6941852F"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5.87</w:t>
            </w:r>
            <w:r w:rsidR="00273A62" w:rsidRPr="00896BF7">
              <w:rPr>
                <w:rFonts w:ascii="Times New Roman" w:hAnsi="Times New Roman" w:cs="Times New Roman"/>
                <w:sz w:val="24"/>
                <w:szCs w:val="24"/>
              </w:rPr>
              <w:t>3</w:t>
            </w:r>
            <w:r w:rsidRPr="00896BF7">
              <w:rPr>
                <w:rFonts w:ascii="Times New Roman" w:hAnsi="Times New Roman" w:cs="Times New Roman"/>
                <w:sz w:val="24"/>
                <w:szCs w:val="24"/>
              </w:rPr>
              <w:t>E-10</w:t>
            </w:r>
          </w:p>
        </w:tc>
      </w:tr>
    </w:tbl>
    <w:p w14:paraId="77B5BDFE" w14:textId="73D8B5F4" w:rsidR="00AA3072" w:rsidRPr="00896BF7" w:rsidRDefault="003A5B6D" w:rsidP="007B5901">
      <w:pPr>
        <w:pStyle w:val="Caption"/>
        <w:spacing w:line="480" w:lineRule="auto"/>
        <w:rPr>
          <w:rFonts w:cs="Times New Roman"/>
          <w:szCs w:val="24"/>
        </w:rPr>
      </w:pPr>
      <w:bookmarkStart w:id="143" w:name="_Toc46228466"/>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24</w:t>
      </w:r>
      <w:r w:rsidR="00377952" w:rsidRPr="00896BF7">
        <w:rPr>
          <w:rFonts w:cs="Times New Roman"/>
          <w:noProof/>
        </w:rPr>
        <w:fldChar w:fldCharType="end"/>
      </w:r>
      <w:r w:rsidR="00052B15" w:rsidRPr="00896BF7">
        <w:rPr>
          <w:rFonts w:cs="Times New Roman"/>
        </w:rPr>
        <w:t xml:space="preserve"> - Class B example at 600 psi and 121˚C</w:t>
      </w:r>
      <w:bookmarkEnd w:id="143"/>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866"/>
        <w:gridCol w:w="1866"/>
        <w:gridCol w:w="1876"/>
        <w:gridCol w:w="1876"/>
        <w:gridCol w:w="1876"/>
      </w:tblGrid>
      <w:tr w:rsidR="00AA3072" w:rsidRPr="00896BF7" w14:paraId="72955472" w14:textId="77777777" w:rsidTr="004160E5">
        <w:trPr>
          <w:trHeight w:val="20"/>
        </w:trPr>
        <w:tc>
          <w:tcPr>
            <w:tcW w:w="1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46BAFA"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Class measured leakage (ppmv)</w:t>
            </w:r>
          </w:p>
        </w:tc>
        <w:tc>
          <w:tcPr>
            <w:tcW w:w="1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7FCC7B"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CH₄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D46559" w14:textId="45A9BE35" w:rsidR="00AA3072" w:rsidRPr="00896BF7" w:rsidRDefault="00635C4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Modeled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40D8EE" w14:textId="4055BB9C" w:rsidR="00AA3072" w:rsidRPr="00896BF7" w:rsidRDefault="00FF5A58"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Argon</w:t>
            </w:r>
            <w:r w:rsidR="00AA3072" w:rsidRPr="00896BF7">
              <w:rPr>
                <w:rFonts w:ascii="Times New Roman" w:hAnsi="Times New Roman" w:cs="Times New Roman"/>
                <w:sz w:val="24"/>
                <w:szCs w:val="24"/>
              </w:rPr>
              <w:t xml:space="preserve"> Leak Rate (mol/s)</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CEF4E1" w14:textId="4AA0362B"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 xml:space="preserve">ISO 15848-1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(mol/s, 30mm seal)</w:t>
            </w:r>
          </w:p>
        </w:tc>
      </w:tr>
      <w:tr w:rsidR="00AA3072" w:rsidRPr="00896BF7" w14:paraId="00787214" w14:textId="77777777" w:rsidTr="004160E5">
        <w:trPr>
          <w:trHeight w:val="20"/>
        </w:trPr>
        <w:tc>
          <w:tcPr>
            <w:tcW w:w="1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D58B27" w14:textId="77777777"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500</w:t>
            </w:r>
          </w:p>
        </w:tc>
        <w:tc>
          <w:tcPr>
            <w:tcW w:w="1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84D2E" w14:textId="20F199C4"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1.27</w:t>
            </w:r>
            <w:r w:rsidR="00273A62" w:rsidRPr="00896BF7">
              <w:rPr>
                <w:rFonts w:ascii="Times New Roman" w:hAnsi="Times New Roman" w:cs="Times New Roman"/>
                <w:sz w:val="24"/>
                <w:szCs w:val="24"/>
              </w:rPr>
              <w:t>7</w:t>
            </w:r>
            <w:r w:rsidRPr="00896BF7">
              <w:rPr>
                <w:rFonts w:ascii="Times New Roman" w:hAnsi="Times New Roman" w:cs="Times New Roman"/>
                <w:sz w:val="24"/>
                <w:szCs w:val="24"/>
              </w:rPr>
              <w:t>E-07</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C5BAC6" w14:textId="3702D86D" w:rsidR="00AA3072" w:rsidRPr="00896BF7" w:rsidRDefault="00C576AC"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2.20</w:t>
            </w:r>
            <w:r w:rsidR="00273A62" w:rsidRPr="00896BF7">
              <w:rPr>
                <w:rFonts w:ascii="Times New Roman" w:hAnsi="Times New Roman" w:cs="Times New Roman"/>
                <w:sz w:val="24"/>
                <w:szCs w:val="24"/>
              </w:rPr>
              <w:t>3</w:t>
            </w:r>
            <w:r w:rsidR="00AA3072" w:rsidRPr="00896BF7">
              <w:rPr>
                <w:rFonts w:ascii="Times New Roman" w:hAnsi="Times New Roman" w:cs="Times New Roman"/>
                <w:sz w:val="24"/>
                <w:szCs w:val="24"/>
              </w:rPr>
              <w:t>E-06</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9B0856" w14:textId="5309B8C9"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1.9</w:t>
            </w:r>
            <w:r w:rsidR="00273A62" w:rsidRPr="00896BF7">
              <w:rPr>
                <w:rFonts w:ascii="Times New Roman" w:hAnsi="Times New Roman" w:cs="Times New Roman"/>
                <w:sz w:val="24"/>
                <w:szCs w:val="24"/>
              </w:rPr>
              <w:t>15</w:t>
            </w:r>
            <w:r w:rsidRPr="00896BF7">
              <w:rPr>
                <w:rFonts w:ascii="Times New Roman" w:hAnsi="Times New Roman" w:cs="Times New Roman"/>
                <w:sz w:val="24"/>
                <w:szCs w:val="24"/>
              </w:rPr>
              <w:t>E-07</w:t>
            </w:r>
          </w:p>
        </w:tc>
        <w:tc>
          <w:tcPr>
            <w:tcW w:w="1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9B8CE2" w14:textId="232A5A39" w:rsidR="00AA3072" w:rsidRPr="00896BF7" w:rsidRDefault="00AA3072" w:rsidP="00AA3072">
            <w:pPr>
              <w:spacing w:line="240" w:lineRule="auto"/>
              <w:contextualSpacing/>
              <w:jc w:val="center"/>
              <w:rPr>
                <w:rFonts w:ascii="Times New Roman" w:hAnsi="Times New Roman" w:cs="Times New Roman"/>
                <w:sz w:val="24"/>
                <w:szCs w:val="24"/>
              </w:rPr>
            </w:pPr>
            <w:r w:rsidRPr="00896BF7">
              <w:rPr>
                <w:rFonts w:ascii="Times New Roman" w:hAnsi="Times New Roman" w:cs="Times New Roman"/>
                <w:sz w:val="24"/>
                <w:szCs w:val="24"/>
              </w:rPr>
              <w:t>5.87</w:t>
            </w:r>
            <w:r w:rsidR="00273A62" w:rsidRPr="00896BF7">
              <w:rPr>
                <w:rFonts w:ascii="Times New Roman" w:hAnsi="Times New Roman" w:cs="Times New Roman"/>
                <w:sz w:val="24"/>
                <w:szCs w:val="24"/>
              </w:rPr>
              <w:t>3</w:t>
            </w:r>
            <w:r w:rsidRPr="00896BF7">
              <w:rPr>
                <w:rFonts w:ascii="Times New Roman" w:hAnsi="Times New Roman" w:cs="Times New Roman"/>
                <w:sz w:val="24"/>
                <w:szCs w:val="24"/>
              </w:rPr>
              <w:t>E-08</w:t>
            </w:r>
          </w:p>
        </w:tc>
      </w:tr>
    </w:tbl>
    <w:p w14:paraId="1B35AB85" w14:textId="0B70CF00" w:rsidR="00AA3072" w:rsidRPr="00896BF7" w:rsidRDefault="003A5B6D" w:rsidP="007B5901">
      <w:pPr>
        <w:pStyle w:val="Caption"/>
        <w:spacing w:line="480" w:lineRule="auto"/>
        <w:rPr>
          <w:rFonts w:cs="Times New Roman"/>
          <w:szCs w:val="24"/>
        </w:rPr>
      </w:pPr>
      <w:bookmarkStart w:id="144" w:name="_Toc46228467"/>
      <w:r>
        <w:rPr>
          <w:rFonts w:cs="Times New Roman"/>
        </w:rPr>
        <w:t>Table</w:t>
      </w:r>
      <w:r w:rsidR="00052B15"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25</w:t>
      </w:r>
      <w:r w:rsidR="00377952" w:rsidRPr="00896BF7">
        <w:rPr>
          <w:rFonts w:cs="Times New Roman"/>
          <w:noProof/>
        </w:rPr>
        <w:fldChar w:fldCharType="end"/>
      </w:r>
      <w:r w:rsidR="00052B15" w:rsidRPr="00896BF7">
        <w:rPr>
          <w:rFonts w:cs="Times New Roman"/>
        </w:rPr>
        <w:t xml:space="preserve"> - Class C example at 10,000 psi and 121˚C</w:t>
      </w:r>
      <w:bookmarkEnd w:id="144"/>
    </w:p>
    <w:p w14:paraId="7501D728" w14:textId="65582445" w:rsidR="00AA3072" w:rsidRPr="00896BF7" w:rsidRDefault="00AA3072" w:rsidP="007B590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 final He/CH₄ leak rate ratio model </w:t>
      </w:r>
      <w:r w:rsidR="00C576AC" w:rsidRPr="00896BF7">
        <w:rPr>
          <w:rFonts w:ascii="Times New Roman" w:hAnsi="Times New Roman" w:cs="Times New Roman"/>
          <w:sz w:val="24"/>
          <w:szCs w:val="24"/>
        </w:rPr>
        <w:t xml:space="preserve">using the </w:t>
      </w:r>
      <w:r w:rsidR="00287D1C" w:rsidRPr="00896BF7">
        <w:rPr>
          <w:rFonts w:ascii="Times New Roman" w:hAnsi="Times New Roman" w:cs="Times New Roman"/>
          <w:sz w:val="24"/>
          <w:szCs w:val="24"/>
        </w:rPr>
        <w:t>Random Forest</w:t>
      </w:r>
      <w:r w:rsidR="00C576AC" w:rsidRPr="00896BF7">
        <w:rPr>
          <w:rFonts w:ascii="Times New Roman" w:hAnsi="Times New Roman" w:cs="Times New Roman"/>
          <w:sz w:val="24"/>
          <w:szCs w:val="24"/>
        </w:rPr>
        <w:t xml:space="preserve"> modeling determined in R Studio using leak rate ratio trend data</w:t>
      </w:r>
      <w:r w:rsidR="007B5901" w:rsidRPr="00896BF7">
        <w:rPr>
          <w:rFonts w:ascii="Times New Roman" w:hAnsi="Times New Roman" w:cs="Times New Roman"/>
          <w:sz w:val="24"/>
          <w:szCs w:val="24"/>
        </w:rPr>
        <w:t xml:space="preserve"> has been used to calculate the Modeled </w:t>
      </w:r>
      <w:r w:rsidR="00FF5A58" w:rsidRPr="00896BF7">
        <w:rPr>
          <w:rFonts w:ascii="Times New Roman" w:hAnsi="Times New Roman" w:cs="Times New Roman"/>
          <w:sz w:val="24"/>
          <w:szCs w:val="24"/>
        </w:rPr>
        <w:t>Helium</w:t>
      </w:r>
      <w:r w:rsidR="007B5901" w:rsidRPr="00896BF7">
        <w:rPr>
          <w:rFonts w:ascii="Times New Roman" w:hAnsi="Times New Roman" w:cs="Times New Roman"/>
          <w:sz w:val="24"/>
          <w:szCs w:val="24"/>
        </w:rPr>
        <w:t xml:space="preserve"> Leak Rate (mol/s) values. </w:t>
      </w:r>
    </w:p>
    <w:p w14:paraId="20E320B4" w14:textId="4D27C134" w:rsidR="00200732" w:rsidRPr="00896BF7" w:rsidRDefault="00AA3072" w:rsidP="00AA3072">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s </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3</w:t>
      </w:r>
      <w:r w:rsidR="00052B15" w:rsidRPr="00896BF7">
        <w:rPr>
          <w:rFonts w:ascii="Times New Roman" w:hAnsi="Times New Roman" w:cs="Times New Roman"/>
          <w:sz w:val="24"/>
          <w:szCs w:val="24"/>
        </w:rPr>
        <w:t>-</w:t>
      </w:r>
      <w:r w:rsidR="007B5901" w:rsidRPr="00896BF7">
        <w:rPr>
          <w:rFonts w:ascii="Times New Roman" w:hAnsi="Times New Roman" w:cs="Times New Roman"/>
          <w:sz w:val="24"/>
          <w:szCs w:val="24"/>
        </w:rPr>
        <w:t>2</w:t>
      </w:r>
      <w:r w:rsidR="00D95C26" w:rsidRPr="00896BF7">
        <w:rPr>
          <w:rFonts w:ascii="Times New Roman" w:hAnsi="Times New Roman" w:cs="Times New Roman"/>
          <w:sz w:val="24"/>
          <w:szCs w:val="24"/>
        </w:rPr>
        <w:t>5</w:t>
      </w:r>
      <w:r w:rsidRPr="00896BF7">
        <w:rPr>
          <w:rFonts w:ascii="Times New Roman" w:hAnsi="Times New Roman" w:cs="Times New Roman"/>
          <w:sz w:val="24"/>
          <w:szCs w:val="24"/>
        </w:rPr>
        <w:t xml:space="preserve">, the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is calculated by using the He/Ar </w:t>
      </w:r>
      <w:r w:rsidR="00287D1C" w:rsidRPr="00896BF7">
        <w:rPr>
          <w:rFonts w:ascii="Times New Roman" w:hAnsi="Times New Roman" w:cs="Times New Roman"/>
          <w:sz w:val="24"/>
          <w:szCs w:val="24"/>
        </w:rPr>
        <w:t>Random Forest</w:t>
      </w:r>
      <w:r w:rsidRPr="00896BF7">
        <w:rPr>
          <w:rFonts w:ascii="Times New Roman" w:hAnsi="Times New Roman" w:cs="Times New Roman"/>
          <w:sz w:val="24"/>
          <w:szCs w:val="24"/>
        </w:rPr>
        <w:t xml:space="preserve"> model and the Ar/CH₄ leak rate ratio</w:t>
      </w:r>
      <w:r w:rsidR="007B5901" w:rsidRPr="00896BF7">
        <w:rPr>
          <w:rFonts w:ascii="Times New Roman" w:hAnsi="Times New Roman" w:cs="Times New Roman"/>
          <w:sz w:val="24"/>
          <w:szCs w:val="24"/>
        </w:rPr>
        <w:t xml:space="preserve"> of 1.5</w:t>
      </w:r>
      <w:r w:rsidRPr="00896BF7">
        <w:rPr>
          <w:rFonts w:ascii="Times New Roman" w:hAnsi="Times New Roman" w:cs="Times New Roman"/>
          <w:sz w:val="24"/>
          <w:szCs w:val="24"/>
        </w:rPr>
        <w:t xml:space="preserve">, which creates the He/CH₄ </w:t>
      </w:r>
      <w:r w:rsidR="00C576AC" w:rsidRPr="00896BF7">
        <w:rPr>
          <w:rFonts w:ascii="Times New Roman" w:hAnsi="Times New Roman" w:cs="Times New Roman"/>
          <w:sz w:val="24"/>
          <w:szCs w:val="24"/>
        </w:rPr>
        <w:t>relationship.</w:t>
      </w:r>
      <w:r w:rsidRPr="00896BF7">
        <w:rPr>
          <w:rFonts w:ascii="Times New Roman" w:hAnsi="Times New Roman" w:cs="Times New Roman"/>
          <w:sz w:val="24"/>
          <w:szCs w:val="24"/>
        </w:rPr>
        <w:t xml:space="preserve"> In every </w:t>
      </w:r>
      <w:r w:rsidRPr="00896BF7">
        <w:rPr>
          <w:rFonts w:ascii="Times New Roman" w:hAnsi="Times New Roman" w:cs="Times New Roman"/>
          <w:sz w:val="24"/>
          <w:szCs w:val="24"/>
        </w:rPr>
        <w:lastRenderedPageBreak/>
        <w:t xml:space="preserve">example, the ISO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is significantly smaller than the </w:t>
      </w:r>
      <w:r w:rsidR="007B5901" w:rsidRPr="00896BF7">
        <w:rPr>
          <w:rFonts w:ascii="Times New Roman" w:hAnsi="Times New Roman" w:cs="Times New Roman"/>
          <w:sz w:val="24"/>
          <w:szCs w:val="24"/>
        </w:rPr>
        <w:t>modeled</w:t>
      </w:r>
      <w:r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determined by the regression model. </w:t>
      </w:r>
      <w:r w:rsidR="00E10C73" w:rsidRPr="00896BF7">
        <w:rPr>
          <w:rFonts w:ascii="Times New Roman" w:hAnsi="Times New Roman" w:cs="Times New Roman"/>
          <w:sz w:val="24"/>
          <w:szCs w:val="24"/>
        </w:rPr>
        <w:t xml:space="preserve">In </w:t>
      </w:r>
      <w:r w:rsidR="003A5B6D">
        <w:rPr>
          <w:rFonts w:ascii="Times New Roman" w:hAnsi="Times New Roman" w:cs="Times New Roman"/>
          <w:sz w:val="24"/>
          <w:szCs w:val="24"/>
        </w:rPr>
        <w:t>Table</w:t>
      </w:r>
      <w:r w:rsidR="00E10C73" w:rsidRPr="00896BF7">
        <w:rPr>
          <w:rFonts w:ascii="Times New Roman" w:hAnsi="Times New Roman" w:cs="Times New Roman"/>
          <w:sz w:val="24"/>
          <w:szCs w:val="24"/>
        </w:rPr>
        <w:t xml:space="preserve"> 2</w:t>
      </w:r>
      <w:r w:rsidR="00D95C26" w:rsidRPr="00896BF7">
        <w:rPr>
          <w:rFonts w:ascii="Times New Roman" w:hAnsi="Times New Roman" w:cs="Times New Roman"/>
          <w:sz w:val="24"/>
          <w:szCs w:val="24"/>
        </w:rPr>
        <w:t>6</w:t>
      </w:r>
      <w:r w:rsidR="00E10C73" w:rsidRPr="00896BF7">
        <w:rPr>
          <w:rFonts w:ascii="Times New Roman" w:hAnsi="Times New Roman" w:cs="Times New Roman"/>
          <w:sz w:val="24"/>
          <w:szCs w:val="24"/>
        </w:rPr>
        <w:t xml:space="preserve"> the percent of leak rate increase from the ISO standard’s leak rate to the leak rate modeled with experimental data are shown. </w:t>
      </w:r>
    </w:p>
    <w:tbl>
      <w:tblPr>
        <w:tblW w:w="8871" w:type="dxa"/>
        <w:jc w:val="center"/>
        <w:tblLook w:val="04A0" w:firstRow="1" w:lastRow="0" w:firstColumn="1" w:lastColumn="0" w:noHBand="0" w:noVBand="1"/>
      </w:tblPr>
      <w:tblGrid>
        <w:gridCol w:w="1659"/>
        <w:gridCol w:w="1764"/>
        <w:gridCol w:w="1659"/>
        <w:gridCol w:w="1987"/>
        <w:gridCol w:w="1802"/>
      </w:tblGrid>
      <w:tr w:rsidR="00200732" w:rsidRPr="00896BF7" w14:paraId="7EC41650" w14:textId="77777777" w:rsidTr="006F6E19">
        <w:trPr>
          <w:trHeight w:val="215"/>
          <w:jc w:val="center"/>
        </w:trPr>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85E0F" w14:textId="77777777" w:rsidR="00200732" w:rsidRPr="00896BF7" w:rsidRDefault="00200732" w:rsidP="0020073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Class</w:t>
            </w:r>
          </w:p>
        </w:tc>
        <w:tc>
          <w:tcPr>
            <w:tcW w:w="1764" w:type="dxa"/>
            <w:tcBorders>
              <w:top w:val="single" w:sz="4" w:space="0" w:color="auto"/>
              <w:left w:val="nil"/>
              <w:bottom w:val="single" w:sz="4" w:space="0" w:color="auto"/>
              <w:right w:val="single" w:sz="4" w:space="0" w:color="auto"/>
            </w:tcBorders>
            <w:shd w:val="clear" w:color="auto" w:fill="auto"/>
            <w:noWrap/>
            <w:vAlign w:val="center"/>
            <w:hideMark/>
          </w:tcPr>
          <w:p w14:paraId="019D41B1" w14:textId="1D2F030D" w:rsidR="00200732" w:rsidRPr="00896BF7" w:rsidRDefault="00200732" w:rsidP="0020073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xml:space="preserve">Modeled </w:t>
            </w:r>
            <w:r w:rsidR="00FF5A58" w:rsidRPr="00896BF7">
              <w:rPr>
                <w:rFonts w:ascii="Times New Roman" w:eastAsia="Times New Roman" w:hAnsi="Times New Roman" w:cs="Times New Roman"/>
                <w:color w:val="000000"/>
                <w:lang w:val="en-US"/>
              </w:rPr>
              <w:t>Helium</w:t>
            </w:r>
            <w:r w:rsidRPr="00896BF7">
              <w:rPr>
                <w:rFonts w:ascii="Times New Roman" w:eastAsia="Times New Roman" w:hAnsi="Times New Roman" w:cs="Times New Roman"/>
                <w:color w:val="000000"/>
                <w:lang w:val="en-US"/>
              </w:rPr>
              <w:t xml:space="preserve"> Leak Rate (mol/s)</w:t>
            </w:r>
          </w:p>
        </w:tc>
        <w:tc>
          <w:tcPr>
            <w:tcW w:w="1659" w:type="dxa"/>
            <w:tcBorders>
              <w:top w:val="single" w:sz="4" w:space="0" w:color="auto"/>
              <w:left w:val="nil"/>
              <w:bottom w:val="single" w:sz="4" w:space="0" w:color="auto"/>
              <w:right w:val="single" w:sz="4" w:space="0" w:color="auto"/>
            </w:tcBorders>
            <w:shd w:val="clear" w:color="auto" w:fill="auto"/>
            <w:noWrap/>
            <w:vAlign w:val="center"/>
            <w:hideMark/>
          </w:tcPr>
          <w:p w14:paraId="08EDDE6C" w14:textId="7A25086F" w:rsidR="00200732" w:rsidRPr="00896BF7" w:rsidRDefault="00200732" w:rsidP="0020073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 xml:space="preserve">ISO </w:t>
            </w:r>
            <w:r w:rsidR="00FF5A58" w:rsidRPr="00896BF7">
              <w:rPr>
                <w:rFonts w:ascii="Times New Roman" w:eastAsia="Times New Roman" w:hAnsi="Times New Roman" w:cs="Times New Roman"/>
                <w:color w:val="000000"/>
                <w:lang w:val="en-US"/>
              </w:rPr>
              <w:t>Helium</w:t>
            </w:r>
            <w:r w:rsidRPr="00896BF7">
              <w:rPr>
                <w:rFonts w:ascii="Times New Roman" w:eastAsia="Times New Roman" w:hAnsi="Times New Roman" w:cs="Times New Roman"/>
                <w:color w:val="000000"/>
                <w:lang w:val="en-US"/>
              </w:rPr>
              <w:t xml:space="preserve"> Leak Rate (mol/s)</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287A94C7" w14:textId="77777777" w:rsidR="00200732" w:rsidRPr="00896BF7" w:rsidRDefault="00200732" w:rsidP="0020073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Difference</w:t>
            </w:r>
          </w:p>
        </w:tc>
        <w:tc>
          <w:tcPr>
            <w:tcW w:w="1802" w:type="dxa"/>
            <w:tcBorders>
              <w:top w:val="single" w:sz="4" w:space="0" w:color="auto"/>
              <w:left w:val="nil"/>
              <w:bottom w:val="single" w:sz="4" w:space="0" w:color="auto"/>
              <w:right w:val="single" w:sz="4" w:space="0" w:color="auto"/>
            </w:tcBorders>
            <w:shd w:val="clear" w:color="auto" w:fill="auto"/>
            <w:noWrap/>
            <w:vAlign w:val="center"/>
            <w:hideMark/>
          </w:tcPr>
          <w:p w14:paraId="01AA5679" w14:textId="77777777" w:rsidR="00200732" w:rsidRPr="00896BF7" w:rsidRDefault="00200732" w:rsidP="0020073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Percent Increase</w:t>
            </w:r>
          </w:p>
        </w:tc>
      </w:tr>
      <w:tr w:rsidR="00273A62" w:rsidRPr="00896BF7" w14:paraId="6581070B" w14:textId="77777777" w:rsidTr="00FF36DB">
        <w:trPr>
          <w:trHeight w:val="215"/>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14:paraId="43990605" w14:textId="77777777" w:rsidR="00273A62" w:rsidRPr="00896BF7" w:rsidRDefault="00273A62" w:rsidP="00273A6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A</w:t>
            </w:r>
          </w:p>
        </w:tc>
        <w:tc>
          <w:tcPr>
            <w:tcW w:w="1764" w:type="dxa"/>
            <w:tcBorders>
              <w:top w:val="nil"/>
              <w:left w:val="nil"/>
              <w:bottom w:val="single" w:sz="4" w:space="0" w:color="auto"/>
              <w:right w:val="single" w:sz="4" w:space="0" w:color="auto"/>
            </w:tcBorders>
            <w:shd w:val="clear" w:color="auto" w:fill="auto"/>
            <w:noWrap/>
            <w:vAlign w:val="bottom"/>
            <w:hideMark/>
          </w:tcPr>
          <w:p w14:paraId="6088BA51" w14:textId="5771C1E8"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7.780E-08</w:t>
            </w:r>
          </w:p>
        </w:tc>
        <w:tc>
          <w:tcPr>
            <w:tcW w:w="1659" w:type="dxa"/>
            <w:tcBorders>
              <w:top w:val="nil"/>
              <w:left w:val="nil"/>
              <w:bottom w:val="single" w:sz="4" w:space="0" w:color="auto"/>
              <w:right w:val="single" w:sz="4" w:space="0" w:color="auto"/>
            </w:tcBorders>
            <w:shd w:val="clear" w:color="auto" w:fill="auto"/>
            <w:noWrap/>
            <w:vAlign w:val="bottom"/>
            <w:hideMark/>
          </w:tcPr>
          <w:p w14:paraId="7860A0B8" w14:textId="46BAAED1"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5.87</w:t>
            </w:r>
            <w:r w:rsidR="00FC4341" w:rsidRPr="00896BF7">
              <w:rPr>
                <w:rFonts w:ascii="Times New Roman" w:hAnsi="Times New Roman" w:cs="Times New Roman"/>
                <w:color w:val="000000"/>
              </w:rPr>
              <w:t>3</w:t>
            </w:r>
            <w:r w:rsidRPr="00896BF7">
              <w:rPr>
                <w:rFonts w:ascii="Times New Roman" w:hAnsi="Times New Roman" w:cs="Times New Roman"/>
                <w:color w:val="000000"/>
              </w:rPr>
              <w:t>E-11</w:t>
            </w:r>
          </w:p>
        </w:tc>
        <w:tc>
          <w:tcPr>
            <w:tcW w:w="1987" w:type="dxa"/>
            <w:tcBorders>
              <w:top w:val="nil"/>
              <w:left w:val="nil"/>
              <w:bottom w:val="single" w:sz="4" w:space="0" w:color="auto"/>
              <w:right w:val="single" w:sz="4" w:space="0" w:color="auto"/>
            </w:tcBorders>
            <w:shd w:val="clear" w:color="auto" w:fill="auto"/>
            <w:noWrap/>
            <w:vAlign w:val="bottom"/>
            <w:hideMark/>
          </w:tcPr>
          <w:p w14:paraId="2E02B73E" w14:textId="74F79634"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7.774E-08</w:t>
            </w:r>
          </w:p>
        </w:tc>
        <w:tc>
          <w:tcPr>
            <w:tcW w:w="1802" w:type="dxa"/>
            <w:tcBorders>
              <w:top w:val="nil"/>
              <w:left w:val="nil"/>
              <w:bottom w:val="single" w:sz="4" w:space="0" w:color="auto"/>
              <w:right w:val="single" w:sz="4" w:space="0" w:color="auto"/>
            </w:tcBorders>
            <w:shd w:val="clear" w:color="auto" w:fill="auto"/>
            <w:noWrap/>
            <w:vAlign w:val="bottom"/>
            <w:hideMark/>
          </w:tcPr>
          <w:p w14:paraId="393C9DDD" w14:textId="1089FEFD"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132434.465%</w:t>
            </w:r>
          </w:p>
        </w:tc>
      </w:tr>
      <w:tr w:rsidR="00273A62" w:rsidRPr="00896BF7" w14:paraId="775D7092" w14:textId="77777777" w:rsidTr="00FF36DB">
        <w:trPr>
          <w:trHeight w:val="215"/>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14:paraId="21F81015" w14:textId="77777777" w:rsidR="00273A62" w:rsidRPr="00896BF7" w:rsidRDefault="00273A62" w:rsidP="00273A6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B</w:t>
            </w:r>
          </w:p>
        </w:tc>
        <w:tc>
          <w:tcPr>
            <w:tcW w:w="1764" w:type="dxa"/>
            <w:tcBorders>
              <w:top w:val="nil"/>
              <w:left w:val="nil"/>
              <w:bottom w:val="single" w:sz="4" w:space="0" w:color="auto"/>
              <w:right w:val="single" w:sz="4" w:space="0" w:color="auto"/>
            </w:tcBorders>
            <w:shd w:val="clear" w:color="auto" w:fill="auto"/>
            <w:noWrap/>
            <w:vAlign w:val="bottom"/>
            <w:hideMark/>
          </w:tcPr>
          <w:p w14:paraId="448DBC5C" w14:textId="5F043AA0"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9.394E-08</w:t>
            </w:r>
          </w:p>
        </w:tc>
        <w:tc>
          <w:tcPr>
            <w:tcW w:w="1659" w:type="dxa"/>
            <w:tcBorders>
              <w:top w:val="nil"/>
              <w:left w:val="nil"/>
              <w:bottom w:val="single" w:sz="4" w:space="0" w:color="auto"/>
              <w:right w:val="single" w:sz="4" w:space="0" w:color="auto"/>
            </w:tcBorders>
            <w:shd w:val="clear" w:color="auto" w:fill="auto"/>
            <w:noWrap/>
            <w:vAlign w:val="bottom"/>
            <w:hideMark/>
          </w:tcPr>
          <w:p w14:paraId="0C80013F" w14:textId="3697A2C1"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5.870</w:t>
            </w:r>
            <w:r w:rsidR="00FC4341" w:rsidRPr="00896BF7">
              <w:rPr>
                <w:rFonts w:ascii="Times New Roman" w:hAnsi="Times New Roman" w:cs="Times New Roman"/>
                <w:color w:val="000000"/>
              </w:rPr>
              <w:t>3</w:t>
            </w:r>
            <w:r w:rsidRPr="00896BF7">
              <w:rPr>
                <w:rFonts w:ascii="Times New Roman" w:hAnsi="Times New Roman" w:cs="Times New Roman"/>
                <w:color w:val="000000"/>
              </w:rPr>
              <w:t>-10</w:t>
            </w:r>
          </w:p>
        </w:tc>
        <w:tc>
          <w:tcPr>
            <w:tcW w:w="1987" w:type="dxa"/>
            <w:tcBorders>
              <w:top w:val="nil"/>
              <w:left w:val="nil"/>
              <w:bottom w:val="single" w:sz="4" w:space="0" w:color="auto"/>
              <w:right w:val="single" w:sz="4" w:space="0" w:color="auto"/>
            </w:tcBorders>
            <w:shd w:val="clear" w:color="auto" w:fill="auto"/>
            <w:noWrap/>
            <w:vAlign w:val="bottom"/>
            <w:hideMark/>
          </w:tcPr>
          <w:p w14:paraId="25BC8FFA" w14:textId="495245E8"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9.335E-08</w:t>
            </w:r>
          </w:p>
        </w:tc>
        <w:tc>
          <w:tcPr>
            <w:tcW w:w="1802" w:type="dxa"/>
            <w:tcBorders>
              <w:top w:val="nil"/>
              <w:left w:val="nil"/>
              <w:bottom w:val="single" w:sz="4" w:space="0" w:color="auto"/>
              <w:right w:val="single" w:sz="4" w:space="0" w:color="auto"/>
            </w:tcBorders>
            <w:shd w:val="clear" w:color="auto" w:fill="auto"/>
            <w:noWrap/>
            <w:vAlign w:val="bottom"/>
            <w:hideMark/>
          </w:tcPr>
          <w:p w14:paraId="4DEC253D" w14:textId="56B705CB"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15902.791%</w:t>
            </w:r>
          </w:p>
        </w:tc>
      </w:tr>
      <w:tr w:rsidR="00273A62" w:rsidRPr="00896BF7" w14:paraId="087A59BC" w14:textId="77777777" w:rsidTr="00FF36DB">
        <w:trPr>
          <w:trHeight w:val="215"/>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14:paraId="56B481F4" w14:textId="77777777" w:rsidR="00273A62" w:rsidRPr="00896BF7" w:rsidRDefault="00273A62" w:rsidP="00273A62">
            <w:pPr>
              <w:spacing w:line="240" w:lineRule="auto"/>
              <w:jc w:val="center"/>
              <w:rPr>
                <w:rFonts w:ascii="Times New Roman" w:eastAsia="Times New Roman" w:hAnsi="Times New Roman" w:cs="Times New Roman"/>
                <w:color w:val="000000"/>
                <w:lang w:val="en-US"/>
              </w:rPr>
            </w:pPr>
            <w:r w:rsidRPr="00896BF7">
              <w:rPr>
                <w:rFonts w:ascii="Times New Roman" w:eastAsia="Times New Roman" w:hAnsi="Times New Roman" w:cs="Times New Roman"/>
                <w:color w:val="000000"/>
                <w:lang w:val="en-US"/>
              </w:rPr>
              <w:t>C</w:t>
            </w:r>
          </w:p>
        </w:tc>
        <w:tc>
          <w:tcPr>
            <w:tcW w:w="1764" w:type="dxa"/>
            <w:tcBorders>
              <w:top w:val="nil"/>
              <w:left w:val="nil"/>
              <w:bottom w:val="single" w:sz="4" w:space="0" w:color="auto"/>
              <w:right w:val="single" w:sz="4" w:space="0" w:color="auto"/>
            </w:tcBorders>
            <w:shd w:val="clear" w:color="auto" w:fill="auto"/>
            <w:noWrap/>
            <w:vAlign w:val="bottom"/>
            <w:hideMark/>
          </w:tcPr>
          <w:p w14:paraId="65EA63A7" w14:textId="58ADA56F"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2.203E-06</w:t>
            </w:r>
          </w:p>
        </w:tc>
        <w:tc>
          <w:tcPr>
            <w:tcW w:w="1659" w:type="dxa"/>
            <w:tcBorders>
              <w:top w:val="nil"/>
              <w:left w:val="nil"/>
              <w:bottom w:val="single" w:sz="4" w:space="0" w:color="auto"/>
              <w:right w:val="single" w:sz="4" w:space="0" w:color="auto"/>
            </w:tcBorders>
            <w:shd w:val="clear" w:color="auto" w:fill="auto"/>
            <w:noWrap/>
            <w:vAlign w:val="bottom"/>
            <w:hideMark/>
          </w:tcPr>
          <w:p w14:paraId="6BFDDABA" w14:textId="58D44CDE"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5.870E</w:t>
            </w:r>
            <w:r w:rsidR="00FC4341" w:rsidRPr="00896BF7">
              <w:rPr>
                <w:rFonts w:ascii="Times New Roman" w:hAnsi="Times New Roman" w:cs="Times New Roman"/>
                <w:color w:val="000000"/>
              </w:rPr>
              <w:t>3</w:t>
            </w:r>
            <w:r w:rsidRPr="00896BF7">
              <w:rPr>
                <w:rFonts w:ascii="Times New Roman" w:hAnsi="Times New Roman" w:cs="Times New Roman"/>
                <w:color w:val="000000"/>
              </w:rPr>
              <w:t>08</w:t>
            </w:r>
          </w:p>
        </w:tc>
        <w:tc>
          <w:tcPr>
            <w:tcW w:w="1987" w:type="dxa"/>
            <w:tcBorders>
              <w:top w:val="nil"/>
              <w:left w:val="nil"/>
              <w:bottom w:val="single" w:sz="4" w:space="0" w:color="auto"/>
              <w:right w:val="single" w:sz="4" w:space="0" w:color="auto"/>
            </w:tcBorders>
            <w:shd w:val="clear" w:color="auto" w:fill="auto"/>
            <w:noWrap/>
            <w:vAlign w:val="bottom"/>
            <w:hideMark/>
          </w:tcPr>
          <w:p w14:paraId="04BD0257" w14:textId="43DB3F4D"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2.144E-06</w:t>
            </w:r>
          </w:p>
        </w:tc>
        <w:tc>
          <w:tcPr>
            <w:tcW w:w="1802" w:type="dxa"/>
            <w:tcBorders>
              <w:top w:val="nil"/>
              <w:left w:val="nil"/>
              <w:bottom w:val="single" w:sz="4" w:space="0" w:color="auto"/>
              <w:right w:val="single" w:sz="4" w:space="0" w:color="auto"/>
            </w:tcBorders>
            <w:shd w:val="clear" w:color="auto" w:fill="auto"/>
            <w:noWrap/>
            <w:vAlign w:val="bottom"/>
            <w:hideMark/>
          </w:tcPr>
          <w:p w14:paraId="620F8551" w14:textId="37AC27DF" w:rsidR="00273A62" w:rsidRPr="00896BF7" w:rsidRDefault="00273A62" w:rsidP="00273A62">
            <w:pPr>
              <w:spacing w:line="240" w:lineRule="auto"/>
              <w:jc w:val="right"/>
              <w:rPr>
                <w:rFonts w:ascii="Times New Roman" w:eastAsia="Times New Roman" w:hAnsi="Times New Roman" w:cs="Times New Roman"/>
                <w:color w:val="000000"/>
                <w:lang w:val="en-US"/>
              </w:rPr>
            </w:pPr>
            <w:r w:rsidRPr="00896BF7">
              <w:rPr>
                <w:rFonts w:ascii="Times New Roman" w:hAnsi="Times New Roman" w:cs="Times New Roman"/>
                <w:color w:val="000000"/>
              </w:rPr>
              <w:t>3652.666%</w:t>
            </w:r>
          </w:p>
        </w:tc>
      </w:tr>
    </w:tbl>
    <w:p w14:paraId="3E47447C" w14:textId="1CBDCC4A" w:rsidR="00200732" w:rsidRPr="00896BF7" w:rsidRDefault="003A5B6D" w:rsidP="00E10C73">
      <w:pPr>
        <w:pStyle w:val="Caption"/>
        <w:spacing w:line="480" w:lineRule="auto"/>
        <w:rPr>
          <w:rFonts w:cs="Times New Roman"/>
          <w:szCs w:val="24"/>
        </w:rPr>
      </w:pPr>
      <w:bookmarkStart w:id="145" w:name="_Toc46228468"/>
      <w:r>
        <w:rPr>
          <w:rFonts w:cs="Times New Roman"/>
        </w:rPr>
        <w:t>Table</w:t>
      </w:r>
      <w:r w:rsidR="006F6E19"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Table \* ARABIC </w:instrText>
      </w:r>
      <w:r w:rsidR="00377952" w:rsidRPr="00896BF7">
        <w:rPr>
          <w:rFonts w:cs="Times New Roman"/>
        </w:rPr>
        <w:fldChar w:fldCharType="separate"/>
      </w:r>
      <w:r w:rsidR="0007410A">
        <w:rPr>
          <w:rFonts w:cs="Times New Roman"/>
          <w:noProof/>
        </w:rPr>
        <w:t>26</w:t>
      </w:r>
      <w:r w:rsidR="00377952" w:rsidRPr="00896BF7">
        <w:rPr>
          <w:rFonts w:cs="Times New Roman"/>
          <w:noProof/>
        </w:rPr>
        <w:fldChar w:fldCharType="end"/>
      </w:r>
      <w:r w:rsidR="006F6E19" w:rsidRPr="00896BF7">
        <w:rPr>
          <w:rFonts w:cs="Times New Roman"/>
        </w:rPr>
        <w:t xml:space="preserve"> - The Percent Increase from</w:t>
      </w:r>
      <w:r w:rsidR="00E10C73" w:rsidRPr="00896BF7">
        <w:rPr>
          <w:rFonts w:cs="Times New Roman"/>
        </w:rPr>
        <w:t xml:space="preserve"> the ISO Leak Rate to the Modeled Leak Rate</w:t>
      </w:r>
      <w:bookmarkEnd w:id="145"/>
    </w:p>
    <w:p w14:paraId="3A53F398" w14:textId="274259AC" w:rsidR="00E10C73" w:rsidRPr="00896BF7" w:rsidRDefault="00E10C73" w:rsidP="00E10C73">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69072305" wp14:editId="2DE8E939">
            <wp:extent cx="5943600" cy="3017520"/>
            <wp:effectExtent l="0" t="0" r="0" b="11430"/>
            <wp:docPr id="66" name="Chart 66">
              <a:extLst xmlns:a="http://schemas.openxmlformats.org/drawingml/2006/main">
                <a:ext uri="{FF2B5EF4-FFF2-40B4-BE49-F238E27FC236}">
                  <a16:creationId xmlns:a16="http://schemas.microsoft.com/office/drawing/2014/main" id="{DE436C58-89FF-494B-BD69-2735CCD51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76D15C" w14:textId="165C9EA5" w:rsidR="00E10C73" w:rsidRPr="00896BF7" w:rsidRDefault="003A5B6D" w:rsidP="00E10C73">
      <w:pPr>
        <w:pStyle w:val="Caption"/>
        <w:spacing w:line="480" w:lineRule="auto"/>
        <w:rPr>
          <w:rFonts w:cs="Times New Roman"/>
          <w:szCs w:val="24"/>
        </w:rPr>
      </w:pPr>
      <w:bookmarkStart w:id="146" w:name="_Toc46352669"/>
      <w:r>
        <w:rPr>
          <w:rFonts w:cs="Times New Roman"/>
        </w:rPr>
        <w:t>Figure</w:t>
      </w:r>
      <w:r w:rsidR="00E10C73"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41</w:t>
      </w:r>
      <w:r w:rsidR="00377952" w:rsidRPr="00896BF7">
        <w:rPr>
          <w:rFonts w:cs="Times New Roman"/>
          <w:noProof/>
        </w:rPr>
        <w:fldChar w:fldCharType="end"/>
      </w:r>
      <w:r w:rsidR="00E10C73" w:rsidRPr="00896BF7">
        <w:rPr>
          <w:rFonts w:cs="Times New Roman"/>
        </w:rPr>
        <w:t xml:space="preserve"> - Percent Increase </w:t>
      </w:r>
      <w:r w:rsidR="00F74258" w:rsidRPr="00896BF7">
        <w:rPr>
          <w:rFonts w:cs="Times New Roman"/>
        </w:rPr>
        <w:t>from</w:t>
      </w:r>
      <w:r w:rsidR="00E10C73" w:rsidRPr="00896BF7">
        <w:rPr>
          <w:rFonts w:cs="Times New Roman"/>
        </w:rPr>
        <w:t xml:space="preserve"> ISO </w:t>
      </w:r>
      <w:r w:rsidR="00F74258" w:rsidRPr="00896BF7">
        <w:rPr>
          <w:rFonts w:cs="Times New Roman"/>
        </w:rPr>
        <w:t>to</w:t>
      </w:r>
      <w:r w:rsidR="00E10C73" w:rsidRPr="00896BF7">
        <w:rPr>
          <w:rFonts w:cs="Times New Roman"/>
        </w:rPr>
        <w:t xml:space="preserve"> Model</w:t>
      </w:r>
      <w:r w:rsidR="00F74258" w:rsidRPr="00896BF7">
        <w:rPr>
          <w:rFonts w:cs="Times New Roman"/>
        </w:rPr>
        <w:t xml:space="preserve"> per </w:t>
      </w:r>
      <w:r w:rsidR="00FF5A58" w:rsidRPr="00896BF7">
        <w:rPr>
          <w:rFonts w:cs="Times New Roman"/>
        </w:rPr>
        <w:t>Helium</w:t>
      </w:r>
      <w:r w:rsidR="00F74258" w:rsidRPr="00896BF7">
        <w:rPr>
          <w:rFonts w:cs="Times New Roman"/>
        </w:rPr>
        <w:t xml:space="preserve"> Tightness Class</w:t>
      </w:r>
      <w:bookmarkEnd w:id="146"/>
    </w:p>
    <w:p w14:paraId="6B83333A" w14:textId="404D11FD" w:rsidR="00E10C73" w:rsidRPr="00896BF7" w:rsidRDefault="00E10C73" w:rsidP="00E10C73">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 2</w:t>
      </w:r>
      <w:r w:rsidR="00D95C26" w:rsidRPr="00896BF7">
        <w:rPr>
          <w:rFonts w:ascii="Times New Roman" w:hAnsi="Times New Roman" w:cs="Times New Roman"/>
          <w:sz w:val="24"/>
          <w:szCs w:val="24"/>
        </w:rPr>
        <w:t>6</w:t>
      </w:r>
      <w:r w:rsidRPr="00896BF7">
        <w:rPr>
          <w:rFonts w:ascii="Times New Roman" w:hAnsi="Times New Roman" w:cs="Times New Roman"/>
          <w:sz w:val="24"/>
          <w:szCs w:val="24"/>
        </w:rPr>
        <w:t xml:space="preserve">, it is shown that as the ISO class decreases, the percent increase (or change) from the standard’s required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 rate to the modeled leak rate increases significantly. </w:t>
      </w:r>
      <w:r w:rsidR="003A5B6D">
        <w:rPr>
          <w:rFonts w:ascii="Times New Roman" w:hAnsi="Times New Roman" w:cs="Times New Roman"/>
          <w:sz w:val="24"/>
          <w:szCs w:val="24"/>
        </w:rPr>
        <w:t>Figure</w:t>
      </w:r>
      <w:r w:rsidR="00F74258" w:rsidRPr="00896BF7">
        <w:rPr>
          <w:rFonts w:ascii="Times New Roman" w:hAnsi="Times New Roman" w:cs="Times New Roman"/>
          <w:sz w:val="24"/>
          <w:szCs w:val="24"/>
        </w:rPr>
        <w:t xml:space="preserve"> 4</w:t>
      </w:r>
      <w:r w:rsidR="00197E00" w:rsidRPr="00896BF7">
        <w:rPr>
          <w:rFonts w:ascii="Times New Roman" w:hAnsi="Times New Roman" w:cs="Times New Roman"/>
          <w:sz w:val="24"/>
          <w:szCs w:val="24"/>
        </w:rPr>
        <w:t>1</w:t>
      </w:r>
      <w:r w:rsidR="00F74258" w:rsidRPr="00896BF7">
        <w:rPr>
          <w:rFonts w:ascii="Times New Roman" w:hAnsi="Times New Roman" w:cs="Times New Roman"/>
          <w:sz w:val="24"/>
          <w:szCs w:val="24"/>
        </w:rPr>
        <w:t xml:space="preserve"> helps to show the large jump in percent increase from Class B to Class A. </w:t>
      </w:r>
    </w:p>
    <w:p w14:paraId="520F4BFF" w14:textId="6E135823" w:rsidR="00AA3072" w:rsidRPr="00896BF7" w:rsidRDefault="00AA3072" w:rsidP="00AA3072">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 xml:space="preserve">In </w:t>
      </w:r>
      <w:r w:rsidR="003A5B6D">
        <w:rPr>
          <w:rFonts w:ascii="Times New Roman" w:hAnsi="Times New Roman" w:cs="Times New Roman"/>
          <w:sz w:val="24"/>
          <w:szCs w:val="24"/>
        </w:rPr>
        <w:t>Table</w:t>
      </w:r>
      <w:r w:rsidRPr="00896BF7">
        <w:rPr>
          <w:rFonts w:ascii="Times New Roman" w:hAnsi="Times New Roman" w:cs="Times New Roman"/>
          <w:sz w:val="24"/>
          <w:szCs w:val="24"/>
        </w:rPr>
        <w:t xml:space="preserve">s </w:t>
      </w:r>
      <w:r w:rsidR="00D95C26" w:rsidRPr="00896BF7">
        <w:rPr>
          <w:rFonts w:ascii="Times New Roman" w:hAnsi="Times New Roman" w:cs="Times New Roman"/>
          <w:sz w:val="24"/>
          <w:szCs w:val="24"/>
        </w:rPr>
        <w:t>23-25</w:t>
      </w:r>
      <w:r w:rsidR="00F74258" w:rsidRPr="00896BF7">
        <w:rPr>
          <w:rFonts w:ascii="Times New Roman" w:hAnsi="Times New Roman" w:cs="Times New Roman"/>
          <w:sz w:val="24"/>
          <w:szCs w:val="24"/>
        </w:rPr>
        <w:t xml:space="preserve">, the equivalent </w:t>
      </w:r>
      <w:r w:rsidR="00FF5A58" w:rsidRPr="00896BF7">
        <w:rPr>
          <w:rFonts w:ascii="Times New Roman" w:hAnsi="Times New Roman" w:cs="Times New Roman"/>
          <w:sz w:val="24"/>
          <w:szCs w:val="24"/>
        </w:rPr>
        <w:t>Argon</w:t>
      </w:r>
      <w:r w:rsidR="00F74258" w:rsidRPr="00896BF7">
        <w:rPr>
          <w:rFonts w:ascii="Times New Roman" w:hAnsi="Times New Roman" w:cs="Times New Roman"/>
          <w:sz w:val="24"/>
          <w:szCs w:val="24"/>
        </w:rPr>
        <w:t xml:space="preserve"> leak rate </w:t>
      </w:r>
      <w:r w:rsidRPr="00896BF7">
        <w:rPr>
          <w:rFonts w:ascii="Times New Roman" w:hAnsi="Times New Roman" w:cs="Times New Roman"/>
          <w:sz w:val="24"/>
          <w:szCs w:val="24"/>
        </w:rPr>
        <w:t xml:space="preserve">is also the calculated that has been converted from the </w:t>
      </w:r>
      <w:r w:rsidR="00FF5A58" w:rsidRPr="00896BF7">
        <w:rPr>
          <w:rFonts w:ascii="Times New Roman" w:hAnsi="Times New Roman" w:cs="Times New Roman"/>
          <w:sz w:val="24"/>
          <w:szCs w:val="24"/>
        </w:rPr>
        <w:t>Methane</w:t>
      </w:r>
      <w:r w:rsidRPr="00896BF7">
        <w:rPr>
          <w:rFonts w:ascii="Times New Roman" w:hAnsi="Times New Roman" w:cs="Times New Roman"/>
          <w:sz w:val="24"/>
          <w:szCs w:val="24"/>
        </w:rPr>
        <w:t xml:space="preserve"> leak rate using the Ar/CH₄ leak rate ratio. </w:t>
      </w:r>
      <w:r w:rsidR="00F74258" w:rsidRPr="00896BF7">
        <w:rPr>
          <w:rFonts w:ascii="Times New Roman" w:hAnsi="Times New Roman" w:cs="Times New Roman"/>
          <w:sz w:val="24"/>
          <w:szCs w:val="24"/>
        </w:rPr>
        <w:t xml:space="preserve">The ISO 15848-1 </w:t>
      </w:r>
      <w:r w:rsidR="00F74258" w:rsidRPr="00896BF7">
        <w:rPr>
          <w:rFonts w:ascii="Times New Roman" w:hAnsi="Times New Roman" w:cs="Times New Roman"/>
          <w:sz w:val="24"/>
          <w:szCs w:val="24"/>
        </w:rPr>
        <w:lastRenderedPageBreak/>
        <w:t xml:space="preserve">standard has never addressed </w:t>
      </w:r>
      <w:r w:rsidR="00FF5A58" w:rsidRPr="00896BF7">
        <w:rPr>
          <w:rFonts w:ascii="Times New Roman" w:hAnsi="Times New Roman" w:cs="Times New Roman"/>
          <w:sz w:val="24"/>
          <w:szCs w:val="24"/>
        </w:rPr>
        <w:t>Argon</w:t>
      </w:r>
      <w:r w:rsidR="00F74258" w:rsidRPr="00896BF7">
        <w:rPr>
          <w:rFonts w:ascii="Times New Roman" w:hAnsi="Times New Roman" w:cs="Times New Roman"/>
          <w:sz w:val="24"/>
          <w:szCs w:val="24"/>
        </w:rPr>
        <w:t xml:space="preserve"> as a testing gas so there is no comparison to be made from the ISO standard’s requirements. </w:t>
      </w:r>
    </w:p>
    <w:p w14:paraId="0C44410A" w14:textId="77777777" w:rsidR="00896326" w:rsidRPr="00896BF7" w:rsidRDefault="00896326" w:rsidP="00AA3072">
      <w:pPr>
        <w:spacing w:line="480" w:lineRule="auto"/>
        <w:ind w:firstLine="720"/>
        <w:contextualSpacing/>
        <w:rPr>
          <w:rFonts w:ascii="Times New Roman" w:hAnsi="Times New Roman" w:cs="Times New Roman"/>
          <w:sz w:val="24"/>
          <w:szCs w:val="24"/>
        </w:rPr>
      </w:pPr>
    </w:p>
    <w:p w14:paraId="0869C6FB" w14:textId="789A3165" w:rsidR="004160E5" w:rsidRPr="00896BF7" w:rsidRDefault="004160E5" w:rsidP="004C69F2">
      <w:pPr>
        <w:pStyle w:val="Heading1"/>
      </w:pPr>
      <w:bookmarkStart w:id="147" w:name="_Toc46331927"/>
      <w:r w:rsidRPr="00896BF7">
        <w:t>7. Discussion</w:t>
      </w:r>
      <w:bookmarkEnd w:id="147"/>
    </w:p>
    <w:p w14:paraId="24E6B00A" w14:textId="1DB3569B" w:rsidR="002B0F5E" w:rsidRPr="00896BF7" w:rsidRDefault="00765AE9" w:rsidP="00765AE9">
      <w:pPr>
        <w:pStyle w:val="Thesis"/>
      </w:pPr>
      <w:r w:rsidRPr="00896BF7">
        <w:t xml:space="preserve">Multiple </w:t>
      </w:r>
      <w:r w:rsidR="00F74258" w:rsidRPr="00896BF7">
        <w:t>methods</w:t>
      </w:r>
      <w:r w:rsidRPr="00896BF7">
        <w:t xml:space="preserve"> were tested to model the He/Ar leak rate ratio data in order to describe better the relationship between </w:t>
      </w:r>
      <w:r w:rsidR="00FF5A58" w:rsidRPr="00896BF7">
        <w:t>Helium</w:t>
      </w:r>
      <w:r w:rsidRPr="00896BF7">
        <w:t xml:space="preserve"> and </w:t>
      </w:r>
      <w:r w:rsidR="00FF5A58" w:rsidRPr="00896BF7">
        <w:t>Methane</w:t>
      </w:r>
      <w:r w:rsidRPr="00896BF7">
        <w:t xml:space="preserve">. </w:t>
      </w:r>
      <w:r w:rsidR="00FF36DB" w:rsidRPr="00896BF7">
        <w:t xml:space="preserve">Like the researchers from the 2015 Journal of Fluid Science and Technology study on porous compression packing </w:t>
      </w:r>
      <w:r w:rsidR="00287D1C" w:rsidRPr="00896BF7">
        <w:t>rings</w:t>
      </w:r>
      <w:r w:rsidR="00FF36DB" w:rsidRPr="00896BF7">
        <w:t xml:space="preserve">, the predicted model values were graphed with the original measured data to assess the </w:t>
      </w:r>
      <w:r w:rsidR="00FF5A58" w:rsidRPr="00896BF7">
        <w:t xml:space="preserve">different models’ </w:t>
      </w:r>
      <w:r w:rsidR="00287D1C" w:rsidRPr="00896BF7">
        <w:t xml:space="preserve">behavioral </w:t>
      </w:r>
      <w:r w:rsidR="00FF36DB" w:rsidRPr="00896BF7">
        <w:t xml:space="preserve">accuracies </w:t>
      </w:r>
      <w:sdt>
        <w:sdtPr>
          <w:id w:val="-735310443"/>
          <w:citation/>
        </w:sdtPr>
        <w:sdtEndPr/>
        <w:sdtContent>
          <w:r w:rsidR="00FF36DB" w:rsidRPr="00896BF7">
            <w:fldChar w:fldCharType="begin"/>
          </w:r>
          <w:r w:rsidR="00104499">
            <w:instrText xml:space="preserve">CITATION Kaz15 \l 1033 </w:instrText>
          </w:r>
          <w:r w:rsidR="00FF36DB" w:rsidRPr="00896BF7">
            <w:fldChar w:fldCharType="separate"/>
          </w:r>
          <w:r w:rsidR="00104499">
            <w:rPr>
              <w:noProof/>
            </w:rPr>
            <w:t>(Kazeminia &amp; Bouzid, 2015)</w:t>
          </w:r>
          <w:r w:rsidR="00FF36DB" w:rsidRPr="00896BF7">
            <w:fldChar w:fldCharType="end"/>
          </w:r>
        </w:sdtContent>
      </w:sdt>
      <w:r w:rsidR="00FF36DB" w:rsidRPr="00896BF7">
        <w:t xml:space="preserve">. </w:t>
      </w:r>
      <w:r w:rsidRPr="00896BF7">
        <w:t xml:space="preserve">From these </w:t>
      </w:r>
      <w:r w:rsidR="00287D1C" w:rsidRPr="00896BF7">
        <w:t>different</w:t>
      </w:r>
      <w:r w:rsidRPr="00896BF7">
        <w:t xml:space="preserve"> </w:t>
      </w:r>
      <w:r w:rsidR="00287D1C" w:rsidRPr="00896BF7">
        <w:t xml:space="preserve">leak rate ratio </w:t>
      </w:r>
      <w:r w:rsidRPr="00896BF7">
        <w:t>models</w:t>
      </w:r>
      <w:r w:rsidR="00287D1C" w:rsidRPr="00896BF7">
        <w:t>,</w:t>
      </w:r>
      <w:r w:rsidRPr="00896BF7">
        <w:t xml:space="preserve"> there was one that stood above the rest, the </w:t>
      </w:r>
      <w:r w:rsidR="00287D1C" w:rsidRPr="00896BF7">
        <w:t>Random Forest</w:t>
      </w:r>
      <w:r w:rsidRPr="00896BF7">
        <w:t xml:space="preserve"> model. This model’s ability to model complex behavior through cross validation and advanced decision tree analysis pushes it above the rest of the models. </w:t>
      </w:r>
      <w:r w:rsidR="00FF36DB" w:rsidRPr="00896BF7">
        <w:t xml:space="preserve">Unlike the </w:t>
      </w:r>
      <w:r w:rsidR="00FF5A58" w:rsidRPr="00896BF7">
        <w:t xml:space="preserve">same </w:t>
      </w:r>
      <w:r w:rsidR="00FF36DB" w:rsidRPr="00896BF7">
        <w:t xml:space="preserve">research team who studied the porous compression packing rings, performance metrics were used to assess the </w:t>
      </w:r>
      <w:r w:rsidR="006C0453">
        <w:t xml:space="preserve">Random Forest </w:t>
      </w:r>
      <w:r w:rsidR="00FF36DB" w:rsidRPr="00896BF7">
        <w:t xml:space="preserve">models’ quality of predictions </w:t>
      </w:r>
      <w:r w:rsidR="00FF5A58" w:rsidRPr="00896BF7">
        <w:t>in addition to graphing the predicted data alongside the original data</w:t>
      </w:r>
      <w:r w:rsidR="006C0453">
        <w:t>, which is similar to the research team’s methods</w:t>
      </w:r>
      <w:r w:rsidR="00FF5A58" w:rsidRPr="00896BF7">
        <w:t xml:space="preserve"> </w:t>
      </w:r>
      <w:sdt>
        <w:sdtPr>
          <w:id w:val="-1887719950"/>
          <w:citation/>
        </w:sdtPr>
        <w:sdtEndPr/>
        <w:sdtContent>
          <w:r w:rsidR="00FF36DB" w:rsidRPr="00896BF7">
            <w:fldChar w:fldCharType="begin"/>
          </w:r>
          <w:r w:rsidR="00104499">
            <w:instrText xml:space="preserve">CITATION Kaz15 \l 1033 </w:instrText>
          </w:r>
          <w:r w:rsidR="00FF36DB" w:rsidRPr="00896BF7">
            <w:fldChar w:fldCharType="separate"/>
          </w:r>
          <w:r w:rsidR="00104499">
            <w:rPr>
              <w:noProof/>
            </w:rPr>
            <w:t>(Kazeminia &amp; Bouzid, 2015)</w:t>
          </w:r>
          <w:r w:rsidR="00FF36DB" w:rsidRPr="00896BF7">
            <w:fldChar w:fldCharType="end"/>
          </w:r>
        </w:sdtContent>
      </w:sdt>
      <w:r w:rsidR="00FF36DB" w:rsidRPr="00896BF7">
        <w:t xml:space="preserve">. The </w:t>
      </w:r>
      <w:r w:rsidR="00287D1C" w:rsidRPr="00896BF7">
        <w:t>Random Forest</w:t>
      </w:r>
      <w:r w:rsidR="00FF36DB" w:rsidRPr="00896BF7">
        <w:t xml:space="preserve"> model </w:t>
      </w:r>
      <w:r w:rsidR="00F74258" w:rsidRPr="00896BF7">
        <w:t xml:space="preserve">was able to capture the data’s chaotic behavior and large variance and produce a model with an R² value of 0.722, higher than those of the other </w:t>
      </w:r>
      <w:r w:rsidR="00EB0D58" w:rsidRPr="00896BF7">
        <w:t>methods</w:t>
      </w:r>
      <w:r w:rsidR="00FF36DB" w:rsidRPr="00896BF7">
        <w:t xml:space="preserve"> </w:t>
      </w:r>
      <w:r w:rsidR="00287D1C" w:rsidRPr="00896BF7">
        <w:t xml:space="preserve">with </w:t>
      </w:r>
      <w:r w:rsidR="00FF36DB" w:rsidRPr="00896BF7">
        <w:t>values of 0.301 and 0.311</w:t>
      </w:r>
      <w:r w:rsidR="00F74258" w:rsidRPr="00896BF7">
        <w:t xml:space="preserve">. </w:t>
      </w:r>
    </w:p>
    <w:p w14:paraId="6B6FEDB5" w14:textId="14BA823C" w:rsidR="00151CA2" w:rsidRPr="00896BF7" w:rsidRDefault="00FF36DB" w:rsidP="00765AE9">
      <w:pPr>
        <w:pStyle w:val="Thesis"/>
      </w:pPr>
      <w:r w:rsidRPr="00896BF7">
        <w:t xml:space="preserve">The 2015 study took into consideration the general issues regarding stricter regulations surrounding fugitive emissions testing; they mentioned observing issues among </w:t>
      </w:r>
      <w:r w:rsidRPr="00896BF7">
        <w:rPr>
          <w:szCs w:val="24"/>
        </w:rPr>
        <w:t xml:space="preserve">“standards such as TA-Luft, ISO 15848-1 and API 622 and 624 and others” and their potentially unnecessary needs to be revised </w:t>
      </w:r>
      <w:sdt>
        <w:sdtPr>
          <w:rPr>
            <w:szCs w:val="24"/>
          </w:rPr>
          <w:id w:val="2085644454"/>
          <w:citation/>
        </w:sdtPr>
        <w:sdtEndPr/>
        <w:sdtContent>
          <w:r w:rsidRPr="00896BF7">
            <w:rPr>
              <w:szCs w:val="24"/>
            </w:rPr>
            <w:fldChar w:fldCharType="begin"/>
          </w:r>
          <w:r w:rsidR="00104499">
            <w:rPr>
              <w:szCs w:val="24"/>
            </w:rPr>
            <w:instrText xml:space="preserve">CITATION Kaz15 \l 1033 </w:instrText>
          </w:r>
          <w:r w:rsidRPr="00896BF7">
            <w:rPr>
              <w:szCs w:val="24"/>
            </w:rPr>
            <w:fldChar w:fldCharType="separate"/>
          </w:r>
          <w:r w:rsidR="00104499" w:rsidRPr="00104499">
            <w:rPr>
              <w:noProof/>
              <w:szCs w:val="24"/>
            </w:rPr>
            <w:t>(Kazeminia &amp; Bouzid, 2015)</w:t>
          </w:r>
          <w:r w:rsidRPr="00896BF7">
            <w:rPr>
              <w:szCs w:val="24"/>
            </w:rPr>
            <w:fldChar w:fldCharType="end"/>
          </w:r>
        </w:sdtContent>
      </w:sdt>
      <w:r w:rsidRPr="00896BF7">
        <w:rPr>
          <w:szCs w:val="24"/>
        </w:rPr>
        <w:t xml:space="preserve">. </w:t>
      </w:r>
      <w:r w:rsidR="00386887" w:rsidRPr="00896BF7">
        <w:rPr>
          <w:szCs w:val="24"/>
        </w:rPr>
        <w:t xml:space="preserve">However a study done by researchers from Clarke Valve did specifically focus on ISO 15848-1 and </w:t>
      </w:r>
      <w:r w:rsidR="00287D1C" w:rsidRPr="00896BF7">
        <w:rPr>
          <w:szCs w:val="24"/>
        </w:rPr>
        <w:t>one other</w:t>
      </w:r>
      <w:r w:rsidR="00386887" w:rsidRPr="00896BF7">
        <w:rPr>
          <w:szCs w:val="24"/>
        </w:rPr>
        <w:t xml:space="preserve"> standard, coming to the same conclusion that the</w:t>
      </w:r>
      <w:r w:rsidR="00287D1C" w:rsidRPr="00896BF7">
        <w:rPr>
          <w:szCs w:val="24"/>
        </w:rPr>
        <w:t xml:space="preserve"> </w:t>
      </w:r>
      <w:r w:rsidR="00386887" w:rsidRPr="00896BF7">
        <w:rPr>
          <w:szCs w:val="24"/>
        </w:rPr>
        <w:t>standard</w:t>
      </w:r>
      <w:r w:rsidR="00287D1C" w:rsidRPr="00896BF7">
        <w:rPr>
          <w:szCs w:val="24"/>
        </w:rPr>
        <w:t>s</w:t>
      </w:r>
      <w:r w:rsidR="00386887" w:rsidRPr="00896BF7">
        <w:rPr>
          <w:szCs w:val="24"/>
        </w:rPr>
        <w:t xml:space="preserve"> </w:t>
      </w:r>
      <w:r w:rsidR="00287D1C" w:rsidRPr="00896BF7">
        <w:rPr>
          <w:szCs w:val="24"/>
        </w:rPr>
        <w:t>are</w:t>
      </w:r>
      <w:r w:rsidR="00386887" w:rsidRPr="00896BF7">
        <w:rPr>
          <w:szCs w:val="24"/>
        </w:rPr>
        <w:t xml:space="preserve"> extremely difficult to meet </w:t>
      </w:r>
      <w:sdt>
        <w:sdtPr>
          <w:rPr>
            <w:szCs w:val="24"/>
          </w:rPr>
          <w:id w:val="-1576276700"/>
          <w:citation/>
        </w:sdtPr>
        <w:sdtEndPr/>
        <w:sdtContent>
          <w:r w:rsidR="00386887" w:rsidRPr="00896BF7">
            <w:rPr>
              <w:szCs w:val="24"/>
            </w:rPr>
            <w:fldChar w:fldCharType="begin"/>
          </w:r>
          <w:r w:rsidR="00104499">
            <w:rPr>
              <w:szCs w:val="24"/>
            </w:rPr>
            <w:instrText xml:space="preserve">CITATION Dan19 \l 1033 </w:instrText>
          </w:r>
          <w:r w:rsidR="00386887" w:rsidRPr="00896BF7">
            <w:rPr>
              <w:szCs w:val="24"/>
            </w:rPr>
            <w:fldChar w:fldCharType="separate"/>
          </w:r>
          <w:r w:rsidR="00104499" w:rsidRPr="00104499">
            <w:rPr>
              <w:noProof/>
              <w:szCs w:val="24"/>
            </w:rPr>
            <w:t>(Daniels &amp; LeBoeuf, 2019)</w:t>
          </w:r>
          <w:r w:rsidR="00386887" w:rsidRPr="00896BF7">
            <w:rPr>
              <w:szCs w:val="24"/>
            </w:rPr>
            <w:fldChar w:fldCharType="end"/>
          </w:r>
        </w:sdtContent>
      </w:sdt>
      <w:r w:rsidR="00386887" w:rsidRPr="00896BF7">
        <w:rPr>
          <w:szCs w:val="24"/>
        </w:rPr>
        <w:t xml:space="preserve">. </w:t>
      </w:r>
      <w:r w:rsidRPr="00896BF7">
        <w:rPr>
          <w:szCs w:val="24"/>
        </w:rPr>
        <w:t xml:space="preserve">This </w:t>
      </w:r>
      <w:r w:rsidRPr="00896BF7">
        <w:rPr>
          <w:szCs w:val="24"/>
        </w:rPr>
        <w:lastRenderedPageBreak/>
        <w:t xml:space="preserve">project </w:t>
      </w:r>
      <w:r w:rsidR="00386887" w:rsidRPr="00896BF7">
        <w:rPr>
          <w:szCs w:val="24"/>
        </w:rPr>
        <w:t xml:space="preserve">and thesis </w:t>
      </w:r>
      <w:r w:rsidRPr="00896BF7">
        <w:rPr>
          <w:szCs w:val="24"/>
        </w:rPr>
        <w:t>focus</w:t>
      </w:r>
      <w:r w:rsidR="00386887" w:rsidRPr="00896BF7">
        <w:rPr>
          <w:szCs w:val="24"/>
        </w:rPr>
        <w:t xml:space="preserve"> </w:t>
      </w:r>
      <w:r w:rsidRPr="00896BF7">
        <w:rPr>
          <w:szCs w:val="24"/>
        </w:rPr>
        <w:t xml:space="preserve">specifically on the legislation-inspired revisions associated with ISO 15848-1. </w:t>
      </w:r>
      <w:r w:rsidR="00F74258" w:rsidRPr="00896BF7">
        <w:t xml:space="preserve">When </w:t>
      </w:r>
      <w:r w:rsidR="00386887" w:rsidRPr="00896BF7">
        <w:t xml:space="preserve">the </w:t>
      </w:r>
      <w:r w:rsidR="00287D1C" w:rsidRPr="00896BF7">
        <w:t>Random Forest</w:t>
      </w:r>
      <w:r w:rsidR="00386887" w:rsidRPr="00896BF7">
        <w:t xml:space="preserve"> model predictive abilities were </w:t>
      </w:r>
      <w:r w:rsidR="00F74258" w:rsidRPr="00896BF7">
        <w:t xml:space="preserve">applied to the ISO 15848-1 standard and conditions, this </w:t>
      </w:r>
      <w:r w:rsidR="00386887" w:rsidRPr="00896BF7">
        <w:t xml:space="preserve">predictive </w:t>
      </w:r>
      <w:r w:rsidR="00F74258" w:rsidRPr="00896BF7">
        <w:t xml:space="preserve">model showed that the actual behavior of </w:t>
      </w:r>
      <w:r w:rsidR="00FF5A58" w:rsidRPr="00896BF7">
        <w:t>Helium</w:t>
      </w:r>
      <w:r w:rsidR="00F74258" w:rsidRPr="00896BF7">
        <w:t xml:space="preserve"> does not match the theorized behavior from the ISO standard. As shown in </w:t>
      </w:r>
      <w:r w:rsidR="003A5B6D">
        <w:t>Table</w:t>
      </w:r>
      <w:r w:rsidR="00F74258" w:rsidRPr="00896BF7">
        <w:t xml:space="preserve"> 2</w:t>
      </w:r>
      <w:r w:rsidR="000618CB">
        <w:t>6</w:t>
      </w:r>
      <w:r w:rsidR="00F74258" w:rsidRPr="00896BF7">
        <w:t xml:space="preserve"> and </w:t>
      </w:r>
      <w:r w:rsidR="003A5B6D">
        <w:t>Figure</w:t>
      </w:r>
      <w:r w:rsidR="00F74258" w:rsidRPr="00896BF7">
        <w:t xml:space="preserve"> 4</w:t>
      </w:r>
      <w:r w:rsidR="000618CB">
        <w:t>1</w:t>
      </w:r>
      <w:r w:rsidR="00F74258" w:rsidRPr="00896BF7">
        <w:t xml:space="preserve">, the percent increase from the allowable </w:t>
      </w:r>
      <w:r w:rsidR="00FF5A58" w:rsidRPr="00896BF7">
        <w:t>Helium</w:t>
      </w:r>
      <w:r w:rsidR="00F74258" w:rsidRPr="00896BF7">
        <w:t xml:space="preserve"> leak rate concentration values from ISO 15848-1 to the predicted </w:t>
      </w:r>
      <w:r w:rsidR="00FF5A58" w:rsidRPr="00896BF7">
        <w:t>Helium</w:t>
      </w:r>
      <w:r w:rsidR="00F74258" w:rsidRPr="00896BF7">
        <w:t xml:space="preserve"> leak rate concentration values from the </w:t>
      </w:r>
      <w:r w:rsidR="00287D1C" w:rsidRPr="00896BF7">
        <w:t>Random Forest</w:t>
      </w:r>
      <w:r w:rsidR="00F74258" w:rsidRPr="00896BF7">
        <w:t xml:space="preserve"> model is incredibly significant. </w:t>
      </w:r>
      <w:r w:rsidR="009C50E6" w:rsidRPr="00896BF7">
        <w:t xml:space="preserve">This proves that the ISO 15848-1 </w:t>
      </w:r>
      <w:r w:rsidR="00FF5A58" w:rsidRPr="00896BF7">
        <w:t>Helium</w:t>
      </w:r>
      <w:r w:rsidR="009C50E6" w:rsidRPr="00896BF7">
        <w:t xml:space="preserve"> tightness classifications do not have a proper correlation to the allowable </w:t>
      </w:r>
      <w:r w:rsidR="00FF5A58" w:rsidRPr="00896BF7">
        <w:t>Methane</w:t>
      </w:r>
      <w:r w:rsidR="009C50E6" w:rsidRPr="00896BF7">
        <w:t xml:space="preserve"> leakage associated with the tightness classes. Had there been a percent increase been less than 10%, there may be a chance to argue that there is some variation there and that the ISO standard does have some kind of correlation between </w:t>
      </w:r>
      <w:r w:rsidR="00FF5A58" w:rsidRPr="00896BF7">
        <w:t>Helium</w:t>
      </w:r>
      <w:r w:rsidR="009C50E6" w:rsidRPr="00896BF7">
        <w:t xml:space="preserve"> and </w:t>
      </w:r>
      <w:r w:rsidR="00FF5A58" w:rsidRPr="00896BF7">
        <w:t>Methane</w:t>
      </w:r>
      <w:r w:rsidR="009C50E6" w:rsidRPr="00896BF7">
        <w:t xml:space="preserve">. However with percent changes of 132,434.465%, 15,902.791%, and 3,652.666% for </w:t>
      </w:r>
      <w:r w:rsidR="00FF5A58" w:rsidRPr="00896BF7">
        <w:t>Helium</w:t>
      </w:r>
      <w:r w:rsidR="009C50E6" w:rsidRPr="00896BF7">
        <w:t xml:space="preserve"> tightness classes A, B, and C, respectively, there is obviously a disconnect between the tightness classes’ associated </w:t>
      </w:r>
      <w:r w:rsidR="00FF5A58" w:rsidRPr="00896BF7">
        <w:t>Methane</w:t>
      </w:r>
      <w:r w:rsidR="009C50E6" w:rsidRPr="00896BF7">
        <w:t xml:space="preserve"> leak rate and the testing </w:t>
      </w:r>
      <w:r w:rsidR="00FF5A58" w:rsidRPr="00896BF7">
        <w:t>Helium</w:t>
      </w:r>
      <w:r w:rsidR="009C50E6" w:rsidRPr="00896BF7">
        <w:t xml:space="preserve"> leak rate</w:t>
      </w:r>
      <w:r w:rsidR="00386887" w:rsidRPr="00896BF7">
        <w:t xml:space="preserve"> and thus, an urge to change the classifications</w:t>
      </w:r>
      <w:r w:rsidR="009C50E6" w:rsidRPr="00896BF7">
        <w:t xml:space="preserve">. </w:t>
      </w:r>
      <w:r w:rsidR="00386887" w:rsidRPr="00896BF7">
        <w:t xml:space="preserve">Unlike the 2019 Clarke Valve study, a call to make adjustments to the ISO 15848-1 standard is being made rather than designing an entirely new valve that should pass the existing, more strict tightness classes </w:t>
      </w:r>
      <w:sdt>
        <w:sdtPr>
          <w:id w:val="355933967"/>
          <w:citation/>
        </w:sdtPr>
        <w:sdtEndPr/>
        <w:sdtContent>
          <w:r w:rsidR="00386887" w:rsidRPr="00896BF7">
            <w:fldChar w:fldCharType="begin"/>
          </w:r>
          <w:r w:rsidR="00104499">
            <w:instrText xml:space="preserve">CITATION Dan19 \l 1033 </w:instrText>
          </w:r>
          <w:r w:rsidR="00386887" w:rsidRPr="00896BF7">
            <w:fldChar w:fldCharType="separate"/>
          </w:r>
          <w:r w:rsidR="00104499">
            <w:rPr>
              <w:noProof/>
            </w:rPr>
            <w:t>(Daniels &amp; LeBoeuf, 2019)</w:t>
          </w:r>
          <w:r w:rsidR="00386887" w:rsidRPr="00896BF7">
            <w:fldChar w:fldCharType="end"/>
          </w:r>
        </w:sdtContent>
      </w:sdt>
      <w:r w:rsidR="00386887" w:rsidRPr="00896BF7">
        <w:t>. Although Clarke Valve has responded to the needs of the ISO 15848-1 standard, it can be seen that the standard itself is not in line wit</w:t>
      </w:r>
      <w:r w:rsidR="00151CA2" w:rsidRPr="00896BF7">
        <w:t xml:space="preserve">h its intended purpose of correlating the </w:t>
      </w:r>
      <w:r w:rsidR="00FF5A58" w:rsidRPr="00896BF7">
        <w:t>Helium</w:t>
      </w:r>
      <w:r w:rsidR="00151CA2" w:rsidRPr="00896BF7">
        <w:t xml:space="preserve"> test leak rates to the allowable </w:t>
      </w:r>
      <w:r w:rsidR="00FF5A58" w:rsidRPr="00896BF7">
        <w:t>Methane</w:t>
      </w:r>
      <w:r w:rsidR="00151CA2" w:rsidRPr="00896BF7">
        <w:t xml:space="preserve"> leak rate concentrations in application. An entirely new valve may not be the best solution to the problem like they suggest</w:t>
      </w:r>
      <w:r w:rsidR="00F8369D" w:rsidRPr="00896BF7">
        <w:t xml:space="preserve"> since the standard itself is flawed. </w:t>
      </w:r>
    </w:p>
    <w:p w14:paraId="744D0D42" w14:textId="1DA0A541" w:rsidR="00F74258" w:rsidRPr="00896BF7" w:rsidRDefault="00151CA2" w:rsidP="00B267A2">
      <w:pPr>
        <w:pStyle w:val="Thesis"/>
      </w:pPr>
      <w:r w:rsidRPr="00896BF7">
        <w:t xml:space="preserve">Something that neither of these pieces of literature address is the possibility of having a more appropriate test gas for these crucial fugitive emissions standards. This project has found </w:t>
      </w:r>
      <w:r w:rsidRPr="00896BF7">
        <w:lastRenderedPageBreak/>
        <w:t xml:space="preserve">that </w:t>
      </w:r>
      <w:r w:rsidR="00FF5A58" w:rsidRPr="00896BF7">
        <w:t>Argon</w:t>
      </w:r>
      <w:r w:rsidRPr="00896BF7">
        <w:t xml:space="preserve"> performs more like </w:t>
      </w:r>
      <w:r w:rsidR="00FF5A58" w:rsidRPr="00896BF7">
        <w:t>Methane</w:t>
      </w:r>
      <w:r w:rsidRPr="00896BF7">
        <w:t xml:space="preserve">, which was theorized based on the similarities between the </w:t>
      </w:r>
      <w:r w:rsidR="00FF5A58" w:rsidRPr="00896BF7">
        <w:t>Argon</w:t>
      </w:r>
      <w:r w:rsidRPr="00896BF7">
        <w:t xml:space="preserve"> and Carbon molecules. </w:t>
      </w:r>
      <w:r w:rsidR="00B267A2" w:rsidRPr="00896BF7">
        <w:t xml:space="preserve">Which begs the question, is </w:t>
      </w:r>
      <w:r w:rsidR="00FF5A58" w:rsidRPr="00896BF7">
        <w:t>Helium</w:t>
      </w:r>
      <w:r w:rsidR="00B267A2" w:rsidRPr="00896BF7">
        <w:t xml:space="preserve"> really the better test gas? Both </w:t>
      </w:r>
      <w:r w:rsidR="00FF5A58" w:rsidRPr="00896BF7">
        <w:t>Argon</w:t>
      </w:r>
      <w:r w:rsidR="00B267A2" w:rsidRPr="00896BF7">
        <w:t xml:space="preserve"> and </w:t>
      </w:r>
      <w:r w:rsidR="00FF5A58" w:rsidRPr="00896BF7">
        <w:t>Helium</w:t>
      </w:r>
      <w:r w:rsidR="00B267A2" w:rsidRPr="00896BF7">
        <w:t xml:space="preserve"> can be detected by spectrometers, making both of their leakages traceable; both gases are non-reactive and have extremely low melting points, all of which make them feasible choices for industrial testing </w:t>
      </w:r>
      <w:sdt>
        <w:sdtPr>
          <w:id w:val="-468045438"/>
          <w:citation/>
        </w:sdtPr>
        <w:sdtEndPr/>
        <w:sdtContent>
          <w:r w:rsidR="00B267A2" w:rsidRPr="00896BF7">
            <w:fldChar w:fldCharType="begin"/>
          </w:r>
          <w:r w:rsidR="00104499">
            <w:instrText xml:space="preserve">CITATION TQC \l 1033 </w:instrText>
          </w:r>
          <w:r w:rsidR="00B267A2" w:rsidRPr="00896BF7">
            <w:fldChar w:fldCharType="separate"/>
          </w:r>
          <w:r w:rsidR="00104499">
            <w:rPr>
              <w:noProof/>
            </w:rPr>
            <w:t>(TQC, n.d.)</w:t>
          </w:r>
          <w:r w:rsidR="00B267A2" w:rsidRPr="00896BF7">
            <w:fldChar w:fldCharType="end"/>
          </w:r>
        </w:sdtContent>
      </w:sdt>
      <w:sdt>
        <w:sdtPr>
          <w:id w:val="1633683744"/>
          <w:citation/>
        </w:sdtPr>
        <w:sdtEndPr/>
        <w:sdtContent>
          <w:r w:rsidR="00B267A2" w:rsidRPr="00896BF7">
            <w:fldChar w:fldCharType="begin"/>
          </w:r>
          <w:r w:rsidR="00104499">
            <w:instrText xml:space="preserve">CITATION Roy202 \l 1033 </w:instrText>
          </w:r>
          <w:r w:rsidR="00B267A2" w:rsidRPr="00896BF7">
            <w:fldChar w:fldCharType="separate"/>
          </w:r>
          <w:r w:rsidR="00104499">
            <w:rPr>
              <w:noProof/>
            </w:rPr>
            <w:t xml:space="preserve"> (Royal Society of Chemistry, 2020)</w:t>
          </w:r>
          <w:r w:rsidR="00B267A2" w:rsidRPr="00896BF7">
            <w:fldChar w:fldCharType="end"/>
          </w:r>
        </w:sdtContent>
      </w:sdt>
      <w:sdt>
        <w:sdtPr>
          <w:id w:val="-1529716285"/>
          <w:citation/>
        </w:sdtPr>
        <w:sdtEndPr/>
        <w:sdtContent>
          <w:r w:rsidR="00B267A2" w:rsidRPr="00896BF7">
            <w:fldChar w:fldCharType="begin"/>
          </w:r>
          <w:r w:rsidR="00104499">
            <w:instrText xml:space="preserve">CITATION Vac \l 1033 </w:instrText>
          </w:r>
          <w:r w:rsidR="00B267A2" w:rsidRPr="00896BF7">
            <w:fldChar w:fldCharType="separate"/>
          </w:r>
          <w:r w:rsidR="00104499">
            <w:rPr>
              <w:noProof/>
            </w:rPr>
            <w:t xml:space="preserve"> (Vacuum Instruments Corporation, n.d.)</w:t>
          </w:r>
          <w:r w:rsidR="00B267A2" w:rsidRPr="00896BF7">
            <w:fldChar w:fldCharType="end"/>
          </w:r>
        </w:sdtContent>
      </w:sdt>
      <w:sdt>
        <w:sdtPr>
          <w:id w:val="-2140417480"/>
          <w:citation/>
        </w:sdtPr>
        <w:sdtEndPr/>
        <w:sdtContent>
          <w:r w:rsidR="00B267A2" w:rsidRPr="00896BF7">
            <w:fldChar w:fldCharType="begin"/>
          </w:r>
          <w:r w:rsidR="00104499">
            <w:instrText xml:space="preserve">CITATION Tho20 \l 1033 </w:instrText>
          </w:r>
          <w:r w:rsidR="00B267A2" w:rsidRPr="00896BF7">
            <w:fldChar w:fldCharType="separate"/>
          </w:r>
          <w:r w:rsidR="00104499">
            <w:rPr>
              <w:noProof/>
            </w:rPr>
            <w:t xml:space="preserve"> (Thomas Jefferson National Accelerator Facility - Office of Science Education, 2020)</w:t>
          </w:r>
          <w:r w:rsidR="00B267A2" w:rsidRPr="00896BF7">
            <w:fldChar w:fldCharType="end"/>
          </w:r>
        </w:sdtContent>
      </w:sdt>
      <w:r w:rsidR="00B267A2" w:rsidRPr="00896BF7">
        <w:t>. However</w:t>
      </w:r>
      <w:r w:rsidRPr="00896BF7">
        <w:t xml:space="preserve">, it is easier to capture and store </w:t>
      </w:r>
      <w:r w:rsidR="00FF5A58" w:rsidRPr="00896BF7">
        <w:t>Argon</w:t>
      </w:r>
      <w:r w:rsidRPr="00896BF7">
        <w:t xml:space="preserve"> from the atmosphere than it is to </w:t>
      </w:r>
      <w:proofErr w:type="gramStart"/>
      <w:r w:rsidRPr="00896BF7">
        <w:t>capture</w:t>
      </w:r>
      <w:proofErr w:type="gramEnd"/>
      <w:r w:rsidRPr="00896BF7">
        <w:t xml:space="preserve"> and store </w:t>
      </w:r>
      <w:r w:rsidR="00FF5A58" w:rsidRPr="00896BF7">
        <w:t>Helium</w:t>
      </w:r>
      <w:r w:rsidRPr="00896BF7">
        <w:t xml:space="preserve"> as discussed in the Leak Specialists report from 2014 </w:t>
      </w:r>
      <w:sdt>
        <w:sdtPr>
          <w:id w:val="529081821"/>
          <w:citation/>
        </w:sdtPr>
        <w:sdtEndPr/>
        <w:sdtContent>
          <w:r w:rsidRPr="00896BF7">
            <w:fldChar w:fldCharType="begin"/>
          </w:r>
          <w:r w:rsidR="00104499">
            <w:instrText xml:space="preserve">CITATION Cha14 \l 1033 </w:instrText>
          </w:r>
          <w:r w:rsidRPr="00896BF7">
            <w:fldChar w:fldCharType="separate"/>
          </w:r>
          <w:r w:rsidR="00104499">
            <w:rPr>
              <w:noProof/>
            </w:rPr>
            <w:t>(Chamberlain, 2014)</w:t>
          </w:r>
          <w:r w:rsidRPr="00896BF7">
            <w:fldChar w:fldCharType="end"/>
          </w:r>
        </w:sdtContent>
      </w:sdt>
      <w:r w:rsidRPr="00896BF7">
        <w:t xml:space="preserve">. </w:t>
      </w:r>
      <w:r w:rsidR="00F86EBE" w:rsidRPr="00896BF7">
        <w:t xml:space="preserve">Considering that there is a global </w:t>
      </w:r>
      <w:r w:rsidR="00FF5A58" w:rsidRPr="00896BF7">
        <w:t>Helium</w:t>
      </w:r>
      <w:r w:rsidR="00F86EBE" w:rsidRPr="00896BF7">
        <w:t xml:space="preserve"> shortage and there are many uses for </w:t>
      </w:r>
      <w:r w:rsidR="00FF5A58" w:rsidRPr="00896BF7">
        <w:t>Helium</w:t>
      </w:r>
      <w:r w:rsidR="00F86EBE" w:rsidRPr="00896BF7">
        <w:t xml:space="preserve"> that cannot use another gas (i.e. MRI machines or research involving liquid </w:t>
      </w:r>
      <w:r w:rsidR="00FF5A58" w:rsidRPr="00896BF7">
        <w:t>Helium</w:t>
      </w:r>
      <w:r w:rsidR="00F86EBE" w:rsidRPr="00896BF7">
        <w:t xml:space="preserve">), it is beneficial to open the discussion on switching to </w:t>
      </w:r>
      <w:r w:rsidR="00FF5A58" w:rsidRPr="00896BF7">
        <w:t>Argon</w:t>
      </w:r>
      <w:r w:rsidR="00F86EBE" w:rsidRPr="00896BF7">
        <w:t xml:space="preserve"> in areas that will allow for it </w:t>
      </w:r>
      <w:sdt>
        <w:sdtPr>
          <w:id w:val="1895300593"/>
          <w:citation/>
        </w:sdtPr>
        <w:sdtEndPr/>
        <w:sdtContent>
          <w:r w:rsidR="00F86EBE" w:rsidRPr="00896BF7">
            <w:fldChar w:fldCharType="begin"/>
          </w:r>
          <w:r w:rsidR="00104499">
            <w:instrText xml:space="preserve">CITATION Cha14 \l 1033 </w:instrText>
          </w:r>
          <w:r w:rsidR="00F86EBE" w:rsidRPr="00896BF7">
            <w:fldChar w:fldCharType="separate"/>
          </w:r>
          <w:r w:rsidR="00104499">
            <w:rPr>
              <w:noProof/>
            </w:rPr>
            <w:t>(Chamberlain, 2014)</w:t>
          </w:r>
          <w:r w:rsidR="00F86EBE" w:rsidRPr="00896BF7">
            <w:fldChar w:fldCharType="end"/>
          </w:r>
        </w:sdtContent>
      </w:sdt>
      <w:r w:rsidR="00F86EBE" w:rsidRPr="00896BF7">
        <w:t xml:space="preserve">. </w:t>
      </w:r>
      <w:r w:rsidR="00B267A2" w:rsidRPr="00896BF7">
        <w:t xml:space="preserve">In addition, </w:t>
      </w:r>
      <w:r w:rsidR="00FF5A58" w:rsidRPr="00896BF7">
        <w:t>Argon</w:t>
      </w:r>
      <w:r w:rsidR="00B267A2" w:rsidRPr="00896BF7">
        <w:t xml:space="preserve"> is more cost-effective than </w:t>
      </w:r>
      <w:r w:rsidR="00FF5A58" w:rsidRPr="00896BF7">
        <w:t>Helium</w:t>
      </w:r>
      <w:r w:rsidR="00B267A2" w:rsidRPr="00896BF7">
        <w:t xml:space="preserve">. When purchasing industrial grade </w:t>
      </w:r>
      <w:r w:rsidR="00FF5A58" w:rsidRPr="00896BF7">
        <w:t xml:space="preserve">cylinders of testing gas, Helium costs 5.8 times more per cylinder than Argon </w:t>
      </w:r>
      <w:sdt>
        <w:sdtPr>
          <w:id w:val="-535506014"/>
          <w:citation/>
        </w:sdtPr>
        <w:sdtEndPr/>
        <w:sdtContent>
          <w:r w:rsidR="00FF5A58" w:rsidRPr="00896BF7">
            <w:fldChar w:fldCharType="begin"/>
          </w:r>
          <w:r w:rsidR="00104499">
            <w:instrText xml:space="preserve">CITATION Air201 \l 1033 </w:instrText>
          </w:r>
          <w:r w:rsidR="00FF5A58" w:rsidRPr="00896BF7">
            <w:fldChar w:fldCharType="separate"/>
          </w:r>
          <w:r w:rsidR="00104499">
            <w:rPr>
              <w:noProof/>
            </w:rPr>
            <w:t>(AirGas, 2020)</w:t>
          </w:r>
          <w:r w:rsidR="00FF5A58" w:rsidRPr="00896BF7">
            <w:fldChar w:fldCharType="end"/>
          </w:r>
        </w:sdtContent>
      </w:sdt>
      <w:r w:rsidR="00FF5A58" w:rsidRPr="00896BF7">
        <w:t>. With this, Argon is a better option for test gas selection. Hence, it is necessary to begin the investigation of implementing more industry-wide applications of Argon as a test gas, beginning with standards such as ISO 15848-1.</w:t>
      </w:r>
    </w:p>
    <w:p w14:paraId="12BB0D2E" w14:textId="77777777" w:rsidR="00896326" w:rsidRPr="00896BF7" w:rsidRDefault="00896326" w:rsidP="00765AE9">
      <w:pPr>
        <w:pStyle w:val="Thesis"/>
      </w:pPr>
    </w:p>
    <w:p w14:paraId="383E288B" w14:textId="151DE635" w:rsidR="004160E5" w:rsidRPr="00896BF7" w:rsidRDefault="004160E5" w:rsidP="004C69F2">
      <w:pPr>
        <w:pStyle w:val="Heading1"/>
      </w:pPr>
      <w:bookmarkStart w:id="148" w:name="_Toc46331928"/>
      <w:r w:rsidRPr="00896BF7">
        <w:t>8. Conclusions</w:t>
      </w:r>
      <w:bookmarkEnd w:id="148"/>
    </w:p>
    <w:p w14:paraId="7DEED8F2" w14:textId="6422FF3E" w:rsidR="00B7177A" w:rsidRPr="00896BF7" w:rsidRDefault="00B7177A" w:rsidP="00765AE9">
      <w:pPr>
        <w:pStyle w:val="Thesis"/>
      </w:pPr>
      <w:r w:rsidRPr="00896BF7">
        <w:t>A</w:t>
      </w:r>
      <w:r w:rsidR="002754A7" w:rsidRPr="00896BF7">
        <w:t xml:space="preserve"> concern </w:t>
      </w:r>
      <w:r w:rsidRPr="00896BF7">
        <w:t xml:space="preserve">that environmental organizations have become increasingly more aware about in the past decade is the </w:t>
      </w:r>
      <w:r w:rsidR="000618CB">
        <w:t xml:space="preserve">environmental </w:t>
      </w:r>
      <w:r w:rsidRPr="00896BF7">
        <w:t>risk associated with</w:t>
      </w:r>
      <w:r w:rsidR="006B71E4" w:rsidRPr="00896BF7">
        <w:t xml:space="preserve"> fugitive emissions </w:t>
      </w:r>
      <w:r w:rsidRPr="00896BF7">
        <w:t>and how</w:t>
      </w:r>
      <w:r w:rsidR="006B71E4" w:rsidRPr="00896BF7">
        <w:t xml:space="preserve"> to reduce their potential environmental harm.</w:t>
      </w:r>
      <w:r w:rsidR="002754A7" w:rsidRPr="00896BF7">
        <w:t xml:space="preserve"> Fugitive emissions from the oil and gas industry’s many explorative endeavors as well as from their production and supply lines have become a main focus for these environmental organizations </w:t>
      </w:r>
      <w:sdt>
        <w:sdtPr>
          <w:id w:val="1453049115"/>
          <w:citation/>
        </w:sdtPr>
        <w:sdtEndPr/>
        <w:sdtContent>
          <w:r w:rsidR="002754A7" w:rsidRPr="00896BF7">
            <w:fldChar w:fldCharType="begin"/>
          </w:r>
          <w:r w:rsidR="00104499">
            <w:instrText xml:space="preserve">CITATION Dan19 \l 1033 </w:instrText>
          </w:r>
          <w:r w:rsidR="002754A7" w:rsidRPr="00896BF7">
            <w:fldChar w:fldCharType="separate"/>
          </w:r>
          <w:r w:rsidR="00104499">
            <w:rPr>
              <w:noProof/>
            </w:rPr>
            <w:t>(Daniels &amp; LeBoeuf, 2019)</w:t>
          </w:r>
          <w:r w:rsidR="002754A7" w:rsidRPr="00896BF7">
            <w:fldChar w:fldCharType="end"/>
          </w:r>
        </w:sdtContent>
      </w:sdt>
      <w:r w:rsidR="002754A7" w:rsidRPr="00896BF7">
        <w:t xml:space="preserve">. This is because a </w:t>
      </w:r>
      <w:r w:rsidR="002754A7" w:rsidRPr="00896BF7">
        <w:lastRenderedPageBreak/>
        <w:t xml:space="preserve">common gas that runs through pipes and machinery is </w:t>
      </w:r>
      <w:r w:rsidR="00FF5A58" w:rsidRPr="00896BF7">
        <w:t>Methane</w:t>
      </w:r>
      <w:r w:rsidR="002754A7" w:rsidRPr="00896BF7">
        <w:t xml:space="preserve">. </w:t>
      </w:r>
      <w:r w:rsidR="00FF5A58" w:rsidRPr="00896BF7">
        <w:t>Methane</w:t>
      </w:r>
      <w:r w:rsidR="002754A7" w:rsidRPr="00896BF7">
        <w:t xml:space="preserve">, when released to the atmosphere, becomes a significant contributor to the greenhouse gases “due to its capacity to trap by volume 28 times more heat than carbon dioxide” </w:t>
      </w:r>
      <w:sdt>
        <w:sdtPr>
          <w:id w:val="-536737476"/>
          <w:citation/>
        </w:sdtPr>
        <w:sdtEndPr/>
        <w:sdtContent>
          <w:r w:rsidR="002754A7" w:rsidRPr="00896BF7">
            <w:fldChar w:fldCharType="begin"/>
          </w:r>
          <w:r w:rsidR="00104499">
            <w:instrText xml:space="preserve">CITATION Dan19 \l 1033 </w:instrText>
          </w:r>
          <w:r w:rsidR="002754A7" w:rsidRPr="00896BF7">
            <w:fldChar w:fldCharType="separate"/>
          </w:r>
          <w:r w:rsidR="00104499">
            <w:rPr>
              <w:noProof/>
            </w:rPr>
            <w:t>(Daniels &amp; LeBoeuf, 2019)</w:t>
          </w:r>
          <w:r w:rsidR="002754A7" w:rsidRPr="00896BF7">
            <w:fldChar w:fldCharType="end"/>
          </w:r>
        </w:sdtContent>
      </w:sdt>
      <w:r w:rsidR="002754A7" w:rsidRPr="00896BF7">
        <w:t xml:space="preserve">. Hence, there is significant interest in preventing </w:t>
      </w:r>
      <w:r w:rsidR="00FF5A58" w:rsidRPr="00896BF7">
        <w:t>Methane</w:t>
      </w:r>
      <w:r w:rsidR="002754A7" w:rsidRPr="00896BF7">
        <w:t xml:space="preserve"> from escaping to the atmosphere in order to reduce environmental harm. There are many standardization organizations in the world who have been called to adjust their standards to be </w:t>
      </w:r>
      <w:r w:rsidR="00FF5A58" w:rsidRPr="00896BF7">
        <w:t>stricter</w:t>
      </w:r>
      <w:r w:rsidR="002754A7" w:rsidRPr="00896BF7">
        <w:t xml:space="preserve"> in an effort to reduce fugitive emissions of </w:t>
      </w:r>
      <w:r w:rsidR="00FF5A58" w:rsidRPr="00896BF7">
        <w:t>Methane</w:t>
      </w:r>
      <w:r w:rsidR="002754A7" w:rsidRPr="00896BF7">
        <w:t xml:space="preserve"> in the oil and gas industry. One organization in particular that has been affect</w:t>
      </w:r>
      <w:r w:rsidR="000618CB">
        <w:t>ed</w:t>
      </w:r>
      <w:r w:rsidR="002754A7" w:rsidRPr="00896BF7">
        <w:t xml:space="preserve"> by this is the International Organization for Standardization (ISO). ISO 15848 </w:t>
      </w:r>
      <w:r w:rsidR="00F05227" w:rsidRPr="00896BF7">
        <w:t>i</w:t>
      </w:r>
      <w:r w:rsidR="00FF5A58" w:rsidRPr="00896BF7">
        <w:t>s</w:t>
      </w:r>
      <w:r w:rsidR="00F05227" w:rsidRPr="00896BF7">
        <w:t xml:space="preserve"> concerned with the fugitive emissions of </w:t>
      </w:r>
      <w:r w:rsidR="00FF5A58" w:rsidRPr="00896BF7">
        <w:t>Methane</w:t>
      </w:r>
      <w:r w:rsidR="00F05227" w:rsidRPr="00896BF7">
        <w:t xml:space="preserve"> from industrial valves in the field </w:t>
      </w:r>
      <w:sdt>
        <w:sdtPr>
          <w:id w:val="-903065410"/>
          <w:citation/>
        </w:sdtPr>
        <w:sdtEndPr/>
        <w:sdtContent>
          <w:r w:rsidR="00F05227" w:rsidRPr="00896BF7">
            <w:fldChar w:fldCharType="begin"/>
          </w:r>
          <w:r w:rsidR="00104499">
            <w:instrText xml:space="preserve">CITATION Sta15 \l 1033 </w:instrText>
          </w:r>
          <w:r w:rsidR="00F05227" w:rsidRPr="00896BF7">
            <w:fldChar w:fldCharType="separate"/>
          </w:r>
          <w:r w:rsidR="00104499">
            <w:rPr>
              <w:noProof/>
            </w:rPr>
            <w:t>(International Organization for Standardization, 2015)</w:t>
          </w:r>
          <w:r w:rsidR="00F05227" w:rsidRPr="00896BF7">
            <w:fldChar w:fldCharType="end"/>
          </w:r>
        </w:sdtContent>
      </w:sdt>
      <w:r w:rsidR="00F05227" w:rsidRPr="00896BF7">
        <w:t xml:space="preserve">. Manufacturers have been struggling to get their valves </w:t>
      </w:r>
      <w:r w:rsidR="000618CB">
        <w:t xml:space="preserve">to pass </w:t>
      </w:r>
      <w:r w:rsidR="00F05227" w:rsidRPr="00896BF7">
        <w:t xml:space="preserve">the updated ISO standards and have either had to resort to risky </w:t>
      </w:r>
      <w:r w:rsidR="00FF5A58" w:rsidRPr="00896BF7">
        <w:t>Methane</w:t>
      </w:r>
      <w:r w:rsidR="00F05227" w:rsidRPr="00896BF7">
        <w:t xml:space="preserve"> tests in their facility, </w:t>
      </w:r>
      <w:r w:rsidR="000618CB">
        <w:t xml:space="preserve">redesign their entire product, </w:t>
      </w:r>
      <w:r w:rsidR="00F05227" w:rsidRPr="00896BF7">
        <w:t xml:space="preserve">or contribute to the global </w:t>
      </w:r>
      <w:r w:rsidR="00FF5A58" w:rsidRPr="00896BF7">
        <w:t>Helium</w:t>
      </w:r>
      <w:r w:rsidR="00F05227" w:rsidRPr="00896BF7">
        <w:t xml:space="preserve"> shortage through extensive testing to get their valves to pass the ISO 15848-1 standard </w:t>
      </w:r>
      <w:sdt>
        <w:sdtPr>
          <w:id w:val="527071646"/>
          <w:citation/>
        </w:sdtPr>
        <w:sdtEndPr/>
        <w:sdtContent>
          <w:r w:rsidR="000618CB">
            <w:fldChar w:fldCharType="begin"/>
          </w:r>
          <w:r w:rsidR="000618CB">
            <w:instrText xml:space="preserve"> CITATION Dan19 \l 1033 </w:instrText>
          </w:r>
          <w:r w:rsidR="000618CB">
            <w:fldChar w:fldCharType="separate"/>
          </w:r>
          <w:r w:rsidR="000618CB">
            <w:rPr>
              <w:noProof/>
            </w:rPr>
            <w:t>(Daniels &amp; LeBoeuf, 2019)</w:t>
          </w:r>
          <w:r w:rsidR="000618CB">
            <w:fldChar w:fldCharType="end"/>
          </w:r>
        </w:sdtContent>
      </w:sdt>
      <w:r w:rsidR="000618CB">
        <w:t xml:space="preserve"> </w:t>
      </w:r>
      <w:sdt>
        <w:sdtPr>
          <w:id w:val="-1800207618"/>
          <w:citation/>
        </w:sdtPr>
        <w:sdtEndPr/>
        <w:sdtContent>
          <w:r w:rsidR="00F05227" w:rsidRPr="00896BF7">
            <w:fldChar w:fldCharType="begin"/>
          </w:r>
          <w:r w:rsidR="00104499">
            <w:instrText xml:space="preserve">CITATION Kaz15 \l 1033 </w:instrText>
          </w:r>
          <w:r w:rsidR="00F05227" w:rsidRPr="00896BF7">
            <w:fldChar w:fldCharType="separate"/>
          </w:r>
          <w:r w:rsidR="00104499">
            <w:rPr>
              <w:noProof/>
            </w:rPr>
            <w:t>(Kazeminia &amp; Bouzid, 2015)</w:t>
          </w:r>
          <w:r w:rsidR="00F05227" w:rsidRPr="00896BF7">
            <w:fldChar w:fldCharType="end"/>
          </w:r>
        </w:sdtContent>
      </w:sdt>
      <w:r w:rsidR="00F05227" w:rsidRPr="00896BF7">
        <w:t xml:space="preserve">. </w:t>
      </w:r>
    </w:p>
    <w:p w14:paraId="6D2093D0" w14:textId="1FF3CEE8" w:rsidR="00F05227" w:rsidRPr="00896BF7" w:rsidRDefault="00765AE9" w:rsidP="00F05227">
      <w:pPr>
        <w:pStyle w:val="Thesis"/>
      </w:pPr>
      <w:r w:rsidRPr="00896BF7">
        <w:t xml:space="preserve">So why is it that so many manufacturers are struggling to pass their equipment when testing with </w:t>
      </w:r>
      <w:r w:rsidR="00FF5A58" w:rsidRPr="00896BF7">
        <w:t>Helium</w:t>
      </w:r>
      <w:r w:rsidR="00F05227" w:rsidRPr="00896BF7">
        <w:t xml:space="preserve"> </w:t>
      </w:r>
      <w:sdt>
        <w:sdtPr>
          <w:id w:val="-128323924"/>
          <w:citation/>
        </w:sdtPr>
        <w:sdtEndPr/>
        <w:sdtContent>
          <w:r w:rsidR="00F05227" w:rsidRPr="00896BF7">
            <w:fldChar w:fldCharType="begin"/>
          </w:r>
          <w:r w:rsidR="00104499">
            <w:instrText xml:space="preserve">CITATION Kaz15 \l 1033 </w:instrText>
          </w:r>
          <w:r w:rsidR="00F05227" w:rsidRPr="00896BF7">
            <w:fldChar w:fldCharType="separate"/>
          </w:r>
          <w:r w:rsidR="00104499">
            <w:rPr>
              <w:noProof/>
            </w:rPr>
            <w:t>(Kazeminia &amp; Bouzid, 2015)</w:t>
          </w:r>
          <w:r w:rsidR="00F05227" w:rsidRPr="00896BF7">
            <w:fldChar w:fldCharType="end"/>
          </w:r>
        </w:sdtContent>
      </w:sdt>
      <w:r w:rsidRPr="00896BF7">
        <w:t xml:space="preserve">? The ISO 15848-1 standard does not effectively correlate </w:t>
      </w:r>
      <w:r w:rsidR="00FF5A58" w:rsidRPr="00896BF7">
        <w:t>Helium</w:t>
      </w:r>
      <w:r w:rsidRPr="00896BF7">
        <w:t xml:space="preserve"> to </w:t>
      </w:r>
      <w:r w:rsidR="00FF5A58" w:rsidRPr="00896BF7">
        <w:t>Methane</w:t>
      </w:r>
      <w:r w:rsidRPr="00896BF7">
        <w:t xml:space="preserve"> within its guidelines</w:t>
      </w:r>
      <w:r w:rsidR="00F05227" w:rsidRPr="00896BF7">
        <w:t xml:space="preserve"> in these new endeavors to make the standards stricter to reduce global </w:t>
      </w:r>
      <w:r w:rsidR="00FF5A58" w:rsidRPr="00896BF7">
        <w:t>Methane</w:t>
      </w:r>
      <w:r w:rsidR="00F05227" w:rsidRPr="00896BF7">
        <w:t xml:space="preserve"> fugitive emissions</w:t>
      </w:r>
      <w:r w:rsidRPr="00896BF7">
        <w:t xml:space="preserve">. In </w:t>
      </w:r>
      <w:r w:rsidR="003A5B6D">
        <w:t>Table</w:t>
      </w:r>
      <w:r w:rsidRPr="00896BF7">
        <w:t xml:space="preserve">s </w:t>
      </w:r>
      <w:r w:rsidR="00F05227" w:rsidRPr="00896BF7">
        <w:t>2</w:t>
      </w:r>
      <w:r w:rsidR="000618CB">
        <w:t>3</w:t>
      </w:r>
      <w:r w:rsidR="00F05227" w:rsidRPr="00896BF7">
        <w:t>-2</w:t>
      </w:r>
      <w:r w:rsidR="000618CB">
        <w:t>5</w:t>
      </w:r>
      <w:r w:rsidRPr="00896BF7">
        <w:t xml:space="preserve">, the Modeled </w:t>
      </w:r>
      <w:r w:rsidR="00FF5A58" w:rsidRPr="00896BF7">
        <w:t>Helium</w:t>
      </w:r>
      <w:r w:rsidRPr="00896BF7">
        <w:t xml:space="preserve"> Leak Rate is greater than the ISO mandated </w:t>
      </w:r>
      <w:r w:rsidR="00FF5A58" w:rsidRPr="00896BF7">
        <w:t>Helium</w:t>
      </w:r>
      <w:r w:rsidRPr="00896BF7">
        <w:t xml:space="preserve"> leak rate. In other words, the ISO </w:t>
      </w:r>
      <w:r w:rsidR="00FF5A58" w:rsidRPr="00896BF7">
        <w:t>Helium</w:t>
      </w:r>
      <w:r w:rsidRPr="00896BF7">
        <w:t xml:space="preserve"> leak rates are stricter than the modeled </w:t>
      </w:r>
      <w:r w:rsidR="00FF5A58" w:rsidRPr="00896BF7">
        <w:t>Helium</w:t>
      </w:r>
      <w:r w:rsidRPr="00896BF7">
        <w:t xml:space="preserve"> leak rates</w:t>
      </w:r>
      <w:r w:rsidR="00F05227" w:rsidRPr="00896BF7">
        <w:t xml:space="preserve"> created using experimental data</w:t>
      </w:r>
      <w:r w:rsidRPr="00896BF7">
        <w:t xml:space="preserve">. </w:t>
      </w:r>
      <w:r w:rsidR="003A5B6D">
        <w:t>Table</w:t>
      </w:r>
      <w:r w:rsidR="00F05227" w:rsidRPr="00896BF7">
        <w:t xml:space="preserve"> 2</w:t>
      </w:r>
      <w:r w:rsidR="00D95C26" w:rsidRPr="00896BF7">
        <w:t>6</w:t>
      </w:r>
      <w:r w:rsidR="00F05227" w:rsidRPr="00896BF7">
        <w:t xml:space="preserve"> and </w:t>
      </w:r>
      <w:r w:rsidR="003A5B6D">
        <w:t>Figure</w:t>
      </w:r>
      <w:r w:rsidR="00F05227" w:rsidRPr="00896BF7">
        <w:t xml:space="preserve"> 4</w:t>
      </w:r>
      <w:r w:rsidR="000618CB">
        <w:t xml:space="preserve">1 </w:t>
      </w:r>
      <w:r w:rsidR="00F05227" w:rsidRPr="00896BF7">
        <w:t xml:space="preserve">show that the percent change from the </w:t>
      </w:r>
      <w:r w:rsidR="00FF5A58" w:rsidRPr="00896BF7">
        <w:t>Helium</w:t>
      </w:r>
      <w:r w:rsidR="00F05227" w:rsidRPr="00896BF7">
        <w:t xml:space="preserve"> leak rates required by ISO 15848-1 in a testing facility and the </w:t>
      </w:r>
      <w:r w:rsidR="00FF5A58" w:rsidRPr="00896BF7">
        <w:t>Helium</w:t>
      </w:r>
      <w:r w:rsidR="00F05227" w:rsidRPr="00896BF7">
        <w:t xml:space="preserve"> leak rate determined through modeling experimental data is very large. </w:t>
      </w:r>
      <w:r w:rsidRPr="00896BF7">
        <w:t xml:space="preserve">With this, it can be determined that there is little to no </w:t>
      </w:r>
      <w:r w:rsidRPr="00896BF7">
        <w:lastRenderedPageBreak/>
        <w:t xml:space="preserve">correlation between the allowable </w:t>
      </w:r>
      <w:r w:rsidR="00FF5A58" w:rsidRPr="00896BF7">
        <w:t>Methane</w:t>
      </w:r>
      <w:r w:rsidRPr="00896BF7">
        <w:t xml:space="preserve"> concentration tightness classes and the </w:t>
      </w:r>
      <w:r w:rsidR="00FF5A58" w:rsidRPr="00896BF7">
        <w:t>Helium</w:t>
      </w:r>
      <w:r w:rsidRPr="00896BF7">
        <w:t xml:space="preserve"> test leak rates for the tightness classifications defined by the standard.</w:t>
      </w:r>
      <w:r w:rsidR="00F05227" w:rsidRPr="00896BF7">
        <w:t xml:space="preserve"> </w:t>
      </w:r>
    </w:p>
    <w:p w14:paraId="4AF1DE88" w14:textId="37A67E18" w:rsidR="00B91FB1" w:rsidRPr="00896BF7" w:rsidRDefault="00F05227" w:rsidP="00B91FB1">
      <w:pPr>
        <w:pStyle w:val="Thesis"/>
      </w:pPr>
      <w:r w:rsidRPr="00896BF7">
        <w:t xml:space="preserve">Since there is this disconnect between </w:t>
      </w:r>
      <w:r w:rsidR="00FF5A58" w:rsidRPr="00896BF7">
        <w:t>Helium</w:t>
      </w:r>
      <w:r w:rsidRPr="00896BF7">
        <w:t xml:space="preserve"> and </w:t>
      </w:r>
      <w:r w:rsidR="00FF5A58" w:rsidRPr="00896BF7">
        <w:t>Methane</w:t>
      </w:r>
      <w:r w:rsidRPr="00896BF7">
        <w:t xml:space="preserve">, a suggestion can be made to use </w:t>
      </w:r>
      <w:r w:rsidR="00FF5A58" w:rsidRPr="00896BF7">
        <w:t>Argon</w:t>
      </w:r>
      <w:r w:rsidRPr="00896BF7">
        <w:t xml:space="preserve"> as a replacement test gas. It</w:t>
      </w:r>
      <w:r w:rsidR="00635C42" w:rsidRPr="00896BF7">
        <w:t xml:space="preserve"> has similar leakage characteristics </w:t>
      </w:r>
      <w:r w:rsidRPr="00896BF7">
        <w:t>compared to</w:t>
      </w:r>
      <w:r w:rsidR="00635C42" w:rsidRPr="00896BF7">
        <w:t xml:space="preserve"> </w:t>
      </w:r>
      <w:r w:rsidR="004A52F3" w:rsidRPr="00896BF7">
        <w:t>CH₄</w:t>
      </w:r>
      <w:r w:rsidR="00635C42" w:rsidRPr="00896BF7">
        <w:t xml:space="preserve"> and is a better test gas than </w:t>
      </w:r>
      <w:r w:rsidR="00FF5A58" w:rsidRPr="00896BF7">
        <w:t>Helium</w:t>
      </w:r>
      <w:r w:rsidR="00635C42" w:rsidRPr="00896BF7">
        <w:t xml:space="preserve"> to substantiate </w:t>
      </w:r>
      <w:r w:rsidR="00FF5A58" w:rsidRPr="00896BF7">
        <w:t>Methane</w:t>
      </w:r>
      <w:r w:rsidR="00635C42" w:rsidRPr="00896BF7">
        <w:t xml:space="preserve"> tightness classes</w:t>
      </w:r>
      <w:r w:rsidR="0033141D" w:rsidRPr="00896BF7">
        <w:t xml:space="preserve">, seen in </w:t>
      </w:r>
      <w:r w:rsidR="003A5B6D">
        <w:t>Table</w:t>
      </w:r>
      <w:r w:rsidR="0033141D" w:rsidRPr="00896BF7">
        <w:t>s 2</w:t>
      </w:r>
      <w:r w:rsidR="00D95C26" w:rsidRPr="00896BF7">
        <w:t>3</w:t>
      </w:r>
      <w:r w:rsidR="0033141D" w:rsidRPr="00896BF7">
        <w:t>-2</w:t>
      </w:r>
      <w:r w:rsidR="00D95C26" w:rsidRPr="00896BF7">
        <w:t>5</w:t>
      </w:r>
      <w:r w:rsidR="00635C42" w:rsidRPr="00896BF7">
        <w:t xml:space="preserve">.  </w:t>
      </w:r>
      <w:r w:rsidR="00FF5A58" w:rsidRPr="00896BF7">
        <w:t>Argon</w:t>
      </w:r>
      <w:r w:rsidR="00635C42" w:rsidRPr="00896BF7">
        <w:t xml:space="preserve"> is a readily available and </w:t>
      </w:r>
      <w:r w:rsidR="0033141D" w:rsidRPr="00896BF7">
        <w:t xml:space="preserve">it is a </w:t>
      </w:r>
      <w:r w:rsidR="00635C42" w:rsidRPr="00896BF7">
        <w:t>cheaper inert test gas</w:t>
      </w:r>
      <w:r w:rsidR="0033141D" w:rsidRPr="00896BF7">
        <w:t>, mean</w:t>
      </w:r>
      <w:r w:rsidR="00635C42" w:rsidRPr="00896BF7">
        <w:t xml:space="preserve">while </w:t>
      </w:r>
      <w:r w:rsidR="00FF5A58" w:rsidRPr="00896BF7">
        <w:t>Helium</w:t>
      </w:r>
      <w:r w:rsidR="00635C42" w:rsidRPr="00896BF7">
        <w:t xml:space="preserve"> is facing a supply shortage</w:t>
      </w:r>
      <w:r w:rsidR="0033141D" w:rsidRPr="00896BF7">
        <w:t xml:space="preserve"> and due to that has become a less economical test gas. </w:t>
      </w:r>
    </w:p>
    <w:p w14:paraId="03BFFE16" w14:textId="7FFE3979" w:rsidR="0033141D" w:rsidRPr="00896BF7" w:rsidRDefault="0033141D" w:rsidP="001D1A31">
      <w:pPr>
        <w:pStyle w:val="Thesis"/>
      </w:pPr>
      <w:r w:rsidRPr="00896BF7">
        <w:t xml:space="preserve">In essence, the primary conclusion for this report is that there </w:t>
      </w:r>
      <w:r w:rsidR="00B91FB1" w:rsidRPr="00896BF7">
        <w:t xml:space="preserve">is not a clear correlation between </w:t>
      </w:r>
      <w:r w:rsidR="00FF5A58" w:rsidRPr="00896BF7">
        <w:t>Helium</w:t>
      </w:r>
      <w:r w:rsidR="00B91FB1" w:rsidRPr="00896BF7">
        <w:t xml:space="preserve"> and </w:t>
      </w:r>
      <w:r w:rsidR="00FF5A58" w:rsidRPr="00896BF7">
        <w:t>Methane</w:t>
      </w:r>
      <w:r w:rsidR="00B91FB1" w:rsidRPr="00896BF7">
        <w:t xml:space="preserve"> in ISO 15848-1 and there </w:t>
      </w:r>
      <w:r w:rsidRPr="00896BF7">
        <w:t xml:space="preserve">needs to be a better relationship showcased between </w:t>
      </w:r>
      <w:r w:rsidR="00FF5A58" w:rsidRPr="00896BF7">
        <w:t>Helium</w:t>
      </w:r>
      <w:r w:rsidRPr="00896BF7">
        <w:t xml:space="preserve"> and </w:t>
      </w:r>
      <w:r w:rsidR="00FF5A58" w:rsidRPr="00896BF7">
        <w:t>Methane</w:t>
      </w:r>
      <w:r w:rsidRPr="00896BF7">
        <w:t xml:space="preserve"> in ISO 15848-1, if </w:t>
      </w:r>
      <w:r w:rsidR="00FF5A58" w:rsidRPr="00896BF7">
        <w:t>Helium</w:t>
      </w:r>
      <w:r w:rsidRPr="00896BF7">
        <w:t xml:space="preserve"> continues to be the primary test gas. Protecting the environment is the highest priority, so adjusting these standards </w:t>
      </w:r>
      <w:r w:rsidR="00B91FB1" w:rsidRPr="00896BF7">
        <w:t xml:space="preserve">must be done carefully, but there is a need to reassess the relationship between the test gas and </w:t>
      </w:r>
      <w:r w:rsidR="00FF5A58" w:rsidRPr="00896BF7">
        <w:t>Methane</w:t>
      </w:r>
      <w:r w:rsidR="00B91FB1" w:rsidRPr="00896BF7">
        <w:t xml:space="preserve">. </w:t>
      </w:r>
      <w:r w:rsidR="00FF5A58" w:rsidRPr="00896BF7">
        <w:t xml:space="preserve">And if there is no opposition to changing test gases, then a deeper investigation of Argon as a test gas is strongly suggested. </w:t>
      </w:r>
    </w:p>
    <w:p w14:paraId="2BFC53F4" w14:textId="77777777" w:rsidR="00896326" w:rsidRPr="00896BF7" w:rsidRDefault="00896326" w:rsidP="001D1A31">
      <w:pPr>
        <w:pStyle w:val="Thesis"/>
      </w:pPr>
    </w:p>
    <w:p w14:paraId="17F62DB5" w14:textId="510EE893" w:rsidR="004160E5" w:rsidRPr="00896BF7" w:rsidRDefault="004160E5" w:rsidP="004C69F2">
      <w:pPr>
        <w:pStyle w:val="Heading1"/>
      </w:pPr>
      <w:bookmarkStart w:id="149" w:name="_Toc46331929"/>
      <w:r w:rsidRPr="00896BF7">
        <w:t>9. Future Work</w:t>
      </w:r>
      <w:bookmarkEnd w:id="149"/>
    </w:p>
    <w:p w14:paraId="6EFBAA6C" w14:textId="160B5A38" w:rsidR="004E7833" w:rsidRPr="00896BF7" w:rsidRDefault="004E7833" w:rsidP="001D1A31">
      <w:pPr>
        <w:pStyle w:val="Thesis"/>
      </w:pPr>
      <w:r w:rsidRPr="00896BF7">
        <w:t xml:space="preserve">The claim with this work is not that the new </w:t>
      </w:r>
      <w:r w:rsidR="00FF5A58" w:rsidRPr="00896BF7">
        <w:t>Helium</w:t>
      </w:r>
      <w:r w:rsidRPr="00896BF7">
        <w:t xml:space="preserve"> leak rates for testing industrial valves have been found, but that there needs to be a deeper investigation for how the </w:t>
      </w:r>
      <w:r w:rsidR="00FF5A58" w:rsidRPr="00896BF7">
        <w:t>Methane</w:t>
      </w:r>
      <w:r w:rsidRPr="00896BF7">
        <w:t xml:space="preserve"> concentrations correlate to </w:t>
      </w:r>
      <w:r w:rsidR="00FF5A58" w:rsidRPr="00896BF7">
        <w:t>Helium</w:t>
      </w:r>
      <w:r w:rsidRPr="00896BF7">
        <w:t xml:space="preserve"> test leak rates. There are inconsistencies and they need to be addressed. Future investigations should involve more complex models or even a more involved factor-effect analysis to rule out any data effects external to the system. </w:t>
      </w:r>
    </w:p>
    <w:p w14:paraId="0BDCB58E" w14:textId="772B49F6" w:rsidR="008518F6" w:rsidRPr="00896BF7" w:rsidRDefault="004E7833" w:rsidP="001D1A31">
      <w:pPr>
        <w:pStyle w:val="Thesis"/>
      </w:pPr>
      <w:r w:rsidRPr="00896BF7">
        <w:t xml:space="preserve">And besides this, </w:t>
      </w:r>
      <w:r w:rsidR="00FF5A58" w:rsidRPr="00896BF7">
        <w:t>Argon</w:t>
      </w:r>
      <w:r w:rsidRPr="00896BF7">
        <w:t xml:space="preserve"> needs to be investigated further as well. The third part</w:t>
      </w:r>
      <w:r w:rsidR="00151CA2" w:rsidRPr="00896BF7">
        <w:t>y</w:t>
      </w:r>
      <w:r w:rsidRPr="00896BF7">
        <w:t xml:space="preserve"> experimentation needs to be validated with other experiments like those outlined in ISO 15848-1 </w:t>
      </w:r>
      <w:r w:rsidRPr="00896BF7">
        <w:lastRenderedPageBreak/>
        <w:t xml:space="preserve">for passing industrial valves. Switching to </w:t>
      </w:r>
      <w:r w:rsidR="00FF5A58" w:rsidRPr="00896BF7">
        <w:t>Argon</w:t>
      </w:r>
      <w:r w:rsidRPr="00896BF7">
        <w:t xml:space="preserve"> is a much more sustainable option in terms of environmental concerns, human health and</w:t>
      </w:r>
      <w:r w:rsidR="0045537B" w:rsidRPr="00896BF7">
        <w:t xml:space="preserve"> finances.</w:t>
      </w:r>
    </w:p>
    <w:p w14:paraId="2F98428C" w14:textId="3F75F958" w:rsidR="00EC3D52" w:rsidRPr="00896BF7" w:rsidRDefault="001F0FA8" w:rsidP="001D1A31">
      <w:pPr>
        <w:pStyle w:val="Thesis"/>
      </w:pPr>
      <w:r w:rsidRPr="00896BF7">
        <w:t>The next step for this research will be the investigation of these leak rates in a dynamic scenario. This report is concerned with just static leak rates, but ultimately there is a need to also understand the relationship between these gases in a dynamic set up. This research can be a starting point for any dynamic tests in the future.</w:t>
      </w:r>
      <w:r w:rsidR="00EC3D52" w:rsidRPr="00896BF7">
        <w:br w:type="page"/>
      </w:r>
    </w:p>
    <w:bookmarkEnd w:id="9" w:displacedByCustomXml="next"/>
    <w:bookmarkStart w:id="150" w:name="_Toc46331930" w:displacedByCustomXml="next"/>
    <w:sdt>
      <w:sdtPr>
        <w:rPr>
          <w:rFonts w:ascii="Arial" w:hAnsi="Arial" w:cs="Arial"/>
          <w:sz w:val="22"/>
          <w:szCs w:val="22"/>
          <w:lang w:val="en"/>
        </w:rPr>
        <w:id w:val="236827311"/>
        <w:docPartObj>
          <w:docPartGallery w:val="Bibliographies"/>
          <w:docPartUnique/>
        </w:docPartObj>
      </w:sdtPr>
      <w:sdtEndPr>
        <w:rPr>
          <w:sz w:val="24"/>
          <w:szCs w:val="24"/>
        </w:rPr>
      </w:sdtEndPr>
      <w:sdtContent>
        <w:p w14:paraId="723FF0E5" w14:textId="6103647E" w:rsidR="00D136E3" w:rsidRPr="009D2795" w:rsidRDefault="006A779E" w:rsidP="009D2795">
          <w:pPr>
            <w:pStyle w:val="Heading1"/>
          </w:pPr>
          <w:r w:rsidRPr="009D2795">
            <w:t>1</w:t>
          </w:r>
          <w:r w:rsidR="00896326" w:rsidRPr="009D2795">
            <w:t>0</w:t>
          </w:r>
          <w:r w:rsidRPr="009D2795">
            <w:t xml:space="preserve"> </w:t>
          </w:r>
          <w:r w:rsidR="00D136E3" w:rsidRPr="009D2795">
            <w:t>References</w:t>
          </w:r>
          <w:bookmarkEnd w:id="150"/>
        </w:p>
        <w:sdt>
          <w:sdtPr>
            <w:rPr>
              <w:rFonts w:ascii="Times New Roman" w:hAnsi="Times New Roman" w:cs="Times New Roman"/>
              <w:sz w:val="24"/>
              <w:szCs w:val="24"/>
            </w:rPr>
            <w:id w:val="111145805"/>
            <w:bibliography/>
          </w:sdtPr>
          <w:sdtEndPr/>
          <w:sdtContent>
            <w:p w14:paraId="43701669" w14:textId="77777777" w:rsidR="009D2795" w:rsidRPr="009D2795" w:rsidRDefault="00D136E3"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sz w:val="24"/>
                  <w:szCs w:val="24"/>
                </w:rPr>
                <w:fldChar w:fldCharType="begin"/>
              </w:r>
              <w:r w:rsidRPr="009D2795">
                <w:rPr>
                  <w:rFonts w:ascii="Times New Roman" w:hAnsi="Times New Roman" w:cs="Times New Roman"/>
                  <w:sz w:val="24"/>
                  <w:szCs w:val="24"/>
                </w:rPr>
                <w:instrText xml:space="preserve"> BIBLIOGRAPHY </w:instrText>
              </w:r>
              <w:r w:rsidRPr="009D2795">
                <w:rPr>
                  <w:rFonts w:ascii="Times New Roman" w:hAnsi="Times New Roman" w:cs="Times New Roman"/>
                  <w:sz w:val="24"/>
                  <w:szCs w:val="24"/>
                </w:rPr>
                <w:fldChar w:fldCharType="separate"/>
              </w:r>
              <w:r w:rsidR="009D2795" w:rsidRPr="009D2795">
                <w:rPr>
                  <w:rFonts w:ascii="Times New Roman" w:hAnsi="Times New Roman" w:cs="Times New Roman"/>
                  <w:noProof/>
                  <w:sz w:val="24"/>
                  <w:szCs w:val="24"/>
                </w:rPr>
                <w:t>AirGas. (2020, July). Industrial Grade, Size 300 Cylinder. Oklahoma. Retrieved July 2020</w:t>
              </w:r>
            </w:p>
            <w:p w14:paraId="3E18982E"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Baars, A. (n.d.). </w:t>
              </w:r>
              <w:r w:rsidRPr="009D2795">
                <w:rPr>
                  <w:rFonts w:ascii="Times New Roman" w:hAnsi="Times New Roman" w:cs="Times New Roman"/>
                  <w:i/>
                  <w:iCs/>
                  <w:noProof/>
                  <w:sz w:val="24"/>
                  <w:szCs w:val="24"/>
                </w:rPr>
                <w:t>White paper: Fugitive Emission testing, Methane vs. Helium.</w:t>
              </w:r>
              <w:r w:rsidRPr="009D2795">
                <w:rPr>
                  <w:rFonts w:ascii="Times New Roman" w:hAnsi="Times New Roman" w:cs="Times New Roman"/>
                  <w:noProof/>
                  <w:sz w:val="24"/>
                  <w:szCs w:val="24"/>
                </w:rPr>
                <w:t xml:space="preserve"> Retrieved May 2020, from Ventil: https://ventil.nl/wp-content/uploads/2019/06/Website-White-paper-1-Emission-testing-Methane-vs-Helium.pdf</w:t>
              </w:r>
            </w:p>
            <w:p w14:paraId="5092F4FA"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Berkeley. (2004). </w:t>
              </w:r>
              <w:r w:rsidRPr="009D2795">
                <w:rPr>
                  <w:rFonts w:ascii="Times New Roman" w:hAnsi="Times New Roman" w:cs="Times New Roman"/>
                  <w:i/>
                  <w:iCs/>
                  <w:noProof/>
                  <w:sz w:val="24"/>
                  <w:szCs w:val="24"/>
                </w:rPr>
                <w:t>Breiman and Cutler's Random Forests</w:t>
              </w:r>
              <w:r w:rsidRPr="009D2795">
                <w:rPr>
                  <w:rFonts w:ascii="Times New Roman" w:hAnsi="Times New Roman" w:cs="Times New Roman"/>
                  <w:noProof/>
                  <w:sz w:val="24"/>
                  <w:szCs w:val="24"/>
                </w:rPr>
                <w:t>. Retrieved 2020, from https://www.stat.berkeley.edu/~breiman/RandomForests/cc_home.htm</w:t>
              </w:r>
            </w:p>
            <w:p w14:paraId="30CCF39D"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Cameron, A. C., &amp; Windmeijer, F. A. (1997). An R-squared measure of goodness of fit for some common non-linear regression models. </w:t>
              </w:r>
              <w:r w:rsidRPr="009D2795">
                <w:rPr>
                  <w:rFonts w:ascii="Times New Roman" w:hAnsi="Times New Roman" w:cs="Times New Roman"/>
                  <w:i/>
                  <w:iCs/>
                  <w:noProof/>
                  <w:sz w:val="24"/>
                  <w:szCs w:val="24"/>
                </w:rPr>
                <w:t>Journal of Econometrics</w:t>
              </w:r>
              <w:r w:rsidRPr="009D2795">
                <w:rPr>
                  <w:rFonts w:ascii="Times New Roman" w:hAnsi="Times New Roman" w:cs="Times New Roman"/>
                  <w:noProof/>
                  <w:sz w:val="24"/>
                  <w:szCs w:val="24"/>
                </w:rPr>
                <w:t>, 329-342. Retrieved May 2020</w:t>
              </w:r>
            </w:p>
            <w:p w14:paraId="41AA8AE1"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Carmin Chappell, J. (2019, June 21). </w:t>
              </w:r>
              <w:r w:rsidRPr="009D2795">
                <w:rPr>
                  <w:rFonts w:ascii="Times New Roman" w:hAnsi="Times New Roman" w:cs="Times New Roman"/>
                  <w:i/>
                  <w:iCs/>
                  <w:noProof/>
                  <w:sz w:val="24"/>
                  <w:szCs w:val="24"/>
                </w:rPr>
                <w:t>The worldwide Helium shortage affects everything from MRIs to rockets - here's why</w:t>
              </w:r>
              <w:r w:rsidRPr="009D2795">
                <w:rPr>
                  <w:rFonts w:ascii="Times New Roman" w:hAnsi="Times New Roman" w:cs="Times New Roman"/>
                  <w:noProof/>
                  <w:sz w:val="24"/>
                  <w:szCs w:val="24"/>
                </w:rPr>
                <w:t>. Retrieved November 2019, from CNBC: https://www.cnbc.com/2019/06/21/Helium-shortage-why-the-worlds-supply-is-drying-up.html</w:t>
              </w:r>
            </w:p>
            <w:p w14:paraId="469EA019"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CCOHS. (2020). </w:t>
              </w:r>
              <w:r w:rsidRPr="009D2795">
                <w:rPr>
                  <w:rFonts w:ascii="Times New Roman" w:hAnsi="Times New Roman" w:cs="Times New Roman"/>
                  <w:i/>
                  <w:iCs/>
                  <w:noProof/>
                  <w:sz w:val="24"/>
                  <w:szCs w:val="24"/>
                </w:rPr>
                <w:t>OSH Answers Fact Sheets</w:t>
              </w:r>
              <w:r w:rsidRPr="009D2795">
                <w:rPr>
                  <w:rFonts w:ascii="Times New Roman" w:hAnsi="Times New Roman" w:cs="Times New Roman"/>
                  <w:noProof/>
                  <w:sz w:val="24"/>
                  <w:szCs w:val="24"/>
                </w:rPr>
                <w:t>. Retrieved May 2020, from https://www.ccohs.ca/oshanswers/chemicals/chem_profiles/methane.html</w:t>
              </w:r>
            </w:p>
            <w:p w14:paraId="4E70A810"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Centers for Disease Control and Prevention. (2012, May 18). </w:t>
              </w:r>
              <w:r w:rsidRPr="009D2795">
                <w:rPr>
                  <w:rFonts w:ascii="Times New Roman" w:hAnsi="Times New Roman" w:cs="Times New Roman"/>
                  <w:i/>
                  <w:iCs/>
                  <w:noProof/>
                  <w:sz w:val="24"/>
                  <w:szCs w:val="24"/>
                </w:rPr>
                <w:t>Principles of Epidemiology in Public Health Practice, Third Edition; Section 7: Measures of Spread</w:t>
              </w:r>
              <w:r w:rsidRPr="009D2795">
                <w:rPr>
                  <w:rFonts w:ascii="Times New Roman" w:hAnsi="Times New Roman" w:cs="Times New Roman"/>
                  <w:noProof/>
                  <w:sz w:val="24"/>
                  <w:szCs w:val="24"/>
                </w:rPr>
                <w:t>. Retrieved April 2020, from Centers for Disease Control and Prevention (CDC): https://www.cdc.gov/csels/dsepd/ss1978/lesson2/section7.html#ALT27</w:t>
              </w:r>
            </w:p>
            <w:p w14:paraId="52EC4481"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Chamberlain, P. (2014, May 8). </w:t>
              </w:r>
              <w:r w:rsidRPr="009D2795">
                <w:rPr>
                  <w:rFonts w:ascii="Times New Roman" w:hAnsi="Times New Roman" w:cs="Times New Roman"/>
                  <w:i/>
                  <w:iCs/>
                  <w:noProof/>
                  <w:sz w:val="24"/>
                  <w:szCs w:val="24"/>
                </w:rPr>
                <w:t>Are We Running Out of Helium</w:t>
              </w:r>
              <w:r w:rsidRPr="009D2795">
                <w:rPr>
                  <w:rFonts w:ascii="Times New Roman" w:hAnsi="Times New Roman" w:cs="Times New Roman"/>
                  <w:noProof/>
                  <w:sz w:val="24"/>
                  <w:szCs w:val="24"/>
                </w:rPr>
                <w:t>. Retrieved November 2019, from Leak Testing Specialists Inc: http://www.leaktestingspec.com/NewsEvents/Details?id=1259</w:t>
              </w:r>
            </w:p>
            <w:p w14:paraId="4D0CE8C5"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lastRenderedPageBreak/>
                <w:t>Cotton, F., &amp; Wilkinson, G. (1988). Advanced Inorganic Chemistry (5th ed.).</w:t>
              </w:r>
            </w:p>
            <w:p w14:paraId="034ABA97"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CRAN. (2018, March 25). </w:t>
              </w:r>
              <w:r w:rsidRPr="009D2795">
                <w:rPr>
                  <w:rFonts w:ascii="Times New Roman" w:hAnsi="Times New Roman" w:cs="Times New Roman"/>
                  <w:i/>
                  <w:iCs/>
                  <w:noProof/>
                  <w:sz w:val="24"/>
                  <w:szCs w:val="24"/>
                </w:rPr>
                <w:t>Package 'randomForest'.</w:t>
              </w:r>
              <w:r w:rsidRPr="009D2795">
                <w:rPr>
                  <w:rFonts w:ascii="Times New Roman" w:hAnsi="Times New Roman" w:cs="Times New Roman"/>
                  <w:noProof/>
                  <w:sz w:val="24"/>
                  <w:szCs w:val="24"/>
                </w:rPr>
                <w:t xml:space="preserve"> Retrieved June 2020, from CRAN.R-Project: https://cran.r-project.org/web/packages/randomForest/randomForest.pdf</w:t>
              </w:r>
            </w:p>
            <w:p w14:paraId="64E4F158"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Daniels, K., &amp; LeBoeuf, C. (2019). Quarter-Turn Control Valve Design for Low Emissions to Pass API 641 and ISO 15848 Testing. </w:t>
              </w:r>
              <w:r w:rsidRPr="009D2795">
                <w:rPr>
                  <w:rFonts w:ascii="Times New Roman" w:hAnsi="Times New Roman" w:cs="Times New Roman"/>
                  <w:i/>
                  <w:iCs/>
                  <w:noProof/>
                  <w:sz w:val="24"/>
                  <w:szCs w:val="24"/>
                </w:rPr>
                <w:t>Fugitive Emissions Journal</w:t>
              </w:r>
              <w:r w:rsidRPr="009D2795">
                <w:rPr>
                  <w:rFonts w:ascii="Times New Roman" w:hAnsi="Times New Roman" w:cs="Times New Roman"/>
                  <w:noProof/>
                  <w:sz w:val="24"/>
                  <w:szCs w:val="24"/>
                </w:rPr>
                <w:t>. Retrieved June 2020</w:t>
              </w:r>
            </w:p>
            <w:p w14:paraId="3E0BA98B"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Dickson, L. (2020, May 18). </w:t>
              </w:r>
              <w:r w:rsidRPr="009D2795">
                <w:rPr>
                  <w:rFonts w:ascii="Times New Roman" w:hAnsi="Times New Roman" w:cs="Times New Roman"/>
                  <w:i/>
                  <w:iCs/>
                  <w:noProof/>
                  <w:sz w:val="24"/>
                  <w:szCs w:val="24"/>
                </w:rPr>
                <w:t>Diffusion</w:t>
              </w:r>
              <w:r w:rsidRPr="009D2795">
                <w:rPr>
                  <w:rFonts w:ascii="Times New Roman" w:hAnsi="Times New Roman" w:cs="Times New Roman"/>
                  <w:noProof/>
                  <w:sz w:val="24"/>
                  <w:szCs w:val="24"/>
                </w:rPr>
                <w:t>. Retrieved June 2020, from LibreTexts: Chemistry: https://chem.libretexts.org/Bookshelves/Physical_and_Theoretical_Chemistry_Textbook_Maps/Supplemental_Modules_(Physical_and_Theoretical_Chemistry)/Kinetics/Diffusion</w:t>
              </w:r>
            </w:p>
            <w:p w14:paraId="60740B8A"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Engineering ToolBox. (2001). </w:t>
              </w:r>
              <w:r w:rsidRPr="009D2795">
                <w:rPr>
                  <w:rFonts w:ascii="Times New Roman" w:hAnsi="Times New Roman" w:cs="Times New Roman"/>
                  <w:i/>
                  <w:iCs/>
                  <w:noProof/>
                  <w:sz w:val="24"/>
                  <w:szCs w:val="24"/>
                </w:rPr>
                <w:t>Air - Diffusion Coefficients of Gases in Excess of Air</w:t>
              </w:r>
              <w:r w:rsidRPr="009D2795">
                <w:rPr>
                  <w:rFonts w:ascii="Times New Roman" w:hAnsi="Times New Roman" w:cs="Times New Roman"/>
                  <w:noProof/>
                  <w:sz w:val="24"/>
                  <w:szCs w:val="24"/>
                </w:rPr>
                <w:t>. Retrieved July 2020, from https://www.engineeringtoolbox.com</w:t>
              </w:r>
            </w:p>
            <w:p w14:paraId="5EEBA95D"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Gelman, A., Goodrich, B., Gabry, J., &amp; Vehtari, A. (2019). R-squared for Bayesian Regression Models. </w:t>
              </w:r>
              <w:r w:rsidRPr="009D2795">
                <w:rPr>
                  <w:rFonts w:ascii="Times New Roman" w:hAnsi="Times New Roman" w:cs="Times New Roman"/>
                  <w:i/>
                  <w:iCs/>
                  <w:noProof/>
                  <w:sz w:val="24"/>
                  <w:szCs w:val="24"/>
                </w:rPr>
                <w:t>The American Statistician</w:t>
              </w:r>
              <w:r w:rsidRPr="009D2795">
                <w:rPr>
                  <w:rFonts w:ascii="Times New Roman" w:hAnsi="Times New Roman" w:cs="Times New Roman"/>
                  <w:noProof/>
                  <w:sz w:val="24"/>
                  <w:szCs w:val="24"/>
                </w:rPr>
                <w:t>, 307-309. Retrieved May 2020</w:t>
              </w:r>
            </w:p>
            <w:p w14:paraId="11CD34C5"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Glimo. (n.d.). </w:t>
              </w:r>
              <w:r w:rsidRPr="009D2795">
                <w:rPr>
                  <w:rFonts w:ascii="Times New Roman" w:hAnsi="Times New Roman" w:cs="Times New Roman"/>
                  <w:i/>
                  <w:iCs/>
                  <w:noProof/>
                  <w:sz w:val="24"/>
                  <w:szCs w:val="24"/>
                </w:rPr>
                <w:t>What is an interaction effect?</w:t>
              </w:r>
              <w:r w:rsidRPr="009D2795">
                <w:rPr>
                  <w:rFonts w:ascii="Times New Roman" w:hAnsi="Times New Roman" w:cs="Times New Roman"/>
                  <w:noProof/>
                  <w:sz w:val="24"/>
                  <w:szCs w:val="24"/>
                </w:rPr>
                <w:t xml:space="preserve"> Retrieved May 2020, from Glimo: http://glimo.vub.ac.be/downloads/interaction.htm</w:t>
              </w:r>
            </w:p>
            <w:p w14:paraId="086E3732"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Grace-Martin, K. (2020). </w:t>
              </w:r>
              <w:r w:rsidRPr="009D2795">
                <w:rPr>
                  <w:rFonts w:ascii="Times New Roman" w:hAnsi="Times New Roman" w:cs="Times New Roman"/>
                  <w:i/>
                  <w:iCs/>
                  <w:noProof/>
                  <w:sz w:val="24"/>
                  <w:szCs w:val="24"/>
                </w:rPr>
                <w:t>Can a Regression Model with a Small R-squared Be Useful?</w:t>
              </w:r>
              <w:r w:rsidRPr="009D2795">
                <w:rPr>
                  <w:rFonts w:ascii="Times New Roman" w:hAnsi="Times New Roman" w:cs="Times New Roman"/>
                  <w:noProof/>
                  <w:sz w:val="24"/>
                  <w:szCs w:val="24"/>
                </w:rPr>
                <w:t xml:space="preserve"> Retrieved May 2020, from The Analysis Factor: https://www.theanalysisfactor.com/small-r-squared/</w:t>
              </w:r>
            </w:p>
            <w:p w14:paraId="07483389"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Hastie, T., Tibshirani, R., &amp; Friedman, J. (2009). Chapter 15.3.4: Random Forests. In T. Hastie, </w:t>
              </w:r>
              <w:r w:rsidRPr="009D2795">
                <w:rPr>
                  <w:rFonts w:ascii="Times New Roman" w:hAnsi="Times New Roman" w:cs="Times New Roman"/>
                  <w:i/>
                  <w:iCs/>
                  <w:noProof/>
                  <w:sz w:val="24"/>
                  <w:szCs w:val="24"/>
                </w:rPr>
                <w:t>The elements of statistical learning</w:t>
              </w:r>
              <w:r w:rsidRPr="009D2795">
                <w:rPr>
                  <w:rFonts w:ascii="Times New Roman" w:hAnsi="Times New Roman" w:cs="Times New Roman"/>
                  <w:noProof/>
                  <w:sz w:val="24"/>
                  <w:szCs w:val="24"/>
                </w:rPr>
                <w:t xml:space="preserve"> (pp. 587-604). New York: Springer. doi:10.1007/b94608_15</w:t>
              </w:r>
            </w:p>
            <w:p w14:paraId="77EDD559"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Hope, K. (2019, September 17). </w:t>
              </w:r>
              <w:r w:rsidRPr="009D2795">
                <w:rPr>
                  <w:rFonts w:ascii="Times New Roman" w:hAnsi="Times New Roman" w:cs="Times New Roman"/>
                  <w:i/>
                  <w:iCs/>
                  <w:noProof/>
                  <w:sz w:val="24"/>
                  <w:szCs w:val="24"/>
                </w:rPr>
                <w:t>Helium Shortage: Prices just keep going up and up.</w:t>
              </w:r>
              <w:r w:rsidRPr="009D2795">
                <w:rPr>
                  <w:rFonts w:ascii="Times New Roman" w:hAnsi="Times New Roman" w:cs="Times New Roman"/>
                  <w:noProof/>
                  <w:sz w:val="24"/>
                  <w:szCs w:val="24"/>
                </w:rPr>
                <w:t xml:space="preserve"> Retrieved November 2019, from BBC: https://www.bbc.com/news/business-49715838</w:t>
              </w:r>
            </w:p>
            <w:p w14:paraId="7A1EBB94"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lastRenderedPageBreak/>
                <w:t>International Organization for Standardization. (2015). Industrial valves — Measurement, test and qualification procedures for fugitive emissions — Part 1: Classification system and qualification procedures for type testing of valves (ISO Standard No. 15848-1). Retrieved October 2019, from http://www.iso.org/iso/catalogue_detail</w:t>
              </w:r>
            </w:p>
            <w:p w14:paraId="080F0D89"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IPCC Guidelines for National Greenhouse Gas Inventories. (2019). CHAPTER 4: FUGITIVE EMISSIONS. Retrieved 2019, from https://www.ipcc-nggip.iges.or.jp/public/2019rf/pdf/2_Volume2/19R_V2_4_Ch04_Fugitive_Emissions.pdf</w:t>
              </w:r>
            </w:p>
            <w:p w14:paraId="4487027B"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Kazeminia, M., &amp; Bouzid, A.-H. (2015). Prediction of gas flow in compressible and low permeability porous media. </w:t>
              </w:r>
              <w:r w:rsidRPr="009D2795">
                <w:rPr>
                  <w:rFonts w:ascii="Times New Roman" w:hAnsi="Times New Roman" w:cs="Times New Roman"/>
                  <w:i/>
                  <w:iCs/>
                  <w:noProof/>
                  <w:sz w:val="24"/>
                  <w:szCs w:val="24"/>
                </w:rPr>
                <w:t>Journal of Fluid Science and Technology</w:t>
              </w:r>
              <w:r w:rsidRPr="009D2795">
                <w:rPr>
                  <w:rFonts w:ascii="Times New Roman" w:hAnsi="Times New Roman" w:cs="Times New Roman"/>
                  <w:noProof/>
                  <w:sz w:val="24"/>
                  <w:szCs w:val="24"/>
                </w:rPr>
                <w:t>, 1-12. Retrieved June 2020</w:t>
              </w:r>
            </w:p>
            <w:p w14:paraId="0A770DFE"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Kuhn, M. (2019, 3 27). </w:t>
              </w:r>
              <w:r w:rsidRPr="009D2795">
                <w:rPr>
                  <w:rFonts w:ascii="Times New Roman" w:hAnsi="Times New Roman" w:cs="Times New Roman"/>
                  <w:i/>
                  <w:iCs/>
                  <w:noProof/>
                  <w:sz w:val="24"/>
                  <w:szCs w:val="24"/>
                </w:rPr>
                <w:t>The caret Package</w:t>
              </w:r>
              <w:r w:rsidRPr="009D2795">
                <w:rPr>
                  <w:rFonts w:ascii="Times New Roman" w:hAnsi="Times New Roman" w:cs="Times New Roman"/>
                  <w:noProof/>
                  <w:sz w:val="24"/>
                  <w:szCs w:val="24"/>
                </w:rPr>
                <w:t>. Retrieved April 2020, from Github: http://topepo.github.io/caret/</w:t>
              </w:r>
            </w:p>
            <w:p w14:paraId="14606C91"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Murphy, H. (2019, May 16). </w:t>
              </w:r>
              <w:r w:rsidRPr="009D2795">
                <w:rPr>
                  <w:rFonts w:ascii="Times New Roman" w:hAnsi="Times New Roman" w:cs="Times New Roman"/>
                  <w:i/>
                  <w:iCs/>
                  <w:noProof/>
                  <w:sz w:val="24"/>
                  <w:szCs w:val="24"/>
                </w:rPr>
                <w:t>The Global Helium Shortage is Real, but Don't Blame Party Balloons</w:t>
              </w:r>
              <w:r w:rsidRPr="009D2795">
                <w:rPr>
                  <w:rFonts w:ascii="Times New Roman" w:hAnsi="Times New Roman" w:cs="Times New Roman"/>
                  <w:noProof/>
                  <w:sz w:val="24"/>
                  <w:szCs w:val="24"/>
                </w:rPr>
                <w:t>. Retrieved November 2019, from https://www.nytimes.com/2019/05/16/science/Helium-shortage-party-city.html</w:t>
              </w:r>
            </w:p>
            <w:p w14:paraId="5231BF5B"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Nau, R. (2019). </w:t>
              </w:r>
              <w:r w:rsidRPr="009D2795">
                <w:rPr>
                  <w:rFonts w:ascii="Times New Roman" w:hAnsi="Times New Roman" w:cs="Times New Roman"/>
                  <w:i/>
                  <w:iCs/>
                  <w:noProof/>
                  <w:sz w:val="24"/>
                  <w:szCs w:val="24"/>
                </w:rPr>
                <w:t>What's a good value for R-squared?</w:t>
              </w:r>
              <w:r w:rsidRPr="009D2795">
                <w:rPr>
                  <w:rFonts w:ascii="Times New Roman" w:hAnsi="Times New Roman" w:cs="Times New Roman"/>
                  <w:noProof/>
                  <w:sz w:val="24"/>
                  <w:szCs w:val="24"/>
                </w:rPr>
                <w:t xml:space="preserve"> (Duke University: Fuqua School of Business) Retrieved May 2020, from Statistical forecasting: notes on regression and time series analysis: https://people.duke.edu/~rnau/rsquared.htm</w:t>
              </w:r>
            </w:p>
            <w:p w14:paraId="5986E73D"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NIST/SEMATECH e-Handbook of Statistical Methods. (2012, April). </w:t>
              </w:r>
              <w:r w:rsidRPr="009D2795">
                <w:rPr>
                  <w:rFonts w:ascii="Times New Roman" w:hAnsi="Times New Roman" w:cs="Times New Roman"/>
                  <w:i/>
                  <w:iCs/>
                  <w:noProof/>
                  <w:sz w:val="24"/>
                  <w:szCs w:val="24"/>
                </w:rPr>
                <w:t>Anderson-Darling and Shapiro-Wilk tests</w:t>
              </w:r>
              <w:r w:rsidRPr="009D2795">
                <w:rPr>
                  <w:rFonts w:ascii="Times New Roman" w:hAnsi="Times New Roman" w:cs="Times New Roman"/>
                  <w:noProof/>
                  <w:sz w:val="24"/>
                  <w:szCs w:val="24"/>
                </w:rPr>
                <w:t>. Retrieved November 2019, from Engineering Statistics Handbook: https://doi.org/10.18434/M32189</w:t>
              </w:r>
            </w:p>
            <w:p w14:paraId="2761FF8E"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lastRenderedPageBreak/>
                <w:t xml:space="preserve">NIST/SEMATECH e-Handbook of Statistical Methods. (2012, April 10). </w:t>
              </w:r>
              <w:r w:rsidRPr="009D2795">
                <w:rPr>
                  <w:rFonts w:ascii="Times New Roman" w:hAnsi="Times New Roman" w:cs="Times New Roman"/>
                  <w:i/>
                  <w:iCs/>
                  <w:noProof/>
                  <w:sz w:val="24"/>
                  <w:szCs w:val="24"/>
                </w:rPr>
                <w:t>One-Way ANOVA overview</w:t>
              </w:r>
              <w:r w:rsidRPr="009D2795">
                <w:rPr>
                  <w:rFonts w:ascii="Times New Roman" w:hAnsi="Times New Roman" w:cs="Times New Roman"/>
                  <w:noProof/>
                  <w:sz w:val="24"/>
                  <w:szCs w:val="24"/>
                </w:rPr>
                <w:t>. Retrieved November 2019, from Engineering Statistics Handbook: https://doi.org/10.18434/M32189</w:t>
              </w:r>
            </w:p>
            <w:p w14:paraId="7595AFBE"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NIST/SEMATECH e-Handbook of Statistical Methods. (2012, April). </w:t>
              </w:r>
              <w:r w:rsidRPr="009D2795">
                <w:rPr>
                  <w:rFonts w:ascii="Times New Roman" w:hAnsi="Times New Roman" w:cs="Times New Roman"/>
                  <w:i/>
                  <w:iCs/>
                  <w:noProof/>
                  <w:sz w:val="24"/>
                  <w:szCs w:val="24"/>
                </w:rPr>
                <w:t>What are outliers in the data?</w:t>
              </w:r>
              <w:r w:rsidRPr="009D2795">
                <w:rPr>
                  <w:rFonts w:ascii="Times New Roman" w:hAnsi="Times New Roman" w:cs="Times New Roman"/>
                  <w:noProof/>
                  <w:sz w:val="24"/>
                  <w:szCs w:val="24"/>
                </w:rPr>
                <w:t xml:space="preserve"> Retrieved July 2020, from Engineering Statistics Handbook: https://doi.org/10.18434/M32189</w:t>
              </w:r>
            </w:p>
            <w:p w14:paraId="0A83FEF8"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Patil, N. (2013). Effective solutions to beat Fugitive Emission. </w:t>
              </w:r>
              <w:r w:rsidRPr="009D2795">
                <w:rPr>
                  <w:rFonts w:ascii="Times New Roman" w:hAnsi="Times New Roman" w:cs="Times New Roman"/>
                  <w:i/>
                  <w:iCs/>
                  <w:noProof/>
                  <w:sz w:val="24"/>
                  <w:szCs w:val="24"/>
                </w:rPr>
                <w:t>Emission Control</w:t>
              </w:r>
              <w:r w:rsidRPr="009D2795">
                <w:rPr>
                  <w:rFonts w:ascii="Times New Roman" w:hAnsi="Times New Roman" w:cs="Times New Roman"/>
                  <w:noProof/>
                  <w:sz w:val="24"/>
                  <w:szCs w:val="24"/>
                </w:rPr>
                <w:t>, 1-3. Retrieved June 2020</w:t>
              </w:r>
            </w:p>
            <w:p w14:paraId="04D915C9"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Royal Society of Chemistry. (2020). </w:t>
              </w:r>
              <w:r w:rsidRPr="009D2795">
                <w:rPr>
                  <w:rFonts w:ascii="Times New Roman" w:hAnsi="Times New Roman" w:cs="Times New Roman"/>
                  <w:i/>
                  <w:iCs/>
                  <w:noProof/>
                  <w:sz w:val="24"/>
                  <w:szCs w:val="24"/>
                </w:rPr>
                <w:t>Carbon.</w:t>
              </w:r>
              <w:r w:rsidRPr="009D2795">
                <w:rPr>
                  <w:rFonts w:ascii="Times New Roman" w:hAnsi="Times New Roman" w:cs="Times New Roman"/>
                  <w:noProof/>
                  <w:sz w:val="24"/>
                  <w:szCs w:val="24"/>
                </w:rPr>
                <w:t xml:space="preserve"> Retrieved from Royal Society of Chemistry: https://www.rsc.org/periodic-table/element/6/carbon</w:t>
              </w:r>
            </w:p>
            <w:p w14:paraId="17258182"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Royal Society of Chemistry. (2020). </w:t>
              </w:r>
              <w:r w:rsidRPr="009D2795">
                <w:rPr>
                  <w:rFonts w:ascii="Times New Roman" w:hAnsi="Times New Roman" w:cs="Times New Roman"/>
                  <w:i/>
                  <w:iCs/>
                  <w:noProof/>
                  <w:sz w:val="24"/>
                  <w:szCs w:val="24"/>
                </w:rPr>
                <w:t>Helium</w:t>
              </w:r>
              <w:r w:rsidRPr="009D2795">
                <w:rPr>
                  <w:rFonts w:ascii="Times New Roman" w:hAnsi="Times New Roman" w:cs="Times New Roman"/>
                  <w:noProof/>
                  <w:sz w:val="24"/>
                  <w:szCs w:val="24"/>
                </w:rPr>
                <w:t>. Retrieved April 2020, from Royal Society of Chemistry: https://www.rsc.org/periodic-table/element/2/helium</w:t>
              </w:r>
            </w:p>
            <w:p w14:paraId="14E628A1"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Royal Society of Chemistry. (2020). </w:t>
              </w:r>
              <w:r w:rsidRPr="009D2795">
                <w:rPr>
                  <w:rFonts w:ascii="Times New Roman" w:hAnsi="Times New Roman" w:cs="Times New Roman"/>
                  <w:i/>
                  <w:iCs/>
                  <w:noProof/>
                  <w:sz w:val="24"/>
                  <w:szCs w:val="24"/>
                </w:rPr>
                <w:t>Periodic Table: Argon</w:t>
              </w:r>
              <w:r w:rsidRPr="009D2795">
                <w:rPr>
                  <w:rFonts w:ascii="Times New Roman" w:hAnsi="Times New Roman" w:cs="Times New Roman"/>
                  <w:noProof/>
                  <w:sz w:val="24"/>
                  <w:szCs w:val="24"/>
                </w:rPr>
                <w:t>. Retrieved April 2020, from Royal Society of Chemistry: https://www.rsc.org/periodic-table/element/18/argon</w:t>
              </w:r>
            </w:p>
            <w:p w14:paraId="5CB15824"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Saylor Academy. (2012). </w:t>
              </w:r>
              <w:r w:rsidRPr="009D2795">
                <w:rPr>
                  <w:rFonts w:ascii="Times New Roman" w:hAnsi="Times New Roman" w:cs="Times New Roman"/>
                  <w:i/>
                  <w:iCs/>
                  <w:noProof/>
                  <w:sz w:val="24"/>
                  <w:szCs w:val="24"/>
                </w:rPr>
                <w:t>Introductory Statistics.</w:t>
              </w:r>
              <w:r w:rsidRPr="009D2795">
                <w:rPr>
                  <w:rFonts w:ascii="Times New Roman" w:hAnsi="Times New Roman" w:cs="Times New Roman"/>
                  <w:noProof/>
                  <w:sz w:val="24"/>
                  <w:szCs w:val="24"/>
                </w:rPr>
                <w:t xml:space="preserve"> Retrieved November 2019, from https://saylordotorg.github.io/text_introductory-statistics/s15-03-f-tests-for-equality-of-two-va.html</w:t>
              </w:r>
            </w:p>
            <w:p w14:paraId="1A8F4B00"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Simon Fraser University. (2011). </w:t>
              </w:r>
              <w:r w:rsidRPr="009D2795">
                <w:rPr>
                  <w:rFonts w:ascii="Times New Roman" w:hAnsi="Times New Roman" w:cs="Times New Roman"/>
                  <w:i/>
                  <w:iCs/>
                  <w:noProof/>
                  <w:sz w:val="24"/>
                  <w:szCs w:val="24"/>
                </w:rPr>
                <w:t>Inter-Quartile Range, Outliers, Boxplots.</w:t>
              </w:r>
              <w:r w:rsidRPr="009D2795">
                <w:rPr>
                  <w:rFonts w:ascii="Times New Roman" w:hAnsi="Times New Roman" w:cs="Times New Roman"/>
                  <w:noProof/>
                  <w:sz w:val="24"/>
                  <w:szCs w:val="24"/>
                </w:rPr>
                <w:t xml:space="preserve"> Retrieved November 2019, from Simon Fraser University - California: https://www.sfu.ca/~jackd/Stat203_2011/Wk02_1_Full.pdf</w:t>
              </w:r>
            </w:p>
            <w:p w14:paraId="063D0463"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Thomas Jefferson National Accelerator Facility - Office of Science Education. (2020). </w:t>
              </w:r>
              <w:r w:rsidRPr="009D2795">
                <w:rPr>
                  <w:rFonts w:ascii="Times New Roman" w:hAnsi="Times New Roman" w:cs="Times New Roman"/>
                  <w:i/>
                  <w:iCs/>
                  <w:noProof/>
                  <w:sz w:val="24"/>
                  <w:szCs w:val="24"/>
                </w:rPr>
                <w:t>The Element Helium</w:t>
              </w:r>
              <w:r w:rsidRPr="009D2795">
                <w:rPr>
                  <w:rFonts w:ascii="Times New Roman" w:hAnsi="Times New Roman" w:cs="Times New Roman"/>
                  <w:noProof/>
                  <w:sz w:val="24"/>
                  <w:szCs w:val="24"/>
                </w:rPr>
                <w:t>. Retrieved 2020, from JLab Science Education: https://education.jlab.org/itselemental/ele002.html</w:t>
              </w:r>
            </w:p>
            <w:p w14:paraId="6DDE0515"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lastRenderedPageBreak/>
                <w:t xml:space="preserve">TQC. (n.d.). </w:t>
              </w:r>
              <w:r w:rsidRPr="009D2795">
                <w:rPr>
                  <w:rFonts w:ascii="Times New Roman" w:hAnsi="Times New Roman" w:cs="Times New Roman"/>
                  <w:i/>
                  <w:iCs/>
                  <w:noProof/>
                  <w:sz w:val="24"/>
                  <w:szCs w:val="24"/>
                </w:rPr>
                <w:t>Guide to Helium Leak Testing</w:t>
              </w:r>
              <w:r w:rsidRPr="009D2795">
                <w:rPr>
                  <w:rFonts w:ascii="Times New Roman" w:hAnsi="Times New Roman" w:cs="Times New Roman"/>
                  <w:noProof/>
                  <w:sz w:val="24"/>
                  <w:szCs w:val="24"/>
                </w:rPr>
                <w:t>. Retrieved May 2020, from TQC Automation &amp; Test Solutions: https://www.tqc.co.uk/our-services/leak-testing/helium/guide-to-helium-leak-testing/</w:t>
              </w:r>
            </w:p>
            <w:p w14:paraId="7975DC87"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U.S. National Library of Medicine. (n.d.). </w:t>
              </w:r>
              <w:r w:rsidRPr="009D2795">
                <w:rPr>
                  <w:rFonts w:ascii="Times New Roman" w:hAnsi="Times New Roman" w:cs="Times New Roman"/>
                  <w:i/>
                  <w:iCs/>
                  <w:noProof/>
                  <w:sz w:val="24"/>
                  <w:szCs w:val="24"/>
                </w:rPr>
                <w:t>Methane</w:t>
              </w:r>
              <w:r w:rsidRPr="009D2795">
                <w:rPr>
                  <w:rFonts w:ascii="Times New Roman" w:hAnsi="Times New Roman" w:cs="Times New Roman"/>
                  <w:noProof/>
                  <w:sz w:val="24"/>
                  <w:szCs w:val="24"/>
                </w:rPr>
                <w:t>. Retrieved April 2020, from ToxTown: https://toxtown.nlm.nih.gov/chemicals-and-contaminants/methane</w:t>
              </w:r>
            </w:p>
            <w:p w14:paraId="399A2872"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VAC AERO International. (2013, August 13). </w:t>
              </w:r>
              <w:r w:rsidRPr="009D2795">
                <w:rPr>
                  <w:rFonts w:ascii="Times New Roman" w:hAnsi="Times New Roman" w:cs="Times New Roman"/>
                  <w:i/>
                  <w:iCs/>
                  <w:noProof/>
                  <w:sz w:val="24"/>
                  <w:szCs w:val="24"/>
                </w:rPr>
                <w:t>Shaft Seals for Rotating Shafts</w:t>
              </w:r>
              <w:r w:rsidRPr="009D2795">
                <w:rPr>
                  <w:rFonts w:ascii="Times New Roman" w:hAnsi="Times New Roman" w:cs="Times New Roman"/>
                  <w:noProof/>
                  <w:sz w:val="24"/>
                  <w:szCs w:val="24"/>
                </w:rPr>
                <w:t>. Retrieved May 2020, from VAC AERO International Inc: https://vacaero.com/information-resources/vacuum-pump-technology-education-and-training/9363-shaft-seals-for-rotating-shafts.html</w:t>
              </w:r>
            </w:p>
            <w:p w14:paraId="6A0E6B90"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Vacuum Instruments Corporation. (n.d.). </w:t>
              </w:r>
              <w:r w:rsidRPr="009D2795">
                <w:rPr>
                  <w:rFonts w:ascii="Times New Roman" w:hAnsi="Times New Roman" w:cs="Times New Roman"/>
                  <w:i/>
                  <w:iCs/>
                  <w:noProof/>
                  <w:sz w:val="24"/>
                  <w:szCs w:val="24"/>
                </w:rPr>
                <w:t>Argon Leak Detection</w:t>
              </w:r>
              <w:r w:rsidRPr="009D2795">
                <w:rPr>
                  <w:rFonts w:ascii="Times New Roman" w:hAnsi="Times New Roman" w:cs="Times New Roman"/>
                  <w:noProof/>
                  <w:sz w:val="24"/>
                  <w:szCs w:val="24"/>
                </w:rPr>
                <w:t>. Retrieved from Vacuum Instruments Corporation: Leak Detection Solutions: https://vicleakdetection.com/page/1057/argon-leak-detection</w:t>
              </w:r>
            </w:p>
            <w:p w14:paraId="46415E76"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Vishik, I. (n.d.). Why We Are Running Out of Helium and What We Can Do About It. </w:t>
              </w:r>
              <w:r w:rsidRPr="009D2795">
                <w:rPr>
                  <w:rFonts w:ascii="Times New Roman" w:hAnsi="Times New Roman" w:cs="Times New Roman"/>
                  <w:i/>
                  <w:iCs/>
                  <w:noProof/>
                  <w:sz w:val="24"/>
                  <w:szCs w:val="24"/>
                </w:rPr>
                <w:t>Forbes</w:t>
              </w:r>
              <w:r w:rsidRPr="009D2795">
                <w:rPr>
                  <w:rFonts w:ascii="Times New Roman" w:hAnsi="Times New Roman" w:cs="Times New Roman"/>
                  <w:noProof/>
                  <w:sz w:val="24"/>
                  <w:szCs w:val="24"/>
                </w:rPr>
                <w:t>. Retrieved November 2019, from https://www.forbes.com/sites/quora/2016/01/01/why-we-are-running-out-of-helium-and-what-we-can-do-about-it/#45ebe12357ad</w:t>
              </w:r>
            </w:p>
            <w:p w14:paraId="54D1A4F7"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World Health Organization. (n.d.). </w:t>
              </w:r>
              <w:r w:rsidRPr="009D2795">
                <w:rPr>
                  <w:rFonts w:ascii="Times New Roman" w:hAnsi="Times New Roman" w:cs="Times New Roman"/>
                  <w:i/>
                  <w:iCs/>
                  <w:noProof/>
                  <w:sz w:val="24"/>
                  <w:szCs w:val="24"/>
                </w:rPr>
                <w:t>Climate change and human health - risks and responses. Summary.</w:t>
              </w:r>
              <w:r w:rsidRPr="009D2795">
                <w:rPr>
                  <w:rFonts w:ascii="Times New Roman" w:hAnsi="Times New Roman" w:cs="Times New Roman"/>
                  <w:noProof/>
                  <w:sz w:val="24"/>
                  <w:szCs w:val="24"/>
                </w:rPr>
                <w:t xml:space="preserve"> Retrieved 2020, from World Health Organization: https://www.who.int/globalchange/summary/en/index13.html</w:t>
              </w:r>
            </w:p>
            <w:p w14:paraId="09B2783E" w14:textId="77777777" w:rsidR="009D2795" w:rsidRPr="009D2795" w:rsidRDefault="009D2795" w:rsidP="009D2795">
              <w:pPr>
                <w:pStyle w:val="Bibliography"/>
                <w:spacing w:line="480" w:lineRule="auto"/>
                <w:ind w:left="720" w:hanging="720"/>
                <w:rPr>
                  <w:rFonts w:ascii="Times New Roman" w:hAnsi="Times New Roman" w:cs="Times New Roman"/>
                  <w:noProof/>
                  <w:sz w:val="24"/>
                  <w:szCs w:val="24"/>
                </w:rPr>
              </w:pPr>
              <w:r w:rsidRPr="009D2795">
                <w:rPr>
                  <w:rFonts w:ascii="Times New Roman" w:hAnsi="Times New Roman" w:cs="Times New Roman"/>
                  <w:noProof/>
                  <w:sz w:val="24"/>
                  <w:szCs w:val="24"/>
                </w:rPr>
                <w:t xml:space="preserve">Zheng, J. (2019, March 19). </w:t>
              </w:r>
              <w:r w:rsidRPr="009D2795">
                <w:rPr>
                  <w:rFonts w:ascii="Times New Roman" w:hAnsi="Times New Roman" w:cs="Times New Roman"/>
                  <w:i/>
                  <w:iCs/>
                  <w:noProof/>
                  <w:sz w:val="24"/>
                  <w:szCs w:val="24"/>
                </w:rPr>
                <w:t>What is box plot?</w:t>
              </w:r>
              <w:r w:rsidRPr="009D2795">
                <w:rPr>
                  <w:rFonts w:ascii="Times New Roman" w:hAnsi="Times New Roman" w:cs="Times New Roman"/>
                  <w:noProof/>
                  <w:sz w:val="24"/>
                  <w:szCs w:val="24"/>
                </w:rPr>
                <w:t xml:space="preserve"> Retrieved June 2020, from https://jingwen-z.github.io/what-is-box-plot/</w:t>
              </w:r>
            </w:p>
            <w:p w14:paraId="1A097C14" w14:textId="530530EF" w:rsidR="00D136E3" w:rsidRPr="00896BF7" w:rsidRDefault="00D136E3" w:rsidP="009D2795">
              <w:pPr>
                <w:spacing w:line="480" w:lineRule="auto"/>
                <w:contextualSpacing/>
                <w:rPr>
                  <w:rFonts w:ascii="Times New Roman" w:hAnsi="Times New Roman" w:cs="Times New Roman"/>
                  <w:sz w:val="24"/>
                  <w:szCs w:val="24"/>
                </w:rPr>
              </w:pPr>
              <w:r w:rsidRPr="009D2795">
                <w:rPr>
                  <w:rFonts w:ascii="Times New Roman" w:hAnsi="Times New Roman" w:cs="Times New Roman"/>
                  <w:b/>
                  <w:bCs/>
                  <w:noProof/>
                  <w:sz w:val="24"/>
                  <w:szCs w:val="24"/>
                </w:rPr>
                <w:fldChar w:fldCharType="end"/>
              </w:r>
            </w:p>
          </w:sdtContent>
        </w:sdt>
      </w:sdtContent>
    </w:sdt>
    <w:p w14:paraId="5AD02D00" w14:textId="6835C7D4" w:rsidR="00F021A2" w:rsidRPr="00896BF7" w:rsidRDefault="00F021A2" w:rsidP="00BE419C">
      <w:pPr>
        <w:spacing w:line="480" w:lineRule="auto"/>
        <w:contextualSpacing/>
        <w:rPr>
          <w:rFonts w:ascii="Times New Roman" w:hAnsi="Times New Roman" w:cs="Times New Roman"/>
          <w:sz w:val="24"/>
          <w:szCs w:val="24"/>
        </w:rPr>
      </w:pPr>
    </w:p>
    <w:bookmarkEnd w:id="8"/>
    <w:p w14:paraId="2F01B23E" w14:textId="77777777" w:rsidR="00F021A2" w:rsidRPr="00896BF7" w:rsidRDefault="00F021A2" w:rsidP="00F021A2">
      <w:pPr>
        <w:rPr>
          <w:rFonts w:ascii="Times New Roman" w:hAnsi="Times New Roman" w:cs="Times New Roman"/>
        </w:rPr>
      </w:pPr>
      <w:r w:rsidRPr="00896BF7">
        <w:rPr>
          <w:rFonts w:ascii="Times New Roman" w:hAnsi="Times New Roman" w:cs="Times New Roman"/>
        </w:rPr>
        <w:br w:type="page"/>
      </w:r>
    </w:p>
    <w:p w14:paraId="00E9B063" w14:textId="78A4F542" w:rsidR="007E1D7E" w:rsidRPr="00896BF7" w:rsidRDefault="007E1D7E" w:rsidP="004C69F2">
      <w:pPr>
        <w:pStyle w:val="Heading1"/>
      </w:pPr>
      <w:bookmarkStart w:id="151" w:name="_Toc31966857"/>
      <w:bookmarkStart w:id="152" w:name="_Toc46331931"/>
      <w:r w:rsidRPr="00896BF7">
        <w:lastRenderedPageBreak/>
        <w:t>1</w:t>
      </w:r>
      <w:r w:rsidR="00896326" w:rsidRPr="00896BF7">
        <w:t>1</w:t>
      </w:r>
      <w:r w:rsidRPr="00896BF7">
        <w:t xml:space="preserve"> Appendices - Supplementary information</w:t>
      </w:r>
      <w:bookmarkEnd w:id="151"/>
      <w:bookmarkEnd w:id="152"/>
    </w:p>
    <w:p w14:paraId="20206F8D" w14:textId="6A33F4B8" w:rsidR="007E1D7E" w:rsidRPr="00896BF7" w:rsidRDefault="0008673F" w:rsidP="007E1D7E">
      <w:pPr>
        <w:pStyle w:val="Heading2"/>
        <w:contextualSpacing/>
        <w:rPr>
          <w:rFonts w:cs="Times New Roman"/>
          <w:szCs w:val="24"/>
        </w:rPr>
      </w:pPr>
      <w:bookmarkStart w:id="153" w:name="_Toc31966858"/>
      <w:bookmarkStart w:id="154" w:name="_Toc46331932"/>
      <w:r>
        <w:rPr>
          <w:rFonts w:cs="Times New Roman"/>
          <w:szCs w:val="24"/>
        </w:rPr>
        <w:t>Appendix</w:t>
      </w:r>
      <w:r w:rsidR="007E1D7E" w:rsidRPr="00896BF7">
        <w:rPr>
          <w:rFonts w:cs="Times New Roman"/>
          <w:szCs w:val="24"/>
        </w:rPr>
        <w:t xml:space="preserve"> A – Issues encountered</w:t>
      </w:r>
      <w:bookmarkEnd w:id="153"/>
      <w:r w:rsidR="004B58FA" w:rsidRPr="00896BF7">
        <w:rPr>
          <w:rFonts w:cs="Times New Roman"/>
          <w:szCs w:val="24"/>
        </w:rPr>
        <w:t xml:space="preserve"> and Challenges</w:t>
      </w:r>
      <w:bookmarkEnd w:id="154"/>
    </w:p>
    <w:p w14:paraId="57915A34" w14:textId="686655D0" w:rsidR="001A4D26" w:rsidRPr="00896BF7" w:rsidRDefault="001A4D26" w:rsidP="001A4D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Combination of issues both Milad Najafbeygi and Abigail Hovorka experienced</w:t>
      </w:r>
    </w:p>
    <w:p w14:paraId="0A3F0F5E" w14:textId="1EF27C25" w:rsidR="004B58FA" w:rsidRPr="00896BF7" w:rsidRDefault="004B58FA"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Prior to writing this, my experience with machine learning was minimal and caret is a machine learning technique. Teaching myself this package was a significant challenge. My previous experience with R studio and my basic statistical knowledge helped a lot, but I did not know the basics of machine learning before this. </w:t>
      </w:r>
    </w:p>
    <w:p w14:paraId="156A3AA0" w14:textId="17F6F614" w:rsidR="004B58FA" w:rsidRPr="00896BF7" w:rsidRDefault="004B58FA"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My VBA code went through many iterations. In the beginning it took nearly 30 minutes to run. By the end I had it running in 3 seconds, but it took 4 or 5 different attempts at writing the program.</w:t>
      </w:r>
    </w:p>
    <w:p w14:paraId="176446CC" w14:textId="576A9C07" w:rsidR="007E1D7E"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It was challenging to seal the equipment when working with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Leakage was often very high with select barrier configurations to generate back-to-back </w:t>
      </w:r>
      <w:r w:rsidR="00FF5A58" w:rsidRPr="00896BF7">
        <w:rPr>
          <w:rFonts w:ascii="Times New Roman" w:hAnsi="Times New Roman" w:cs="Times New Roman"/>
          <w:sz w:val="24"/>
          <w:szCs w:val="24"/>
        </w:rPr>
        <w:t>Helium</w:t>
      </w:r>
      <w:r w:rsidRPr="00896BF7">
        <w:rPr>
          <w:rFonts w:ascii="Times New Roman" w:hAnsi="Times New Roman" w:cs="Times New Roman"/>
          <w:sz w:val="24"/>
          <w:szCs w:val="24"/>
        </w:rPr>
        <w:t xml:space="preserve"> and </w:t>
      </w:r>
      <w:r w:rsidR="00FF5A58" w:rsidRPr="00896BF7">
        <w:rPr>
          <w:rFonts w:ascii="Times New Roman" w:hAnsi="Times New Roman" w:cs="Times New Roman"/>
          <w:sz w:val="24"/>
          <w:szCs w:val="24"/>
        </w:rPr>
        <w:t>Argon</w:t>
      </w:r>
      <w:r w:rsidRPr="00896BF7">
        <w:rPr>
          <w:rFonts w:ascii="Times New Roman" w:hAnsi="Times New Roman" w:cs="Times New Roman"/>
          <w:sz w:val="24"/>
          <w:szCs w:val="24"/>
        </w:rPr>
        <w:t xml:space="preserve"> leak-rates and meaningful ratios.</w:t>
      </w:r>
    </w:p>
    <w:p w14:paraId="7CFCC587" w14:textId="5C482E5B" w:rsidR="007E1D7E"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We used a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setup to cool the experimental chamber to below ambient and up to -46</w:t>
      </w:r>
      <w:r w:rsidR="004B58FA" w:rsidRPr="00896BF7">
        <w:rPr>
          <w:rFonts w:ascii="Times New Roman" w:hAnsi="Times New Roman" w:cs="Times New Roman"/>
          <w:sz w:val="24"/>
          <w:szCs w:val="24"/>
        </w:rPr>
        <w:t>˚</w:t>
      </w:r>
      <w:r w:rsidRPr="00896BF7">
        <w:rPr>
          <w:rFonts w:ascii="Times New Roman" w:hAnsi="Times New Roman" w:cs="Times New Roman"/>
          <w:sz w:val="24"/>
          <w:szCs w:val="24"/>
        </w:rPr>
        <w:t xml:space="preserve">C.  Introduction of liquid </w:t>
      </w:r>
      <w:r w:rsidR="002627C7">
        <w:rPr>
          <w:rFonts w:ascii="Times New Roman" w:hAnsi="Times New Roman" w:cs="Times New Roman"/>
          <w:sz w:val="24"/>
          <w:szCs w:val="24"/>
        </w:rPr>
        <w:t>Nitrogen</w:t>
      </w:r>
      <w:r w:rsidRPr="00896BF7">
        <w:rPr>
          <w:rFonts w:ascii="Times New Roman" w:hAnsi="Times New Roman" w:cs="Times New Roman"/>
          <w:sz w:val="24"/>
          <w:szCs w:val="24"/>
        </w:rPr>
        <w:t xml:space="preserve"> (at ~ -198.6</w:t>
      </w:r>
      <w:r w:rsidR="004B58FA" w:rsidRPr="00896BF7">
        <w:rPr>
          <w:rFonts w:ascii="Times New Roman" w:hAnsi="Times New Roman" w:cs="Times New Roman"/>
          <w:sz w:val="24"/>
          <w:szCs w:val="24"/>
        </w:rPr>
        <w:t>˚</w:t>
      </w:r>
      <w:r w:rsidRPr="00896BF7">
        <w:rPr>
          <w:rFonts w:ascii="Times New Roman" w:hAnsi="Times New Roman" w:cs="Times New Roman"/>
          <w:sz w:val="24"/>
          <w:szCs w:val="24"/>
        </w:rPr>
        <w:t>C) led to many valve and connection failures during the course of this effort.</w:t>
      </w:r>
    </w:p>
    <w:p w14:paraId="0832C432" w14:textId="0EF1B5F9" w:rsidR="007E1D7E"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Reducing temperature to -46</w:t>
      </w:r>
      <w:r w:rsidR="004B58FA" w:rsidRPr="00896BF7">
        <w:rPr>
          <w:rFonts w:ascii="Times New Roman" w:hAnsi="Times New Roman" w:cs="Times New Roman"/>
          <w:sz w:val="24"/>
          <w:szCs w:val="24"/>
        </w:rPr>
        <w:t>˚</w:t>
      </w:r>
      <w:r w:rsidRPr="00896BF7">
        <w:rPr>
          <w:rFonts w:ascii="Times New Roman" w:hAnsi="Times New Roman" w:cs="Times New Roman"/>
          <w:sz w:val="24"/>
          <w:szCs w:val="24"/>
        </w:rPr>
        <w:t>C took more than 18 hours. Though it was setup on a closed loop controller, the system needed to be watched to prevent overshooting the setpoint, staging the temperature reduction in 2  steps turned out to be more practical.</w:t>
      </w:r>
    </w:p>
    <w:p w14:paraId="1E9D5C80" w14:textId="77777777" w:rsidR="007E1D7E"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After each experiment with one gas, a delay of at least 24 hours was needed to fully depressurize the system and remove any trapped gas in the seal barrier.  Trapped gas tends to slow down the permeation of the second gas in back-to-back experiments and affect leakage results.</w:t>
      </w:r>
    </w:p>
    <w:p w14:paraId="15F26608" w14:textId="77777777" w:rsidR="007E1D7E"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lastRenderedPageBreak/>
        <w:t>The available seal barrier stack did not work well after any thermal cycles.  Hence, barriers needed to be changed for experiments between high and low temperatures.</w:t>
      </w:r>
    </w:p>
    <w:p w14:paraId="79167F98" w14:textId="0D386204" w:rsidR="004B58FA" w:rsidRPr="00896BF7" w:rsidRDefault="007E1D7E" w:rsidP="004B58FA">
      <w:pPr>
        <w:numPr>
          <w:ilvl w:val="0"/>
          <w:numId w:val="10"/>
        </w:num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With each new assembly and at the start of a test, the system needed to be leak tested.</w:t>
      </w:r>
    </w:p>
    <w:p w14:paraId="6DFAFF51" w14:textId="77777777" w:rsidR="00733AE0" w:rsidRPr="00896BF7" w:rsidRDefault="00733AE0" w:rsidP="009D1315">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br w:type="page"/>
      </w:r>
    </w:p>
    <w:p w14:paraId="4A761F11" w14:textId="0B0DE810" w:rsidR="007E1D7E" w:rsidRPr="00896BF7" w:rsidRDefault="0008673F" w:rsidP="009D1315">
      <w:pPr>
        <w:pStyle w:val="Heading2"/>
        <w:contextualSpacing/>
        <w:rPr>
          <w:rFonts w:cs="Times New Roman"/>
          <w:szCs w:val="24"/>
        </w:rPr>
      </w:pPr>
      <w:bookmarkStart w:id="155" w:name="_Toc31966859"/>
      <w:bookmarkStart w:id="156" w:name="_Toc46331933"/>
      <w:r>
        <w:rPr>
          <w:rFonts w:cs="Times New Roman"/>
          <w:szCs w:val="24"/>
        </w:rPr>
        <w:lastRenderedPageBreak/>
        <w:t>Appendix</w:t>
      </w:r>
      <w:r w:rsidR="007E1D7E" w:rsidRPr="00896BF7">
        <w:rPr>
          <w:rFonts w:cs="Times New Roman"/>
          <w:szCs w:val="24"/>
        </w:rPr>
        <w:t xml:space="preserve"> B – Individual raw data plots</w:t>
      </w:r>
      <w:bookmarkEnd w:id="155"/>
      <w:r w:rsidR="008241A2" w:rsidRPr="00896BF7">
        <w:rPr>
          <w:rFonts w:cs="Times New Roman"/>
          <w:szCs w:val="24"/>
        </w:rPr>
        <w:t xml:space="preserve"> for Methods 1 and 2</w:t>
      </w:r>
      <w:bookmarkEnd w:id="156"/>
    </w:p>
    <w:p w14:paraId="141F9BA9" w14:textId="6FAB6FF2" w:rsidR="001A4D26" w:rsidRPr="00896BF7" w:rsidRDefault="001A4D26" w:rsidP="001A4D26">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These plots are courtesy of Milad Najafbeygi </w:t>
      </w:r>
    </w:p>
    <w:p w14:paraId="04739B40" w14:textId="1DC47094" w:rsidR="007E1D7E" w:rsidRPr="00896BF7" w:rsidRDefault="007E1D7E" w:rsidP="009D1315">
      <w:pPr>
        <w:spacing w:line="480" w:lineRule="auto"/>
        <w:ind w:firstLine="720"/>
        <w:contextualSpacing/>
        <w:rPr>
          <w:rFonts w:ascii="Times New Roman" w:hAnsi="Times New Roman" w:cs="Times New Roman"/>
          <w:sz w:val="24"/>
          <w:szCs w:val="24"/>
        </w:rPr>
      </w:pPr>
      <w:r w:rsidRPr="00896BF7">
        <w:rPr>
          <w:rFonts w:ascii="Times New Roman" w:hAnsi="Times New Roman" w:cs="Times New Roman"/>
          <w:sz w:val="24"/>
          <w:szCs w:val="24"/>
        </w:rPr>
        <w:t>Examples of raw data are presented in this section.  For a given test pressure and temperature,  pressure increase at the low-pressure collection side show the leakage behavior.  By applying ideal gas law along with the volume of the collection sides and the temperature, mass leakage flow rate was estimated.</w:t>
      </w:r>
    </w:p>
    <w:p w14:paraId="3FBEB73E" w14:textId="54DC3CE6" w:rsidR="007E1D7E" w:rsidRPr="00896BF7" w:rsidRDefault="003A5B6D" w:rsidP="009D131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Figure</w:t>
      </w:r>
      <w:r w:rsidR="007E1D7E" w:rsidRPr="00896BF7">
        <w:rPr>
          <w:rFonts w:ascii="Times New Roman" w:hAnsi="Times New Roman" w:cs="Times New Roman"/>
          <w:sz w:val="24"/>
          <w:szCs w:val="24"/>
        </w:rPr>
        <w:t xml:space="preserve"> </w:t>
      </w:r>
      <w:r w:rsidR="004A5D79" w:rsidRPr="00896BF7">
        <w:rPr>
          <w:rFonts w:ascii="Times New Roman" w:hAnsi="Times New Roman" w:cs="Times New Roman"/>
          <w:sz w:val="24"/>
          <w:szCs w:val="24"/>
        </w:rPr>
        <w:t>4</w:t>
      </w:r>
      <w:r w:rsidR="00197E00" w:rsidRPr="00896BF7">
        <w:rPr>
          <w:rFonts w:ascii="Times New Roman" w:hAnsi="Times New Roman" w:cs="Times New Roman"/>
          <w:sz w:val="24"/>
          <w:szCs w:val="24"/>
        </w:rPr>
        <w:t>2</w:t>
      </w:r>
      <w:r w:rsidR="004D59A2" w:rsidRPr="00896BF7">
        <w:rPr>
          <w:rFonts w:ascii="Times New Roman" w:hAnsi="Times New Roman" w:cs="Times New Roman"/>
          <w:sz w:val="24"/>
          <w:szCs w:val="24"/>
        </w:rPr>
        <w:t xml:space="preserve"> </w:t>
      </w:r>
      <w:r w:rsidR="007E1D7E" w:rsidRPr="00896BF7">
        <w:rPr>
          <w:rFonts w:ascii="Times New Roman" w:hAnsi="Times New Roman" w:cs="Times New Roman"/>
          <w:sz w:val="24"/>
          <w:szCs w:val="24"/>
        </w:rPr>
        <w:t>is an example of the high and low-pressure variation graphs at a set 0</w:t>
      </w:r>
      <w:r w:rsidR="004A5D79" w:rsidRPr="00896BF7">
        <w:rPr>
          <w:rFonts w:ascii="Times New Roman" w:hAnsi="Times New Roman" w:cs="Times New Roman"/>
          <w:sz w:val="24"/>
          <w:szCs w:val="24"/>
        </w:rPr>
        <w:t>˚C</w:t>
      </w:r>
      <w:r w:rsidR="007E1D7E" w:rsidRPr="00896BF7">
        <w:rPr>
          <w:rFonts w:ascii="Times New Roman" w:hAnsi="Times New Roman" w:cs="Times New Roman"/>
          <w:sz w:val="24"/>
          <w:szCs w:val="24"/>
        </w:rPr>
        <w:t xml:space="preserve"> low temperature and 6250 psi. The black dotted line is high pressure and the red and blue lines are low pressure. </w:t>
      </w:r>
    </w:p>
    <w:p w14:paraId="3CFE1D77" w14:textId="47AAD33A" w:rsidR="004D59A2" w:rsidRPr="00896BF7" w:rsidRDefault="004D59A2" w:rsidP="009D1315">
      <w:pPr>
        <w:spacing w:line="480" w:lineRule="auto"/>
        <w:ind w:firstLine="720"/>
        <w:contextualSpacing/>
        <w:jc w:val="center"/>
        <w:rPr>
          <w:rFonts w:ascii="Times New Roman" w:hAnsi="Times New Roman" w:cs="Times New Roman"/>
        </w:rPr>
      </w:pPr>
      <w:r w:rsidRPr="00896BF7">
        <w:rPr>
          <w:rFonts w:ascii="Times New Roman" w:hAnsi="Times New Roman" w:cs="Times New Roman"/>
          <w:noProof/>
          <w:sz w:val="24"/>
          <w:szCs w:val="24"/>
        </w:rPr>
        <w:drawing>
          <wp:inline distT="0" distB="0" distL="0" distR="0" wp14:anchorId="22FD94A8" wp14:editId="753CAFBE">
            <wp:extent cx="5731510" cy="27298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2729865"/>
                    </a:xfrm>
                    <a:prstGeom prst="rect">
                      <a:avLst/>
                    </a:prstGeom>
                    <a:noFill/>
                    <a:ln>
                      <a:noFill/>
                    </a:ln>
                  </pic:spPr>
                </pic:pic>
              </a:graphicData>
            </a:graphic>
          </wp:inline>
        </w:drawing>
      </w:r>
    </w:p>
    <w:p w14:paraId="0B1A6179" w14:textId="4EC6CD89" w:rsidR="004D59A2" w:rsidRPr="00896BF7" w:rsidRDefault="003A5B6D" w:rsidP="009D1315">
      <w:pPr>
        <w:spacing w:line="480" w:lineRule="auto"/>
        <w:ind w:firstLine="720"/>
        <w:contextualSpacing/>
        <w:jc w:val="center"/>
        <w:rPr>
          <w:rFonts w:ascii="Times New Roman" w:hAnsi="Times New Roman" w:cs="Times New Roman"/>
          <w:sz w:val="28"/>
          <w:szCs w:val="28"/>
        </w:rPr>
      </w:pPr>
      <w:bookmarkStart w:id="157" w:name="_Toc46352670"/>
      <w:r>
        <w:rPr>
          <w:rFonts w:ascii="Times New Roman" w:hAnsi="Times New Roman" w:cs="Times New Roman"/>
          <w:sz w:val="24"/>
          <w:szCs w:val="24"/>
        </w:rPr>
        <w:t>Figure</w:t>
      </w:r>
      <w:r w:rsidR="004D59A2" w:rsidRPr="00896BF7">
        <w:rPr>
          <w:rFonts w:ascii="Times New Roman" w:hAnsi="Times New Roman" w:cs="Times New Roman"/>
          <w:sz w:val="24"/>
          <w:szCs w:val="24"/>
        </w:rPr>
        <w:t xml:space="preserve"> </w:t>
      </w:r>
      <w:r w:rsidR="00F10C29" w:rsidRPr="00896BF7">
        <w:rPr>
          <w:rFonts w:ascii="Times New Roman" w:hAnsi="Times New Roman" w:cs="Times New Roman"/>
          <w:sz w:val="24"/>
          <w:szCs w:val="24"/>
        </w:rPr>
        <w:fldChar w:fldCharType="begin"/>
      </w:r>
      <w:r w:rsidR="00F10C29" w:rsidRPr="00896BF7">
        <w:rPr>
          <w:rFonts w:ascii="Times New Roman" w:hAnsi="Times New Roman" w:cs="Times New Roman"/>
          <w:sz w:val="24"/>
          <w:szCs w:val="24"/>
        </w:rPr>
        <w:instrText xml:space="preserve"> SEQ Figure \* ARABIC </w:instrText>
      </w:r>
      <w:r w:rsidR="00F10C29" w:rsidRPr="00896BF7">
        <w:rPr>
          <w:rFonts w:ascii="Times New Roman" w:hAnsi="Times New Roman" w:cs="Times New Roman"/>
          <w:sz w:val="24"/>
          <w:szCs w:val="24"/>
        </w:rPr>
        <w:fldChar w:fldCharType="separate"/>
      </w:r>
      <w:r w:rsidR="0007410A">
        <w:rPr>
          <w:rFonts w:ascii="Times New Roman" w:hAnsi="Times New Roman" w:cs="Times New Roman"/>
          <w:noProof/>
          <w:sz w:val="24"/>
          <w:szCs w:val="24"/>
        </w:rPr>
        <w:t>42</w:t>
      </w:r>
      <w:r w:rsidR="00F10C29" w:rsidRPr="00896BF7">
        <w:rPr>
          <w:rFonts w:ascii="Times New Roman" w:hAnsi="Times New Roman" w:cs="Times New Roman"/>
          <w:noProof/>
          <w:sz w:val="24"/>
          <w:szCs w:val="24"/>
        </w:rPr>
        <w:fldChar w:fldCharType="end"/>
      </w:r>
      <w:r w:rsidR="004D59A2" w:rsidRPr="00896BF7">
        <w:rPr>
          <w:rFonts w:ascii="Times New Roman" w:hAnsi="Times New Roman" w:cs="Times New Roman"/>
          <w:sz w:val="24"/>
          <w:szCs w:val="24"/>
        </w:rPr>
        <w:t xml:space="preserve"> - low-pressure changes at 0˚C and 6250 psi for </w:t>
      </w:r>
      <w:r w:rsidR="00FF5A58" w:rsidRPr="00896BF7">
        <w:rPr>
          <w:rFonts w:ascii="Times New Roman" w:hAnsi="Times New Roman" w:cs="Times New Roman"/>
          <w:sz w:val="24"/>
          <w:szCs w:val="24"/>
        </w:rPr>
        <w:t>Argon</w:t>
      </w:r>
      <w:bookmarkEnd w:id="157"/>
    </w:p>
    <w:p w14:paraId="5A4E9403" w14:textId="0FD7ABE2" w:rsidR="007E1D7E" w:rsidRPr="00896BF7" w:rsidRDefault="003A5B6D" w:rsidP="009D1315">
      <w:pPr>
        <w:spacing w:line="480" w:lineRule="auto"/>
        <w:contextualSpacing/>
        <w:rPr>
          <w:rFonts w:ascii="Times New Roman" w:hAnsi="Times New Roman" w:cs="Times New Roman"/>
          <w:noProof/>
          <w:sz w:val="24"/>
          <w:szCs w:val="24"/>
        </w:rPr>
      </w:pPr>
      <w:r>
        <w:rPr>
          <w:rFonts w:ascii="Times New Roman" w:hAnsi="Times New Roman" w:cs="Times New Roman"/>
          <w:sz w:val="24"/>
          <w:szCs w:val="24"/>
        </w:rPr>
        <w:lastRenderedPageBreak/>
        <w:t>Figure</w:t>
      </w:r>
      <w:r w:rsidR="007E1D7E" w:rsidRPr="00896BF7">
        <w:rPr>
          <w:rFonts w:ascii="Times New Roman" w:hAnsi="Times New Roman" w:cs="Times New Roman"/>
          <w:sz w:val="24"/>
          <w:szCs w:val="24"/>
        </w:rPr>
        <w:t xml:space="preserve">s </w:t>
      </w:r>
      <w:r w:rsidR="004B58FA" w:rsidRPr="00896BF7">
        <w:rPr>
          <w:rFonts w:ascii="Times New Roman" w:hAnsi="Times New Roman" w:cs="Times New Roman"/>
          <w:sz w:val="24"/>
          <w:szCs w:val="24"/>
        </w:rPr>
        <w:t>4</w:t>
      </w:r>
      <w:r w:rsidR="00197E00" w:rsidRPr="00896BF7">
        <w:rPr>
          <w:rFonts w:ascii="Times New Roman" w:hAnsi="Times New Roman" w:cs="Times New Roman"/>
          <w:sz w:val="24"/>
          <w:szCs w:val="24"/>
        </w:rPr>
        <w:t>3</w:t>
      </w:r>
      <w:r w:rsidR="000E044F">
        <w:rPr>
          <w:rFonts w:ascii="Times New Roman" w:hAnsi="Times New Roman" w:cs="Times New Roman"/>
          <w:sz w:val="24"/>
          <w:szCs w:val="24"/>
        </w:rPr>
        <w:t>-48</w:t>
      </w:r>
      <w:r w:rsidR="007E1D7E" w:rsidRPr="00896BF7">
        <w:rPr>
          <w:rFonts w:ascii="Times New Roman" w:hAnsi="Times New Roman" w:cs="Times New Roman"/>
          <w:sz w:val="24"/>
          <w:szCs w:val="24"/>
        </w:rPr>
        <w:t xml:space="preserve"> are results of leak rate respectively at -46˚C, -29˚C and 0˚C. The red line is a low pressure and the green line is showing temperature changes.</w:t>
      </w:r>
      <w:r w:rsidR="004D59A2" w:rsidRPr="00896BF7">
        <w:rPr>
          <w:rFonts w:ascii="Times New Roman" w:hAnsi="Times New Roman" w:cs="Times New Roman"/>
          <w:noProof/>
          <w:sz w:val="24"/>
          <w:szCs w:val="24"/>
        </w:rPr>
        <w:t xml:space="preserve"> </w:t>
      </w:r>
      <w:r w:rsidR="004D59A2" w:rsidRPr="00896BF7">
        <w:rPr>
          <w:rFonts w:ascii="Times New Roman" w:hAnsi="Times New Roman" w:cs="Times New Roman"/>
          <w:noProof/>
          <w:sz w:val="24"/>
          <w:szCs w:val="24"/>
        </w:rPr>
        <w:drawing>
          <wp:inline distT="0" distB="0" distL="0" distR="0" wp14:anchorId="0FE64F53" wp14:editId="117DD2E3">
            <wp:extent cx="5934075" cy="2828925"/>
            <wp:effectExtent l="0" t="0" r="9525" b="9525"/>
            <wp:docPr id="93" name="Picture 93" descr="C:\Users\naja0001\AppData\Local\Microsoft\Windows\INetCache\Content.Word\DualStack-Scratched-White&amp;Black-46C_Ar_6250psi_2_L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naja0001\AppData\Local\Microsoft\Windows\INetCache\Content.Word\DualStack-Scratched-White&amp;Black-46C_Ar_6250psi_2_LPA.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4B1B8A9B" w14:textId="77744D23" w:rsidR="004D59A2" w:rsidRPr="00896BF7" w:rsidRDefault="003A5B6D" w:rsidP="009D1315">
      <w:pPr>
        <w:pStyle w:val="Caption"/>
        <w:spacing w:line="480" w:lineRule="auto"/>
        <w:contextualSpacing/>
        <w:rPr>
          <w:rFonts w:cs="Times New Roman"/>
        </w:rPr>
      </w:pPr>
      <w:bookmarkStart w:id="158" w:name="_Toc46352671"/>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43</w:t>
      </w:r>
      <w:r w:rsidR="00377952" w:rsidRPr="00896BF7">
        <w:rPr>
          <w:rFonts w:cs="Times New Roman"/>
          <w:noProof/>
        </w:rPr>
        <w:fldChar w:fldCharType="end"/>
      </w:r>
      <w:r w:rsidR="004D59A2" w:rsidRPr="00896BF7">
        <w:rPr>
          <w:rFonts w:cs="Times New Roman"/>
        </w:rPr>
        <w:t xml:space="preserve"> -  plastic seals at -46˚C and 6250 psi for </w:t>
      </w:r>
      <w:r w:rsidR="00FF5A58" w:rsidRPr="00896BF7">
        <w:rPr>
          <w:rFonts w:cs="Times New Roman"/>
        </w:rPr>
        <w:t>Argon</w:t>
      </w:r>
      <w:bookmarkEnd w:id="158"/>
    </w:p>
    <w:p w14:paraId="74D1F2A3" w14:textId="042847B0" w:rsidR="004D59A2" w:rsidRPr="00896BF7" w:rsidRDefault="004D59A2" w:rsidP="009D1315">
      <w:pPr>
        <w:spacing w:line="480" w:lineRule="auto"/>
        <w:contextualSpacing/>
        <w:rPr>
          <w:rFonts w:ascii="Times New Roman" w:hAnsi="Times New Roman" w:cs="Times New Roman"/>
        </w:rPr>
      </w:pPr>
      <w:r w:rsidRPr="00896BF7">
        <w:rPr>
          <w:rFonts w:ascii="Times New Roman" w:hAnsi="Times New Roman" w:cs="Times New Roman"/>
          <w:noProof/>
          <w:sz w:val="24"/>
          <w:szCs w:val="24"/>
        </w:rPr>
        <w:drawing>
          <wp:inline distT="0" distB="0" distL="0" distR="0" wp14:anchorId="4C505673" wp14:editId="2A11A3B9">
            <wp:extent cx="5943600" cy="2981325"/>
            <wp:effectExtent l="0" t="0" r="0" b="9525"/>
            <wp:docPr id="29" name="Picture 29" descr="C:\Users\naja0001\AppData\Local\Microsoft\Windows\INetCache\Content.Word\DualStack-Scratched-White&amp;Black-46C_He_6ksi_1_LPA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naja0001\AppData\Local\Microsoft\Windows\INetCache\Content.Word\DualStack-Scratched-White&amp;Black-46C_He_6ksi_1_LPA_T.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p>
    <w:p w14:paraId="1852D49A" w14:textId="14AA0F02" w:rsidR="004D59A2" w:rsidRPr="00896BF7" w:rsidRDefault="003A5B6D" w:rsidP="009D1315">
      <w:pPr>
        <w:pStyle w:val="Caption"/>
        <w:spacing w:line="480" w:lineRule="auto"/>
        <w:contextualSpacing/>
        <w:rPr>
          <w:rFonts w:cs="Times New Roman"/>
        </w:rPr>
      </w:pPr>
      <w:bookmarkStart w:id="159" w:name="_Toc46352672"/>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44</w:t>
      </w:r>
      <w:r w:rsidR="00377952" w:rsidRPr="00896BF7">
        <w:rPr>
          <w:rFonts w:cs="Times New Roman"/>
          <w:noProof/>
        </w:rPr>
        <w:fldChar w:fldCharType="end"/>
      </w:r>
      <w:r w:rsidR="004D59A2" w:rsidRPr="00896BF7">
        <w:rPr>
          <w:rFonts w:cs="Times New Roman"/>
        </w:rPr>
        <w:t xml:space="preserve"> - plastic seals at -46˚C and 6250 psi for </w:t>
      </w:r>
      <w:r w:rsidR="00FF5A58" w:rsidRPr="00896BF7">
        <w:rPr>
          <w:rFonts w:cs="Times New Roman"/>
        </w:rPr>
        <w:t>Helium</w:t>
      </w:r>
      <w:bookmarkEnd w:id="159"/>
    </w:p>
    <w:p w14:paraId="7A5BBF93" w14:textId="61B968EE" w:rsidR="004D59A2" w:rsidRPr="00896BF7" w:rsidRDefault="004D59A2" w:rsidP="009D1315">
      <w:pPr>
        <w:spacing w:line="480" w:lineRule="auto"/>
        <w:contextualSpacing/>
        <w:rPr>
          <w:rFonts w:ascii="Times New Roman" w:hAnsi="Times New Roman" w:cs="Times New Roman"/>
        </w:rPr>
      </w:pPr>
      <w:r w:rsidRPr="00896BF7">
        <w:rPr>
          <w:rFonts w:ascii="Times New Roman" w:hAnsi="Times New Roman" w:cs="Times New Roman"/>
          <w:noProof/>
          <w:sz w:val="24"/>
          <w:szCs w:val="24"/>
        </w:rPr>
        <w:lastRenderedPageBreak/>
        <w:drawing>
          <wp:inline distT="0" distB="0" distL="0" distR="0" wp14:anchorId="77B19C89" wp14:editId="73CF3BB0">
            <wp:extent cx="5934075" cy="2828925"/>
            <wp:effectExtent l="0" t="0" r="9525" b="9525"/>
            <wp:docPr id="30" name="Picture 30" descr="C:\Users\naja0001\AppData\Local\Microsoft\Windows\INetCache\Content.Word\Dual Stack-Scratched-White and Black-29C_Ar_6Ksi_2_LPA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naja0001\AppData\Local\Microsoft\Windows\INetCache\Content.Word\Dual Stack-Scratched-White and Black-29C_Ar_6Ksi_2_LPA_T.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20FB555E" w14:textId="6DE32362" w:rsidR="004D59A2" w:rsidRPr="00896BF7" w:rsidRDefault="003A5B6D" w:rsidP="009D1315">
      <w:pPr>
        <w:pStyle w:val="Caption"/>
        <w:spacing w:line="480" w:lineRule="auto"/>
        <w:contextualSpacing/>
        <w:rPr>
          <w:rFonts w:cs="Times New Roman"/>
        </w:rPr>
      </w:pPr>
      <w:bookmarkStart w:id="160" w:name="_Toc46352673"/>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45</w:t>
      </w:r>
      <w:r w:rsidR="00377952" w:rsidRPr="00896BF7">
        <w:rPr>
          <w:rFonts w:cs="Times New Roman"/>
          <w:noProof/>
        </w:rPr>
        <w:fldChar w:fldCharType="end"/>
      </w:r>
      <w:r w:rsidR="004D59A2" w:rsidRPr="00896BF7">
        <w:rPr>
          <w:rFonts w:cs="Times New Roman"/>
        </w:rPr>
        <w:t xml:space="preserve"> - plastic seals at -29˚C and 6250 psi for </w:t>
      </w:r>
      <w:r w:rsidR="00FF5A58" w:rsidRPr="00896BF7">
        <w:rPr>
          <w:rFonts w:cs="Times New Roman"/>
        </w:rPr>
        <w:t>Argon</w:t>
      </w:r>
      <w:bookmarkEnd w:id="160"/>
    </w:p>
    <w:p w14:paraId="308BB0B7" w14:textId="4B00FE8A" w:rsidR="004D59A2" w:rsidRPr="00896BF7" w:rsidRDefault="004D59A2" w:rsidP="009D1315">
      <w:pPr>
        <w:spacing w:line="480" w:lineRule="auto"/>
        <w:contextualSpacing/>
        <w:rPr>
          <w:rFonts w:ascii="Times New Roman" w:hAnsi="Times New Roman" w:cs="Times New Roman"/>
        </w:rPr>
      </w:pPr>
      <w:r w:rsidRPr="00896BF7">
        <w:rPr>
          <w:rFonts w:ascii="Times New Roman" w:hAnsi="Times New Roman" w:cs="Times New Roman"/>
          <w:noProof/>
          <w:sz w:val="24"/>
          <w:szCs w:val="24"/>
        </w:rPr>
        <w:drawing>
          <wp:inline distT="0" distB="0" distL="0" distR="0" wp14:anchorId="7F37D66D" wp14:editId="1C2A15E7">
            <wp:extent cx="5934075" cy="2828925"/>
            <wp:effectExtent l="0" t="0" r="9525" b="9525"/>
            <wp:docPr id="32" name="Picture 32" descr="C:\Users\naja0001\AppData\Local\Microsoft\Windows\INetCache\Content.Word\Dual Stack - Scratched-White and Black-29C_He_6ksi_1_LPA_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naja0001\AppData\Local\Microsoft\Windows\INetCache\Content.Word\Dual Stack - Scratched-White and Black-29C_He_6ksi_1_LPA_T.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14:paraId="0031CE80" w14:textId="6608A03A" w:rsidR="004D59A2" w:rsidRPr="00896BF7" w:rsidRDefault="003A5B6D" w:rsidP="009D1315">
      <w:pPr>
        <w:pStyle w:val="Caption"/>
        <w:spacing w:line="480" w:lineRule="auto"/>
        <w:contextualSpacing/>
        <w:rPr>
          <w:rFonts w:cs="Times New Roman"/>
        </w:rPr>
      </w:pPr>
      <w:bookmarkStart w:id="161" w:name="_Toc46352674"/>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46</w:t>
      </w:r>
      <w:r w:rsidR="00377952" w:rsidRPr="00896BF7">
        <w:rPr>
          <w:rFonts w:cs="Times New Roman"/>
          <w:noProof/>
        </w:rPr>
        <w:fldChar w:fldCharType="end"/>
      </w:r>
      <w:r w:rsidR="004D59A2" w:rsidRPr="00896BF7">
        <w:rPr>
          <w:rFonts w:cs="Times New Roman"/>
        </w:rPr>
        <w:t xml:space="preserve"> - plastic seals at -29˚C and 6250 psi for </w:t>
      </w:r>
      <w:r w:rsidR="00FF5A58" w:rsidRPr="00896BF7">
        <w:rPr>
          <w:rFonts w:cs="Times New Roman"/>
        </w:rPr>
        <w:t>Helium</w:t>
      </w:r>
      <w:bookmarkEnd w:id="161"/>
    </w:p>
    <w:p w14:paraId="76B680C0" w14:textId="53188201" w:rsidR="004D59A2" w:rsidRPr="00896BF7" w:rsidRDefault="004D59A2" w:rsidP="009D1315">
      <w:pPr>
        <w:spacing w:line="480" w:lineRule="auto"/>
        <w:contextualSpacing/>
        <w:rPr>
          <w:rFonts w:ascii="Times New Roman" w:hAnsi="Times New Roman" w:cs="Times New Roman"/>
        </w:rPr>
      </w:pPr>
      <w:r w:rsidRPr="00896BF7">
        <w:rPr>
          <w:rFonts w:ascii="Times New Roman" w:hAnsi="Times New Roman" w:cs="Times New Roman"/>
          <w:noProof/>
          <w:sz w:val="24"/>
          <w:szCs w:val="24"/>
        </w:rPr>
        <w:lastRenderedPageBreak/>
        <w:drawing>
          <wp:inline distT="0" distB="0" distL="0" distR="0" wp14:anchorId="1BABF2BE" wp14:editId="6B59121B">
            <wp:extent cx="5943600" cy="2982595"/>
            <wp:effectExtent l="0" t="0" r="0" b="8255"/>
            <wp:docPr id="36" name="Picture 36" descr="Dual Stack-Scratched-White&amp;Black0C_Ar_6250psi_2_LPA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ual Stack-Scratched-White&amp;Black0C_Ar_6250psi_2_LPA_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2982595"/>
                    </a:xfrm>
                    <a:prstGeom prst="rect">
                      <a:avLst/>
                    </a:prstGeom>
                    <a:noFill/>
                    <a:ln>
                      <a:noFill/>
                    </a:ln>
                  </pic:spPr>
                </pic:pic>
              </a:graphicData>
            </a:graphic>
          </wp:inline>
        </w:drawing>
      </w:r>
    </w:p>
    <w:p w14:paraId="6E40454A" w14:textId="71465055" w:rsidR="004D59A2" w:rsidRPr="00896BF7" w:rsidRDefault="003A5B6D" w:rsidP="009D1315">
      <w:pPr>
        <w:pStyle w:val="Caption"/>
        <w:spacing w:line="480" w:lineRule="auto"/>
        <w:contextualSpacing/>
        <w:rPr>
          <w:rFonts w:cs="Times New Roman"/>
        </w:rPr>
      </w:pPr>
      <w:bookmarkStart w:id="162" w:name="_Toc46352675"/>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47</w:t>
      </w:r>
      <w:r w:rsidR="00377952" w:rsidRPr="00896BF7">
        <w:rPr>
          <w:rFonts w:cs="Times New Roman"/>
          <w:noProof/>
        </w:rPr>
        <w:fldChar w:fldCharType="end"/>
      </w:r>
      <w:r w:rsidR="004D59A2" w:rsidRPr="00896BF7">
        <w:rPr>
          <w:rFonts w:cs="Times New Roman"/>
        </w:rPr>
        <w:t xml:space="preserve"> - plastic seals at 0˚C and 6250 psi for </w:t>
      </w:r>
      <w:r w:rsidR="00FF5A58" w:rsidRPr="00896BF7">
        <w:rPr>
          <w:rFonts w:cs="Times New Roman"/>
        </w:rPr>
        <w:t>Argon</w:t>
      </w:r>
      <w:bookmarkEnd w:id="162"/>
    </w:p>
    <w:p w14:paraId="4AFB9F54" w14:textId="71972F90" w:rsidR="004D59A2" w:rsidRPr="00896BF7" w:rsidRDefault="004D59A2" w:rsidP="009D1315">
      <w:pPr>
        <w:spacing w:line="480" w:lineRule="auto"/>
        <w:contextualSpacing/>
        <w:rPr>
          <w:rFonts w:ascii="Times New Roman" w:hAnsi="Times New Roman" w:cs="Times New Roman"/>
        </w:rPr>
      </w:pPr>
      <w:r w:rsidRPr="00896BF7">
        <w:rPr>
          <w:rFonts w:ascii="Times New Roman" w:hAnsi="Times New Roman" w:cs="Times New Roman"/>
          <w:noProof/>
          <w:sz w:val="24"/>
          <w:szCs w:val="24"/>
        </w:rPr>
        <w:drawing>
          <wp:inline distT="0" distB="0" distL="0" distR="0" wp14:anchorId="7F18F9A8" wp14:editId="25816F4A">
            <wp:extent cx="5943600" cy="2981325"/>
            <wp:effectExtent l="0" t="0" r="0" b="9525"/>
            <wp:docPr id="37" name="Picture 37" descr="C:\Users\naja0001\AppData\Local\Microsoft\Windows\INetCache\Content.Word\Dual Stack-Scratched-White&amp;Black0C_He_6250psi_1_L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naja0001\AppData\Local\Microsoft\Windows\INetCache\Content.Word\Dual Stack-Scratched-White&amp;Black0C_He_6250psi_1_LPA.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p>
    <w:p w14:paraId="5008A4AB" w14:textId="4554AC5A" w:rsidR="004D59A2" w:rsidRPr="00896BF7" w:rsidRDefault="003A5B6D" w:rsidP="009D1315">
      <w:pPr>
        <w:pStyle w:val="Caption"/>
        <w:spacing w:line="480" w:lineRule="auto"/>
        <w:contextualSpacing/>
        <w:rPr>
          <w:rFonts w:cs="Times New Roman"/>
        </w:rPr>
      </w:pPr>
      <w:bookmarkStart w:id="163" w:name="_Toc46352676"/>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48</w:t>
      </w:r>
      <w:r w:rsidR="00377952" w:rsidRPr="00896BF7">
        <w:rPr>
          <w:rFonts w:cs="Times New Roman"/>
          <w:noProof/>
        </w:rPr>
        <w:fldChar w:fldCharType="end"/>
      </w:r>
      <w:r w:rsidR="004D59A2" w:rsidRPr="00896BF7">
        <w:rPr>
          <w:rFonts w:cs="Times New Roman"/>
        </w:rPr>
        <w:t xml:space="preserve"> - plastic seals at 0˚C and 6250 psi for </w:t>
      </w:r>
      <w:r w:rsidR="00FF5A58" w:rsidRPr="00896BF7">
        <w:rPr>
          <w:rFonts w:cs="Times New Roman"/>
        </w:rPr>
        <w:t>Helium</w:t>
      </w:r>
      <w:bookmarkEnd w:id="163"/>
    </w:p>
    <w:p w14:paraId="6DA2B16E" w14:textId="77777777" w:rsidR="00733AE0" w:rsidRPr="00896BF7" w:rsidRDefault="00733AE0" w:rsidP="009D1315">
      <w:pPr>
        <w:spacing w:line="480" w:lineRule="auto"/>
        <w:contextualSpacing/>
        <w:rPr>
          <w:rFonts w:ascii="Times New Roman" w:hAnsi="Times New Roman" w:cs="Times New Roman"/>
        </w:rPr>
      </w:pPr>
      <w:r w:rsidRPr="00896BF7">
        <w:rPr>
          <w:rFonts w:ascii="Times New Roman" w:hAnsi="Times New Roman" w:cs="Times New Roman"/>
        </w:rPr>
        <w:br w:type="page"/>
      </w:r>
    </w:p>
    <w:p w14:paraId="6EC84A01" w14:textId="32C82BC7" w:rsidR="008241A2" w:rsidRPr="00896BF7" w:rsidRDefault="0008673F" w:rsidP="008241A2">
      <w:pPr>
        <w:pStyle w:val="Heading2"/>
        <w:contextualSpacing/>
        <w:rPr>
          <w:rFonts w:cs="Times New Roman"/>
        </w:rPr>
      </w:pPr>
      <w:bookmarkStart w:id="164" w:name="_Toc46331934"/>
      <w:bookmarkStart w:id="165" w:name="_Toc31966860"/>
      <w:r>
        <w:rPr>
          <w:rFonts w:cs="Times New Roman"/>
        </w:rPr>
        <w:lastRenderedPageBreak/>
        <w:t>Appendix</w:t>
      </w:r>
      <w:r w:rsidR="008241A2" w:rsidRPr="00896BF7">
        <w:rPr>
          <w:rFonts w:cs="Times New Roman"/>
        </w:rPr>
        <w:t xml:space="preserve"> C – Individual Plots for </w:t>
      </w:r>
      <w:r w:rsidR="00287D1C" w:rsidRPr="00896BF7">
        <w:rPr>
          <w:rFonts w:cs="Times New Roman"/>
        </w:rPr>
        <w:t>Random Forest</w:t>
      </w:r>
      <w:r w:rsidR="008241A2" w:rsidRPr="00896BF7">
        <w:rPr>
          <w:rFonts w:cs="Times New Roman"/>
        </w:rPr>
        <w:t xml:space="preserve"> Modeling Data</w:t>
      </w:r>
      <w:bookmarkEnd w:id="164"/>
    </w:p>
    <w:p w14:paraId="71FCDB8F" w14:textId="62D6E46B" w:rsidR="00CC0997" w:rsidRPr="00896BF7" w:rsidRDefault="00CC0997" w:rsidP="00CC0997">
      <w:pPr>
        <w:spacing w:line="480" w:lineRule="auto"/>
        <w:rPr>
          <w:rFonts w:ascii="Times New Roman" w:hAnsi="Times New Roman" w:cs="Times New Roman"/>
          <w:sz w:val="24"/>
          <w:szCs w:val="24"/>
        </w:rPr>
      </w:pPr>
      <w:r w:rsidRPr="00896BF7">
        <w:rPr>
          <w:rFonts w:ascii="Times New Roman" w:hAnsi="Times New Roman" w:cs="Times New Roman"/>
          <w:sz w:val="24"/>
          <w:szCs w:val="24"/>
        </w:rPr>
        <w:t>X-axis units: Time (sec)</w:t>
      </w:r>
    </w:p>
    <w:p w14:paraId="6905DA26" w14:textId="245CD3ED" w:rsidR="00CC0997" w:rsidRPr="00896BF7" w:rsidRDefault="00CC0997" w:rsidP="00CC0997">
      <w:pPr>
        <w:spacing w:line="480" w:lineRule="auto"/>
        <w:rPr>
          <w:rFonts w:ascii="Times New Roman" w:hAnsi="Times New Roman" w:cs="Times New Roman"/>
          <w:sz w:val="24"/>
          <w:szCs w:val="24"/>
        </w:rPr>
      </w:pPr>
      <w:r w:rsidRPr="00896BF7">
        <w:rPr>
          <w:rFonts w:ascii="Times New Roman" w:hAnsi="Times New Roman" w:cs="Times New Roman"/>
          <w:sz w:val="24"/>
          <w:szCs w:val="24"/>
        </w:rPr>
        <w:t>Y-axis units: Pressure (psi)</w:t>
      </w:r>
    </w:p>
    <w:p w14:paraId="667605DB" w14:textId="5B47F131" w:rsidR="007F203B" w:rsidRPr="00896BF7" w:rsidRDefault="007F203B" w:rsidP="000618CB">
      <w:pPr>
        <w:spacing w:line="480" w:lineRule="auto"/>
        <w:jc w:val="center"/>
        <w:rPr>
          <w:rFonts w:ascii="Times New Roman" w:hAnsi="Times New Roman" w:cs="Times New Roman"/>
          <w:sz w:val="24"/>
          <w:szCs w:val="24"/>
        </w:rPr>
      </w:pPr>
      <w:r w:rsidRPr="00896BF7">
        <w:rPr>
          <w:rFonts w:ascii="Times New Roman" w:hAnsi="Times New Roman" w:cs="Times New Roman"/>
          <w:noProof/>
        </w:rPr>
        <w:drawing>
          <wp:inline distT="0" distB="0" distL="0" distR="0" wp14:anchorId="1921FB58" wp14:editId="2209567E">
            <wp:extent cx="5470037" cy="27432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70037" cy="2743200"/>
                    </a:xfrm>
                    <a:prstGeom prst="rect">
                      <a:avLst/>
                    </a:prstGeom>
                  </pic:spPr>
                </pic:pic>
              </a:graphicData>
            </a:graphic>
          </wp:inline>
        </w:drawing>
      </w:r>
    </w:p>
    <w:p w14:paraId="2F3ECA40" w14:textId="5B766022" w:rsidR="007F203B" w:rsidRPr="00896BF7" w:rsidRDefault="003A5B6D" w:rsidP="000618CB">
      <w:pPr>
        <w:pStyle w:val="Caption"/>
        <w:spacing w:line="480" w:lineRule="auto"/>
        <w:rPr>
          <w:rFonts w:cs="Times New Roman"/>
        </w:rPr>
      </w:pPr>
      <w:bookmarkStart w:id="166" w:name="_Toc46352677"/>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49</w:t>
      </w:r>
      <w:r w:rsidR="00377952" w:rsidRPr="00896BF7">
        <w:rPr>
          <w:rFonts w:cs="Times New Roman"/>
          <w:noProof/>
        </w:rPr>
        <w:fldChar w:fldCharType="end"/>
      </w:r>
      <w:r w:rsidR="007F203B" w:rsidRPr="00896BF7">
        <w:rPr>
          <w:rFonts w:cs="Times New Roman"/>
        </w:rPr>
        <w:t xml:space="preserve"> - 6250psi Run 1 -46˚C Ar</w:t>
      </w:r>
      <w:bookmarkEnd w:id="166"/>
    </w:p>
    <w:p w14:paraId="5B9CAE7D" w14:textId="14997805" w:rsidR="007F203B"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4E9F2D07" wp14:editId="3516DCCD">
            <wp:extent cx="5058383" cy="27432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58383" cy="2743200"/>
                    </a:xfrm>
                    <a:prstGeom prst="rect">
                      <a:avLst/>
                    </a:prstGeom>
                  </pic:spPr>
                </pic:pic>
              </a:graphicData>
            </a:graphic>
          </wp:inline>
        </w:drawing>
      </w:r>
    </w:p>
    <w:p w14:paraId="5E9E10E9" w14:textId="4C1DC190" w:rsidR="007F203B" w:rsidRPr="00896BF7" w:rsidRDefault="003A5B6D" w:rsidP="000618CB">
      <w:pPr>
        <w:pStyle w:val="Caption"/>
        <w:spacing w:line="480" w:lineRule="auto"/>
        <w:rPr>
          <w:rFonts w:cs="Times New Roman"/>
        </w:rPr>
      </w:pPr>
      <w:bookmarkStart w:id="167" w:name="_Toc46352678"/>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50</w:t>
      </w:r>
      <w:r w:rsidR="00377952" w:rsidRPr="00896BF7">
        <w:rPr>
          <w:rFonts w:cs="Times New Roman"/>
          <w:noProof/>
        </w:rPr>
        <w:fldChar w:fldCharType="end"/>
      </w:r>
      <w:r w:rsidR="007F203B" w:rsidRPr="00896BF7">
        <w:rPr>
          <w:rFonts w:cs="Times New Roman"/>
        </w:rPr>
        <w:t xml:space="preserve"> - 2250psi Run 2 -46˚C He</w:t>
      </w:r>
      <w:bookmarkEnd w:id="167"/>
    </w:p>
    <w:p w14:paraId="186CA16E" w14:textId="0B340A26" w:rsidR="007F203B" w:rsidRPr="00896BF7" w:rsidRDefault="007F203B" w:rsidP="000618CB">
      <w:pPr>
        <w:spacing w:line="480" w:lineRule="auto"/>
        <w:jc w:val="center"/>
        <w:rPr>
          <w:rFonts w:ascii="Times New Roman" w:hAnsi="Times New Roman" w:cs="Times New Roman"/>
          <w:sz w:val="24"/>
          <w:szCs w:val="24"/>
        </w:rPr>
      </w:pPr>
      <w:r w:rsidRPr="00896BF7">
        <w:rPr>
          <w:rFonts w:ascii="Times New Roman" w:hAnsi="Times New Roman" w:cs="Times New Roman"/>
          <w:noProof/>
        </w:rPr>
        <w:lastRenderedPageBreak/>
        <w:drawing>
          <wp:inline distT="0" distB="0" distL="0" distR="0" wp14:anchorId="4C348FB1" wp14:editId="398CC148">
            <wp:extent cx="4923557" cy="2743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23557" cy="2743200"/>
                    </a:xfrm>
                    <a:prstGeom prst="rect">
                      <a:avLst/>
                    </a:prstGeom>
                  </pic:spPr>
                </pic:pic>
              </a:graphicData>
            </a:graphic>
          </wp:inline>
        </w:drawing>
      </w:r>
    </w:p>
    <w:p w14:paraId="72B2499C" w14:textId="29585B37" w:rsidR="007F203B" w:rsidRPr="00896BF7" w:rsidRDefault="003A5B6D" w:rsidP="000618CB">
      <w:pPr>
        <w:pStyle w:val="Caption"/>
        <w:spacing w:line="480" w:lineRule="auto"/>
        <w:rPr>
          <w:rFonts w:cs="Times New Roman"/>
        </w:rPr>
      </w:pPr>
      <w:bookmarkStart w:id="168" w:name="_Toc46352679"/>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51</w:t>
      </w:r>
      <w:r w:rsidR="00377952" w:rsidRPr="00896BF7">
        <w:rPr>
          <w:rFonts w:cs="Times New Roman"/>
          <w:noProof/>
        </w:rPr>
        <w:fldChar w:fldCharType="end"/>
      </w:r>
      <w:r w:rsidR="007F203B" w:rsidRPr="00896BF7">
        <w:rPr>
          <w:rFonts w:cs="Times New Roman"/>
        </w:rPr>
        <w:t xml:space="preserve"> - 2250psi Run 1 -29˚C Ar</w:t>
      </w:r>
      <w:bookmarkEnd w:id="168"/>
    </w:p>
    <w:p w14:paraId="1021381C" w14:textId="0D45D9CC" w:rsidR="007F203B"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271E292B" wp14:editId="7DAC62BA">
            <wp:extent cx="4817831" cy="2743200"/>
            <wp:effectExtent l="0" t="0" r="190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817831" cy="2743200"/>
                    </a:xfrm>
                    <a:prstGeom prst="rect">
                      <a:avLst/>
                    </a:prstGeom>
                  </pic:spPr>
                </pic:pic>
              </a:graphicData>
            </a:graphic>
          </wp:inline>
        </w:drawing>
      </w:r>
    </w:p>
    <w:p w14:paraId="4BC12334" w14:textId="4B430A75" w:rsidR="007F203B" w:rsidRPr="00896BF7" w:rsidRDefault="003A5B6D" w:rsidP="000618CB">
      <w:pPr>
        <w:pStyle w:val="Caption"/>
        <w:spacing w:line="480" w:lineRule="auto"/>
        <w:rPr>
          <w:rFonts w:cs="Times New Roman"/>
        </w:rPr>
      </w:pPr>
      <w:bookmarkStart w:id="169" w:name="_Toc46352680"/>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52</w:t>
      </w:r>
      <w:r w:rsidR="00377952" w:rsidRPr="00896BF7">
        <w:rPr>
          <w:rFonts w:cs="Times New Roman"/>
          <w:noProof/>
        </w:rPr>
        <w:fldChar w:fldCharType="end"/>
      </w:r>
      <w:r w:rsidR="007F203B" w:rsidRPr="00896BF7">
        <w:rPr>
          <w:rFonts w:cs="Times New Roman"/>
        </w:rPr>
        <w:t xml:space="preserve"> - 600psi Run 1 -29˚C He</w:t>
      </w:r>
      <w:bookmarkEnd w:id="169"/>
    </w:p>
    <w:p w14:paraId="1D7470CB" w14:textId="43A47D6D" w:rsidR="008241A2" w:rsidRPr="00896BF7" w:rsidRDefault="008241A2" w:rsidP="000618CB">
      <w:pPr>
        <w:spacing w:line="480" w:lineRule="auto"/>
        <w:jc w:val="center"/>
        <w:rPr>
          <w:rFonts w:ascii="Times New Roman" w:hAnsi="Times New Roman" w:cs="Times New Roman"/>
          <w:sz w:val="24"/>
          <w:szCs w:val="24"/>
        </w:rPr>
      </w:pPr>
      <w:r w:rsidRPr="00896BF7">
        <w:rPr>
          <w:rFonts w:ascii="Times New Roman" w:hAnsi="Times New Roman" w:cs="Times New Roman"/>
          <w:noProof/>
        </w:rPr>
        <w:lastRenderedPageBreak/>
        <w:drawing>
          <wp:inline distT="0" distB="0" distL="0" distR="0" wp14:anchorId="71875375" wp14:editId="06529E03">
            <wp:extent cx="4420609"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420609" cy="2743200"/>
                    </a:xfrm>
                    <a:prstGeom prst="rect">
                      <a:avLst/>
                    </a:prstGeom>
                  </pic:spPr>
                </pic:pic>
              </a:graphicData>
            </a:graphic>
          </wp:inline>
        </w:drawing>
      </w:r>
    </w:p>
    <w:p w14:paraId="6EBB4FA6" w14:textId="1F635BDD" w:rsidR="008241A2" w:rsidRPr="00896BF7" w:rsidRDefault="003A5B6D" w:rsidP="000618CB">
      <w:pPr>
        <w:pStyle w:val="Caption"/>
        <w:spacing w:line="480" w:lineRule="auto"/>
        <w:rPr>
          <w:rFonts w:cs="Times New Roman"/>
        </w:rPr>
      </w:pPr>
      <w:bookmarkStart w:id="170" w:name="_Toc46352681"/>
      <w:r>
        <w:rPr>
          <w:rFonts w:cs="Times New Roman"/>
        </w:rPr>
        <w:t>Figure</w:t>
      </w:r>
      <w:r w:rsidR="008241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53</w:t>
      </w:r>
      <w:r w:rsidR="00377952" w:rsidRPr="00896BF7">
        <w:rPr>
          <w:rFonts w:cs="Times New Roman"/>
          <w:noProof/>
        </w:rPr>
        <w:fldChar w:fldCharType="end"/>
      </w:r>
      <w:r w:rsidR="008241A2" w:rsidRPr="00896BF7">
        <w:rPr>
          <w:rFonts w:cs="Times New Roman"/>
        </w:rPr>
        <w:t xml:space="preserve"> - 600psi Run 2 0</w:t>
      </w:r>
      <w:r w:rsidR="004B58FA" w:rsidRPr="00896BF7">
        <w:rPr>
          <w:rFonts w:cs="Times New Roman"/>
        </w:rPr>
        <w:t>˚</w:t>
      </w:r>
      <w:r w:rsidR="008241A2" w:rsidRPr="00896BF7">
        <w:rPr>
          <w:rFonts w:cs="Times New Roman"/>
        </w:rPr>
        <w:t>C Ar</w:t>
      </w:r>
      <w:bookmarkEnd w:id="170"/>
    </w:p>
    <w:p w14:paraId="3EF0417B" w14:textId="169E7FB1" w:rsidR="008241A2" w:rsidRPr="00896BF7" w:rsidRDefault="008241A2" w:rsidP="000618CB">
      <w:pPr>
        <w:spacing w:line="480" w:lineRule="auto"/>
        <w:jc w:val="center"/>
        <w:rPr>
          <w:rFonts w:ascii="Times New Roman" w:hAnsi="Times New Roman" w:cs="Times New Roman"/>
        </w:rPr>
      </w:pPr>
    </w:p>
    <w:p w14:paraId="5C657096" w14:textId="5E204E97" w:rsidR="008241A2" w:rsidRPr="00896BF7" w:rsidRDefault="008241A2" w:rsidP="000618CB">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37DDFE78" wp14:editId="7F0EC101">
            <wp:extent cx="4494439" cy="2743200"/>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494439" cy="2743200"/>
                    </a:xfrm>
                    <a:prstGeom prst="rect">
                      <a:avLst/>
                    </a:prstGeom>
                  </pic:spPr>
                </pic:pic>
              </a:graphicData>
            </a:graphic>
          </wp:inline>
        </w:drawing>
      </w:r>
    </w:p>
    <w:p w14:paraId="1873EFA5" w14:textId="568FD0A0" w:rsidR="008241A2" w:rsidRPr="00896BF7" w:rsidRDefault="003A5B6D" w:rsidP="000618CB">
      <w:pPr>
        <w:pStyle w:val="Caption"/>
        <w:spacing w:line="480" w:lineRule="auto"/>
        <w:rPr>
          <w:rFonts w:cs="Times New Roman"/>
        </w:rPr>
      </w:pPr>
      <w:bookmarkStart w:id="171" w:name="_Toc46352682"/>
      <w:r>
        <w:rPr>
          <w:rFonts w:cs="Times New Roman"/>
        </w:rPr>
        <w:t>Figure</w:t>
      </w:r>
      <w:r w:rsidR="008241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54</w:t>
      </w:r>
      <w:r w:rsidR="00377952" w:rsidRPr="00896BF7">
        <w:rPr>
          <w:rFonts w:cs="Times New Roman"/>
          <w:noProof/>
        </w:rPr>
        <w:fldChar w:fldCharType="end"/>
      </w:r>
      <w:r w:rsidR="008241A2" w:rsidRPr="00896BF7">
        <w:rPr>
          <w:rFonts w:cs="Times New Roman"/>
        </w:rPr>
        <w:t xml:space="preserve"> - 10ksi Run 5 0</w:t>
      </w:r>
      <w:r w:rsidR="004B58FA" w:rsidRPr="00896BF7">
        <w:rPr>
          <w:rFonts w:cs="Times New Roman"/>
        </w:rPr>
        <w:t>˚</w:t>
      </w:r>
      <w:r w:rsidR="008241A2" w:rsidRPr="00896BF7">
        <w:rPr>
          <w:rFonts w:cs="Times New Roman"/>
        </w:rPr>
        <w:t>C He</w:t>
      </w:r>
      <w:bookmarkEnd w:id="171"/>
    </w:p>
    <w:p w14:paraId="13275FB3" w14:textId="650BF6A2" w:rsidR="008241A2" w:rsidRPr="00896BF7" w:rsidRDefault="008241A2" w:rsidP="000618CB">
      <w:pPr>
        <w:spacing w:line="480" w:lineRule="auto"/>
        <w:jc w:val="center"/>
        <w:rPr>
          <w:rFonts w:ascii="Times New Roman" w:hAnsi="Times New Roman" w:cs="Times New Roman"/>
        </w:rPr>
      </w:pPr>
    </w:p>
    <w:p w14:paraId="5C61F346" w14:textId="0F8B6CA4" w:rsidR="008241A2" w:rsidRPr="00896BF7" w:rsidRDefault="008241A2" w:rsidP="000618CB">
      <w:pPr>
        <w:spacing w:line="480" w:lineRule="auto"/>
        <w:jc w:val="center"/>
        <w:rPr>
          <w:rFonts w:ascii="Times New Roman" w:hAnsi="Times New Roman" w:cs="Times New Roman"/>
        </w:rPr>
      </w:pPr>
      <w:r w:rsidRPr="00896BF7">
        <w:rPr>
          <w:rFonts w:ascii="Times New Roman" w:hAnsi="Times New Roman" w:cs="Times New Roman"/>
          <w:noProof/>
        </w:rPr>
        <w:lastRenderedPageBreak/>
        <w:drawing>
          <wp:inline distT="0" distB="0" distL="0" distR="0" wp14:anchorId="100F8BA3" wp14:editId="4953453F">
            <wp:extent cx="4572001" cy="27432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72001" cy="2743200"/>
                    </a:xfrm>
                    <a:prstGeom prst="rect">
                      <a:avLst/>
                    </a:prstGeom>
                  </pic:spPr>
                </pic:pic>
              </a:graphicData>
            </a:graphic>
          </wp:inline>
        </w:drawing>
      </w:r>
    </w:p>
    <w:p w14:paraId="72D390B0" w14:textId="0D230092" w:rsidR="008241A2" w:rsidRPr="00896BF7" w:rsidRDefault="003A5B6D" w:rsidP="000618CB">
      <w:pPr>
        <w:pStyle w:val="Caption"/>
        <w:spacing w:line="480" w:lineRule="auto"/>
        <w:rPr>
          <w:rFonts w:cs="Times New Roman"/>
        </w:rPr>
      </w:pPr>
      <w:bookmarkStart w:id="172" w:name="_Toc46352683"/>
      <w:r>
        <w:rPr>
          <w:rFonts w:cs="Times New Roman"/>
        </w:rPr>
        <w:t>Figure</w:t>
      </w:r>
      <w:r w:rsidR="008241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55</w:t>
      </w:r>
      <w:r w:rsidR="00377952" w:rsidRPr="00896BF7">
        <w:rPr>
          <w:rFonts w:cs="Times New Roman"/>
          <w:noProof/>
        </w:rPr>
        <w:fldChar w:fldCharType="end"/>
      </w:r>
      <w:r w:rsidR="008241A2" w:rsidRPr="00896BF7">
        <w:rPr>
          <w:rFonts w:cs="Times New Roman"/>
        </w:rPr>
        <w:t xml:space="preserve"> - 3750psi Run 3 25</w:t>
      </w:r>
      <w:r w:rsidR="004B58FA" w:rsidRPr="00896BF7">
        <w:rPr>
          <w:rFonts w:cs="Times New Roman"/>
        </w:rPr>
        <w:t>˚</w:t>
      </w:r>
      <w:r w:rsidR="008241A2" w:rsidRPr="00896BF7">
        <w:rPr>
          <w:rFonts w:cs="Times New Roman"/>
        </w:rPr>
        <w:t>C Ar</w:t>
      </w:r>
      <w:bookmarkEnd w:id="172"/>
    </w:p>
    <w:p w14:paraId="6F44CB02" w14:textId="7193C058" w:rsidR="008241A2" w:rsidRPr="00896BF7" w:rsidRDefault="00DF586E" w:rsidP="000618CB">
      <w:pPr>
        <w:spacing w:line="480" w:lineRule="auto"/>
        <w:jc w:val="center"/>
        <w:rPr>
          <w:rFonts w:ascii="Times New Roman" w:hAnsi="Times New Roman" w:cs="Times New Roman"/>
          <w:noProof/>
        </w:rPr>
      </w:pPr>
      <w:r w:rsidRPr="00896BF7">
        <w:rPr>
          <w:rFonts w:ascii="Times New Roman" w:hAnsi="Times New Roman" w:cs="Times New Roman"/>
          <w:noProof/>
        </w:rPr>
        <w:drawing>
          <wp:inline distT="0" distB="0" distL="0" distR="0" wp14:anchorId="6AA6A593" wp14:editId="234FEA8D">
            <wp:extent cx="5246496" cy="2743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246496" cy="2743200"/>
                    </a:xfrm>
                    <a:prstGeom prst="rect">
                      <a:avLst/>
                    </a:prstGeom>
                  </pic:spPr>
                </pic:pic>
              </a:graphicData>
            </a:graphic>
          </wp:inline>
        </w:drawing>
      </w:r>
    </w:p>
    <w:p w14:paraId="4C46D126" w14:textId="6F685C21" w:rsidR="00DF586E" w:rsidRPr="00896BF7" w:rsidRDefault="003A5B6D" w:rsidP="000618CB">
      <w:pPr>
        <w:pStyle w:val="Caption"/>
        <w:spacing w:line="480" w:lineRule="auto"/>
        <w:rPr>
          <w:rFonts w:cs="Times New Roman"/>
        </w:rPr>
      </w:pPr>
      <w:bookmarkStart w:id="173" w:name="_Toc46352684"/>
      <w:r>
        <w:rPr>
          <w:rFonts w:cs="Times New Roman"/>
        </w:rPr>
        <w:t>Figure</w:t>
      </w:r>
      <w:r w:rsidR="00DF586E"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56</w:t>
      </w:r>
      <w:r w:rsidR="00377952" w:rsidRPr="00896BF7">
        <w:rPr>
          <w:rFonts w:cs="Times New Roman"/>
          <w:noProof/>
        </w:rPr>
        <w:fldChar w:fldCharType="end"/>
      </w:r>
      <w:r w:rsidR="00DF586E" w:rsidRPr="00896BF7">
        <w:rPr>
          <w:rFonts w:cs="Times New Roman"/>
        </w:rPr>
        <w:t xml:space="preserve"> - 10ksi Run 1 25˚C He</w:t>
      </w:r>
      <w:bookmarkEnd w:id="173"/>
    </w:p>
    <w:p w14:paraId="419C5F41" w14:textId="3DCD6ADE" w:rsidR="004B58FA"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lastRenderedPageBreak/>
        <w:drawing>
          <wp:inline distT="0" distB="0" distL="0" distR="0" wp14:anchorId="35EDFB49" wp14:editId="75859258">
            <wp:extent cx="5051417" cy="27432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051417" cy="2743200"/>
                    </a:xfrm>
                    <a:prstGeom prst="rect">
                      <a:avLst/>
                    </a:prstGeom>
                  </pic:spPr>
                </pic:pic>
              </a:graphicData>
            </a:graphic>
          </wp:inline>
        </w:drawing>
      </w:r>
    </w:p>
    <w:p w14:paraId="0C89AC68" w14:textId="66BAF848" w:rsidR="007F203B" w:rsidRPr="00896BF7" w:rsidRDefault="003A5B6D" w:rsidP="000618CB">
      <w:pPr>
        <w:pStyle w:val="Caption"/>
        <w:spacing w:line="480" w:lineRule="auto"/>
        <w:rPr>
          <w:rFonts w:cs="Times New Roman"/>
        </w:rPr>
      </w:pPr>
      <w:bookmarkStart w:id="174" w:name="_Toc46352685"/>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57</w:t>
      </w:r>
      <w:r w:rsidR="00377952" w:rsidRPr="00896BF7">
        <w:rPr>
          <w:rFonts w:cs="Times New Roman"/>
          <w:noProof/>
        </w:rPr>
        <w:fldChar w:fldCharType="end"/>
      </w:r>
      <w:r w:rsidR="007F203B" w:rsidRPr="00896BF7">
        <w:rPr>
          <w:rFonts w:cs="Times New Roman"/>
        </w:rPr>
        <w:t xml:space="preserve"> - 600psi Run 1 121˚C Ar</w:t>
      </w:r>
      <w:bookmarkEnd w:id="174"/>
    </w:p>
    <w:p w14:paraId="1558B5CD" w14:textId="51EB844F" w:rsidR="007F203B"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37D82FAC" wp14:editId="1081BF97">
            <wp:extent cx="5080402" cy="2743200"/>
            <wp:effectExtent l="0" t="0" r="635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80402" cy="2743200"/>
                    </a:xfrm>
                    <a:prstGeom prst="rect">
                      <a:avLst/>
                    </a:prstGeom>
                  </pic:spPr>
                </pic:pic>
              </a:graphicData>
            </a:graphic>
          </wp:inline>
        </w:drawing>
      </w:r>
    </w:p>
    <w:p w14:paraId="533FADC1" w14:textId="0B503F32" w:rsidR="007F203B" w:rsidRPr="00896BF7" w:rsidRDefault="003A5B6D" w:rsidP="000618CB">
      <w:pPr>
        <w:pStyle w:val="Caption"/>
        <w:spacing w:line="480" w:lineRule="auto"/>
        <w:rPr>
          <w:rFonts w:cs="Times New Roman"/>
        </w:rPr>
      </w:pPr>
      <w:bookmarkStart w:id="175" w:name="_Toc46352686"/>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58</w:t>
      </w:r>
      <w:r w:rsidR="00377952" w:rsidRPr="00896BF7">
        <w:rPr>
          <w:rFonts w:cs="Times New Roman"/>
          <w:noProof/>
        </w:rPr>
        <w:fldChar w:fldCharType="end"/>
      </w:r>
      <w:r w:rsidR="007F203B" w:rsidRPr="00896BF7">
        <w:rPr>
          <w:rFonts w:cs="Times New Roman"/>
        </w:rPr>
        <w:t xml:space="preserve"> - 10ksi Run 1 121˚C He</w:t>
      </w:r>
      <w:bookmarkEnd w:id="175"/>
    </w:p>
    <w:p w14:paraId="46474FCA" w14:textId="228049CA" w:rsidR="007F203B"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lastRenderedPageBreak/>
        <w:drawing>
          <wp:inline distT="0" distB="0" distL="0" distR="0" wp14:anchorId="0454D8A5" wp14:editId="05560AED">
            <wp:extent cx="5025958" cy="2743200"/>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25958" cy="2743200"/>
                    </a:xfrm>
                    <a:prstGeom prst="rect">
                      <a:avLst/>
                    </a:prstGeom>
                  </pic:spPr>
                </pic:pic>
              </a:graphicData>
            </a:graphic>
          </wp:inline>
        </w:drawing>
      </w:r>
    </w:p>
    <w:p w14:paraId="2E9B8AE6" w14:textId="5D894D67" w:rsidR="007F203B" w:rsidRPr="00896BF7" w:rsidRDefault="003A5B6D" w:rsidP="000618CB">
      <w:pPr>
        <w:pStyle w:val="Caption"/>
        <w:spacing w:line="480" w:lineRule="auto"/>
        <w:rPr>
          <w:rFonts w:cs="Times New Roman"/>
        </w:rPr>
      </w:pPr>
      <w:bookmarkStart w:id="176" w:name="_Toc46352687"/>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59</w:t>
      </w:r>
      <w:r w:rsidR="00377952" w:rsidRPr="00896BF7">
        <w:rPr>
          <w:rFonts w:cs="Times New Roman"/>
          <w:noProof/>
        </w:rPr>
        <w:fldChar w:fldCharType="end"/>
      </w:r>
      <w:r w:rsidR="007F203B" w:rsidRPr="00896BF7">
        <w:rPr>
          <w:rFonts w:cs="Times New Roman"/>
        </w:rPr>
        <w:t xml:space="preserve"> - 10ksi Run 1 204˚C Ar</w:t>
      </w:r>
      <w:bookmarkEnd w:id="176"/>
    </w:p>
    <w:p w14:paraId="7231CD37" w14:textId="335BC30A" w:rsidR="007F203B" w:rsidRPr="00896BF7" w:rsidRDefault="007F203B" w:rsidP="000618CB">
      <w:pPr>
        <w:spacing w:line="480" w:lineRule="auto"/>
        <w:jc w:val="center"/>
        <w:rPr>
          <w:rFonts w:ascii="Times New Roman" w:hAnsi="Times New Roman" w:cs="Times New Roman"/>
        </w:rPr>
      </w:pPr>
      <w:r w:rsidRPr="00896BF7">
        <w:rPr>
          <w:rFonts w:ascii="Times New Roman" w:hAnsi="Times New Roman" w:cs="Times New Roman"/>
          <w:noProof/>
        </w:rPr>
        <w:drawing>
          <wp:inline distT="0" distB="0" distL="0" distR="0" wp14:anchorId="4643CC94" wp14:editId="30A67A4B">
            <wp:extent cx="5227270" cy="27432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227270" cy="2743200"/>
                    </a:xfrm>
                    <a:prstGeom prst="rect">
                      <a:avLst/>
                    </a:prstGeom>
                  </pic:spPr>
                </pic:pic>
              </a:graphicData>
            </a:graphic>
          </wp:inline>
        </w:drawing>
      </w:r>
    </w:p>
    <w:p w14:paraId="62561EA3" w14:textId="5A3E9181" w:rsidR="007F203B" w:rsidRPr="00896BF7" w:rsidRDefault="003A5B6D" w:rsidP="000618CB">
      <w:pPr>
        <w:pStyle w:val="Caption"/>
        <w:spacing w:line="480" w:lineRule="auto"/>
        <w:rPr>
          <w:rFonts w:cs="Times New Roman"/>
        </w:rPr>
      </w:pPr>
      <w:bookmarkStart w:id="177" w:name="_Toc46352688"/>
      <w:r>
        <w:rPr>
          <w:rFonts w:cs="Times New Roman"/>
        </w:rPr>
        <w:t>Figure</w:t>
      </w:r>
      <w:r w:rsidR="007F203B"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60</w:t>
      </w:r>
      <w:r w:rsidR="00377952" w:rsidRPr="00896BF7">
        <w:rPr>
          <w:rFonts w:cs="Times New Roman"/>
          <w:noProof/>
        </w:rPr>
        <w:fldChar w:fldCharType="end"/>
      </w:r>
      <w:r w:rsidR="007F203B" w:rsidRPr="00896BF7">
        <w:rPr>
          <w:rFonts w:cs="Times New Roman"/>
        </w:rPr>
        <w:t xml:space="preserve"> - 10ksi Run 1 204˚C He</w:t>
      </w:r>
      <w:bookmarkEnd w:id="177"/>
    </w:p>
    <w:p w14:paraId="6ED03559" w14:textId="77777777" w:rsidR="007F203B" w:rsidRPr="00896BF7" w:rsidRDefault="007F203B" w:rsidP="000618CB">
      <w:pPr>
        <w:spacing w:line="480" w:lineRule="auto"/>
        <w:rPr>
          <w:rFonts w:ascii="Times New Roman" w:hAnsi="Times New Roman" w:cs="Times New Roman"/>
          <w:iCs/>
          <w:sz w:val="24"/>
          <w:szCs w:val="18"/>
        </w:rPr>
      </w:pPr>
      <w:r w:rsidRPr="00896BF7">
        <w:rPr>
          <w:rFonts w:ascii="Times New Roman" w:hAnsi="Times New Roman" w:cs="Times New Roman"/>
        </w:rPr>
        <w:br w:type="page"/>
      </w:r>
    </w:p>
    <w:p w14:paraId="42E08E05" w14:textId="079C3037" w:rsidR="007E1D7E" w:rsidRPr="00896BF7" w:rsidRDefault="0008673F" w:rsidP="000618CB">
      <w:pPr>
        <w:pStyle w:val="Heading2"/>
        <w:contextualSpacing/>
        <w:rPr>
          <w:rFonts w:cs="Times New Roman"/>
        </w:rPr>
      </w:pPr>
      <w:bookmarkStart w:id="178" w:name="_Toc46331935"/>
      <w:r>
        <w:rPr>
          <w:rFonts w:cs="Times New Roman"/>
        </w:rPr>
        <w:lastRenderedPageBreak/>
        <w:t>Appendix</w:t>
      </w:r>
      <w:r w:rsidR="008241A2" w:rsidRPr="00896BF7">
        <w:rPr>
          <w:rFonts w:cs="Times New Roman"/>
        </w:rPr>
        <w:t xml:space="preserve"> D</w:t>
      </w:r>
      <w:r w:rsidR="007E1D7E" w:rsidRPr="00896BF7">
        <w:rPr>
          <w:rFonts w:cs="Times New Roman"/>
        </w:rPr>
        <w:t xml:space="preserve"> – Seal Barrier</w:t>
      </w:r>
      <w:bookmarkEnd w:id="178"/>
      <w:r w:rsidR="007E1D7E" w:rsidRPr="00896BF7">
        <w:rPr>
          <w:rFonts w:cs="Times New Roman"/>
        </w:rPr>
        <w:t xml:space="preserve"> </w:t>
      </w:r>
      <w:bookmarkEnd w:id="165"/>
    </w:p>
    <w:p w14:paraId="3100710F" w14:textId="601FC35E" w:rsidR="007E1D7E" w:rsidRPr="00896BF7" w:rsidRDefault="003A5B6D" w:rsidP="000618CB">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w:t>
      </w:r>
      <w:r w:rsidR="007E1D7E" w:rsidRPr="00896BF7">
        <w:rPr>
          <w:rFonts w:ascii="Times New Roman" w:hAnsi="Times New Roman" w:cs="Times New Roman"/>
          <w:sz w:val="24"/>
          <w:szCs w:val="24"/>
        </w:rPr>
        <w:t xml:space="preserve"> </w:t>
      </w:r>
      <w:r w:rsidR="007F203B" w:rsidRPr="00896BF7">
        <w:rPr>
          <w:rFonts w:ascii="Times New Roman" w:hAnsi="Times New Roman" w:cs="Times New Roman"/>
          <w:sz w:val="24"/>
          <w:szCs w:val="24"/>
        </w:rPr>
        <w:t>6</w:t>
      </w:r>
      <w:r w:rsidR="00197E00" w:rsidRPr="00896BF7">
        <w:rPr>
          <w:rFonts w:ascii="Times New Roman" w:hAnsi="Times New Roman" w:cs="Times New Roman"/>
          <w:sz w:val="24"/>
          <w:szCs w:val="24"/>
        </w:rPr>
        <w:t>1</w:t>
      </w:r>
      <w:r w:rsidR="007E1D7E" w:rsidRPr="00896BF7">
        <w:rPr>
          <w:rFonts w:ascii="Times New Roman" w:hAnsi="Times New Roman" w:cs="Times New Roman"/>
          <w:sz w:val="24"/>
          <w:szCs w:val="24"/>
        </w:rPr>
        <w:t xml:space="preserve"> shows the picture a typical spring energized plastic barrier seal and </w:t>
      </w:r>
      <w:r>
        <w:rPr>
          <w:rFonts w:ascii="Times New Roman" w:hAnsi="Times New Roman" w:cs="Times New Roman"/>
          <w:sz w:val="24"/>
          <w:szCs w:val="24"/>
        </w:rPr>
        <w:t>Figure</w:t>
      </w:r>
      <w:r w:rsidR="007E1D7E" w:rsidRPr="00896BF7">
        <w:rPr>
          <w:rFonts w:ascii="Times New Roman" w:hAnsi="Times New Roman" w:cs="Times New Roman"/>
          <w:sz w:val="24"/>
          <w:szCs w:val="24"/>
        </w:rPr>
        <w:t xml:space="preserve"> </w:t>
      </w:r>
      <w:r w:rsidR="007F203B" w:rsidRPr="00896BF7">
        <w:rPr>
          <w:rFonts w:ascii="Times New Roman" w:hAnsi="Times New Roman" w:cs="Times New Roman"/>
          <w:sz w:val="24"/>
          <w:szCs w:val="24"/>
        </w:rPr>
        <w:t>6</w:t>
      </w:r>
      <w:r w:rsidR="00197E00" w:rsidRPr="00896BF7">
        <w:rPr>
          <w:rFonts w:ascii="Times New Roman" w:hAnsi="Times New Roman" w:cs="Times New Roman"/>
          <w:sz w:val="24"/>
          <w:szCs w:val="24"/>
        </w:rPr>
        <w:t>2</w:t>
      </w:r>
      <w:r w:rsidR="007E1D7E" w:rsidRPr="00896BF7">
        <w:rPr>
          <w:rFonts w:ascii="Times New Roman" w:hAnsi="Times New Roman" w:cs="Times New Roman"/>
          <w:sz w:val="24"/>
          <w:szCs w:val="24"/>
        </w:rPr>
        <w:t xml:space="preserve"> shows a typical V-ring stack.  These ring geometries were used to build different configurations for the experiments and obtain back-to-back leakage results.</w:t>
      </w:r>
    </w:p>
    <w:p w14:paraId="24C45EAF" w14:textId="194F41B7" w:rsidR="004D59A2" w:rsidRPr="00896BF7" w:rsidRDefault="004D59A2" w:rsidP="000618CB">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3C9241C1" wp14:editId="51F14BE0">
            <wp:extent cx="1319917" cy="146760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334610" cy="1483938"/>
                    </a:xfrm>
                    <a:prstGeom prst="rect">
                      <a:avLst/>
                    </a:prstGeom>
                  </pic:spPr>
                </pic:pic>
              </a:graphicData>
            </a:graphic>
          </wp:inline>
        </w:drawing>
      </w:r>
    </w:p>
    <w:p w14:paraId="1098C281" w14:textId="6E01EBDD" w:rsidR="004D59A2" w:rsidRPr="00896BF7" w:rsidRDefault="003A5B6D" w:rsidP="000618CB">
      <w:pPr>
        <w:pStyle w:val="Caption"/>
        <w:spacing w:line="480" w:lineRule="auto"/>
        <w:contextualSpacing/>
        <w:rPr>
          <w:rFonts w:cs="Times New Roman"/>
        </w:rPr>
      </w:pPr>
      <w:bookmarkStart w:id="179" w:name="_Toc46352689"/>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61</w:t>
      </w:r>
      <w:r w:rsidR="00377952" w:rsidRPr="00896BF7">
        <w:rPr>
          <w:rFonts w:cs="Times New Roman"/>
          <w:noProof/>
        </w:rPr>
        <w:fldChar w:fldCharType="end"/>
      </w:r>
      <w:r w:rsidR="004D59A2" w:rsidRPr="00896BF7">
        <w:rPr>
          <w:rFonts w:cs="Times New Roman"/>
        </w:rPr>
        <w:t xml:space="preserve"> - Picture of a spring energized plastic seal ring</w:t>
      </w:r>
      <w:bookmarkEnd w:id="179"/>
    </w:p>
    <w:p w14:paraId="1C9931D2" w14:textId="57533DCA" w:rsidR="004D59A2" w:rsidRPr="00896BF7" w:rsidRDefault="004D59A2" w:rsidP="000618CB">
      <w:pPr>
        <w:spacing w:line="480" w:lineRule="auto"/>
        <w:contextualSpacing/>
        <w:jc w:val="center"/>
        <w:rPr>
          <w:rFonts w:ascii="Times New Roman" w:hAnsi="Times New Roman" w:cs="Times New Roman"/>
        </w:rPr>
      </w:pPr>
      <w:r w:rsidRPr="00896BF7">
        <w:rPr>
          <w:rFonts w:ascii="Times New Roman" w:hAnsi="Times New Roman" w:cs="Times New Roman"/>
          <w:noProof/>
          <w:sz w:val="24"/>
          <w:szCs w:val="24"/>
        </w:rPr>
        <w:drawing>
          <wp:inline distT="0" distB="0" distL="0" distR="0" wp14:anchorId="246B501F" wp14:editId="43ED68E3">
            <wp:extent cx="1857375" cy="21531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872340" cy="2170483"/>
                    </a:xfrm>
                    <a:prstGeom prst="rect">
                      <a:avLst/>
                    </a:prstGeom>
                  </pic:spPr>
                </pic:pic>
              </a:graphicData>
            </a:graphic>
          </wp:inline>
        </w:drawing>
      </w:r>
    </w:p>
    <w:p w14:paraId="2F765303" w14:textId="7541A0B1" w:rsidR="004D59A2" w:rsidRPr="00896BF7" w:rsidRDefault="003A5B6D" w:rsidP="000618CB">
      <w:pPr>
        <w:pStyle w:val="Caption"/>
        <w:spacing w:line="480" w:lineRule="auto"/>
        <w:contextualSpacing/>
        <w:rPr>
          <w:rFonts w:cs="Times New Roman"/>
        </w:rPr>
      </w:pPr>
      <w:bookmarkStart w:id="180" w:name="_Toc46352690"/>
      <w:r>
        <w:rPr>
          <w:rFonts w:cs="Times New Roman"/>
        </w:rPr>
        <w:t>Figure</w:t>
      </w:r>
      <w:r w:rsidR="004D59A2" w:rsidRPr="00896BF7">
        <w:rPr>
          <w:rFonts w:cs="Times New Roman"/>
        </w:rPr>
        <w:t xml:space="preserve"> </w:t>
      </w:r>
      <w:r w:rsidR="00377952" w:rsidRPr="00896BF7">
        <w:rPr>
          <w:rFonts w:cs="Times New Roman"/>
        </w:rPr>
        <w:fldChar w:fldCharType="begin"/>
      </w:r>
      <w:r w:rsidR="00377952" w:rsidRPr="00896BF7">
        <w:rPr>
          <w:rFonts w:cs="Times New Roman"/>
        </w:rPr>
        <w:instrText xml:space="preserve"> SEQ Figure \* ARABIC </w:instrText>
      </w:r>
      <w:r w:rsidR="00377952" w:rsidRPr="00896BF7">
        <w:rPr>
          <w:rFonts w:cs="Times New Roman"/>
        </w:rPr>
        <w:fldChar w:fldCharType="separate"/>
      </w:r>
      <w:r w:rsidR="0007410A">
        <w:rPr>
          <w:rFonts w:cs="Times New Roman"/>
          <w:noProof/>
        </w:rPr>
        <w:t>62</w:t>
      </w:r>
      <w:r w:rsidR="00377952" w:rsidRPr="00896BF7">
        <w:rPr>
          <w:rFonts w:cs="Times New Roman"/>
          <w:noProof/>
        </w:rPr>
        <w:fldChar w:fldCharType="end"/>
      </w:r>
      <w:r w:rsidR="004D59A2" w:rsidRPr="00896BF7">
        <w:rPr>
          <w:rFonts w:cs="Times New Roman"/>
        </w:rPr>
        <w:t xml:space="preserve"> - Schematic of a generic plastic V-stack</w:t>
      </w:r>
      <w:bookmarkEnd w:id="180"/>
    </w:p>
    <w:p w14:paraId="30366EDA" w14:textId="77777777" w:rsidR="007E1D7E" w:rsidRPr="00896BF7" w:rsidRDefault="007E1D7E" w:rsidP="007E1D7E">
      <w:pPr>
        <w:rPr>
          <w:rFonts w:ascii="Times New Roman" w:hAnsi="Times New Roman" w:cs="Times New Roman"/>
          <w:sz w:val="28"/>
          <w:szCs w:val="32"/>
        </w:rPr>
      </w:pPr>
      <w:r w:rsidRPr="00896BF7">
        <w:rPr>
          <w:rFonts w:ascii="Times New Roman" w:hAnsi="Times New Roman" w:cs="Times New Roman"/>
          <w:sz w:val="28"/>
          <w:szCs w:val="32"/>
        </w:rPr>
        <w:br w:type="page"/>
      </w:r>
    </w:p>
    <w:p w14:paraId="33477B7C" w14:textId="1B22728E" w:rsidR="007E1D7E" w:rsidRPr="00896BF7" w:rsidRDefault="0008673F" w:rsidP="007E1D7E">
      <w:pPr>
        <w:pStyle w:val="Heading2"/>
        <w:rPr>
          <w:rFonts w:cs="Times New Roman"/>
        </w:rPr>
      </w:pPr>
      <w:bookmarkStart w:id="181" w:name="_Toc31966861"/>
      <w:bookmarkStart w:id="182" w:name="_Toc46331936"/>
      <w:r>
        <w:rPr>
          <w:rFonts w:cs="Times New Roman"/>
        </w:rPr>
        <w:lastRenderedPageBreak/>
        <w:t>Appendix</w:t>
      </w:r>
      <w:r w:rsidR="008241A2" w:rsidRPr="00896BF7">
        <w:rPr>
          <w:rFonts w:cs="Times New Roman"/>
        </w:rPr>
        <w:t xml:space="preserve"> E</w:t>
      </w:r>
      <w:r w:rsidR="007E1D7E" w:rsidRPr="00896BF7">
        <w:rPr>
          <w:rFonts w:cs="Times New Roman"/>
        </w:rPr>
        <w:t xml:space="preserve"> – Glossary of relevant terms</w:t>
      </w:r>
      <w:bookmarkEnd w:id="181"/>
      <w:bookmarkEnd w:id="182"/>
    </w:p>
    <w:p w14:paraId="5859192A"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σ – sigma; standard deviation; measure of variation from the median of a data set; helps to measure variation and dispersion of a data set</w:t>
      </w:r>
    </w:p>
    <w:p w14:paraId="6D274748"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Å – Ånström; a unit of length equal to </w:t>
      </w:r>
      <m:oMath>
        <m:sSup>
          <m:sSupPr>
            <m:ctrlPr>
              <w:rPr>
                <w:rFonts w:ascii="Cambria Math" w:eastAsia="Cambria"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-10</m:t>
            </m:r>
          </m:sup>
        </m:sSup>
      </m:oMath>
      <w:r w:rsidRPr="00896BF7">
        <w:rPr>
          <w:rFonts w:ascii="Times New Roman" w:hAnsi="Times New Roman" w:cs="Times New Roman"/>
          <w:sz w:val="24"/>
          <w:szCs w:val="24"/>
        </w:rPr>
        <w:t xml:space="preserve">m </w:t>
      </w:r>
    </w:p>
    <w:p w14:paraId="16E68BFF" w14:textId="537807BE"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Analysis of Variance (ANOVA) – </w:t>
      </w:r>
      <w:r w:rsidR="0014656D" w:rsidRPr="00896BF7">
        <w:rPr>
          <w:rFonts w:ascii="Times New Roman" w:hAnsi="Times New Roman" w:cs="Times New Roman"/>
          <w:sz w:val="24"/>
          <w:szCs w:val="24"/>
        </w:rPr>
        <w:t>a</w:t>
      </w:r>
      <w:r w:rsidRPr="00896BF7">
        <w:rPr>
          <w:rFonts w:ascii="Times New Roman" w:hAnsi="Times New Roman" w:cs="Times New Roman"/>
          <w:sz w:val="24"/>
          <w:szCs w:val="24"/>
        </w:rPr>
        <w:t xml:space="preserve"> statistical analysis tool that splits an observed aggregate variability found inside a data set into two parts: systematic (influential on the data) factors and random (error) factors (investopedia.com/terms/a/anova.asp) </w:t>
      </w:r>
    </w:p>
    <w:p w14:paraId="25956C69"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df – degrees of freedom; the number of data points that can be assigned to a particular distribution </w:t>
      </w:r>
    </w:p>
    <w:p w14:paraId="706CC984"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F-distribution – Each point on the distribution requires a pair of parameters in the form of degrees of freedom</w:t>
      </w:r>
    </w:p>
    <w:p w14:paraId="187BB0D6" w14:textId="3B4C440B" w:rsidR="007E1D7E" w:rsidRPr="00896BF7" w:rsidRDefault="007E1D7E" w:rsidP="007E1D7E">
      <w:pPr>
        <w:spacing w:line="480" w:lineRule="auto"/>
        <w:contextualSpacing/>
        <w:jc w:val="center"/>
        <w:rPr>
          <w:rFonts w:ascii="Times New Roman" w:hAnsi="Times New Roman" w:cs="Times New Roman"/>
          <w:sz w:val="24"/>
          <w:szCs w:val="24"/>
        </w:rPr>
      </w:pPr>
      <w:r w:rsidRPr="00896BF7">
        <w:rPr>
          <w:rFonts w:ascii="Times New Roman" w:hAnsi="Times New Roman" w:cs="Times New Roman"/>
          <w:noProof/>
          <w:sz w:val="24"/>
          <w:szCs w:val="24"/>
        </w:rPr>
        <w:drawing>
          <wp:inline distT="0" distB="0" distL="0" distR="0" wp14:anchorId="44489AF3" wp14:editId="306D3C90">
            <wp:extent cx="2926080" cy="2266462"/>
            <wp:effectExtent l="0" t="0" r="0" b="0"/>
            <wp:docPr id="44" name="Picture 44" descr="Image result for f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 distribution"/>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30665" cy="2270013"/>
                    </a:xfrm>
                    <a:prstGeom prst="rect">
                      <a:avLst/>
                    </a:prstGeom>
                    <a:noFill/>
                    <a:ln>
                      <a:noFill/>
                    </a:ln>
                  </pic:spPr>
                </pic:pic>
              </a:graphicData>
            </a:graphic>
          </wp:inline>
        </w:drawing>
      </w:r>
    </w:p>
    <w:p w14:paraId="77DB37F4" w14:textId="6CCE5102" w:rsidR="001A4D26" w:rsidRPr="00896BF7" w:rsidRDefault="00D230BD" w:rsidP="007E1D7E">
      <w:pPr>
        <w:spacing w:line="480" w:lineRule="auto"/>
        <w:contextualSpacing/>
        <w:jc w:val="center"/>
        <w:rPr>
          <w:rFonts w:ascii="Times New Roman" w:hAnsi="Times New Roman" w:cs="Times New Roman"/>
          <w:sz w:val="24"/>
          <w:szCs w:val="24"/>
        </w:rPr>
      </w:pPr>
      <w:sdt>
        <w:sdtPr>
          <w:rPr>
            <w:rFonts w:ascii="Times New Roman" w:hAnsi="Times New Roman" w:cs="Times New Roman"/>
            <w:sz w:val="24"/>
            <w:szCs w:val="24"/>
          </w:rPr>
          <w:id w:val="-914556559"/>
          <w:citation/>
        </w:sdtPr>
        <w:sdtEndPr/>
        <w:sdtContent>
          <w:r w:rsidR="001A4D26" w:rsidRPr="00896BF7">
            <w:rPr>
              <w:rFonts w:ascii="Times New Roman" w:hAnsi="Times New Roman" w:cs="Times New Roman"/>
              <w:sz w:val="24"/>
              <w:szCs w:val="24"/>
            </w:rPr>
            <w:fldChar w:fldCharType="begin"/>
          </w:r>
          <w:r w:rsidR="00104499">
            <w:rPr>
              <w:rFonts w:ascii="Times New Roman" w:hAnsi="Times New Roman" w:cs="Times New Roman"/>
              <w:sz w:val="24"/>
              <w:szCs w:val="24"/>
              <w:lang w:val="en-US"/>
            </w:rPr>
            <w:instrText xml:space="preserve">CITATION Say12 \l 1033 </w:instrText>
          </w:r>
          <w:r w:rsidR="001A4D26" w:rsidRPr="00896BF7">
            <w:rPr>
              <w:rFonts w:ascii="Times New Roman" w:hAnsi="Times New Roman" w:cs="Times New Roman"/>
              <w:sz w:val="24"/>
              <w:szCs w:val="24"/>
            </w:rPr>
            <w:fldChar w:fldCharType="separate"/>
          </w:r>
          <w:r w:rsidR="00104499" w:rsidRPr="00104499">
            <w:rPr>
              <w:rFonts w:ascii="Times New Roman" w:hAnsi="Times New Roman" w:cs="Times New Roman"/>
              <w:noProof/>
              <w:sz w:val="24"/>
              <w:szCs w:val="24"/>
              <w:lang w:val="en-US"/>
            </w:rPr>
            <w:t>(Saylor Academy, 2012)</w:t>
          </w:r>
          <w:r w:rsidR="001A4D26" w:rsidRPr="00896BF7">
            <w:rPr>
              <w:rFonts w:ascii="Times New Roman" w:hAnsi="Times New Roman" w:cs="Times New Roman"/>
              <w:sz w:val="24"/>
              <w:szCs w:val="24"/>
            </w:rPr>
            <w:fldChar w:fldCharType="end"/>
          </w:r>
        </w:sdtContent>
      </w:sdt>
    </w:p>
    <w:p w14:paraId="7A61AE7A"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F-statistic – a test statistic on the F-distribution; a ratio of explainable and unexplainable variance</w:t>
      </w:r>
    </w:p>
    <w:p w14:paraId="68053698" w14:textId="35B8DEEE" w:rsidR="00330061" w:rsidRPr="00896BF7" w:rsidRDefault="00330061"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Hyperparameter </w:t>
      </w:r>
      <w:r w:rsidR="00C03B64" w:rsidRPr="00896BF7">
        <w:rPr>
          <w:rFonts w:ascii="Times New Roman" w:hAnsi="Times New Roman" w:cs="Times New Roman"/>
          <w:sz w:val="24"/>
          <w:szCs w:val="24"/>
        </w:rPr>
        <w:t>–</w:t>
      </w:r>
      <w:r w:rsidRPr="00896BF7">
        <w:rPr>
          <w:rFonts w:ascii="Times New Roman" w:hAnsi="Times New Roman" w:cs="Times New Roman"/>
          <w:sz w:val="24"/>
          <w:szCs w:val="24"/>
        </w:rPr>
        <w:t xml:space="preserve"> </w:t>
      </w:r>
      <w:r w:rsidR="00C03B64" w:rsidRPr="00896BF7">
        <w:rPr>
          <w:rFonts w:ascii="Times New Roman" w:hAnsi="Times New Roman" w:cs="Times New Roman"/>
          <w:sz w:val="24"/>
          <w:szCs w:val="24"/>
        </w:rPr>
        <w:t>a parameter whose value controls the machine learning process and accuracies</w:t>
      </w:r>
    </w:p>
    <w:p w14:paraId="106F7AA1" w14:textId="55F1E0DC"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Interquartile range (IQR) – a measure of where the bulk of the values lie; measurement between the first and third quartile </w:t>
      </w:r>
      <w:sdt>
        <w:sdtPr>
          <w:rPr>
            <w:rFonts w:ascii="Times New Roman" w:hAnsi="Times New Roman" w:cs="Times New Roman"/>
            <w:sz w:val="24"/>
            <w:szCs w:val="24"/>
          </w:rPr>
          <w:id w:val="-1818719494"/>
          <w:citation/>
        </w:sdtPr>
        <w:sdtEndPr/>
        <w:sdtContent>
          <w:r w:rsidR="001A4D26" w:rsidRPr="00896BF7">
            <w:rPr>
              <w:rFonts w:ascii="Times New Roman" w:hAnsi="Times New Roman" w:cs="Times New Roman"/>
              <w:sz w:val="24"/>
              <w:szCs w:val="24"/>
            </w:rPr>
            <w:fldChar w:fldCharType="begin"/>
          </w:r>
          <w:r w:rsidR="001A4D26" w:rsidRPr="00896BF7">
            <w:rPr>
              <w:rFonts w:ascii="Times New Roman" w:hAnsi="Times New Roman" w:cs="Times New Roman"/>
              <w:sz w:val="24"/>
              <w:szCs w:val="24"/>
              <w:lang w:val="en-US"/>
            </w:rPr>
            <w:instrText xml:space="preserve"> CITATION NIS12 \l 1033 </w:instrText>
          </w:r>
          <w:r w:rsidR="001A4D26" w:rsidRPr="00896BF7">
            <w:rPr>
              <w:rFonts w:ascii="Times New Roman" w:hAnsi="Times New Roman" w:cs="Times New Roman"/>
              <w:sz w:val="24"/>
              <w:szCs w:val="24"/>
            </w:rPr>
            <w:fldChar w:fldCharType="separate"/>
          </w:r>
          <w:r w:rsidR="001A4D26" w:rsidRPr="00896BF7">
            <w:rPr>
              <w:rFonts w:ascii="Times New Roman" w:hAnsi="Times New Roman" w:cs="Times New Roman"/>
              <w:noProof/>
              <w:sz w:val="24"/>
              <w:szCs w:val="24"/>
              <w:lang w:val="en-US"/>
            </w:rPr>
            <w:t>(NIST/SEMATECH e-Handbook of Statistical Methods, 2012)</w:t>
          </w:r>
          <w:r w:rsidR="001A4D26" w:rsidRPr="00896BF7">
            <w:rPr>
              <w:rFonts w:ascii="Times New Roman" w:hAnsi="Times New Roman" w:cs="Times New Roman"/>
              <w:sz w:val="24"/>
              <w:szCs w:val="24"/>
            </w:rPr>
            <w:fldChar w:fldCharType="end"/>
          </w:r>
        </w:sdtContent>
      </w:sdt>
    </w:p>
    <w:p w14:paraId="1FC03327" w14:textId="0989C1EE" w:rsidR="007E1D7E" w:rsidRPr="00896BF7" w:rsidRDefault="007E1D7E" w:rsidP="00330061">
      <w:pPr>
        <w:spacing w:line="480" w:lineRule="auto"/>
        <w:rPr>
          <w:rFonts w:ascii="Times New Roman" w:hAnsi="Times New Roman" w:cs="Times New Roman"/>
          <w:sz w:val="24"/>
          <w:szCs w:val="24"/>
        </w:rPr>
      </w:pPr>
      <w:r w:rsidRPr="00896BF7">
        <w:rPr>
          <w:rFonts w:ascii="Times New Roman" w:hAnsi="Times New Roman" w:cs="Times New Roman"/>
          <w:sz w:val="24"/>
          <w:szCs w:val="24"/>
        </w:rPr>
        <w:lastRenderedPageBreak/>
        <w:t>Mass flow – the movement of fluids down a temperature or pressure gradient</w:t>
      </w:r>
    </w:p>
    <w:p w14:paraId="2B772FA4" w14:textId="77777777" w:rsidR="007E1D7E" w:rsidRPr="00896BF7" w:rsidRDefault="007E1D7E" w:rsidP="0033006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Volumetric flow – movement of volume unit</w:t>
      </w:r>
    </w:p>
    <w:p w14:paraId="166B8391" w14:textId="77777777" w:rsidR="007E1D7E" w:rsidRPr="00896BF7" w:rsidRDefault="007E1D7E" w:rsidP="0033006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mbar – millibar; 1 mbar = </w:t>
      </w:r>
      <m:oMath>
        <m:r>
          <w:rPr>
            <w:rFonts w:ascii="Cambria Math" w:hAnsi="Cambria Math" w:cs="Times New Roman"/>
            <w:sz w:val="24"/>
            <w:szCs w:val="24"/>
          </w:rPr>
          <m:t>1×</m:t>
        </m:r>
        <m:sSup>
          <m:sSupPr>
            <m:ctrlPr>
              <w:rPr>
                <w:rFonts w:ascii="Cambria Math" w:eastAsia="Cambria"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w:r w:rsidRPr="00896BF7">
        <w:rPr>
          <w:rFonts w:ascii="Times New Roman" w:hAnsi="Times New Roman" w:cs="Times New Roman"/>
          <w:sz w:val="24"/>
          <w:szCs w:val="24"/>
        </w:rPr>
        <w:t>bar; bar is a metric unit of pressure</w:t>
      </w:r>
    </w:p>
    <w:p w14:paraId="35A3151D" w14:textId="77777777" w:rsidR="007E1D7E" w:rsidRPr="00896BF7" w:rsidRDefault="007E1D7E" w:rsidP="0033006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Median – middle number in an ascending sorted data set </w:t>
      </w:r>
    </w:p>
    <w:p w14:paraId="4C6DBF4B" w14:textId="77777777" w:rsidR="007E1D7E" w:rsidRPr="00896BF7" w:rsidRDefault="007E1D7E" w:rsidP="00330061">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MS – mean squares; are the sum of squares divided by their respective degrees of freedom; provides an understanding of population variance</w:t>
      </w:r>
    </w:p>
    <w:p w14:paraId="29507E35" w14:textId="77777777" w:rsidR="007E1D7E" w:rsidRPr="00896BF7" w:rsidRDefault="007E1D7E" w:rsidP="007E1D7E">
      <w:pPr>
        <w:spacing w:line="480" w:lineRule="auto"/>
        <w:contextualSpacing/>
        <w:rPr>
          <w:rFonts w:ascii="Times New Roman" w:eastAsia="Cambria" w:hAnsi="Times New Roman" w:cs="Times New Roman"/>
          <w:sz w:val="24"/>
          <w:szCs w:val="24"/>
        </w:rPr>
      </w:pPr>
      <w:r w:rsidRPr="00896BF7">
        <w:rPr>
          <w:rFonts w:ascii="Times New Roman" w:hAnsi="Times New Roman" w:cs="Times New Roman"/>
          <w:sz w:val="24"/>
          <w:szCs w:val="24"/>
        </w:rPr>
        <w:t>Normality probability plot – a graphical technique to assess whether a data set is approximately normally distributed; data are plotted against a theoretical normal distribution to observe behavior</w:t>
      </w:r>
    </w:p>
    <w:p w14:paraId="1006888E"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ppmv – parts per million volume; air pollutant concentration</w:t>
      </w:r>
    </w:p>
    <w:p w14:paraId="65B16622" w14:textId="5363B134"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SS – sum of squares; the squared sum of each data point’s variation from the mean; allows the computation of variance displayed in the ANOVA </w:t>
      </w:r>
      <w:r w:rsidR="003A5B6D">
        <w:rPr>
          <w:rFonts w:ascii="Times New Roman" w:hAnsi="Times New Roman" w:cs="Times New Roman"/>
          <w:sz w:val="24"/>
          <w:szCs w:val="24"/>
        </w:rPr>
        <w:t>Table</w:t>
      </w:r>
    </w:p>
    <w:p w14:paraId="61A8092E"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Shapiro-Wilk test – a normality test for data sets; produces a W-test statistic using the given data set</w:t>
      </w:r>
    </w:p>
    <w:p w14:paraId="067519F5"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Significance F-value – the F-statistic divided by the respective degrees of freedom</w:t>
      </w:r>
    </w:p>
    <w:p w14:paraId="5571833A"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Test statistic – a numerical description of the outcome that is calculated using sample data</w:t>
      </w:r>
    </w:p>
    <w:p w14:paraId="7EC41CE3" w14:textId="77777777" w:rsidR="007E1D7E"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Quartiles – the division of a data set into four intervals based on the values of each point and how they compare to the rest of the data set; divisions are based on the spread of the data</w:t>
      </w:r>
    </w:p>
    <w:p w14:paraId="66B155F1" w14:textId="618F7A16" w:rsidR="00307230" w:rsidRPr="00896BF7" w:rsidRDefault="007E1D7E" w:rsidP="007E1D7E">
      <w:pPr>
        <w:spacing w:line="480" w:lineRule="auto"/>
        <w:contextualSpacing/>
        <w:rPr>
          <w:rFonts w:ascii="Times New Roman" w:hAnsi="Times New Roman" w:cs="Times New Roman"/>
          <w:sz w:val="24"/>
          <w:szCs w:val="24"/>
        </w:rPr>
      </w:pPr>
      <w:r w:rsidRPr="00896BF7">
        <w:rPr>
          <w:rFonts w:ascii="Times New Roman" w:hAnsi="Times New Roman" w:cs="Times New Roman"/>
          <w:sz w:val="24"/>
          <w:szCs w:val="24"/>
        </w:rPr>
        <w:t xml:space="preserve">W-test statistic – using a prescribed data set; </w:t>
      </w:r>
      <m:oMath>
        <m:r>
          <w:rPr>
            <w:rFonts w:ascii="Cambria Math" w:hAnsi="Cambria Math" w:cs="Times New Roman"/>
            <w:sz w:val="24"/>
            <w:szCs w:val="24"/>
          </w:rPr>
          <m:t xml:space="preserve">W=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e>
                </m:nary>
              </m:e>
              <m:sup>
                <m:r>
                  <w:rPr>
                    <w:rFonts w:ascii="Cambria Math" w:hAnsi="Cambria Math" w:cs="Times New Roman"/>
                    <w:sz w:val="24"/>
                    <w:szCs w:val="24"/>
                  </w:rPr>
                  <m:t>2</m:t>
                </m:r>
              </m:sup>
            </m:sSup>
          </m:num>
          <m:den>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e>
                  <m:sup>
                    <m:r>
                      <w:rPr>
                        <w:rFonts w:ascii="Cambria Math" w:hAnsi="Cambria Math" w:cs="Times New Roman"/>
                        <w:sz w:val="24"/>
                        <w:szCs w:val="24"/>
                      </w:rPr>
                      <m:t>2</m:t>
                    </m:r>
                  </m:sup>
                </m:sSup>
              </m:e>
            </m:nary>
          </m:den>
        </m:f>
      </m:oMath>
    </w:p>
    <w:p w14:paraId="584B8F0F" w14:textId="77777777" w:rsidR="00307230" w:rsidRPr="00896BF7" w:rsidRDefault="00307230">
      <w:pPr>
        <w:rPr>
          <w:rFonts w:ascii="Times New Roman" w:hAnsi="Times New Roman" w:cs="Times New Roman"/>
          <w:sz w:val="24"/>
          <w:szCs w:val="24"/>
        </w:rPr>
      </w:pPr>
      <w:r w:rsidRPr="00896BF7">
        <w:rPr>
          <w:rFonts w:ascii="Times New Roman" w:hAnsi="Times New Roman" w:cs="Times New Roman"/>
          <w:sz w:val="24"/>
          <w:szCs w:val="24"/>
        </w:rPr>
        <w:br w:type="page"/>
      </w:r>
    </w:p>
    <w:p w14:paraId="1BFA818F" w14:textId="4C183FC8" w:rsidR="0063223F" w:rsidRPr="00896BF7" w:rsidRDefault="0008673F" w:rsidP="004C69F2">
      <w:pPr>
        <w:pStyle w:val="Heading1"/>
      </w:pPr>
      <w:bookmarkStart w:id="183" w:name="_Toc46331937"/>
      <w:r>
        <w:lastRenderedPageBreak/>
        <w:t>Appendix</w:t>
      </w:r>
      <w:r w:rsidR="008241A2" w:rsidRPr="00896BF7">
        <w:t xml:space="preserve"> F</w:t>
      </w:r>
      <w:r w:rsidR="0063223F" w:rsidRPr="00896BF7">
        <w:t xml:space="preserve"> – VBA Code</w:t>
      </w:r>
      <w:bookmarkEnd w:id="183"/>
      <w:r w:rsidR="0063223F" w:rsidRPr="00896BF7">
        <w:t xml:space="preserve"> </w:t>
      </w:r>
    </w:p>
    <w:p w14:paraId="274FD680" w14:textId="69D4749D" w:rsidR="0063223F" w:rsidRPr="00896BF7" w:rsidRDefault="0063223F" w:rsidP="001D1A31">
      <w:pPr>
        <w:pStyle w:val="Thesis"/>
      </w:pPr>
      <w:r w:rsidRPr="00896BF7">
        <w:t>Sub count()</w:t>
      </w:r>
    </w:p>
    <w:p w14:paraId="3CE4BEB2" w14:textId="77777777" w:rsidR="0063223F" w:rsidRPr="00896BF7" w:rsidRDefault="0063223F" w:rsidP="001D1A31">
      <w:pPr>
        <w:pStyle w:val="Thesis"/>
      </w:pPr>
      <w:r w:rsidRPr="00896BF7">
        <w:t>Dim ws As Worksheet</w:t>
      </w:r>
    </w:p>
    <w:p w14:paraId="2E749678" w14:textId="77777777" w:rsidR="0063223F" w:rsidRPr="00896BF7" w:rsidRDefault="0063223F" w:rsidP="001D1A31">
      <w:pPr>
        <w:pStyle w:val="Thesis"/>
      </w:pPr>
      <w:r w:rsidRPr="00896BF7">
        <w:t>Dim dynamicCount1 As Long</w:t>
      </w:r>
    </w:p>
    <w:p w14:paraId="49BD5156" w14:textId="77777777" w:rsidR="0063223F" w:rsidRPr="00896BF7" w:rsidRDefault="0063223F" w:rsidP="001D1A31">
      <w:pPr>
        <w:pStyle w:val="Thesis"/>
      </w:pPr>
      <w:r w:rsidRPr="00896BF7">
        <w:t>Dim dynamicCount2 As Long</w:t>
      </w:r>
    </w:p>
    <w:p w14:paraId="7EE61E9D" w14:textId="77777777" w:rsidR="0063223F" w:rsidRPr="00896BF7" w:rsidRDefault="0063223F" w:rsidP="001D1A31">
      <w:pPr>
        <w:pStyle w:val="Thesis"/>
      </w:pPr>
      <w:r w:rsidRPr="00896BF7">
        <w:t>Dim dynamicCount As Long</w:t>
      </w:r>
    </w:p>
    <w:p w14:paraId="5D316D16" w14:textId="77777777" w:rsidR="0063223F" w:rsidRPr="00896BF7" w:rsidRDefault="0063223F" w:rsidP="001D1A31">
      <w:pPr>
        <w:pStyle w:val="Thesis"/>
      </w:pPr>
      <w:r w:rsidRPr="00896BF7">
        <w:t>Dim staticCount As Long</w:t>
      </w:r>
    </w:p>
    <w:p w14:paraId="4C32CF2A" w14:textId="77777777" w:rsidR="0063223F" w:rsidRPr="00896BF7" w:rsidRDefault="0063223F" w:rsidP="001D1A31">
      <w:pPr>
        <w:pStyle w:val="Thesis"/>
      </w:pPr>
      <w:r w:rsidRPr="00896BF7">
        <w:t>Dim pasteCount As Long</w:t>
      </w:r>
    </w:p>
    <w:p w14:paraId="544266DB" w14:textId="77777777" w:rsidR="0063223F" w:rsidRPr="00896BF7" w:rsidRDefault="0063223F" w:rsidP="001D1A31">
      <w:pPr>
        <w:pStyle w:val="Thesis"/>
      </w:pPr>
      <w:r w:rsidRPr="00896BF7">
        <w:t>Dim neededRange As Range</w:t>
      </w:r>
    </w:p>
    <w:p w14:paraId="1270CF48" w14:textId="77777777" w:rsidR="0063223F" w:rsidRPr="00896BF7" w:rsidRDefault="0063223F" w:rsidP="001D1A31">
      <w:pPr>
        <w:pStyle w:val="Thesis"/>
      </w:pPr>
      <w:r w:rsidRPr="00896BF7">
        <w:t>Dim tempRange As Range</w:t>
      </w:r>
    </w:p>
    <w:p w14:paraId="1D5605CD" w14:textId="042DBDBB" w:rsidR="0063223F" w:rsidRPr="00896BF7" w:rsidRDefault="0063223F" w:rsidP="001D1A31">
      <w:pPr>
        <w:pStyle w:val="Thesis"/>
      </w:pPr>
      <w:r w:rsidRPr="00896BF7">
        <w:t>Dim overallRange As Range</w:t>
      </w:r>
    </w:p>
    <w:p w14:paraId="35D6D11E" w14:textId="781AFCDB" w:rsidR="0063223F" w:rsidRPr="00896BF7" w:rsidRDefault="0063223F" w:rsidP="001D1A31">
      <w:pPr>
        <w:pStyle w:val="Thesis"/>
      </w:pPr>
      <w:r w:rsidRPr="00896BF7">
        <w:t>For Each ws In Worksheets</w:t>
      </w:r>
    </w:p>
    <w:p w14:paraId="4D471A52" w14:textId="481210CA" w:rsidR="0063223F" w:rsidRPr="00896BF7" w:rsidRDefault="0063223F" w:rsidP="001D1A31">
      <w:pPr>
        <w:pStyle w:val="Thesis"/>
      </w:pPr>
      <w:r w:rsidRPr="00896BF7">
        <w:t xml:space="preserve">    count_LP = ws.Cells(Rows.count, "A").End(xlUp).Row </w:t>
      </w:r>
    </w:p>
    <w:p w14:paraId="3DD4A64D" w14:textId="23AD3D36" w:rsidR="0063223F" w:rsidRPr="00896BF7" w:rsidRDefault="0063223F" w:rsidP="001D1A31">
      <w:pPr>
        <w:pStyle w:val="Thesis"/>
      </w:pPr>
      <w:r w:rsidRPr="00896BF7">
        <w:t xml:space="preserve">    ws.Range("N1:P100").ClearContents </w:t>
      </w:r>
    </w:p>
    <w:p w14:paraId="21FCAD78" w14:textId="77777777" w:rsidR="0063223F" w:rsidRPr="00896BF7" w:rsidRDefault="0063223F" w:rsidP="001D1A31">
      <w:pPr>
        <w:pStyle w:val="Thesis"/>
      </w:pPr>
      <w:r w:rsidRPr="00896BF7">
        <w:t xml:space="preserve">    ws.Range("N1") = "LP A Temps"</w:t>
      </w:r>
    </w:p>
    <w:p w14:paraId="759791BB" w14:textId="77777777" w:rsidR="0063223F" w:rsidRPr="00896BF7" w:rsidRDefault="0063223F" w:rsidP="001D1A31">
      <w:pPr>
        <w:pStyle w:val="Thesis"/>
      </w:pPr>
      <w:r w:rsidRPr="00896BF7">
        <w:t xml:space="preserve">    ws.Range("O1") = "LP A Slopes"</w:t>
      </w:r>
    </w:p>
    <w:p w14:paraId="7A2D08F9" w14:textId="50F5C712" w:rsidR="0063223F" w:rsidRPr="00896BF7" w:rsidRDefault="0063223F" w:rsidP="001D1A31">
      <w:pPr>
        <w:pStyle w:val="Thesis"/>
      </w:pPr>
      <w:r w:rsidRPr="00896BF7">
        <w:t xml:space="preserve">    ws.Range("P1") = "Overall LP A Slope" </w:t>
      </w:r>
    </w:p>
    <w:p w14:paraId="2CBE3DFB" w14:textId="77777777" w:rsidR="0063223F" w:rsidRPr="00896BF7" w:rsidRDefault="0063223F" w:rsidP="001D1A31">
      <w:pPr>
        <w:pStyle w:val="Thesis"/>
      </w:pPr>
      <w:r w:rsidRPr="00896BF7">
        <w:t xml:space="preserve">    splitCount1 = Application.WorksheetFunction.RoundDown(count_LP / 15, 0) 'change the value diving count_LP to control how many points we want</w:t>
      </w:r>
    </w:p>
    <w:p w14:paraId="195C9409" w14:textId="77777777" w:rsidR="0063223F" w:rsidRPr="00896BF7" w:rsidRDefault="0063223F" w:rsidP="001D1A31">
      <w:pPr>
        <w:pStyle w:val="Thesis"/>
      </w:pPr>
      <w:r w:rsidRPr="00896BF7">
        <w:t xml:space="preserve">    dynamicCount = splitCount1 + 1</w:t>
      </w:r>
    </w:p>
    <w:p w14:paraId="0FA7EC8C" w14:textId="77777777" w:rsidR="0063223F" w:rsidRPr="00896BF7" w:rsidRDefault="0063223F" w:rsidP="001D1A31">
      <w:pPr>
        <w:pStyle w:val="Thesis"/>
      </w:pPr>
      <w:r w:rsidRPr="00896BF7">
        <w:t xml:space="preserve">    staticCount = 2</w:t>
      </w:r>
    </w:p>
    <w:p w14:paraId="4F40EB46" w14:textId="1B804A40" w:rsidR="0063223F" w:rsidRPr="00896BF7" w:rsidRDefault="0063223F" w:rsidP="001D1A31">
      <w:pPr>
        <w:pStyle w:val="Thesis"/>
      </w:pPr>
      <w:r w:rsidRPr="00896BF7">
        <w:t xml:space="preserve">    pasteCount = 2 </w:t>
      </w:r>
    </w:p>
    <w:p w14:paraId="088EC290" w14:textId="77777777" w:rsidR="0063223F" w:rsidRPr="00896BF7" w:rsidRDefault="0063223F" w:rsidP="001D1A31">
      <w:pPr>
        <w:pStyle w:val="Thesis"/>
      </w:pPr>
      <w:r w:rsidRPr="00896BF7">
        <w:t xml:space="preserve">    ws.Range("t1") = count_LP</w:t>
      </w:r>
    </w:p>
    <w:p w14:paraId="67CAB187" w14:textId="77777777" w:rsidR="0063223F" w:rsidRPr="00896BF7" w:rsidRDefault="0063223F" w:rsidP="001D1A31">
      <w:pPr>
        <w:pStyle w:val="Thesis"/>
      </w:pPr>
      <w:r w:rsidRPr="00896BF7">
        <w:lastRenderedPageBreak/>
        <w:t xml:space="preserve">    ws.Range("t2") = splitCount1</w:t>
      </w:r>
    </w:p>
    <w:p w14:paraId="6609701E" w14:textId="77777777" w:rsidR="0063223F" w:rsidRPr="00896BF7" w:rsidRDefault="0063223F" w:rsidP="001D1A31">
      <w:pPr>
        <w:pStyle w:val="Thesis"/>
      </w:pPr>
      <w:r w:rsidRPr="00896BF7">
        <w:t xml:space="preserve">    ws.Range("t4") = dynamicCount</w:t>
      </w:r>
    </w:p>
    <w:p w14:paraId="2A56D88C" w14:textId="4AD2FEA8" w:rsidR="0063223F" w:rsidRPr="00896BF7" w:rsidRDefault="0063223F" w:rsidP="001D1A31">
      <w:pPr>
        <w:pStyle w:val="Thesis"/>
      </w:pPr>
      <w:r w:rsidRPr="00896BF7">
        <w:t xml:space="preserve">    ws.Range("t5") = staticCount </w:t>
      </w:r>
    </w:p>
    <w:p w14:paraId="7CFEFE50" w14:textId="0F3A4E1A" w:rsidR="0063223F" w:rsidRPr="00896BF7" w:rsidRDefault="0063223F" w:rsidP="001D1A31">
      <w:pPr>
        <w:pStyle w:val="Thesis"/>
      </w:pPr>
      <w:r w:rsidRPr="00896BF7">
        <w:t xml:space="preserve">    Set overallRange = ws.Range(ws.Cells(2, 3), ws.Cells(count_LP, 3)) </w:t>
      </w:r>
    </w:p>
    <w:p w14:paraId="0E15D4AB" w14:textId="522276F4" w:rsidR="0063223F" w:rsidRPr="00896BF7" w:rsidRDefault="0063223F" w:rsidP="001D1A31">
      <w:pPr>
        <w:pStyle w:val="Thesis"/>
      </w:pPr>
      <w:r w:rsidRPr="00896BF7">
        <w:t xml:space="preserve">    overallSlope = Application.WorksheetFunction.LinEst(overallRange) </w:t>
      </w:r>
    </w:p>
    <w:p w14:paraId="7F0C9124" w14:textId="23F39186" w:rsidR="0063223F" w:rsidRPr="00896BF7" w:rsidRDefault="0063223F" w:rsidP="001D1A31">
      <w:pPr>
        <w:pStyle w:val="Thesis"/>
      </w:pPr>
      <w:r w:rsidRPr="00896BF7">
        <w:t xml:space="preserve">    ws.Range("P2") = overallSlope </w:t>
      </w:r>
    </w:p>
    <w:p w14:paraId="62B4E5A4" w14:textId="50172BAE" w:rsidR="0063223F" w:rsidRPr="00896BF7" w:rsidRDefault="0063223F" w:rsidP="001D1A31">
      <w:pPr>
        <w:pStyle w:val="Thesis"/>
      </w:pPr>
      <w:r w:rsidRPr="00896BF7">
        <w:t xml:space="preserve">    Do While Not IsEmpty(ws.Range("A" &amp; dynamicCount))</w:t>
      </w:r>
      <w:r w:rsidR="00261C78" w:rsidRPr="00896BF7">
        <w:t xml:space="preserve"> </w:t>
      </w:r>
    </w:p>
    <w:p w14:paraId="7379E14D" w14:textId="2F78F4AC" w:rsidR="0063223F" w:rsidRPr="00896BF7" w:rsidRDefault="0063223F" w:rsidP="001D1A31">
      <w:pPr>
        <w:pStyle w:val="Thesis"/>
      </w:pPr>
      <w:r w:rsidRPr="00896BF7">
        <w:t xml:space="preserve">        Set neededRange = ws.Range(ws.Cells(staticCount, 3), ws.Cells(dynamicCount, 3)) </w:t>
      </w:r>
    </w:p>
    <w:p w14:paraId="192C1EFF" w14:textId="450016D6" w:rsidR="0063223F" w:rsidRPr="00896BF7" w:rsidRDefault="0063223F" w:rsidP="001D1A31">
      <w:pPr>
        <w:pStyle w:val="Thesis"/>
      </w:pPr>
      <w:r w:rsidRPr="00896BF7">
        <w:t xml:space="preserve">        ratioSlope = Application.WorksheetFunction.LinEst(neededRange) </w:t>
      </w:r>
    </w:p>
    <w:p w14:paraId="43B3D318" w14:textId="71578116" w:rsidR="0063223F" w:rsidRPr="00896BF7" w:rsidRDefault="0063223F" w:rsidP="001D1A31">
      <w:pPr>
        <w:pStyle w:val="Thesis"/>
      </w:pPr>
      <w:r w:rsidRPr="00896BF7">
        <w:t xml:space="preserve">        ws.Range("O" &amp; pasteCount) = ratioSlope </w:t>
      </w:r>
    </w:p>
    <w:p w14:paraId="39752F52" w14:textId="18CC514C" w:rsidR="0063223F" w:rsidRPr="00896BF7" w:rsidRDefault="0063223F" w:rsidP="001D1A31">
      <w:pPr>
        <w:pStyle w:val="Thesis"/>
      </w:pPr>
      <w:r w:rsidRPr="00896BF7">
        <w:t xml:space="preserve">        'Set tempRange = ws.Range(ws.Cells(staticCount, 5), ws.Cells(dynamicCount, 5)) </w:t>
      </w:r>
    </w:p>
    <w:p w14:paraId="5FA526AB" w14:textId="77777777" w:rsidR="0063223F" w:rsidRPr="00896BF7" w:rsidRDefault="0063223F" w:rsidP="001D1A31">
      <w:pPr>
        <w:pStyle w:val="Thesis"/>
      </w:pPr>
      <w:r w:rsidRPr="00896BF7">
        <w:t xml:space="preserve">        'averageTemp = Application.WorksheetFunction.Average(tempRange)</w:t>
      </w:r>
    </w:p>
    <w:p w14:paraId="0E6A3393" w14:textId="359E666E" w:rsidR="0063223F" w:rsidRPr="00896BF7" w:rsidRDefault="0063223F" w:rsidP="001D1A31">
      <w:pPr>
        <w:pStyle w:val="Thesis"/>
      </w:pPr>
      <w:r w:rsidRPr="00896BF7">
        <w:t xml:space="preserve">        'ws.Range("N" &amp; pasteCount) = averageTemp</w:t>
      </w:r>
    </w:p>
    <w:p w14:paraId="04B94D13" w14:textId="77777777" w:rsidR="0063223F" w:rsidRPr="00896BF7" w:rsidRDefault="0063223F" w:rsidP="001D1A31">
      <w:pPr>
        <w:pStyle w:val="Thesis"/>
      </w:pPr>
      <w:r w:rsidRPr="00896BF7">
        <w:t xml:space="preserve">        dynamicCount = dynamicCount + splitCount1</w:t>
      </w:r>
    </w:p>
    <w:p w14:paraId="53CE76FE" w14:textId="77777777" w:rsidR="0063223F" w:rsidRPr="00896BF7" w:rsidRDefault="0063223F" w:rsidP="001D1A31">
      <w:pPr>
        <w:pStyle w:val="Thesis"/>
      </w:pPr>
      <w:r w:rsidRPr="00896BF7">
        <w:t xml:space="preserve">        staticCount = staticCount + splitCount1</w:t>
      </w:r>
    </w:p>
    <w:p w14:paraId="52759450" w14:textId="29C5BD3C" w:rsidR="0063223F" w:rsidRPr="00896BF7" w:rsidRDefault="0063223F" w:rsidP="001D1A31">
      <w:pPr>
        <w:pStyle w:val="Thesis"/>
      </w:pPr>
      <w:r w:rsidRPr="00896BF7">
        <w:t xml:space="preserve">        pasteCount = pasteCount + 1</w:t>
      </w:r>
    </w:p>
    <w:p w14:paraId="3A8E0B0E" w14:textId="4E947AC8" w:rsidR="0063223F" w:rsidRPr="00896BF7" w:rsidRDefault="0063223F" w:rsidP="001D1A31">
      <w:pPr>
        <w:pStyle w:val="Thesis"/>
      </w:pPr>
      <w:r w:rsidRPr="00896BF7">
        <w:t xml:space="preserve">    Loop</w:t>
      </w:r>
    </w:p>
    <w:p w14:paraId="3221DA70" w14:textId="168AA865" w:rsidR="0063223F" w:rsidRPr="00896BF7" w:rsidRDefault="0063223F" w:rsidP="001D1A31">
      <w:pPr>
        <w:pStyle w:val="Thesis"/>
      </w:pPr>
      <w:r w:rsidRPr="00896BF7">
        <w:t>Next ws</w:t>
      </w:r>
    </w:p>
    <w:p w14:paraId="57C5C70A" w14:textId="77777777" w:rsidR="0063223F" w:rsidRPr="00896BF7" w:rsidRDefault="0063223F" w:rsidP="001D1A31">
      <w:pPr>
        <w:pStyle w:val="Thesis"/>
      </w:pPr>
      <w:r w:rsidRPr="00896BF7">
        <w:t>End Sub</w:t>
      </w:r>
    </w:p>
    <w:p w14:paraId="22124960" w14:textId="7922924C" w:rsidR="007F133F" w:rsidRPr="00896BF7" w:rsidRDefault="007F133F">
      <w:pPr>
        <w:rPr>
          <w:rFonts w:ascii="Times New Roman" w:hAnsi="Times New Roman" w:cs="Times New Roman"/>
          <w:sz w:val="24"/>
        </w:rPr>
      </w:pPr>
      <w:r w:rsidRPr="00896BF7">
        <w:rPr>
          <w:rFonts w:ascii="Times New Roman" w:hAnsi="Times New Roman" w:cs="Times New Roman"/>
        </w:rPr>
        <w:br w:type="page"/>
      </w:r>
    </w:p>
    <w:p w14:paraId="7000BD4F" w14:textId="3F6AC6D5" w:rsidR="007E1D7E" w:rsidRPr="00896BF7" w:rsidRDefault="0008673F" w:rsidP="004C69F2">
      <w:pPr>
        <w:pStyle w:val="Heading1"/>
      </w:pPr>
      <w:bookmarkStart w:id="184" w:name="_Toc46331938"/>
      <w:r>
        <w:lastRenderedPageBreak/>
        <w:t>Appendix</w:t>
      </w:r>
      <w:r w:rsidR="008241A2" w:rsidRPr="00896BF7">
        <w:t xml:space="preserve"> G</w:t>
      </w:r>
      <w:r w:rsidR="00307230" w:rsidRPr="00896BF7">
        <w:t xml:space="preserve"> – R Code</w:t>
      </w:r>
      <w:bookmarkEnd w:id="184"/>
      <w:r w:rsidR="00FA6931" w:rsidRPr="00896BF7">
        <w:t xml:space="preserve"> </w:t>
      </w:r>
    </w:p>
    <w:p w14:paraId="67C40FF6" w14:textId="3FAF7246" w:rsidR="00055AED" w:rsidRPr="00896BF7" w:rsidRDefault="00055AED" w:rsidP="00055AED">
      <w:pPr>
        <w:pStyle w:val="Heading2"/>
        <w:numPr>
          <w:ilvl w:val="0"/>
          <w:numId w:val="7"/>
        </w:numPr>
        <w:rPr>
          <w:rFonts w:cs="Times New Roman"/>
        </w:rPr>
      </w:pPr>
      <w:bookmarkStart w:id="185" w:name="_Toc46331939"/>
      <w:r w:rsidRPr="00896BF7">
        <w:rPr>
          <w:rFonts w:cs="Times New Roman"/>
        </w:rPr>
        <w:t>R Code for first modelList</w:t>
      </w:r>
      <w:bookmarkEnd w:id="185"/>
    </w:p>
    <w:p w14:paraId="79CC488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install.packages(c('caret', 'skimr', 'RANN', 'randomForest', 'fastAdaboost', 'gbm', 'xgboost', 'caretEnsemble', 'C50', 'earth'))</w:t>
      </w:r>
    </w:p>
    <w:p w14:paraId="2D06651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960F04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library(dplyr)</w:t>
      </w:r>
    </w:p>
    <w:p w14:paraId="46EFCF1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library(ggplot2)</w:t>
      </w:r>
    </w:p>
    <w:p w14:paraId="78E81DE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library(PerformanceAnalytics)</w:t>
      </w:r>
    </w:p>
    <w:p w14:paraId="7BD15AB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library(ggthemes)</w:t>
      </w:r>
    </w:p>
    <w:p w14:paraId="29916F0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library(corrplot)</w:t>
      </w:r>
    </w:p>
    <w:p w14:paraId="4B5E207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library(car)</w:t>
      </w:r>
    </w:p>
    <w:p w14:paraId="7510276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library(psych)</w:t>
      </w:r>
    </w:p>
    <w:p w14:paraId="07C59BA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library(caret)</w:t>
      </w:r>
    </w:p>
    <w:p w14:paraId="42F01BE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library(caretEnsemble)</w:t>
      </w:r>
    </w:p>
    <w:p w14:paraId="106BFB9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library(doParallel)</w:t>
      </w:r>
    </w:p>
    <w:p w14:paraId="199E7A1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FBE6F5D" w14:textId="573747BF"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#created this variable so that I could keep changing the data set with my new ones and not have to copy and </w:t>
      </w:r>
      <w:r w:rsidR="0014656D" w:rsidRPr="00896BF7">
        <w:rPr>
          <w:rFonts w:ascii="Times New Roman" w:eastAsia="Times New Roman" w:hAnsi="Times New Roman" w:cs="Times New Roman"/>
          <w:color w:val="0000FF"/>
          <w:sz w:val="20"/>
          <w:szCs w:val="20"/>
        </w:rPr>
        <w:t>paste</w:t>
      </w:r>
      <w:r w:rsidRPr="00896BF7">
        <w:rPr>
          <w:rFonts w:ascii="Times New Roman" w:eastAsia="Times New Roman" w:hAnsi="Times New Roman" w:cs="Times New Roman"/>
          <w:color w:val="0000FF"/>
          <w:sz w:val="20"/>
          <w:szCs w:val="20"/>
        </w:rPr>
        <w:t xml:space="preserve"> a million times to parRF the data set</w:t>
      </w:r>
    </w:p>
    <w:p w14:paraId="77C326A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current_data &lt;- finalData1</w:t>
      </w:r>
    </w:p>
    <w:p w14:paraId="14AF268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E6673C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#looking at the data and making sure there are not any gaps I need to deal with</w:t>
      </w:r>
    </w:p>
    <w:p w14:paraId="5B750FA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dim(current_data)</w:t>
      </w:r>
    </w:p>
    <w:p w14:paraId="34E682D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summary(current_data$Ratio)</w:t>
      </w:r>
    </w:p>
    <w:p w14:paraId="0A37222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anyNA(current_data)</w:t>
      </w:r>
    </w:p>
    <w:p w14:paraId="002682D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0766D4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#creating a simple linear model so that I can do a Variance Inflation Factor check</w:t>
      </w:r>
    </w:p>
    <w:p w14:paraId="3A4B7B0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#VIF values over 10 suggest multicollinearity is present and we should get rid of the features causing it</w:t>
      </w:r>
    </w:p>
    <w:p w14:paraId="7CBBF79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simple_lm &lt;- lm(Ratio ~ ., data = current_data)</w:t>
      </w:r>
    </w:p>
    <w:p w14:paraId="521718B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vif(simple_lm)</w:t>
      </w:r>
    </w:p>
    <w:p w14:paraId="5B1C778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E23503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#shuffle the data so that we can ensure randomization</w:t>
      </w:r>
    </w:p>
    <w:p w14:paraId="5BC9085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 #ensures reproducability</w:t>
      </w:r>
    </w:p>
    <w:p w14:paraId="4A522B5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data_rand &lt;- current_data[sample(1:nrow(current_data)), ]</w:t>
      </w:r>
    </w:p>
    <w:p w14:paraId="4D56008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dim(data_rand)</w:t>
      </w:r>
    </w:p>
    <w:p w14:paraId="775FE76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53E485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#creating predictors</w:t>
      </w:r>
    </w:p>
    <w:p w14:paraId="316B1D1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X = data_rand[, -3]</w:t>
      </w:r>
    </w:p>
    <w:p w14:paraId="75478DC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Y = data_rand[, 3]</w:t>
      </w:r>
    </w:p>
    <w:p w14:paraId="55174C1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#Y&lt;- as.factor(Y)</w:t>
      </w:r>
    </w:p>
    <w:p w14:paraId="79CEA96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#checking to make sure they are good</w:t>
      </w:r>
    </w:p>
    <w:p w14:paraId="0845C43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str(X)</w:t>
      </w:r>
    </w:p>
    <w:p w14:paraId="778525C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str(Y)</w:t>
      </w:r>
    </w:p>
    <w:p w14:paraId="4A064AA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#now to split these into train and test sets</w:t>
      </w:r>
    </w:p>
    <w:p w14:paraId="6E6AFE7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#using 80% to train and the remaining 20% to test</w:t>
      </w:r>
    </w:p>
    <w:p w14:paraId="19B05F7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w:t>
      </w:r>
    </w:p>
    <w:p w14:paraId="1E4A27A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part.index &lt;- createDataPartition(data_rand$Ratio, </w:t>
      </w:r>
    </w:p>
    <w:p w14:paraId="1DDEFA1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 = 0.8,                         </w:t>
      </w:r>
    </w:p>
    <w:p w14:paraId="0E2D43D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list = FALSE)</w:t>
      </w:r>
    </w:p>
    <w:p w14:paraId="798F34E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#creating the inputs and outputs for the training and testing</w:t>
      </w:r>
    </w:p>
    <w:p w14:paraId="05EDD14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X_train &lt;- X[part.index, ]</w:t>
      </w:r>
    </w:p>
    <w:p w14:paraId="0F81287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X_test &lt;- X[-part.index, ]</w:t>
      </w:r>
    </w:p>
    <w:p w14:paraId="68F9469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Y_train &lt;- Y[part.index]</w:t>
      </w:r>
    </w:p>
    <w:p w14:paraId="3E173E3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Y_test &lt;- Y[-part.index]</w:t>
      </w:r>
    </w:p>
    <w:p w14:paraId="1CBAB8D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#checking to make sure they are good</w:t>
      </w:r>
    </w:p>
    <w:p w14:paraId="4253044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str(X_train)</w:t>
      </w:r>
    </w:p>
    <w:p w14:paraId="05D7D34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str(X_test)</w:t>
      </w:r>
    </w:p>
    <w:p w14:paraId="43D179E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str(Y_train)</w:t>
      </w:r>
    </w:p>
    <w:p w14:paraId="563E595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str(Y_test)</w:t>
      </w:r>
    </w:p>
    <w:p w14:paraId="00A4098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registerDoParallel(4)</w:t>
      </w:r>
    </w:p>
    <w:p w14:paraId="300DC6E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getDoParWorkers()</w:t>
      </w:r>
    </w:p>
    <w:p w14:paraId="1B93428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B6B775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#cross validation</w:t>
      </w:r>
    </w:p>
    <w:p w14:paraId="64CE1B5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w:t>
      </w:r>
    </w:p>
    <w:p w14:paraId="51FB827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my_control &lt;- trainControl(method = 'cv',</w:t>
      </w:r>
    </w:p>
    <w:p w14:paraId="38C9E3D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number = 5,</w:t>
      </w:r>
    </w:p>
    <w:p w14:paraId="3437185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savePredictions = 'final', </w:t>
      </w:r>
    </w:p>
    <w:p w14:paraId="40AE460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allowParallel = TRUE,</w:t>
      </w:r>
    </w:p>
    <w:p w14:paraId="78C26F9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index = createFolds(Y_train,5))</w:t>
      </w:r>
    </w:p>
    <w:p w14:paraId="56409C6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7BDB2A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#TRAINING THE MODEL USING OUR X&amp;Y TRAIN SETS</w:t>
      </w:r>
    </w:p>
    <w:p w14:paraId="137C6FB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#testing multiple model methods using methodList</w:t>
      </w:r>
    </w:p>
    <w:p w14:paraId="27D6834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6B77967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 &lt;- caretList(X_train,</w:t>
      </w:r>
    </w:p>
    <w:p w14:paraId="65D4DC6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Y_train,</w:t>
      </w:r>
    </w:p>
    <w:p w14:paraId="32182EA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64C3020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methodList = c('treebag', 'svmRadial', 'rf', 'parRF', 'xgbLinear', 'knn', 'lm'),</w:t>
      </w:r>
    </w:p>
    <w:p w14:paraId="2831B15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tuneList = NULL,</w:t>
      </w:r>
    </w:p>
    <w:p w14:paraId="156C440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continue_on_fail = FALSE, </w:t>
      </w:r>
    </w:p>
    <w:p w14:paraId="757B4F1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1696BB58" w14:textId="7E8A26F0"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#I like to see the models to make sure nothing </w:t>
      </w:r>
      <w:r w:rsidR="001A4D26" w:rsidRPr="00896BF7">
        <w:rPr>
          <w:rFonts w:ascii="Times New Roman" w:eastAsia="Times New Roman" w:hAnsi="Times New Roman" w:cs="Times New Roman"/>
          <w:color w:val="0000FF"/>
          <w:sz w:val="20"/>
          <w:szCs w:val="20"/>
        </w:rPr>
        <w:t>suspect</w:t>
      </w:r>
      <w:r w:rsidRPr="00896BF7">
        <w:rPr>
          <w:rFonts w:ascii="Times New Roman" w:eastAsia="Times New Roman" w:hAnsi="Times New Roman" w:cs="Times New Roman"/>
          <w:color w:val="0000FF"/>
          <w:sz w:val="20"/>
          <w:szCs w:val="20"/>
        </w:rPr>
        <w:t xml:space="preserve"> happened in the making of them</w:t>
      </w:r>
    </w:p>
    <w:p w14:paraId="2F9DCE4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model_list$svmRadial</w:t>
      </w:r>
    </w:p>
    <w:p w14:paraId="53FE385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model_list$treebag</w:t>
      </w:r>
    </w:p>
    <w:p w14:paraId="5AC3C88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model_list$rf</w:t>
      </w:r>
    </w:p>
    <w:p w14:paraId="23EFDC7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model_list$parRF</w:t>
      </w:r>
    </w:p>
    <w:p w14:paraId="43E9DF1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model_list$xgbLinear</w:t>
      </w:r>
    </w:p>
    <w:p w14:paraId="7E20DDC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model_list$knn</w:t>
      </w:r>
    </w:p>
    <w:p w14:paraId="4DE92CB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model_list$lm</w:t>
      </w:r>
    </w:p>
    <w:p w14:paraId="0565CB2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D2EE95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#now I want to see which model produced the smallest RMSE</w:t>
      </w:r>
    </w:p>
    <w:p w14:paraId="7BB9759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options(digits = 3)</w:t>
      </w:r>
    </w:p>
    <w:p w14:paraId="14E1A97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model_results &lt;- data.frame(</w:t>
      </w:r>
    </w:p>
    <w:p w14:paraId="302EA19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treebag = min(model_list$treebag$results$RMSE),</w:t>
      </w:r>
    </w:p>
    <w:p w14:paraId="07F98DD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SVM = min(model_list$svmRadial$results$RMSE),</w:t>
      </w:r>
    </w:p>
    <w:p w14:paraId="0BC2901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 = min(model_list$rf$results$RMSE),</w:t>
      </w:r>
    </w:p>
    <w:p w14:paraId="421DFA2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parRF = min(model_list$parRF$results$RMSE),</w:t>
      </w:r>
    </w:p>
    <w:p w14:paraId="1311739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XGBL = min(model_list$xgbLinear$results$RMSE),</w:t>
      </w:r>
    </w:p>
    <w:p w14:paraId="1F8B68A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KNN = min(model_list$knn$results$RMSE),</w:t>
      </w:r>
    </w:p>
    <w:p w14:paraId="4239B1F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LM = min(model_list$lm$results$RMSE)</w:t>
      </w:r>
    </w:p>
    <w:p w14:paraId="3A6E3E6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325BF8A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print(model_results)</w:t>
      </w:r>
    </w:p>
    <w:p w14:paraId="0D5F5B0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#let's resample and plot because visuals are always nice when explaining things to people</w:t>
      </w:r>
    </w:p>
    <w:p w14:paraId="1E345AD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resamples &lt;- resamples(model_list)</w:t>
      </w:r>
    </w:p>
    <w:p w14:paraId="598D932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dotplot(resamples, metric = 'RMSE')</w:t>
      </w:r>
    </w:p>
    <w:p w14:paraId="2753A0C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E4BC90F" w14:textId="1504B0CA"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#here we can see if any of the models are highly correlated with another</w:t>
      </w:r>
    </w:p>
    <w:p w14:paraId="4C6D2B5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modelCor(resamples)</w:t>
      </w:r>
    </w:p>
    <w:p w14:paraId="1323F80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5EFEFF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#training an ensemble of the models, which is going to perform a linear combination with all of them</w:t>
      </w:r>
    </w:p>
    <w:p w14:paraId="40D5265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4C2C315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xml:space="preserve">ensemble_1 &lt;- caretEnsemble(model_list, </w:t>
      </w:r>
    </w:p>
    <w:p w14:paraId="566CD13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 </w:t>
      </w:r>
    </w:p>
    <w:p w14:paraId="27A3B85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4EE4081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summary(ensemble_1)</w:t>
      </w:r>
    </w:p>
    <w:p w14:paraId="1D1771C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plot(ensemble_1)</w:t>
      </w:r>
    </w:p>
    <w:p w14:paraId="2775098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FFB744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#doing another ensemble with caretStack</w:t>
      </w:r>
    </w:p>
    <w:p w14:paraId="7CA7D73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4DF992D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ensemble_2 &lt;- caretStack(model_list, </w:t>
      </w:r>
    </w:p>
    <w:p w14:paraId="7A82D47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'glmnet', </w:t>
      </w:r>
    </w:p>
    <w:p w14:paraId="081D9FF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 </w:t>
      </w:r>
    </w:p>
    <w:p w14:paraId="738E8C3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3EA4F5E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print(ensemble_2)</w:t>
      </w:r>
    </w:p>
    <w:p w14:paraId="5979E76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4AEF70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#TIME TO EVALUATE PERFORMANCE OF THE MODELS OVER UNSEEN DATA, which is in our test data set</w:t>
      </w:r>
    </w:p>
    <w:p w14:paraId="3748234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#first predict the test set with each model then compute RMSE</w:t>
      </w:r>
    </w:p>
    <w:p w14:paraId="657F5E0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PREDICTIONS</w:t>
      </w:r>
    </w:p>
    <w:p w14:paraId="6246DB3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pred_treebag &lt;- predict.train(model_list$treebag, newdata = X_test)</w:t>
      </w:r>
    </w:p>
    <w:p w14:paraId="5355321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pred_svm &lt;- predict.train(model_list$svmRadial, newdata = X_test)</w:t>
      </w:r>
    </w:p>
    <w:p w14:paraId="0670478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pred_rf &lt;- predict.train(model_list$rf, newdata = X_test)</w:t>
      </w:r>
    </w:p>
    <w:p w14:paraId="1C75848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pred_parRF &lt;- predict.train(model_list$parRF, newdata = X_test)</w:t>
      </w:r>
    </w:p>
    <w:p w14:paraId="6368F6A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pred_xgbL &lt;- predict.train(model_list$xgbLinear, newdata = X_test)</w:t>
      </w:r>
    </w:p>
    <w:p w14:paraId="4CCAF11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pred_knn &lt;- predict.train(model_list$knn, newdata = X_test)</w:t>
      </w:r>
    </w:p>
    <w:p w14:paraId="2090787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pred_lm &lt;- predict.train(model_list$lm, newdata = X_test)</w:t>
      </w:r>
    </w:p>
    <w:p w14:paraId="616B51E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predict_ens1 &lt;- predict(ensemble_1, newdata = X_test)</w:t>
      </w:r>
    </w:p>
    <w:p w14:paraId="6D3162A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predict_ens2 &lt;- predict(ensemble_2, newdata = X_test)</w:t>
      </w:r>
    </w:p>
    <w:p w14:paraId="1AA398A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RMSE</w:t>
      </w:r>
    </w:p>
    <w:p w14:paraId="1124512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pred_RMSE &lt;- data.frame(ensemble_1 = RMSE(predict_ens1, Y_test),</w:t>
      </w:r>
    </w:p>
    <w:p w14:paraId="394A232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ensemble_2 = RMSE(predict_ens2, Y_test),</w:t>
      </w:r>
    </w:p>
    <w:p w14:paraId="6C327A4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treebag = RMSE(pred_treebag, Y_test),</w:t>
      </w:r>
    </w:p>
    <w:p w14:paraId="678A1F6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SVM = RMSE(pred_svm, Y_test),</w:t>
      </w:r>
    </w:p>
    <w:p w14:paraId="38E4A1C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 = RMSE(pred_rf, Y_test),</w:t>
      </w:r>
    </w:p>
    <w:p w14:paraId="361FB2A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parRF = RMSE(pred_parRF, Y_test),</w:t>
      </w:r>
    </w:p>
    <w:p w14:paraId="791481B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XGBL = RMSE(pred_xgbL, Y_test),</w:t>
      </w:r>
    </w:p>
    <w:p w14:paraId="22C0F7F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KNN = RMSE(pred_knn, Y_test),</w:t>
      </w:r>
    </w:p>
    <w:p w14:paraId="5FF47D5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LM = RMSE(pred_lm, Y_test)</w:t>
      </w:r>
    </w:p>
    <w:p w14:paraId="4179539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668796C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print(pred_RMSE)</w:t>
      </w:r>
    </w:p>
    <w:p w14:paraId="7AB107F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48C8D1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#show the correlation score for each test</w:t>
      </w:r>
    </w:p>
    <w:p w14:paraId="4F0D81E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pred_cor &lt;- data.frame(ensemble_1 = cor(predict_ens1, Y_test),</w:t>
      </w:r>
    </w:p>
    <w:p w14:paraId="543D269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ensemble_2 = cor(predict_ens2, Y_test),</w:t>
      </w:r>
    </w:p>
    <w:p w14:paraId="48FEB7D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treebag = cor(pred_treebag, Y_test),</w:t>
      </w:r>
    </w:p>
    <w:p w14:paraId="6EDE868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SVM = cor(pred_svm, Y_test),</w:t>
      </w:r>
    </w:p>
    <w:p w14:paraId="69DC767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 = cor(pred_rf, Y_test),</w:t>
      </w:r>
    </w:p>
    <w:p w14:paraId="49BA53C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parRF = cor(pred_parRF, Y_test),</w:t>
      </w:r>
    </w:p>
    <w:p w14:paraId="0C2CE63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XGBL = cor(pred_xgbL, Y_test),</w:t>
      </w:r>
    </w:p>
    <w:p w14:paraId="3189900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KNN = cor(pred_knn, Y_test),</w:t>
      </w:r>
    </w:p>
    <w:p w14:paraId="0567E6B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LM = cor(pred_lm, Y_test)</w:t>
      </w:r>
    </w:p>
    <w:p w14:paraId="7E09CEF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5955E28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print(pred_cor)</w:t>
      </w:r>
    </w:p>
    <w:p w14:paraId="4EE108C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E91582A" w14:textId="5825A076"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#TUNING</w:t>
      </w:r>
    </w:p>
    <w:p w14:paraId="18EFFD7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#grid &lt;- expand.grid(</w:t>
      </w:r>
    </w:p>
    <w:p w14:paraId="49DC1BD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sigma = c(0.01),</w:t>
      </w:r>
    </w:p>
    <w:p w14:paraId="1C2488C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mtry = c(2),</w:t>
      </w:r>
    </w:p>
    <w:p w14:paraId="40A09DC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nrounds=c(100),</w:t>
      </w:r>
    </w:p>
    <w:p w14:paraId="6CD1A07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lambda=c(2),</w:t>
      </w:r>
    </w:p>
    <w:p w14:paraId="41054EB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alpha = c(0.1),</w:t>
      </w:r>
    </w:p>
    <w:p w14:paraId="03A9B4E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eta=c(5)</w:t>
      </w:r>
    </w:p>
    <w:p w14:paraId="208D9D0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73CE7F6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xgb_grid_1 &lt;- expand.grid(</w:t>
      </w:r>
    </w:p>
    <w:p w14:paraId="53FA1BB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nrounds= 1500,</w:t>
      </w:r>
    </w:p>
    <w:p w14:paraId="3D05DCA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eta=c(0.01,0.001,0.0001),</w:t>
      </w:r>
    </w:p>
    <w:p w14:paraId="24EF9E3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lambda = 2,</w:t>
      </w:r>
    </w:p>
    <w:p w14:paraId="17961EE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alpha =0.0</w:t>
      </w:r>
    </w:p>
    <w:p w14:paraId="752CDCE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5523B1A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513285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AFFFB2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59530E0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 &lt;- caretList(X_train,</w:t>
      </w:r>
    </w:p>
    <w:p w14:paraId="624E6DA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Y_train,</w:t>
      </w:r>
    </w:p>
    <w:p w14:paraId="75D249B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1F637A8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methodList = c('treebag', 'svmRadial', 'rf', 'parRF', 'xgbLinear','knn', 'lm'),</w:t>
      </w:r>
    </w:p>
    <w:p w14:paraId="465F6C2C" w14:textId="4BC89273"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tuneList = list</w:t>
      </w:r>
    </w:p>
    <w:p w14:paraId="55C5AE7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item1 =caretModelSpec(method = 'rf', tuneGrid=data.frame(.mtry=2)),</w:t>
      </w:r>
    </w:p>
    <w:p w14:paraId="1BC4282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item2  = caretModelSpec(method = 'xgbLinear', tuneGrid = xgb_grid_1)</w:t>
      </w:r>
    </w:p>
    <w:p w14:paraId="4F45878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396E4A8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continue_on_fail = FALSE, </w:t>
      </w:r>
    </w:p>
    <w:p w14:paraId="572EAF4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35072F8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02E78CD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model_list$svmRadial</w:t>
      </w:r>
    </w:p>
    <w:p w14:paraId="08136A5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model_list$treebag</w:t>
      </w:r>
    </w:p>
    <w:p w14:paraId="6BE2E36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model_list$rf</w:t>
      </w:r>
    </w:p>
    <w:p w14:paraId="7A3AD18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model_list$parRF</w:t>
      </w:r>
    </w:p>
    <w:p w14:paraId="3D8563E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model_list$xgbLinear</w:t>
      </w:r>
    </w:p>
    <w:p w14:paraId="4155E3B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model_list$knn</w:t>
      </w:r>
    </w:p>
    <w:p w14:paraId="170CCA2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model_list$lm</w:t>
      </w:r>
    </w:p>
    <w:p w14:paraId="60B5081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C057D0F" w14:textId="47E2430E"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#now I want to see which model produced</w:t>
      </w:r>
      <w:r w:rsidR="001A4D26" w:rsidRPr="00896BF7">
        <w:rPr>
          <w:rFonts w:ascii="Times New Roman" w:eastAsia="Times New Roman" w:hAnsi="Times New Roman" w:cs="Times New Roman"/>
          <w:color w:val="0000FF"/>
          <w:sz w:val="20"/>
          <w:szCs w:val="20"/>
        </w:rPr>
        <w:t xml:space="preserve"> best R squared</w:t>
      </w:r>
    </w:p>
    <w:p w14:paraId="199B5C3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options(digits = 3)</w:t>
      </w:r>
    </w:p>
    <w:p w14:paraId="782DE44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model_results &lt;- data.frame(</w:t>
      </w:r>
    </w:p>
    <w:p w14:paraId="139A5A8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treebag = min(model_list$treebag$results$RMSE),</w:t>
      </w:r>
    </w:p>
    <w:p w14:paraId="238F701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SVM = min(model_list$svmRadial$results$RMSE),</w:t>
      </w:r>
    </w:p>
    <w:p w14:paraId="50CCF38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 = min(model_list$rf$results$RMSE),</w:t>
      </w:r>
    </w:p>
    <w:p w14:paraId="61A790E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parRF = min(model_list$parRF$results$RMSE),</w:t>
      </w:r>
    </w:p>
    <w:p w14:paraId="746FE33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XGBL = min(model_list$xgbLinear$results$RMSE),</w:t>
      </w:r>
    </w:p>
    <w:p w14:paraId="036C65E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KNN = min(model_list$knn$results$RMSE),</w:t>
      </w:r>
    </w:p>
    <w:p w14:paraId="708E66A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LM = min(model_list$lm$results$RMSE)</w:t>
      </w:r>
    </w:p>
    <w:p w14:paraId="2204C15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2B7970E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print(model_results)</w:t>
      </w:r>
    </w:p>
    <w:p w14:paraId="6CEC5EDF" w14:textId="4E3357F0"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#let's resample and plot </w:t>
      </w:r>
    </w:p>
    <w:p w14:paraId="430089D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resamples &lt;- resamples(model_list)</w:t>
      </w:r>
    </w:p>
    <w:p w14:paraId="06B6096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dotplot(resamples, metric = 'RMSE')</w:t>
      </w:r>
    </w:p>
    <w:p w14:paraId="109382A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607BFB3" w14:textId="22C16296"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#here we can see if any of the models are highly correlated with another</w:t>
      </w:r>
    </w:p>
    <w:p w14:paraId="7251DBA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modelCor(resamples)</w:t>
      </w:r>
    </w:p>
    <w:p w14:paraId="4964037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CE59A7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#training an ensemble of the models, which is going to perform a linear combination with all of them</w:t>
      </w:r>
    </w:p>
    <w:p w14:paraId="2F637D7B"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16D19EA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ensemble_1 &lt;- caretEnsemble(model_list, </w:t>
      </w:r>
    </w:p>
    <w:p w14:paraId="02BFD3F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xml:space="preserve">                            metric = 'RMSE', </w:t>
      </w:r>
    </w:p>
    <w:p w14:paraId="1432A0A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7549701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summary(ensemble_1)</w:t>
      </w:r>
    </w:p>
    <w:p w14:paraId="1D5F3D1D"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plot(ensemble_1)</w:t>
      </w:r>
    </w:p>
    <w:p w14:paraId="69B8521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F31D39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#doing another ensemble with caretStack</w:t>
      </w:r>
    </w:p>
    <w:p w14:paraId="158EE0C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25532B5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ensemble_2 &lt;- caretStack(model_list, </w:t>
      </w:r>
    </w:p>
    <w:p w14:paraId="02B2365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'glmnet', </w:t>
      </w:r>
    </w:p>
    <w:p w14:paraId="09DAA47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 </w:t>
      </w:r>
    </w:p>
    <w:p w14:paraId="23E4E17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1EAAA0D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print(ensemble_2)</w:t>
      </w:r>
    </w:p>
    <w:p w14:paraId="12E8093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AB572C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#TIME TO EVALUATE PERFORMANCE OF THE MODELS OVER UNSEEN DATA, which is in our test data set</w:t>
      </w:r>
    </w:p>
    <w:p w14:paraId="4E0139E9"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#first predict the test set with each model then compute RMSE</w:t>
      </w:r>
    </w:p>
    <w:p w14:paraId="20177A4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PREDICTIONS</w:t>
      </w:r>
    </w:p>
    <w:p w14:paraId="3FBBFA4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pred_treebag &lt;- predict.train(model_list$treebag, newdata = X_test)</w:t>
      </w:r>
    </w:p>
    <w:p w14:paraId="297E080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pred_svm &lt;- predict.train(model_list$svmRadial, newdata = X_test)</w:t>
      </w:r>
    </w:p>
    <w:p w14:paraId="6306ED4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pred_rf &lt;- predict.train(model_list$rf, newdata = X_test)</w:t>
      </w:r>
    </w:p>
    <w:p w14:paraId="1BC8A1FE"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pred_parRF &lt;- predict.train(model_list$parRF, newdata = X_test)</w:t>
      </w:r>
    </w:p>
    <w:p w14:paraId="7AFB5CC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pred_xgbL &lt;- predict.train(model_list$xgbLinear, newdata = X_test)</w:t>
      </w:r>
    </w:p>
    <w:p w14:paraId="1822E70F"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pred_knn &lt;- predict.train(model_list$knn, newdata = X_test)</w:t>
      </w:r>
    </w:p>
    <w:p w14:paraId="0E06D6B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pred_lm &lt;- predict.train(model_list$lm, newdata = X_test)</w:t>
      </w:r>
    </w:p>
    <w:p w14:paraId="3768AB30"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predict_ens1 &lt;- predict(ensemble_1, newdata = X_test)</w:t>
      </w:r>
    </w:p>
    <w:p w14:paraId="457C0F74"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predict_ens2 &lt;- predict(ensemble_2, newdata = X_test)</w:t>
      </w:r>
    </w:p>
    <w:p w14:paraId="4369A5C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RMSE</w:t>
      </w:r>
    </w:p>
    <w:p w14:paraId="470914C3"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pred_RMSE2 &lt;- data.frame(ensemble_1 = RMSE(predict_ens1, Y_test),</w:t>
      </w:r>
    </w:p>
    <w:p w14:paraId="426E5E66"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ensemble_2 = RMSE(predict_ens2, Y_test),</w:t>
      </w:r>
    </w:p>
    <w:p w14:paraId="1F283591"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treebag = RMSE(pred_treebag, Y_test),</w:t>
      </w:r>
    </w:p>
    <w:p w14:paraId="649BAC3A"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SVM = RMSE(pred_svm, Y_test),</w:t>
      </w:r>
    </w:p>
    <w:p w14:paraId="432B21E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 = RMSE(pred_rf, Y_test),</w:t>
      </w:r>
    </w:p>
    <w:p w14:paraId="68BFBBC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parRF = RMSE(pred_parRF, Y_test),</w:t>
      </w:r>
    </w:p>
    <w:p w14:paraId="1E92E77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XGBL = RMSE(pred_xgbL, Y_test),</w:t>
      </w:r>
    </w:p>
    <w:p w14:paraId="04C62F27"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KNN = RMSE(pred_knn, Y_test),</w:t>
      </w:r>
    </w:p>
    <w:p w14:paraId="420B8EC2"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LM = RMSE(pred_lm, Y_test)</w:t>
      </w:r>
    </w:p>
    <w:p w14:paraId="50708D08"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08DF3C9C"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print(pred_RMSE2)</w:t>
      </w:r>
    </w:p>
    <w:p w14:paraId="7724D1D5" w14:textId="77777777" w:rsidR="00394A80" w:rsidRPr="00896BF7" w:rsidRDefault="00394A80" w:rsidP="00394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AD1F3CF" w14:textId="1F9799FE" w:rsidR="00055AED" w:rsidRPr="00896BF7" w:rsidRDefault="00055AED" w:rsidP="00055AED">
      <w:pPr>
        <w:pStyle w:val="Heading2"/>
        <w:numPr>
          <w:ilvl w:val="0"/>
          <w:numId w:val="7"/>
        </w:numPr>
        <w:rPr>
          <w:rFonts w:cs="Times New Roman"/>
        </w:rPr>
      </w:pPr>
      <w:bookmarkStart w:id="186" w:name="_Toc46331940"/>
      <w:r w:rsidRPr="00896BF7">
        <w:rPr>
          <w:rFonts w:cs="Times New Roman"/>
        </w:rPr>
        <w:t xml:space="preserve">R Code for Creating </w:t>
      </w:r>
      <w:r w:rsidR="00287D1C" w:rsidRPr="00896BF7">
        <w:rPr>
          <w:rFonts w:cs="Times New Roman"/>
        </w:rPr>
        <w:t>Random Forest</w:t>
      </w:r>
      <w:r w:rsidRPr="00896BF7">
        <w:rPr>
          <w:rFonts w:cs="Times New Roman"/>
        </w:rPr>
        <w:t xml:space="preserve"> and Testing ISO Conditions</w:t>
      </w:r>
      <w:bookmarkEnd w:id="186"/>
    </w:p>
    <w:p w14:paraId="7938329E" w14:textId="036B742F"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#specifically rf code</w:t>
      </w:r>
    </w:p>
    <w:p w14:paraId="7BFAD52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library(dplyr)</w:t>
      </w:r>
    </w:p>
    <w:p w14:paraId="60CF250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library(randomForest)</w:t>
      </w:r>
    </w:p>
    <w:p w14:paraId="05CCA03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library(caret)</w:t>
      </w:r>
    </w:p>
    <w:p w14:paraId="162B1E9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library(e1071)</w:t>
      </w:r>
    </w:p>
    <w:p w14:paraId="0F40908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AF6059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current_data &lt;- finalData1</w:t>
      </w:r>
    </w:p>
    <w:p w14:paraId="0B41CE5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696DBC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set.seed(100)</w:t>
      </w:r>
    </w:p>
    <w:p w14:paraId="147AC6F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52F27C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trainRowNumbers &lt;- createDataPartition(current_data$Ratio, p=0.8, list=FALSE)</w:t>
      </w:r>
    </w:p>
    <w:p w14:paraId="3D15CC6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84FF78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train_data &lt;- current_data[trainRowNumbers,]</w:t>
      </w:r>
    </w:p>
    <w:p w14:paraId="7ED76A3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912324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test_data &lt;- current_data[-trainRowNumbers,]</w:t>
      </w:r>
    </w:p>
    <w:p w14:paraId="3A1F51C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E9097B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C19BE5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x = train_data[, 1:2]</w:t>
      </w:r>
    </w:p>
    <w:p w14:paraId="32A9096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y= train_data$Ratio</w:t>
      </w:r>
    </w:p>
    <w:p w14:paraId="19DA3B3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41F5AF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a = test_data[, 1:2]</w:t>
      </w:r>
    </w:p>
    <w:p w14:paraId="21F0A9D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b= test_data$Ratio</w:t>
      </w:r>
    </w:p>
    <w:p w14:paraId="28B0723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41ADBBD" w14:textId="71CB92A3"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HERE IS A CARETLIST TO DEMONSTRATE WHY I WANT TO USE RANDOMFOREST</w:t>
      </w:r>
    </w:p>
    <w:p w14:paraId="656C8BC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#cross validation</w:t>
      </w:r>
    </w:p>
    <w:p w14:paraId="103AE18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w:t>
      </w:r>
    </w:p>
    <w:p w14:paraId="661A15D7" w14:textId="77777777" w:rsidR="001A4D26"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my_control &lt;- trainControl(method = 'cv'</w:t>
      </w:r>
      <w:r w:rsidR="001A4D26" w:rsidRPr="00896BF7">
        <w:rPr>
          <w:rFonts w:ascii="Times New Roman" w:eastAsia="Times New Roman" w:hAnsi="Times New Roman" w:cs="Times New Roman"/>
          <w:color w:val="0000FF"/>
          <w:sz w:val="20"/>
          <w:szCs w:val="20"/>
        </w:rPr>
        <w:t>,</w:t>
      </w:r>
      <w:r w:rsidRPr="00896BF7">
        <w:rPr>
          <w:rFonts w:ascii="Times New Roman" w:eastAsia="Times New Roman" w:hAnsi="Times New Roman" w:cs="Times New Roman"/>
          <w:color w:val="0000FF"/>
          <w:sz w:val="20"/>
          <w:szCs w:val="20"/>
        </w:rPr>
        <w:t xml:space="preserve">                            </w:t>
      </w:r>
    </w:p>
    <w:p w14:paraId="196553F1" w14:textId="35C51DEE"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number = 5,</w:t>
      </w:r>
    </w:p>
    <w:p w14:paraId="5F51FC2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savePredictions = 'final', </w:t>
      </w:r>
    </w:p>
    <w:p w14:paraId="67430F1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allowParallel = TRUE,</w:t>
      </w:r>
    </w:p>
    <w:p w14:paraId="12A7355C" w14:textId="542ED008"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index = createFolds(Y_train,5)) </w:t>
      </w:r>
    </w:p>
    <w:p w14:paraId="33B6C6E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5F8E2B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#TRAINING THE MODEL USING OUR X&amp;Y TRAIN SETS</w:t>
      </w:r>
    </w:p>
    <w:p w14:paraId="381E175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#testing multiple model methods using methodList</w:t>
      </w:r>
    </w:p>
    <w:p w14:paraId="7572396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set.seed(222)</w:t>
      </w:r>
    </w:p>
    <w:p w14:paraId="3A11D5C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 &lt;- caretList(x,</w:t>
      </w:r>
    </w:p>
    <w:p w14:paraId="594207C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y,</w:t>
      </w:r>
    </w:p>
    <w:p w14:paraId="5531661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my_control,</w:t>
      </w:r>
    </w:p>
    <w:p w14:paraId="632733E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methodList = c('rf', 'lm', 'ctree'),</w:t>
      </w:r>
    </w:p>
    <w:p w14:paraId="72004A0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tuneList = NULL,</w:t>
      </w:r>
    </w:p>
    <w:p w14:paraId="10244E6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continue_on_fail = FALSE, </w:t>
      </w:r>
    </w:p>
    <w:p w14:paraId="5BE07BE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4DFDB5B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 </w:t>
      </w:r>
    </w:p>
    <w:p w14:paraId="1930154E" w14:textId="5D88791E"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#I like to see the models to make sure nothing </w:t>
      </w:r>
      <w:r w:rsidR="001A4D26" w:rsidRPr="00896BF7">
        <w:rPr>
          <w:rFonts w:ascii="Times New Roman" w:eastAsia="Times New Roman" w:hAnsi="Times New Roman" w:cs="Times New Roman"/>
          <w:color w:val="0000FF"/>
          <w:sz w:val="20"/>
          <w:szCs w:val="20"/>
        </w:rPr>
        <w:t>suspect</w:t>
      </w:r>
      <w:r w:rsidRPr="00896BF7">
        <w:rPr>
          <w:rFonts w:ascii="Times New Roman" w:eastAsia="Times New Roman" w:hAnsi="Times New Roman" w:cs="Times New Roman"/>
          <w:color w:val="0000FF"/>
          <w:sz w:val="20"/>
          <w:szCs w:val="20"/>
        </w:rPr>
        <w:t xml:space="preserve"> happened in the making of them</w:t>
      </w:r>
    </w:p>
    <w:p w14:paraId="64AE082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model_list$rf</w:t>
      </w:r>
    </w:p>
    <w:p w14:paraId="037CCB6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model_list$lm</w:t>
      </w:r>
    </w:p>
    <w:p w14:paraId="6594814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model_list$ctree</w:t>
      </w:r>
    </w:p>
    <w:p w14:paraId="0D2FECC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29BC81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D58EC5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#rf is the winner~~~~~~~~~~~~~~~~~~~~~~~~</w:t>
      </w:r>
    </w:p>
    <w:p w14:paraId="4770478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9743F0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Create the forest.</w:t>
      </w:r>
    </w:p>
    <w:p w14:paraId="3BA2287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output.forest &lt;- randomForest(Ratio ~ Temp + Pressure, </w:t>
      </w:r>
    </w:p>
    <w:p w14:paraId="56F61C1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data = current_data,</w:t>
      </w:r>
    </w:p>
    <w:p w14:paraId="3A9F87A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ntree = 10,</w:t>
      </w:r>
    </w:p>
    <w:p w14:paraId="1524C6F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mtry = c(1:10),</w:t>
      </w:r>
    </w:p>
    <w:p w14:paraId="3EF2111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maxnodes = NULL,</w:t>
      </w:r>
    </w:p>
    <w:p w14:paraId="6786F9B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TRUE)</w:t>
      </w:r>
    </w:p>
    <w:p w14:paraId="4026070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View the forest results.</w:t>
      </w:r>
    </w:p>
    <w:p w14:paraId="0DE9019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print(output.forest) </w:t>
      </w:r>
    </w:p>
    <w:p w14:paraId="3EEFF55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6A32C5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Define the control</w:t>
      </w:r>
    </w:p>
    <w:p w14:paraId="0CE918D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trControl &lt;- trainControl(method = "cv",</w:t>
      </w:r>
    </w:p>
    <w:p w14:paraId="656AC70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number = 250,</w:t>
      </w:r>
    </w:p>
    <w:p w14:paraId="4C61FFA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search = "grid")</w:t>
      </w:r>
    </w:p>
    <w:p w14:paraId="6698A42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8DE056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882BBE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set.seed(1234)</w:t>
      </w:r>
    </w:p>
    <w:p w14:paraId="5A6E70B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Run the model</w:t>
      </w:r>
    </w:p>
    <w:p w14:paraId="59E61AD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rf_default &lt;- train(train_data[, 1:2],</w:t>
      </w:r>
    </w:p>
    <w:p w14:paraId="6BA1144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xml:space="preserve">                    train_data$Ratio,</w:t>
      </w:r>
    </w:p>
    <w:p w14:paraId="1D92F38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data = train_data,</w:t>
      </w:r>
    </w:p>
    <w:p w14:paraId="2994794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3FFE45D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18CAB5F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w:t>
      </w:r>
    </w:p>
    <w:p w14:paraId="33B331D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7C8C345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3)</w:t>
      </w:r>
    </w:p>
    <w:p w14:paraId="29C1A82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Print the results</w:t>
      </w:r>
    </w:p>
    <w:p w14:paraId="055CCE6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print(rf_default)</w:t>
      </w:r>
    </w:p>
    <w:p w14:paraId="54668D3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D4494B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#prediction &lt;- predict(rf_default, newdata= a)</w:t>
      </w:r>
    </w:p>
    <w:p w14:paraId="4B09A4C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#print(prediction)</w:t>
      </w:r>
    </w:p>
    <w:p w14:paraId="4C03CCB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8D0B76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varImp(rf_default)</w:t>
      </w:r>
    </w:p>
    <w:p w14:paraId="0A18FC7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B99C8A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55B398B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#let's do better</w:t>
      </w:r>
    </w:p>
    <w:p w14:paraId="65F5990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set.seed(1234)</w:t>
      </w:r>
    </w:p>
    <w:p w14:paraId="19FCED3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tuneGrid &lt;- expand.grid(.mtry = c(1: 3))</w:t>
      </w:r>
    </w:p>
    <w:p w14:paraId="17248BD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rf_mtry &lt;- train(train_data[, 1:2],</w:t>
      </w:r>
    </w:p>
    <w:p w14:paraId="701516B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train_data$Ratio,</w:t>
      </w:r>
    </w:p>
    <w:p w14:paraId="7416188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data = train_data,</w:t>
      </w:r>
    </w:p>
    <w:p w14:paraId="0EB7614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2C1C059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4A0E293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tuneGrid = tuneGrid,</w:t>
      </w:r>
    </w:p>
    <w:p w14:paraId="1C4F52B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w:t>
      </w:r>
    </w:p>
    <w:p w14:paraId="2A25BB8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TRUE,</w:t>
      </w:r>
    </w:p>
    <w:p w14:paraId="049823F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5BA80F6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3)</w:t>
      </w:r>
    </w:p>
    <w:p w14:paraId="59647C8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print(rf_mtry)</w:t>
      </w:r>
    </w:p>
    <w:p w14:paraId="7F09F5C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C277A2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#can store it and use it when needed to tune other parameters</w:t>
      </w:r>
    </w:p>
    <w:p w14:paraId="5185614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max(rf_mtry$results$Rsquared)</w:t>
      </w:r>
    </w:p>
    <w:p w14:paraId="04F12B4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316C1E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#best value of mtry here</w:t>
      </w:r>
    </w:p>
    <w:p w14:paraId="0B1A673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best_mtry &lt;- rf_mtry$bestTune$mtry </w:t>
      </w:r>
    </w:p>
    <w:p w14:paraId="0EF71CE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best_mtry</w:t>
      </w:r>
    </w:p>
    <w:p w14:paraId="391B7A1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E26BCF5" w14:textId="21058A22"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r w:rsidR="0014656D" w:rsidRPr="00896BF7">
        <w:rPr>
          <w:rFonts w:ascii="Times New Roman" w:eastAsia="Times New Roman" w:hAnsi="Times New Roman" w:cs="Times New Roman"/>
          <w:color w:val="0000FF"/>
          <w:sz w:val="20"/>
          <w:szCs w:val="20"/>
        </w:rPr>
        <w:t>let’s</w:t>
      </w:r>
      <w:r w:rsidRPr="00896BF7">
        <w:rPr>
          <w:rFonts w:ascii="Times New Roman" w:eastAsia="Times New Roman" w:hAnsi="Times New Roman" w:cs="Times New Roman"/>
          <w:color w:val="0000FF"/>
          <w:sz w:val="20"/>
          <w:szCs w:val="20"/>
        </w:rPr>
        <w:t xml:space="preserve"> find maxnodes</w:t>
      </w:r>
    </w:p>
    <w:p w14:paraId="5F2BFA9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store_maxnode &lt;- list()</w:t>
      </w:r>
    </w:p>
    <w:p w14:paraId="353948C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tuneGrid &lt;- expand.grid(.mtry = best_mtry)</w:t>
      </w:r>
    </w:p>
    <w:p w14:paraId="71AAA10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for (maxnodes in c(1:20)) {</w:t>
      </w:r>
    </w:p>
    <w:p w14:paraId="39F1AC5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set.seed(1234)</w:t>
      </w:r>
    </w:p>
    <w:p w14:paraId="076C809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rf_maxnode &lt;- train(train_data[, 1:2],</w:t>
      </w:r>
    </w:p>
    <w:p w14:paraId="688EAAB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train_data$Ratio,</w:t>
      </w:r>
    </w:p>
    <w:p w14:paraId="4437808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204B6DC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08C01D6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tuneGrid = tuneGrid,</w:t>
      </w:r>
    </w:p>
    <w:p w14:paraId="4D33C5C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w:t>
      </w:r>
    </w:p>
    <w:p w14:paraId="5637AF0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TRUE,</w:t>
      </w:r>
    </w:p>
    <w:p w14:paraId="31424E7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nodesize = 16,</w:t>
      </w:r>
    </w:p>
    <w:p w14:paraId="57C8606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maxnodes = maxnodes,</w:t>
      </w:r>
    </w:p>
    <w:p w14:paraId="3D26317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ntree = 300,</w:t>
      </w:r>
    </w:p>
    <w:p w14:paraId="7D44A65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4DADC74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3)</w:t>
      </w:r>
    </w:p>
    <w:p w14:paraId="1EC28B7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current_iteration &lt;- toString(maxnodes)</w:t>
      </w:r>
    </w:p>
    <w:p w14:paraId="286E2A0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xml:space="preserve">  store_maxnode[[current_iteration]] &lt;- rf_maxnode</w:t>
      </w:r>
    </w:p>
    <w:p w14:paraId="2550274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0F00114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results_node &lt;- resamples(store_maxnode)</w:t>
      </w:r>
    </w:p>
    <w:p w14:paraId="10A4CBD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summary(results_node)</w:t>
      </w:r>
    </w:p>
    <w:p w14:paraId="71E1C20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CDD6F7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609274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#search best ntrees using best maxnode</w:t>
      </w:r>
    </w:p>
    <w:p w14:paraId="3834B7E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store_maxtrees &lt;- list()</w:t>
      </w:r>
    </w:p>
    <w:p w14:paraId="5980862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tuneGrid &lt;- expand.grid(.mtry = best_mtry)</w:t>
      </w:r>
    </w:p>
    <w:p w14:paraId="32A6EFC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for (ntree in c(5, 50, 100, 150, 200, 250, 300, 350, 400, 450, 500, 550, 600, 800, 1000, 2000, 5000)) {</w:t>
      </w:r>
    </w:p>
    <w:p w14:paraId="4949002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set.seed(5678)</w:t>
      </w:r>
    </w:p>
    <w:p w14:paraId="1096C83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rf_maxtrees &lt;- train(Ratio~.,</w:t>
      </w:r>
    </w:p>
    <w:p w14:paraId="038C5BE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data = train_data,</w:t>
      </w:r>
    </w:p>
    <w:p w14:paraId="3AAE3F9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49C9CD0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5DCAA11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tuneGrid = tuneGrid,</w:t>
      </w:r>
    </w:p>
    <w:p w14:paraId="4191CCC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w:t>
      </w:r>
    </w:p>
    <w:p w14:paraId="1169288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TRUE,</w:t>
      </w:r>
    </w:p>
    <w:p w14:paraId="0A44E57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nodesize = 16,</w:t>
      </w:r>
    </w:p>
    <w:p w14:paraId="1024BE7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maxnodes = 8,</w:t>
      </w:r>
    </w:p>
    <w:p w14:paraId="6CAB645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ntree = ntree,</w:t>
      </w:r>
    </w:p>
    <w:p w14:paraId="0636708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718685D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3</w:t>
      </w:r>
    </w:p>
    <w:p w14:paraId="50C94A7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5539B9E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key &lt;- toString(ntree)</w:t>
      </w:r>
    </w:p>
    <w:p w14:paraId="229CA4A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store_maxtrees[[key]] &lt;- rf_maxtrees</w:t>
      </w:r>
    </w:p>
    <w:p w14:paraId="6E64C80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2B5A5A9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results_tree &lt;- resamples(store_maxtrees)</w:t>
      </w:r>
    </w:p>
    <w:p w14:paraId="4452D0A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summary(results_tree)</w:t>
      </w:r>
    </w:p>
    <w:p w14:paraId="79F8176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DA6A6BB"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#search best nodesize using best maxnode</w:t>
      </w:r>
    </w:p>
    <w:p w14:paraId="3D57256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store_nodesize &lt;- list()</w:t>
      </w:r>
    </w:p>
    <w:p w14:paraId="5341E51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tuneGrid &lt;- expand.grid(.mtry = best_mtry)</w:t>
      </w:r>
    </w:p>
    <w:p w14:paraId="21FE579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for (nodesize in c(1:20)) {</w:t>
      </w:r>
    </w:p>
    <w:p w14:paraId="3572B9C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set.seed(5678)</w:t>
      </w:r>
    </w:p>
    <w:p w14:paraId="0D4D1E0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rf_nodesize &lt;- train(Ratio~.,</w:t>
      </w:r>
    </w:p>
    <w:p w14:paraId="628577C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data = train_data,</w:t>
      </w:r>
    </w:p>
    <w:p w14:paraId="35514F4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0B5B614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4BAF149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tuneGrid = tuneGrid,</w:t>
      </w:r>
    </w:p>
    <w:p w14:paraId="16B5C91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w:t>
      </w:r>
    </w:p>
    <w:p w14:paraId="56F1125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TRUE,</w:t>
      </w:r>
    </w:p>
    <w:p w14:paraId="795A2F6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nodesize = nodesize,</w:t>
      </w:r>
    </w:p>
    <w:p w14:paraId="13DA914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maxnodes = 8,</w:t>
      </w:r>
    </w:p>
    <w:p w14:paraId="43038C6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ntree = 100,</w:t>
      </w:r>
    </w:p>
    <w:p w14:paraId="7A2D6BA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3B8806F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3</w:t>
      </w:r>
    </w:p>
    <w:p w14:paraId="6C80F49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2A345F8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key &lt;- toString(nodesize)</w:t>
      </w:r>
    </w:p>
    <w:p w14:paraId="3640D47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store_nodesize[[key]] &lt;- rf_nodesize</w:t>
      </w:r>
    </w:p>
    <w:p w14:paraId="7023DC0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2ABDE47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results_nsize &lt;- resamples(store_nodesize)</w:t>
      </w:r>
    </w:p>
    <w:p w14:paraId="66AE09BC" w14:textId="404F2152"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summary(results_nsize)</w:t>
      </w:r>
    </w:p>
    <w:p w14:paraId="3DB8572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3F33AB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51F90D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Define the new control</w:t>
      </w:r>
    </w:p>
    <w:p w14:paraId="27052BB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trControl2 &lt;- trainControl(method = "cv",</w:t>
      </w:r>
    </w:p>
    <w:p w14:paraId="0C6B565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number = 250,</w:t>
      </w:r>
    </w:p>
    <w:p w14:paraId="0CDB097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search = "grid")</w:t>
      </w:r>
    </w:p>
    <w:p w14:paraId="4A05E760"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F8A37F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#final train model babyyy</w:t>
      </w:r>
    </w:p>
    <w:p w14:paraId="54922D1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set.seed(1234)</w:t>
      </w:r>
    </w:p>
    <w:p w14:paraId="06D898D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tuneGrid &lt;- expand.grid(.mtry = 2)#it is not liking best mtry</w:t>
      </w:r>
    </w:p>
    <w:p w14:paraId="3E6BF62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fit_rf &lt;- train(train_data[, 1:2],</w:t>
      </w:r>
    </w:p>
    <w:p w14:paraId="4ECFEB2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train_data$Ratio,</w:t>
      </w:r>
    </w:p>
    <w:p w14:paraId="197DD41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method = "rf",</w:t>
      </w:r>
    </w:p>
    <w:p w14:paraId="0B3F7AA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metric = "RMSE",</w:t>
      </w:r>
    </w:p>
    <w:p w14:paraId="1D507CB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tuneGrid = tuneGrid,</w:t>
      </w:r>
    </w:p>
    <w:p w14:paraId="33CDF0A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trControl = trControl2,</w:t>
      </w:r>
    </w:p>
    <w:p w14:paraId="7E95B43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importance = FALSE,</w:t>
      </w:r>
    </w:p>
    <w:p w14:paraId="502EBC3A"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#nodesize = 8,</w:t>
      </w:r>
    </w:p>
    <w:p w14:paraId="2BF7E3C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maxnodes = 24,</w:t>
      </w:r>
    </w:p>
    <w:p w14:paraId="5FEAE41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ntree = 2000,</w:t>
      </w:r>
    </w:p>
    <w:p w14:paraId="513C7402"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preProcess = c('center','scale'),</w:t>
      </w:r>
    </w:p>
    <w:p w14:paraId="173B5908"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tuneLength = 10</w:t>
      </w:r>
    </w:p>
    <w:p w14:paraId="5AD33563"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w:t>
      </w:r>
    </w:p>
    <w:p w14:paraId="73B3FA9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#summary(fit_rf)</w:t>
      </w:r>
    </w:p>
    <w:p w14:paraId="5AA26F91"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print(fit_rf)</w:t>
      </w:r>
    </w:p>
    <w:p w14:paraId="249EE45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varImp(fit_rf)</w:t>
      </w:r>
    </w:p>
    <w:p w14:paraId="7EABCA0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F73681C"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#look at the test data</w:t>
      </w:r>
    </w:p>
    <w:p w14:paraId="296DB8B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prediction &lt;- predict(fit_rf, newdata= a)</w:t>
      </w:r>
    </w:p>
    <w:p w14:paraId="7154F7D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print(prediction)</w:t>
      </w:r>
    </w:p>
    <w:p w14:paraId="63B4AA07"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4EBADEE"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postResample(pred = prediction, obs = b) </w:t>
      </w:r>
    </w:p>
    <w:p w14:paraId="007C3FB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9A4B7BB" w14:textId="4FE81FD6"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#THE ISO PREDICTIONS!</w:t>
      </w:r>
    </w:p>
    <w:p w14:paraId="7F294484"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ISO_prediction &lt;- predict(fit_rf, newdata = ISOComparisons)</w:t>
      </w:r>
    </w:p>
    <w:p w14:paraId="6D368179"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print(ISO_prediction)</w:t>
      </w:r>
    </w:p>
    <w:p w14:paraId="5F11F32B" w14:textId="4774A740"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14119FD" w14:textId="3E5E895D" w:rsidR="001F5038" w:rsidRPr="00896BF7" w:rsidRDefault="001F5038"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#THE OVERALL RATIO PREDICTIONS FOR PLOTTING PURPOSES</w:t>
      </w:r>
    </w:p>
    <w:p w14:paraId="4EAAAE55"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overallTrend_prediction &lt;- predict(fit_rf, newdata = overallTrend)</w:t>
      </w:r>
    </w:p>
    <w:p w14:paraId="04EEDA6F"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print(overallTrend_prediction)</w:t>
      </w:r>
    </w:p>
    <w:p w14:paraId="5A3E88D9" w14:textId="256ED389"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write.</w:t>
      </w:r>
      <w:r w:rsidR="003A5B6D">
        <w:rPr>
          <w:rFonts w:ascii="Times New Roman" w:eastAsia="Times New Roman" w:hAnsi="Times New Roman" w:cs="Times New Roman"/>
          <w:color w:val="0000FF"/>
          <w:sz w:val="20"/>
          <w:szCs w:val="20"/>
        </w:rPr>
        <w:t>Table</w:t>
      </w:r>
      <w:r w:rsidRPr="00896BF7">
        <w:rPr>
          <w:rFonts w:ascii="Times New Roman" w:eastAsia="Times New Roman" w:hAnsi="Times New Roman" w:cs="Times New Roman"/>
          <w:color w:val="0000FF"/>
          <w:sz w:val="20"/>
          <w:szCs w:val="20"/>
        </w:rPr>
        <w:t xml:space="preserve">(overallTrend_prediction, file = "overallPrediction-ratio-values1.csv", </w:t>
      </w:r>
    </w:p>
    <w:p w14:paraId="2C14D356"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row.names = F,</w:t>
      </w:r>
    </w:p>
    <w:p w14:paraId="35FC504D" w14:textId="77777777"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sep = ","</w:t>
      </w:r>
    </w:p>
    <w:p w14:paraId="7E91772F" w14:textId="2BA16D72" w:rsidR="00176E1D" w:rsidRPr="00896BF7" w:rsidRDefault="00176E1D" w:rsidP="00176E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w:t>
      </w:r>
    </w:p>
    <w:p w14:paraId="15102983" w14:textId="5BF9B19D" w:rsidR="00176E1D" w:rsidRPr="00896BF7" w:rsidRDefault="00176E1D" w:rsidP="00176E1D">
      <w:pPr>
        <w:pStyle w:val="Heading2"/>
        <w:numPr>
          <w:ilvl w:val="0"/>
          <w:numId w:val="7"/>
        </w:numPr>
        <w:rPr>
          <w:rFonts w:cs="Times New Roman"/>
        </w:rPr>
      </w:pPr>
      <w:bookmarkStart w:id="187" w:name="_Toc46331941"/>
      <w:r w:rsidRPr="00896BF7">
        <w:rPr>
          <w:rFonts w:cs="Times New Roman"/>
        </w:rPr>
        <w:t>R Code Output After Cross-Validation Manipulation and Testing ISO Conditions Results</w:t>
      </w:r>
      <w:bookmarkEnd w:id="187"/>
    </w:p>
    <w:p w14:paraId="6D1B1401" w14:textId="6BD1E88A"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42DB631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current_data &lt;- finalData1</w:t>
      </w:r>
    </w:p>
    <w:p w14:paraId="75749B5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1578C88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set.seed(100)</w:t>
      </w:r>
    </w:p>
    <w:p w14:paraId="55B1AE3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1C74952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trainRowNumbers &lt;- createDataPartition(current_data$Ratio, p=0.8, list=FALSE)</w:t>
      </w:r>
    </w:p>
    <w:p w14:paraId="3F89A1C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1E0F144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train_data &lt;- current_data[trainRowNumbers,]</w:t>
      </w:r>
    </w:p>
    <w:p w14:paraId="43898CE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0EEE909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test_data &lt;- current_data[-trainRowNumbers,]</w:t>
      </w:r>
    </w:p>
    <w:p w14:paraId="712CFC0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65CE050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2BA34E2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&gt; x = train_data[, 1:2]</w:t>
      </w:r>
    </w:p>
    <w:p w14:paraId="32FB31D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y= train_data$Ratio</w:t>
      </w:r>
    </w:p>
    <w:p w14:paraId="69B4245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3EE283D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a = test_data[, 1:2]</w:t>
      </w:r>
    </w:p>
    <w:p w14:paraId="12E849A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b= test_data$Ratio</w:t>
      </w:r>
    </w:p>
    <w:p w14:paraId="745DC216" w14:textId="630A0B8F"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#HERE IS A CARETLIST TO DEMONSTRATE WHY I WANT TO USE RANDOMFOREST</w:t>
      </w:r>
    </w:p>
    <w:p w14:paraId="4BEBB7F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#cross validation</w:t>
      </w:r>
    </w:p>
    <w:p w14:paraId="2CFD167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set.seed(123)</w:t>
      </w:r>
    </w:p>
    <w:p w14:paraId="04545CC8" w14:textId="6D4070D9"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my_control &lt;- trainControl(method = 'cv', </w:t>
      </w:r>
    </w:p>
    <w:p w14:paraId="33780DF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number = 5,</w:t>
      </w:r>
    </w:p>
    <w:p w14:paraId="1FBBB39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savePredictions = 'final', </w:t>
      </w:r>
    </w:p>
    <w:p w14:paraId="7EE6586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allowParallel = TRUE,</w:t>
      </w:r>
    </w:p>
    <w:p w14:paraId="65DBA8B0" w14:textId="5C363196"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index = createFolds(Y_train,5)) </w:t>
      </w:r>
    </w:p>
    <w:p w14:paraId="36E3464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480BB93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#TRAINING THE MODEL USING OUR X&amp;Y TRAIN SETS</w:t>
      </w:r>
    </w:p>
    <w:p w14:paraId="04CCEE9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#testing multiple model methods using methodList</w:t>
      </w:r>
    </w:p>
    <w:p w14:paraId="44E8C8A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set.seed(222)</w:t>
      </w:r>
    </w:p>
    <w:p w14:paraId="31668D4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model_list &lt;- caretList(x,</w:t>
      </w:r>
    </w:p>
    <w:p w14:paraId="4647AC9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y,</w:t>
      </w:r>
    </w:p>
    <w:p w14:paraId="46B62DF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trControl = my_control,</w:t>
      </w:r>
    </w:p>
    <w:p w14:paraId="560D831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methodList = c('rf', 'lm', 'ctree'),</w:t>
      </w:r>
    </w:p>
    <w:p w14:paraId="5F6BE67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tuneList = NULL,</w:t>
      </w:r>
    </w:p>
    <w:p w14:paraId="4974875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continue_on_fail = FALSE, </w:t>
      </w:r>
    </w:p>
    <w:p w14:paraId="167A06D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preProcess = c('center','scale')</w:t>
      </w:r>
    </w:p>
    <w:p w14:paraId="6264B92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 </w:t>
      </w:r>
    </w:p>
    <w:p w14:paraId="4D1FC13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note: only 1 unique complexity parameters in default grid. Truncating the grid to 1 .</w:t>
      </w:r>
    </w:p>
    <w:p w14:paraId="56454A9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B4AEE8D" w14:textId="16B0F56F"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#I like to see the models to make sure nothing </w:t>
      </w:r>
      <w:r w:rsidR="001A4D26" w:rsidRPr="00896BF7">
        <w:rPr>
          <w:rFonts w:ascii="Times New Roman" w:eastAsia="Times New Roman" w:hAnsi="Times New Roman" w:cs="Times New Roman"/>
          <w:color w:val="0000FF"/>
          <w:sz w:val="20"/>
          <w:szCs w:val="20"/>
        </w:rPr>
        <w:t>suspect</w:t>
      </w:r>
      <w:r w:rsidRPr="00896BF7">
        <w:rPr>
          <w:rFonts w:ascii="Times New Roman" w:eastAsia="Times New Roman" w:hAnsi="Times New Roman" w:cs="Times New Roman"/>
          <w:color w:val="0000FF"/>
          <w:sz w:val="20"/>
          <w:szCs w:val="20"/>
        </w:rPr>
        <w:t xml:space="preserve"> happened in the making of them</w:t>
      </w:r>
    </w:p>
    <w:p w14:paraId="44AE687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model_list$rf</w:t>
      </w:r>
    </w:p>
    <w:p w14:paraId="71E9B35B" w14:textId="78939A72" w:rsidR="00FA6931" w:rsidRPr="00896BF7" w:rsidRDefault="00287D1C"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Random Forest</w:t>
      </w:r>
      <w:r w:rsidR="00FA6931" w:rsidRPr="00896BF7">
        <w:rPr>
          <w:rFonts w:ascii="Times New Roman" w:eastAsia="Times New Roman" w:hAnsi="Times New Roman" w:cs="Times New Roman"/>
          <w:color w:val="0000FF"/>
          <w:sz w:val="20"/>
          <w:szCs w:val="20"/>
        </w:rPr>
        <w:t xml:space="preserve"> </w:t>
      </w:r>
    </w:p>
    <w:p w14:paraId="2D92910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AD1E9B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804 samples</w:t>
      </w:r>
    </w:p>
    <w:p w14:paraId="12010D1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 predictor</w:t>
      </w:r>
    </w:p>
    <w:p w14:paraId="4D5F268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655213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Pre-processing: centered (2), scaled (2) </w:t>
      </w:r>
    </w:p>
    <w:p w14:paraId="1AE7381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Resampling: Cross-Validated (5 fold) </w:t>
      </w:r>
    </w:p>
    <w:p w14:paraId="335F4AF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Summary of sample sizes: 161, 160, 162, 161, 160 </w:t>
      </w:r>
    </w:p>
    <w:p w14:paraId="69CB5DD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Resampling results:</w:t>
      </w:r>
    </w:p>
    <w:p w14:paraId="39DCBE5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47F5F1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RMSE      Rsquared  MAE     </w:t>
      </w:r>
    </w:p>
    <w:p w14:paraId="056F810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6.108728  0.399136  3.915907</w:t>
      </w:r>
    </w:p>
    <w:p w14:paraId="21B669B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E02B92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Tuning parameter 'mtry' was held constant at a value of 2</w:t>
      </w:r>
    </w:p>
    <w:p w14:paraId="7986941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model_list$lm</w:t>
      </w:r>
    </w:p>
    <w:p w14:paraId="3AEC1EB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Linear Regression </w:t>
      </w:r>
    </w:p>
    <w:p w14:paraId="0F63C6D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1CF4CC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804 samples</w:t>
      </w:r>
    </w:p>
    <w:p w14:paraId="08C1CDC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 predictor</w:t>
      </w:r>
    </w:p>
    <w:p w14:paraId="0E012B5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DE74D8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Pre-processing: centered (2), scaled (2) </w:t>
      </w:r>
    </w:p>
    <w:p w14:paraId="0D953A5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Resampling: Cross-Validated (5 fold) </w:t>
      </w:r>
    </w:p>
    <w:p w14:paraId="30EB45E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Summary of sample sizes: 161, 160, 162, 161, 160 </w:t>
      </w:r>
    </w:p>
    <w:p w14:paraId="4CE4F71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Resampling results:</w:t>
      </w:r>
    </w:p>
    <w:p w14:paraId="06E8479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180E0BB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RMSE      Rsquared   MAE     </w:t>
      </w:r>
    </w:p>
    <w:p w14:paraId="6DE56D3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6.998939  0.2047864  5.122917</w:t>
      </w:r>
    </w:p>
    <w:p w14:paraId="159B8DC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00"/>
          <w:sz w:val="20"/>
          <w:szCs w:val="20"/>
          <w:bdr w:val="none" w:sz="0" w:space="0" w:color="auto" w:frame="1"/>
        </w:rPr>
      </w:pPr>
    </w:p>
    <w:p w14:paraId="0B99F69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Tuning parameter 'intercept' was held constant at a value of TRUE</w:t>
      </w:r>
    </w:p>
    <w:p w14:paraId="2C94B6C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model_list$ctree</w:t>
      </w:r>
    </w:p>
    <w:p w14:paraId="60358AB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Conditional Inference Tree </w:t>
      </w:r>
    </w:p>
    <w:p w14:paraId="0116BFA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60C3669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804 samples</w:t>
      </w:r>
    </w:p>
    <w:p w14:paraId="4342E76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 predictor</w:t>
      </w:r>
    </w:p>
    <w:p w14:paraId="78B3283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0C1B884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Pre-processing: centered (2), scaled (2) </w:t>
      </w:r>
    </w:p>
    <w:p w14:paraId="1746BBD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Resampling: Cross-Validated (5 fold) </w:t>
      </w:r>
    </w:p>
    <w:p w14:paraId="0FA20B7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Summary of sample sizes: 161, 160, 162, 161, 160 </w:t>
      </w:r>
    </w:p>
    <w:p w14:paraId="569EA99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Resampling results across tuning parameters:</w:t>
      </w:r>
    </w:p>
    <w:p w14:paraId="1FDC41F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FDBB19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mincriterion  RMSE      Rsquared   MAE     </w:t>
      </w:r>
    </w:p>
    <w:p w14:paraId="0A37E5C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0.01          6.598019  0.3026478  4.446630</w:t>
      </w:r>
    </w:p>
    <w:p w14:paraId="1D772F4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0.50          6.683906  0.2837249  4.606848</w:t>
      </w:r>
    </w:p>
    <w:p w14:paraId="005CA54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0.99          7.195303  0.1691319  5.258810</w:t>
      </w:r>
    </w:p>
    <w:p w14:paraId="7D3D9EB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FFF7B7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RMSE was used to select the optimal model using the smallest value.</w:t>
      </w:r>
    </w:p>
    <w:p w14:paraId="4731A04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The final value used for the model was mincriterion = 0.01.</w:t>
      </w:r>
    </w:p>
    <w:p w14:paraId="55DDFE1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406A54D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4A4649D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#rf is the winner~~~~~~~~~~~~~~~~~~~~~~~~</w:t>
      </w:r>
    </w:p>
    <w:p w14:paraId="058BE01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 Define the control</w:t>
      </w:r>
    </w:p>
    <w:p w14:paraId="6220155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trControl &lt;- trainControl(method = "cv",</w:t>
      </w:r>
    </w:p>
    <w:p w14:paraId="03E0702C" w14:textId="261931F8"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number = 20,</w:t>
      </w:r>
    </w:p>
    <w:p w14:paraId="543C043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search = "grid")</w:t>
      </w:r>
    </w:p>
    <w:p w14:paraId="1D7B006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12CB7FB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23EFFCA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set.seed(1234)</w:t>
      </w:r>
    </w:p>
    <w:p w14:paraId="48BB823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 Run the model</w:t>
      </w:r>
    </w:p>
    <w:p w14:paraId="5C7EFD4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rf_default &lt;- train(train_data[, 1:2],</w:t>
      </w:r>
    </w:p>
    <w:p w14:paraId="0EC848D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train_data$Ratio,</w:t>
      </w:r>
    </w:p>
    <w:p w14:paraId="349F401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data = train_data,</w:t>
      </w:r>
    </w:p>
    <w:p w14:paraId="5C6A7FF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method = "rf",</w:t>
      </w:r>
    </w:p>
    <w:p w14:paraId="7CBCA0E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metric = "RMSE",</w:t>
      </w:r>
    </w:p>
    <w:p w14:paraId="6B761DF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trControl = trControl,</w:t>
      </w:r>
    </w:p>
    <w:p w14:paraId="2D67F7A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preProcess = c('center','scale'),</w:t>
      </w:r>
    </w:p>
    <w:p w14:paraId="0895803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tuneLength = 3)</w:t>
      </w:r>
    </w:p>
    <w:p w14:paraId="6A63913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note: only 1 unique complexity parameters in default grid. Truncating the grid to 1 .</w:t>
      </w:r>
    </w:p>
    <w:p w14:paraId="08C60A4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083FFFC" w14:textId="7EDBB831"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 Print the results</w:t>
      </w:r>
    </w:p>
    <w:p w14:paraId="643E6C59" w14:textId="77777777" w:rsidR="0063223F" w:rsidRPr="00896BF7" w:rsidRDefault="0063223F" w:rsidP="001A4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print(rf_default)</w:t>
      </w:r>
    </w:p>
    <w:p w14:paraId="4E363E9D" w14:textId="77777777" w:rsidR="0063223F" w:rsidRPr="00896BF7" w:rsidRDefault="0063223F"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00337B9" w14:textId="76D189A0" w:rsidR="0063223F" w:rsidRPr="00896BF7" w:rsidRDefault="00287D1C"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Random Forest</w:t>
      </w:r>
      <w:r w:rsidR="0063223F" w:rsidRPr="00896BF7">
        <w:rPr>
          <w:rFonts w:ascii="Times New Roman" w:eastAsia="Times New Roman" w:hAnsi="Times New Roman" w:cs="Times New Roman"/>
          <w:color w:val="0000FF"/>
          <w:sz w:val="20"/>
          <w:szCs w:val="20"/>
        </w:rPr>
        <w:t xml:space="preserve"> </w:t>
      </w:r>
    </w:p>
    <w:p w14:paraId="567D935D"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2A8B4ADA"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804 samples</w:t>
      </w:r>
    </w:p>
    <w:p w14:paraId="3CC34E89"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 predictor</w:t>
      </w:r>
    </w:p>
    <w:p w14:paraId="2BA8A03C"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F17D5B1"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Pre-processing: centered (2), scaled (2) </w:t>
      </w:r>
    </w:p>
    <w:p w14:paraId="506DD478"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Resampling: Cross-Validated (20 fold) </w:t>
      </w:r>
    </w:p>
    <w:p w14:paraId="207CF276"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Summary of sample sizes: 763, 763, 764, 764, 764, 764, ... </w:t>
      </w:r>
    </w:p>
    <w:p w14:paraId="746E5DCC"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Resampling results:</w:t>
      </w:r>
    </w:p>
    <w:p w14:paraId="49115F82"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A89D691"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RMSE      Rsquared   MAE     </w:t>
      </w:r>
    </w:p>
    <w:p w14:paraId="54F9586F"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5.693178  0.4700003  3.643701</w:t>
      </w:r>
    </w:p>
    <w:p w14:paraId="7CC27968"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4BB877E0" w14:textId="77777777" w:rsidR="0063223F" w:rsidRPr="00896BF7" w:rsidRDefault="0063223F" w:rsidP="006322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Tuning parameter 'mtry' was held constant at a value of 2</w:t>
      </w:r>
    </w:p>
    <w:p w14:paraId="75A64D56" w14:textId="77777777" w:rsidR="0063223F" w:rsidRPr="00896BF7" w:rsidRDefault="0063223F"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3002C0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 Define the new control</w:t>
      </w:r>
    </w:p>
    <w:p w14:paraId="48A50AD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trControl2 &lt;- trainControl(method = "cv",</w:t>
      </w:r>
    </w:p>
    <w:p w14:paraId="7E9CAF5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number = 250,</w:t>
      </w:r>
    </w:p>
    <w:p w14:paraId="5BFF9E6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search = "grid")</w:t>
      </w:r>
    </w:p>
    <w:p w14:paraId="786BE02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5D832E1B" w14:textId="39219B5E"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#final train model</w:t>
      </w:r>
    </w:p>
    <w:p w14:paraId="0C8C980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set.seed(1234)</w:t>
      </w:r>
    </w:p>
    <w:p w14:paraId="08B20730" w14:textId="2BC32DAC"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tuneGrid &lt;- expand.grid(.mtry = 2)</w:t>
      </w:r>
    </w:p>
    <w:p w14:paraId="30CA757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fit_rf &lt;- train(train_data[, 1:2],</w:t>
      </w:r>
    </w:p>
    <w:p w14:paraId="6208EC1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train_data$Ratio,</w:t>
      </w:r>
    </w:p>
    <w:p w14:paraId="0B56C98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method = "rf",</w:t>
      </w:r>
    </w:p>
    <w:p w14:paraId="1B7D6A2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metric = "RMSE",</w:t>
      </w:r>
    </w:p>
    <w:p w14:paraId="355F140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tuneGrid = tuneGrid,</w:t>
      </w:r>
    </w:p>
    <w:p w14:paraId="1B90BFB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trControl = trControl2,</w:t>
      </w:r>
    </w:p>
    <w:p w14:paraId="1B17A18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importance = FALSE,</w:t>
      </w:r>
    </w:p>
    <w:p w14:paraId="749C8DE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#nodesize = 8,</w:t>
      </w:r>
    </w:p>
    <w:p w14:paraId="34FD03A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maxnodes = 24,</w:t>
      </w:r>
    </w:p>
    <w:p w14:paraId="6981053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ntree = 2000,</w:t>
      </w:r>
    </w:p>
    <w:p w14:paraId="15B0EA2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preProcess = c('center','scale'),</w:t>
      </w:r>
    </w:p>
    <w:p w14:paraId="3F13298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tuneLength = 10</w:t>
      </w:r>
    </w:p>
    <w:p w14:paraId="5D2D716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w:t>
      </w:r>
    </w:p>
    <w:p w14:paraId="1CF458E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print(fit_rf)</w:t>
      </w:r>
    </w:p>
    <w:p w14:paraId="6504606D" w14:textId="26CF7C8A" w:rsidR="00FA6931" w:rsidRPr="00896BF7" w:rsidRDefault="00287D1C"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Random Forest</w:t>
      </w:r>
      <w:r w:rsidR="00FA6931" w:rsidRPr="00896BF7">
        <w:rPr>
          <w:rFonts w:ascii="Times New Roman" w:eastAsia="Times New Roman" w:hAnsi="Times New Roman" w:cs="Times New Roman"/>
          <w:color w:val="0000FF"/>
          <w:sz w:val="20"/>
          <w:szCs w:val="20"/>
        </w:rPr>
        <w:t xml:space="preserve"> </w:t>
      </w:r>
    </w:p>
    <w:p w14:paraId="73F417C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6401F0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804 samples</w:t>
      </w:r>
    </w:p>
    <w:p w14:paraId="14F245C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 predictor</w:t>
      </w:r>
    </w:p>
    <w:p w14:paraId="2D6AAF3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70D1A4D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Pre-processing: centered (2), scaled (2) </w:t>
      </w:r>
    </w:p>
    <w:p w14:paraId="35AE3C6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Resampling: Cross-Validated (250 fold) </w:t>
      </w:r>
    </w:p>
    <w:p w14:paraId="785002F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Summary of sample sizes: 801, 801, 800, 801, 800, 800, ... </w:t>
      </w:r>
    </w:p>
    <w:p w14:paraId="308EF63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Resampling results:</w:t>
      </w:r>
    </w:p>
    <w:p w14:paraId="77880A8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908842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RMSE      Rsquared   MAE     </w:t>
      </w:r>
    </w:p>
    <w:p w14:paraId="16C2C57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4.627624  0.7219174  3.625007</w:t>
      </w:r>
    </w:p>
    <w:p w14:paraId="491EB61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3A3C188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Tuning parameter 'mtry' was held constant at a value of 2</w:t>
      </w:r>
    </w:p>
    <w:p w14:paraId="2E859EC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varImp(fit_rf)</w:t>
      </w:r>
    </w:p>
    <w:p w14:paraId="5729FB4F"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rf variable importance</w:t>
      </w:r>
    </w:p>
    <w:p w14:paraId="009AE19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p>
    <w:p w14:paraId="50CC1F5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Overall</w:t>
      </w:r>
    </w:p>
    <w:p w14:paraId="41DA1D4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Pressure     100</w:t>
      </w:r>
    </w:p>
    <w:p w14:paraId="67A1EA3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Temp           0</w:t>
      </w:r>
    </w:p>
    <w:p w14:paraId="49A3D78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#look at the test data</w:t>
      </w:r>
    </w:p>
    <w:p w14:paraId="2D90978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prediction &lt;- predict(fit_rf, newdata= a)</w:t>
      </w:r>
    </w:p>
    <w:p w14:paraId="1F112FE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print(prediction)</w:t>
      </w:r>
    </w:p>
    <w:p w14:paraId="71680E1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3        13        14        16        27        46        49        50        58        60        63        77 </w:t>
      </w:r>
    </w:p>
    <w:p w14:paraId="3FF2037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5.476508  5.476508  5.476508  3.256996  3.256996 13.809098 13.809098 13.809098 13.809098  2.325385  2.325385  2.325385 </w:t>
      </w:r>
    </w:p>
    <w:p w14:paraId="427AD39A"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83        87        88        90       101       105       109       110       125       128       129       134 </w:t>
      </w:r>
    </w:p>
    <w:p w14:paraId="7D1494B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2.325385  2.325385  2.325385  9.434709  9.434709  9.434709  9.434709  9.434709 18.041882 18.041882 18.041882 18.041882 </w:t>
      </w:r>
    </w:p>
    <w:p w14:paraId="1999D4D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135       141       142       145       146       149       151       167       170       172       176       181 </w:t>
      </w:r>
    </w:p>
    <w:p w14:paraId="3D8659E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lastRenderedPageBreak/>
        <w:t xml:space="preserve">18.041882 18.041882 18.041882 18.041882 18.041882 14.936981  1.272582  1.272582  1.272582  1.272582  1.272582 12.737691 </w:t>
      </w:r>
    </w:p>
    <w:p w14:paraId="6632BB3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187       191       196       200       201       220       229       244       249       253       260       263 </w:t>
      </w:r>
    </w:p>
    <w:p w14:paraId="4344385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12.737691 12.737691 12.737691 12.737691 12.737691 20.851698 32.762029  8.085833  8.085833  8.085833  8.085833  8.085833 </w:t>
      </w:r>
    </w:p>
    <w:p w14:paraId="2B315C6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276       277       281       284       285       286       308       311       313       324       326       327 </w:t>
      </w:r>
    </w:p>
    <w:p w14:paraId="1FB1F71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8.085833  8.085833  8.085833  8.085833  8.085833  8.085833  6.409885  6.409885  6.409885  6.409885  6.409885  6.409885 </w:t>
      </w:r>
    </w:p>
    <w:p w14:paraId="0960FEE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332       339       356       362       370       373       375       381       385       387       389       392 </w:t>
      </w:r>
    </w:p>
    <w:p w14:paraId="691EC93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6.409885  6.409885  5.613533  5.613533  5.613533  5.613533  5.613533  5.613533  5.613533  5.613533  5.613533  5.613533 </w:t>
      </w:r>
    </w:p>
    <w:p w14:paraId="5D19334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394       396       400       404       409       412       414       417       426       432       433       436 </w:t>
      </w:r>
    </w:p>
    <w:p w14:paraId="2AD0A91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5.613533  5.613533  5.613533  5.613533  5.613533  5.613533  5.613533  5.613533  5.613533  5.613533  5.613533  5.613533 </w:t>
      </w:r>
    </w:p>
    <w:p w14:paraId="21F2EA90"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437       445       452       458       469       473       474       477       481       482       486       490 </w:t>
      </w:r>
    </w:p>
    <w:p w14:paraId="7F1D53A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5.613533 10.608918 10.608918 10.608918 10.608918 10.608918 10.608918 10.608918 10.608918 10.608918  8.657347  8.657347 </w:t>
      </w:r>
    </w:p>
    <w:p w14:paraId="23200AF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492       496       499       503       504       508       509       511       519       520       525       526 </w:t>
      </w:r>
    </w:p>
    <w:p w14:paraId="1F523832"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8.657347  8.657347  8.657347  8.657347  8.657347  8.657347  8.657347  8.657347  8.657347  8.657347  8.657347  8.657347 </w:t>
      </w:r>
    </w:p>
    <w:p w14:paraId="3042970E"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527       528       529       537       544       559       560       561       564       569       573       578 </w:t>
      </w:r>
    </w:p>
    <w:p w14:paraId="05A9B31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8.657347  8.657347  8.657347  8.657347  8.657347  8.657347  8.657347  8.657347  8.657347  8.657347  8.621056  8.621056 </w:t>
      </w:r>
    </w:p>
    <w:p w14:paraId="5A48BD1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579       587       588       593       600       605       606       629       636       642       654       661 </w:t>
      </w:r>
    </w:p>
    <w:p w14:paraId="338A201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8.621056  8.621056  8.621056  8.621056  8.621056  8.621056  8.621056  8.621056  8.621056  8.621056  9.080287  9.080287 </w:t>
      </w:r>
    </w:p>
    <w:p w14:paraId="54FE40A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672       683       685       687       689       691       698       706       710       711       715       718 </w:t>
      </w:r>
    </w:p>
    <w:p w14:paraId="39029A1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9.080287  9.080287  9.080287  9.080287  9.080287  9.080287  9.080287  9.080287  9.080287  9.080287  9.080287  9.080287 </w:t>
      </w:r>
    </w:p>
    <w:p w14:paraId="33DE14E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724       725       738       739       740       745       747       749       757       758       760       763 </w:t>
      </w:r>
    </w:p>
    <w:p w14:paraId="69D4FD1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9.080287  9.080287  9.080287  9.080287  9.080287 16.678851 16.678851 16.678851 16.678851 16.678851 16.678851 16.678851 </w:t>
      </w:r>
    </w:p>
    <w:p w14:paraId="2AFE626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776       787       790       791       794       796       806       826       832       836       839       841 </w:t>
      </w:r>
    </w:p>
    <w:p w14:paraId="7C10E2D9"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16.678851 16.678851 16.678851 16.678851 16.678851 16.678851 16.678851  2.450250  2.450250  2.450250  2.712128  2.712128 </w:t>
      </w:r>
    </w:p>
    <w:p w14:paraId="2EDBA73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843       849       852       862       867       871       873       874       887       889       890       893 </w:t>
      </w:r>
    </w:p>
    <w:p w14:paraId="3BAA3FD8"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2.712128  2.712128  2.712128  2.712128  4.154567  4.154567  4.154567  4.154567  4.154567  4.154567  4.154567  4.154567 </w:t>
      </w:r>
    </w:p>
    <w:p w14:paraId="0D602607"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898       905       915       916       926       927       929       933       948       949       955       962 </w:t>
      </w:r>
    </w:p>
    <w:p w14:paraId="3C9F84E1"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4.154567  4.154567 11.502261 11.502261 11.502261 11.502261 11.502261 11.502261  4.607275  4.607275  4.607275  4.607275 </w:t>
      </w:r>
    </w:p>
    <w:p w14:paraId="4EB9774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965       970       973       977       984       991       997       999 </w:t>
      </w:r>
    </w:p>
    <w:p w14:paraId="3C21492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4.607275  4.607275  4.607275  4.607275  4.607275  2.893933  2.893933  2.893933 </w:t>
      </w:r>
    </w:p>
    <w:p w14:paraId="63FFB0F5"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w:t>
      </w:r>
    </w:p>
    <w:p w14:paraId="6334A0C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&gt; postResample(pred = prediction, obs = b) </w:t>
      </w:r>
    </w:p>
    <w:p w14:paraId="7508390B"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RMSE Rsquared      MAE </w:t>
      </w:r>
    </w:p>
    <w:p w14:paraId="578163E4"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6.004487 0.404344 3.942619 </w:t>
      </w:r>
    </w:p>
    <w:p w14:paraId="19E1F646"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View(ISOComparisons)</w:t>
      </w:r>
    </w:p>
    <w:p w14:paraId="0CB1AA1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interactionCheck &lt;- read.csv("C:/Users/Asus ROG Beast/Desktop/Schlumberger/DATA ANALYSIS THESIS/Final Consolidation/interactionCheck.csv")</w:t>
      </w:r>
    </w:p>
    <w:p w14:paraId="16D79D0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View(interactionCheck)</w:t>
      </w:r>
    </w:p>
    <w:p w14:paraId="68AF2F57" w14:textId="04C8F3FC"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#ISO Predictions</w:t>
      </w:r>
    </w:p>
    <w:p w14:paraId="23B7FFBD"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ISO_prediction &lt;- predict(fit_rf, newdata = ISOComparisons)</w:t>
      </w:r>
    </w:p>
    <w:p w14:paraId="64DAB50C"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&gt; print(ISO_prediction)</w:t>
      </w:r>
    </w:p>
    <w:p w14:paraId="356080D3" w14:textId="77777777" w:rsidR="00FA6931" w:rsidRPr="00896BF7" w:rsidRDefault="00FA6931" w:rsidP="00FA6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1         2         3 </w:t>
      </w:r>
    </w:p>
    <w:p w14:paraId="1C2821BC" w14:textId="6F9C1720" w:rsidR="00307230" w:rsidRPr="00896BF7" w:rsidRDefault="00FA6931" w:rsidP="001A4D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rPr>
          <w:rFonts w:ascii="Times New Roman" w:eastAsia="Times New Roman" w:hAnsi="Times New Roman" w:cs="Times New Roman"/>
          <w:color w:val="0000FF"/>
          <w:sz w:val="20"/>
          <w:szCs w:val="20"/>
        </w:rPr>
      </w:pPr>
      <w:r w:rsidRPr="00896BF7">
        <w:rPr>
          <w:rFonts w:ascii="Times New Roman" w:eastAsia="Times New Roman" w:hAnsi="Times New Roman" w:cs="Times New Roman"/>
          <w:color w:val="0000FF"/>
          <w:sz w:val="20"/>
          <w:szCs w:val="20"/>
        </w:rPr>
        <w:t xml:space="preserve"> 4.062301  2.450250 11.502261 </w:t>
      </w:r>
      <w:bookmarkStart w:id="188" w:name="_GoBack"/>
      <w:bookmarkEnd w:id="188"/>
    </w:p>
    <w:sectPr w:rsidR="00307230" w:rsidRPr="00896BF7" w:rsidSect="00EC796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9072A" w14:textId="77777777" w:rsidR="00D230BD" w:rsidRDefault="00D230BD" w:rsidP="00C43E46">
      <w:pPr>
        <w:spacing w:line="240" w:lineRule="auto"/>
      </w:pPr>
      <w:r>
        <w:separator/>
      </w:r>
    </w:p>
  </w:endnote>
  <w:endnote w:type="continuationSeparator" w:id="0">
    <w:p w14:paraId="068BBBC9" w14:textId="77777777" w:rsidR="00D230BD" w:rsidRDefault="00D230BD" w:rsidP="00C43E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69729" w14:textId="263E3398" w:rsidR="00FE103F" w:rsidRDefault="00FE103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87221" w14:textId="7FC86908" w:rsidR="00FE103F" w:rsidRDefault="00FE103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ECF10" w14:textId="77777777" w:rsidR="00FE103F" w:rsidRDefault="00FE103F">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252933"/>
      <w:docPartObj>
        <w:docPartGallery w:val="Page Numbers (Bottom of Page)"/>
        <w:docPartUnique/>
      </w:docPartObj>
    </w:sdtPr>
    <w:sdtEndPr>
      <w:rPr>
        <w:noProof/>
      </w:rPr>
    </w:sdtEndPr>
    <w:sdtContent>
      <w:p w14:paraId="52FF4671" w14:textId="77777777" w:rsidR="00FE103F" w:rsidRDefault="00FE10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DAA55" w14:textId="77777777" w:rsidR="00D230BD" w:rsidRDefault="00D230BD" w:rsidP="00C43E46">
      <w:pPr>
        <w:spacing w:line="240" w:lineRule="auto"/>
      </w:pPr>
      <w:r>
        <w:separator/>
      </w:r>
    </w:p>
  </w:footnote>
  <w:footnote w:type="continuationSeparator" w:id="0">
    <w:p w14:paraId="75DA4C2A" w14:textId="77777777" w:rsidR="00D230BD" w:rsidRDefault="00D230BD" w:rsidP="00C43E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41DB7"/>
    <w:multiLevelType w:val="hybridMultilevel"/>
    <w:tmpl w:val="57AE19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05E3"/>
    <w:multiLevelType w:val="multilevel"/>
    <w:tmpl w:val="24D2D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0B1096A"/>
    <w:multiLevelType w:val="hybridMultilevel"/>
    <w:tmpl w:val="BD9456A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1A2743"/>
    <w:multiLevelType w:val="hybridMultilevel"/>
    <w:tmpl w:val="B9849ECA"/>
    <w:lvl w:ilvl="0" w:tplc="1B2CB7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BF018B"/>
    <w:multiLevelType w:val="hybridMultilevel"/>
    <w:tmpl w:val="C186E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776C18"/>
    <w:multiLevelType w:val="hybridMultilevel"/>
    <w:tmpl w:val="3808F9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AE77D0"/>
    <w:multiLevelType w:val="hybridMultilevel"/>
    <w:tmpl w:val="681446B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14920"/>
    <w:multiLevelType w:val="hybridMultilevel"/>
    <w:tmpl w:val="0C64DB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44F36"/>
    <w:multiLevelType w:val="hybridMultilevel"/>
    <w:tmpl w:val="0D6E8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5565BB"/>
    <w:multiLevelType w:val="hybridMultilevel"/>
    <w:tmpl w:val="122A4544"/>
    <w:lvl w:ilvl="0" w:tplc="DC3C8D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8"/>
  </w:num>
  <w:num w:numId="5">
    <w:abstractNumId w:val="3"/>
  </w:num>
  <w:num w:numId="6">
    <w:abstractNumId w:val="9"/>
  </w:num>
  <w:num w:numId="7">
    <w:abstractNumId w:val="4"/>
  </w:num>
  <w:num w:numId="8">
    <w:abstractNumId w:val="7"/>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F6"/>
    <w:rsid w:val="000179F6"/>
    <w:rsid w:val="00023FD7"/>
    <w:rsid w:val="000254AD"/>
    <w:rsid w:val="00026AB3"/>
    <w:rsid w:val="000324BE"/>
    <w:rsid w:val="00034A0E"/>
    <w:rsid w:val="00036684"/>
    <w:rsid w:val="00046F3B"/>
    <w:rsid w:val="00052B15"/>
    <w:rsid w:val="00055296"/>
    <w:rsid w:val="00055AED"/>
    <w:rsid w:val="000618CB"/>
    <w:rsid w:val="00063AF0"/>
    <w:rsid w:val="0007410A"/>
    <w:rsid w:val="0008673F"/>
    <w:rsid w:val="000B1709"/>
    <w:rsid w:val="000B263C"/>
    <w:rsid w:val="000B5D92"/>
    <w:rsid w:val="000C19B5"/>
    <w:rsid w:val="000D47B1"/>
    <w:rsid w:val="000D6A62"/>
    <w:rsid w:val="000E044F"/>
    <w:rsid w:val="000E15E2"/>
    <w:rsid w:val="000E5845"/>
    <w:rsid w:val="000F321F"/>
    <w:rsid w:val="00104499"/>
    <w:rsid w:val="00110696"/>
    <w:rsid w:val="00126703"/>
    <w:rsid w:val="001424A6"/>
    <w:rsid w:val="0014656D"/>
    <w:rsid w:val="00147CC1"/>
    <w:rsid w:val="001503B5"/>
    <w:rsid w:val="00151CA2"/>
    <w:rsid w:val="001601A3"/>
    <w:rsid w:val="00161905"/>
    <w:rsid w:val="001631E4"/>
    <w:rsid w:val="0016544A"/>
    <w:rsid w:val="00176E1D"/>
    <w:rsid w:val="00182ED4"/>
    <w:rsid w:val="00186E78"/>
    <w:rsid w:val="00192E00"/>
    <w:rsid w:val="00197E00"/>
    <w:rsid w:val="001A4D26"/>
    <w:rsid w:val="001B0A9C"/>
    <w:rsid w:val="001B7CC3"/>
    <w:rsid w:val="001C1969"/>
    <w:rsid w:val="001C3AC1"/>
    <w:rsid w:val="001C41F6"/>
    <w:rsid w:val="001D1A31"/>
    <w:rsid w:val="001D3542"/>
    <w:rsid w:val="001D6A6F"/>
    <w:rsid w:val="001D7B88"/>
    <w:rsid w:val="001F0FA8"/>
    <w:rsid w:val="001F4D85"/>
    <w:rsid w:val="001F5038"/>
    <w:rsid w:val="001F58E3"/>
    <w:rsid w:val="00200732"/>
    <w:rsid w:val="002039DA"/>
    <w:rsid w:val="00205A38"/>
    <w:rsid w:val="0021250D"/>
    <w:rsid w:val="0021539C"/>
    <w:rsid w:val="002233C6"/>
    <w:rsid w:val="00240F58"/>
    <w:rsid w:val="00242764"/>
    <w:rsid w:val="00250AC9"/>
    <w:rsid w:val="00253860"/>
    <w:rsid w:val="0025796D"/>
    <w:rsid w:val="00257D4C"/>
    <w:rsid w:val="00261C78"/>
    <w:rsid w:val="002627C7"/>
    <w:rsid w:val="002724B4"/>
    <w:rsid w:val="00273A62"/>
    <w:rsid w:val="002754A7"/>
    <w:rsid w:val="00285A40"/>
    <w:rsid w:val="00287D1C"/>
    <w:rsid w:val="00296CE0"/>
    <w:rsid w:val="002A131F"/>
    <w:rsid w:val="002A19D4"/>
    <w:rsid w:val="002A2480"/>
    <w:rsid w:val="002B0F5E"/>
    <w:rsid w:val="002B13D6"/>
    <w:rsid w:val="002B1880"/>
    <w:rsid w:val="002B390E"/>
    <w:rsid w:val="002B5A02"/>
    <w:rsid w:val="002C10A4"/>
    <w:rsid w:val="002C6E0C"/>
    <w:rsid w:val="002E13B8"/>
    <w:rsid w:val="002F0CE5"/>
    <w:rsid w:val="002F35A5"/>
    <w:rsid w:val="0030372B"/>
    <w:rsid w:val="00307230"/>
    <w:rsid w:val="00310214"/>
    <w:rsid w:val="003107A8"/>
    <w:rsid w:val="00320AD3"/>
    <w:rsid w:val="00330061"/>
    <w:rsid w:val="00330AF1"/>
    <w:rsid w:val="0033141D"/>
    <w:rsid w:val="003334B1"/>
    <w:rsid w:val="003410E9"/>
    <w:rsid w:val="00345C54"/>
    <w:rsid w:val="0035044B"/>
    <w:rsid w:val="003516A2"/>
    <w:rsid w:val="003600A5"/>
    <w:rsid w:val="00377952"/>
    <w:rsid w:val="00386887"/>
    <w:rsid w:val="0039368F"/>
    <w:rsid w:val="00394A80"/>
    <w:rsid w:val="003A1FB1"/>
    <w:rsid w:val="003A5B6D"/>
    <w:rsid w:val="003B1B34"/>
    <w:rsid w:val="003B4445"/>
    <w:rsid w:val="003C35FE"/>
    <w:rsid w:val="003C74B1"/>
    <w:rsid w:val="003D0F93"/>
    <w:rsid w:val="003E7C15"/>
    <w:rsid w:val="003F51B2"/>
    <w:rsid w:val="00401AB2"/>
    <w:rsid w:val="00407B22"/>
    <w:rsid w:val="00413584"/>
    <w:rsid w:val="004160E5"/>
    <w:rsid w:val="00416285"/>
    <w:rsid w:val="004164D7"/>
    <w:rsid w:val="00417EB4"/>
    <w:rsid w:val="004413B3"/>
    <w:rsid w:val="00446B84"/>
    <w:rsid w:val="00446BDA"/>
    <w:rsid w:val="004474F5"/>
    <w:rsid w:val="00453FD8"/>
    <w:rsid w:val="0045537B"/>
    <w:rsid w:val="004561DB"/>
    <w:rsid w:val="004610CB"/>
    <w:rsid w:val="00491D54"/>
    <w:rsid w:val="004A24FB"/>
    <w:rsid w:val="004A44E5"/>
    <w:rsid w:val="004A519E"/>
    <w:rsid w:val="004A52F3"/>
    <w:rsid w:val="004A5D79"/>
    <w:rsid w:val="004A5DBB"/>
    <w:rsid w:val="004A7561"/>
    <w:rsid w:val="004B4909"/>
    <w:rsid w:val="004B58FA"/>
    <w:rsid w:val="004B70D3"/>
    <w:rsid w:val="004C5B54"/>
    <w:rsid w:val="004C69F2"/>
    <w:rsid w:val="004D59A2"/>
    <w:rsid w:val="004E1AA5"/>
    <w:rsid w:val="004E342E"/>
    <w:rsid w:val="004E7833"/>
    <w:rsid w:val="0050318E"/>
    <w:rsid w:val="00513796"/>
    <w:rsid w:val="00516444"/>
    <w:rsid w:val="00516D4D"/>
    <w:rsid w:val="005217FF"/>
    <w:rsid w:val="00522FEB"/>
    <w:rsid w:val="00530ACD"/>
    <w:rsid w:val="0053298E"/>
    <w:rsid w:val="00541336"/>
    <w:rsid w:val="00541923"/>
    <w:rsid w:val="00542888"/>
    <w:rsid w:val="005459B3"/>
    <w:rsid w:val="005512B7"/>
    <w:rsid w:val="005529E4"/>
    <w:rsid w:val="00564867"/>
    <w:rsid w:val="005703A3"/>
    <w:rsid w:val="0057189E"/>
    <w:rsid w:val="005761BD"/>
    <w:rsid w:val="00577298"/>
    <w:rsid w:val="00581430"/>
    <w:rsid w:val="00591A65"/>
    <w:rsid w:val="005946C6"/>
    <w:rsid w:val="005A1F09"/>
    <w:rsid w:val="005A4506"/>
    <w:rsid w:val="005A76D7"/>
    <w:rsid w:val="005D2685"/>
    <w:rsid w:val="005D3B1A"/>
    <w:rsid w:val="005D5CD2"/>
    <w:rsid w:val="005D7C47"/>
    <w:rsid w:val="005F1548"/>
    <w:rsid w:val="005F1D5C"/>
    <w:rsid w:val="005F3312"/>
    <w:rsid w:val="005F57FC"/>
    <w:rsid w:val="00602EAE"/>
    <w:rsid w:val="006050F1"/>
    <w:rsid w:val="006107E4"/>
    <w:rsid w:val="00614A19"/>
    <w:rsid w:val="00617920"/>
    <w:rsid w:val="00620648"/>
    <w:rsid w:val="0063223F"/>
    <w:rsid w:val="006323D6"/>
    <w:rsid w:val="00635C42"/>
    <w:rsid w:val="00643B0C"/>
    <w:rsid w:val="00644759"/>
    <w:rsid w:val="00651546"/>
    <w:rsid w:val="00655A51"/>
    <w:rsid w:val="0066461E"/>
    <w:rsid w:val="00670FC9"/>
    <w:rsid w:val="00674F60"/>
    <w:rsid w:val="00684309"/>
    <w:rsid w:val="00686D36"/>
    <w:rsid w:val="00692965"/>
    <w:rsid w:val="006967C6"/>
    <w:rsid w:val="006A779E"/>
    <w:rsid w:val="006B7095"/>
    <w:rsid w:val="006B71E4"/>
    <w:rsid w:val="006C0453"/>
    <w:rsid w:val="006C1F70"/>
    <w:rsid w:val="006C7AC6"/>
    <w:rsid w:val="006D5462"/>
    <w:rsid w:val="006E3348"/>
    <w:rsid w:val="006E6E23"/>
    <w:rsid w:val="006F6E19"/>
    <w:rsid w:val="007052F0"/>
    <w:rsid w:val="0071381C"/>
    <w:rsid w:val="00714F66"/>
    <w:rsid w:val="00715FD6"/>
    <w:rsid w:val="00717170"/>
    <w:rsid w:val="00717D37"/>
    <w:rsid w:val="00723C29"/>
    <w:rsid w:val="007251AE"/>
    <w:rsid w:val="007309FE"/>
    <w:rsid w:val="00733AE0"/>
    <w:rsid w:val="00742794"/>
    <w:rsid w:val="00756D2A"/>
    <w:rsid w:val="00761C35"/>
    <w:rsid w:val="00765AE9"/>
    <w:rsid w:val="00766ECD"/>
    <w:rsid w:val="007707F3"/>
    <w:rsid w:val="00780C6F"/>
    <w:rsid w:val="0078704B"/>
    <w:rsid w:val="0078775A"/>
    <w:rsid w:val="0079761B"/>
    <w:rsid w:val="007A47A5"/>
    <w:rsid w:val="007B5901"/>
    <w:rsid w:val="007C32D6"/>
    <w:rsid w:val="007C35C1"/>
    <w:rsid w:val="007C4072"/>
    <w:rsid w:val="007D55E6"/>
    <w:rsid w:val="007D5757"/>
    <w:rsid w:val="007D61EC"/>
    <w:rsid w:val="007E1D7E"/>
    <w:rsid w:val="007E5169"/>
    <w:rsid w:val="007F133F"/>
    <w:rsid w:val="007F1B63"/>
    <w:rsid w:val="007F203B"/>
    <w:rsid w:val="00800575"/>
    <w:rsid w:val="00801AA1"/>
    <w:rsid w:val="008241A2"/>
    <w:rsid w:val="008322C8"/>
    <w:rsid w:val="00833DA3"/>
    <w:rsid w:val="00840FDE"/>
    <w:rsid w:val="00842BCB"/>
    <w:rsid w:val="008518F6"/>
    <w:rsid w:val="008528BC"/>
    <w:rsid w:val="00863F03"/>
    <w:rsid w:val="008649CC"/>
    <w:rsid w:val="00866A42"/>
    <w:rsid w:val="00866F1A"/>
    <w:rsid w:val="00881A0A"/>
    <w:rsid w:val="00882DDE"/>
    <w:rsid w:val="00890BDC"/>
    <w:rsid w:val="00891E1D"/>
    <w:rsid w:val="00896326"/>
    <w:rsid w:val="008965B9"/>
    <w:rsid w:val="00896BF7"/>
    <w:rsid w:val="008A7BEF"/>
    <w:rsid w:val="008B33FB"/>
    <w:rsid w:val="008B737B"/>
    <w:rsid w:val="008C651D"/>
    <w:rsid w:val="008D4247"/>
    <w:rsid w:val="008E530C"/>
    <w:rsid w:val="008E5A60"/>
    <w:rsid w:val="008F43E7"/>
    <w:rsid w:val="008F565F"/>
    <w:rsid w:val="008F5937"/>
    <w:rsid w:val="00920D35"/>
    <w:rsid w:val="00921B96"/>
    <w:rsid w:val="009240DA"/>
    <w:rsid w:val="00927CBB"/>
    <w:rsid w:val="00931510"/>
    <w:rsid w:val="009337BE"/>
    <w:rsid w:val="00945A2D"/>
    <w:rsid w:val="00951AC5"/>
    <w:rsid w:val="0096024A"/>
    <w:rsid w:val="00966A30"/>
    <w:rsid w:val="00984E9A"/>
    <w:rsid w:val="00991D30"/>
    <w:rsid w:val="009927EF"/>
    <w:rsid w:val="009A1003"/>
    <w:rsid w:val="009A12C6"/>
    <w:rsid w:val="009B159E"/>
    <w:rsid w:val="009B1EA1"/>
    <w:rsid w:val="009C3DA7"/>
    <w:rsid w:val="009C4172"/>
    <w:rsid w:val="009C50E6"/>
    <w:rsid w:val="009D1315"/>
    <w:rsid w:val="009D2795"/>
    <w:rsid w:val="009E40E6"/>
    <w:rsid w:val="009F0EFE"/>
    <w:rsid w:val="009F592F"/>
    <w:rsid w:val="00A01F9A"/>
    <w:rsid w:val="00A06D73"/>
    <w:rsid w:val="00A10041"/>
    <w:rsid w:val="00A102E7"/>
    <w:rsid w:val="00A12EDA"/>
    <w:rsid w:val="00A15E7C"/>
    <w:rsid w:val="00A17282"/>
    <w:rsid w:val="00A17CF6"/>
    <w:rsid w:val="00A22898"/>
    <w:rsid w:val="00A233A3"/>
    <w:rsid w:val="00A24EE8"/>
    <w:rsid w:val="00A33F53"/>
    <w:rsid w:val="00A40216"/>
    <w:rsid w:val="00A406AC"/>
    <w:rsid w:val="00A464BC"/>
    <w:rsid w:val="00A47618"/>
    <w:rsid w:val="00A5791D"/>
    <w:rsid w:val="00A63919"/>
    <w:rsid w:val="00A643A1"/>
    <w:rsid w:val="00A7724C"/>
    <w:rsid w:val="00A863CA"/>
    <w:rsid w:val="00A87CC4"/>
    <w:rsid w:val="00A91375"/>
    <w:rsid w:val="00A921CF"/>
    <w:rsid w:val="00A936EF"/>
    <w:rsid w:val="00AA3072"/>
    <w:rsid w:val="00AA4B2D"/>
    <w:rsid w:val="00AA5187"/>
    <w:rsid w:val="00AA66EE"/>
    <w:rsid w:val="00AA7A18"/>
    <w:rsid w:val="00AB141F"/>
    <w:rsid w:val="00AB2130"/>
    <w:rsid w:val="00AB449A"/>
    <w:rsid w:val="00AC0D27"/>
    <w:rsid w:val="00AC28A1"/>
    <w:rsid w:val="00AC5C92"/>
    <w:rsid w:val="00AC5E53"/>
    <w:rsid w:val="00AD30B9"/>
    <w:rsid w:val="00AF5377"/>
    <w:rsid w:val="00AF5F83"/>
    <w:rsid w:val="00B015BE"/>
    <w:rsid w:val="00B0347F"/>
    <w:rsid w:val="00B110E4"/>
    <w:rsid w:val="00B11AF5"/>
    <w:rsid w:val="00B146AD"/>
    <w:rsid w:val="00B223DE"/>
    <w:rsid w:val="00B2340C"/>
    <w:rsid w:val="00B267A2"/>
    <w:rsid w:val="00B325F6"/>
    <w:rsid w:val="00B33E4A"/>
    <w:rsid w:val="00B41402"/>
    <w:rsid w:val="00B50F6F"/>
    <w:rsid w:val="00B5608B"/>
    <w:rsid w:val="00B60032"/>
    <w:rsid w:val="00B61D9F"/>
    <w:rsid w:val="00B7177A"/>
    <w:rsid w:val="00B74D58"/>
    <w:rsid w:val="00B773FD"/>
    <w:rsid w:val="00B80E13"/>
    <w:rsid w:val="00B86EBA"/>
    <w:rsid w:val="00B90EB4"/>
    <w:rsid w:val="00B91FB1"/>
    <w:rsid w:val="00BB198F"/>
    <w:rsid w:val="00BB49A9"/>
    <w:rsid w:val="00BE419C"/>
    <w:rsid w:val="00BF496F"/>
    <w:rsid w:val="00BF6E8C"/>
    <w:rsid w:val="00BF6EA3"/>
    <w:rsid w:val="00C01E02"/>
    <w:rsid w:val="00C03B64"/>
    <w:rsid w:val="00C10D60"/>
    <w:rsid w:val="00C17654"/>
    <w:rsid w:val="00C23C90"/>
    <w:rsid w:val="00C23DCB"/>
    <w:rsid w:val="00C304B0"/>
    <w:rsid w:val="00C3363A"/>
    <w:rsid w:val="00C34515"/>
    <w:rsid w:val="00C35E4F"/>
    <w:rsid w:val="00C419BF"/>
    <w:rsid w:val="00C43E46"/>
    <w:rsid w:val="00C44D7E"/>
    <w:rsid w:val="00C4704C"/>
    <w:rsid w:val="00C47550"/>
    <w:rsid w:val="00C533ED"/>
    <w:rsid w:val="00C54892"/>
    <w:rsid w:val="00C576AC"/>
    <w:rsid w:val="00C63FE4"/>
    <w:rsid w:val="00C77509"/>
    <w:rsid w:val="00C860A5"/>
    <w:rsid w:val="00C86C6C"/>
    <w:rsid w:val="00CB054B"/>
    <w:rsid w:val="00CC0997"/>
    <w:rsid w:val="00CC55F6"/>
    <w:rsid w:val="00CC715E"/>
    <w:rsid w:val="00CD525E"/>
    <w:rsid w:val="00CD660A"/>
    <w:rsid w:val="00D009A1"/>
    <w:rsid w:val="00D0253E"/>
    <w:rsid w:val="00D111C7"/>
    <w:rsid w:val="00D11FF8"/>
    <w:rsid w:val="00D1299D"/>
    <w:rsid w:val="00D12E5F"/>
    <w:rsid w:val="00D136E3"/>
    <w:rsid w:val="00D13732"/>
    <w:rsid w:val="00D230BD"/>
    <w:rsid w:val="00D24679"/>
    <w:rsid w:val="00D34317"/>
    <w:rsid w:val="00D423E7"/>
    <w:rsid w:val="00D43560"/>
    <w:rsid w:val="00D447A2"/>
    <w:rsid w:val="00D51A59"/>
    <w:rsid w:val="00D52973"/>
    <w:rsid w:val="00D6192A"/>
    <w:rsid w:val="00D65E26"/>
    <w:rsid w:val="00D95C26"/>
    <w:rsid w:val="00DA52C2"/>
    <w:rsid w:val="00DA55AD"/>
    <w:rsid w:val="00DB0C77"/>
    <w:rsid w:val="00DB6BF5"/>
    <w:rsid w:val="00DB6C2F"/>
    <w:rsid w:val="00DD1522"/>
    <w:rsid w:val="00DD2F49"/>
    <w:rsid w:val="00DD7C1B"/>
    <w:rsid w:val="00DE22C9"/>
    <w:rsid w:val="00DF24B5"/>
    <w:rsid w:val="00DF586E"/>
    <w:rsid w:val="00E03528"/>
    <w:rsid w:val="00E056A7"/>
    <w:rsid w:val="00E10C73"/>
    <w:rsid w:val="00E11A1F"/>
    <w:rsid w:val="00E27467"/>
    <w:rsid w:val="00E33EAD"/>
    <w:rsid w:val="00E36AD3"/>
    <w:rsid w:val="00E42AC5"/>
    <w:rsid w:val="00E43172"/>
    <w:rsid w:val="00E47228"/>
    <w:rsid w:val="00E502D7"/>
    <w:rsid w:val="00E51B10"/>
    <w:rsid w:val="00E5210C"/>
    <w:rsid w:val="00E61524"/>
    <w:rsid w:val="00E6283D"/>
    <w:rsid w:val="00E630A8"/>
    <w:rsid w:val="00E652C4"/>
    <w:rsid w:val="00E71766"/>
    <w:rsid w:val="00E737EC"/>
    <w:rsid w:val="00E85D09"/>
    <w:rsid w:val="00E90C5F"/>
    <w:rsid w:val="00E96AD3"/>
    <w:rsid w:val="00EB0D58"/>
    <w:rsid w:val="00EB2A76"/>
    <w:rsid w:val="00EC3566"/>
    <w:rsid w:val="00EC3D52"/>
    <w:rsid w:val="00EC4E41"/>
    <w:rsid w:val="00EC7962"/>
    <w:rsid w:val="00ED3EFC"/>
    <w:rsid w:val="00EE1E72"/>
    <w:rsid w:val="00EE5F9E"/>
    <w:rsid w:val="00EF0667"/>
    <w:rsid w:val="00EF3323"/>
    <w:rsid w:val="00EF36B1"/>
    <w:rsid w:val="00EF3F82"/>
    <w:rsid w:val="00EF67B5"/>
    <w:rsid w:val="00F021A2"/>
    <w:rsid w:val="00F05227"/>
    <w:rsid w:val="00F10C29"/>
    <w:rsid w:val="00F30941"/>
    <w:rsid w:val="00F321F5"/>
    <w:rsid w:val="00F343D7"/>
    <w:rsid w:val="00F34489"/>
    <w:rsid w:val="00F56B2E"/>
    <w:rsid w:val="00F65A1F"/>
    <w:rsid w:val="00F71342"/>
    <w:rsid w:val="00F74258"/>
    <w:rsid w:val="00F8369D"/>
    <w:rsid w:val="00F86EBE"/>
    <w:rsid w:val="00F87896"/>
    <w:rsid w:val="00F95582"/>
    <w:rsid w:val="00FA3FEE"/>
    <w:rsid w:val="00FA6931"/>
    <w:rsid w:val="00FB35C1"/>
    <w:rsid w:val="00FC06C6"/>
    <w:rsid w:val="00FC0F27"/>
    <w:rsid w:val="00FC33CB"/>
    <w:rsid w:val="00FC4341"/>
    <w:rsid w:val="00FC6880"/>
    <w:rsid w:val="00FC74F5"/>
    <w:rsid w:val="00FC7B06"/>
    <w:rsid w:val="00FE103F"/>
    <w:rsid w:val="00FE4925"/>
    <w:rsid w:val="00FE7387"/>
    <w:rsid w:val="00FF1AC5"/>
    <w:rsid w:val="00FF36DB"/>
    <w:rsid w:val="00FF4809"/>
    <w:rsid w:val="00FF4DC7"/>
    <w:rsid w:val="00FF57B2"/>
    <w:rsid w:val="00FF5A58"/>
    <w:rsid w:val="00FF6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1ABD6"/>
  <w15:docId w15:val="{FF2E2800-13F7-4324-8794-B78920B5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hesis"/>
    <w:next w:val="Thesis"/>
    <w:link w:val="Heading1Char"/>
    <w:autoRedefine/>
    <w:uiPriority w:val="9"/>
    <w:qFormat/>
    <w:rsid w:val="004C69F2"/>
    <w:pPr>
      <w:keepNext/>
      <w:keepLines/>
      <w:ind w:firstLine="0"/>
      <w:outlineLvl w:val="0"/>
    </w:pPr>
    <w:rPr>
      <w:szCs w:val="24"/>
    </w:rPr>
  </w:style>
  <w:style w:type="paragraph" w:styleId="Heading2">
    <w:name w:val="heading 2"/>
    <w:basedOn w:val="Normal"/>
    <w:next w:val="Normal"/>
    <w:uiPriority w:val="9"/>
    <w:unhideWhenUsed/>
    <w:qFormat/>
    <w:rsid w:val="00991D30"/>
    <w:pPr>
      <w:keepNext/>
      <w:keepLines/>
      <w:spacing w:line="480" w:lineRule="auto"/>
      <w:outlineLvl w:val="1"/>
    </w:pPr>
    <w:rPr>
      <w:rFonts w:ascii="Times New Roman" w:hAnsi="Times New Roman"/>
      <w:sz w:val="24"/>
      <w:szCs w:val="32"/>
    </w:rPr>
  </w:style>
  <w:style w:type="paragraph" w:styleId="Heading3">
    <w:name w:val="heading 3"/>
    <w:basedOn w:val="Normal"/>
    <w:next w:val="Normal"/>
    <w:uiPriority w:val="9"/>
    <w:unhideWhenUsed/>
    <w:qFormat/>
    <w:rsid w:val="00F56B2E"/>
    <w:pPr>
      <w:keepNext/>
      <w:keepLines/>
      <w:spacing w:line="480" w:lineRule="auto"/>
      <w:outlineLvl w:val="2"/>
    </w:pPr>
    <w:rPr>
      <w:rFonts w:ascii="Times New Roman" w:hAnsi="Times New Roman"/>
      <w:sz w:val="24"/>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Heading">
    <w:name w:val="TOC Heading"/>
    <w:basedOn w:val="Heading1"/>
    <w:next w:val="Normal"/>
    <w:uiPriority w:val="39"/>
    <w:unhideWhenUsed/>
    <w:qFormat/>
    <w:rsid w:val="00801AA1"/>
    <w:pPr>
      <w:spacing w:before="240" w:line="259" w:lineRule="auto"/>
      <w:outlineLvl w:val="9"/>
    </w:pPr>
    <w:rPr>
      <w:rFonts w:eastAsiaTheme="majorEastAsia" w:cstheme="majorBidi"/>
      <w:szCs w:val="32"/>
    </w:rPr>
  </w:style>
  <w:style w:type="paragraph" w:customStyle="1" w:styleId="Thesis">
    <w:name w:val="Thesis"/>
    <w:basedOn w:val="NoSpacing"/>
    <w:link w:val="ThesisChar"/>
    <w:autoRedefine/>
    <w:qFormat/>
    <w:rsid w:val="001D1A31"/>
    <w:pPr>
      <w:spacing w:line="480" w:lineRule="auto"/>
      <w:ind w:firstLine="720"/>
      <w:contextualSpacing/>
    </w:pPr>
    <w:rPr>
      <w:rFonts w:ascii="Times New Roman" w:hAnsi="Times New Roman" w:cs="Times New Roman"/>
      <w:sz w:val="24"/>
      <w:lang w:val="en-US"/>
    </w:rPr>
  </w:style>
  <w:style w:type="paragraph" w:styleId="Header">
    <w:name w:val="header"/>
    <w:basedOn w:val="Normal"/>
    <w:link w:val="HeaderChar"/>
    <w:uiPriority w:val="99"/>
    <w:unhideWhenUsed/>
    <w:rsid w:val="00C43E46"/>
    <w:pPr>
      <w:tabs>
        <w:tab w:val="center" w:pos="4680"/>
        <w:tab w:val="right" w:pos="9360"/>
      </w:tabs>
      <w:spacing w:line="240" w:lineRule="auto"/>
    </w:pPr>
  </w:style>
  <w:style w:type="character" w:customStyle="1" w:styleId="ThesisChar">
    <w:name w:val="Thesis Char"/>
    <w:basedOn w:val="DefaultParagraphFont"/>
    <w:link w:val="Thesis"/>
    <w:rsid w:val="001D1A31"/>
    <w:rPr>
      <w:rFonts w:ascii="Times New Roman" w:hAnsi="Times New Roman" w:cs="Times New Roman"/>
      <w:sz w:val="24"/>
      <w:lang w:val="en-US"/>
    </w:rPr>
  </w:style>
  <w:style w:type="paragraph" w:styleId="NoSpacing">
    <w:name w:val="No Spacing"/>
    <w:uiPriority w:val="1"/>
    <w:qFormat/>
    <w:rsid w:val="00C43E46"/>
    <w:pPr>
      <w:spacing w:line="240" w:lineRule="auto"/>
    </w:pPr>
  </w:style>
  <w:style w:type="character" w:customStyle="1" w:styleId="HeaderChar">
    <w:name w:val="Header Char"/>
    <w:basedOn w:val="DefaultParagraphFont"/>
    <w:link w:val="Header"/>
    <w:uiPriority w:val="99"/>
    <w:rsid w:val="00C43E46"/>
  </w:style>
  <w:style w:type="paragraph" w:styleId="Footer">
    <w:name w:val="footer"/>
    <w:basedOn w:val="Normal"/>
    <w:link w:val="FooterChar"/>
    <w:uiPriority w:val="99"/>
    <w:unhideWhenUsed/>
    <w:rsid w:val="00C43E46"/>
    <w:pPr>
      <w:tabs>
        <w:tab w:val="center" w:pos="4680"/>
        <w:tab w:val="right" w:pos="9360"/>
      </w:tabs>
      <w:spacing w:line="240" w:lineRule="auto"/>
    </w:pPr>
  </w:style>
  <w:style w:type="character" w:customStyle="1" w:styleId="FooterChar">
    <w:name w:val="Footer Char"/>
    <w:basedOn w:val="DefaultParagraphFont"/>
    <w:link w:val="Footer"/>
    <w:uiPriority w:val="99"/>
    <w:rsid w:val="00C43E46"/>
  </w:style>
  <w:style w:type="paragraph" w:styleId="BalloonText">
    <w:name w:val="Balloon Text"/>
    <w:basedOn w:val="Normal"/>
    <w:link w:val="BalloonTextChar"/>
    <w:uiPriority w:val="99"/>
    <w:semiHidden/>
    <w:unhideWhenUsed/>
    <w:rsid w:val="00EF33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323"/>
    <w:rPr>
      <w:rFonts w:ascii="Segoe UI" w:hAnsi="Segoe UI" w:cs="Segoe UI"/>
      <w:sz w:val="18"/>
      <w:szCs w:val="18"/>
    </w:rPr>
  </w:style>
  <w:style w:type="paragraph" w:styleId="TOC1">
    <w:name w:val="toc 1"/>
    <w:basedOn w:val="Normal"/>
    <w:next w:val="Normal"/>
    <w:autoRedefine/>
    <w:uiPriority w:val="39"/>
    <w:unhideWhenUsed/>
    <w:rsid w:val="00801AA1"/>
    <w:pPr>
      <w:spacing w:after="100"/>
    </w:pPr>
    <w:rPr>
      <w:rFonts w:ascii="Times New Roman" w:hAnsi="Times New Roman"/>
      <w:sz w:val="24"/>
    </w:rPr>
  </w:style>
  <w:style w:type="character" w:styleId="Hyperlink">
    <w:name w:val="Hyperlink"/>
    <w:basedOn w:val="DefaultParagraphFont"/>
    <w:uiPriority w:val="99"/>
    <w:unhideWhenUsed/>
    <w:rsid w:val="00801AA1"/>
    <w:rPr>
      <w:color w:val="0000FF" w:themeColor="hyperlink"/>
      <w:u w:val="single"/>
    </w:rPr>
  </w:style>
  <w:style w:type="character" w:customStyle="1" w:styleId="Heading1Char">
    <w:name w:val="Heading 1 Char"/>
    <w:basedOn w:val="DefaultParagraphFont"/>
    <w:link w:val="Heading1"/>
    <w:uiPriority w:val="9"/>
    <w:rsid w:val="004C69F2"/>
    <w:rPr>
      <w:rFonts w:ascii="Times New Roman" w:hAnsi="Times New Roman" w:cs="Times New Roman"/>
      <w:sz w:val="24"/>
      <w:szCs w:val="24"/>
      <w:lang w:val="en-US"/>
    </w:rPr>
  </w:style>
  <w:style w:type="paragraph" w:styleId="NormalWeb">
    <w:name w:val="Normal (Web)"/>
    <w:basedOn w:val="Normal"/>
    <w:uiPriority w:val="99"/>
    <w:semiHidden/>
    <w:unhideWhenUsed/>
    <w:rsid w:val="00F021A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51B10"/>
    <w:pPr>
      <w:ind w:left="720"/>
      <w:contextualSpacing/>
    </w:pPr>
  </w:style>
  <w:style w:type="paragraph" w:styleId="Bibliography">
    <w:name w:val="Bibliography"/>
    <w:basedOn w:val="Normal"/>
    <w:next w:val="Normal"/>
    <w:uiPriority w:val="37"/>
    <w:unhideWhenUsed/>
    <w:rsid w:val="00D136E3"/>
  </w:style>
  <w:style w:type="paragraph" w:styleId="TOC2">
    <w:name w:val="toc 2"/>
    <w:basedOn w:val="Normal"/>
    <w:next w:val="Normal"/>
    <w:autoRedefine/>
    <w:uiPriority w:val="39"/>
    <w:unhideWhenUsed/>
    <w:rsid w:val="004B4909"/>
    <w:pPr>
      <w:spacing w:after="100"/>
      <w:ind w:left="220"/>
    </w:pPr>
  </w:style>
  <w:style w:type="table" w:customStyle="1" w:styleId="TableGrid1">
    <w:name w:val="Table Grid1"/>
    <w:basedOn w:val="TableNormal"/>
    <w:next w:val="TableGrid"/>
    <w:uiPriority w:val="39"/>
    <w:rsid w:val="004B4909"/>
    <w:pPr>
      <w:spacing w:line="240" w:lineRule="auto"/>
    </w:pPr>
    <w:rPr>
      <w:rFonts w:ascii="Cambria" w:eastAsia="Cambria"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B49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C35C1"/>
    <w:pPr>
      <w:spacing w:after="100"/>
      <w:ind w:left="440"/>
    </w:pPr>
  </w:style>
  <w:style w:type="character" w:styleId="CommentReference">
    <w:name w:val="annotation reference"/>
    <w:basedOn w:val="DefaultParagraphFont"/>
    <w:uiPriority w:val="99"/>
    <w:unhideWhenUsed/>
    <w:rsid w:val="007C35C1"/>
    <w:rPr>
      <w:sz w:val="16"/>
      <w:szCs w:val="16"/>
    </w:rPr>
  </w:style>
  <w:style w:type="paragraph" w:styleId="CommentText">
    <w:name w:val="annotation text"/>
    <w:basedOn w:val="Normal"/>
    <w:link w:val="CommentTextChar"/>
    <w:uiPriority w:val="99"/>
    <w:unhideWhenUsed/>
    <w:qFormat/>
    <w:rsid w:val="007C35C1"/>
    <w:pPr>
      <w:spacing w:line="240" w:lineRule="auto"/>
    </w:pPr>
    <w:rPr>
      <w:sz w:val="20"/>
      <w:szCs w:val="20"/>
    </w:rPr>
  </w:style>
  <w:style w:type="character" w:customStyle="1" w:styleId="CommentTextChar">
    <w:name w:val="Comment Text Char"/>
    <w:basedOn w:val="DefaultParagraphFont"/>
    <w:link w:val="CommentText"/>
    <w:uiPriority w:val="99"/>
    <w:rsid w:val="007C35C1"/>
    <w:rPr>
      <w:sz w:val="20"/>
      <w:szCs w:val="20"/>
    </w:rPr>
  </w:style>
  <w:style w:type="paragraph" w:styleId="CommentSubject">
    <w:name w:val="annotation subject"/>
    <w:basedOn w:val="CommentText"/>
    <w:next w:val="CommentText"/>
    <w:link w:val="CommentSubjectChar"/>
    <w:uiPriority w:val="99"/>
    <w:semiHidden/>
    <w:unhideWhenUsed/>
    <w:rsid w:val="007C35C1"/>
    <w:rPr>
      <w:b/>
      <w:bCs/>
    </w:rPr>
  </w:style>
  <w:style w:type="character" w:customStyle="1" w:styleId="CommentSubjectChar">
    <w:name w:val="Comment Subject Char"/>
    <w:basedOn w:val="CommentTextChar"/>
    <w:link w:val="CommentSubject"/>
    <w:uiPriority w:val="99"/>
    <w:semiHidden/>
    <w:rsid w:val="007C35C1"/>
    <w:rPr>
      <w:b/>
      <w:bCs/>
      <w:sz w:val="20"/>
      <w:szCs w:val="20"/>
    </w:rPr>
  </w:style>
  <w:style w:type="paragraph" w:customStyle="1" w:styleId="toa">
    <w:name w:val="toa"/>
    <w:basedOn w:val="Normal"/>
    <w:rsid w:val="007E1D7E"/>
    <w:pPr>
      <w:tabs>
        <w:tab w:val="left" w:pos="9000"/>
        <w:tab w:val="right" w:pos="9360"/>
      </w:tabs>
      <w:suppressAutoHyphens/>
      <w:spacing w:line="240" w:lineRule="auto"/>
    </w:pPr>
    <w:rPr>
      <w:rFonts w:ascii="Courier" w:eastAsia="SimSun" w:hAnsi="Courier" w:cs="Times New Roman"/>
      <w:sz w:val="24"/>
      <w:szCs w:val="20"/>
      <w:lang w:val="en-US"/>
    </w:rPr>
  </w:style>
  <w:style w:type="paragraph" w:styleId="TableofFigures">
    <w:name w:val="table of figures"/>
    <w:basedOn w:val="Normal"/>
    <w:next w:val="Normal"/>
    <w:uiPriority w:val="99"/>
    <w:unhideWhenUsed/>
    <w:rsid w:val="007E1D7E"/>
  </w:style>
  <w:style w:type="paragraph" w:styleId="Caption">
    <w:name w:val="caption"/>
    <w:basedOn w:val="Normal"/>
    <w:next w:val="Normal"/>
    <w:uiPriority w:val="35"/>
    <w:unhideWhenUsed/>
    <w:qFormat/>
    <w:rsid w:val="005F1D5C"/>
    <w:pPr>
      <w:spacing w:before="120" w:after="120" w:line="240" w:lineRule="auto"/>
      <w:jc w:val="center"/>
    </w:pPr>
    <w:rPr>
      <w:rFonts w:ascii="Times New Roman" w:hAnsi="Times New Roman"/>
      <w:iCs/>
      <w:sz w:val="24"/>
      <w:szCs w:val="18"/>
    </w:rPr>
  </w:style>
  <w:style w:type="paragraph" w:styleId="HTMLPreformatted">
    <w:name w:val="HTML Preformatted"/>
    <w:basedOn w:val="Normal"/>
    <w:link w:val="HTMLPreformattedChar"/>
    <w:uiPriority w:val="99"/>
    <w:semiHidden/>
    <w:unhideWhenUsed/>
    <w:rsid w:val="00632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3223F"/>
    <w:rPr>
      <w:rFonts w:ascii="Courier New" w:eastAsia="Times New Roman" w:hAnsi="Courier New" w:cs="Courier New"/>
      <w:sz w:val="20"/>
      <w:szCs w:val="20"/>
      <w:lang w:val="en-US"/>
    </w:rPr>
  </w:style>
  <w:style w:type="character" w:customStyle="1" w:styleId="gd15mcfceub">
    <w:name w:val="gd15mcfceub"/>
    <w:basedOn w:val="DefaultParagraphFont"/>
    <w:rsid w:val="0063223F"/>
  </w:style>
  <w:style w:type="character" w:customStyle="1" w:styleId="gd15mcfckub">
    <w:name w:val="gd15mcfckub"/>
    <w:basedOn w:val="DefaultParagraphFont"/>
    <w:rsid w:val="0063223F"/>
  </w:style>
  <w:style w:type="character" w:customStyle="1" w:styleId="gd15mcfcktb">
    <w:name w:val="gd15mcfcktb"/>
    <w:basedOn w:val="DefaultParagraphFont"/>
    <w:rsid w:val="0063223F"/>
  </w:style>
  <w:style w:type="character" w:styleId="PlaceholderText">
    <w:name w:val="Placeholder Text"/>
    <w:basedOn w:val="DefaultParagraphFont"/>
    <w:uiPriority w:val="99"/>
    <w:semiHidden/>
    <w:rsid w:val="00C775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3464">
      <w:bodyDiv w:val="1"/>
      <w:marLeft w:val="0"/>
      <w:marRight w:val="0"/>
      <w:marTop w:val="0"/>
      <w:marBottom w:val="0"/>
      <w:divBdr>
        <w:top w:val="none" w:sz="0" w:space="0" w:color="auto"/>
        <w:left w:val="none" w:sz="0" w:space="0" w:color="auto"/>
        <w:bottom w:val="none" w:sz="0" w:space="0" w:color="auto"/>
        <w:right w:val="none" w:sz="0" w:space="0" w:color="auto"/>
      </w:divBdr>
    </w:div>
    <w:div w:id="9839787">
      <w:bodyDiv w:val="1"/>
      <w:marLeft w:val="0"/>
      <w:marRight w:val="0"/>
      <w:marTop w:val="0"/>
      <w:marBottom w:val="0"/>
      <w:divBdr>
        <w:top w:val="none" w:sz="0" w:space="0" w:color="auto"/>
        <w:left w:val="none" w:sz="0" w:space="0" w:color="auto"/>
        <w:bottom w:val="none" w:sz="0" w:space="0" w:color="auto"/>
        <w:right w:val="none" w:sz="0" w:space="0" w:color="auto"/>
      </w:divBdr>
    </w:div>
    <w:div w:id="14233839">
      <w:bodyDiv w:val="1"/>
      <w:marLeft w:val="0"/>
      <w:marRight w:val="0"/>
      <w:marTop w:val="0"/>
      <w:marBottom w:val="0"/>
      <w:divBdr>
        <w:top w:val="none" w:sz="0" w:space="0" w:color="auto"/>
        <w:left w:val="none" w:sz="0" w:space="0" w:color="auto"/>
        <w:bottom w:val="none" w:sz="0" w:space="0" w:color="auto"/>
        <w:right w:val="none" w:sz="0" w:space="0" w:color="auto"/>
      </w:divBdr>
    </w:div>
    <w:div w:id="15424614">
      <w:bodyDiv w:val="1"/>
      <w:marLeft w:val="0"/>
      <w:marRight w:val="0"/>
      <w:marTop w:val="0"/>
      <w:marBottom w:val="0"/>
      <w:divBdr>
        <w:top w:val="none" w:sz="0" w:space="0" w:color="auto"/>
        <w:left w:val="none" w:sz="0" w:space="0" w:color="auto"/>
        <w:bottom w:val="none" w:sz="0" w:space="0" w:color="auto"/>
        <w:right w:val="none" w:sz="0" w:space="0" w:color="auto"/>
      </w:divBdr>
    </w:div>
    <w:div w:id="18707433">
      <w:bodyDiv w:val="1"/>
      <w:marLeft w:val="0"/>
      <w:marRight w:val="0"/>
      <w:marTop w:val="0"/>
      <w:marBottom w:val="0"/>
      <w:divBdr>
        <w:top w:val="none" w:sz="0" w:space="0" w:color="auto"/>
        <w:left w:val="none" w:sz="0" w:space="0" w:color="auto"/>
        <w:bottom w:val="none" w:sz="0" w:space="0" w:color="auto"/>
        <w:right w:val="none" w:sz="0" w:space="0" w:color="auto"/>
      </w:divBdr>
    </w:div>
    <w:div w:id="21370898">
      <w:bodyDiv w:val="1"/>
      <w:marLeft w:val="0"/>
      <w:marRight w:val="0"/>
      <w:marTop w:val="0"/>
      <w:marBottom w:val="0"/>
      <w:divBdr>
        <w:top w:val="none" w:sz="0" w:space="0" w:color="auto"/>
        <w:left w:val="none" w:sz="0" w:space="0" w:color="auto"/>
        <w:bottom w:val="none" w:sz="0" w:space="0" w:color="auto"/>
        <w:right w:val="none" w:sz="0" w:space="0" w:color="auto"/>
      </w:divBdr>
    </w:div>
    <w:div w:id="33190646">
      <w:bodyDiv w:val="1"/>
      <w:marLeft w:val="0"/>
      <w:marRight w:val="0"/>
      <w:marTop w:val="0"/>
      <w:marBottom w:val="0"/>
      <w:divBdr>
        <w:top w:val="none" w:sz="0" w:space="0" w:color="auto"/>
        <w:left w:val="none" w:sz="0" w:space="0" w:color="auto"/>
        <w:bottom w:val="none" w:sz="0" w:space="0" w:color="auto"/>
        <w:right w:val="none" w:sz="0" w:space="0" w:color="auto"/>
      </w:divBdr>
    </w:div>
    <w:div w:id="34890681">
      <w:bodyDiv w:val="1"/>
      <w:marLeft w:val="0"/>
      <w:marRight w:val="0"/>
      <w:marTop w:val="0"/>
      <w:marBottom w:val="0"/>
      <w:divBdr>
        <w:top w:val="none" w:sz="0" w:space="0" w:color="auto"/>
        <w:left w:val="none" w:sz="0" w:space="0" w:color="auto"/>
        <w:bottom w:val="none" w:sz="0" w:space="0" w:color="auto"/>
        <w:right w:val="none" w:sz="0" w:space="0" w:color="auto"/>
      </w:divBdr>
    </w:div>
    <w:div w:id="37170170">
      <w:bodyDiv w:val="1"/>
      <w:marLeft w:val="0"/>
      <w:marRight w:val="0"/>
      <w:marTop w:val="0"/>
      <w:marBottom w:val="0"/>
      <w:divBdr>
        <w:top w:val="none" w:sz="0" w:space="0" w:color="auto"/>
        <w:left w:val="none" w:sz="0" w:space="0" w:color="auto"/>
        <w:bottom w:val="none" w:sz="0" w:space="0" w:color="auto"/>
        <w:right w:val="none" w:sz="0" w:space="0" w:color="auto"/>
      </w:divBdr>
    </w:div>
    <w:div w:id="39673622">
      <w:bodyDiv w:val="1"/>
      <w:marLeft w:val="0"/>
      <w:marRight w:val="0"/>
      <w:marTop w:val="0"/>
      <w:marBottom w:val="0"/>
      <w:divBdr>
        <w:top w:val="none" w:sz="0" w:space="0" w:color="auto"/>
        <w:left w:val="none" w:sz="0" w:space="0" w:color="auto"/>
        <w:bottom w:val="none" w:sz="0" w:space="0" w:color="auto"/>
        <w:right w:val="none" w:sz="0" w:space="0" w:color="auto"/>
      </w:divBdr>
    </w:div>
    <w:div w:id="50733828">
      <w:bodyDiv w:val="1"/>
      <w:marLeft w:val="0"/>
      <w:marRight w:val="0"/>
      <w:marTop w:val="0"/>
      <w:marBottom w:val="0"/>
      <w:divBdr>
        <w:top w:val="none" w:sz="0" w:space="0" w:color="auto"/>
        <w:left w:val="none" w:sz="0" w:space="0" w:color="auto"/>
        <w:bottom w:val="none" w:sz="0" w:space="0" w:color="auto"/>
        <w:right w:val="none" w:sz="0" w:space="0" w:color="auto"/>
      </w:divBdr>
    </w:div>
    <w:div w:id="52045060">
      <w:bodyDiv w:val="1"/>
      <w:marLeft w:val="0"/>
      <w:marRight w:val="0"/>
      <w:marTop w:val="0"/>
      <w:marBottom w:val="0"/>
      <w:divBdr>
        <w:top w:val="none" w:sz="0" w:space="0" w:color="auto"/>
        <w:left w:val="none" w:sz="0" w:space="0" w:color="auto"/>
        <w:bottom w:val="none" w:sz="0" w:space="0" w:color="auto"/>
        <w:right w:val="none" w:sz="0" w:space="0" w:color="auto"/>
      </w:divBdr>
    </w:div>
    <w:div w:id="58138621">
      <w:bodyDiv w:val="1"/>
      <w:marLeft w:val="0"/>
      <w:marRight w:val="0"/>
      <w:marTop w:val="0"/>
      <w:marBottom w:val="0"/>
      <w:divBdr>
        <w:top w:val="none" w:sz="0" w:space="0" w:color="auto"/>
        <w:left w:val="none" w:sz="0" w:space="0" w:color="auto"/>
        <w:bottom w:val="none" w:sz="0" w:space="0" w:color="auto"/>
        <w:right w:val="none" w:sz="0" w:space="0" w:color="auto"/>
      </w:divBdr>
    </w:div>
    <w:div w:id="60716626">
      <w:bodyDiv w:val="1"/>
      <w:marLeft w:val="0"/>
      <w:marRight w:val="0"/>
      <w:marTop w:val="0"/>
      <w:marBottom w:val="0"/>
      <w:divBdr>
        <w:top w:val="none" w:sz="0" w:space="0" w:color="auto"/>
        <w:left w:val="none" w:sz="0" w:space="0" w:color="auto"/>
        <w:bottom w:val="none" w:sz="0" w:space="0" w:color="auto"/>
        <w:right w:val="none" w:sz="0" w:space="0" w:color="auto"/>
      </w:divBdr>
    </w:div>
    <w:div w:id="61801667">
      <w:bodyDiv w:val="1"/>
      <w:marLeft w:val="0"/>
      <w:marRight w:val="0"/>
      <w:marTop w:val="0"/>
      <w:marBottom w:val="0"/>
      <w:divBdr>
        <w:top w:val="none" w:sz="0" w:space="0" w:color="auto"/>
        <w:left w:val="none" w:sz="0" w:space="0" w:color="auto"/>
        <w:bottom w:val="none" w:sz="0" w:space="0" w:color="auto"/>
        <w:right w:val="none" w:sz="0" w:space="0" w:color="auto"/>
      </w:divBdr>
    </w:div>
    <w:div w:id="67775703">
      <w:bodyDiv w:val="1"/>
      <w:marLeft w:val="0"/>
      <w:marRight w:val="0"/>
      <w:marTop w:val="0"/>
      <w:marBottom w:val="0"/>
      <w:divBdr>
        <w:top w:val="none" w:sz="0" w:space="0" w:color="auto"/>
        <w:left w:val="none" w:sz="0" w:space="0" w:color="auto"/>
        <w:bottom w:val="none" w:sz="0" w:space="0" w:color="auto"/>
        <w:right w:val="none" w:sz="0" w:space="0" w:color="auto"/>
      </w:divBdr>
    </w:div>
    <w:div w:id="72556694">
      <w:bodyDiv w:val="1"/>
      <w:marLeft w:val="0"/>
      <w:marRight w:val="0"/>
      <w:marTop w:val="0"/>
      <w:marBottom w:val="0"/>
      <w:divBdr>
        <w:top w:val="none" w:sz="0" w:space="0" w:color="auto"/>
        <w:left w:val="none" w:sz="0" w:space="0" w:color="auto"/>
        <w:bottom w:val="none" w:sz="0" w:space="0" w:color="auto"/>
        <w:right w:val="none" w:sz="0" w:space="0" w:color="auto"/>
      </w:divBdr>
    </w:div>
    <w:div w:id="73818042">
      <w:bodyDiv w:val="1"/>
      <w:marLeft w:val="0"/>
      <w:marRight w:val="0"/>
      <w:marTop w:val="0"/>
      <w:marBottom w:val="0"/>
      <w:divBdr>
        <w:top w:val="none" w:sz="0" w:space="0" w:color="auto"/>
        <w:left w:val="none" w:sz="0" w:space="0" w:color="auto"/>
        <w:bottom w:val="none" w:sz="0" w:space="0" w:color="auto"/>
        <w:right w:val="none" w:sz="0" w:space="0" w:color="auto"/>
      </w:divBdr>
    </w:div>
    <w:div w:id="74934805">
      <w:bodyDiv w:val="1"/>
      <w:marLeft w:val="0"/>
      <w:marRight w:val="0"/>
      <w:marTop w:val="0"/>
      <w:marBottom w:val="0"/>
      <w:divBdr>
        <w:top w:val="none" w:sz="0" w:space="0" w:color="auto"/>
        <w:left w:val="none" w:sz="0" w:space="0" w:color="auto"/>
        <w:bottom w:val="none" w:sz="0" w:space="0" w:color="auto"/>
        <w:right w:val="none" w:sz="0" w:space="0" w:color="auto"/>
      </w:divBdr>
    </w:div>
    <w:div w:id="76901820">
      <w:bodyDiv w:val="1"/>
      <w:marLeft w:val="0"/>
      <w:marRight w:val="0"/>
      <w:marTop w:val="0"/>
      <w:marBottom w:val="0"/>
      <w:divBdr>
        <w:top w:val="none" w:sz="0" w:space="0" w:color="auto"/>
        <w:left w:val="none" w:sz="0" w:space="0" w:color="auto"/>
        <w:bottom w:val="none" w:sz="0" w:space="0" w:color="auto"/>
        <w:right w:val="none" w:sz="0" w:space="0" w:color="auto"/>
      </w:divBdr>
    </w:div>
    <w:div w:id="79985721">
      <w:bodyDiv w:val="1"/>
      <w:marLeft w:val="0"/>
      <w:marRight w:val="0"/>
      <w:marTop w:val="0"/>
      <w:marBottom w:val="0"/>
      <w:divBdr>
        <w:top w:val="none" w:sz="0" w:space="0" w:color="auto"/>
        <w:left w:val="none" w:sz="0" w:space="0" w:color="auto"/>
        <w:bottom w:val="none" w:sz="0" w:space="0" w:color="auto"/>
        <w:right w:val="none" w:sz="0" w:space="0" w:color="auto"/>
      </w:divBdr>
    </w:div>
    <w:div w:id="80106663">
      <w:bodyDiv w:val="1"/>
      <w:marLeft w:val="0"/>
      <w:marRight w:val="0"/>
      <w:marTop w:val="0"/>
      <w:marBottom w:val="0"/>
      <w:divBdr>
        <w:top w:val="none" w:sz="0" w:space="0" w:color="auto"/>
        <w:left w:val="none" w:sz="0" w:space="0" w:color="auto"/>
        <w:bottom w:val="none" w:sz="0" w:space="0" w:color="auto"/>
        <w:right w:val="none" w:sz="0" w:space="0" w:color="auto"/>
      </w:divBdr>
    </w:div>
    <w:div w:id="81536229">
      <w:bodyDiv w:val="1"/>
      <w:marLeft w:val="0"/>
      <w:marRight w:val="0"/>
      <w:marTop w:val="0"/>
      <w:marBottom w:val="0"/>
      <w:divBdr>
        <w:top w:val="none" w:sz="0" w:space="0" w:color="auto"/>
        <w:left w:val="none" w:sz="0" w:space="0" w:color="auto"/>
        <w:bottom w:val="none" w:sz="0" w:space="0" w:color="auto"/>
        <w:right w:val="none" w:sz="0" w:space="0" w:color="auto"/>
      </w:divBdr>
    </w:div>
    <w:div w:id="94834158">
      <w:bodyDiv w:val="1"/>
      <w:marLeft w:val="0"/>
      <w:marRight w:val="0"/>
      <w:marTop w:val="0"/>
      <w:marBottom w:val="0"/>
      <w:divBdr>
        <w:top w:val="none" w:sz="0" w:space="0" w:color="auto"/>
        <w:left w:val="none" w:sz="0" w:space="0" w:color="auto"/>
        <w:bottom w:val="none" w:sz="0" w:space="0" w:color="auto"/>
        <w:right w:val="none" w:sz="0" w:space="0" w:color="auto"/>
      </w:divBdr>
    </w:div>
    <w:div w:id="98528760">
      <w:bodyDiv w:val="1"/>
      <w:marLeft w:val="0"/>
      <w:marRight w:val="0"/>
      <w:marTop w:val="0"/>
      <w:marBottom w:val="0"/>
      <w:divBdr>
        <w:top w:val="none" w:sz="0" w:space="0" w:color="auto"/>
        <w:left w:val="none" w:sz="0" w:space="0" w:color="auto"/>
        <w:bottom w:val="none" w:sz="0" w:space="0" w:color="auto"/>
        <w:right w:val="none" w:sz="0" w:space="0" w:color="auto"/>
      </w:divBdr>
    </w:div>
    <w:div w:id="101342073">
      <w:bodyDiv w:val="1"/>
      <w:marLeft w:val="0"/>
      <w:marRight w:val="0"/>
      <w:marTop w:val="0"/>
      <w:marBottom w:val="0"/>
      <w:divBdr>
        <w:top w:val="none" w:sz="0" w:space="0" w:color="auto"/>
        <w:left w:val="none" w:sz="0" w:space="0" w:color="auto"/>
        <w:bottom w:val="none" w:sz="0" w:space="0" w:color="auto"/>
        <w:right w:val="none" w:sz="0" w:space="0" w:color="auto"/>
      </w:divBdr>
    </w:div>
    <w:div w:id="102193836">
      <w:bodyDiv w:val="1"/>
      <w:marLeft w:val="0"/>
      <w:marRight w:val="0"/>
      <w:marTop w:val="0"/>
      <w:marBottom w:val="0"/>
      <w:divBdr>
        <w:top w:val="none" w:sz="0" w:space="0" w:color="auto"/>
        <w:left w:val="none" w:sz="0" w:space="0" w:color="auto"/>
        <w:bottom w:val="none" w:sz="0" w:space="0" w:color="auto"/>
        <w:right w:val="none" w:sz="0" w:space="0" w:color="auto"/>
      </w:divBdr>
    </w:div>
    <w:div w:id="104471079">
      <w:bodyDiv w:val="1"/>
      <w:marLeft w:val="0"/>
      <w:marRight w:val="0"/>
      <w:marTop w:val="0"/>
      <w:marBottom w:val="0"/>
      <w:divBdr>
        <w:top w:val="none" w:sz="0" w:space="0" w:color="auto"/>
        <w:left w:val="none" w:sz="0" w:space="0" w:color="auto"/>
        <w:bottom w:val="none" w:sz="0" w:space="0" w:color="auto"/>
        <w:right w:val="none" w:sz="0" w:space="0" w:color="auto"/>
      </w:divBdr>
    </w:div>
    <w:div w:id="106823971">
      <w:bodyDiv w:val="1"/>
      <w:marLeft w:val="0"/>
      <w:marRight w:val="0"/>
      <w:marTop w:val="0"/>
      <w:marBottom w:val="0"/>
      <w:divBdr>
        <w:top w:val="none" w:sz="0" w:space="0" w:color="auto"/>
        <w:left w:val="none" w:sz="0" w:space="0" w:color="auto"/>
        <w:bottom w:val="none" w:sz="0" w:space="0" w:color="auto"/>
        <w:right w:val="none" w:sz="0" w:space="0" w:color="auto"/>
      </w:divBdr>
    </w:div>
    <w:div w:id="108550092">
      <w:bodyDiv w:val="1"/>
      <w:marLeft w:val="0"/>
      <w:marRight w:val="0"/>
      <w:marTop w:val="0"/>
      <w:marBottom w:val="0"/>
      <w:divBdr>
        <w:top w:val="none" w:sz="0" w:space="0" w:color="auto"/>
        <w:left w:val="none" w:sz="0" w:space="0" w:color="auto"/>
        <w:bottom w:val="none" w:sz="0" w:space="0" w:color="auto"/>
        <w:right w:val="none" w:sz="0" w:space="0" w:color="auto"/>
      </w:divBdr>
    </w:div>
    <w:div w:id="110898177">
      <w:bodyDiv w:val="1"/>
      <w:marLeft w:val="0"/>
      <w:marRight w:val="0"/>
      <w:marTop w:val="0"/>
      <w:marBottom w:val="0"/>
      <w:divBdr>
        <w:top w:val="none" w:sz="0" w:space="0" w:color="auto"/>
        <w:left w:val="none" w:sz="0" w:space="0" w:color="auto"/>
        <w:bottom w:val="none" w:sz="0" w:space="0" w:color="auto"/>
        <w:right w:val="none" w:sz="0" w:space="0" w:color="auto"/>
      </w:divBdr>
    </w:div>
    <w:div w:id="111024953">
      <w:bodyDiv w:val="1"/>
      <w:marLeft w:val="0"/>
      <w:marRight w:val="0"/>
      <w:marTop w:val="0"/>
      <w:marBottom w:val="0"/>
      <w:divBdr>
        <w:top w:val="none" w:sz="0" w:space="0" w:color="auto"/>
        <w:left w:val="none" w:sz="0" w:space="0" w:color="auto"/>
        <w:bottom w:val="none" w:sz="0" w:space="0" w:color="auto"/>
        <w:right w:val="none" w:sz="0" w:space="0" w:color="auto"/>
      </w:divBdr>
    </w:div>
    <w:div w:id="117573006">
      <w:bodyDiv w:val="1"/>
      <w:marLeft w:val="0"/>
      <w:marRight w:val="0"/>
      <w:marTop w:val="0"/>
      <w:marBottom w:val="0"/>
      <w:divBdr>
        <w:top w:val="none" w:sz="0" w:space="0" w:color="auto"/>
        <w:left w:val="none" w:sz="0" w:space="0" w:color="auto"/>
        <w:bottom w:val="none" w:sz="0" w:space="0" w:color="auto"/>
        <w:right w:val="none" w:sz="0" w:space="0" w:color="auto"/>
      </w:divBdr>
    </w:div>
    <w:div w:id="120080529">
      <w:bodyDiv w:val="1"/>
      <w:marLeft w:val="0"/>
      <w:marRight w:val="0"/>
      <w:marTop w:val="0"/>
      <w:marBottom w:val="0"/>
      <w:divBdr>
        <w:top w:val="none" w:sz="0" w:space="0" w:color="auto"/>
        <w:left w:val="none" w:sz="0" w:space="0" w:color="auto"/>
        <w:bottom w:val="none" w:sz="0" w:space="0" w:color="auto"/>
        <w:right w:val="none" w:sz="0" w:space="0" w:color="auto"/>
      </w:divBdr>
    </w:div>
    <w:div w:id="121585365">
      <w:bodyDiv w:val="1"/>
      <w:marLeft w:val="0"/>
      <w:marRight w:val="0"/>
      <w:marTop w:val="0"/>
      <w:marBottom w:val="0"/>
      <w:divBdr>
        <w:top w:val="none" w:sz="0" w:space="0" w:color="auto"/>
        <w:left w:val="none" w:sz="0" w:space="0" w:color="auto"/>
        <w:bottom w:val="none" w:sz="0" w:space="0" w:color="auto"/>
        <w:right w:val="none" w:sz="0" w:space="0" w:color="auto"/>
      </w:divBdr>
    </w:div>
    <w:div w:id="130560631">
      <w:bodyDiv w:val="1"/>
      <w:marLeft w:val="0"/>
      <w:marRight w:val="0"/>
      <w:marTop w:val="0"/>
      <w:marBottom w:val="0"/>
      <w:divBdr>
        <w:top w:val="none" w:sz="0" w:space="0" w:color="auto"/>
        <w:left w:val="none" w:sz="0" w:space="0" w:color="auto"/>
        <w:bottom w:val="none" w:sz="0" w:space="0" w:color="auto"/>
        <w:right w:val="none" w:sz="0" w:space="0" w:color="auto"/>
      </w:divBdr>
    </w:div>
    <w:div w:id="144050748">
      <w:bodyDiv w:val="1"/>
      <w:marLeft w:val="0"/>
      <w:marRight w:val="0"/>
      <w:marTop w:val="0"/>
      <w:marBottom w:val="0"/>
      <w:divBdr>
        <w:top w:val="none" w:sz="0" w:space="0" w:color="auto"/>
        <w:left w:val="none" w:sz="0" w:space="0" w:color="auto"/>
        <w:bottom w:val="none" w:sz="0" w:space="0" w:color="auto"/>
        <w:right w:val="none" w:sz="0" w:space="0" w:color="auto"/>
      </w:divBdr>
    </w:div>
    <w:div w:id="147214972">
      <w:bodyDiv w:val="1"/>
      <w:marLeft w:val="0"/>
      <w:marRight w:val="0"/>
      <w:marTop w:val="0"/>
      <w:marBottom w:val="0"/>
      <w:divBdr>
        <w:top w:val="none" w:sz="0" w:space="0" w:color="auto"/>
        <w:left w:val="none" w:sz="0" w:space="0" w:color="auto"/>
        <w:bottom w:val="none" w:sz="0" w:space="0" w:color="auto"/>
        <w:right w:val="none" w:sz="0" w:space="0" w:color="auto"/>
      </w:divBdr>
    </w:div>
    <w:div w:id="148055817">
      <w:bodyDiv w:val="1"/>
      <w:marLeft w:val="0"/>
      <w:marRight w:val="0"/>
      <w:marTop w:val="0"/>
      <w:marBottom w:val="0"/>
      <w:divBdr>
        <w:top w:val="none" w:sz="0" w:space="0" w:color="auto"/>
        <w:left w:val="none" w:sz="0" w:space="0" w:color="auto"/>
        <w:bottom w:val="none" w:sz="0" w:space="0" w:color="auto"/>
        <w:right w:val="none" w:sz="0" w:space="0" w:color="auto"/>
      </w:divBdr>
    </w:div>
    <w:div w:id="150340975">
      <w:bodyDiv w:val="1"/>
      <w:marLeft w:val="0"/>
      <w:marRight w:val="0"/>
      <w:marTop w:val="0"/>
      <w:marBottom w:val="0"/>
      <w:divBdr>
        <w:top w:val="none" w:sz="0" w:space="0" w:color="auto"/>
        <w:left w:val="none" w:sz="0" w:space="0" w:color="auto"/>
        <w:bottom w:val="none" w:sz="0" w:space="0" w:color="auto"/>
        <w:right w:val="none" w:sz="0" w:space="0" w:color="auto"/>
      </w:divBdr>
    </w:div>
    <w:div w:id="150486321">
      <w:bodyDiv w:val="1"/>
      <w:marLeft w:val="0"/>
      <w:marRight w:val="0"/>
      <w:marTop w:val="0"/>
      <w:marBottom w:val="0"/>
      <w:divBdr>
        <w:top w:val="none" w:sz="0" w:space="0" w:color="auto"/>
        <w:left w:val="none" w:sz="0" w:space="0" w:color="auto"/>
        <w:bottom w:val="none" w:sz="0" w:space="0" w:color="auto"/>
        <w:right w:val="none" w:sz="0" w:space="0" w:color="auto"/>
      </w:divBdr>
    </w:div>
    <w:div w:id="155657384">
      <w:bodyDiv w:val="1"/>
      <w:marLeft w:val="0"/>
      <w:marRight w:val="0"/>
      <w:marTop w:val="0"/>
      <w:marBottom w:val="0"/>
      <w:divBdr>
        <w:top w:val="none" w:sz="0" w:space="0" w:color="auto"/>
        <w:left w:val="none" w:sz="0" w:space="0" w:color="auto"/>
        <w:bottom w:val="none" w:sz="0" w:space="0" w:color="auto"/>
        <w:right w:val="none" w:sz="0" w:space="0" w:color="auto"/>
      </w:divBdr>
    </w:div>
    <w:div w:id="157815333">
      <w:bodyDiv w:val="1"/>
      <w:marLeft w:val="0"/>
      <w:marRight w:val="0"/>
      <w:marTop w:val="0"/>
      <w:marBottom w:val="0"/>
      <w:divBdr>
        <w:top w:val="none" w:sz="0" w:space="0" w:color="auto"/>
        <w:left w:val="none" w:sz="0" w:space="0" w:color="auto"/>
        <w:bottom w:val="none" w:sz="0" w:space="0" w:color="auto"/>
        <w:right w:val="none" w:sz="0" w:space="0" w:color="auto"/>
      </w:divBdr>
    </w:div>
    <w:div w:id="159007724">
      <w:bodyDiv w:val="1"/>
      <w:marLeft w:val="0"/>
      <w:marRight w:val="0"/>
      <w:marTop w:val="0"/>
      <w:marBottom w:val="0"/>
      <w:divBdr>
        <w:top w:val="none" w:sz="0" w:space="0" w:color="auto"/>
        <w:left w:val="none" w:sz="0" w:space="0" w:color="auto"/>
        <w:bottom w:val="none" w:sz="0" w:space="0" w:color="auto"/>
        <w:right w:val="none" w:sz="0" w:space="0" w:color="auto"/>
      </w:divBdr>
    </w:div>
    <w:div w:id="160895830">
      <w:bodyDiv w:val="1"/>
      <w:marLeft w:val="0"/>
      <w:marRight w:val="0"/>
      <w:marTop w:val="0"/>
      <w:marBottom w:val="0"/>
      <w:divBdr>
        <w:top w:val="none" w:sz="0" w:space="0" w:color="auto"/>
        <w:left w:val="none" w:sz="0" w:space="0" w:color="auto"/>
        <w:bottom w:val="none" w:sz="0" w:space="0" w:color="auto"/>
        <w:right w:val="none" w:sz="0" w:space="0" w:color="auto"/>
      </w:divBdr>
    </w:div>
    <w:div w:id="161508709">
      <w:bodyDiv w:val="1"/>
      <w:marLeft w:val="0"/>
      <w:marRight w:val="0"/>
      <w:marTop w:val="0"/>
      <w:marBottom w:val="0"/>
      <w:divBdr>
        <w:top w:val="none" w:sz="0" w:space="0" w:color="auto"/>
        <w:left w:val="none" w:sz="0" w:space="0" w:color="auto"/>
        <w:bottom w:val="none" w:sz="0" w:space="0" w:color="auto"/>
        <w:right w:val="none" w:sz="0" w:space="0" w:color="auto"/>
      </w:divBdr>
    </w:div>
    <w:div w:id="162623123">
      <w:bodyDiv w:val="1"/>
      <w:marLeft w:val="0"/>
      <w:marRight w:val="0"/>
      <w:marTop w:val="0"/>
      <w:marBottom w:val="0"/>
      <w:divBdr>
        <w:top w:val="none" w:sz="0" w:space="0" w:color="auto"/>
        <w:left w:val="none" w:sz="0" w:space="0" w:color="auto"/>
        <w:bottom w:val="none" w:sz="0" w:space="0" w:color="auto"/>
        <w:right w:val="none" w:sz="0" w:space="0" w:color="auto"/>
      </w:divBdr>
    </w:div>
    <w:div w:id="163083839">
      <w:bodyDiv w:val="1"/>
      <w:marLeft w:val="0"/>
      <w:marRight w:val="0"/>
      <w:marTop w:val="0"/>
      <w:marBottom w:val="0"/>
      <w:divBdr>
        <w:top w:val="none" w:sz="0" w:space="0" w:color="auto"/>
        <w:left w:val="none" w:sz="0" w:space="0" w:color="auto"/>
        <w:bottom w:val="none" w:sz="0" w:space="0" w:color="auto"/>
        <w:right w:val="none" w:sz="0" w:space="0" w:color="auto"/>
      </w:divBdr>
    </w:div>
    <w:div w:id="164788785">
      <w:bodyDiv w:val="1"/>
      <w:marLeft w:val="0"/>
      <w:marRight w:val="0"/>
      <w:marTop w:val="0"/>
      <w:marBottom w:val="0"/>
      <w:divBdr>
        <w:top w:val="none" w:sz="0" w:space="0" w:color="auto"/>
        <w:left w:val="none" w:sz="0" w:space="0" w:color="auto"/>
        <w:bottom w:val="none" w:sz="0" w:space="0" w:color="auto"/>
        <w:right w:val="none" w:sz="0" w:space="0" w:color="auto"/>
      </w:divBdr>
    </w:div>
    <w:div w:id="165873305">
      <w:bodyDiv w:val="1"/>
      <w:marLeft w:val="0"/>
      <w:marRight w:val="0"/>
      <w:marTop w:val="0"/>
      <w:marBottom w:val="0"/>
      <w:divBdr>
        <w:top w:val="none" w:sz="0" w:space="0" w:color="auto"/>
        <w:left w:val="none" w:sz="0" w:space="0" w:color="auto"/>
        <w:bottom w:val="none" w:sz="0" w:space="0" w:color="auto"/>
        <w:right w:val="none" w:sz="0" w:space="0" w:color="auto"/>
      </w:divBdr>
    </w:div>
    <w:div w:id="168906690">
      <w:bodyDiv w:val="1"/>
      <w:marLeft w:val="0"/>
      <w:marRight w:val="0"/>
      <w:marTop w:val="0"/>
      <w:marBottom w:val="0"/>
      <w:divBdr>
        <w:top w:val="none" w:sz="0" w:space="0" w:color="auto"/>
        <w:left w:val="none" w:sz="0" w:space="0" w:color="auto"/>
        <w:bottom w:val="none" w:sz="0" w:space="0" w:color="auto"/>
        <w:right w:val="none" w:sz="0" w:space="0" w:color="auto"/>
      </w:divBdr>
    </w:div>
    <w:div w:id="174079975">
      <w:bodyDiv w:val="1"/>
      <w:marLeft w:val="0"/>
      <w:marRight w:val="0"/>
      <w:marTop w:val="0"/>
      <w:marBottom w:val="0"/>
      <w:divBdr>
        <w:top w:val="none" w:sz="0" w:space="0" w:color="auto"/>
        <w:left w:val="none" w:sz="0" w:space="0" w:color="auto"/>
        <w:bottom w:val="none" w:sz="0" w:space="0" w:color="auto"/>
        <w:right w:val="none" w:sz="0" w:space="0" w:color="auto"/>
      </w:divBdr>
    </w:div>
    <w:div w:id="188838308">
      <w:bodyDiv w:val="1"/>
      <w:marLeft w:val="0"/>
      <w:marRight w:val="0"/>
      <w:marTop w:val="0"/>
      <w:marBottom w:val="0"/>
      <w:divBdr>
        <w:top w:val="none" w:sz="0" w:space="0" w:color="auto"/>
        <w:left w:val="none" w:sz="0" w:space="0" w:color="auto"/>
        <w:bottom w:val="none" w:sz="0" w:space="0" w:color="auto"/>
        <w:right w:val="none" w:sz="0" w:space="0" w:color="auto"/>
      </w:divBdr>
    </w:div>
    <w:div w:id="198933767">
      <w:bodyDiv w:val="1"/>
      <w:marLeft w:val="0"/>
      <w:marRight w:val="0"/>
      <w:marTop w:val="0"/>
      <w:marBottom w:val="0"/>
      <w:divBdr>
        <w:top w:val="none" w:sz="0" w:space="0" w:color="auto"/>
        <w:left w:val="none" w:sz="0" w:space="0" w:color="auto"/>
        <w:bottom w:val="none" w:sz="0" w:space="0" w:color="auto"/>
        <w:right w:val="none" w:sz="0" w:space="0" w:color="auto"/>
      </w:divBdr>
    </w:div>
    <w:div w:id="199975353">
      <w:bodyDiv w:val="1"/>
      <w:marLeft w:val="0"/>
      <w:marRight w:val="0"/>
      <w:marTop w:val="0"/>
      <w:marBottom w:val="0"/>
      <w:divBdr>
        <w:top w:val="none" w:sz="0" w:space="0" w:color="auto"/>
        <w:left w:val="none" w:sz="0" w:space="0" w:color="auto"/>
        <w:bottom w:val="none" w:sz="0" w:space="0" w:color="auto"/>
        <w:right w:val="none" w:sz="0" w:space="0" w:color="auto"/>
      </w:divBdr>
    </w:div>
    <w:div w:id="200172913">
      <w:bodyDiv w:val="1"/>
      <w:marLeft w:val="0"/>
      <w:marRight w:val="0"/>
      <w:marTop w:val="0"/>
      <w:marBottom w:val="0"/>
      <w:divBdr>
        <w:top w:val="none" w:sz="0" w:space="0" w:color="auto"/>
        <w:left w:val="none" w:sz="0" w:space="0" w:color="auto"/>
        <w:bottom w:val="none" w:sz="0" w:space="0" w:color="auto"/>
        <w:right w:val="none" w:sz="0" w:space="0" w:color="auto"/>
      </w:divBdr>
    </w:div>
    <w:div w:id="200677388">
      <w:bodyDiv w:val="1"/>
      <w:marLeft w:val="0"/>
      <w:marRight w:val="0"/>
      <w:marTop w:val="0"/>
      <w:marBottom w:val="0"/>
      <w:divBdr>
        <w:top w:val="none" w:sz="0" w:space="0" w:color="auto"/>
        <w:left w:val="none" w:sz="0" w:space="0" w:color="auto"/>
        <w:bottom w:val="none" w:sz="0" w:space="0" w:color="auto"/>
        <w:right w:val="none" w:sz="0" w:space="0" w:color="auto"/>
      </w:divBdr>
    </w:div>
    <w:div w:id="206796394">
      <w:bodyDiv w:val="1"/>
      <w:marLeft w:val="0"/>
      <w:marRight w:val="0"/>
      <w:marTop w:val="0"/>
      <w:marBottom w:val="0"/>
      <w:divBdr>
        <w:top w:val="none" w:sz="0" w:space="0" w:color="auto"/>
        <w:left w:val="none" w:sz="0" w:space="0" w:color="auto"/>
        <w:bottom w:val="none" w:sz="0" w:space="0" w:color="auto"/>
        <w:right w:val="none" w:sz="0" w:space="0" w:color="auto"/>
      </w:divBdr>
    </w:div>
    <w:div w:id="208616689">
      <w:bodyDiv w:val="1"/>
      <w:marLeft w:val="0"/>
      <w:marRight w:val="0"/>
      <w:marTop w:val="0"/>
      <w:marBottom w:val="0"/>
      <w:divBdr>
        <w:top w:val="none" w:sz="0" w:space="0" w:color="auto"/>
        <w:left w:val="none" w:sz="0" w:space="0" w:color="auto"/>
        <w:bottom w:val="none" w:sz="0" w:space="0" w:color="auto"/>
        <w:right w:val="none" w:sz="0" w:space="0" w:color="auto"/>
      </w:divBdr>
    </w:div>
    <w:div w:id="209077236">
      <w:bodyDiv w:val="1"/>
      <w:marLeft w:val="0"/>
      <w:marRight w:val="0"/>
      <w:marTop w:val="0"/>
      <w:marBottom w:val="0"/>
      <w:divBdr>
        <w:top w:val="none" w:sz="0" w:space="0" w:color="auto"/>
        <w:left w:val="none" w:sz="0" w:space="0" w:color="auto"/>
        <w:bottom w:val="none" w:sz="0" w:space="0" w:color="auto"/>
        <w:right w:val="none" w:sz="0" w:space="0" w:color="auto"/>
      </w:divBdr>
    </w:div>
    <w:div w:id="216867335">
      <w:bodyDiv w:val="1"/>
      <w:marLeft w:val="0"/>
      <w:marRight w:val="0"/>
      <w:marTop w:val="0"/>
      <w:marBottom w:val="0"/>
      <w:divBdr>
        <w:top w:val="none" w:sz="0" w:space="0" w:color="auto"/>
        <w:left w:val="none" w:sz="0" w:space="0" w:color="auto"/>
        <w:bottom w:val="none" w:sz="0" w:space="0" w:color="auto"/>
        <w:right w:val="none" w:sz="0" w:space="0" w:color="auto"/>
      </w:divBdr>
    </w:div>
    <w:div w:id="217714504">
      <w:bodyDiv w:val="1"/>
      <w:marLeft w:val="0"/>
      <w:marRight w:val="0"/>
      <w:marTop w:val="0"/>
      <w:marBottom w:val="0"/>
      <w:divBdr>
        <w:top w:val="none" w:sz="0" w:space="0" w:color="auto"/>
        <w:left w:val="none" w:sz="0" w:space="0" w:color="auto"/>
        <w:bottom w:val="none" w:sz="0" w:space="0" w:color="auto"/>
        <w:right w:val="none" w:sz="0" w:space="0" w:color="auto"/>
      </w:divBdr>
    </w:div>
    <w:div w:id="218175822">
      <w:bodyDiv w:val="1"/>
      <w:marLeft w:val="0"/>
      <w:marRight w:val="0"/>
      <w:marTop w:val="0"/>
      <w:marBottom w:val="0"/>
      <w:divBdr>
        <w:top w:val="none" w:sz="0" w:space="0" w:color="auto"/>
        <w:left w:val="none" w:sz="0" w:space="0" w:color="auto"/>
        <w:bottom w:val="none" w:sz="0" w:space="0" w:color="auto"/>
        <w:right w:val="none" w:sz="0" w:space="0" w:color="auto"/>
      </w:divBdr>
    </w:div>
    <w:div w:id="223611372">
      <w:bodyDiv w:val="1"/>
      <w:marLeft w:val="0"/>
      <w:marRight w:val="0"/>
      <w:marTop w:val="0"/>
      <w:marBottom w:val="0"/>
      <w:divBdr>
        <w:top w:val="none" w:sz="0" w:space="0" w:color="auto"/>
        <w:left w:val="none" w:sz="0" w:space="0" w:color="auto"/>
        <w:bottom w:val="none" w:sz="0" w:space="0" w:color="auto"/>
        <w:right w:val="none" w:sz="0" w:space="0" w:color="auto"/>
      </w:divBdr>
    </w:div>
    <w:div w:id="229199481">
      <w:bodyDiv w:val="1"/>
      <w:marLeft w:val="0"/>
      <w:marRight w:val="0"/>
      <w:marTop w:val="0"/>
      <w:marBottom w:val="0"/>
      <w:divBdr>
        <w:top w:val="none" w:sz="0" w:space="0" w:color="auto"/>
        <w:left w:val="none" w:sz="0" w:space="0" w:color="auto"/>
        <w:bottom w:val="none" w:sz="0" w:space="0" w:color="auto"/>
        <w:right w:val="none" w:sz="0" w:space="0" w:color="auto"/>
      </w:divBdr>
    </w:div>
    <w:div w:id="230311566">
      <w:bodyDiv w:val="1"/>
      <w:marLeft w:val="0"/>
      <w:marRight w:val="0"/>
      <w:marTop w:val="0"/>
      <w:marBottom w:val="0"/>
      <w:divBdr>
        <w:top w:val="none" w:sz="0" w:space="0" w:color="auto"/>
        <w:left w:val="none" w:sz="0" w:space="0" w:color="auto"/>
        <w:bottom w:val="none" w:sz="0" w:space="0" w:color="auto"/>
        <w:right w:val="none" w:sz="0" w:space="0" w:color="auto"/>
      </w:divBdr>
    </w:div>
    <w:div w:id="235406019">
      <w:bodyDiv w:val="1"/>
      <w:marLeft w:val="0"/>
      <w:marRight w:val="0"/>
      <w:marTop w:val="0"/>
      <w:marBottom w:val="0"/>
      <w:divBdr>
        <w:top w:val="none" w:sz="0" w:space="0" w:color="auto"/>
        <w:left w:val="none" w:sz="0" w:space="0" w:color="auto"/>
        <w:bottom w:val="none" w:sz="0" w:space="0" w:color="auto"/>
        <w:right w:val="none" w:sz="0" w:space="0" w:color="auto"/>
      </w:divBdr>
    </w:div>
    <w:div w:id="236136903">
      <w:bodyDiv w:val="1"/>
      <w:marLeft w:val="0"/>
      <w:marRight w:val="0"/>
      <w:marTop w:val="0"/>
      <w:marBottom w:val="0"/>
      <w:divBdr>
        <w:top w:val="none" w:sz="0" w:space="0" w:color="auto"/>
        <w:left w:val="none" w:sz="0" w:space="0" w:color="auto"/>
        <w:bottom w:val="none" w:sz="0" w:space="0" w:color="auto"/>
        <w:right w:val="none" w:sz="0" w:space="0" w:color="auto"/>
      </w:divBdr>
    </w:div>
    <w:div w:id="239290004">
      <w:bodyDiv w:val="1"/>
      <w:marLeft w:val="0"/>
      <w:marRight w:val="0"/>
      <w:marTop w:val="0"/>
      <w:marBottom w:val="0"/>
      <w:divBdr>
        <w:top w:val="none" w:sz="0" w:space="0" w:color="auto"/>
        <w:left w:val="none" w:sz="0" w:space="0" w:color="auto"/>
        <w:bottom w:val="none" w:sz="0" w:space="0" w:color="auto"/>
        <w:right w:val="none" w:sz="0" w:space="0" w:color="auto"/>
      </w:divBdr>
    </w:div>
    <w:div w:id="245502696">
      <w:bodyDiv w:val="1"/>
      <w:marLeft w:val="0"/>
      <w:marRight w:val="0"/>
      <w:marTop w:val="0"/>
      <w:marBottom w:val="0"/>
      <w:divBdr>
        <w:top w:val="none" w:sz="0" w:space="0" w:color="auto"/>
        <w:left w:val="none" w:sz="0" w:space="0" w:color="auto"/>
        <w:bottom w:val="none" w:sz="0" w:space="0" w:color="auto"/>
        <w:right w:val="none" w:sz="0" w:space="0" w:color="auto"/>
      </w:divBdr>
    </w:div>
    <w:div w:id="252519600">
      <w:bodyDiv w:val="1"/>
      <w:marLeft w:val="0"/>
      <w:marRight w:val="0"/>
      <w:marTop w:val="0"/>
      <w:marBottom w:val="0"/>
      <w:divBdr>
        <w:top w:val="none" w:sz="0" w:space="0" w:color="auto"/>
        <w:left w:val="none" w:sz="0" w:space="0" w:color="auto"/>
        <w:bottom w:val="none" w:sz="0" w:space="0" w:color="auto"/>
        <w:right w:val="none" w:sz="0" w:space="0" w:color="auto"/>
      </w:divBdr>
    </w:div>
    <w:div w:id="253829292">
      <w:bodyDiv w:val="1"/>
      <w:marLeft w:val="0"/>
      <w:marRight w:val="0"/>
      <w:marTop w:val="0"/>
      <w:marBottom w:val="0"/>
      <w:divBdr>
        <w:top w:val="none" w:sz="0" w:space="0" w:color="auto"/>
        <w:left w:val="none" w:sz="0" w:space="0" w:color="auto"/>
        <w:bottom w:val="none" w:sz="0" w:space="0" w:color="auto"/>
        <w:right w:val="none" w:sz="0" w:space="0" w:color="auto"/>
      </w:divBdr>
    </w:div>
    <w:div w:id="255289740">
      <w:bodyDiv w:val="1"/>
      <w:marLeft w:val="0"/>
      <w:marRight w:val="0"/>
      <w:marTop w:val="0"/>
      <w:marBottom w:val="0"/>
      <w:divBdr>
        <w:top w:val="none" w:sz="0" w:space="0" w:color="auto"/>
        <w:left w:val="none" w:sz="0" w:space="0" w:color="auto"/>
        <w:bottom w:val="none" w:sz="0" w:space="0" w:color="auto"/>
        <w:right w:val="none" w:sz="0" w:space="0" w:color="auto"/>
      </w:divBdr>
    </w:div>
    <w:div w:id="259140000">
      <w:bodyDiv w:val="1"/>
      <w:marLeft w:val="0"/>
      <w:marRight w:val="0"/>
      <w:marTop w:val="0"/>
      <w:marBottom w:val="0"/>
      <w:divBdr>
        <w:top w:val="none" w:sz="0" w:space="0" w:color="auto"/>
        <w:left w:val="none" w:sz="0" w:space="0" w:color="auto"/>
        <w:bottom w:val="none" w:sz="0" w:space="0" w:color="auto"/>
        <w:right w:val="none" w:sz="0" w:space="0" w:color="auto"/>
      </w:divBdr>
    </w:div>
    <w:div w:id="261570027">
      <w:bodyDiv w:val="1"/>
      <w:marLeft w:val="0"/>
      <w:marRight w:val="0"/>
      <w:marTop w:val="0"/>
      <w:marBottom w:val="0"/>
      <w:divBdr>
        <w:top w:val="none" w:sz="0" w:space="0" w:color="auto"/>
        <w:left w:val="none" w:sz="0" w:space="0" w:color="auto"/>
        <w:bottom w:val="none" w:sz="0" w:space="0" w:color="auto"/>
        <w:right w:val="none" w:sz="0" w:space="0" w:color="auto"/>
      </w:divBdr>
    </w:div>
    <w:div w:id="263076850">
      <w:bodyDiv w:val="1"/>
      <w:marLeft w:val="0"/>
      <w:marRight w:val="0"/>
      <w:marTop w:val="0"/>
      <w:marBottom w:val="0"/>
      <w:divBdr>
        <w:top w:val="none" w:sz="0" w:space="0" w:color="auto"/>
        <w:left w:val="none" w:sz="0" w:space="0" w:color="auto"/>
        <w:bottom w:val="none" w:sz="0" w:space="0" w:color="auto"/>
        <w:right w:val="none" w:sz="0" w:space="0" w:color="auto"/>
      </w:divBdr>
    </w:div>
    <w:div w:id="269971799">
      <w:bodyDiv w:val="1"/>
      <w:marLeft w:val="0"/>
      <w:marRight w:val="0"/>
      <w:marTop w:val="0"/>
      <w:marBottom w:val="0"/>
      <w:divBdr>
        <w:top w:val="none" w:sz="0" w:space="0" w:color="auto"/>
        <w:left w:val="none" w:sz="0" w:space="0" w:color="auto"/>
        <w:bottom w:val="none" w:sz="0" w:space="0" w:color="auto"/>
        <w:right w:val="none" w:sz="0" w:space="0" w:color="auto"/>
      </w:divBdr>
    </w:div>
    <w:div w:id="270674195">
      <w:bodyDiv w:val="1"/>
      <w:marLeft w:val="0"/>
      <w:marRight w:val="0"/>
      <w:marTop w:val="0"/>
      <w:marBottom w:val="0"/>
      <w:divBdr>
        <w:top w:val="none" w:sz="0" w:space="0" w:color="auto"/>
        <w:left w:val="none" w:sz="0" w:space="0" w:color="auto"/>
        <w:bottom w:val="none" w:sz="0" w:space="0" w:color="auto"/>
        <w:right w:val="none" w:sz="0" w:space="0" w:color="auto"/>
      </w:divBdr>
    </w:div>
    <w:div w:id="276453603">
      <w:bodyDiv w:val="1"/>
      <w:marLeft w:val="0"/>
      <w:marRight w:val="0"/>
      <w:marTop w:val="0"/>
      <w:marBottom w:val="0"/>
      <w:divBdr>
        <w:top w:val="none" w:sz="0" w:space="0" w:color="auto"/>
        <w:left w:val="none" w:sz="0" w:space="0" w:color="auto"/>
        <w:bottom w:val="none" w:sz="0" w:space="0" w:color="auto"/>
        <w:right w:val="none" w:sz="0" w:space="0" w:color="auto"/>
      </w:divBdr>
    </w:div>
    <w:div w:id="277759259">
      <w:bodyDiv w:val="1"/>
      <w:marLeft w:val="0"/>
      <w:marRight w:val="0"/>
      <w:marTop w:val="0"/>
      <w:marBottom w:val="0"/>
      <w:divBdr>
        <w:top w:val="none" w:sz="0" w:space="0" w:color="auto"/>
        <w:left w:val="none" w:sz="0" w:space="0" w:color="auto"/>
        <w:bottom w:val="none" w:sz="0" w:space="0" w:color="auto"/>
        <w:right w:val="none" w:sz="0" w:space="0" w:color="auto"/>
      </w:divBdr>
    </w:div>
    <w:div w:id="281114076">
      <w:bodyDiv w:val="1"/>
      <w:marLeft w:val="0"/>
      <w:marRight w:val="0"/>
      <w:marTop w:val="0"/>
      <w:marBottom w:val="0"/>
      <w:divBdr>
        <w:top w:val="none" w:sz="0" w:space="0" w:color="auto"/>
        <w:left w:val="none" w:sz="0" w:space="0" w:color="auto"/>
        <w:bottom w:val="none" w:sz="0" w:space="0" w:color="auto"/>
        <w:right w:val="none" w:sz="0" w:space="0" w:color="auto"/>
      </w:divBdr>
    </w:div>
    <w:div w:id="282158172">
      <w:bodyDiv w:val="1"/>
      <w:marLeft w:val="0"/>
      <w:marRight w:val="0"/>
      <w:marTop w:val="0"/>
      <w:marBottom w:val="0"/>
      <w:divBdr>
        <w:top w:val="none" w:sz="0" w:space="0" w:color="auto"/>
        <w:left w:val="none" w:sz="0" w:space="0" w:color="auto"/>
        <w:bottom w:val="none" w:sz="0" w:space="0" w:color="auto"/>
        <w:right w:val="none" w:sz="0" w:space="0" w:color="auto"/>
      </w:divBdr>
    </w:div>
    <w:div w:id="285241670">
      <w:bodyDiv w:val="1"/>
      <w:marLeft w:val="0"/>
      <w:marRight w:val="0"/>
      <w:marTop w:val="0"/>
      <w:marBottom w:val="0"/>
      <w:divBdr>
        <w:top w:val="none" w:sz="0" w:space="0" w:color="auto"/>
        <w:left w:val="none" w:sz="0" w:space="0" w:color="auto"/>
        <w:bottom w:val="none" w:sz="0" w:space="0" w:color="auto"/>
        <w:right w:val="none" w:sz="0" w:space="0" w:color="auto"/>
      </w:divBdr>
    </w:div>
    <w:div w:id="288440445">
      <w:bodyDiv w:val="1"/>
      <w:marLeft w:val="0"/>
      <w:marRight w:val="0"/>
      <w:marTop w:val="0"/>
      <w:marBottom w:val="0"/>
      <w:divBdr>
        <w:top w:val="none" w:sz="0" w:space="0" w:color="auto"/>
        <w:left w:val="none" w:sz="0" w:space="0" w:color="auto"/>
        <w:bottom w:val="none" w:sz="0" w:space="0" w:color="auto"/>
        <w:right w:val="none" w:sz="0" w:space="0" w:color="auto"/>
      </w:divBdr>
    </w:div>
    <w:div w:id="296762439">
      <w:bodyDiv w:val="1"/>
      <w:marLeft w:val="0"/>
      <w:marRight w:val="0"/>
      <w:marTop w:val="0"/>
      <w:marBottom w:val="0"/>
      <w:divBdr>
        <w:top w:val="none" w:sz="0" w:space="0" w:color="auto"/>
        <w:left w:val="none" w:sz="0" w:space="0" w:color="auto"/>
        <w:bottom w:val="none" w:sz="0" w:space="0" w:color="auto"/>
        <w:right w:val="none" w:sz="0" w:space="0" w:color="auto"/>
      </w:divBdr>
    </w:div>
    <w:div w:id="300691249">
      <w:bodyDiv w:val="1"/>
      <w:marLeft w:val="0"/>
      <w:marRight w:val="0"/>
      <w:marTop w:val="0"/>
      <w:marBottom w:val="0"/>
      <w:divBdr>
        <w:top w:val="none" w:sz="0" w:space="0" w:color="auto"/>
        <w:left w:val="none" w:sz="0" w:space="0" w:color="auto"/>
        <w:bottom w:val="none" w:sz="0" w:space="0" w:color="auto"/>
        <w:right w:val="none" w:sz="0" w:space="0" w:color="auto"/>
      </w:divBdr>
    </w:div>
    <w:div w:id="302849367">
      <w:bodyDiv w:val="1"/>
      <w:marLeft w:val="0"/>
      <w:marRight w:val="0"/>
      <w:marTop w:val="0"/>
      <w:marBottom w:val="0"/>
      <w:divBdr>
        <w:top w:val="none" w:sz="0" w:space="0" w:color="auto"/>
        <w:left w:val="none" w:sz="0" w:space="0" w:color="auto"/>
        <w:bottom w:val="none" w:sz="0" w:space="0" w:color="auto"/>
        <w:right w:val="none" w:sz="0" w:space="0" w:color="auto"/>
      </w:divBdr>
    </w:div>
    <w:div w:id="309528550">
      <w:bodyDiv w:val="1"/>
      <w:marLeft w:val="0"/>
      <w:marRight w:val="0"/>
      <w:marTop w:val="0"/>
      <w:marBottom w:val="0"/>
      <w:divBdr>
        <w:top w:val="none" w:sz="0" w:space="0" w:color="auto"/>
        <w:left w:val="none" w:sz="0" w:space="0" w:color="auto"/>
        <w:bottom w:val="none" w:sz="0" w:space="0" w:color="auto"/>
        <w:right w:val="none" w:sz="0" w:space="0" w:color="auto"/>
      </w:divBdr>
    </w:div>
    <w:div w:id="312948733">
      <w:bodyDiv w:val="1"/>
      <w:marLeft w:val="0"/>
      <w:marRight w:val="0"/>
      <w:marTop w:val="0"/>
      <w:marBottom w:val="0"/>
      <w:divBdr>
        <w:top w:val="none" w:sz="0" w:space="0" w:color="auto"/>
        <w:left w:val="none" w:sz="0" w:space="0" w:color="auto"/>
        <w:bottom w:val="none" w:sz="0" w:space="0" w:color="auto"/>
        <w:right w:val="none" w:sz="0" w:space="0" w:color="auto"/>
      </w:divBdr>
    </w:div>
    <w:div w:id="313141544">
      <w:bodyDiv w:val="1"/>
      <w:marLeft w:val="0"/>
      <w:marRight w:val="0"/>
      <w:marTop w:val="0"/>
      <w:marBottom w:val="0"/>
      <w:divBdr>
        <w:top w:val="none" w:sz="0" w:space="0" w:color="auto"/>
        <w:left w:val="none" w:sz="0" w:space="0" w:color="auto"/>
        <w:bottom w:val="none" w:sz="0" w:space="0" w:color="auto"/>
        <w:right w:val="none" w:sz="0" w:space="0" w:color="auto"/>
      </w:divBdr>
    </w:div>
    <w:div w:id="317072550">
      <w:bodyDiv w:val="1"/>
      <w:marLeft w:val="0"/>
      <w:marRight w:val="0"/>
      <w:marTop w:val="0"/>
      <w:marBottom w:val="0"/>
      <w:divBdr>
        <w:top w:val="none" w:sz="0" w:space="0" w:color="auto"/>
        <w:left w:val="none" w:sz="0" w:space="0" w:color="auto"/>
        <w:bottom w:val="none" w:sz="0" w:space="0" w:color="auto"/>
        <w:right w:val="none" w:sz="0" w:space="0" w:color="auto"/>
      </w:divBdr>
    </w:div>
    <w:div w:id="317653341">
      <w:bodyDiv w:val="1"/>
      <w:marLeft w:val="0"/>
      <w:marRight w:val="0"/>
      <w:marTop w:val="0"/>
      <w:marBottom w:val="0"/>
      <w:divBdr>
        <w:top w:val="none" w:sz="0" w:space="0" w:color="auto"/>
        <w:left w:val="none" w:sz="0" w:space="0" w:color="auto"/>
        <w:bottom w:val="none" w:sz="0" w:space="0" w:color="auto"/>
        <w:right w:val="none" w:sz="0" w:space="0" w:color="auto"/>
      </w:divBdr>
    </w:div>
    <w:div w:id="318389505">
      <w:bodyDiv w:val="1"/>
      <w:marLeft w:val="0"/>
      <w:marRight w:val="0"/>
      <w:marTop w:val="0"/>
      <w:marBottom w:val="0"/>
      <w:divBdr>
        <w:top w:val="none" w:sz="0" w:space="0" w:color="auto"/>
        <w:left w:val="none" w:sz="0" w:space="0" w:color="auto"/>
        <w:bottom w:val="none" w:sz="0" w:space="0" w:color="auto"/>
        <w:right w:val="none" w:sz="0" w:space="0" w:color="auto"/>
      </w:divBdr>
    </w:div>
    <w:div w:id="319240008">
      <w:bodyDiv w:val="1"/>
      <w:marLeft w:val="0"/>
      <w:marRight w:val="0"/>
      <w:marTop w:val="0"/>
      <w:marBottom w:val="0"/>
      <w:divBdr>
        <w:top w:val="none" w:sz="0" w:space="0" w:color="auto"/>
        <w:left w:val="none" w:sz="0" w:space="0" w:color="auto"/>
        <w:bottom w:val="none" w:sz="0" w:space="0" w:color="auto"/>
        <w:right w:val="none" w:sz="0" w:space="0" w:color="auto"/>
      </w:divBdr>
    </w:div>
    <w:div w:id="324237504">
      <w:bodyDiv w:val="1"/>
      <w:marLeft w:val="0"/>
      <w:marRight w:val="0"/>
      <w:marTop w:val="0"/>
      <w:marBottom w:val="0"/>
      <w:divBdr>
        <w:top w:val="none" w:sz="0" w:space="0" w:color="auto"/>
        <w:left w:val="none" w:sz="0" w:space="0" w:color="auto"/>
        <w:bottom w:val="none" w:sz="0" w:space="0" w:color="auto"/>
        <w:right w:val="none" w:sz="0" w:space="0" w:color="auto"/>
      </w:divBdr>
    </w:div>
    <w:div w:id="327367486">
      <w:bodyDiv w:val="1"/>
      <w:marLeft w:val="0"/>
      <w:marRight w:val="0"/>
      <w:marTop w:val="0"/>
      <w:marBottom w:val="0"/>
      <w:divBdr>
        <w:top w:val="none" w:sz="0" w:space="0" w:color="auto"/>
        <w:left w:val="none" w:sz="0" w:space="0" w:color="auto"/>
        <w:bottom w:val="none" w:sz="0" w:space="0" w:color="auto"/>
        <w:right w:val="none" w:sz="0" w:space="0" w:color="auto"/>
      </w:divBdr>
    </w:div>
    <w:div w:id="328606223">
      <w:bodyDiv w:val="1"/>
      <w:marLeft w:val="0"/>
      <w:marRight w:val="0"/>
      <w:marTop w:val="0"/>
      <w:marBottom w:val="0"/>
      <w:divBdr>
        <w:top w:val="none" w:sz="0" w:space="0" w:color="auto"/>
        <w:left w:val="none" w:sz="0" w:space="0" w:color="auto"/>
        <w:bottom w:val="none" w:sz="0" w:space="0" w:color="auto"/>
        <w:right w:val="none" w:sz="0" w:space="0" w:color="auto"/>
      </w:divBdr>
    </w:div>
    <w:div w:id="331178080">
      <w:bodyDiv w:val="1"/>
      <w:marLeft w:val="0"/>
      <w:marRight w:val="0"/>
      <w:marTop w:val="0"/>
      <w:marBottom w:val="0"/>
      <w:divBdr>
        <w:top w:val="none" w:sz="0" w:space="0" w:color="auto"/>
        <w:left w:val="none" w:sz="0" w:space="0" w:color="auto"/>
        <w:bottom w:val="none" w:sz="0" w:space="0" w:color="auto"/>
        <w:right w:val="none" w:sz="0" w:space="0" w:color="auto"/>
      </w:divBdr>
    </w:div>
    <w:div w:id="332491027">
      <w:bodyDiv w:val="1"/>
      <w:marLeft w:val="0"/>
      <w:marRight w:val="0"/>
      <w:marTop w:val="0"/>
      <w:marBottom w:val="0"/>
      <w:divBdr>
        <w:top w:val="none" w:sz="0" w:space="0" w:color="auto"/>
        <w:left w:val="none" w:sz="0" w:space="0" w:color="auto"/>
        <w:bottom w:val="none" w:sz="0" w:space="0" w:color="auto"/>
        <w:right w:val="none" w:sz="0" w:space="0" w:color="auto"/>
      </w:divBdr>
    </w:div>
    <w:div w:id="340398580">
      <w:bodyDiv w:val="1"/>
      <w:marLeft w:val="0"/>
      <w:marRight w:val="0"/>
      <w:marTop w:val="0"/>
      <w:marBottom w:val="0"/>
      <w:divBdr>
        <w:top w:val="none" w:sz="0" w:space="0" w:color="auto"/>
        <w:left w:val="none" w:sz="0" w:space="0" w:color="auto"/>
        <w:bottom w:val="none" w:sz="0" w:space="0" w:color="auto"/>
        <w:right w:val="none" w:sz="0" w:space="0" w:color="auto"/>
      </w:divBdr>
    </w:div>
    <w:div w:id="343440412">
      <w:bodyDiv w:val="1"/>
      <w:marLeft w:val="0"/>
      <w:marRight w:val="0"/>
      <w:marTop w:val="0"/>
      <w:marBottom w:val="0"/>
      <w:divBdr>
        <w:top w:val="none" w:sz="0" w:space="0" w:color="auto"/>
        <w:left w:val="none" w:sz="0" w:space="0" w:color="auto"/>
        <w:bottom w:val="none" w:sz="0" w:space="0" w:color="auto"/>
        <w:right w:val="none" w:sz="0" w:space="0" w:color="auto"/>
      </w:divBdr>
    </w:div>
    <w:div w:id="344091770">
      <w:bodyDiv w:val="1"/>
      <w:marLeft w:val="0"/>
      <w:marRight w:val="0"/>
      <w:marTop w:val="0"/>
      <w:marBottom w:val="0"/>
      <w:divBdr>
        <w:top w:val="none" w:sz="0" w:space="0" w:color="auto"/>
        <w:left w:val="none" w:sz="0" w:space="0" w:color="auto"/>
        <w:bottom w:val="none" w:sz="0" w:space="0" w:color="auto"/>
        <w:right w:val="none" w:sz="0" w:space="0" w:color="auto"/>
      </w:divBdr>
    </w:div>
    <w:div w:id="344862736">
      <w:bodyDiv w:val="1"/>
      <w:marLeft w:val="0"/>
      <w:marRight w:val="0"/>
      <w:marTop w:val="0"/>
      <w:marBottom w:val="0"/>
      <w:divBdr>
        <w:top w:val="none" w:sz="0" w:space="0" w:color="auto"/>
        <w:left w:val="none" w:sz="0" w:space="0" w:color="auto"/>
        <w:bottom w:val="none" w:sz="0" w:space="0" w:color="auto"/>
        <w:right w:val="none" w:sz="0" w:space="0" w:color="auto"/>
      </w:divBdr>
    </w:div>
    <w:div w:id="350911978">
      <w:bodyDiv w:val="1"/>
      <w:marLeft w:val="0"/>
      <w:marRight w:val="0"/>
      <w:marTop w:val="0"/>
      <w:marBottom w:val="0"/>
      <w:divBdr>
        <w:top w:val="none" w:sz="0" w:space="0" w:color="auto"/>
        <w:left w:val="none" w:sz="0" w:space="0" w:color="auto"/>
        <w:bottom w:val="none" w:sz="0" w:space="0" w:color="auto"/>
        <w:right w:val="none" w:sz="0" w:space="0" w:color="auto"/>
      </w:divBdr>
    </w:div>
    <w:div w:id="358242205">
      <w:bodyDiv w:val="1"/>
      <w:marLeft w:val="0"/>
      <w:marRight w:val="0"/>
      <w:marTop w:val="0"/>
      <w:marBottom w:val="0"/>
      <w:divBdr>
        <w:top w:val="none" w:sz="0" w:space="0" w:color="auto"/>
        <w:left w:val="none" w:sz="0" w:space="0" w:color="auto"/>
        <w:bottom w:val="none" w:sz="0" w:space="0" w:color="auto"/>
        <w:right w:val="none" w:sz="0" w:space="0" w:color="auto"/>
      </w:divBdr>
    </w:div>
    <w:div w:id="359824334">
      <w:bodyDiv w:val="1"/>
      <w:marLeft w:val="0"/>
      <w:marRight w:val="0"/>
      <w:marTop w:val="0"/>
      <w:marBottom w:val="0"/>
      <w:divBdr>
        <w:top w:val="none" w:sz="0" w:space="0" w:color="auto"/>
        <w:left w:val="none" w:sz="0" w:space="0" w:color="auto"/>
        <w:bottom w:val="none" w:sz="0" w:space="0" w:color="auto"/>
        <w:right w:val="none" w:sz="0" w:space="0" w:color="auto"/>
      </w:divBdr>
    </w:div>
    <w:div w:id="369838527">
      <w:bodyDiv w:val="1"/>
      <w:marLeft w:val="0"/>
      <w:marRight w:val="0"/>
      <w:marTop w:val="0"/>
      <w:marBottom w:val="0"/>
      <w:divBdr>
        <w:top w:val="none" w:sz="0" w:space="0" w:color="auto"/>
        <w:left w:val="none" w:sz="0" w:space="0" w:color="auto"/>
        <w:bottom w:val="none" w:sz="0" w:space="0" w:color="auto"/>
        <w:right w:val="none" w:sz="0" w:space="0" w:color="auto"/>
      </w:divBdr>
    </w:div>
    <w:div w:id="370225338">
      <w:bodyDiv w:val="1"/>
      <w:marLeft w:val="0"/>
      <w:marRight w:val="0"/>
      <w:marTop w:val="0"/>
      <w:marBottom w:val="0"/>
      <w:divBdr>
        <w:top w:val="none" w:sz="0" w:space="0" w:color="auto"/>
        <w:left w:val="none" w:sz="0" w:space="0" w:color="auto"/>
        <w:bottom w:val="none" w:sz="0" w:space="0" w:color="auto"/>
        <w:right w:val="none" w:sz="0" w:space="0" w:color="auto"/>
      </w:divBdr>
    </w:div>
    <w:div w:id="374546626">
      <w:bodyDiv w:val="1"/>
      <w:marLeft w:val="0"/>
      <w:marRight w:val="0"/>
      <w:marTop w:val="0"/>
      <w:marBottom w:val="0"/>
      <w:divBdr>
        <w:top w:val="none" w:sz="0" w:space="0" w:color="auto"/>
        <w:left w:val="none" w:sz="0" w:space="0" w:color="auto"/>
        <w:bottom w:val="none" w:sz="0" w:space="0" w:color="auto"/>
        <w:right w:val="none" w:sz="0" w:space="0" w:color="auto"/>
      </w:divBdr>
    </w:div>
    <w:div w:id="379786535">
      <w:bodyDiv w:val="1"/>
      <w:marLeft w:val="0"/>
      <w:marRight w:val="0"/>
      <w:marTop w:val="0"/>
      <w:marBottom w:val="0"/>
      <w:divBdr>
        <w:top w:val="none" w:sz="0" w:space="0" w:color="auto"/>
        <w:left w:val="none" w:sz="0" w:space="0" w:color="auto"/>
        <w:bottom w:val="none" w:sz="0" w:space="0" w:color="auto"/>
        <w:right w:val="none" w:sz="0" w:space="0" w:color="auto"/>
      </w:divBdr>
    </w:div>
    <w:div w:id="380713241">
      <w:bodyDiv w:val="1"/>
      <w:marLeft w:val="0"/>
      <w:marRight w:val="0"/>
      <w:marTop w:val="0"/>
      <w:marBottom w:val="0"/>
      <w:divBdr>
        <w:top w:val="none" w:sz="0" w:space="0" w:color="auto"/>
        <w:left w:val="none" w:sz="0" w:space="0" w:color="auto"/>
        <w:bottom w:val="none" w:sz="0" w:space="0" w:color="auto"/>
        <w:right w:val="none" w:sz="0" w:space="0" w:color="auto"/>
      </w:divBdr>
    </w:div>
    <w:div w:id="387344486">
      <w:bodyDiv w:val="1"/>
      <w:marLeft w:val="0"/>
      <w:marRight w:val="0"/>
      <w:marTop w:val="0"/>
      <w:marBottom w:val="0"/>
      <w:divBdr>
        <w:top w:val="none" w:sz="0" w:space="0" w:color="auto"/>
        <w:left w:val="none" w:sz="0" w:space="0" w:color="auto"/>
        <w:bottom w:val="none" w:sz="0" w:space="0" w:color="auto"/>
        <w:right w:val="none" w:sz="0" w:space="0" w:color="auto"/>
      </w:divBdr>
    </w:div>
    <w:div w:id="394206637">
      <w:bodyDiv w:val="1"/>
      <w:marLeft w:val="0"/>
      <w:marRight w:val="0"/>
      <w:marTop w:val="0"/>
      <w:marBottom w:val="0"/>
      <w:divBdr>
        <w:top w:val="none" w:sz="0" w:space="0" w:color="auto"/>
        <w:left w:val="none" w:sz="0" w:space="0" w:color="auto"/>
        <w:bottom w:val="none" w:sz="0" w:space="0" w:color="auto"/>
        <w:right w:val="none" w:sz="0" w:space="0" w:color="auto"/>
      </w:divBdr>
    </w:div>
    <w:div w:id="394861583">
      <w:bodyDiv w:val="1"/>
      <w:marLeft w:val="0"/>
      <w:marRight w:val="0"/>
      <w:marTop w:val="0"/>
      <w:marBottom w:val="0"/>
      <w:divBdr>
        <w:top w:val="none" w:sz="0" w:space="0" w:color="auto"/>
        <w:left w:val="none" w:sz="0" w:space="0" w:color="auto"/>
        <w:bottom w:val="none" w:sz="0" w:space="0" w:color="auto"/>
        <w:right w:val="none" w:sz="0" w:space="0" w:color="auto"/>
      </w:divBdr>
    </w:div>
    <w:div w:id="402993877">
      <w:bodyDiv w:val="1"/>
      <w:marLeft w:val="0"/>
      <w:marRight w:val="0"/>
      <w:marTop w:val="0"/>
      <w:marBottom w:val="0"/>
      <w:divBdr>
        <w:top w:val="none" w:sz="0" w:space="0" w:color="auto"/>
        <w:left w:val="none" w:sz="0" w:space="0" w:color="auto"/>
        <w:bottom w:val="none" w:sz="0" w:space="0" w:color="auto"/>
        <w:right w:val="none" w:sz="0" w:space="0" w:color="auto"/>
      </w:divBdr>
    </w:div>
    <w:div w:id="405882545">
      <w:bodyDiv w:val="1"/>
      <w:marLeft w:val="0"/>
      <w:marRight w:val="0"/>
      <w:marTop w:val="0"/>
      <w:marBottom w:val="0"/>
      <w:divBdr>
        <w:top w:val="none" w:sz="0" w:space="0" w:color="auto"/>
        <w:left w:val="none" w:sz="0" w:space="0" w:color="auto"/>
        <w:bottom w:val="none" w:sz="0" w:space="0" w:color="auto"/>
        <w:right w:val="none" w:sz="0" w:space="0" w:color="auto"/>
      </w:divBdr>
    </w:div>
    <w:div w:id="406151860">
      <w:bodyDiv w:val="1"/>
      <w:marLeft w:val="0"/>
      <w:marRight w:val="0"/>
      <w:marTop w:val="0"/>
      <w:marBottom w:val="0"/>
      <w:divBdr>
        <w:top w:val="none" w:sz="0" w:space="0" w:color="auto"/>
        <w:left w:val="none" w:sz="0" w:space="0" w:color="auto"/>
        <w:bottom w:val="none" w:sz="0" w:space="0" w:color="auto"/>
        <w:right w:val="none" w:sz="0" w:space="0" w:color="auto"/>
      </w:divBdr>
    </w:div>
    <w:div w:id="410079284">
      <w:bodyDiv w:val="1"/>
      <w:marLeft w:val="0"/>
      <w:marRight w:val="0"/>
      <w:marTop w:val="0"/>
      <w:marBottom w:val="0"/>
      <w:divBdr>
        <w:top w:val="none" w:sz="0" w:space="0" w:color="auto"/>
        <w:left w:val="none" w:sz="0" w:space="0" w:color="auto"/>
        <w:bottom w:val="none" w:sz="0" w:space="0" w:color="auto"/>
        <w:right w:val="none" w:sz="0" w:space="0" w:color="auto"/>
      </w:divBdr>
    </w:div>
    <w:div w:id="410934691">
      <w:bodyDiv w:val="1"/>
      <w:marLeft w:val="0"/>
      <w:marRight w:val="0"/>
      <w:marTop w:val="0"/>
      <w:marBottom w:val="0"/>
      <w:divBdr>
        <w:top w:val="none" w:sz="0" w:space="0" w:color="auto"/>
        <w:left w:val="none" w:sz="0" w:space="0" w:color="auto"/>
        <w:bottom w:val="none" w:sz="0" w:space="0" w:color="auto"/>
        <w:right w:val="none" w:sz="0" w:space="0" w:color="auto"/>
      </w:divBdr>
    </w:div>
    <w:div w:id="413750058">
      <w:bodyDiv w:val="1"/>
      <w:marLeft w:val="0"/>
      <w:marRight w:val="0"/>
      <w:marTop w:val="0"/>
      <w:marBottom w:val="0"/>
      <w:divBdr>
        <w:top w:val="none" w:sz="0" w:space="0" w:color="auto"/>
        <w:left w:val="none" w:sz="0" w:space="0" w:color="auto"/>
        <w:bottom w:val="none" w:sz="0" w:space="0" w:color="auto"/>
        <w:right w:val="none" w:sz="0" w:space="0" w:color="auto"/>
      </w:divBdr>
    </w:div>
    <w:div w:id="416023445">
      <w:bodyDiv w:val="1"/>
      <w:marLeft w:val="0"/>
      <w:marRight w:val="0"/>
      <w:marTop w:val="0"/>
      <w:marBottom w:val="0"/>
      <w:divBdr>
        <w:top w:val="none" w:sz="0" w:space="0" w:color="auto"/>
        <w:left w:val="none" w:sz="0" w:space="0" w:color="auto"/>
        <w:bottom w:val="none" w:sz="0" w:space="0" w:color="auto"/>
        <w:right w:val="none" w:sz="0" w:space="0" w:color="auto"/>
      </w:divBdr>
    </w:div>
    <w:div w:id="416484981">
      <w:bodyDiv w:val="1"/>
      <w:marLeft w:val="0"/>
      <w:marRight w:val="0"/>
      <w:marTop w:val="0"/>
      <w:marBottom w:val="0"/>
      <w:divBdr>
        <w:top w:val="none" w:sz="0" w:space="0" w:color="auto"/>
        <w:left w:val="none" w:sz="0" w:space="0" w:color="auto"/>
        <w:bottom w:val="none" w:sz="0" w:space="0" w:color="auto"/>
        <w:right w:val="none" w:sz="0" w:space="0" w:color="auto"/>
      </w:divBdr>
    </w:div>
    <w:div w:id="416677891">
      <w:bodyDiv w:val="1"/>
      <w:marLeft w:val="0"/>
      <w:marRight w:val="0"/>
      <w:marTop w:val="0"/>
      <w:marBottom w:val="0"/>
      <w:divBdr>
        <w:top w:val="none" w:sz="0" w:space="0" w:color="auto"/>
        <w:left w:val="none" w:sz="0" w:space="0" w:color="auto"/>
        <w:bottom w:val="none" w:sz="0" w:space="0" w:color="auto"/>
        <w:right w:val="none" w:sz="0" w:space="0" w:color="auto"/>
      </w:divBdr>
    </w:div>
    <w:div w:id="419374817">
      <w:bodyDiv w:val="1"/>
      <w:marLeft w:val="0"/>
      <w:marRight w:val="0"/>
      <w:marTop w:val="0"/>
      <w:marBottom w:val="0"/>
      <w:divBdr>
        <w:top w:val="none" w:sz="0" w:space="0" w:color="auto"/>
        <w:left w:val="none" w:sz="0" w:space="0" w:color="auto"/>
        <w:bottom w:val="none" w:sz="0" w:space="0" w:color="auto"/>
        <w:right w:val="none" w:sz="0" w:space="0" w:color="auto"/>
      </w:divBdr>
    </w:div>
    <w:div w:id="423261952">
      <w:bodyDiv w:val="1"/>
      <w:marLeft w:val="0"/>
      <w:marRight w:val="0"/>
      <w:marTop w:val="0"/>
      <w:marBottom w:val="0"/>
      <w:divBdr>
        <w:top w:val="none" w:sz="0" w:space="0" w:color="auto"/>
        <w:left w:val="none" w:sz="0" w:space="0" w:color="auto"/>
        <w:bottom w:val="none" w:sz="0" w:space="0" w:color="auto"/>
        <w:right w:val="none" w:sz="0" w:space="0" w:color="auto"/>
      </w:divBdr>
    </w:div>
    <w:div w:id="425925635">
      <w:bodyDiv w:val="1"/>
      <w:marLeft w:val="0"/>
      <w:marRight w:val="0"/>
      <w:marTop w:val="0"/>
      <w:marBottom w:val="0"/>
      <w:divBdr>
        <w:top w:val="none" w:sz="0" w:space="0" w:color="auto"/>
        <w:left w:val="none" w:sz="0" w:space="0" w:color="auto"/>
        <w:bottom w:val="none" w:sz="0" w:space="0" w:color="auto"/>
        <w:right w:val="none" w:sz="0" w:space="0" w:color="auto"/>
      </w:divBdr>
    </w:div>
    <w:div w:id="426772647">
      <w:bodyDiv w:val="1"/>
      <w:marLeft w:val="0"/>
      <w:marRight w:val="0"/>
      <w:marTop w:val="0"/>
      <w:marBottom w:val="0"/>
      <w:divBdr>
        <w:top w:val="none" w:sz="0" w:space="0" w:color="auto"/>
        <w:left w:val="none" w:sz="0" w:space="0" w:color="auto"/>
        <w:bottom w:val="none" w:sz="0" w:space="0" w:color="auto"/>
        <w:right w:val="none" w:sz="0" w:space="0" w:color="auto"/>
      </w:divBdr>
    </w:div>
    <w:div w:id="426853158">
      <w:bodyDiv w:val="1"/>
      <w:marLeft w:val="0"/>
      <w:marRight w:val="0"/>
      <w:marTop w:val="0"/>
      <w:marBottom w:val="0"/>
      <w:divBdr>
        <w:top w:val="none" w:sz="0" w:space="0" w:color="auto"/>
        <w:left w:val="none" w:sz="0" w:space="0" w:color="auto"/>
        <w:bottom w:val="none" w:sz="0" w:space="0" w:color="auto"/>
        <w:right w:val="none" w:sz="0" w:space="0" w:color="auto"/>
      </w:divBdr>
    </w:div>
    <w:div w:id="427240284">
      <w:bodyDiv w:val="1"/>
      <w:marLeft w:val="0"/>
      <w:marRight w:val="0"/>
      <w:marTop w:val="0"/>
      <w:marBottom w:val="0"/>
      <w:divBdr>
        <w:top w:val="none" w:sz="0" w:space="0" w:color="auto"/>
        <w:left w:val="none" w:sz="0" w:space="0" w:color="auto"/>
        <w:bottom w:val="none" w:sz="0" w:space="0" w:color="auto"/>
        <w:right w:val="none" w:sz="0" w:space="0" w:color="auto"/>
      </w:divBdr>
    </w:div>
    <w:div w:id="431702622">
      <w:bodyDiv w:val="1"/>
      <w:marLeft w:val="0"/>
      <w:marRight w:val="0"/>
      <w:marTop w:val="0"/>
      <w:marBottom w:val="0"/>
      <w:divBdr>
        <w:top w:val="none" w:sz="0" w:space="0" w:color="auto"/>
        <w:left w:val="none" w:sz="0" w:space="0" w:color="auto"/>
        <w:bottom w:val="none" w:sz="0" w:space="0" w:color="auto"/>
        <w:right w:val="none" w:sz="0" w:space="0" w:color="auto"/>
      </w:divBdr>
    </w:div>
    <w:div w:id="433282910">
      <w:bodyDiv w:val="1"/>
      <w:marLeft w:val="0"/>
      <w:marRight w:val="0"/>
      <w:marTop w:val="0"/>
      <w:marBottom w:val="0"/>
      <w:divBdr>
        <w:top w:val="none" w:sz="0" w:space="0" w:color="auto"/>
        <w:left w:val="none" w:sz="0" w:space="0" w:color="auto"/>
        <w:bottom w:val="none" w:sz="0" w:space="0" w:color="auto"/>
        <w:right w:val="none" w:sz="0" w:space="0" w:color="auto"/>
      </w:divBdr>
    </w:div>
    <w:div w:id="434251274">
      <w:bodyDiv w:val="1"/>
      <w:marLeft w:val="0"/>
      <w:marRight w:val="0"/>
      <w:marTop w:val="0"/>
      <w:marBottom w:val="0"/>
      <w:divBdr>
        <w:top w:val="none" w:sz="0" w:space="0" w:color="auto"/>
        <w:left w:val="none" w:sz="0" w:space="0" w:color="auto"/>
        <w:bottom w:val="none" w:sz="0" w:space="0" w:color="auto"/>
        <w:right w:val="none" w:sz="0" w:space="0" w:color="auto"/>
      </w:divBdr>
    </w:div>
    <w:div w:id="435097483">
      <w:bodyDiv w:val="1"/>
      <w:marLeft w:val="0"/>
      <w:marRight w:val="0"/>
      <w:marTop w:val="0"/>
      <w:marBottom w:val="0"/>
      <w:divBdr>
        <w:top w:val="none" w:sz="0" w:space="0" w:color="auto"/>
        <w:left w:val="none" w:sz="0" w:space="0" w:color="auto"/>
        <w:bottom w:val="none" w:sz="0" w:space="0" w:color="auto"/>
        <w:right w:val="none" w:sz="0" w:space="0" w:color="auto"/>
      </w:divBdr>
    </w:div>
    <w:div w:id="436103876">
      <w:bodyDiv w:val="1"/>
      <w:marLeft w:val="0"/>
      <w:marRight w:val="0"/>
      <w:marTop w:val="0"/>
      <w:marBottom w:val="0"/>
      <w:divBdr>
        <w:top w:val="none" w:sz="0" w:space="0" w:color="auto"/>
        <w:left w:val="none" w:sz="0" w:space="0" w:color="auto"/>
        <w:bottom w:val="none" w:sz="0" w:space="0" w:color="auto"/>
        <w:right w:val="none" w:sz="0" w:space="0" w:color="auto"/>
      </w:divBdr>
    </w:div>
    <w:div w:id="437913047">
      <w:bodyDiv w:val="1"/>
      <w:marLeft w:val="0"/>
      <w:marRight w:val="0"/>
      <w:marTop w:val="0"/>
      <w:marBottom w:val="0"/>
      <w:divBdr>
        <w:top w:val="none" w:sz="0" w:space="0" w:color="auto"/>
        <w:left w:val="none" w:sz="0" w:space="0" w:color="auto"/>
        <w:bottom w:val="none" w:sz="0" w:space="0" w:color="auto"/>
        <w:right w:val="none" w:sz="0" w:space="0" w:color="auto"/>
      </w:divBdr>
    </w:div>
    <w:div w:id="440996369">
      <w:bodyDiv w:val="1"/>
      <w:marLeft w:val="0"/>
      <w:marRight w:val="0"/>
      <w:marTop w:val="0"/>
      <w:marBottom w:val="0"/>
      <w:divBdr>
        <w:top w:val="none" w:sz="0" w:space="0" w:color="auto"/>
        <w:left w:val="none" w:sz="0" w:space="0" w:color="auto"/>
        <w:bottom w:val="none" w:sz="0" w:space="0" w:color="auto"/>
        <w:right w:val="none" w:sz="0" w:space="0" w:color="auto"/>
      </w:divBdr>
    </w:div>
    <w:div w:id="446586475">
      <w:bodyDiv w:val="1"/>
      <w:marLeft w:val="0"/>
      <w:marRight w:val="0"/>
      <w:marTop w:val="0"/>
      <w:marBottom w:val="0"/>
      <w:divBdr>
        <w:top w:val="none" w:sz="0" w:space="0" w:color="auto"/>
        <w:left w:val="none" w:sz="0" w:space="0" w:color="auto"/>
        <w:bottom w:val="none" w:sz="0" w:space="0" w:color="auto"/>
        <w:right w:val="none" w:sz="0" w:space="0" w:color="auto"/>
      </w:divBdr>
    </w:div>
    <w:div w:id="449977698">
      <w:bodyDiv w:val="1"/>
      <w:marLeft w:val="0"/>
      <w:marRight w:val="0"/>
      <w:marTop w:val="0"/>
      <w:marBottom w:val="0"/>
      <w:divBdr>
        <w:top w:val="none" w:sz="0" w:space="0" w:color="auto"/>
        <w:left w:val="none" w:sz="0" w:space="0" w:color="auto"/>
        <w:bottom w:val="none" w:sz="0" w:space="0" w:color="auto"/>
        <w:right w:val="none" w:sz="0" w:space="0" w:color="auto"/>
      </w:divBdr>
    </w:div>
    <w:div w:id="455948284">
      <w:bodyDiv w:val="1"/>
      <w:marLeft w:val="0"/>
      <w:marRight w:val="0"/>
      <w:marTop w:val="0"/>
      <w:marBottom w:val="0"/>
      <w:divBdr>
        <w:top w:val="none" w:sz="0" w:space="0" w:color="auto"/>
        <w:left w:val="none" w:sz="0" w:space="0" w:color="auto"/>
        <w:bottom w:val="none" w:sz="0" w:space="0" w:color="auto"/>
        <w:right w:val="none" w:sz="0" w:space="0" w:color="auto"/>
      </w:divBdr>
    </w:div>
    <w:div w:id="461120266">
      <w:bodyDiv w:val="1"/>
      <w:marLeft w:val="0"/>
      <w:marRight w:val="0"/>
      <w:marTop w:val="0"/>
      <w:marBottom w:val="0"/>
      <w:divBdr>
        <w:top w:val="none" w:sz="0" w:space="0" w:color="auto"/>
        <w:left w:val="none" w:sz="0" w:space="0" w:color="auto"/>
        <w:bottom w:val="none" w:sz="0" w:space="0" w:color="auto"/>
        <w:right w:val="none" w:sz="0" w:space="0" w:color="auto"/>
      </w:divBdr>
    </w:div>
    <w:div w:id="461267579">
      <w:bodyDiv w:val="1"/>
      <w:marLeft w:val="0"/>
      <w:marRight w:val="0"/>
      <w:marTop w:val="0"/>
      <w:marBottom w:val="0"/>
      <w:divBdr>
        <w:top w:val="none" w:sz="0" w:space="0" w:color="auto"/>
        <w:left w:val="none" w:sz="0" w:space="0" w:color="auto"/>
        <w:bottom w:val="none" w:sz="0" w:space="0" w:color="auto"/>
        <w:right w:val="none" w:sz="0" w:space="0" w:color="auto"/>
      </w:divBdr>
    </w:div>
    <w:div w:id="467750082">
      <w:bodyDiv w:val="1"/>
      <w:marLeft w:val="0"/>
      <w:marRight w:val="0"/>
      <w:marTop w:val="0"/>
      <w:marBottom w:val="0"/>
      <w:divBdr>
        <w:top w:val="none" w:sz="0" w:space="0" w:color="auto"/>
        <w:left w:val="none" w:sz="0" w:space="0" w:color="auto"/>
        <w:bottom w:val="none" w:sz="0" w:space="0" w:color="auto"/>
        <w:right w:val="none" w:sz="0" w:space="0" w:color="auto"/>
      </w:divBdr>
    </w:div>
    <w:div w:id="468859463">
      <w:bodyDiv w:val="1"/>
      <w:marLeft w:val="0"/>
      <w:marRight w:val="0"/>
      <w:marTop w:val="0"/>
      <w:marBottom w:val="0"/>
      <w:divBdr>
        <w:top w:val="none" w:sz="0" w:space="0" w:color="auto"/>
        <w:left w:val="none" w:sz="0" w:space="0" w:color="auto"/>
        <w:bottom w:val="none" w:sz="0" w:space="0" w:color="auto"/>
        <w:right w:val="none" w:sz="0" w:space="0" w:color="auto"/>
      </w:divBdr>
    </w:div>
    <w:div w:id="469592399">
      <w:bodyDiv w:val="1"/>
      <w:marLeft w:val="0"/>
      <w:marRight w:val="0"/>
      <w:marTop w:val="0"/>
      <w:marBottom w:val="0"/>
      <w:divBdr>
        <w:top w:val="none" w:sz="0" w:space="0" w:color="auto"/>
        <w:left w:val="none" w:sz="0" w:space="0" w:color="auto"/>
        <w:bottom w:val="none" w:sz="0" w:space="0" w:color="auto"/>
        <w:right w:val="none" w:sz="0" w:space="0" w:color="auto"/>
      </w:divBdr>
    </w:div>
    <w:div w:id="473179913">
      <w:bodyDiv w:val="1"/>
      <w:marLeft w:val="0"/>
      <w:marRight w:val="0"/>
      <w:marTop w:val="0"/>
      <w:marBottom w:val="0"/>
      <w:divBdr>
        <w:top w:val="none" w:sz="0" w:space="0" w:color="auto"/>
        <w:left w:val="none" w:sz="0" w:space="0" w:color="auto"/>
        <w:bottom w:val="none" w:sz="0" w:space="0" w:color="auto"/>
        <w:right w:val="none" w:sz="0" w:space="0" w:color="auto"/>
      </w:divBdr>
    </w:div>
    <w:div w:id="475416948">
      <w:bodyDiv w:val="1"/>
      <w:marLeft w:val="0"/>
      <w:marRight w:val="0"/>
      <w:marTop w:val="0"/>
      <w:marBottom w:val="0"/>
      <w:divBdr>
        <w:top w:val="none" w:sz="0" w:space="0" w:color="auto"/>
        <w:left w:val="none" w:sz="0" w:space="0" w:color="auto"/>
        <w:bottom w:val="none" w:sz="0" w:space="0" w:color="auto"/>
        <w:right w:val="none" w:sz="0" w:space="0" w:color="auto"/>
      </w:divBdr>
    </w:div>
    <w:div w:id="478574735">
      <w:bodyDiv w:val="1"/>
      <w:marLeft w:val="0"/>
      <w:marRight w:val="0"/>
      <w:marTop w:val="0"/>
      <w:marBottom w:val="0"/>
      <w:divBdr>
        <w:top w:val="none" w:sz="0" w:space="0" w:color="auto"/>
        <w:left w:val="none" w:sz="0" w:space="0" w:color="auto"/>
        <w:bottom w:val="none" w:sz="0" w:space="0" w:color="auto"/>
        <w:right w:val="none" w:sz="0" w:space="0" w:color="auto"/>
      </w:divBdr>
    </w:div>
    <w:div w:id="479425808">
      <w:bodyDiv w:val="1"/>
      <w:marLeft w:val="0"/>
      <w:marRight w:val="0"/>
      <w:marTop w:val="0"/>
      <w:marBottom w:val="0"/>
      <w:divBdr>
        <w:top w:val="none" w:sz="0" w:space="0" w:color="auto"/>
        <w:left w:val="none" w:sz="0" w:space="0" w:color="auto"/>
        <w:bottom w:val="none" w:sz="0" w:space="0" w:color="auto"/>
        <w:right w:val="none" w:sz="0" w:space="0" w:color="auto"/>
      </w:divBdr>
    </w:div>
    <w:div w:id="485244843">
      <w:bodyDiv w:val="1"/>
      <w:marLeft w:val="0"/>
      <w:marRight w:val="0"/>
      <w:marTop w:val="0"/>
      <w:marBottom w:val="0"/>
      <w:divBdr>
        <w:top w:val="none" w:sz="0" w:space="0" w:color="auto"/>
        <w:left w:val="none" w:sz="0" w:space="0" w:color="auto"/>
        <w:bottom w:val="none" w:sz="0" w:space="0" w:color="auto"/>
        <w:right w:val="none" w:sz="0" w:space="0" w:color="auto"/>
      </w:divBdr>
    </w:div>
    <w:div w:id="486169749">
      <w:bodyDiv w:val="1"/>
      <w:marLeft w:val="0"/>
      <w:marRight w:val="0"/>
      <w:marTop w:val="0"/>
      <w:marBottom w:val="0"/>
      <w:divBdr>
        <w:top w:val="none" w:sz="0" w:space="0" w:color="auto"/>
        <w:left w:val="none" w:sz="0" w:space="0" w:color="auto"/>
        <w:bottom w:val="none" w:sz="0" w:space="0" w:color="auto"/>
        <w:right w:val="none" w:sz="0" w:space="0" w:color="auto"/>
      </w:divBdr>
    </w:div>
    <w:div w:id="488330436">
      <w:bodyDiv w:val="1"/>
      <w:marLeft w:val="0"/>
      <w:marRight w:val="0"/>
      <w:marTop w:val="0"/>
      <w:marBottom w:val="0"/>
      <w:divBdr>
        <w:top w:val="none" w:sz="0" w:space="0" w:color="auto"/>
        <w:left w:val="none" w:sz="0" w:space="0" w:color="auto"/>
        <w:bottom w:val="none" w:sz="0" w:space="0" w:color="auto"/>
        <w:right w:val="none" w:sz="0" w:space="0" w:color="auto"/>
      </w:divBdr>
    </w:div>
    <w:div w:id="489491562">
      <w:bodyDiv w:val="1"/>
      <w:marLeft w:val="0"/>
      <w:marRight w:val="0"/>
      <w:marTop w:val="0"/>
      <w:marBottom w:val="0"/>
      <w:divBdr>
        <w:top w:val="none" w:sz="0" w:space="0" w:color="auto"/>
        <w:left w:val="none" w:sz="0" w:space="0" w:color="auto"/>
        <w:bottom w:val="none" w:sz="0" w:space="0" w:color="auto"/>
        <w:right w:val="none" w:sz="0" w:space="0" w:color="auto"/>
      </w:divBdr>
    </w:div>
    <w:div w:id="491338993">
      <w:bodyDiv w:val="1"/>
      <w:marLeft w:val="0"/>
      <w:marRight w:val="0"/>
      <w:marTop w:val="0"/>
      <w:marBottom w:val="0"/>
      <w:divBdr>
        <w:top w:val="none" w:sz="0" w:space="0" w:color="auto"/>
        <w:left w:val="none" w:sz="0" w:space="0" w:color="auto"/>
        <w:bottom w:val="none" w:sz="0" w:space="0" w:color="auto"/>
        <w:right w:val="none" w:sz="0" w:space="0" w:color="auto"/>
      </w:divBdr>
    </w:div>
    <w:div w:id="494230440">
      <w:bodyDiv w:val="1"/>
      <w:marLeft w:val="0"/>
      <w:marRight w:val="0"/>
      <w:marTop w:val="0"/>
      <w:marBottom w:val="0"/>
      <w:divBdr>
        <w:top w:val="none" w:sz="0" w:space="0" w:color="auto"/>
        <w:left w:val="none" w:sz="0" w:space="0" w:color="auto"/>
        <w:bottom w:val="none" w:sz="0" w:space="0" w:color="auto"/>
        <w:right w:val="none" w:sz="0" w:space="0" w:color="auto"/>
      </w:divBdr>
    </w:div>
    <w:div w:id="494806104">
      <w:bodyDiv w:val="1"/>
      <w:marLeft w:val="0"/>
      <w:marRight w:val="0"/>
      <w:marTop w:val="0"/>
      <w:marBottom w:val="0"/>
      <w:divBdr>
        <w:top w:val="none" w:sz="0" w:space="0" w:color="auto"/>
        <w:left w:val="none" w:sz="0" w:space="0" w:color="auto"/>
        <w:bottom w:val="none" w:sz="0" w:space="0" w:color="auto"/>
        <w:right w:val="none" w:sz="0" w:space="0" w:color="auto"/>
      </w:divBdr>
    </w:div>
    <w:div w:id="497891618">
      <w:bodyDiv w:val="1"/>
      <w:marLeft w:val="0"/>
      <w:marRight w:val="0"/>
      <w:marTop w:val="0"/>
      <w:marBottom w:val="0"/>
      <w:divBdr>
        <w:top w:val="none" w:sz="0" w:space="0" w:color="auto"/>
        <w:left w:val="none" w:sz="0" w:space="0" w:color="auto"/>
        <w:bottom w:val="none" w:sz="0" w:space="0" w:color="auto"/>
        <w:right w:val="none" w:sz="0" w:space="0" w:color="auto"/>
      </w:divBdr>
    </w:div>
    <w:div w:id="501162877">
      <w:bodyDiv w:val="1"/>
      <w:marLeft w:val="0"/>
      <w:marRight w:val="0"/>
      <w:marTop w:val="0"/>
      <w:marBottom w:val="0"/>
      <w:divBdr>
        <w:top w:val="none" w:sz="0" w:space="0" w:color="auto"/>
        <w:left w:val="none" w:sz="0" w:space="0" w:color="auto"/>
        <w:bottom w:val="none" w:sz="0" w:space="0" w:color="auto"/>
        <w:right w:val="none" w:sz="0" w:space="0" w:color="auto"/>
      </w:divBdr>
    </w:div>
    <w:div w:id="504053418">
      <w:bodyDiv w:val="1"/>
      <w:marLeft w:val="0"/>
      <w:marRight w:val="0"/>
      <w:marTop w:val="0"/>
      <w:marBottom w:val="0"/>
      <w:divBdr>
        <w:top w:val="none" w:sz="0" w:space="0" w:color="auto"/>
        <w:left w:val="none" w:sz="0" w:space="0" w:color="auto"/>
        <w:bottom w:val="none" w:sz="0" w:space="0" w:color="auto"/>
        <w:right w:val="none" w:sz="0" w:space="0" w:color="auto"/>
      </w:divBdr>
    </w:div>
    <w:div w:id="505899376">
      <w:bodyDiv w:val="1"/>
      <w:marLeft w:val="0"/>
      <w:marRight w:val="0"/>
      <w:marTop w:val="0"/>
      <w:marBottom w:val="0"/>
      <w:divBdr>
        <w:top w:val="none" w:sz="0" w:space="0" w:color="auto"/>
        <w:left w:val="none" w:sz="0" w:space="0" w:color="auto"/>
        <w:bottom w:val="none" w:sz="0" w:space="0" w:color="auto"/>
        <w:right w:val="none" w:sz="0" w:space="0" w:color="auto"/>
      </w:divBdr>
    </w:div>
    <w:div w:id="507335701">
      <w:bodyDiv w:val="1"/>
      <w:marLeft w:val="0"/>
      <w:marRight w:val="0"/>
      <w:marTop w:val="0"/>
      <w:marBottom w:val="0"/>
      <w:divBdr>
        <w:top w:val="none" w:sz="0" w:space="0" w:color="auto"/>
        <w:left w:val="none" w:sz="0" w:space="0" w:color="auto"/>
        <w:bottom w:val="none" w:sz="0" w:space="0" w:color="auto"/>
        <w:right w:val="none" w:sz="0" w:space="0" w:color="auto"/>
      </w:divBdr>
    </w:div>
    <w:div w:id="508525167">
      <w:bodyDiv w:val="1"/>
      <w:marLeft w:val="0"/>
      <w:marRight w:val="0"/>
      <w:marTop w:val="0"/>
      <w:marBottom w:val="0"/>
      <w:divBdr>
        <w:top w:val="none" w:sz="0" w:space="0" w:color="auto"/>
        <w:left w:val="none" w:sz="0" w:space="0" w:color="auto"/>
        <w:bottom w:val="none" w:sz="0" w:space="0" w:color="auto"/>
        <w:right w:val="none" w:sz="0" w:space="0" w:color="auto"/>
      </w:divBdr>
    </w:div>
    <w:div w:id="511409415">
      <w:bodyDiv w:val="1"/>
      <w:marLeft w:val="0"/>
      <w:marRight w:val="0"/>
      <w:marTop w:val="0"/>
      <w:marBottom w:val="0"/>
      <w:divBdr>
        <w:top w:val="none" w:sz="0" w:space="0" w:color="auto"/>
        <w:left w:val="none" w:sz="0" w:space="0" w:color="auto"/>
        <w:bottom w:val="none" w:sz="0" w:space="0" w:color="auto"/>
        <w:right w:val="none" w:sz="0" w:space="0" w:color="auto"/>
      </w:divBdr>
    </w:div>
    <w:div w:id="512259918">
      <w:bodyDiv w:val="1"/>
      <w:marLeft w:val="0"/>
      <w:marRight w:val="0"/>
      <w:marTop w:val="0"/>
      <w:marBottom w:val="0"/>
      <w:divBdr>
        <w:top w:val="none" w:sz="0" w:space="0" w:color="auto"/>
        <w:left w:val="none" w:sz="0" w:space="0" w:color="auto"/>
        <w:bottom w:val="none" w:sz="0" w:space="0" w:color="auto"/>
        <w:right w:val="none" w:sz="0" w:space="0" w:color="auto"/>
      </w:divBdr>
    </w:div>
    <w:div w:id="514881988">
      <w:bodyDiv w:val="1"/>
      <w:marLeft w:val="0"/>
      <w:marRight w:val="0"/>
      <w:marTop w:val="0"/>
      <w:marBottom w:val="0"/>
      <w:divBdr>
        <w:top w:val="none" w:sz="0" w:space="0" w:color="auto"/>
        <w:left w:val="none" w:sz="0" w:space="0" w:color="auto"/>
        <w:bottom w:val="none" w:sz="0" w:space="0" w:color="auto"/>
        <w:right w:val="none" w:sz="0" w:space="0" w:color="auto"/>
      </w:divBdr>
    </w:div>
    <w:div w:id="517157436">
      <w:bodyDiv w:val="1"/>
      <w:marLeft w:val="0"/>
      <w:marRight w:val="0"/>
      <w:marTop w:val="0"/>
      <w:marBottom w:val="0"/>
      <w:divBdr>
        <w:top w:val="none" w:sz="0" w:space="0" w:color="auto"/>
        <w:left w:val="none" w:sz="0" w:space="0" w:color="auto"/>
        <w:bottom w:val="none" w:sz="0" w:space="0" w:color="auto"/>
        <w:right w:val="none" w:sz="0" w:space="0" w:color="auto"/>
      </w:divBdr>
    </w:div>
    <w:div w:id="517281658">
      <w:bodyDiv w:val="1"/>
      <w:marLeft w:val="0"/>
      <w:marRight w:val="0"/>
      <w:marTop w:val="0"/>
      <w:marBottom w:val="0"/>
      <w:divBdr>
        <w:top w:val="none" w:sz="0" w:space="0" w:color="auto"/>
        <w:left w:val="none" w:sz="0" w:space="0" w:color="auto"/>
        <w:bottom w:val="none" w:sz="0" w:space="0" w:color="auto"/>
        <w:right w:val="none" w:sz="0" w:space="0" w:color="auto"/>
      </w:divBdr>
    </w:div>
    <w:div w:id="517502433">
      <w:bodyDiv w:val="1"/>
      <w:marLeft w:val="0"/>
      <w:marRight w:val="0"/>
      <w:marTop w:val="0"/>
      <w:marBottom w:val="0"/>
      <w:divBdr>
        <w:top w:val="none" w:sz="0" w:space="0" w:color="auto"/>
        <w:left w:val="none" w:sz="0" w:space="0" w:color="auto"/>
        <w:bottom w:val="none" w:sz="0" w:space="0" w:color="auto"/>
        <w:right w:val="none" w:sz="0" w:space="0" w:color="auto"/>
      </w:divBdr>
    </w:div>
    <w:div w:id="521169470">
      <w:bodyDiv w:val="1"/>
      <w:marLeft w:val="0"/>
      <w:marRight w:val="0"/>
      <w:marTop w:val="0"/>
      <w:marBottom w:val="0"/>
      <w:divBdr>
        <w:top w:val="none" w:sz="0" w:space="0" w:color="auto"/>
        <w:left w:val="none" w:sz="0" w:space="0" w:color="auto"/>
        <w:bottom w:val="none" w:sz="0" w:space="0" w:color="auto"/>
        <w:right w:val="none" w:sz="0" w:space="0" w:color="auto"/>
      </w:divBdr>
    </w:div>
    <w:div w:id="525291335">
      <w:bodyDiv w:val="1"/>
      <w:marLeft w:val="0"/>
      <w:marRight w:val="0"/>
      <w:marTop w:val="0"/>
      <w:marBottom w:val="0"/>
      <w:divBdr>
        <w:top w:val="none" w:sz="0" w:space="0" w:color="auto"/>
        <w:left w:val="none" w:sz="0" w:space="0" w:color="auto"/>
        <w:bottom w:val="none" w:sz="0" w:space="0" w:color="auto"/>
        <w:right w:val="none" w:sz="0" w:space="0" w:color="auto"/>
      </w:divBdr>
    </w:div>
    <w:div w:id="525795605">
      <w:bodyDiv w:val="1"/>
      <w:marLeft w:val="0"/>
      <w:marRight w:val="0"/>
      <w:marTop w:val="0"/>
      <w:marBottom w:val="0"/>
      <w:divBdr>
        <w:top w:val="none" w:sz="0" w:space="0" w:color="auto"/>
        <w:left w:val="none" w:sz="0" w:space="0" w:color="auto"/>
        <w:bottom w:val="none" w:sz="0" w:space="0" w:color="auto"/>
        <w:right w:val="none" w:sz="0" w:space="0" w:color="auto"/>
      </w:divBdr>
    </w:div>
    <w:div w:id="526019779">
      <w:bodyDiv w:val="1"/>
      <w:marLeft w:val="0"/>
      <w:marRight w:val="0"/>
      <w:marTop w:val="0"/>
      <w:marBottom w:val="0"/>
      <w:divBdr>
        <w:top w:val="none" w:sz="0" w:space="0" w:color="auto"/>
        <w:left w:val="none" w:sz="0" w:space="0" w:color="auto"/>
        <w:bottom w:val="none" w:sz="0" w:space="0" w:color="auto"/>
        <w:right w:val="none" w:sz="0" w:space="0" w:color="auto"/>
      </w:divBdr>
    </w:div>
    <w:div w:id="526330752">
      <w:bodyDiv w:val="1"/>
      <w:marLeft w:val="0"/>
      <w:marRight w:val="0"/>
      <w:marTop w:val="0"/>
      <w:marBottom w:val="0"/>
      <w:divBdr>
        <w:top w:val="none" w:sz="0" w:space="0" w:color="auto"/>
        <w:left w:val="none" w:sz="0" w:space="0" w:color="auto"/>
        <w:bottom w:val="none" w:sz="0" w:space="0" w:color="auto"/>
        <w:right w:val="none" w:sz="0" w:space="0" w:color="auto"/>
      </w:divBdr>
    </w:div>
    <w:div w:id="528645302">
      <w:bodyDiv w:val="1"/>
      <w:marLeft w:val="0"/>
      <w:marRight w:val="0"/>
      <w:marTop w:val="0"/>
      <w:marBottom w:val="0"/>
      <w:divBdr>
        <w:top w:val="none" w:sz="0" w:space="0" w:color="auto"/>
        <w:left w:val="none" w:sz="0" w:space="0" w:color="auto"/>
        <w:bottom w:val="none" w:sz="0" w:space="0" w:color="auto"/>
        <w:right w:val="none" w:sz="0" w:space="0" w:color="auto"/>
      </w:divBdr>
    </w:div>
    <w:div w:id="533427557">
      <w:bodyDiv w:val="1"/>
      <w:marLeft w:val="0"/>
      <w:marRight w:val="0"/>
      <w:marTop w:val="0"/>
      <w:marBottom w:val="0"/>
      <w:divBdr>
        <w:top w:val="none" w:sz="0" w:space="0" w:color="auto"/>
        <w:left w:val="none" w:sz="0" w:space="0" w:color="auto"/>
        <w:bottom w:val="none" w:sz="0" w:space="0" w:color="auto"/>
        <w:right w:val="none" w:sz="0" w:space="0" w:color="auto"/>
      </w:divBdr>
    </w:div>
    <w:div w:id="535779759">
      <w:bodyDiv w:val="1"/>
      <w:marLeft w:val="0"/>
      <w:marRight w:val="0"/>
      <w:marTop w:val="0"/>
      <w:marBottom w:val="0"/>
      <w:divBdr>
        <w:top w:val="none" w:sz="0" w:space="0" w:color="auto"/>
        <w:left w:val="none" w:sz="0" w:space="0" w:color="auto"/>
        <w:bottom w:val="none" w:sz="0" w:space="0" w:color="auto"/>
        <w:right w:val="none" w:sz="0" w:space="0" w:color="auto"/>
      </w:divBdr>
    </w:div>
    <w:div w:id="537738786">
      <w:bodyDiv w:val="1"/>
      <w:marLeft w:val="0"/>
      <w:marRight w:val="0"/>
      <w:marTop w:val="0"/>
      <w:marBottom w:val="0"/>
      <w:divBdr>
        <w:top w:val="none" w:sz="0" w:space="0" w:color="auto"/>
        <w:left w:val="none" w:sz="0" w:space="0" w:color="auto"/>
        <w:bottom w:val="none" w:sz="0" w:space="0" w:color="auto"/>
        <w:right w:val="none" w:sz="0" w:space="0" w:color="auto"/>
      </w:divBdr>
    </w:div>
    <w:div w:id="546845087">
      <w:bodyDiv w:val="1"/>
      <w:marLeft w:val="0"/>
      <w:marRight w:val="0"/>
      <w:marTop w:val="0"/>
      <w:marBottom w:val="0"/>
      <w:divBdr>
        <w:top w:val="none" w:sz="0" w:space="0" w:color="auto"/>
        <w:left w:val="none" w:sz="0" w:space="0" w:color="auto"/>
        <w:bottom w:val="none" w:sz="0" w:space="0" w:color="auto"/>
        <w:right w:val="none" w:sz="0" w:space="0" w:color="auto"/>
      </w:divBdr>
    </w:div>
    <w:div w:id="550002465">
      <w:bodyDiv w:val="1"/>
      <w:marLeft w:val="0"/>
      <w:marRight w:val="0"/>
      <w:marTop w:val="0"/>
      <w:marBottom w:val="0"/>
      <w:divBdr>
        <w:top w:val="none" w:sz="0" w:space="0" w:color="auto"/>
        <w:left w:val="none" w:sz="0" w:space="0" w:color="auto"/>
        <w:bottom w:val="none" w:sz="0" w:space="0" w:color="auto"/>
        <w:right w:val="none" w:sz="0" w:space="0" w:color="auto"/>
      </w:divBdr>
    </w:div>
    <w:div w:id="550768564">
      <w:bodyDiv w:val="1"/>
      <w:marLeft w:val="0"/>
      <w:marRight w:val="0"/>
      <w:marTop w:val="0"/>
      <w:marBottom w:val="0"/>
      <w:divBdr>
        <w:top w:val="none" w:sz="0" w:space="0" w:color="auto"/>
        <w:left w:val="none" w:sz="0" w:space="0" w:color="auto"/>
        <w:bottom w:val="none" w:sz="0" w:space="0" w:color="auto"/>
        <w:right w:val="none" w:sz="0" w:space="0" w:color="auto"/>
      </w:divBdr>
    </w:div>
    <w:div w:id="552501023">
      <w:bodyDiv w:val="1"/>
      <w:marLeft w:val="0"/>
      <w:marRight w:val="0"/>
      <w:marTop w:val="0"/>
      <w:marBottom w:val="0"/>
      <w:divBdr>
        <w:top w:val="none" w:sz="0" w:space="0" w:color="auto"/>
        <w:left w:val="none" w:sz="0" w:space="0" w:color="auto"/>
        <w:bottom w:val="none" w:sz="0" w:space="0" w:color="auto"/>
        <w:right w:val="none" w:sz="0" w:space="0" w:color="auto"/>
      </w:divBdr>
    </w:div>
    <w:div w:id="552616374">
      <w:bodyDiv w:val="1"/>
      <w:marLeft w:val="0"/>
      <w:marRight w:val="0"/>
      <w:marTop w:val="0"/>
      <w:marBottom w:val="0"/>
      <w:divBdr>
        <w:top w:val="none" w:sz="0" w:space="0" w:color="auto"/>
        <w:left w:val="none" w:sz="0" w:space="0" w:color="auto"/>
        <w:bottom w:val="none" w:sz="0" w:space="0" w:color="auto"/>
        <w:right w:val="none" w:sz="0" w:space="0" w:color="auto"/>
      </w:divBdr>
    </w:div>
    <w:div w:id="554121579">
      <w:bodyDiv w:val="1"/>
      <w:marLeft w:val="0"/>
      <w:marRight w:val="0"/>
      <w:marTop w:val="0"/>
      <w:marBottom w:val="0"/>
      <w:divBdr>
        <w:top w:val="none" w:sz="0" w:space="0" w:color="auto"/>
        <w:left w:val="none" w:sz="0" w:space="0" w:color="auto"/>
        <w:bottom w:val="none" w:sz="0" w:space="0" w:color="auto"/>
        <w:right w:val="none" w:sz="0" w:space="0" w:color="auto"/>
      </w:divBdr>
    </w:div>
    <w:div w:id="562720347">
      <w:bodyDiv w:val="1"/>
      <w:marLeft w:val="0"/>
      <w:marRight w:val="0"/>
      <w:marTop w:val="0"/>
      <w:marBottom w:val="0"/>
      <w:divBdr>
        <w:top w:val="none" w:sz="0" w:space="0" w:color="auto"/>
        <w:left w:val="none" w:sz="0" w:space="0" w:color="auto"/>
        <w:bottom w:val="none" w:sz="0" w:space="0" w:color="auto"/>
        <w:right w:val="none" w:sz="0" w:space="0" w:color="auto"/>
      </w:divBdr>
    </w:div>
    <w:div w:id="563876046">
      <w:bodyDiv w:val="1"/>
      <w:marLeft w:val="0"/>
      <w:marRight w:val="0"/>
      <w:marTop w:val="0"/>
      <w:marBottom w:val="0"/>
      <w:divBdr>
        <w:top w:val="none" w:sz="0" w:space="0" w:color="auto"/>
        <w:left w:val="none" w:sz="0" w:space="0" w:color="auto"/>
        <w:bottom w:val="none" w:sz="0" w:space="0" w:color="auto"/>
        <w:right w:val="none" w:sz="0" w:space="0" w:color="auto"/>
      </w:divBdr>
    </w:div>
    <w:div w:id="563948407">
      <w:bodyDiv w:val="1"/>
      <w:marLeft w:val="0"/>
      <w:marRight w:val="0"/>
      <w:marTop w:val="0"/>
      <w:marBottom w:val="0"/>
      <w:divBdr>
        <w:top w:val="none" w:sz="0" w:space="0" w:color="auto"/>
        <w:left w:val="none" w:sz="0" w:space="0" w:color="auto"/>
        <w:bottom w:val="none" w:sz="0" w:space="0" w:color="auto"/>
        <w:right w:val="none" w:sz="0" w:space="0" w:color="auto"/>
      </w:divBdr>
    </w:div>
    <w:div w:id="564801114">
      <w:bodyDiv w:val="1"/>
      <w:marLeft w:val="0"/>
      <w:marRight w:val="0"/>
      <w:marTop w:val="0"/>
      <w:marBottom w:val="0"/>
      <w:divBdr>
        <w:top w:val="none" w:sz="0" w:space="0" w:color="auto"/>
        <w:left w:val="none" w:sz="0" w:space="0" w:color="auto"/>
        <w:bottom w:val="none" w:sz="0" w:space="0" w:color="auto"/>
        <w:right w:val="none" w:sz="0" w:space="0" w:color="auto"/>
      </w:divBdr>
    </w:div>
    <w:div w:id="567227595">
      <w:bodyDiv w:val="1"/>
      <w:marLeft w:val="0"/>
      <w:marRight w:val="0"/>
      <w:marTop w:val="0"/>
      <w:marBottom w:val="0"/>
      <w:divBdr>
        <w:top w:val="none" w:sz="0" w:space="0" w:color="auto"/>
        <w:left w:val="none" w:sz="0" w:space="0" w:color="auto"/>
        <w:bottom w:val="none" w:sz="0" w:space="0" w:color="auto"/>
        <w:right w:val="none" w:sz="0" w:space="0" w:color="auto"/>
      </w:divBdr>
    </w:div>
    <w:div w:id="568735746">
      <w:bodyDiv w:val="1"/>
      <w:marLeft w:val="0"/>
      <w:marRight w:val="0"/>
      <w:marTop w:val="0"/>
      <w:marBottom w:val="0"/>
      <w:divBdr>
        <w:top w:val="none" w:sz="0" w:space="0" w:color="auto"/>
        <w:left w:val="none" w:sz="0" w:space="0" w:color="auto"/>
        <w:bottom w:val="none" w:sz="0" w:space="0" w:color="auto"/>
        <w:right w:val="none" w:sz="0" w:space="0" w:color="auto"/>
      </w:divBdr>
    </w:div>
    <w:div w:id="569076631">
      <w:bodyDiv w:val="1"/>
      <w:marLeft w:val="0"/>
      <w:marRight w:val="0"/>
      <w:marTop w:val="0"/>
      <w:marBottom w:val="0"/>
      <w:divBdr>
        <w:top w:val="none" w:sz="0" w:space="0" w:color="auto"/>
        <w:left w:val="none" w:sz="0" w:space="0" w:color="auto"/>
        <w:bottom w:val="none" w:sz="0" w:space="0" w:color="auto"/>
        <w:right w:val="none" w:sz="0" w:space="0" w:color="auto"/>
      </w:divBdr>
    </w:div>
    <w:div w:id="570775388">
      <w:bodyDiv w:val="1"/>
      <w:marLeft w:val="0"/>
      <w:marRight w:val="0"/>
      <w:marTop w:val="0"/>
      <w:marBottom w:val="0"/>
      <w:divBdr>
        <w:top w:val="none" w:sz="0" w:space="0" w:color="auto"/>
        <w:left w:val="none" w:sz="0" w:space="0" w:color="auto"/>
        <w:bottom w:val="none" w:sz="0" w:space="0" w:color="auto"/>
        <w:right w:val="none" w:sz="0" w:space="0" w:color="auto"/>
      </w:divBdr>
    </w:div>
    <w:div w:id="574824106">
      <w:bodyDiv w:val="1"/>
      <w:marLeft w:val="0"/>
      <w:marRight w:val="0"/>
      <w:marTop w:val="0"/>
      <w:marBottom w:val="0"/>
      <w:divBdr>
        <w:top w:val="none" w:sz="0" w:space="0" w:color="auto"/>
        <w:left w:val="none" w:sz="0" w:space="0" w:color="auto"/>
        <w:bottom w:val="none" w:sz="0" w:space="0" w:color="auto"/>
        <w:right w:val="none" w:sz="0" w:space="0" w:color="auto"/>
      </w:divBdr>
    </w:div>
    <w:div w:id="576014745">
      <w:bodyDiv w:val="1"/>
      <w:marLeft w:val="0"/>
      <w:marRight w:val="0"/>
      <w:marTop w:val="0"/>
      <w:marBottom w:val="0"/>
      <w:divBdr>
        <w:top w:val="none" w:sz="0" w:space="0" w:color="auto"/>
        <w:left w:val="none" w:sz="0" w:space="0" w:color="auto"/>
        <w:bottom w:val="none" w:sz="0" w:space="0" w:color="auto"/>
        <w:right w:val="none" w:sz="0" w:space="0" w:color="auto"/>
      </w:divBdr>
    </w:div>
    <w:div w:id="576016770">
      <w:bodyDiv w:val="1"/>
      <w:marLeft w:val="0"/>
      <w:marRight w:val="0"/>
      <w:marTop w:val="0"/>
      <w:marBottom w:val="0"/>
      <w:divBdr>
        <w:top w:val="none" w:sz="0" w:space="0" w:color="auto"/>
        <w:left w:val="none" w:sz="0" w:space="0" w:color="auto"/>
        <w:bottom w:val="none" w:sz="0" w:space="0" w:color="auto"/>
        <w:right w:val="none" w:sz="0" w:space="0" w:color="auto"/>
      </w:divBdr>
    </w:div>
    <w:div w:id="579216595">
      <w:bodyDiv w:val="1"/>
      <w:marLeft w:val="0"/>
      <w:marRight w:val="0"/>
      <w:marTop w:val="0"/>
      <w:marBottom w:val="0"/>
      <w:divBdr>
        <w:top w:val="none" w:sz="0" w:space="0" w:color="auto"/>
        <w:left w:val="none" w:sz="0" w:space="0" w:color="auto"/>
        <w:bottom w:val="none" w:sz="0" w:space="0" w:color="auto"/>
        <w:right w:val="none" w:sz="0" w:space="0" w:color="auto"/>
      </w:divBdr>
    </w:div>
    <w:div w:id="583225369">
      <w:bodyDiv w:val="1"/>
      <w:marLeft w:val="0"/>
      <w:marRight w:val="0"/>
      <w:marTop w:val="0"/>
      <w:marBottom w:val="0"/>
      <w:divBdr>
        <w:top w:val="none" w:sz="0" w:space="0" w:color="auto"/>
        <w:left w:val="none" w:sz="0" w:space="0" w:color="auto"/>
        <w:bottom w:val="none" w:sz="0" w:space="0" w:color="auto"/>
        <w:right w:val="none" w:sz="0" w:space="0" w:color="auto"/>
      </w:divBdr>
    </w:div>
    <w:div w:id="583419068">
      <w:bodyDiv w:val="1"/>
      <w:marLeft w:val="0"/>
      <w:marRight w:val="0"/>
      <w:marTop w:val="0"/>
      <w:marBottom w:val="0"/>
      <w:divBdr>
        <w:top w:val="none" w:sz="0" w:space="0" w:color="auto"/>
        <w:left w:val="none" w:sz="0" w:space="0" w:color="auto"/>
        <w:bottom w:val="none" w:sz="0" w:space="0" w:color="auto"/>
        <w:right w:val="none" w:sz="0" w:space="0" w:color="auto"/>
      </w:divBdr>
    </w:div>
    <w:div w:id="583883991">
      <w:bodyDiv w:val="1"/>
      <w:marLeft w:val="0"/>
      <w:marRight w:val="0"/>
      <w:marTop w:val="0"/>
      <w:marBottom w:val="0"/>
      <w:divBdr>
        <w:top w:val="none" w:sz="0" w:space="0" w:color="auto"/>
        <w:left w:val="none" w:sz="0" w:space="0" w:color="auto"/>
        <w:bottom w:val="none" w:sz="0" w:space="0" w:color="auto"/>
        <w:right w:val="none" w:sz="0" w:space="0" w:color="auto"/>
      </w:divBdr>
    </w:div>
    <w:div w:id="586965640">
      <w:bodyDiv w:val="1"/>
      <w:marLeft w:val="0"/>
      <w:marRight w:val="0"/>
      <w:marTop w:val="0"/>
      <w:marBottom w:val="0"/>
      <w:divBdr>
        <w:top w:val="none" w:sz="0" w:space="0" w:color="auto"/>
        <w:left w:val="none" w:sz="0" w:space="0" w:color="auto"/>
        <w:bottom w:val="none" w:sz="0" w:space="0" w:color="auto"/>
        <w:right w:val="none" w:sz="0" w:space="0" w:color="auto"/>
      </w:divBdr>
    </w:div>
    <w:div w:id="590503261">
      <w:bodyDiv w:val="1"/>
      <w:marLeft w:val="0"/>
      <w:marRight w:val="0"/>
      <w:marTop w:val="0"/>
      <w:marBottom w:val="0"/>
      <w:divBdr>
        <w:top w:val="none" w:sz="0" w:space="0" w:color="auto"/>
        <w:left w:val="none" w:sz="0" w:space="0" w:color="auto"/>
        <w:bottom w:val="none" w:sz="0" w:space="0" w:color="auto"/>
        <w:right w:val="none" w:sz="0" w:space="0" w:color="auto"/>
      </w:divBdr>
    </w:div>
    <w:div w:id="591399867">
      <w:bodyDiv w:val="1"/>
      <w:marLeft w:val="0"/>
      <w:marRight w:val="0"/>
      <w:marTop w:val="0"/>
      <w:marBottom w:val="0"/>
      <w:divBdr>
        <w:top w:val="none" w:sz="0" w:space="0" w:color="auto"/>
        <w:left w:val="none" w:sz="0" w:space="0" w:color="auto"/>
        <w:bottom w:val="none" w:sz="0" w:space="0" w:color="auto"/>
        <w:right w:val="none" w:sz="0" w:space="0" w:color="auto"/>
      </w:divBdr>
    </w:div>
    <w:div w:id="591477970">
      <w:bodyDiv w:val="1"/>
      <w:marLeft w:val="0"/>
      <w:marRight w:val="0"/>
      <w:marTop w:val="0"/>
      <w:marBottom w:val="0"/>
      <w:divBdr>
        <w:top w:val="none" w:sz="0" w:space="0" w:color="auto"/>
        <w:left w:val="none" w:sz="0" w:space="0" w:color="auto"/>
        <w:bottom w:val="none" w:sz="0" w:space="0" w:color="auto"/>
        <w:right w:val="none" w:sz="0" w:space="0" w:color="auto"/>
      </w:divBdr>
    </w:div>
    <w:div w:id="596520573">
      <w:bodyDiv w:val="1"/>
      <w:marLeft w:val="0"/>
      <w:marRight w:val="0"/>
      <w:marTop w:val="0"/>
      <w:marBottom w:val="0"/>
      <w:divBdr>
        <w:top w:val="none" w:sz="0" w:space="0" w:color="auto"/>
        <w:left w:val="none" w:sz="0" w:space="0" w:color="auto"/>
        <w:bottom w:val="none" w:sz="0" w:space="0" w:color="auto"/>
        <w:right w:val="none" w:sz="0" w:space="0" w:color="auto"/>
      </w:divBdr>
    </w:div>
    <w:div w:id="597298653">
      <w:bodyDiv w:val="1"/>
      <w:marLeft w:val="0"/>
      <w:marRight w:val="0"/>
      <w:marTop w:val="0"/>
      <w:marBottom w:val="0"/>
      <w:divBdr>
        <w:top w:val="none" w:sz="0" w:space="0" w:color="auto"/>
        <w:left w:val="none" w:sz="0" w:space="0" w:color="auto"/>
        <w:bottom w:val="none" w:sz="0" w:space="0" w:color="auto"/>
        <w:right w:val="none" w:sz="0" w:space="0" w:color="auto"/>
      </w:divBdr>
    </w:div>
    <w:div w:id="599409959">
      <w:bodyDiv w:val="1"/>
      <w:marLeft w:val="0"/>
      <w:marRight w:val="0"/>
      <w:marTop w:val="0"/>
      <w:marBottom w:val="0"/>
      <w:divBdr>
        <w:top w:val="none" w:sz="0" w:space="0" w:color="auto"/>
        <w:left w:val="none" w:sz="0" w:space="0" w:color="auto"/>
        <w:bottom w:val="none" w:sz="0" w:space="0" w:color="auto"/>
        <w:right w:val="none" w:sz="0" w:space="0" w:color="auto"/>
      </w:divBdr>
    </w:div>
    <w:div w:id="599534723">
      <w:bodyDiv w:val="1"/>
      <w:marLeft w:val="0"/>
      <w:marRight w:val="0"/>
      <w:marTop w:val="0"/>
      <w:marBottom w:val="0"/>
      <w:divBdr>
        <w:top w:val="none" w:sz="0" w:space="0" w:color="auto"/>
        <w:left w:val="none" w:sz="0" w:space="0" w:color="auto"/>
        <w:bottom w:val="none" w:sz="0" w:space="0" w:color="auto"/>
        <w:right w:val="none" w:sz="0" w:space="0" w:color="auto"/>
      </w:divBdr>
    </w:div>
    <w:div w:id="601955767">
      <w:bodyDiv w:val="1"/>
      <w:marLeft w:val="0"/>
      <w:marRight w:val="0"/>
      <w:marTop w:val="0"/>
      <w:marBottom w:val="0"/>
      <w:divBdr>
        <w:top w:val="none" w:sz="0" w:space="0" w:color="auto"/>
        <w:left w:val="none" w:sz="0" w:space="0" w:color="auto"/>
        <w:bottom w:val="none" w:sz="0" w:space="0" w:color="auto"/>
        <w:right w:val="none" w:sz="0" w:space="0" w:color="auto"/>
      </w:divBdr>
    </w:div>
    <w:div w:id="602691306">
      <w:bodyDiv w:val="1"/>
      <w:marLeft w:val="0"/>
      <w:marRight w:val="0"/>
      <w:marTop w:val="0"/>
      <w:marBottom w:val="0"/>
      <w:divBdr>
        <w:top w:val="none" w:sz="0" w:space="0" w:color="auto"/>
        <w:left w:val="none" w:sz="0" w:space="0" w:color="auto"/>
        <w:bottom w:val="none" w:sz="0" w:space="0" w:color="auto"/>
        <w:right w:val="none" w:sz="0" w:space="0" w:color="auto"/>
      </w:divBdr>
    </w:div>
    <w:div w:id="607271624">
      <w:bodyDiv w:val="1"/>
      <w:marLeft w:val="0"/>
      <w:marRight w:val="0"/>
      <w:marTop w:val="0"/>
      <w:marBottom w:val="0"/>
      <w:divBdr>
        <w:top w:val="none" w:sz="0" w:space="0" w:color="auto"/>
        <w:left w:val="none" w:sz="0" w:space="0" w:color="auto"/>
        <w:bottom w:val="none" w:sz="0" w:space="0" w:color="auto"/>
        <w:right w:val="none" w:sz="0" w:space="0" w:color="auto"/>
      </w:divBdr>
    </w:div>
    <w:div w:id="609163270">
      <w:bodyDiv w:val="1"/>
      <w:marLeft w:val="0"/>
      <w:marRight w:val="0"/>
      <w:marTop w:val="0"/>
      <w:marBottom w:val="0"/>
      <w:divBdr>
        <w:top w:val="none" w:sz="0" w:space="0" w:color="auto"/>
        <w:left w:val="none" w:sz="0" w:space="0" w:color="auto"/>
        <w:bottom w:val="none" w:sz="0" w:space="0" w:color="auto"/>
        <w:right w:val="none" w:sz="0" w:space="0" w:color="auto"/>
      </w:divBdr>
    </w:div>
    <w:div w:id="610665760">
      <w:bodyDiv w:val="1"/>
      <w:marLeft w:val="0"/>
      <w:marRight w:val="0"/>
      <w:marTop w:val="0"/>
      <w:marBottom w:val="0"/>
      <w:divBdr>
        <w:top w:val="none" w:sz="0" w:space="0" w:color="auto"/>
        <w:left w:val="none" w:sz="0" w:space="0" w:color="auto"/>
        <w:bottom w:val="none" w:sz="0" w:space="0" w:color="auto"/>
        <w:right w:val="none" w:sz="0" w:space="0" w:color="auto"/>
      </w:divBdr>
    </w:div>
    <w:div w:id="611478950">
      <w:bodyDiv w:val="1"/>
      <w:marLeft w:val="0"/>
      <w:marRight w:val="0"/>
      <w:marTop w:val="0"/>
      <w:marBottom w:val="0"/>
      <w:divBdr>
        <w:top w:val="none" w:sz="0" w:space="0" w:color="auto"/>
        <w:left w:val="none" w:sz="0" w:space="0" w:color="auto"/>
        <w:bottom w:val="none" w:sz="0" w:space="0" w:color="auto"/>
        <w:right w:val="none" w:sz="0" w:space="0" w:color="auto"/>
      </w:divBdr>
    </w:div>
    <w:div w:id="611866540">
      <w:bodyDiv w:val="1"/>
      <w:marLeft w:val="0"/>
      <w:marRight w:val="0"/>
      <w:marTop w:val="0"/>
      <w:marBottom w:val="0"/>
      <w:divBdr>
        <w:top w:val="none" w:sz="0" w:space="0" w:color="auto"/>
        <w:left w:val="none" w:sz="0" w:space="0" w:color="auto"/>
        <w:bottom w:val="none" w:sz="0" w:space="0" w:color="auto"/>
        <w:right w:val="none" w:sz="0" w:space="0" w:color="auto"/>
      </w:divBdr>
    </w:div>
    <w:div w:id="612640043">
      <w:bodyDiv w:val="1"/>
      <w:marLeft w:val="0"/>
      <w:marRight w:val="0"/>
      <w:marTop w:val="0"/>
      <w:marBottom w:val="0"/>
      <w:divBdr>
        <w:top w:val="none" w:sz="0" w:space="0" w:color="auto"/>
        <w:left w:val="none" w:sz="0" w:space="0" w:color="auto"/>
        <w:bottom w:val="none" w:sz="0" w:space="0" w:color="auto"/>
        <w:right w:val="none" w:sz="0" w:space="0" w:color="auto"/>
      </w:divBdr>
    </w:div>
    <w:div w:id="617183024">
      <w:bodyDiv w:val="1"/>
      <w:marLeft w:val="0"/>
      <w:marRight w:val="0"/>
      <w:marTop w:val="0"/>
      <w:marBottom w:val="0"/>
      <w:divBdr>
        <w:top w:val="none" w:sz="0" w:space="0" w:color="auto"/>
        <w:left w:val="none" w:sz="0" w:space="0" w:color="auto"/>
        <w:bottom w:val="none" w:sz="0" w:space="0" w:color="auto"/>
        <w:right w:val="none" w:sz="0" w:space="0" w:color="auto"/>
      </w:divBdr>
    </w:div>
    <w:div w:id="618339740">
      <w:bodyDiv w:val="1"/>
      <w:marLeft w:val="0"/>
      <w:marRight w:val="0"/>
      <w:marTop w:val="0"/>
      <w:marBottom w:val="0"/>
      <w:divBdr>
        <w:top w:val="none" w:sz="0" w:space="0" w:color="auto"/>
        <w:left w:val="none" w:sz="0" w:space="0" w:color="auto"/>
        <w:bottom w:val="none" w:sz="0" w:space="0" w:color="auto"/>
        <w:right w:val="none" w:sz="0" w:space="0" w:color="auto"/>
      </w:divBdr>
    </w:div>
    <w:div w:id="620652910">
      <w:bodyDiv w:val="1"/>
      <w:marLeft w:val="0"/>
      <w:marRight w:val="0"/>
      <w:marTop w:val="0"/>
      <w:marBottom w:val="0"/>
      <w:divBdr>
        <w:top w:val="none" w:sz="0" w:space="0" w:color="auto"/>
        <w:left w:val="none" w:sz="0" w:space="0" w:color="auto"/>
        <w:bottom w:val="none" w:sz="0" w:space="0" w:color="auto"/>
        <w:right w:val="none" w:sz="0" w:space="0" w:color="auto"/>
      </w:divBdr>
    </w:div>
    <w:div w:id="627080920">
      <w:bodyDiv w:val="1"/>
      <w:marLeft w:val="0"/>
      <w:marRight w:val="0"/>
      <w:marTop w:val="0"/>
      <w:marBottom w:val="0"/>
      <w:divBdr>
        <w:top w:val="none" w:sz="0" w:space="0" w:color="auto"/>
        <w:left w:val="none" w:sz="0" w:space="0" w:color="auto"/>
        <w:bottom w:val="none" w:sz="0" w:space="0" w:color="auto"/>
        <w:right w:val="none" w:sz="0" w:space="0" w:color="auto"/>
      </w:divBdr>
    </w:div>
    <w:div w:id="631255751">
      <w:bodyDiv w:val="1"/>
      <w:marLeft w:val="0"/>
      <w:marRight w:val="0"/>
      <w:marTop w:val="0"/>
      <w:marBottom w:val="0"/>
      <w:divBdr>
        <w:top w:val="none" w:sz="0" w:space="0" w:color="auto"/>
        <w:left w:val="none" w:sz="0" w:space="0" w:color="auto"/>
        <w:bottom w:val="none" w:sz="0" w:space="0" w:color="auto"/>
        <w:right w:val="none" w:sz="0" w:space="0" w:color="auto"/>
      </w:divBdr>
    </w:div>
    <w:div w:id="631792362">
      <w:bodyDiv w:val="1"/>
      <w:marLeft w:val="0"/>
      <w:marRight w:val="0"/>
      <w:marTop w:val="0"/>
      <w:marBottom w:val="0"/>
      <w:divBdr>
        <w:top w:val="none" w:sz="0" w:space="0" w:color="auto"/>
        <w:left w:val="none" w:sz="0" w:space="0" w:color="auto"/>
        <w:bottom w:val="none" w:sz="0" w:space="0" w:color="auto"/>
        <w:right w:val="none" w:sz="0" w:space="0" w:color="auto"/>
      </w:divBdr>
    </w:div>
    <w:div w:id="632298421">
      <w:bodyDiv w:val="1"/>
      <w:marLeft w:val="0"/>
      <w:marRight w:val="0"/>
      <w:marTop w:val="0"/>
      <w:marBottom w:val="0"/>
      <w:divBdr>
        <w:top w:val="none" w:sz="0" w:space="0" w:color="auto"/>
        <w:left w:val="none" w:sz="0" w:space="0" w:color="auto"/>
        <w:bottom w:val="none" w:sz="0" w:space="0" w:color="auto"/>
        <w:right w:val="none" w:sz="0" w:space="0" w:color="auto"/>
      </w:divBdr>
    </w:div>
    <w:div w:id="633297757">
      <w:bodyDiv w:val="1"/>
      <w:marLeft w:val="0"/>
      <w:marRight w:val="0"/>
      <w:marTop w:val="0"/>
      <w:marBottom w:val="0"/>
      <w:divBdr>
        <w:top w:val="none" w:sz="0" w:space="0" w:color="auto"/>
        <w:left w:val="none" w:sz="0" w:space="0" w:color="auto"/>
        <w:bottom w:val="none" w:sz="0" w:space="0" w:color="auto"/>
        <w:right w:val="none" w:sz="0" w:space="0" w:color="auto"/>
      </w:divBdr>
    </w:div>
    <w:div w:id="634068688">
      <w:bodyDiv w:val="1"/>
      <w:marLeft w:val="0"/>
      <w:marRight w:val="0"/>
      <w:marTop w:val="0"/>
      <w:marBottom w:val="0"/>
      <w:divBdr>
        <w:top w:val="none" w:sz="0" w:space="0" w:color="auto"/>
        <w:left w:val="none" w:sz="0" w:space="0" w:color="auto"/>
        <w:bottom w:val="none" w:sz="0" w:space="0" w:color="auto"/>
        <w:right w:val="none" w:sz="0" w:space="0" w:color="auto"/>
      </w:divBdr>
    </w:div>
    <w:div w:id="637224441">
      <w:bodyDiv w:val="1"/>
      <w:marLeft w:val="0"/>
      <w:marRight w:val="0"/>
      <w:marTop w:val="0"/>
      <w:marBottom w:val="0"/>
      <w:divBdr>
        <w:top w:val="none" w:sz="0" w:space="0" w:color="auto"/>
        <w:left w:val="none" w:sz="0" w:space="0" w:color="auto"/>
        <w:bottom w:val="none" w:sz="0" w:space="0" w:color="auto"/>
        <w:right w:val="none" w:sz="0" w:space="0" w:color="auto"/>
      </w:divBdr>
    </w:div>
    <w:div w:id="638190885">
      <w:bodyDiv w:val="1"/>
      <w:marLeft w:val="0"/>
      <w:marRight w:val="0"/>
      <w:marTop w:val="0"/>
      <w:marBottom w:val="0"/>
      <w:divBdr>
        <w:top w:val="none" w:sz="0" w:space="0" w:color="auto"/>
        <w:left w:val="none" w:sz="0" w:space="0" w:color="auto"/>
        <w:bottom w:val="none" w:sz="0" w:space="0" w:color="auto"/>
        <w:right w:val="none" w:sz="0" w:space="0" w:color="auto"/>
      </w:divBdr>
    </w:div>
    <w:div w:id="647321942">
      <w:bodyDiv w:val="1"/>
      <w:marLeft w:val="0"/>
      <w:marRight w:val="0"/>
      <w:marTop w:val="0"/>
      <w:marBottom w:val="0"/>
      <w:divBdr>
        <w:top w:val="none" w:sz="0" w:space="0" w:color="auto"/>
        <w:left w:val="none" w:sz="0" w:space="0" w:color="auto"/>
        <w:bottom w:val="none" w:sz="0" w:space="0" w:color="auto"/>
        <w:right w:val="none" w:sz="0" w:space="0" w:color="auto"/>
      </w:divBdr>
    </w:div>
    <w:div w:id="647365313">
      <w:bodyDiv w:val="1"/>
      <w:marLeft w:val="0"/>
      <w:marRight w:val="0"/>
      <w:marTop w:val="0"/>
      <w:marBottom w:val="0"/>
      <w:divBdr>
        <w:top w:val="none" w:sz="0" w:space="0" w:color="auto"/>
        <w:left w:val="none" w:sz="0" w:space="0" w:color="auto"/>
        <w:bottom w:val="none" w:sz="0" w:space="0" w:color="auto"/>
        <w:right w:val="none" w:sz="0" w:space="0" w:color="auto"/>
      </w:divBdr>
    </w:div>
    <w:div w:id="650408583">
      <w:bodyDiv w:val="1"/>
      <w:marLeft w:val="0"/>
      <w:marRight w:val="0"/>
      <w:marTop w:val="0"/>
      <w:marBottom w:val="0"/>
      <w:divBdr>
        <w:top w:val="none" w:sz="0" w:space="0" w:color="auto"/>
        <w:left w:val="none" w:sz="0" w:space="0" w:color="auto"/>
        <w:bottom w:val="none" w:sz="0" w:space="0" w:color="auto"/>
        <w:right w:val="none" w:sz="0" w:space="0" w:color="auto"/>
      </w:divBdr>
    </w:div>
    <w:div w:id="652028053">
      <w:bodyDiv w:val="1"/>
      <w:marLeft w:val="0"/>
      <w:marRight w:val="0"/>
      <w:marTop w:val="0"/>
      <w:marBottom w:val="0"/>
      <w:divBdr>
        <w:top w:val="none" w:sz="0" w:space="0" w:color="auto"/>
        <w:left w:val="none" w:sz="0" w:space="0" w:color="auto"/>
        <w:bottom w:val="none" w:sz="0" w:space="0" w:color="auto"/>
        <w:right w:val="none" w:sz="0" w:space="0" w:color="auto"/>
      </w:divBdr>
    </w:div>
    <w:div w:id="655887190">
      <w:bodyDiv w:val="1"/>
      <w:marLeft w:val="0"/>
      <w:marRight w:val="0"/>
      <w:marTop w:val="0"/>
      <w:marBottom w:val="0"/>
      <w:divBdr>
        <w:top w:val="none" w:sz="0" w:space="0" w:color="auto"/>
        <w:left w:val="none" w:sz="0" w:space="0" w:color="auto"/>
        <w:bottom w:val="none" w:sz="0" w:space="0" w:color="auto"/>
        <w:right w:val="none" w:sz="0" w:space="0" w:color="auto"/>
      </w:divBdr>
    </w:div>
    <w:div w:id="659189085">
      <w:bodyDiv w:val="1"/>
      <w:marLeft w:val="0"/>
      <w:marRight w:val="0"/>
      <w:marTop w:val="0"/>
      <w:marBottom w:val="0"/>
      <w:divBdr>
        <w:top w:val="none" w:sz="0" w:space="0" w:color="auto"/>
        <w:left w:val="none" w:sz="0" w:space="0" w:color="auto"/>
        <w:bottom w:val="none" w:sz="0" w:space="0" w:color="auto"/>
        <w:right w:val="none" w:sz="0" w:space="0" w:color="auto"/>
      </w:divBdr>
    </w:div>
    <w:div w:id="664011226">
      <w:bodyDiv w:val="1"/>
      <w:marLeft w:val="0"/>
      <w:marRight w:val="0"/>
      <w:marTop w:val="0"/>
      <w:marBottom w:val="0"/>
      <w:divBdr>
        <w:top w:val="none" w:sz="0" w:space="0" w:color="auto"/>
        <w:left w:val="none" w:sz="0" w:space="0" w:color="auto"/>
        <w:bottom w:val="none" w:sz="0" w:space="0" w:color="auto"/>
        <w:right w:val="none" w:sz="0" w:space="0" w:color="auto"/>
      </w:divBdr>
    </w:div>
    <w:div w:id="665128612">
      <w:bodyDiv w:val="1"/>
      <w:marLeft w:val="0"/>
      <w:marRight w:val="0"/>
      <w:marTop w:val="0"/>
      <w:marBottom w:val="0"/>
      <w:divBdr>
        <w:top w:val="none" w:sz="0" w:space="0" w:color="auto"/>
        <w:left w:val="none" w:sz="0" w:space="0" w:color="auto"/>
        <w:bottom w:val="none" w:sz="0" w:space="0" w:color="auto"/>
        <w:right w:val="none" w:sz="0" w:space="0" w:color="auto"/>
      </w:divBdr>
    </w:div>
    <w:div w:id="675110517">
      <w:bodyDiv w:val="1"/>
      <w:marLeft w:val="0"/>
      <w:marRight w:val="0"/>
      <w:marTop w:val="0"/>
      <w:marBottom w:val="0"/>
      <w:divBdr>
        <w:top w:val="none" w:sz="0" w:space="0" w:color="auto"/>
        <w:left w:val="none" w:sz="0" w:space="0" w:color="auto"/>
        <w:bottom w:val="none" w:sz="0" w:space="0" w:color="auto"/>
        <w:right w:val="none" w:sz="0" w:space="0" w:color="auto"/>
      </w:divBdr>
    </w:div>
    <w:div w:id="678507011">
      <w:bodyDiv w:val="1"/>
      <w:marLeft w:val="0"/>
      <w:marRight w:val="0"/>
      <w:marTop w:val="0"/>
      <w:marBottom w:val="0"/>
      <w:divBdr>
        <w:top w:val="none" w:sz="0" w:space="0" w:color="auto"/>
        <w:left w:val="none" w:sz="0" w:space="0" w:color="auto"/>
        <w:bottom w:val="none" w:sz="0" w:space="0" w:color="auto"/>
        <w:right w:val="none" w:sz="0" w:space="0" w:color="auto"/>
      </w:divBdr>
    </w:div>
    <w:div w:id="681321452">
      <w:bodyDiv w:val="1"/>
      <w:marLeft w:val="0"/>
      <w:marRight w:val="0"/>
      <w:marTop w:val="0"/>
      <w:marBottom w:val="0"/>
      <w:divBdr>
        <w:top w:val="none" w:sz="0" w:space="0" w:color="auto"/>
        <w:left w:val="none" w:sz="0" w:space="0" w:color="auto"/>
        <w:bottom w:val="none" w:sz="0" w:space="0" w:color="auto"/>
        <w:right w:val="none" w:sz="0" w:space="0" w:color="auto"/>
      </w:divBdr>
    </w:div>
    <w:div w:id="681472249">
      <w:bodyDiv w:val="1"/>
      <w:marLeft w:val="0"/>
      <w:marRight w:val="0"/>
      <w:marTop w:val="0"/>
      <w:marBottom w:val="0"/>
      <w:divBdr>
        <w:top w:val="none" w:sz="0" w:space="0" w:color="auto"/>
        <w:left w:val="none" w:sz="0" w:space="0" w:color="auto"/>
        <w:bottom w:val="none" w:sz="0" w:space="0" w:color="auto"/>
        <w:right w:val="none" w:sz="0" w:space="0" w:color="auto"/>
      </w:divBdr>
    </w:div>
    <w:div w:id="682585082">
      <w:bodyDiv w:val="1"/>
      <w:marLeft w:val="0"/>
      <w:marRight w:val="0"/>
      <w:marTop w:val="0"/>
      <w:marBottom w:val="0"/>
      <w:divBdr>
        <w:top w:val="none" w:sz="0" w:space="0" w:color="auto"/>
        <w:left w:val="none" w:sz="0" w:space="0" w:color="auto"/>
        <w:bottom w:val="none" w:sz="0" w:space="0" w:color="auto"/>
        <w:right w:val="none" w:sz="0" w:space="0" w:color="auto"/>
      </w:divBdr>
    </w:div>
    <w:div w:id="686295887">
      <w:bodyDiv w:val="1"/>
      <w:marLeft w:val="0"/>
      <w:marRight w:val="0"/>
      <w:marTop w:val="0"/>
      <w:marBottom w:val="0"/>
      <w:divBdr>
        <w:top w:val="none" w:sz="0" w:space="0" w:color="auto"/>
        <w:left w:val="none" w:sz="0" w:space="0" w:color="auto"/>
        <w:bottom w:val="none" w:sz="0" w:space="0" w:color="auto"/>
        <w:right w:val="none" w:sz="0" w:space="0" w:color="auto"/>
      </w:divBdr>
    </w:div>
    <w:div w:id="693111684">
      <w:bodyDiv w:val="1"/>
      <w:marLeft w:val="0"/>
      <w:marRight w:val="0"/>
      <w:marTop w:val="0"/>
      <w:marBottom w:val="0"/>
      <w:divBdr>
        <w:top w:val="none" w:sz="0" w:space="0" w:color="auto"/>
        <w:left w:val="none" w:sz="0" w:space="0" w:color="auto"/>
        <w:bottom w:val="none" w:sz="0" w:space="0" w:color="auto"/>
        <w:right w:val="none" w:sz="0" w:space="0" w:color="auto"/>
      </w:divBdr>
    </w:div>
    <w:div w:id="698623780">
      <w:bodyDiv w:val="1"/>
      <w:marLeft w:val="0"/>
      <w:marRight w:val="0"/>
      <w:marTop w:val="0"/>
      <w:marBottom w:val="0"/>
      <w:divBdr>
        <w:top w:val="none" w:sz="0" w:space="0" w:color="auto"/>
        <w:left w:val="none" w:sz="0" w:space="0" w:color="auto"/>
        <w:bottom w:val="none" w:sz="0" w:space="0" w:color="auto"/>
        <w:right w:val="none" w:sz="0" w:space="0" w:color="auto"/>
      </w:divBdr>
    </w:div>
    <w:div w:id="699430573">
      <w:bodyDiv w:val="1"/>
      <w:marLeft w:val="0"/>
      <w:marRight w:val="0"/>
      <w:marTop w:val="0"/>
      <w:marBottom w:val="0"/>
      <w:divBdr>
        <w:top w:val="none" w:sz="0" w:space="0" w:color="auto"/>
        <w:left w:val="none" w:sz="0" w:space="0" w:color="auto"/>
        <w:bottom w:val="none" w:sz="0" w:space="0" w:color="auto"/>
        <w:right w:val="none" w:sz="0" w:space="0" w:color="auto"/>
      </w:divBdr>
    </w:div>
    <w:div w:id="701829017">
      <w:bodyDiv w:val="1"/>
      <w:marLeft w:val="0"/>
      <w:marRight w:val="0"/>
      <w:marTop w:val="0"/>
      <w:marBottom w:val="0"/>
      <w:divBdr>
        <w:top w:val="none" w:sz="0" w:space="0" w:color="auto"/>
        <w:left w:val="none" w:sz="0" w:space="0" w:color="auto"/>
        <w:bottom w:val="none" w:sz="0" w:space="0" w:color="auto"/>
        <w:right w:val="none" w:sz="0" w:space="0" w:color="auto"/>
      </w:divBdr>
    </w:div>
    <w:div w:id="702025026">
      <w:bodyDiv w:val="1"/>
      <w:marLeft w:val="0"/>
      <w:marRight w:val="0"/>
      <w:marTop w:val="0"/>
      <w:marBottom w:val="0"/>
      <w:divBdr>
        <w:top w:val="none" w:sz="0" w:space="0" w:color="auto"/>
        <w:left w:val="none" w:sz="0" w:space="0" w:color="auto"/>
        <w:bottom w:val="none" w:sz="0" w:space="0" w:color="auto"/>
        <w:right w:val="none" w:sz="0" w:space="0" w:color="auto"/>
      </w:divBdr>
    </w:div>
    <w:div w:id="704333130">
      <w:bodyDiv w:val="1"/>
      <w:marLeft w:val="0"/>
      <w:marRight w:val="0"/>
      <w:marTop w:val="0"/>
      <w:marBottom w:val="0"/>
      <w:divBdr>
        <w:top w:val="none" w:sz="0" w:space="0" w:color="auto"/>
        <w:left w:val="none" w:sz="0" w:space="0" w:color="auto"/>
        <w:bottom w:val="none" w:sz="0" w:space="0" w:color="auto"/>
        <w:right w:val="none" w:sz="0" w:space="0" w:color="auto"/>
      </w:divBdr>
    </w:div>
    <w:div w:id="708069388">
      <w:bodyDiv w:val="1"/>
      <w:marLeft w:val="0"/>
      <w:marRight w:val="0"/>
      <w:marTop w:val="0"/>
      <w:marBottom w:val="0"/>
      <w:divBdr>
        <w:top w:val="none" w:sz="0" w:space="0" w:color="auto"/>
        <w:left w:val="none" w:sz="0" w:space="0" w:color="auto"/>
        <w:bottom w:val="none" w:sz="0" w:space="0" w:color="auto"/>
        <w:right w:val="none" w:sz="0" w:space="0" w:color="auto"/>
      </w:divBdr>
    </w:div>
    <w:div w:id="713425753">
      <w:bodyDiv w:val="1"/>
      <w:marLeft w:val="0"/>
      <w:marRight w:val="0"/>
      <w:marTop w:val="0"/>
      <w:marBottom w:val="0"/>
      <w:divBdr>
        <w:top w:val="none" w:sz="0" w:space="0" w:color="auto"/>
        <w:left w:val="none" w:sz="0" w:space="0" w:color="auto"/>
        <w:bottom w:val="none" w:sz="0" w:space="0" w:color="auto"/>
        <w:right w:val="none" w:sz="0" w:space="0" w:color="auto"/>
      </w:divBdr>
    </w:div>
    <w:div w:id="716053223">
      <w:bodyDiv w:val="1"/>
      <w:marLeft w:val="0"/>
      <w:marRight w:val="0"/>
      <w:marTop w:val="0"/>
      <w:marBottom w:val="0"/>
      <w:divBdr>
        <w:top w:val="none" w:sz="0" w:space="0" w:color="auto"/>
        <w:left w:val="none" w:sz="0" w:space="0" w:color="auto"/>
        <w:bottom w:val="none" w:sz="0" w:space="0" w:color="auto"/>
        <w:right w:val="none" w:sz="0" w:space="0" w:color="auto"/>
      </w:divBdr>
    </w:div>
    <w:div w:id="717095854">
      <w:bodyDiv w:val="1"/>
      <w:marLeft w:val="0"/>
      <w:marRight w:val="0"/>
      <w:marTop w:val="0"/>
      <w:marBottom w:val="0"/>
      <w:divBdr>
        <w:top w:val="none" w:sz="0" w:space="0" w:color="auto"/>
        <w:left w:val="none" w:sz="0" w:space="0" w:color="auto"/>
        <w:bottom w:val="none" w:sz="0" w:space="0" w:color="auto"/>
        <w:right w:val="none" w:sz="0" w:space="0" w:color="auto"/>
      </w:divBdr>
    </w:div>
    <w:div w:id="723338205">
      <w:bodyDiv w:val="1"/>
      <w:marLeft w:val="0"/>
      <w:marRight w:val="0"/>
      <w:marTop w:val="0"/>
      <w:marBottom w:val="0"/>
      <w:divBdr>
        <w:top w:val="none" w:sz="0" w:space="0" w:color="auto"/>
        <w:left w:val="none" w:sz="0" w:space="0" w:color="auto"/>
        <w:bottom w:val="none" w:sz="0" w:space="0" w:color="auto"/>
        <w:right w:val="none" w:sz="0" w:space="0" w:color="auto"/>
      </w:divBdr>
    </w:div>
    <w:div w:id="725883891">
      <w:bodyDiv w:val="1"/>
      <w:marLeft w:val="0"/>
      <w:marRight w:val="0"/>
      <w:marTop w:val="0"/>
      <w:marBottom w:val="0"/>
      <w:divBdr>
        <w:top w:val="none" w:sz="0" w:space="0" w:color="auto"/>
        <w:left w:val="none" w:sz="0" w:space="0" w:color="auto"/>
        <w:bottom w:val="none" w:sz="0" w:space="0" w:color="auto"/>
        <w:right w:val="none" w:sz="0" w:space="0" w:color="auto"/>
      </w:divBdr>
    </w:div>
    <w:div w:id="727800831">
      <w:bodyDiv w:val="1"/>
      <w:marLeft w:val="0"/>
      <w:marRight w:val="0"/>
      <w:marTop w:val="0"/>
      <w:marBottom w:val="0"/>
      <w:divBdr>
        <w:top w:val="none" w:sz="0" w:space="0" w:color="auto"/>
        <w:left w:val="none" w:sz="0" w:space="0" w:color="auto"/>
        <w:bottom w:val="none" w:sz="0" w:space="0" w:color="auto"/>
        <w:right w:val="none" w:sz="0" w:space="0" w:color="auto"/>
      </w:divBdr>
    </w:div>
    <w:div w:id="734933988">
      <w:bodyDiv w:val="1"/>
      <w:marLeft w:val="0"/>
      <w:marRight w:val="0"/>
      <w:marTop w:val="0"/>
      <w:marBottom w:val="0"/>
      <w:divBdr>
        <w:top w:val="none" w:sz="0" w:space="0" w:color="auto"/>
        <w:left w:val="none" w:sz="0" w:space="0" w:color="auto"/>
        <w:bottom w:val="none" w:sz="0" w:space="0" w:color="auto"/>
        <w:right w:val="none" w:sz="0" w:space="0" w:color="auto"/>
      </w:divBdr>
    </w:div>
    <w:div w:id="735594605">
      <w:bodyDiv w:val="1"/>
      <w:marLeft w:val="0"/>
      <w:marRight w:val="0"/>
      <w:marTop w:val="0"/>
      <w:marBottom w:val="0"/>
      <w:divBdr>
        <w:top w:val="none" w:sz="0" w:space="0" w:color="auto"/>
        <w:left w:val="none" w:sz="0" w:space="0" w:color="auto"/>
        <w:bottom w:val="none" w:sz="0" w:space="0" w:color="auto"/>
        <w:right w:val="none" w:sz="0" w:space="0" w:color="auto"/>
      </w:divBdr>
    </w:div>
    <w:div w:id="735974300">
      <w:bodyDiv w:val="1"/>
      <w:marLeft w:val="0"/>
      <w:marRight w:val="0"/>
      <w:marTop w:val="0"/>
      <w:marBottom w:val="0"/>
      <w:divBdr>
        <w:top w:val="none" w:sz="0" w:space="0" w:color="auto"/>
        <w:left w:val="none" w:sz="0" w:space="0" w:color="auto"/>
        <w:bottom w:val="none" w:sz="0" w:space="0" w:color="auto"/>
        <w:right w:val="none" w:sz="0" w:space="0" w:color="auto"/>
      </w:divBdr>
    </w:div>
    <w:div w:id="738749679">
      <w:bodyDiv w:val="1"/>
      <w:marLeft w:val="0"/>
      <w:marRight w:val="0"/>
      <w:marTop w:val="0"/>
      <w:marBottom w:val="0"/>
      <w:divBdr>
        <w:top w:val="none" w:sz="0" w:space="0" w:color="auto"/>
        <w:left w:val="none" w:sz="0" w:space="0" w:color="auto"/>
        <w:bottom w:val="none" w:sz="0" w:space="0" w:color="auto"/>
        <w:right w:val="none" w:sz="0" w:space="0" w:color="auto"/>
      </w:divBdr>
    </w:div>
    <w:div w:id="742138412">
      <w:bodyDiv w:val="1"/>
      <w:marLeft w:val="0"/>
      <w:marRight w:val="0"/>
      <w:marTop w:val="0"/>
      <w:marBottom w:val="0"/>
      <w:divBdr>
        <w:top w:val="none" w:sz="0" w:space="0" w:color="auto"/>
        <w:left w:val="none" w:sz="0" w:space="0" w:color="auto"/>
        <w:bottom w:val="none" w:sz="0" w:space="0" w:color="auto"/>
        <w:right w:val="none" w:sz="0" w:space="0" w:color="auto"/>
      </w:divBdr>
    </w:div>
    <w:div w:id="745341899">
      <w:bodyDiv w:val="1"/>
      <w:marLeft w:val="0"/>
      <w:marRight w:val="0"/>
      <w:marTop w:val="0"/>
      <w:marBottom w:val="0"/>
      <w:divBdr>
        <w:top w:val="none" w:sz="0" w:space="0" w:color="auto"/>
        <w:left w:val="none" w:sz="0" w:space="0" w:color="auto"/>
        <w:bottom w:val="none" w:sz="0" w:space="0" w:color="auto"/>
        <w:right w:val="none" w:sz="0" w:space="0" w:color="auto"/>
      </w:divBdr>
    </w:div>
    <w:div w:id="752703951">
      <w:bodyDiv w:val="1"/>
      <w:marLeft w:val="0"/>
      <w:marRight w:val="0"/>
      <w:marTop w:val="0"/>
      <w:marBottom w:val="0"/>
      <w:divBdr>
        <w:top w:val="none" w:sz="0" w:space="0" w:color="auto"/>
        <w:left w:val="none" w:sz="0" w:space="0" w:color="auto"/>
        <w:bottom w:val="none" w:sz="0" w:space="0" w:color="auto"/>
        <w:right w:val="none" w:sz="0" w:space="0" w:color="auto"/>
      </w:divBdr>
    </w:div>
    <w:div w:id="752704000">
      <w:bodyDiv w:val="1"/>
      <w:marLeft w:val="0"/>
      <w:marRight w:val="0"/>
      <w:marTop w:val="0"/>
      <w:marBottom w:val="0"/>
      <w:divBdr>
        <w:top w:val="none" w:sz="0" w:space="0" w:color="auto"/>
        <w:left w:val="none" w:sz="0" w:space="0" w:color="auto"/>
        <w:bottom w:val="none" w:sz="0" w:space="0" w:color="auto"/>
        <w:right w:val="none" w:sz="0" w:space="0" w:color="auto"/>
      </w:divBdr>
    </w:div>
    <w:div w:id="754785617">
      <w:bodyDiv w:val="1"/>
      <w:marLeft w:val="0"/>
      <w:marRight w:val="0"/>
      <w:marTop w:val="0"/>
      <w:marBottom w:val="0"/>
      <w:divBdr>
        <w:top w:val="none" w:sz="0" w:space="0" w:color="auto"/>
        <w:left w:val="none" w:sz="0" w:space="0" w:color="auto"/>
        <w:bottom w:val="none" w:sz="0" w:space="0" w:color="auto"/>
        <w:right w:val="none" w:sz="0" w:space="0" w:color="auto"/>
      </w:divBdr>
    </w:div>
    <w:div w:id="755439576">
      <w:bodyDiv w:val="1"/>
      <w:marLeft w:val="0"/>
      <w:marRight w:val="0"/>
      <w:marTop w:val="0"/>
      <w:marBottom w:val="0"/>
      <w:divBdr>
        <w:top w:val="none" w:sz="0" w:space="0" w:color="auto"/>
        <w:left w:val="none" w:sz="0" w:space="0" w:color="auto"/>
        <w:bottom w:val="none" w:sz="0" w:space="0" w:color="auto"/>
        <w:right w:val="none" w:sz="0" w:space="0" w:color="auto"/>
      </w:divBdr>
    </w:div>
    <w:div w:id="762579178">
      <w:bodyDiv w:val="1"/>
      <w:marLeft w:val="0"/>
      <w:marRight w:val="0"/>
      <w:marTop w:val="0"/>
      <w:marBottom w:val="0"/>
      <w:divBdr>
        <w:top w:val="none" w:sz="0" w:space="0" w:color="auto"/>
        <w:left w:val="none" w:sz="0" w:space="0" w:color="auto"/>
        <w:bottom w:val="none" w:sz="0" w:space="0" w:color="auto"/>
        <w:right w:val="none" w:sz="0" w:space="0" w:color="auto"/>
      </w:divBdr>
    </w:div>
    <w:div w:id="763066285">
      <w:bodyDiv w:val="1"/>
      <w:marLeft w:val="0"/>
      <w:marRight w:val="0"/>
      <w:marTop w:val="0"/>
      <w:marBottom w:val="0"/>
      <w:divBdr>
        <w:top w:val="none" w:sz="0" w:space="0" w:color="auto"/>
        <w:left w:val="none" w:sz="0" w:space="0" w:color="auto"/>
        <w:bottom w:val="none" w:sz="0" w:space="0" w:color="auto"/>
        <w:right w:val="none" w:sz="0" w:space="0" w:color="auto"/>
      </w:divBdr>
    </w:div>
    <w:div w:id="763261278">
      <w:bodyDiv w:val="1"/>
      <w:marLeft w:val="0"/>
      <w:marRight w:val="0"/>
      <w:marTop w:val="0"/>
      <w:marBottom w:val="0"/>
      <w:divBdr>
        <w:top w:val="none" w:sz="0" w:space="0" w:color="auto"/>
        <w:left w:val="none" w:sz="0" w:space="0" w:color="auto"/>
        <w:bottom w:val="none" w:sz="0" w:space="0" w:color="auto"/>
        <w:right w:val="none" w:sz="0" w:space="0" w:color="auto"/>
      </w:divBdr>
    </w:div>
    <w:div w:id="768697088">
      <w:bodyDiv w:val="1"/>
      <w:marLeft w:val="0"/>
      <w:marRight w:val="0"/>
      <w:marTop w:val="0"/>
      <w:marBottom w:val="0"/>
      <w:divBdr>
        <w:top w:val="none" w:sz="0" w:space="0" w:color="auto"/>
        <w:left w:val="none" w:sz="0" w:space="0" w:color="auto"/>
        <w:bottom w:val="none" w:sz="0" w:space="0" w:color="auto"/>
        <w:right w:val="none" w:sz="0" w:space="0" w:color="auto"/>
      </w:divBdr>
    </w:div>
    <w:div w:id="772090534">
      <w:bodyDiv w:val="1"/>
      <w:marLeft w:val="0"/>
      <w:marRight w:val="0"/>
      <w:marTop w:val="0"/>
      <w:marBottom w:val="0"/>
      <w:divBdr>
        <w:top w:val="none" w:sz="0" w:space="0" w:color="auto"/>
        <w:left w:val="none" w:sz="0" w:space="0" w:color="auto"/>
        <w:bottom w:val="none" w:sz="0" w:space="0" w:color="auto"/>
        <w:right w:val="none" w:sz="0" w:space="0" w:color="auto"/>
      </w:divBdr>
    </w:div>
    <w:div w:id="777145845">
      <w:bodyDiv w:val="1"/>
      <w:marLeft w:val="0"/>
      <w:marRight w:val="0"/>
      <w:marTop w:val="0"/>
      <w:marBottom w:val="0"/>
      <w:divBdr>
        <w:top w:val="none" w:sz="0" w:space="0" w:color="auto"/>
        <w:left w:val="none" w:sz="0" w:space="0" w:color="auto"/>
        <w:bottom w:val="none" w:sz="0" w:space="0" w:color="auto"/>
        <w:right w:val="none" w:sz="0" w:space="0" w:color="auto"/>
      </w:divBdr>
    </w:div>
    <w:div w:id="780415546">
      <w:bodyDiv w:val="1"/>
      <w:marLeft w:val="0"/>
      <w:marRight w:val="0"/>
      <w:marTop w:val="0"/>
      <w:marBottom w:val="0"/>
      <w:divBdr>
        <w:top w:val="none" w:sz="0" w:space="0" w:color="auto"/>
        <w:left w:val="none" w:sz="0" w:space="0" w:color="auto"/>
        <w:bottom w:val="none" w:sz="0" w:space="0" w:color="auto"/>
        <w:right w:val="none" w:sz="0" w:space="0" w:color="auto"/>
      </w:divBdr>
    </w:div>
    <w:div w:id="785929312">
      <w:bodyDiv w:val="1"/>
      <w:marLeft w:val="0"/>
      <w:marRight w:val="0"/>
      <w:marTop w:val="0"/>
      <w:marBottom w:val="0"/>
      <w:divBdr>
        <w:top w:val="none" w:sz="0" w:space="0" w:color="auto"/>
        <w:left w:val="none" w:sz="0" w:space="0" w:color="auto"/>
        <w:bottom w:val="none" w:sz="0" w:space="0" w:color="auto"/>
        <w:right w:val="none" w:sz="0" w:space="0" w:color="auto"/>
      </w:divBdr>
    </w:div>
    <w:div w:id="786239337">
      <w:bodyDiv w:val="1"/>
      <w:marLeft w:val="0"/>
      <w:marRight w:val="0"/>
      <w:marTop w:val="0"/>
      <w:marBottom w:val="0"/>
      <w:divBdr>
        <w:top w:val="none" w:sz="0" w:space="0" w:color="auto"/>
        <w:left w:val="none" w:sz="0" w:space="0" w:color="auto"/>
        <w:bottom w:val="none" w:sz="0" w:space="0" w:color="auto"/>
        <w:right w:val="none" w:sz="0" w:space="0" w:color="auto"/>
      </w:divBdr>
    </w:div>
    <w:div w:id="788857749">
      <w:bodyDiv w:val="1"/>
      <w:marLeft w:val="0"/>
      <w:marRight w:val="0"/>
      <w:marTop w:val="0"/>
      <w:marBottom w:val="0"/>
      <w:divBdr>
        <w:top w:val="none" w:sz="0" w:space="0" w:color="auto"/>
        <w:left w:val="none" w:sz="0" w:space="0" w:color="auto"/>
        <w:bottom w:val="none" w:sz="0" w:space="0" w:color="auto"/>
        <w:right w:val="none" w:sz="0" w:space="0" w:color="auto"/>
      </w:divBdr>
    </w:div>
    <w:div w:id="789516422">
      <w:bodyDiv w:val="1"/>
      <w:marLeft w:val="0"/>
      <w:marRight w:val="0"/>
      <w:marTop w:val="0"/>
      <w:marBottom w:val="0"/>
      <w:divBdr>
        <w:top w:val="none" w:sz="0" w:space="0" w:color="auto"/>
        <w:left w:val="none" w:sz="0" w:space="0" w:color="auto"/>
        <w:bottom w:val="none" w:sz="0" w:space="0" w:color="auto"/>
        <w:right w:val="none" w:sz="0" w:space="0" w:color="auto"/>
      </w:divBdr>
    </w:div>
    <w:div w:id="791440803">
      <w:bodyDiv w:val="1"/>
      <w:marLeft w:val="0"/>
      <w:marRight w:val="0"/>
      <w:marTop w:val="0"/>
      <w:marBottom w:val="0"/>
      <w:divBdr>
        <w:top w:val="none" w:sz="0" w:space="0" w:color="auto"/>
        <w:left w:val="none" w:sz="0" w:space="0" w:color="auto"/>
        <w:bottom w:val="none" w:sz="0" w:space="0" w:color="auto"/>
        <w:right w:val="none" w:sz="0" w:space="0" w:color="auto"/>
      </w:divBdr>
    </w:div>
    <w:div w:id="791441795">
      <w:bodyDiv w:val="1"/>
      <w:marLeft w:val="0"/>
      <w:marRight w:val="0"/>
      <w:marTop w:val="0"/>
      <w:marBottom w:val="0"/>
      <w:divBdr>
        <w:top w:val="none" w:sz="0" w:space="0" w:color="auto"/>
        <w:left w:val="none" w:sz="0" w:space="0" w:color="auto"/>
        <w:bottom w:val="none" w:sz="0" w:space="0" w:color="auto"/>
        <w:right w:val="none" w:sz="0" w:space="0" w:color="auto"/>
      </w:divBdr>
    </w:div>
    <w:div w:id="792556446">
      <w:bodyDiv w:val="1"/>
      <w:marLeft w:val="0"/>
      <w:marRight w:val="0"/>
      <w:marTop w:val="0"/>
      <w:marBottom w:val="0"/>
      <w:divBdr>
        <w:top w:val="none" w:sz="0" w:space="0" w:color="auto"/>
        <w:left w:val="none" w:sz="0" w:space="0" w:color="auto"/>
        <w:bottom w:val="none" w:sz="0" w:space="0" w:color="auto"/>
        <w:right w:val="none" w:sz="0" w:space="0" w:color="auto"/>
      </w:divBdr>
    </w:div>
    <w:div w:id="792942395">
      <w:bodyDiv w:val="1"/>
      <w:marLeft w:val="0"/>
      <w:marRight w:val="0"/>
      <w:marTop w:val="0"/>
      <w:marBottom w:val="0"/>
      <w:divBdr>
        <w:top w:val="none" w:sz="0" w:space="0" w:color="auto"/>
        <w:left w:val="none" w:sz="0" w:space="0" w:color="auto"/>
        <w:bottom w:val="none" w:sz="0" w:space="0" w:color="auto"/>
        <w:right w:val="none" w:sz="0" w:space="0" w:color="auto"/>
      </w:divBdr>
    </w:div>
    <w:div w:id="794830431">
      <w:bodyDiv w:val="1"/>
      <w:marLeft w:val="0"/>
      <w:marRight w:val="0"/>
      <w:marTop w:val="0"/>
      <w:marBottom w:val="0"/>
      <w:divBdr>
        <w:top w:val="none" w:sz="0" w:space="0" w:color="auto"/>
        <w:left w:val="none" w:sz="0" w:space="0" w:color="auto"/>
        <w:bottom w:val="none" w:sz="0" w:space="0" w:color="auto"/>
        <w:right w:val="none" w:sz="0" w:space="0" w:color="auto"/>
      </w:divBdr>
    </w:div>
    <w:div w:id="795832032">
      <w:bodyDiv w:val="1"/>
      <w:marLeft w:val="0"/>
      <w:marRight w:val="0"/>
      <w:marTop w:val="0"/>
      <w:marBottom w:val="0"/>
      <w:divBdr>
        <w:top w:val="none" w:sz="0" w:space="0" w:color="auto"/>
        <w:left w:val="none" w:sz="0" w:space="0" w:color="auto"/>
        <w:bottom w:val="none" w:sz="0" w:space="0" w:color="auto"/>
        <w:right w:val="none" w:sz="0" w:space="0" w:color="auto"/>
      </w:divBdr>
    </w:div>
    <w:div w:id="805272193">
      <w:bodyDiv w:val="1"/>
      <w:marLeft w:val="0"/>
      <w:marRight w:val="0"/>
      <w:marTop w:val="0"/>
      <w:marBottom w:val="0"/>
      <w:divBdr>
        <w:top w:val="none" w:sz="0" w:space="0" w:color="auto"/>
        <w:left w:val="none" w:sz="0" w:space="0" w:color="auto"/>
        <w:bottom w:val="none" w:sz="0" w:space="0" w:color="auto"/>
        <w:right w:val="none" w:sz="0" w:space="0" w:color="auto"/>
      </w:divBdr>
    </w:div>
    <w:div w:id="810900155">
      <w:bodyDiv w:val="1"/>
      <w:marLeft w:val="0"/>
      <w:marRight w:val="0"/>
      <w:marTop w:val="0"/>
      <w:marBottom w:val="0"/>
      <w:divBdr>
        <w:top w:val="none" w:sz="0" w:space="0" w:color="auto"/>
        <w:left w:val="none" w:sz="0" w:space="0" w:color="auto"/>
        <w:bottom w:val="none" w:sz="0" w:space="0" w:color="auto"/>
        <w:right w:val="none" w:sz="0" w:space="0" w:color="auto"/>
      </w:divBdr>
    </w:div>
    <w:div w:id="811606146">
      <w:bodyDiv w:val="1"/>
      <w:marLeft w:val="0"/>
      <w:marRight w:val="0"/>
      <w:marTop w:val="0"/>
      <w:marBottom w:val="0"/>
      <w:divBdr>
        <w:top w:val="none" w:sz="0" w:space="0" w:color="auto"/>
        <w:left w:val="none" w:sz="0" w:space="0" w:color="auto"/>
        <w:bottom w:val="none" w:sz="0" w:space="0" w:color="auto"/>
        <w:right w:val="none" w:sz="0" w:space="0" w:color="auto"/>
      </w:divBdr>
    </w:div>
    <w:div w:id="814368925">
      <w:bodyDiv w:val="1"/>
      <w:marLeft w:val="0"/>
      <w:marRight w:val="0"/>
      <w:marTop w:val="0"/>
      <w:marBottom w:val="0"/>
      <w:divBdr>
        <w:top w:val="none" w:sz="0" w:space="0" w:color="auto"/>
        <w:left w:val="none" w:sz="0" w:space="0" w:color="auto"/>
        <w:bottom w:val="none" w:sz="0" w:space="0" w:color="auto"/>
        <w:right w:val="none" w:sz="0" w:space="0" w:color="auto"/>
      </w:divBdr>
    </w:div>
    <w:div w:id="821000300">
      <w:bodyDiv w:val="1"/>
      <w:marLeft w:val="0"/>
      <w:marRight w:val="0"/>
      <w:marTop w:val="0"/>
      <w:marBottom w:val="0"/>
      <w:divBdr>
        <w:top w:val="none" w:sz="0" w:space="0" w:color="auto"/>
        <w:left w:val="none" w:sz="0" w:space="0" w:color="auto"/>
        <w:bottom w:val="none" w:sz="0" w:space="0" w:color="auto"/>
        <w:right w:val="none" w:sz="0" w:space="0" w:color="auto"/>
      </w:divBdr>
    </w:div>
    <w:div w:id="832060995">
      <w:bodyDiv w:val="1"/>
      <w:marLeft w:val="0"/>
      <w:marRight w:val="0"/>
      <w:marTop w:val="0"/>
      <w:marBottom w:val="0"/>
      <w:divBdr>
        <w:top w:val="none" w:sz="0" w:space="0" w:color="auto"/>
        <w:left w:val="none" w:sz="0" w:space="0" w:color="auto"/>
        <w:bottom w:val="none" w:sz="0" w:space="0" w:color="auto"/>
        <w:right w:val="none" w:sz="0" w:space="0" w:color="auto"/>
      </w:divBdr>
    </w:div>
    <w:div w:id="832649792">
      <w:bodyDiv w:val="1"/>
      <w:marLeft w:val="0"/>
      <w:marRight w:val="0"/>
      <w:marTop w:val="0"/>
      <w:marBottom w:val="0"/>
      <w:divBdr>
        <w:top w:val="none" w:sz="0" w:space="0" w:color="auto"/>
        <w:left w:val="none" w:sz="0" w:space="0" w:color="auto"/>
        <w:bottom w:val="none" w:sz="0" w:space="0" w:color="auto"/>
        <w:right w:val="none" w:sz="0" w:space="0" w:color="auto"/>
      </w:divBdr>
    </w:div>
    <w:div w:id="832918746">
      <w:bodyDiv w:val="1"/>
      <w:marLeft w:val="0"/>
      <w:marRight w:val="0"/>
      <w:marTop w:val="0"/>
      <w:marBottom w:val="0"/>
      <w:divBdr>
        <w:top w:val="none" w:sz="0" w:space="0" w:color="auto"/>
        <w:left w:val="none" w:sz="0" w:space="0" w:color="auto"/>
        <w:bottom w:val="none" w:sz="0" w:space="0" w:color="auto"/>
        <w:right w:val="none" w:sz="0" w:space="0" w:color="auto"/>
      </w:divBdr>
    </w:div>
    <w:div w:id="833185052">
      <w:bodyDiv w:val="1"/>
      <w:marLeft w:val="0"/>
      <w:marRight w:val="0"/>
      <w:marTop w:val="0"/>
      <w:marBottom w:val="0"/>
      <w:divBdr>
        <w:top w:val="none" w:sz="0" w:space="0" w:color="auto"/>
        <w:left w:val="none" w:sz="0" w:space="0" w:color="auto"/>
        <w:bottom w:val="none" w:sz="0" w:space="0" w:color="auto"/>
        <w:right w:val="none" w:sz="0" w:space="0" w:color="auto"/>
      </w:divBdr>
    </w:div>
    <w:div w:id="834300725">
      <w:bodyDiv w:val="1"/>
      <w:marLeft w:val="0"/>
      <w:marRight w:val="0"/>
      <w:marTop w:val="0"/>
      <w:marBottom w:val="0"/>
      <w:divBdr>
        <w:top w:val="none" w:sz="0" w:space="0" w:color="auto"/>
        <w:left w:val="none" w:sz="0" w:space="0" w:color="auto"/>
        <w:bottom w:val="none" w:sz="0" w:space="0" w:color="auto"/>
        <w:right w:val="none" w:sz="0" w:space="0" w:color="auto"/>
      </w:divBdr>
    </w:div>
    <w:div w:id="838882498">
      <w:bodyDiv w:val="1"/>
      <w:marLeft w:val="0"/>
      <w:marRight w:val="0"/>
      <w:marTop w:val="0"/>
      <w:marBottom w:val="0"/>
      <w:divBdr>
        <w:top w:val="none" w:sz="0" w:space="0" w:color="auto"/>
        <w:left w:val="none" w:sz="0" w:space="0" w:color="auto"/>
        <w:bottom w:val="none" w:sz="0" w:space="0" w:color="auto"/>
        <w:right w:val="none" w:sz="0" w:space="0" w:color="auto"/>
      </w:divBdr>
    </w:div>
    <w:div w:id="839346246">
      <w:bodyDiv w:val="1"/>
      <w:marLeft w:val="0"/>
      <w:marRight w:val="0"/>
      <w:marTop w:val="0"/>
      <w:marBottom w:val="0"/>
      <w:divBdr>
        <w:top w:val="none" w:sz="0" w:space="0" w:color="auto"/>
        <w:left w:val="none" w:sz="0" w:space="0" w:color="auto"/>
        <w:bottom w:val="none" w:sz="0" w:space="0" w:color="auto"/>
        <w:right w:val="none" w:sz="0" w:space="0" w:color="auto"/>
      </w:divBdr>
    </w:div>
    <w:div w:id="841118201">
      <w:bodyDiv w:val="1"/>
      <w:marLeft w:val="0"/>
      <w:marRight w:val="0"/>
      <w:marTop w:val="0"/>
      <w:marBottom w:val="0"/>
      <w:divBdr>
        <w:top w:val="none" w:sz="0" w:space="0" w:color="auto"/>
        <w:left w:val="none" w:sz="0" w:space="0" w:color="auto"/>
        <w:bottom w:val="none" w:sz="0" w:space="0" w:color="auto"/>
        <w:right w:val="none" w:sz="0" w:space="0" w:color="auto"/>
      </w:divBdr>
    </w:div>
    <w:div w:id="844592268">
      <w:bodyDiv w:val="1"/>
      <w:marLeft w:val="0"/>
      <w:marRight w:val="0"/>
      <w:marTop w:val="0"/>
      <w:marBottom w:val="0"/>
      <w:divBdr>
        <w:top w:val="none" w:sz="0" w:space="0" w:color="auto"/>
        <w:left w:val="none" w:sz="0" w:space="0" w:color="auto"/>
        <w:bottom w:val="none" w:sz="0" w:space="0" w:color="auto"/>
        <w:right w:val="none" w:sz="0" w:space="0" w:color="auto"/>
      </w:divBdr>
    </w:div>
    <w:div w:id="848719921">
      <w:bodyDiv w:val="1"/>
      <w:marLeft w:val="0"/>
      <w:marRight w:val="0"/>
      <w:marTop w:val="0"/>
      <w:marBottom w:val="0"/>
      <w:divBdr>
        <w:top w:val="none" w:sz="0" w:space="0" w:color="auto"/>
        <w:left w:val="none" w:sz="0" w:space="0" w:color="auto"/>
        <w:bottom w:val="none" w:sz="0" w:space="0" w:color="auto"/>
        <w:right w:val="none" w:sz="0" w:space="0" w:color="auto"/>
      </w:divBdr>
    </w:div>
    <w:div w:id="851141364">
      <w:bodyDiv w:val="1"/>
      <w:marLeft w:val="0"/>
      <w:marRight w:val="0"/>
      <w:marTop w:val="0"/>
      <w:marBottom w:val="0"/>
      <w:divBdr>
        <w:top w:val="none" w:sz="0" w:space="0" w:color="auto"/>
        <w:left w:val="none" w:sz="0" w:space="0" w:color="auto"/>
        <w:bottom w:val="none" w:sz="0" w:space="0" w:color="auto"/>
        <w:right w:val="none" w:sz="0" w:space="0" w:color="auto"/>
      </w:divBdr>
    </w:div>
    <w:div w:id="854228622">
      <w:bodyDiv w:val="1"/>
      <w:marLeft w:val="0"/>
      <w:marRight w:val="0"/>
      <w:marTop w:val="0"/>
      <w:marBottom w:val="0"/>
      <w:divBdr>
        <w:top w:val="none" w:sz="0" w:space="0" w:color="auto"/>
        <w:left w:val="none" w:sz="0" w:space="0" w:color="auto"/>
        <w:bottom w:val="none" w:sz="0" w:space="0" w:color="auto"/>
        <w:right w:val="none" w:sz="0" w:space="0" w:color="auto"/>
      </w:divBdr>
    </w:div>
    <w:div w:id="855315007">
      <w:bodyDiv w:val="1"/>
      <w:marLeft w:val="0"/>
      <w:marRight w:val="0"/>
      <w:marTop w:val="0"/>
      <w:marBottom w:val="0"/>
      <w:divBdr>
        <w:top w:val="none" w:sz="0" w:space="0" w:color="auto"/>
        <w:left w:val="none" w:sz="0" w:space="0" w:color="auto"/>
        <w:bottom w:val="none" w:sz="0" w:space="0" w:color="auto"/>
        <w:right w:val="none" w:sz="0" w:space="0" w:color="auto"/>
      </w:divBdr>
    </w:div>
    <w:div w:id="858356486">
      <w:bodyDiv w:val="1"/>
      <w:marLeft w:val="0"/>
      <w:marRight w:val="0"/>
      <w:marTop w:val="0"/>
      <w:marBottom w:val="0"/>
      <w:divBdr>
        <w:top w:val="none" w:sz="0" w:space="0" w:color="auto"/>
        <w:left w:val="none" w:sz="0" w:space="0" w:color="auto"/>
        <w:bottom w:val="none" w:sz="0" w:space="0" w:color="auto"/>
        <w:right w:val="none" w:sz="0" w:space="0" w:color="auto"/>
      </w:divBdr>
    </w:div>
    <w:div w:id="859127453">
      <w:bodyDiv w:val="1"/>
      <w:marLeft w:val="0"/>
      <w:marRight w:val="0"/>
      <w:marTop w:val="0"/>
      <w:marBottom w:val="0"/>
      <w:divBdr>
        <w:top w:val="none" w:sz="0" w:space="0" w:color="auto"/>
        <w:left w:val="none" w:sz="0" w:space="0" w:color="auto"/>
        <w:bottom w:val="none" w:sz="0" w:space="0" w:color="auto"/>
        <w:right w:val="none" w:sz="0" w:space="0" w:color="auto"/>
      </w:divBdr>
    </w:div>
    <w:div w:id="865022398">
      <w:bodyDiv w:val="1"/>
      <w:marLeft w:val="0"/>
      <w:marRight w:val="0"/>
      <w:marTop w:val="0"/>
      <w:marBottom w:val="0"/>
      <w:divBdr>
        <w:top w:val="none" w:sz="0" w:space="0" w:color="auto"/>
        <w:left w:val="none" w:sz="0" w:space="0" w:color="auto"/>
        <w:bottom w:val="none" w:sz="0" w:space="0" w:color="auto"/>
        <w:right w:val="none" w:sz="0" w:space="0" w:color="auto"/>
      </w:divBdr>
    </w:div>
    <w:div w:id="873425275">
      <w:bodyDiv w:val="1"/>
      <w:marLeft w:val="0"/>
      <w:marRight w:val="0"/>
      <w:marTop w:val="0"/>
      <w:marBottom w:val="0"/>
      <w:divBdr>
        <w:top w:val="none" w:sz="0" w:space="0" w:color="auto"/>
        <w:left w:val="none" w:sz="0" w:space="0" w:color="auto"/>
        <w:bottom w:val="none" w:sz="0" w:space="0" w:color="auto"/>
        <w:right w:val="none" w:sz="0" w:space="0" w:color="auto"/>
      </w:divBdr>
    </w:div>
    <w:div w:id="877625266">
      <w:bodyDiv w:val="1"/>
      <w:marLeft w:val="0"/>
      <w:marRight w:val="0"/>
      <w:marTop w:val="0"/>
      <w:marBottom w:val="0"/>
      <w:divBdr>
        <w:top w:val="none" w:sz="0" w:space="0" w:color="auto"/>
        <w:left w:val="none" w:sz="0" w:space="0" w:color="auto"/>
        <w:bottom w:val="none" w:sz="0" w:space="0" w:color="auto"/>
        <w:right w:val="none" w:sz="0" w:space="0" w:color="auto"/>
      </w:divBdr>
    </w:div>
    <w:div w:id="877739046">
      <w:bodyDiv w:val="1"/>
      <w:marLeft w:val="0"/>
      <w:marRight w:val="0"/>
      <w:marTop w:val="0"/>
      <w:marBottom w:val="0"/>
      <w:divBdr>
        <w:top w:val="none" w:sz="0" w:space="0" w:color="auto"/>
        <w:left w:val="none" w:sz="0" w:space="0" w:color="auto"/>
        <w:bottom w:val="none" w:sz="0" w:space="0" w:color="auto"/>
        <w:right w:val="none" w:sz="0" w:space="0" w:color="auto"/>
      </w:divBdr>
    </w:div>
    <w:div w:id="880282278">
      <w:bodyDiv w:val="1"/>
      <w:marLeft w:val="0"/>
      <w:marRight w:val="0"/>
      <w:marTop w:val="0"/>
      <w:marBottom w:val="0"/>
      <w:divBdr>
        <w:top w:val="none" w:sz="0" w:space="0" w:color="auto"/>
        <w:left w:val="none" w:sz="0" w:space="0" w:color="auto"/>
        <w:bottom w:val="none" w:sz="0" w:space="0" w:color="auto"/>
        <w:right w:val="none" w:sz="0" w:space="0" w:color="auto"/>
      </w:divBdr>
    </w:div>
    <w:div w:id="887567296">
      <w:bodyDiv w:val="1"/>
      <w:marLeft w:val="0"/>
      <w:marRight w:val="0"/>
      <w:marTop w:val="0"/>
      <w:marBottom w:val="0"/>
      <w:divBdr>
        <w:top w:val="none" w:sz="0" w:space="0" w:color="auto"/>
        <w:left w:val="none" w:sz="0" w:space="0" w:color="auto"/>
        <w:bottom w:val="none" w:sz="0" w:space="0" w:color="auto"/>
        <w:right w:val="none" w:sz="0" w:space="0" w:color="auto"/>
      </w:divBdr>
    </w:div>
    <w:div w:id="889733485">
      <w:bodyDiv w:val="1"/>
      <w:marLeft w:val="0"/>
      <w:marRight w:val="0"/>
      <w:marTop w:val="0"/>
      <w:marBottom w:val="0"/>
      <w:divBdr>
        <w:top w:val="none" w:sz="0" w:space="0" w:color="auto"/>
        <w:left w:val="none" w:sz="0" w:space="0" w:color="auto"/>
        <w:bottom w:val="none" w:sz="0" w:space="0" w:color="auto"/>
        <w:right w:val="none" w:sz="0" w:space="0" w:color="auto"/>
      </w:divBdr>
    </w:div>
    <w:div w:id="890075766">
      <w:bodyDiv w:val="1"/>
      <w:marLeft w:val="0"/>
      <w:marRight w:val="0"/>
      <w:marTop w:val="0"/>
      <w:marBottom w:val="0"/>
      <w:divBdr>
        <w:top w:val="none" w:sz="0" w:space="0" w:color="auto"/>
        <w:left w:val="none" w:sz="0" w:space="0" w:color="auto"/>
        <w:bottom w:val="none" w:sz="0" w:space="0" w:color="auto"/>
        <w:right w:val="none" w:sz="0" w:space="0" w:color="auto"/>
      </w:divBdr>
    </w:div>
    <w:div w:id="893002575">
      <w:bodyDiv w:val="1"/>
      <w:marLeft w:val="0"/>
      <w:marRight w:val="0"/>
      <w:marTop w:val="0"/>
      <w:marBottom w:val="0"/>
      <w:divBdr>
        <w:top w:val="none" w:sz="0" w:space="0" w:color="auto"/>
        <w:left w:val="none" w:sz="0" w:space="0" w:color="auto"/>
        <w:bottom w:val="none" w:sz="0" w:space="0" w:color="auto"/>
        <w:right w:val="none" w:sz="0" w:space="0" w:color="auto"/>
      </w:divBdr>
    </w:div>
    <w:div w:id="893740886">
      <w:bodyDiv w:val="1"/>
      <w:marLeft w:val="0"/>
      <w:marRight w:val="0"/>
      <w:marTop w:val="0"/>
      <w:marBottom w:val="0"/>
      <w:divBdr>
        <w:top w:val="none" w:sz="0" w:space="0" w:color="auto"/>
        <w:left w:val="none" w:sz="0" w:space="0" w:color="auto"/>
        <w:bottom w:val="none" w:sz="0" w:space="0" w:color="auto"/>
        <w:right w:val="none" w:sz="0" w:space="0" w:color="auto"/>
      </w:divBdr>
    </w:div>
    <w:div w:id="898134917">
      <w:bodyDiv w:val="1"/>
      <w:marLeft w:val="0"/>
      <w:marRight w:val="0"/>
      <w:marTop w:val="0"/>
      <w:marBottom w:val="0"/>
      <w:divBdr>
        <w:top w:val="none" w:sz="0" w:space="0" w:color="auto"/>
        <w:left w:val="none" w:sz="0" w:space="0" w:color="auto"/>
        <w:bottom w:val="none" w:sz="0" w:space="0" w:color="auto"/>
        <w:right w:val="none" w:sz="0" w:space="0" w:color="auto"/>
      </w:divBdr>
    </w:div>
    <w:div w:id="899947762">
      <w:bodyDiv w:val="1"/>
      <w:marLeft w:val="0"/>
      <w:marRight w:val="0"/>
      <w:marTop w:val="0"/>
      <w:marBottom w:val="0"/>
      <w:divBdr>
        <w:top w:val="none" w:sz="0" w:space="0" w:color="auto"/>
        <w:left w:val="none" w:sz="0" w:space="0" w:color="auto"/>
        <w:bottom w:val="none" w:sz="0" w:space="0" w:color="auto"/>
        <w:right w:val="none" w:sz="0" w:space="0" w:color="auto"/>
      </w:divBdr>
    </w:div>
    <w:div w:id="902643695">
      <w:bodyDiv w:val="1"/>
      <w:marLeft w:val="0"/>
      <w:marRight w:val="0"/>
      <w:marTop w:val="0"/>
      <w:marBottom w:val="0"/>
      <w:divBdr>
        <w:top w:val="none" w:sz="0" w:space="0" w:color="auto"/>
        <w:left w:val="none" w:sz="0" w:space="0" w:color="auto"/>
        <w:bottom w:val="none" w:sz="0" w:space="0" w:color="auto"/>
        <w:right w:val="none" w:sz="0" w:space="0" w:color="auto"/>
      </w:divBdr>
    </w:div>
    <w:div w:id="904608328">
      <w:bodyDiv w:val="1"/>
      <w:marLeft w:val="0"/>
      <w:marRight w:val="0"/>
      <w:marTop w:val="0"/>
      <w:marBottom w:val="0"/>
      <w:divBdr>
        <w:top w:val="none" w:sz="0" w:space="0" w:color="auto"/>
        <w:left w:val="none" w:sz="0" w:space="0" w:color="auto"/>
        <w:bottom w:val="none" w:sz="0" w:space="0" w:color="auto"/>
        <w:right w:val="none" w:sz="0" w:space="0" w:color="auto"/>
      </w:divBdr>
    </w:div>
    <w:div w:id="904679178">
      <w:bodyDiv w:val="1"/>
      <w:marLeft w:val="0"/>
      <w:marRight w:val="0"/>
      <w:marTop w:val="0"/>
      <w:marBottom w:val="0"/>
      <w:divBdr>
        <w:top w:val="none" w:sz="0" w:space="0" w:color="auto"/>
        <w:left w:val="none" w:sz="0" w:space="0" w:color="auto"/>
        <w:bottom w:val="none" w:sz="0" w:space="0" w:color="auto"/>
        <w:right w:val="none" w:sz="0" w:space="0" w:color="auto"/>
      </w:divBdr>
    </w:div>
    <w:div w:id="906842355">
      <w:bodyDiv w:val="1"/>
      <w:marLeft w:val="0"/>
      <w:marRight w:val="0"/>
      <w:marTop w:val="0"/>
      <w:marBottom w:val="0"/>
      <w:divBdr>
        <w:top w:val="none" w:sz="0" w:space="0" w:color="auto"/>
        <w:left w:val="none" w:sz="0" w:space="0" w:color="auto"/>
        <w:bottom w:val="none" w:sz="0" w:space="0" w:color="auto"/>
        <w:right w:val="none" w:sz="0" w:space="0" w:color="auto"/>
      </w:divBdr>
    </w:div>
    <w:div w:id="907108048">
      <w:bodyDiv w:val="1"/>
      <w:marLeft w:val="0"/>
      <w:marRight w:val="0"/>
      <w:marTop w:val="0"/>
      <w:marBottom w:val="0"/>
      <w:divBdr>
        <w:top w:val="none" w:sz="0" w:space="0" w:color="auto"/>
        <w:left w:val="none" w:sz="0" w:space="0" w:color="auto"/>
        <w:bottom w:val="none" w:sz="0" w:space="0" w:color="auto"/>
        <w:right w:val="none" w:sz="0" w:space="0" w:color="auto"/>
      </w:divBdr>
    </w:div>
    <w:div w:id="910314487">
      <w:bodyDiv w:val="1"/>
      <w:marLeft w:val="0"/>
      <w:marRight w:val="0"/>
      <w:marTop w:val="0"/>
      <w:marBottom w:val="0"/>
      <w:divBdr>
        <w:top w:val="none" w:sz="0" w:space="0" w:color="auto"/>
        <w:left w:val="none" w:sz="0" w:space="0" w:color="auto"/>
        <w:bottom w:val="none" w:sz="0" w:space="0" w:color="auto"/>
        <w:right w:val="none" w:sz="0" w:space="0" w:color="auto"/>
      </w:divBdr>
    </w:div>
    <w:div w:id="910314669">
      <w:bodyDiv w:val="1"/>
      <w:marLeft w:val="0"/>
      <w:marRight w:val="0"/>
      <w:marTop w:val="0"/>
      <w:marBottom w:val="0"/>
      <w:divBdr>
        <w:top w:val="none" w:sz="0" w:space="0" w:color="auto"/>
        <w:left w:val="none" w:sz="0" w:space="0" w:color="auto"/>
        <w:bottom w:val="none" w:sz="0" w:space="0" w:color="auto"/>
        <w:right w:val="none" w:sz="0" w:space="0" w:color="auto"/>
      </w:divBdr>
    </w:div>
    <w:div w:id="913664368">
      <w:bodyDiv w:val="1"/>
      <w:marLeft w:val="0"/>
      <w:marRight w:val="0"/>
      <w:marTop w:val="0"/>
      <w:marBottom w:val="0"/>
      <w:divBdr>
        <w:top w:val="none" w:sz="0" w:space="0" w:color="auto"/>
        <w:left w:val="none" w:sz="0" w:space="0" w:color="auto"/>
        <w:bottom w:val="none" w:sz="0" w:space="0" w:color="auto"/>
        <w:right w:val="none" w:sz="0" w:space="0" w:color="auto"/>
      </w:divBdr>
    </w:div>
    <w:div w:id="916671318">
      <w:bodyDiv w:val="1"/>
      <w:marLeft w:val="0"/>
      <w:marRight w:val="0"/>
      <w:marTop w:val="0"/>
      <w:marBottom w:val="0"/>
      <w:divBdr>
        <w:top w:val="none" w:sz="0" w:space="0" w:color="auto"/>
        <w:left w:val="none" w:sz="0" w:space="0" w:color="auto"/>
        <w:bottom w:val="none" w:sz="0" w:space="0" w:color="auto"/>
        <w:right w:val="none" w:sz="0" w:space="0" w:color="auto"/>
      </w:divBdr>
    </w:div>
    <w:div w:id="921842528">
      <w:bodyDiv w:val="1"/>
      <w:marLeft w:val="0"/>
      <w:marRight w:val="0"/>
      <w:marTop w:val="0"/>
      <w:marBottom w:val="0"/>
      <w:divBdr>
        <w:top w:val="none" w:sz="0" w:space="0" w:color="auto"/>
        <w:left w:val="none" w:sz="0" w:space="0" w:color="auto"/>
        <w:bottom w:val="none" w:sz="0" w:space="0" w:color="auto"/>
        <w:right w:val="none" w:sz="0" w:space="0" w:color="auto"/>
      </w:divBdr>
    </w:div>
    <w:div w:id="921990355">
      <w:bodyDiv w:val="1"/>
      <w:marLeft w:val="0"/>
      <w:marRight w:val="0"/>
      <w:marTop w:val="0"/>
      <w:marBottom w:val="0"/>
      <w:divBdr>
        <w:top w:val="none" w:sz="0" w:space="0" w:color="auto"/>
        <w:left w:val="none" w:sz="0" w:space="0" w:color="auto"/>
        <w:bottom w:val="none" w:sz="0" w:space="0" w:color="auto"/>
        <w:right w:val="none" w:sz="0" w:space="0" w:color="auto"/>
      </w:divBdr>
    </w:div>
    <w:div w:id="931474535">
      <w:bodyDiv w:val="1"/>
      <w:marLeft w:val="0"/>
      <w:marRight w:val="0"/>
      <w:marTop w:val="0"/>
      <w:marBottom w:val="0"/>
      <w:divBdr>
        <w:top w:val="none" w:sz="0" w:space="0" w:color="auto"/>
        <w:left w:val="none" w:sz="0" w:space="0" w:color="auto"/>
        <w:bottom w:val="none" w:sz="0" w:space="0" w:color="auto"/>
        <w:right w:val="none" w:sz="0" w:space="0" w:color="auto"/>
      </w:divBdr>
    </w:div>
    <w:div w:id="933317300">
      <w:bodyDiv w:val="1"/>
      <w:marLeft w:val="0"/>
      <w:marRight w:val="0"/>
      <w:marTop w:val="0"/>
      <w:marBottom w:val="0"/>
      <w:divBdr>
        <w:top w:val="none" w:sz="0" w:space="0" w:color="auto"/>
        <w:left w:val="none" w:sz="0" w:space="0" w:color="auto"/>
        <w:bottom w:val="none" w:sz="0" w:space="0" w:color="auto"/>
        <w:right w:val="none" w:sz="0" w:space="0" w:color="auto"/>
      </w:divBdr>
    </w:div>
    <w:div w:id="937904099">
      <w:bodyDiv w:val="1"/>
      <w:marLeft w:val="0"/>
      <w:marRight w:val="0"/>
      <w:marTop w:val="0"/>
      <w:marBottom w:val="0"/>
      <w:divBdr>
        <w:top w:val="none" w:sz="0" w:space="0" w:color="auto"/>
        <w:left w:val="none" w:sz="0" w:space="0" w:color="auto"/>
        <w:bottom w:val="none" w:sz="0" w:space="0" w:color="auto"/>
        <w:right w:val="none" w:sz="0" w:space="0" w:color="auto"/>
      </w:divBdr>
    </w:div>
    <w:div w:id="943924434">
      <w:bodyDiv w:val="1"/>
      <w:marLeft w:val="0"/>
      <w:marRight w:val="0"/>
      <w:marTop w:val="0"/>
      <w:marBottom w:val="0"/>
      <w:divBdr>
        <w:top w:val="none" w:sz="0" w:space="0" w:color="auto"/>
        <w:left w:val="none" w:sz="0" w:space="0" w:color="auto"/>
        <w:bottom w:val="none" w:sz="0" w:space="0" w:color="auto"/>
        <w:right w:val="none" w:sz="0" w:space="0" w:color="auto"/>
      </w:divBdr>
    </w:div>
    <w:div w:id="944118257">
      <w:bodyDiv w:val="1"/>
      <w:marLeft w:val="0"/>
      <w:marRight w:val="0"/>
      <w:marTop w:val="0"/>
      <w:marBottom w:val="0"/>
      <w:divBdr>
        <w:top w:val="none" w:sz="0" w:space="0" w:color="auto"/>
        <w:left w:val="none" w:sz="0" w:space="0" w:color="auto"/>
        <w:bottom w:val="none" w:sz="0" w:space="0" w:color="auto"/>
        <w:right w:val="none" w:sz="0" w:space="0" w:color="auto"/>
      </w:divBdr>
    </w:div>
    <w:div w:id="944920495">
      <w:bodyDiv w:val="1"/>
      <w:marLeft w:val="0"/>
      <w:marRight w:val="0"/>
      <w:marTop w:val="0"/>
      <w:marBottom w:val="0"/>
      <w:divBdr>
        <w:top w:val="none" w:sz="0" w:space="0" w:color="auto"/>
        <w:left w:val="none" w:sz="0" w:space="0" w:color="auto"/>
        <w:bottom w:val="none" w:sz="0" w:space="0" w:color="auto"/>
        <w:right w:val="none" w:sz="0" w:space="0" w:color="auto"/>
      </w:divBdr>
    </w:div>
    <w:div w:id="945188397">
      <w:bodyDiv w:val="1"/>
      <w:marLeft w:val="0"/>
      <w:marRight w:val="0"/>
      <w:marTop w:val="0"/>
      <w:marBottom w:val="0"/>
      <w:divBdr>
        <w:top w:val="none" w:sz="0" w:space="0" w:color="auto"/>
        <w:left w:val="none" w:sz="0" w:space="0" w:color="auto"/>
        <w:bottom w:val="none" w:sz="0" w:space="0" w:color="auto"/>
        <w:right w:val="none" w:sz="0" w:space="0" w:color="auto"/>
      </w:divBdr>
    </w:div>
    <w:div w:id="946277926">
      <w:bodyDiv w:val="1"/>
      <w:marLeft w:val="0"/>
      <w:marRight w:val="0"/>
      <w:marTop w:val="0"/>
      <w:marBottom w:val="0"/>
      <w:divBdr>
        <w:top w:val="none" w:sz="0" w:space="0" w:color="auto"/>
        <w:left w:val="none" w:sz="0" w:space="0" w:color="auto"/>
        <w:bottom w:val="none" w:sz="0" w:space="0" w:color="auto"/>
        <w:right w:val="none" w:sz="0" w:space="0" w:color="auto"/>
      </w:divBdr>
    </w:div>
    <w:div w:id="946891012">
      <w:bodyDiv w:val="1"/>
      <w:marLeft w:val="0"/>
      <w:marRight w:val="0"/>
      <w:marTop w:val="0"/>
      <w:marBottom w:val="0"/>
      <w:divBdr>
        <w:top w:val="none" w:sz="0" w:space="0" w:color="auto"/>
        <w:left w:val="none" w:sz="0" w:space="0" w:color="auto"/>
        <w:bottom w:val="none" w:sz="0" w:space="0" w:color="auto"/>
        <w:right w:val="none" w:sz="0" w:space="0" w:color="auto"/>
      </w:divBdr>
    </w:div>
    <w:div w:id="949045842">
      <w:bodyDiv w:val="1"/>
      <w:marLeft w:val="0"/>
      <w:marRight w:val="0"/>
      <w:marTop w:val="0"/>
      <w:marBottom w:val="0"/>
      <w:divBdr>
        <w:top w:val="none" w:sz="0" w:space="0" w:color="auto"/>
        <w:left w:val="none" w:sz="0" w:space="0" w:color="auto"/>
        <w:bottom w:val="none" w:sz="0" w:space="0" w:color="auto"/>
        <w:right w:val="none" w:sz="0" w:space="0" w:color="auto"/>
      </w:divBdr>
    </w:div>
    <w:div w:id="954287771">
      <w:bodyDiv w:val="1"/>
      <w:marLeft w:val="0"/>
      <w:marRight w:val="0"/>
      <w:marTop w:val="0"/>
      <w:marBottom w:val="0"/>
      <w:divBdr>
        <w:top w:val="none" w:sz="0" w:space="0" w:color="auto"/>
        <w:left w:val="none" w:sz="0" w:space="0" w:color="auto"/>
        <w:bottom w:val="none" w:sz="0" w:space="0" w:color="auto"/>
        <w:right w:val="none" w:sz="0" w:space="0" w:color="auto"/>
      </w:divBdr>
    </w:div>
    <w:div w:id="959192280">
      <w:bodyDiv w:val="1"/>
      <w:marLeft w:val="0"/>
      <w:marRight w:val="0"/>
      <w:marTop w:val="0"/>
      <w:marBottom w:val="0"/>
      <w:divBdr>
        <w:top w:val="none" w:sz="0" w:space="0" w:color="auto"/>
        <w:left w:val="none" w:sz="0" w:space="0" w:color="auto"/>
        <w:bottom w:val="none" w:sz="0" w:space="0" w:color="auto"/>
        <w:right w:val="none" w:sz="0" w:space="0" w:color="auto"/>
      </w:divBdr>
    </w:div>
    <w:div w:id="968514955">
      <w:bodyDiv w:val="1"/>
      <w:marLeft w:val="0"/>
      <w:marRight w:val="0"/>
      <w:marTop w:val="0"/>
      <w:marBottom w:val="0"/>
      <w:divBdr>
        <w:top w:val="none" w:sz="0" w:space="0" w:color="auto"/>
        <w:left w:val="none" w:sz="0" w:space="0" w:color="auto"/>
        <w:bottom w:val="none" w:sz="0" w:space="0" w:color="auto"/>
        <w:right w:val="none" w:sz="0" w:space="0" w:color="auto"/>
      </w:divBdr>
    </w:div>
    <w:div w:id="968586119">
      <w:bodyDiv w:val="1"/>
      <w:marLeft w:val="0"/>
      <w:marRight w:val="0"/>
      <w:marTop w:val="0"/>
      <w:marBottom w:val="0"/>
      <w:divBdr>
        <w:top w:val="none" w:sz="0" w:space="0" w:color="auto"/>
        <w:left w:val="none" w:sz="0" w:space="0" w:color="auto"/>
        <w:bottom w:val="none" w:sz="0" w:space="0" w:color="auto"/>
        <w:right w:val="none" w:sz="0" w:space="0" w:color="auto"/>
      </w:divBdr>
    </w:div>
    <w:div w:id="970358303">
      <w:bodyDiv w:val="1"/>
      <w:marLeft w:val="0"/>
      <w:marRight w:val="0"/>
      <w:marTop w:val="0"/>
      <w:marBottom w:val="0"/>
      <w:divBdr>
        <w:top w:val="none" w:sz="0" w:space="0" w:color="auto"/>
        <w:left w:val="none" w:sz="0" w:space="0" w:color="auto"/>
        <w:bottom w:val="none" w:sz="0" w:space="0" w:color="auto"/>
        <w:right w:val="none" w:sz="0" w:space="0" w:color="auto"/>
      </w:divBdr>
    </w:div>
    <w:div w:id="970595484">
      <w:bodyDiv w:val="1"/>
      <w:marLeft w:val="0"/>
      <w:marRight w:val="0"/>
      <w:marTop w:val="0"/>
      <w:marBottom w:val="0"/>
      <w:divBdr>
        <w:top w:val="none" w:sz="0" w:space="0" w:color="auto"/>
        <w:left w:val="none" w:sz="0" w:space="0" w:color="auto"/>
        <w:bottom w:val="none" w:sz="0" w:space="0" w:color="auto"/>
        <w:right w:val="none" w:sz="0" w:space="0" w:color="auto"/>
      </w:divBdr>
    </w:div>
    <w:div w:id="971205046">
      <w:bodyDiv w:val="1"/>
      <w:marLeft w:val="0"/>
      <w:marRight w:val="0"/>
      <w:marTop w:val="0"/>
      <w:marBottom w:val="0"/>
      <w:divBdr>
        <w:top w:val="none" w:sz="0" w:space="0" w:color="auto"/>
        <w:left w:val="none" w:sz="0" w:space="0" w:color="auto"/>
        <w:bottom w:val="none" w:sz="0" w:space="0" w:color="auto"/>
        <w:right w:val="none" w:sz="0" w:space="0" w:color="auto"/>
      </w:divBdr>
    </w:div>
    <w:div w:id="971520257">
      <w:bodyDiv w:val="1"/>
      <w:marLeft w:val="0"/>
      <w:marRight w:val="0"/>
      <w:marTop w:val="0"/>
      <w:marBottom w:val="0"/>
      <w:divBdr>
        <w:top w:val="none" w:sz="0" w:space="0" w:color="auto"/>
        <w:left w:val="none" w:sz="0" w:space="0" w:color="auto"/>
        <w:bottom w:val="none" w:sz="0" w:space="0" w:color="auto"/>
        <w:right w:val="none" w:sz="0" w:space="0" w:color="auto"/>
      </w:divBdr>
    </w:div>
    <w:div w:id="976838317">
      <w:bodyDiv w:val="1"/>
      <w:marLeft w:val="0"/>
      <w:marRight w:val="0"/>
      <w:marTop w:val="0"/>
      <w:marBottom w:val="0"/>
      <w:divBdr>
        <w:top w:val="none" w:sz="0" w:space="0" w:color="auto"/>
        <w:left w:val="none" w:sz="0" w:space="0" w:color="auto"/>
        <w:bottom w:val="none" w:sz="0" w:space="0" w:color="auto"/>
        <w:right w:val="none" w:sz="0" w:space="0" w:color="auto"/>
      </w:divBdr>
    </w:div>
    <w:div w:id="982200645">
      <w:bodyDiv w:val="1"/>
      <w:marLeft w:val="0"/>
      <w:marRight w:val="0"/>
      <w:marTop w:val="0"/>
      <w:marBottom w:val="0"/>
      <w:divBdr>
        <w:top w:val="none" w:sz="0" w:space="0" w:color="auto"/>
        <w:left w:val="none" w:sz="0" w:space="0" w:color="auto"/>
        <w:bottom w:val="none" w:sz="0" w:space="0" w:color="auto"/>
        <w:right w:val="none" w:sz="0" w:space="0" w:color="auto"/>
      </w:divBdr>
    </w:div>
    <w:div w:id="987056915">
      <w:bodyDiv w:val="1"/>
      <w:marLeft w:val="0"/>
      <w:marRight w:val="0"/>
      <w:marTop w:val="0"/>
      <w:marBottom w:val="0"/>
      <w:divBdr>
        <w:top w:val="none" w:sz="0" w:space="0" w:color="auto"/>
        <w:left w:val="none" w:sz="0" w:space="0" w:color="auto"/>
        <w:bottom w:val="none" w:sz="0" w:space="0" w:color="auto"/>
        <w:right w:val="none" w:sz="0" w:space="0" w:color="auto"/>
      </w:divBdr>
    </w:div>
    <w:div w:id="988288416">
      <w:bodyDiv w:val="1"/>
      <w:marLeft w:val="0"/>
      <w:marRight w:val="0"/>
      <w:marTop w:val="0"/>
      <w:marBottom w:val="0"/>
      <w:divBdr>
        <w:top w:val="none" w:sz="0" w:space="0" w:color="auto"/>
        <w:left w:val="none" w:sz="0" w:space="0" w:color="auto"/>
        <w:bottom w:val="none" w:sz="0" w:space="0" w:color="auto"/>
        <w:right w:val="none" w:sz="0" w:space="0" w:color="auto"/>
      </w:divBdr>
    </w:div>
    <w:div w:id="993294142">
      <w:bodyDiv w:val="1"/>
      <w:marLeft w:val="0"/>
      <w:marRight w:val="0"/>
      <w:marTop w:val="0"/>
      <w:marBottom w:val="0"/>
      <w:divBdr>
        <w:top w:val="none" w:sz="0" w:space="0" w:color="auto"/>
        <w:left w:val="none" w:sz="0" w:space="0" w:color="auto"/>
        <w:bottom w:val="none" w:sz="0" w:space="0" w:color="auto"/>
        <w:right w:val="none" w:sz="0" w:space="0" w:color="auto"/>
      </w:divBdr>
    </w:div>
    <w:div w:id="993490737">
      <w:bodyDiv w:val="1"/>
      <w:marLeft w:val="0"/>
      <w:marRight w:val="0"/>
      <w:marTop w:val="0"/>
      <w:marBottom w:val="0"/>
      <w:divBdr>
        <w:top w:val="none" w:sz="0" w:space="0" w:color="auto"/>
        <w:left w:val="none" w:sz="0" w:space="0" w:color="auto"/>
        <w:bottom w:val="none" w:sz="0" w:space="0" w:color="auto"/>
        <w:right w:val="none" w:sz="0" w:space="0" w:color="auto"/>
      </w:divBdr>
    </w:div>
    <w:div w:id="1003899786">
      <w:bodyDiv w:val="1"/>
      <w:marLeft w:val="0"/>
      <w:marRight w:val="0"/>
      <w:marTop w:val="0"/>
      <w:marBottom w:val="0"/>
      <w:divBdr>
        <w:top w:val="none" w:sz="0" w:space="0" w:color="auto"/>
        <w:left w:val="none" w:sz="0" w:space="0" w:color="auto"/>
        <w:bottom w:val="none" w:sz="0" w:space="0" w:color="auto"/>
        <w:right w:val="none" w:sz="0" w:space="0" w:color="auto"/>
      </w:divBdr>
    </w:div>
    <w:div w:id="1005792062">
      <w:bodyDiv w:val="1"/>
      <w:marLeft w:val="0"/>
      <w:marRight w:val="0"/>
      <w:marTop w:val="0"/>
      <w:marBottom w:val="0"/>
      <w:divBdr>
        <w:top w:val="none" w:sz="0" w:space="0" w:color="auto"/>
        <w:left w:val="none" w:sz="0" w:space="0" w:color="auto"/>
        <w:bottom w:val="none" w:sz="0" w:space="0" w:color="auto"/>
        <w:right w:val="none" w:sz="0" w:space="0" w:color="auto"/>
      </w:divBdr>
    </w:div>
    <w:div w:id="1008096519">
      <w:bodyDiv w:val="1"/>
      <w:marLeft w:val="0"/>
      <w:marRight w:val="0"/>
      <w:marTop w:val="0"/>
      <w:marBottom w:val="0"/>
      <w:divBdr>
        <w:top w:val="none" w:sz="0" w:space="0" w:color="auto"/>
        <w:left w:val="none" w:sz="0" w:space="0" w:color="auto"/>
        <w:bottom w:val="none" w:sz="0" w:space="0" w:color="auto"/>
        <w:right w:val="none" w:sz="0" w:space="0" w:color="auto"/>
      </w:divBdr>
    </w:div>
    <w:div w:id="1011106489">
      <w:bodyDiv w:val="1"/>
      <w:marLeft w:val="0"/>
      <w:marRight w:val="0"/>
      <w:marTop w:val="0"/>
      <w:marBottom w:val="0"/>
      <w:divBdr>
        <w:top w:val="none" w:sz="0" w:space="0" w:color="auto"/>
        <w:left w:val="none" w:sz="0" w:space="0" w:color="auto"/>
        <w:bottom w:val="none" w:sz="0" w:space="0" w:color="auto"/>
        <w:right w:val="none" w:sz="0" w:space="0" w:color="auto"/>
      </w:divBdr>
    </w:div>
    <w:div w:id="1014262095">
      <w:bodyDiv w:val="1"/>
      <w:marLeft w:val="0"/>
      <w:marRight w:val="0"/>
      <w:marTop w:val="0"/>
      <w:marBottom w:val="0"/>
      <w:divBdr>
        <w:top w:val="none" w:sz="0" w:space="0" w:color="auto"/>
        <w:left w:val="none" w:sz="0" w:space="0" w:color="auto"/>
        <w:bottom w:val="none" w:sz="0" w:space="0" w:color="auto"/>
        <w:right w:val="none" w:sz="0" w:space="0" w:color="auto"/>
      </w:divBdr>
    </w:div>
    <w:div w:id="1021248134">
      <w:bodyDiv w:val="1"/>
      <w:marLeft w:val="0"/>
      <w:marRight w:val="0"/>
      <w:marTop w:val="0"/>
      <w:marBottom w:val="0"/>
      <w:divBdr>
        <w:top w:val="none" w:sz="0" w:space="0" w:color="auto"/>
        <w:left w:val="none" w:sz="0" w:space="0" w:color="auto"/>
        <w:bottom w:val="none" w:sz="0" w:space="0" w:color="auto"/>
        <w:right w:val="none" w:sz="0" w:space="0" w:color="auto"/>
      </w:divBdr>
    </w:div>
    <w:div w:id="1023164685">
      <w:bodyDiv w:val="1"/>
      <w:marLeft w:val="0"/>
      <w:marRight w:val="0"/>
      <w:marTop w:val="0"/>
      <w:marBottom w:val="0"/>
      <w:divBdr>
        <w:top w:val="none" w:sz="0" w:space="0" w:color="auto"/>
        <w:left w:val="none" w:sz="0" w:space="0" w:color="auto"/>
        <w:bottom w:val="none" w:sz="0" w:space="0" w:color="auto"/>
        <w:right w:val="none" w:sz="0" w:space="0" w:color="auto"/>
      </w:divBdr>
    </w:div>
    <w:div w:id="1028145483">
      <w:bodyDiv w:val="1"/>
      <w:marLeft w:val="0"/>
      <w:marRight w:val="0"/>
      <w:marTop w:val="0"/>
      <w:marBottom w:val="0"/>
      <w:divBdr>
        <w:top w:val="none" w:sz="0" w:space="0" w:color="auto"/>
        <w:left w:val="none" w:sz="0" w:space="0" w:color="auto"/>
        <w:bottom w:val="none" w:sz="0" w:space="0" w:color="auto"/>
        <w:right w:val="none" w:sz="0" w:space="0" w:color="auto"/>
      </w:divBdr>
    </w:div>
    <w:div w:id="1028526974">
      <w:bodyDiv w:val="1"/>
      <w:marLeft w:val="0"/>
      <w:marRight w:val="0"/>
      <w:marTop w:val="0"/>
      <w:marBottom w:val="0"/>
      <w:divBdr>
        <w:top w:val="none" w:sz="0" w:space="0" w:color="auto"/>
        <w:left w:val="none" w:sz="0" w:space="0" w:color="auto"/>
        <w:bottom w:val="none" w:sz="0" w:space="0" w:color="auto"/>
        <w:right w:val="none" w:sz="0" w:space="0" w:color="auto"/>
      </w:divBdr>
    </w:div>
    <w:div w:id="1029256621">
      <w:bodyDiv w:val="1"/>
      <w:marLeft w:val="0"/>
      <w:marRight w:val="0"/>
      <w:marTop w:val="0"/>
      <w:marBottom w:val="0"/>
      <w:divBdr>
        <w:top w:val="none" w:sz="0" w:space="0" w:color="auto"/>
        <w:left w:val="none" w:sz="0" w:space="0" w:color="auto"/>
        <w:bottom w:val="none" w:sz="0" w:space="0" w:color="auto"/>
        <w:right w:val="none" w:sz="0" w:space="0" w:color="auto"/>
      </w:divBdr>
    </w:div>
    <w:div w:id="1029600481">
      <w:bodyDiv w:val="1"/>
      <w:marLeft w:val="0"/>
      <w:marRight w:val="0"/>
      <w:marTop w:val="0"/>
      <w:marBottom w:val="0"/>
      <w:divBdr>
        <w:top w:val="none" w:sz="0" w:space="0" w:color="auto"/>
        <w:left w:val="none" w:sz="0" w:space="0" w:color="auto"/>
        <w:bottom w:val="none" w:sz="0" w:space="0" w:color="auto"/>
        <w:right w:val="none" w:sz="0" w:space="0" w:color="auto"/>
      </w:divBdr>
    </w:div>
    <w:div w:id="1031610383">
      <w:bodyDiv w:val="1"/>
      <w:marLeft w:val="0"/>
      <w:marRight w:val="0"/>
      <w:marTop w:val="0"/>
      <w:marBottom w:val="0"/>
      <w:divBdr>
        <w:top w:val="none" w:sz="0" w:space="0" w:color="auto"/>
        <w:left w:val="none" w:sz="0" w:space="0" w:color="auto"/>
        <w:bottom w:val="none" w:sz="0" w:space="0" w:color="auto"/>
        <w:right w:val="none" w:sz="0" w:space="0" w:color="auto"/>
      </w:divBdr>
    </w:div>
    <w:div w:id="1033581166">
      <w:bodyDiv w:val="1"/>
      <w:marLeft w:val="0"/>
      <w:marRight w:val="0"/>
      <w:marTop w:val="0"/>
      <w:marBottom w:val="0"/>
      <w:divBdr>
        <w:top w:val="none" w:sz="0" w:space="0" w:color="auto"/>
        <w:left w:val="none" w:sz="0" w:space="0" w:color="auto"/>
        <w:bottom w:val="none" w:sz="0" w:space="0" w:color="auto"/>
        <w:right w:val="none" w:sz="0" w:space="0" w:color="auto"/>
      </w:divBdr>
    </w:div>
    <w:div w:id="1033842618">
      <w:bodyDiv w:val="1"/>
      <w:marLeft w:val="0"/>
      <w:marRight w:val="0"/>
      <w:marTop w:val="0"/>
      <w:marBottom w:val="0"/>
      <w:divBdr>
        <w:top w:val="none" w:sz="0" w:space="0" w:color="auto"/>
        <w:left w:val="none" w:sz="0" w:space="0" w:color="auto"/>
        <w:bottom w:val="none" w:sz="0" w:space="0" w:color="auto"/>
        <w:right w:val="none" w:sz="0" w:space="0" w:color="auto"/>
      </w:divBdr>
    </w:div>
    <w:div w:id="1034235672">
      <w:bodyDiv w:val="1"/>
      <w:marLeft w:val="0"/>
      <w:marRight w:val="0"/>
      <w:marTop w:val="0"/>
      <w:marBottom w:val="0"/>
      <w:divBdr>
        <w:top w:val="none" w:sz="0" w:space="0" w:color="auto"/>
        <w:left w:val="none" w:sz="0" w:space="0" w:color="auto"/>
        <w:bottom w:val="none" w:sz="0" w:space="0" w:color="auto"/>
        <w:right w:val="none" w:sz="0" w:space="0" w:color="auto"/>
      </w:divBdr>
    </w:div>
    <w:div w:id="1034619033">
      <w:bodyDiv w:val="1"/>
      <w:marLeft w:val="0"/>
      <w:marRight w:val="0"/>
      <w:marTop w:val="0"/>
      <w:marBottom w:val="0"/>
      <w:divBdr>
        <w:top w:val="none" w:sz="0" w:space="0" w:color="auto"/>
        <w:left w:val="none" w:sz="0" w:space="0" w:color="auto"/>
        <w:bottom w:val="none" w:sz="0" w:space="0" w:color="auto"/>
        <w:right w:val="none" w:sz="0" w:space="0" w:color="auto"/>
      </w:divBdr>
    </w:div>
    <w:div w:id="1034883786">
      <w:bodyDiv w:val="1"/>
      <w:marLeft w:val="0"/>
      <w:marRight w:val="0"/>
      <w:marTop w:val="0"/>
      <w:marBottom w:val="0"/>
      <w:divBdr>
        <w:top w:val="none" w:sz="0" w:space="0" w:color="auto"/>
        <w:left w:val="none" w:sz="0" w:space="0" w:color="auto"/>
        <w:bottom w:val="none" w:sz="0" w:space="0" w:color="auto"/>
        <w:right w:val="none" w:sz="0" w:space="0" w:color="auto"/>
      </w:divBdr>
    </w:div>
    <w:div w:id="1039209858">
      <w:bodyDiv w:val="1"/>
      <w:marLeft w:val="0"/>
      <w:marRight w:val="0"/>
      <w:marTop w:val="0"/>
      <w:marBottom w:val="0"/>
      <w:divBdr>
        <w:top w:val="none" w:sz="0" w:space="0" w:color="auto"/>
        <w:left w:val="none" w:sz="0" w:space="0" w:color="auto"/>
        <w:bottom w:val="none" w:sz="0" w:space="0" w:color="auto"/>
        <w:right w:val="none" w:sz="0" w:space="0" w:color="auto"/>
      </w:divBdr>
    </w:div>
    <w:div w:id="1040206026">
      <w:bodyDiv w:val="1"/>
      <w:marLeft w:val="0"/>
      <w:marRight w:val="0"/>
      <w:marTop w:val="0"/>
      <w:marBottom w:val="0"/>
      <w:divBdr>
        <w:top w:val="none" w:sz="0" w:space="0" w:color="auto"/>
        <w:left w:val="none" w:sz="0" w:space="0" w:color="auto"/>
        <w:bottom w:val="none" w:sz="0" w:space="0" w:color="auto"/>
        <w:right w:val="none" w:sz="0" w:space="0" w:color="auto"/>
      </w:divBdr>
    </w:div>
    <w:div w:id="1040668026">
      <w:bodyDiv w:val="1"/>
      <w:marLeft w:val="0"/>
      <w:marRight w:val="0"/>
      <w:marTop w:val="0"/>
      <w:marBottom w:val="0"/>
      <w:divBdr>
        <w:top w:val="none" w:sz="0" w:space="0" w:color="auto"/>
        <w:left w:val="none" w:sz="0" w:space="0" w:color="auto"/>
        <w:bottom w:val="none" w:sz="0" w:space="0" w:color="auto"/>
        <w:right w:val="none" w:sz="0" w:space="0" w:color="auto"/>
      </w:divBdr>
    </w:div>
    <w:div w:id="1050151379">
      <w:bodyDiv w:val="1"/>
      <w:marLeft w:val="0"/>
      <w:marRight w:val="0"/>
      <w:marTop w:val="0"/>
      <w:marBottom w:val="0"/>
      <w:divBdr>
        <w:top w:val="none" w:sz="0" w:space="0" w:color="auto"/>
        <w:left w:val="none" w:sz="0" w:space="0" w:color="auto"/>
        <w:bottom w:val="none" w:sz="0" w:space="0" w:color="auto"/>
        <w:right w:val="none" w:sz="0" w:space="0" w:color="auto"/>
      </w:divBdr>
    </w:div>
    <w:div w:id="1052387088">
      <w:bodyDiv w:val="1"/>
      <w:marLeft w:val="0"/>
      <w:marRight w:val="0"/>
      <w:marTop w:val="0"/>
      <w:marBottom w:val="0"/>
      <w:divBdr>
        <w:top w:val="none" w:sz="0" w:space="0" w:color="auto"/>
        <w:left w:val="none" w:sz="0" w:space="0" w:color="auto"/>
        <w:bottom w:val="none" w:sz="0" w:space="0" w:color="auto"/>
        <w:right w:val="none" w:sz="0" w:space="0" w:color="auto"/>
      </w:divBdr>
    </w:div>
    <w:div w:id="1052922375">
      <w:bodyDiv w:val="1"/>
      <w:marLeft w:val="0"/>
      <w:marRight w:val="0"/>
      <w:marTop w:val="0"/>
      <w:marBottom w:val="0"/>
      <w:divBdr>
        <w:top w:val="none" w:sz="0" w:space="0" w:color="auto"/>
        <w:left w:val="none" w:sz="0" w:space="0" w:color="auto"/>
        <w:bottom w:val="none" w:sz="0" w:space="0" w:color="auto"/>
        <w:right w:val="none" w:sz="0" w:space="0" w:color="auto"/>
      </w:divBdr>
    </w:div>
    <w:div w:id="1054156868">
      <w:bodyDiv w:val="1"/>
      <w:marLeft w:val="0"/>
      <w:marRight w:val="0"/>
      <w:marTop w:val="0"/>
      <w:marBottom w:val="0"/>
      <w:divBdr>
        <w:top w:val="none" w:sz="0" w:space="0" w:color="auto"/>
        <w:left w:val="none" w:sz="0" w:space="0" w:color="auto"/>
        <w:bottom w:val="none" w:sz="0" w:space="0" w:color="auto"/>
        <w:right w:val="none" w:sz="0" w:space="0" w:color="auto"/>
      </w:divBdr>
    </w:div>
    <w:div w:id="1058211136">
      <w:bodyDiv w:val="1"/>
      <w:marLeft w:val="0"/>
      <w:marRight w:val="0"/>
      <w:marTop w:val="0"/>
      <w:marBottom w:val="0"/>
      <w:divBdr>
        <w:top w:val="none" w:sz="0" w:space="0" w:color="auto"/>
        <w:left w:val="none" w:sz="0" w:space="0" w:color="auto"/>
        <w:bottom w:val="none" w:sz="0" w:space="0" w:color="auto"/>
        <w:right w:val="none" w:sz="0" w:space="0" w:color="auto"/>
      </w:divBdr>
    </w:div>
    <w:div w:id="1063410555">
      <w:bodyDiv w:val="1"/>
      <w:marLeft w:val="0"/>
      <w:marRight w:val="0"/>
      <w:marTop w:val="0"/>
      <w:marBottom w:val="0"/>
      <w:divBdr>
        <w:top w:val="none" w:sz="0" w:space="0" w:color="auto"/>
        <w:left w:val="none" w:sz="0" w:space="0" w:color="auto"/>
        <w:bottom w:val="none" w:sz="0" w:space="0" w:color="auto"/>
        <w:right w:val="none" w:sz="0" w:space="0" w:color="auto"/>
      </w:divBdr>
    </w:div>
    <w:div w:id="1063796154">
      <w:bodyDiv w:val="1"/>
      <w:marLeft w:val="0"/>
      <w:marRight w:val="0"/>
      <w:marTop w:val="0"/>
      <w:marBottom w:val="0"/>
      <w:divBdr>
        <w:top w:val="none" w:sz="0" w:space="0" w:color="auto"/>
        <w:left w:val="none" w:sz="0" w:space="0" w:color="auto"/>
        <w:bottom w:val="none" w:sz="0" w:space="0" w:color="auto"/>
        <w:right w:val="none" w:sz="0" w:space="0" w:color="auto"/>
      </w:divBdr>
    </w:div>
    <w:div w:id="1068184437">
      <w:bodyDiv w:val="1"/>
      <w:marLeft w:val="0"/>
      <w:marRight w:val="0"/>
      <w:marTop w:val="0"/>
      <w:marBottom w:val="0"/>
      <w:divBdr>
        <w:top w:val="none" w:sz="0" w:space="0" w:color="auto"/>
        <w:left w:val="none" w:sz="0" w:space="0" w:color="auto"/>
        <w:bottom w:val="none" w:sz="0" w:space="0" w:color="auto"/>
        <w:right w:val="none" w:sz="0" w:space="0" w:color="auto"/>
      </w:divBdr>
    </w:div>
    <w:div w:id="1071655295">
      <w:bodyDiv w:val="1"/>
      <w:marLeft w:val="0"/>
      <w:marRight w:val="0"/>
      <w:marTop w:val="0"/>
      <w:marBottom w:val="0"/>
      <w:divBdr>
        <w:top w:val="none" w:sz="0" w:space="0" w:color="auto"/>
        <w:left w:val="none" w:sz="0" w:space="0" w:color="auto"/>
        <w:bottom w:val="none" w:sz="0" w:space="0" w:color="auto"/>
        <w:right w:val="none" w:sz="0" w:space="0" w:color="auto"/>
      </w:divBdr>
    </w:div>
    <w:div w:id="1072121054">
      <w:bodyDiv w:val="1"/>
      <w:marLeft w:val="0"/>
      <w:marRight w:val="0"/>
      <w:marTop w:val="0"/>
      <w:marBottom w:val="0"/>
      <w:divBdr>
        <w:top w:val="none" w:sz="0" w:space="0" w:color="auto"/>
        <w:left w:val="none" w:sz="0" w:space="0" w:color="auto"/>
        <w:bottom w:val="none" w:sz="0" w:space="0" w:color="auto"/>
        <w:right w:val="none" w:sz="0" w:space="0" w:color="auto"/>
      </w:divBdr>
    </w:div>
    <w:div w:id="1073235104">
      <w:bodyDiv w:val="1"/>
      <w:marLeft w:val="0"/>
      <w:marRight w:val="0"/>
      <w:marTop w:val="0"/>
      <w:marBottom w:val="0"/>
      <w:divBdr>
        <w:top w:val="none" w:sz="0" w:space="0" w:color="auto"/>
        <w:left w:val="none" w:sz="0" w:space="0" w:color="auto"/>
        <w:bottom w:val="none" w:sz="0" w:space="0" w:color="auto"/>
        <w:right w:val="none" w:sz="0" w:space="0" w:color="auto"/>
      </w:divBdr>
    </w:div>
    <w:div w:id="1074356709">
      <w:bodyDiv w:val="1"/>
      <w:marLeft w:val="0"/>
      <w:marRight w:val="0"/>
      <w:marTop w:val="0"/>
      <w:marBottom w:val="0"/>
      <w:divBdr>
        <w:top w:val="none" w:sz="0" w:space="0" w:color="auto"/>
        <w:left w:val="none" w:sz="0" w:space="0" w:color="auto"/>
        <w:bottom w:val="none" w:sz="0" w:space="0" w:color="auto"/>
        <w:right w:val="none" w:sz="0" w:space="0" w:color="auto"/>
      </w:divBdr>
    </w:div>
    <w:div w:id="1075933246">
      <w:bodyDiv w:val="1"/>
      <w:marLeft w:val="0"/>
      <w:marRight w:val="0"/>
      <w:marTop w:val="0"/>
      <w:marBottom w:val="0"/>
      <w:divBdr>
        <w:top w:val="none" w:sz="0" w:space="0" w:color="auto"/>
        <w:left w:val="none" w:sz="0" w:space="0" w:color="auto"/>
        <w:bottom w:val="none" w:sz="0" w:space="0" w:color="auto"/>
        <w:right w:val="none" w:sz="0" w:space="0" w:color="auto"/>
      </w:divBdr>
    </w:div>
    <w:div w:id="1078211079">
      <w:bodyDiv w:val="1"/>
      <w:marLeft w:val="0"/>
      <w:marRight w:val="0"/>
      <w:marTop w:val="0"/>
      <w:marBottom w:val="0"/>
      <w:divBdr>
        <w:top w:val="none" w:sz="0" w:space="0" w:color="auto"/>
        <w:left w:val="none" w:sz="0" w:space="0" w:color="auto"/>
        <w:bottom w:val="none" w:sz="0" w:space="0" w:color="auto"/>
        <w:right w:val="none" w:sz="0" w:space="0" w:color="auto"/>
      </w:divBdr>
    </w:div>
    <w:div w:id="1081413796">
      <w:bodyDiv w:val="1"/>
      <w:marLeft w:val="0"/>
      <w:marRight w:val="0"/>
      <w:marTop w:val="0"/>
      <w:marBottom w:val="0"/>
      <w:divBdr>
        <w:top w:val="none" w:sz="0" w:space="0" w:color="auto"/>
        <w:left w:val="none" w:sz="0" w:space="0" w:color="auto"/>
        <w:bottom w:val="none" w:sz="0" w:space="0" w:color="auto"/>
        <w:right w:val="none" w:sz="0" w:space="0" w:color="auto"/>
      </w:divBdr>
    </w:div>
    <w:div w:id="1084113424">
      <w:bodyDiv w:val="1"/>
      <w:marLeft w:val="0"/>
      <w:marRight w:val="0"/>
      <w:marTop w:val="0"/>
      <w:marBottom w:val="0"/>
      <w:divBdr>
        <w:top w:val="none" w:sz="0" w:space="0" w:color="auto"/>
        <w:left w:val="none" w:sz="0" w:space="0" w:color="auto"/>
        <w:bottom w:val="none" w:sz="0" w:space="0" w:color="auto"/>
        <w:right w:val="none" w:sz="0" w:space="0" w:color="auto"/>
      </w:divBdr>
    </w:div>
    <w:div w:id="1101026061">
      <w:bodyDiv w:val="1"/>
      <w:marLeft w:val="0"/>
      <w:marRight w:val="0"/>
      <w:marTop w:val="0"/>
      <w:marBottom w:val="0"/>
      <w:divBdr>
        <w:top w:val="none" w:sz="0" w:space="0" w:color="auto"/>
        <w:left w:val="none" w:sz="0" w:space="0" w:color="auto"/>
        <w:bottom w:val="none" w:sz="0" w:space="0" w:color="auto"/>
        <w:right w:val="none" w:sz="0" w:space="0" w:color="auto"/>
      </w:divBdr>
    </w:div>
    <w:div w:id="1103380743">
      <w:bodyDiv w:val="1"/>
      <w:marLeft w:val="0"/>
      <w:marRight w:val="0"/>
      <w:marTop w:val="0"/>
      <w:marBottom w:val="0"/>
      <w:divBdr>
        <w:top w:val="none" w:sz="0" w:space="0" w:color="auto"/>
        <w:left w:val="none" w:sz="0" w:space="0" w:color="auto"/>
        <w:bottom w:val="none" w:sz="0" w:space="0" w:color="auto"/>
        <w:right w:val="none" w:sz="0" w:space="0" w:color="auto"/>
      </w:divBdr>
    </w:div>
    <w:div w:id="1103647634">
      <w:bodyDiv w:val="1"/>
      <w:marLeft w:val="0"/>
      <w:marRight w:val="0"/>
      <w:marTop w:val="0"/>
      <w:marBottom w:val="0"/>
      <w:divBdr>
        <w:top w:val="none" w:sz="0" w:space="0" w:color="auto"/>
        <w:left w:val="none" w:sz="0" w:space="0" w:color="auto"/>
        <w:bottom w:val="none" w:sz="0" w:space="0" w:color="auto"/>
        <w:right w:val="none" w:sz="0" w:space="0" w:color="auto"/>
      </w:divBdr>
    </w:div>
    <w:div w:id="1103692894">
      <w:bodyDiv w:val="1"/>
      <w:marLeft w:val="0"/>
      <w:marRight w:val="0"/>
      <w:marTop w:val="0"/>
      <w:marBottom w:val="0"/>
      <w:divBdr>
        <w:top w:val="none" w:sz="0" w:space="0" w:color="auto"/>
        <w:left w:val="none" w:sz="0" w:space="0" w:color="auto"/>
        <w:bottom w:val="none" w:sz="0" w:space="0" w:color="auto"/>
        <w:right w:val="none" w:sz="0" w:space="0" w:color="auto"/>
      </w:divBdr>
    </w:div>
    <w:div w:id="1106927090">
      <w:bodyDiv w:val="1"/>
      <w:marLeft w:val="0"/>
      <w:marRight w:val="0"/>
      <w:marTop w:val="0"/>
      <w:marBottom w:val="0"/>
      <w:divBdr>
        <w:top w:val="none" w:sz="0" w:space="0" w:color="auto"/>
        <w:left w:val="none" w:sz="0" w:space="0" w:color="auto"/>
        <w:bottom w:val="none" w:sz="0" w:space="0" w:color="auto"/>
        <w:right w:val="none" w:sz="0" w:space="0" w:color="auto"/>
      </w:divBdr>
    </w:div>
    <w:div w:id="1108084589">
      <w:bodyDiv w:val="1"/>
      <w:marLeft w:val="0"/>
      <w:marRight w:val="0"/>
      <w:marTop w:val="0"/>
      <w:marBottom w:val="0"/>
      <w:divBdr>
        <w:top w:val="none" w:sz="0" w:space="0" w:color="auto"/>
        <w:left w:val="none" w:sz="0" w:space="0" w:color="auto"/>
        <w:bottom w:val="none" w:sz="0" w:space="0" w:color="auto"/>
        <w:right w:val="none" w:sz="0" w:space="0" w:color="auto"/>
      </w:divBdr>
    </w:div>
    <w:div w:id="1110776803">
      <w:bodyDiv w:val="1"/>
      <w:marLeft w:val="0"/>
      <w:marRight w:val="0"/>
      <w:marTop w:val="0"/>
      <w:marBottom w:val="0"/>
      <w:divBdr>
        <w:top w:val="none" w:sz="0" w:space="0" w:color="auto"/>
        <w:left w:val="none" w:sz="0" w:space="0" w:color="auto"/>
        <w:bottom w:val="none" w:sz="0" w:space="0" w:color="auto"/>
        <w:right w:val="none" w:sz="0" w:space="0" w:color="auto"/>
      </w:divBdr>
    </w:div>
    <w:div w:id="1111247388">
      <w:bodyDiv w:val="1"/>
      <w:marLeft w:val="0"/>
      <w:marRight w:val="0"/>
      <w:marTop w:val="0"/>
      <w:marBottom w:val="0"/>
      <w:divBdr>
        <w:top w:val="none" w:sz="0" w:space="0" w:color="auto"/>
        <w:left w:val="none" w:sz="0" w:space="0" w:color="auto"/>
        <w:bottom w:val="none" w:sz="0" w:space="0" w:color="auto"/>
        <w:right w:val="none" w:sz="0" w:space="0" w:color="auto"/>
      </w:divBdr>
    </w:div>
    <w:div w:id="1111821982">
      <w:bodyDiv w:val="1"/>
      <w:marLeft w:val="0"/>
      <w:marRight w:val="0"/>
      <w:marTop w:val="0"/>
      <w:marBottom w:val="0"/>
      <w:divBdr>
        <w:top w:val="none" w:sz="0" w:space="0" w:color="auto"/>
        <w:left w:val="none" w:sz="0" w:space="0" w:color="auto"/>
        <w:bottom w:val="none" w:sz="0" w:space="0" w:color="auto"/>
        <w:right w:val="none" w:sz="0" w:space="0" w:color="auto"/>
      </w:divBdr>
    </w:div>
    <w:div w:id="1120221835">
      <w:bodyDiv w:val="1"/>
      <w:marLeft w:val="0"/>
      <w:marRight w:val="0"/>
      <w:marTop w:val="0"/>
      <w:marBottom w:val="0"/>
      <w:divBdr>
        <w:top w:val="none" w:sz="0" w:space="0" w:color="auto"/>
        <w:left w:val="none" w:sz="0" w:space="0" w:color="auto"/>
        <w:bottom w:val="none" w:sz="0" w:space="0" w:color="auto"/>
        <w:right w:val="none" w:sz="0" w:space="0" w:color="auto"/>
      </w:divBdr>
    </w:div>
    <w:div w:id="1122729415">
      <w:bodyDiv w:val="1"/>
      <w:marLeft w:val="0"/>
      <w:marRight w:val="0"/>
      <w:marTop w:val="0"/>
      <w:marBottom w:val="0"/>
      <w:divBdr>
        <w:top w:val="none" w:sz="0" w:space="0" w:color="auto"/>
        <w:left w:val="none" w:sz="0" w:space="0" w:color="auto"/>
        <w:bottom w:val="none" w:sz="0" w:space="0" w:color="auto"/>
        <w:right w:val="none" w:sz="0" w:space="0" w:color="auto"/>
      </w:divBdr>
    </w:div>
    <w:div w:id="1127234587">
      <w:bodyDiv w:val="1"/>
      <w:marLeft w:val="0"/>
      <w:marRight w:val="0"/>
      <w:marTop w:val="0"/>
      <w:marBottom w:val="0"/>
      <w:divBdr>
        <w:top w:val="none" w:sz="0" w:space="0" w:color="auto"/>
        <w:left w:val="none" w:sz="0" w:space="0" w:color="auto"/>
        <w:bottom w:val="none" w:sz="0" w:space="0" w:color="auto"/>
        <w:right w:val="none" w:sz="0" w:space="0" w:color="auto"/>
      </w:divBdr>
    </w:div>
    <w:div w:id="1130242510">
      <w:bodyDiv w:val="1"/>
      <w:marLeft w:val="0"/>
      <w:marRight w:val="0"/>
      <w:marTop w:val="0"/>
      <w:marBottom w:val="0"/>
      <w:divBdr>
        <w:top w:val="none" w:sz="0" w:space="0" w:color="auto"/>
        <w:left w:val="none" w:sz="0" w:space="0" w:color="auto"/>
        <w:bottom w:val="none" w:sz="0" w:space="0" w:color="auto"/>
        <w:right w:val="none" w:sz="0" w:space="0" w:color="auto"/>
      </w:divBdr>
    </w:div>
    <w:div w:id="1131021311">
      <w:bodyDiv w:val="1"/>
      <w:marLeft w:val="0"/>
      <w:marRight w:val="0"/>
      <w:marTop w:val="0"/>
      <w:marBottom w:val="0"/>
      <w:divBdr>
        <w:top w:val="none" w:sz="0" w:space="0" w:color="auto"/>
        <w:left w:val="none" w:sz="0" w:space="0" w:color="auto"/>
        <w:bottom w:val="none" w:sz="0" w:space="0" w:color="auto"/>
        <w:right w:val="none" w:sz="0" w:space="0" w:color="auto"/>
      </w:divBdr>
    </w:div>
    <w:div w:id="1132093151">
      <w:bodyDiv w:val="1"/>
      <w:marLeft w:val="0"/>
      <w:marRight w:val="0"/>
      <w:marTop w:val="0"/>
      <w:marBottom w:val="0"/>
      <w:divBdr>
        <w:top w:val="none" w:sz="0" w:space="0" w:color="auto"/>
        <w:left w:val="none" w:sz="0" w:space="0" w:color="auto"/>
        <w:bottom w:val="none" w:sz="0" w:space="0" w:color="auto"/>
        <w:right w:val="none" w:sz="0" w:space="0" w:color="auto"/>
      </w:divBdr>
    </w:div>
    <w:div w:id="1136679354">
      <w:bodyDiv w:val="1"/>
      <w:marLeft w:val="0"/>
      <w:marRight w:val="0"/>
      <w:marTop w:val="0"/>
      <w:marBottom w:val="0"/>
      <w:divBdr>
        <w:top w:val="none" w:sz="0" w:space="0" w:color="auto"/>
        <w:left w:val="none" w:sz="0" w:space="0" w:color="auto"/>
        <w:bottom w:val="none" w:sz="0" w:space="0" w:color="auto"/>
        <w:right w:val="none" w:sz="0" w:space="0" w:color="auto"/>
      </w:divBdr>
    </w:div>
    <w:div w:id="1141848980">
      <w:bodyDiv w:val="1"/>
      <w:marLeft w:val="0"/>
      <w:marRight w:val="0"/>
      <w:marTop w:val="0"/>
      <w:marBottom w:val="0"/>
      <w:divBdr>
        <w:top w:val="none" w:sz="0" w:space="0" w:color="auto"/>
        <w:left w:val="none" w:sz="0" w:space="0" w:color="auto"/>
        <w:bottom w:val="none" w:sz="0" w:space="0" w:color="auto"/>
        <w:right w:val="none" w:sz="0" w:space="0" w:color="auto"/>
      </w:divBdr>
    </w:div>
    <w:div w:id="1147012694">
      <w:bodyDiv w:val="1"/>
      <w:marLeft w:val="0"/>
      <w:marRight w:val="0"/>
      <w:marTop w:val="0"/>
      <w:marBottom w:val="0"/>
      <w:divBdr>
        <w:top w:val="none" w:sz="0" w:space="0" w:color="auto"/>
        <w:left w:val="none" w:sz="0" w:space="0" w:color="auto"/>
        <w:bottom w:val="none" w:sz="0" w:space="0" w:color="auto"/>
        <w:right w:val="none" w:sz="0" w:space="0" w:color="auto"/>
      </w:divBdr>
    </w:div>
    <w:div w:id="1153527112">
      <w:bodyDiv w:val="1"/>
      <w:marLeft w:val="0"/>
      <w:marRight w:val="0"/>
      <w:marTop w:val="0"/>
      <w:marBottom w:val="0"/>
      <w:divBdr>
        <w:top w:val="none" w:sz="0" w:space="0" w:color="auto"/>
        <w:left w:val="none" w:sz="0" w:space="0" w:color="auto"/>
        <w:bottom w:val="none" w:sz="0" w:space="0" w:color="auto"/>
        <w:right w:val="none" w:sz="0" w:space="0" w:color="auto"/>
      </w:divBdr>
    </w:div>
    <w:div w:id="1157769438">
      <w:bodyDiv w:val="1"/>
      <w:marLeft w:val="0"/>
      <w:marRight w:val="0"/>
      <w:marTop w:val="0"/>
      <w:marBottom w:val="0"/>
      <w:divBdr>
        <w:top w:val="none" w:sz="0" w:space="0" w:color="auto"/>
        <w:left w:val="none" w:sz="0" w:space="0" w:color="auto"/>
        <w:bottom w:val="none" w:sz="0" w:space="0" w:color="auto"/>
        <w:right w:val="none" w:sz="0" w:space="0" w:color="auto"/>
      </w:divBdr>
    </w:div>
    <w:div w:id="1162501178">
      <w:bodyDiv w:val="1"/>
      <w:marLeft w:val="0"/>
      <w:marRight w:val="0"/>
      <w:marTop w:val="0"/>
      <w:marBottom w:val="0"/>
      <w:divBdr>
        <w:top w:val="none" w:sz="0" w:space="0" w:color="auto"/>
        <w:left w:val="none" w:sz="0" w:space="0" w:color="auto"/>
        <w:bottom w:val="none" w:sz="0" w:space="0" w:color="auto"/>
        <w:right w:val="none" w:sz="0" w:space="0" w:color="auto"/>
      </w:divBdr>
    </w:div>
    <w:div w:id="1163744557">
      <w:bodyDiv w:val="1"/>
      <w:marLeft w:val="0"/>
      <w:marRight w:val="0"/>
      <w:marTop w:val="0"/>
      <w:marBottom w:val="0"/>
      <w:divBdr>
        <w:top w:val="none" w:sz="0" w:space="0" w:color="auto"/>
        <w:left w:val="none" w:sz="0" w:space="0" w:color="auto"/>
        <w:bottom w:val="none" w:sz="0" w:space="0" w:color="auto"/>
        <w:right w:val="none" w:sz="0" w:space="0" w:color="auto"/>
      </w:divBdr>
    </w:div>
    <w:div w:id="1164586761">
      <w:bodyDiv w:val="1"/>
      <w:marLeft w:val="0"/>
      <w:marRight w:val="0"/>
      <w:marTop w:val="0"/>
      <w:marBottom w:val="0"/>
      <w:divBdr>
        <w:top w:val="none" w:sz="0" w:space="0" w:color="auto"/>
        <w:left w:val="none" w:sz="0" w:space="0" w:color="auto"/>
        <w:bottom w:val="none" w:sz="0" w:space="0" w:color="auto"/>
        <w:right w:val="none" w:sz="0" w:space="0" w:color="auto"/>
      </w:divBdr>
    </w:div>
    <w:div w:id="1165828407">
      <w:bodyDiv w:val="1"/>
      <w:marLeft w:val="0"/>
      <w:marRight w:val="0"/>
      <w:marTop w:val="0"/>
      <w:marBottom w:val="0"/>
      <w:divBdr>
        <w:top w:val="none" w:sz="0" w:space="0" w:color="auto"/>
        <w:left w:val="none" w:sz="0" w:space="0" w:color="auto"/>
        <w:bottom w:val="none" w:sz="0" w:space="0" w:color="auto"/>
        <w:right w:val="none" w:sz="0" w:space="0" w:color="auto"/>
      </w:divBdr>
    </w:div>
    <w:div w:id="1167214283">
      <w:bodyDiv w:val="1"/>
      <w:marLeft w:val="0"/>
      <w:marRight w:val="0"/>
      <w:marTop w:val="0"/>
      <w:marBottom w:val="0"/>
      <w:divBdr>
        <w:top w:val="none" w:sz="0" w:space="0" w:color="auto"/>
        <w:left w:val="none" w:sz="0" w:space="0" w:color="auto"/>
        <w:bottom w:val="none" w:sz="0" w:space="0" w:color="auto"/>
        <w:right w:val="none" w:sz="0" w:space="0" w:color="auto"/>
      </w:divBdr>
    </w:div>
    <w:div w:id="1170288605">
      <w:bodyDiv w:val="1"/>
      <w:marLeft w:val="0"/>
      <w:marRight w:val="0"/>
      <w:marTop w:val="0"/>
      <w:marBottom w:val="0"/>
      <w:divBdr>
        <w:top w:val="none" w:sz="0" w:space="0" w:color="auto"/>
        <w:left w:val="none" w:sz="0" w:space="0" w:color="auto"/>
        <w:bottom w:val="none" w:sz="0" w:space="0" w:color="auto"/>
        <w:right w:val="none" w:sz="0" w:space="0" w:color="auto"/>
      </w:divBdr>
    </w:div>
    <w:div w:id="1173495707">
      <w:bodyDiv w:val="1"/>
      <w:marLeft w:val="0"/>
      <w:marRight w:val="0"/>
      <w:marTop w:val="0"/>
      <w:marBottom w:val="0"/>
      <w:divBdr>
        <w:top w:val="none" w:sz="0" w:space="0" w:color="auto"/>
        <w:left w:val="none" w:sz="0" w:space="0" w:color="auto"/>
        <w:bottom w:val="none" w:sz="0" w:space="0" w:color="auto"/>
        <w:right w:val="none" w:sz="0" w:space="0" w:color="auto"/>
      </w:divBdr>
    </w:div>
    <w:div w:id="1179200239">
      <w:bodyDiv w:val="1"/>
      <w:marLeft w:val="0"/>
      <w:marRight w:val="0"/>
      <w:marTop w:val="0"/>
      <w:marBottom w:val="0"/>
      <w:divBdr>
        <w:top w:val="none" w:sz="0" w:space="0" w:color="auto"/>
        <w:left w:val="none" w:sz="0" w:space="0" w:color="auto"/>
        <w:bottom w:val="none" w:sz="0" w:space="0" w:color="auto"/>
        <w:right w:val="none" w:sz="0" w:space="0" w:color="auto"/>
      </w:divBdr>
    </w:div>
    <w:div w:id="1190290933">
      <w:bodyDiv w:val="1"/>
      <w:marLeft w:val="0"/>
      <w:marRight w:val="0"/>
      <w:marTop w:val="0"/>
      <w:marBottom w:val="0"/>
      <w:divBdr>
        <w:top w:val="none" w:sz="0" w:space="0" w:color="auto"/>
        <w:left w:val="none" w:sz="0" w:space="0" w:color="auto"/>
        <w:bottom w:val="none" w:sz="0" w:space="0" w:color="auto"/>
        <w:right w:val="none" w:sz="0" w:space="0" w:color="auto"/>
      </w:divBdr>
    </w:div>
    <w:div w:id="1191845171">
      <w:bodyDiv w:val="1"/>
      <w:marLeft w:val="0"/>
      <w:marRight w:val="0"/>
      <w:marTop w:val="0"/>
      <w:marBottom w:val="0"/>
      <w:divBdr>
        <w:top w:val="none" w:sz="0" w:space="0" w:color="auto"/>
        <w:left w:val="none" w:sz="0" w:space="0" w:color="auto"/>
        <w:bottom w:val="none" w:sz="0" w:space="0" w:color="auto"/>
        <w:right w:val="none" w:sz="0" w:space="0" w:color="auto"/>
      </w:divBdr>
    </w:div>
    <w:div w:id="1193689668">
      <w:bodyDiv w:val="1"/>
      <w:marLeft w:val="0"/>
      <w:marRight w:val="0"/>
      <w:marTop w:val="0"/>
      <w:marBottom w:val="0"/>
      <w:divBdr>
        <w:top w:val="none" w:sz="0" w:space="0" w:color="auto"/>
        <w:left w:val="none" w:sz="0" w:space="0" w:color="auto"/>
        <w:bottom w:val="none" w:sz="0" w:space="0" w:color="auto"/>
        <w:right w:val="none" w:sz="0" w:space="0" w:color="auto"/>
      </w:divBdr>
    </w:div>
    <w:div w:id="1194420917">
      <w:bodyDiv w:val="1"/>
      <w:marLeft w:val="0"/>
      <w:marRight w:val="0"/>
      <w:marTop w:val="0"/>
      <w:marBottom w:val="0"/>
      <w:divBdr>
        <w:top w:val="none" w:sz="0" w:space="0" w:color="auto"/>
        <w:left w:val="none" w:sz="0" w:space="0" w:color="auto"/>
        <w:bottom w:val="none" w:sz="0" w:space="0" w:color="auto"/>
        <w:right w:val="none" w:sz="0" w:space="0" w:color="auto"/>
      </w:divBdr>
    </w:div>
    <w:div w:id="1196043642">
      <w:bodyDiv w:val="1"/>
      <w:marLeft w:val="0"/>
      <w:marRight w:val="0"/>
      <w:marTop w:val="0"/>
      <w:marBottom w:val="0"/>
      <w:divBdr>
        <w:top w:val="none" w:sz="0" w:space="0" w:color="auto"/>
        <w:left w:val="none" w:sz="0" w:space="0" w:color="auto"/>
        <w:bottom w:val="none" w:sz="0" w:space="0" w:color="auto"/>
        <w:right w:val="none" w:sz="0" w:space="0" w:color="auto"/>
      </w:divBdr>
    </w:div>
    <w:div w:id="1202941275">
      <w:bodyDiv w:val="1"/>
      <w:marLeft w:val="0"/>
      <w:marRight w:val="0"/>
      <w:marTop w:val="0"/>
      <w:marBottom w:val="0"/>
      <w:divBdr>
        <w:top w:val="none" w:sz="0" w:space="0" w:color="auto"/>
        <w:left w:val="none" w:sz="0" w:space="0" w:color="auto"/>
        <w:bottom w:val="none" w:sz="0" w:space="0" w:color="auto"/>
        <w:right w:val="none" w:sz="0" w:space="0" w:color="auto"/>
      </w:divBdr>
    </w:div>
    <w:div w:id="1203901604">
      <w:bodyDiv w:val="1"/>
      <w:marLeft w:val="0"/>
      <w:marRight w:val="0"/>
      <w:marTop w:val="0"/>
      <w:marBottom w:val="0"/>
      <w:divBdr>
        <w:top w:val="none" w:sz="0" w:space="0" w:color="auto"/>
        <w:left w:val="none" w:sz="0" w:space="0" w:color="auto"/>
        <w:bottom w:val="none" w:sz="0" w:space="0" w:color="auto"/>
        <w:right w:val="none" w:sz="0" w:space="0" w:color="auto"/>
      </w:divBdr>
    </w:div>
    <w:div w:id="1205483667">
      <w:bodyDiv w:val="1"/>
      <w:marLeft w:val="0"/>
      <w:marRight w:val="0"/>
      <w:marTop w:val="0"/>
      <w:marBottom w:val="0"/>
      <w:divBdr>
        <w:top w:val="none" w:sz="0" w:space="0" w:color="auto"/>
        <w:left w:val="none" w:sz="0" w:space="0" w:color="auto"/>
        <w:bottom w:val="none" w:sz="0" w:space="0" w:color="auto"/>
        <w:right w:val="none" w:sz="0" w:space="0" w:color="auto"/>
      </w:divBdr>
    </w:div>
    <w:div w:id="1206215591">
      <w:bodyDiv w:val="1"/>
      <w:marLeft w:val="0"/>
      <w:marRight w:val="0"/>
      <w:marTop w:val="0"/>
      <w:marBottom w:val="0"/>
      <w:divBdr>
        <w:top w:val="none" w:sz="0" w:space="0" w:color="auto"/>
        <w:left w:val="none" w:sz="0" w:space="0" w:color="auto"/>
        <w:bottom w:val="none" w:sz="0" w:space="0" w:color="auto"/>
        <w:right w:val="none" w:sz="0" w:space="0" w:color="auto"/>
      </w:divBdr>
    </w:div>
    <w:div w:id="1207328781">
      <w:bodyDiv w:val="1"/>
      <w:marLeft w:val="0"/>
      <w:marRight w:val="0"/>
      <w:marTop w:val="0"/>
      <w:marBottom w:val="0"/>
      <w:divBdr>
        <w:top w:val="none" w:sz="0" w:space="0" w:color="auto"/>
        <w:left w:val="none" w:sz="0" w:space="0" w:color="auto"/>
        <w:bottom w:val="none" w:sz="0" w:space="0" w:color="auto"/>
        <w:right w:val="none" w:sz="0" w:space="0" w:color="auto"/>
      </w:divBdr>
    </w:div>
    <w:div w:id="1209492541">
      <w:bodyDiv w:val="1"/>
      <w:marLeft w:val="0"/>
      <w:marRight w:val="0"/>
      <w:marTop w:val="0"/>
      <w:marBottom w:val="0"/>
      <w:divBdr>
        <w:top w:val="none" w:sz="0" w:space="0" w:color="auto"/>
        <w:left w:val="none" w:sz="0" w:space="0" w:color="auto"/>
        <w:bottom w:val="none" w:sz="0" w:space="0" w:color="auto"/>
        <w:right w:val="none" w:sz="0" w:space="0" w:color="auto"/>
      </w:divBdr>
    </w:div>
    <w:div w:id="1211572511">
      <w:bodyDiv w:val="1"/>
      <w:marLeft w:val="0"/>
      <w:marRight w:val="0"/>
      <w:marTop w:val="0"/>
      <w:marBottom w:val="0"/>
      <w:divBdr>
        <w:top w:val="none" w:sz="0" w:space="0" w:color="auto"/>
        <w:left w:val="none" w:sz="0" w:space="0" w:color="auto"/>
        <w:bottom w:val="none" w:sz="0" w:space="0" w:color="auto"/>
        <w:right w:val="none" w:sz="0" w:space="0" w:color="auto"/>
      </w:divBdr>
    </w:div>
    <w:div w:id="1213226987">
      <w:bodyDiv w:val="1"/>
      <w:marLeft w:val="0"/>
      <w:marRight w:val="0"/>
      <w:marTop w:val="0"/>
      <w:marBottom w:val="0"/>
      <w:divBdr>
        <w:top w:val="none" w:sz="0" w:space="0" w:color="auto"/>
        <w:left w:val="none" w:sz="0" w:space="0" w:color="auto"/>
        <w:bottom w:val="none" w:sz="0" w:space="0" w:color="auto"/>
        <w:right w:val="none" w:sz="0" w:space="0" w:color="auto"/>
      </w:divBdr>
    </w:div>
    <w:div w:id="1213464853">
      <w:bodyDiv w:val="1"/>
      <w:marLeft w:val="0"/>
      <w:marRight w:val="0"/>
      <w:marTop w:val="0"/>
      <w:marBottom w:val="0"/>
      <w:divBdr>
        <w:top w:val="none" w:sz="0" w:space="0" w:color="auto"/>
        <w:left w:val="none" w:sz="0" w:space="0" w:color="auto"/>
        <w:bottom w:val="none" w:sz="0" w:space="0" w:color="auto"/>
        <w:right w:val="none" w:sz="0" w:space="0" w:color="auto"/>
      </w:divBdr>
    </w:div>
    <w:div w:id="1217164738">
      <w:bodyDiv w:val="1"/>
      <w:marLeft w:val="0"/>
      <w:marRight w:val="0"/>
      <w:marTop w:val="0"/>
      <w:marBottom w:val="0"/>
      <w:divBdr>
        <w:top w:val="none" w:sz="0" w:space="0" w:color="auto"/>
        <w:left w:val="none" w:sz="0" w:space="0" w:color="auto"/>
        <w:bottom w:val="none" w:sz="0" w:space="0" w:color="auto"/>
        <w:right w:val="none" w:sz="0" w:space="0" w:color="auto"/>
      </w:divBdr>
    </w:div>
    <w:div w:id="1222054552">
      <w:bodyDiv w:val="1"/>
      <w:marLeft w:val="0"/>
      <w:marRight w:val="0"/>
      <w:marTop w:val="0"/>
      <w:marBottom w:val="0"/>
      <w:divBdr>
        <w:top w:val="none" w:sz="0" w:space="0" w:color="auto"/>
        <w:left w:val="none" w:sz="0" w:space="0" w:color="auto"/>
        <w:bottom w:val="none" w:sz="0" w:space="0" w:color="auto"/>
        <w:right w:val="none" w:sz="0" w:space="0" w:color="auto"/>
      </w:divBdr>
    </w:div>
    <w:div w:id="1224945270">
      <w:bodyDiv w:val="1"/>
      <w:marLeft w:val="0"/>
      <w:marRight w:val="0"/>
      <w:marTop w:val="0"/>
      <w:marBottom w:val="0"/>
      <w:divBdr>
        <w:top w:val="none" w:sz="0" w:space="0" w:color="auto"/>
        <w:left w:val="none" w:sz="0" w:space="0" w:color="auto"/>
        <w:bottom w:val="none" w:sz="0" w:space="0" w:color="auto"/>
        <w:right w:val="none" w:sz="0" w:space="0" w:color="auto"/>
      </w:divBdr>
    </w:div>
    <w:div w:id="1227760229">
      <w:bodyDiv w:val="1"/>
      <w:marLeft w:val="0"/>
      <w:marRight w:val="0"/>
      <w:marTop w:val="0"/>
      <w:marBottom w:val="0"/>
      <w:divBdr>
        <w:top w:val="none" w:sz="0" w:space="0" w:color="auto"/>
        <w:left w:val="none" w:sz="0" w:space="0" w:color="auto"/>
        <w:bottom w:val="none" w:sz="0" w:space="0" w:color="auto"/>
        <w:right w:val="none" w:sz="0" w:space="0" w:color="auto"/>
      </w:divBdr>
    </w:div>
    <w:div w:id="1231160785">
      <w:bodyDiv w:val="1"/>
      <w:marLeft w:val="0"/>
      <w:marRight w:val="0"/>
      <w:marTop w:val="0"/>
      <w:marBottom w:val="0"/>
      <w:divBdr>
        <w:top w:val="none" w:sz="0" w:space="0" w:color="auto"/>
        <w:left w:val="none" w:sz="0" w:space="0" w:color="auto"/>
        <w:bottom w:val="none" w:sz="0" w:space="0" w:color="auto"/>
        <w:right w:val="none" w:sz="0" w:space="0" w:color="auto"/>
      </w:divBdr>
    </w:div>
    <w:div w:id="1231695511">
      <w:bodyDiv w:val="1"/>
      <w:marLeft w:val="0"/>
      <w:marRight w:val="0"/>
      <w:marTop w:val="0"/>
      <w:marBottom w:val="0"/>
      <w:divBdr>
        <w:top w:val="none" w:sz="0" w:space="0" w:color="auto"/>
        <w:left w:val="none" w:sz="0" w:space="0" w:color="auto"/>
        <w:bottom w:val="none" w:sz="0" w:space="0" w:color="auto"/>
        <w:right w:val="none" w:sz="0" w:space="0" w:color="auto"/>
      </w:divBdr>
    </w:div>
    <w:div w:id="1240485103">
      <w:bodyDiv w:val="1"/>
      <w:marLeft w:val="0"/>
      <w:marRight w:val="0"/>
      <w:marTop w:val="0"/>
      <w:marBottom w:val="0"/>
      <w:divBdr>
        <w:top w:val="none" w:sz="0" w:space="0" w:color="auto"/>
        <w:left w:val="none" w:sz="0" w:space="0" w:color="auto"/>
        <w:bottom w:val="none" w:sz="0" w:space="0" w:color="auto"/>
        <w:right w:val="none" w:sz="0" w:space="0" w:color="auto"/>
      </w:divBdr>
    </w:div>
    <w:div w:id="1241987869">
      <w:bodyDiv w:val="1"/>
      <w:marLeft w:val="0"/>
      <w:marRight w:val="0"/>
      <w:marTop w:val="0"/>
      <w:marBottom w:val="0"/>
      <w:divBdr>
        <w:top w:val="none" w:sz="0" w:space="0" w:color="auto"/>
        <w:left w:val="none" w:sz="0" w:space="0" w:color="auto"/>
        <w:bottom w:val="none" w:sz="0" w:space="0" w:color="auto"/>
        <w:right w:val="none" w:sz="0" w:space="0" w:color="auto"/>
      </w:divBdr>
    </w:div>
    <w:div w:id="1247567400">
      <w:bodyDiv w:val="1"/>
      <w:marLeft w:val="0"/>
      <w:marRight w:val="0"/>
      <w:marTop w:val="0"/>
      <w:marBottom w:val="0"/>
      <w:divBdr>
        <w:top w:val="none" w:sz="0" w:space="0" w:color="auto"/>
        <w:left w:val="none" w:sz="0" w:space="0" w:color="auto"/>
        <w:bottom w:val="none" w:sz="0" w:space="0" w:color="auto"/>
        <w:right w:val="none" w:sz="0" w:space="0" w:color="auto"/>
      </w:divBdr>
    </w:div>
    <w:div w:id="1250505350">
      <w:bodyDiv w:val="1"/>
      <w:marLeft w:val="0"/>
      <w:marRight w:val="0"/>
      <w:marTop w:val="0"/>
      <w:marBottom w:val="0"/>
      <w:divBdr>
        <w:top w:val="none" w:sz="0" w:space="0" w:color="auto"/>
        <w:left w:val="none" w:sz="0" w:space="0" w:color="auto"/>
        <w:bottom w:val="none" w:sz="0" w:space="0" w:color="auto"/>
        <w:right w:val="none" w:sz="0" w:space="0" w:color="auto"/>
      </w:divBdr>
    </w:div>
    <w:div w:id="1254818658">
      <w:bodyDiv w:val="1"/>
      <w:marLeft w:val="0"/>
      <w:marRight w:val="0"/>
      <w:marTop w:val="0"/>
      <w:marBottom w:val="0"/>
      <w:divBdr>
        <w:top w:val="none" w:sz="0" w:space="0" w:color="auto"/>
        <w:left w:val="none" w:sz="0" w:space="0" w:color="auto"/>
        <w:bottom w:val="none" w:sz="0" w:space="0" w:color="auto"/>
        <w:right w:val="none" w:sz="0" w:space="0" w:color="auto"/>
      </w:divBdr>
    </w:div>
    <w:div w:id="1255438768">
      <w:bodyDiv w:val="1"/>
      <w:marLeft w:val="0"/>
      <w:marRight w:val="0"/>
      <w:marTop w:val="0"/>
      <w:marBottom w:val="0"/>
      <w:divBdr>
        <w:top w:val="none" w:sz="0" w:space="0" w:color="auto"/>
        <w:left w:val="none" w:sz="0" w:space="0" w:color="auto"/>
        <w:bottom w:val="none" w:sz="0" w:space="0" w:color="auto"/>
        <w:right w:val="none" w:sz="0" w:space="0" w:color="auto"/>
      </w:divBdr>
    </w:div>
    <w:div w:id="1258101550">
      <w:bodyDiv w:val="1"/>
      <w:marLeft w:val="0"/>
      <w:marRight w:val="0"/>
      <w:marTop w:val="0"/>
      <w:marBottom w:val="0"/>
      <w:divBdr>
        <w:top w:val="none" w:sz="0" w:space="0" w:color="auto"/>
        <w:left w:val="none" w:sz="0" w:space="0" w:color="auto"/>
        <w:bottom w:val="none" w:sz="0" w:space="0" w:color="auto"/>
        <w:right w:val="none" w:sz="0" w:space="0" w:color="auto"/>
      </w:divBdr>
    </w:div>
    <w:div w:id="1260404137">
      <w:bodyDiv w:val="1"/>
      <w:marLeft w:val="0"/>
      <w:marRight w:val="0"/>
      <w:marTop w:val="0"/>
      <w:marBottom w:val="0"/>
      <w:divBdr>
        <w:top w:val="none" w:sz="0" w:space="0" w:color="auto"/>
        <w:left w:val="none" w:sz="0" w:space="0" w:color="auto"/>
        <w:bottom w:val="none" w:sz="0" w:space="0" w:color="auto"/>
        <w:right w:val="none" w:sz="0" w:space="0" w:color="auto"/>
      </w:divBdr>
    </w:div>
    <w:div w:id="1260479594">
      <w:bodyDiv w:val="1"/>
      <w:marLeft w:val="0"/>
      <w:marRight w:val="0"/>
      <w:marTop w:val="0"/>
      <w:marBottom w:val="0"/>
      <w:divBdr>
        <w:top w:val="none" w:sz="0" w:space="0" w:color="auto"/>
        <w:left w:val="none" w:sz="0" w:space="0" w:color="auto"/>
        <w:bottom w:val="none" w:sz="0" w:space="0" w:color="auto"/>
        <w:right w:val="none" w:sz="0" w:space="0" w:color="auto"/>
      </w:divBdr>
    </w:div>
    <w:div w:id="1261641164">
      <w:bodyDiv w:val="1"/>
      <w:marLeft w:val="0"/>
      <w:marRight w:val="0"/>
      <w:marTop w:val="0"/>
      <w:marBottom w:val="0"/>
      <w:divBdr>
        <w:top w:val="none" w:sz="0" w:space="0" w:color="auto"/>
        <w:left w:val="none" w:sz="0" w:space="0" w:color="auto"/>
        <w:bottom w:val="none" w:sz="0" w:space="0" w:color="auto"/>
        <w:right w:val="none" w:sz="0" w:space="0" w:color="auto"/>
      </w:divBdr>
    </w:div>
    <w:div w:id="1264144544">
      <w:bodyDiv w:val="1"/>
      <w:marLeft w:val="0"/>
      <w:marRight w:val="0"/>
      <w:marTop w:val="0"/>
      <w:marBottom w:val="0"/>
      <w:divBdr>
        <w:top w:val="none" w:sz="0" w:space="0" w:color="auto"/>
        <w:left w:val="none" w:sz="0" w:space="0" w:color="auto"/>
        <w:bottom w:val="none" w:sz="0" w:space="0" w:color="auto"/>
        <w:right w:val="none" w:sz="0" w:space="0" w:color="auto"/>
      </w:divBdr>
    </w:div>
    <w:div w:id="1284536372">
      <w:bodyDiv w:val="1"/>
      <w:marLeft w:val="0"/>
      <w:marRight w:val="0"/>
      <w:marTop w:val="0"/>
      <w:marBottom w:val="0"/>
      <w:divBdr>
        <w:top w:val="none" w:sz="0" w:space="0" w:color="auto"/>
        <w:left w:val="none" w:sz="0" w:space="0" w:color="auto"/>
        <w:bottom w:val="none" w:sz="0" w:space="0" w:color="auto"/>
        <w:right w:val="none" w:sz="0" w:space="0" w:color="auto"/>
      </w:divBdr>
    </w:div>
    <w:div w:id="1286695879">
      <w:bodyDiv w:val="1"/>
      <w:marLeft w:val="0"/>
      <w:marRight w:val="0"/>
      <w:marTop w:val="0"/>
      <w:marBottom w:val="0"/>
      <w:divBdr>
        <w:top w:val="none" w:sz="0" w:space="0" w:color="auto"/>
        <w:left w:val="none" w:sz="0" w:space="0" w:color="auto"/>
        <w:bottom w:val="none" w:sz="0" w:space="0" w:color="auto"/>
        <w:right w:val="none" w:sz="0" w:space="0" w:color="auto"/>
      </w:divBdr>
    </w:div>
    <w:div w:id="1287353421">
      <w:bodyDiv w:val="1"/>
      <w:marLeft w:val="0"/>
      <w:marRight w:val="0"/>
      <w:marTop w:val="0"/>
      <w:marBottom w:val="0"/>
      <w:divBdr>
        <w:top w:val="none" w:sz="0" w:space="0" w:color="auto"/>
        <w:left w:val="none" w:sz="0" w:space="0" w:color="auto"/>
        <w:bottom w:val="none" w:sz="0" w:space="0" w:color="auto"/>
        <w:right w:val="none" w:sz="0" w:space="0" w:color="auto"/>
      </w:divBdr>
    </w:div>
    <w:div w:id="1287857118">
      <w:bodyDiv w:val="1"/>
      <w:marLeft w:val="0"/>
      <w:marRight w:val="0"/>
      <w:marTop w:val="0"/>
      <w:marBottom w:val="0"/>
      <w:divBdr>
        <w:top w:val="none" w:sz="0" w:space="0" w:color="auto"/>
        <w:left w:val="none" w:sz="0" w:space="0" w:color="auto"/>
        <w:bottom w:val="none" w:sz="0" w:space="0" w:color="auto"/>
        <w:right w:val="none" w:sz="0" w:space="0" w:color="auto"/>
      </w:divBdr>
    </w:div>
    <w:div w:id="1287931882">
      <w:bodyDiv w:val="1"/>
      <w:marLeft w:val="0"/>
      <w:marRight w:val="0"/>
      <w:marTop w:val="0"/>
      <w:marBottom w:val="0"/>
      <w:divBdr>
        <w:top w:val="none" w:sz="0" w:space="0" w:color="auto"/>
        <w:left w:val="none" w:sz="0" w:space="0" w:color="auto"/>
        <w:bottom w:val="none" w:sz="0" w:space="0" w:color="auto"/>
        <w:right w:val="none" w:sz="0" w:space="0" w:color="auto"/>
      </w:divBdr>
    </w:div>
    <w:div w:id="1290429873">
      <w:bodyDiv w:val="1"/>
      <w:marLeft w:val="0"/>
      <w:marRight w:val="0"/>
      <w:marTop w:val="0"/>
      <w:marBottom w:val="0"/>
      <w:divBdr>
        <w:top w:val="none" w:sz="0" w:space="0" w:color="auto"/>
        <w:left w:val="none" w:sz="0" w:space="0" w:color="auto"/>
        <w:bottom w:val="none" w:sz="0" w:space="0" w:color="auto"/>
        <w:right w:val="none" w:sz="0" w:space="0" w:color="auto"/>
      </w:divBdr>
    </w:div>
    <w:div w:id="1292246833">
      <w:bodyDiv w:val="1"/>
      <w:marLeft w:val="0"/>
      <w:marRight w:val="0"/>
      <w:marTop w:val="0"/>
      <w:marBottom w:val="0"/>
      <w:divBdr>
        <w:top w:val="none" w:sz="0" w:space="0" w:color="auto"/>
        <w:left w:val="none" w:sz="0" w:space="0" w:color="auto"/>
        <w:bottom w:val="none" w:sz="0" w:space="0" w:color="auto"/>
        <w:right w:val="none" w:sz="0" w:space="0" w:color="auto"/>
      </w:divBdr>
    </w:div>
    <w:div w:id="1292632291">
      <w:bodyDiv w:val="1"/>
      <w:marLeft w:val="0"/>
      <w:marRight w:val="0"/>
      <w:marTop w:val="0"/>
      <w:marBottom w:val="0"/>
      <w:divBdr>
        <w:top w:val="none" w:sz="0" w:space="0" w:color="auto"/>
        <w:left w:val="none" w:sz="0" w:space="0" w:color="auto"/>
        <w:bottom w:val="none" w:sz="0" w:space="0" w:color="auto"/>
        <w:right w:val="none" w:sz="0" w:space="0" w:color="auto"/>
      </w:divBdr>
    </w:div>
    <w:div w:id="1296063976">
      <w:bodyDiv w:val="1"/>
      <w:marLeft w:val="0"/>
      <w:marRight w:val="0"/>
      <w:marTop w:val="0"/>
      <w:marBottom w:val="0"/>
      <w:divBdr>
        <w:top w:val="none" w:sz="0" w:space="0" w:color="auto"/>
        <w:left w:val="none" w:sz="0" w:space="0" w:color="auto"/>
        <w:bottom w:val="none" w:sz="0" w:space="0" w:color="auto"/>
        <w:right w:val="none" w:sz="0" w:space="0" w:color="auto"/>
      </w:divBdr>
    </w:div>
    <w:div w:id="1300381921">
      <w:bodyDiv w:val="1"/>
      <w:marLeft w:val="0"/>
      <w:marRight w:val="0"/>
      <w:marTop w:val="0"/>
      <w:marBottom w:val="0"/>
      <w:divBdr>
        <w:top w:val="none" w:sz="0" w:space="0" w:color="auto"/>
        <w:left w:val="none" w:sz="0" w:space="0" w:color="auto"/>
        <w:bottom w:val="none" w:sz="0" w:space="0" w:color="auto"/>
        <w:right w:val="none" w:sz="0" w:space="0" w:color="auto"/>
      </w:divBdr>
    </w:div>
    <w:div w:id="1306011815">
      <w:bodyDiv w:val="1"/>
      <w:marLeft w:val="0"/>
      <w:marRight w:val="0"/>
      <w:marTop w:val="0"/>
      <w:marBottom w:val="0"/>
      <w:divBdr>
        <w:top w:val="none" w:sz="0" w:space="0" w:color="auto"/>
        <w:left w:val="none" w:sz="0" w:space="0" w:color="auto"/>
        <w:bottom w:val="none" w:sz="0" w:space="0" w:color="auto"/>
        <w:right w:val="none" w:sz="0" w:space="0" w:color="auto"/>
      </w:divBdr>
    </w:div>
    <w:div w:id="1307705884">
      <w:bodyDiv w:val="1"/>
      <w:marLeft w:val="0"/>
      <w:marRight w:val="0"/>
      <w:marTop w:val="0"/>
      <w:marBottom w:val="0"/>
      <w:divBdr>
        <w:top w:val="none" w:sz="0" w:space="0" w:color="auto"/>
        <w:left w:val="none" w:sz="0" w:space="0" w:color="auto"/>
        <w:bottom w:val="none" w:sz="0" w:space="0" w:color="auto"/>
        <w:right w:val="none" w:sz="0" w:space="0" w:color="auto"/>
      </w:divBdr>
    </w:div>
    <w:div w:id="1309046996">
      <w:bodyDiv w:val="1"/>
      <w:marLeft w:val="0"/>
      <w:marRight w:val="0"/>
      <w:marTop w:val="0"/>
      <w:marBottom w:val="0"/>
      <w:divBdr>
        <w:top w:val="none" w:sz="0" w:space="0" w:color="auto"/>
        <w:left w:val="none" w:sz="0" w:space="0" w:color="auto"/>
        <w:bottom w:val="none" w:sz="0" w:space="0" w:color="auto"/>
        <w:right w:val="none" w:sz="0" w:space="0" w:color="auto"/>
      </w:divBdr>
    </w:div>
    <w:div w:id="1309747597">
      <w:bodyDiv w:val="1"/>
      <w:marLeft w:val="0"/>
      <w:marRight w:val="0"/>
      <w:marTop w:val="0"/>
      <w:marBottom w:val="0"/>
      <w:divBdr>
        <w:top w:val="none" w:sz="0" w:space="0" w:color="auto"/>
        <w:left w:val="none" w:sz="0" w:space="0" w:color="auto"/>
        <w:bottom w:val="none" w:sz="0" w:space="0" w:color="auto"/>
        <w:right w:val="none" w:sz="0" w:space="0" w:color="auto"/>
      </w:divBdr>
    </w:div>
    <w:div w:id="1311985117">
      <w:bodyDiv w:val="1"/>
      <w:marLeft w:val="0"/>
      <w:marRight w:val="0"/>
      <w:marTop w:val="0"/>
      <w:marBottom w:val="0"/>
      <w:divBdr>
        <w:top w:val="none" w:sz="0" w:space="0" w:color="auto"/>
        <w:left w:val="none" w:sz="0" w:space="0" w:color="auto"/>
        <w:bottom w:val="none" w:sz="0" w:space="0" w:color="auto"/>
        <w:right w:val="none" w:sz="0" w:space="0" w:color="auto"/>
      </w:divBdr>
    </w:div>
    <w:div w:id="1312825760">
      <w:bodyDiv w:val="1"/>
      <w:marLeft w:val="0"/>
      <w:marRight w:val="0"/>
      <w:marTop w:val="0"/>
      <w:marBottom w:val="0"/>
      <w:divBdr>
        <w:top w:val="none" w:sz="0" w:space="0" w:color="auto"/>
        <w:left w:val="none" w:sz="0" w:space="0" w:color="auto"/>
        <w:bottom w:val="none" w:sz="0" w:space="0" w:color="auto"/>
        <w:right w:val="none" w:sz="0" w:space="0" w:color="auto"/>
      </w:divBdr>
    </w:div>
    <w:div w:id="1318726795">
      <w:bodyDiv w:val="1"/>
      <w:marLeft w:val="0"/>
      <w:marRight w:val="0"/>
      <w:marTop w:val="0"/>
      <w:marBottom w:val="0"/>
      <w:divBdr>
        <w:top w:val="none" w:sz="0" w:space="0" w:color="auto"/>
        <w:left w:val="none" w:sz="0" w:space="0" w:color="auto"/>
        <w:bottom w:val="none" w:sz="0" w:space="0" w:color="auto"/>
        <w:right w:val="none" w:sz="0" w:space="0" w:color="auto"/>
      </w:divBdr>
    </w:div>
    <w:div w:id="1321615127">
      <w:bodyDiv w:val="1"/>
      <w:marLeft w:val="0"/>
      <w:marRight w:val="0"/>
      <w:marTop w:val="0"/>
      <w:marBottom w:val="0"/>
      <w:divBdr>
        <w:top w:val="none" w:sz="0" w:space="0" w:color="auto"/>
        <w:left w:val="none" w:sz="0" w:space="0" w:color="auto"/>
        <w:bottom w:val="none" w:sz="0" w:space="0" w:color="auto"/>
        <w:right w:val="none" w:sz="0" w:space="0" w:color="auto"/>
      </w:divBdr>
    </w:div>
    <w:div w:id="1324506024">
      <w:bodyDiv w:val="1"/>
      <w:marLeft w:val="0"/>
      <w:marRight w:val="0"/>
      <w:marTop w:val="0"/>
      <w:marBottom w:val="0"/>
      <w:divBdr>
        <w:top w:val="none" w:sz="0" w:space="0" w:color="auto"/>
        <w:left w:val="none" w:sz="0" w:space="0" w:color="auto"/>
        <w:bottom w:val="none" w:sz="0" w:space="0" w:color="auto"/>
        <w:right w:val="none" w:sz="0" w:space="0" w:color="auto"/>
      </w:divBdr>
    </w:div>
    <w:div w:id="1328098971">
      <w:bodyDiv w:val="1"/>
      <w:marLeft w:val="0"/>
      <w:marRight w:val="0"/>
      <w:marTop w:val="0"/>
      <w:marBottom w:val="0"/>
      <w:divBdr>
        <w:top w:val="none" w:sz="0" w:space="0" w:color="auto"/>
        <w:left w:val="none" w:sz="0" w:space="0" w:color="auto"/>
        <w:bottom w:val="none" w:sz="0" w:space="0" w:color="auto"/>
        <w:right w:val="none" w:sz="0" w:space="0" w:color="auto"/>
      </w:divBdr>
    </w:div>
    <w:div w:id="1332834937">
      <w:bodyDiv w:val="1"/>
      <w:marLeft w:val="0"/>
      <w:marRight w:val="0"/>
      <w:marTop w:val="0"/>
      <w:marBottom w:val="0"/>
      <w:divBdr>
        <w:top w:val="none" w:sz="0" w:space="0" w:color="auto"/>
        <w:left w:val="none" w:sz="0" w:space="0" w:color="auto"/>
        <w:bottom w:val="none" w:sz="0" w:space="0" w:color="auto"/>
        <w:right w:val="none" w:sz="0" w:space="0" w:color="auto"/>
      </w:divBdr>
    </w:div>
    <w:div w:id="1333754038">
      <w:bodyDiv w:val="1"/>
      <w:marLeft w:val="0"/>
      <w:marRight w:val="0"/>
      <w:marTop w:val="0"/>
      <w:marBottom w:val="0"/>
      <w:divBdr>
        <w:top w:val="none" w:sz="0" w:space="0" w:color="auto"/>
        <w:left w:val="none" w:sz="0" w:space="0" w:color="auto"/>
        <w:bottom w:val="none" w:sz="0" w:space="0" w:color="auto"/>
        <w:right w:val="none" w:sz="0" w:space="0" w:color="auto"/>
      </w:divBdr>
    </w:div>
    <w:div w:id="1334186430">
      <w:bodyDiv w:val="1"/>
      <w:marLeft w:val="0"/>
      <w:marRight w:val="0"/>
      <w:marTop w:val="0"/>
      <w:marBottom w:val="0"/>
      <w:divBdr>
        <w:top w:val="none" w:sz="0" w:space="0" w:color="auto"/>
        <w:left w:val="none" w:sz="0" w:space="0" w:color="auto"/>
        <w:bottom w:val="none" w:sz="0" w:space="0" w:color="auto"/>
        <w:right w:val="none" w:sz="0" w:space="0" w:color="auto"/>
      </w:divBdr>
    </w:div>
    <w:div w:id="1338847823">
      <w:bodyDiv w:val="1"/>
      <w:marLeft w:val="0"/>
      <w:marRight w:val="0"/>
      <w:marTop w:val="0"/>
      <w:marBottom w:val="0"/>
      <w:divBdr>
        <w:top w:val="none" w:sz="0" w:space="0" w:color="auto"/>
        <w:left w:val="none" w:sz="0" w:space="0" w:color="auto"/>
        <w:bottom w:val="none" w:sz="0" w:space="0" w:color="auto"/>
        <w:right w:val="none" w:sz="0" w:space="0" w:color="auto"/>
      </w:divBdr>
    </w:div>
    <w:div w:id="1339577249">
      <w:bodyDiv w:val="1"/>
      <w:marLeft w:val="0"/>
      <w:marRight w:val="0"/>
      <w:marTop w:val="0"/>
      <w:marBottom w:val="0"/>
      <w:divBdr>
        <w:top w:val="none" w:sz="0" w:space="0" w:color="auto"/>
        <w:left w:val="none" w:sz="0" w:space="0" w:color="auto"/>
        <w:bottom w:val="none" w:sz="0" w:space="0" w:color="auto"/>
        <w:right w:val="none" w:sz="0" w:space="0" w:color="auto"/>
      </w:divBdr>
    </w:div>
    <w:div w:id="1339965921">
      <w:bodyDiv w:val="1"/>
      <w:marLeft w:val="0"/>
      <w:marRight w:val="0"/>
      <w:marTop w:val="0"/>
      <w:marBottom w:val="0"/>
      <w:divBdr>
        <w:top w:val="none" w:sz="0" w:space="0" w:color="auto"/>
        <w:left w:val="none" w:sz="0" w:space="0" w:color="auto"/>
        <w:bottom w:val="none" w:sz="0" w:space="0" w:color="auto"/>
        <w:right w:val="none" w:sz="0" w:space="0" w:color="auto"/>
      </w:divBdr>
    </w:div>
    <w:div w:id="1340112569">
      <w:bodyDiv w:val="1"/>
      <w:marLeft w:val="0"/>
      <w:marRight w:val="0"/>
      <w:marTop w:val="0"/>
      <w:marBottom w:val="0"/>
      <w:divBdr>
        <w:top w:val="none" w:sz="0" w:space="0" w:color="auto"/>
        <w:left w:val="none" w:sz="0" w:space="0" w:color="auto"/>
        <w:bottom w:val="none" w:sz="0" w:space="0" w:color="auto"/>
        <w:right w:val="none" w:sz="0" w:space="0" w:color="auto"/>
      </w:divBdr>
    </w:div>
    <w:div w:id="1340348153">
      <w:bodyDiv w:val="1"/>
      <w:marLeft w:val="0"/>
      <w:marRight w:val="0"/>
      <w:marTop w:val="0"/>
      <w:marBottom w:val="0"/>
      <w:divBdr>
        <w:top w:val="none" w:sz="0" w:space="0" w:color="auto"/>
        <w:left w:val="none" w:sz="0" w:space="0" w:color="auto"/>
        <w:bottom w:val="none" w:sz="0" w:space="0" w:color="auto"/>
        <w:right w:val="none" w:sz="0" w:space="0" w:color="auto"/>
      </w:divBdr>
    </w:div>
    <w:div w:id="1346320256">
      <w:bodyDiv w:val="1"/>
      <w:marLeft w:val="0"/>
      <w:marRight w:val="0"/>
      <w:marTop w:val="0"/>
      <w:marBottom w:val="0"/>
      <w:divBdr>
        <w:top w:val="none" w:sz="0" w:space="0" w:color="auto"/>
        <w:left w:val="none" w:sz="0" w:space="0" w:color="auto"/>
        <w:bottom w:val="none" w:sz="0" w:space="0" w:color="auto"/>
        <w:right w:val="none" w:sz="0" w:space="0" w:color="auto"/>
      </w:divBdr>
    </w:div>
    <w:div w:id="1357929951">
      <w:bodyDiv w:val="1"/>
      <w:marLeft w:val="0"/>
      <w:marRight w:val="0"/>
      <w:marTop w:val="0"/>
      <w:marBottom w:val="0"/>
      <w:divBdr>
        <w:top w:val="none" w:sz="0" w:space="0" w:color="auto"/>
        <w:left w:val="none" w:sz="0" w:space="0" w:color="auto"/>
        <w:bottom w:val="none" w:sz="0" w:space="0" w:color="auto"/>
        <w:right w:val="none" w:sz="0" w:space="0" w:color="auto"/>
      </w:divBdr>
    </w:div>
    <w:div w:id="1364360947">
      <w:bodyDiv w:val="1"/>
      <w:marLeft w:val="0"/>
      <w:marRight w:val="0"/>
      <w:marTop w:val="0"/>
      <w:marBottom w:val="0"/>
      <w:divBdr>
        <w:top w:val="none" w:sz="0" w:space="0" w:color="auto"/>
        <w:left w:val="none" w:sz="0" w:space="0" w:color="auto"/>
        <w:bottom w:val="none" w:sz="0" w:space="0" w:color="auto"/>
        <w:right w:val="none" w:sz="0" w:space="0" w:color="auto"/>
      </w:divBdr>
    </w:div>
    <w:div w:id="1367832854">
      <w:bodyDiv w:val="1"/>
      <w:marLeft w:val="0"/>
      <w:marRight w:val="0"/>
      <w:marTop w:val="0"/>
      <w:marBottom w:val="0"/>
      <w:divBdr>
        <w:top w:val="none" w:sz="0" w:space="0" w:color="auto"/>
        <w:left w:val="none" w:sz="0" w:space="0" w:color="auto"/>
        <w:bottom w:val="none" w:sz="0" w:space="0" w:color="auto"/>
        <w:right w:val="none" w:sz="0" w:space="0" w:color="auto"/>
      </w:divBdr>
    </w:div>
    <w:div w:id="1368987878">
      <w:bodyDiv w:val="1"/>
      <w:marLeft w:val="0"/>
      <w:marRight w:val="0"/>
      <w:marTop w:val="0"/>
      <w:marBottom w:val="0"/>
      <w:divBdr>
        <w:top w:val="none" w:sz="0" w:space="0" w:color="auto"/>
        <w:left w:val="none" w:sz="0" w:space="0" w:color="auto"/>
        <w:bottom w:val="none" w:sz="0" w:space="0" w:color="auto"/>
        <w:right w:val="none" w:sz="0" w:space="0" w:color="auto"/>
      </w:divBdr>
    </w:div>
    <w:div w:id="1371566544">
      <w:bodyDiv w:val="1"/>
      <w:marLeft w:val="0"/>
      <w:marRight w:val="0"/>
      <w:marTop w:val="0"/>
      <w:marBottom w:val="0"/>
      <w:divBdr>
        <w:top w:val="none" w:sz="0" w:space="0" w:color="auto"/>
        <w:left w:val="none" w:sz="0" w:space="0" w:color="auto"/>
        <w:bottom w:val="none" w:sz="0" w:space="0" w:color="auto"/>
        <w:right w:val="none" w:sz="0" w:space="0" w:color="auto"/>
      </w:divBdr>
    </w:div>
    <w:div w:id="1374385881">
      <w:bodyDiv w:val="1"/>
      <w:marLeft w:val="0"/>
      <w:marRight w:val="0"/>
      <w:marTop w:val="0"/>
      <w:marBottom w:val="0"/>
      <w:divBdr>
        <w:top w:val="none" w:sz="0" w:space="0" w:color="auto"/>
        <w:left w:val="none" w:sz="0" w:space="0" w:color="auto"/>
        <w:bottom w:val="none" w:sz="0" w:space="0" w:color="auto"/>
        <w:right w:val="none" w:sz="0" w:space="0" w:color="auto"/>
      </w:divBdr>
    </w:div>
    <w:div w:id="1376466501">
      <w:bodyDiv w:val="1"/>
      <w:marLeft w:val="0"/>
      <w:marRight w:val="0"/>
      <w:marTop w:val="0"/>
      <w:marBottom w:val="0"/>
      <w:divBdr>
        <w:top w:val="none" w:sz="0" w:space="0" w:color="auto"/>
        <w:left w:val="none" w:sz="0" w:space="0" w:color="auto"/>
        <w:bottom w:val="none" w:sz="0" w:space="0" w:color="auto"/>
        <w:right w:val="none" w:sz="0" w:space="0" w:color="auto"/>
      </w:divBdr>
    </w:div>
    <w:div w:id="1383021250">
      <w:bodyDiv w:val="1"/>
      <w:marLeft w:val="0"/>
      <w:marRight w:val="0"/>
      <w:marTop w:val="0"/>
      <w:marBottom w:val="0"/>
      <w:divBdr>
        <w:top w:val="none" w:sz="0" w:space="0" w:color="auto"/>
        <w:left w:val="none" w:sz="0" w:space="0" w:color="auto"/>
        <w:bottom w:val="none" w:sz="0" w:space="0" w:color="auto"/>
        <w:right w:val="none" w:sz="0" w:space="0" w:color="auto"/>
      </w:divBdr>
    </w:div>
    <w:div w:id="1384207340">
      <w:bodyDiv w:val="1"/>
      <w:marLeft w:val="0"/>
      <w:marRight w:val="0"/>
      <w:marTop w:val="0"/>
      <w:marBottom w:val="0"/>
      <w:divBdr>
        <w:top w:val="none" w:sz="0" w:space="0" w:color="auto"/>
        <w:left w:val="none" w:sz="0" w:space="0" w:color="auto"/>
        <w:bottom w:val="none" w:sz="0" w:space="0" w:color="auto"/>
        <w:right w:val="none" w:sz="0" w:space="0" w:color="auto"/>
      </w:divBdr>
    </w:div>
    <w:div w:id="1393507365">
      <w:bodyDiv w:val="1"/>
      <w:marLeft w:val="0"/>
      <w:marRight w:val="0"/>
      <w:marTop w:val="0"/>
      <w:marBottom w:val="0"/>
      <w:divBdr>
        <w:top w:val="none" w:sz="0" w:space="0" w:color="auto"/>
        <w:left w:val="none" w:sz="0" w:space="0" w:color="auto"/>
        <w:bottom w:val="none" w:sz="0" w:space="0" w:color="auto"/>
        <w:right w:val="none" w:sz="0" w:space="0" w:color="auto"/>
      </w:divBdr>
    </w:div>
    <w:div w:id="1397431724">
      <w:bodyDiv w:val="1"/>
      <w:marLeft w:val="0"/>
      <w:marRight w:val="0"/>
      <w:marTop w:val="0"/>
      <w:marBottom w:val="0"/>
      <w:divBdr>
        <w:top w:val="none" w:sz="0" w:space="0" w:color="auto"/>
        <w:left w:val="none" w:sz="0" w:space="0" w:color="auto"/>
        <w:bottom w:val="none" w:sz="0" w:space="0" w:color="auto"/>
        <w:right w:val="none" w:sz="0" w:space="0" w:color="auto"/>
      </w:divBdr>
    </w:div>
    <w:div w:id="1400591623">
      <w:bodyDiv w:val="1"/>
      <w:marLeft w:val="0"/>
      <w:marRight w:val="0"/>
      <w:marTop w:val="0"/>
      <w:marBottom w:val="0"/>
      <w:divBdr>
        <w:top w:val="none" w:sz="0" w:space="0" w:color="auto"/>
        <w:left w:val="none" w:sz="0" w:space="0" w:color="auto"/>
        <w:bottom w:val="none" w:sz="0" w:space="0" w:color="auto"/>
        <w:right w:val="none" w:sz="0" w:space="0" w:color="auto"/>
      </w:divBdr>
    </w:div>
    <w:div w:id="1408846474">
      <w:bodyDiv w:val="1"/>
      <w:marLeft w:val="0"/>
      <w:marRight w:val="0"/>
      <w:marTop w:val="0"/>
      <w:marBottom w:val="0"/>
      <w:divBdr>
        <w:top w:val="none" w:sz="0" w:space="0" w:color="auto"/>
        <w:left w:val="none" w:sz="0" w:space="0" w:color="auto"/>
        <w:bottom w:val="none" w:sz="0" w:space="0" w:color="auto"/>
        <w:right w:val="none" w:sz="0" w:space="0" w:color="auto"/>
      </w:divBdr>
    </w:div>
    <w:div w:id="1412385812">
      <w:bodyDiv w:val="1"/>
      <w:marLeft w:val="0"/>
      <w:marRight w:val="0"/>
      <w:marTop w:val="0"/>
      <w:marBottom w:val="0"/>
      <w:divBdr>
        <w:top w:val="none" w:sz="0" w:space="0" w:color="auto"/>
        <w:left w:val="none" w:sz="0" w:space="0" w:color="auto"/>
        <w:bottom w:val="none" w:sz="0" w:space="0" w:color="auto"/>
        <w:right w:val="none" w:sz="0" w:space="0" w:color="auto"/>
      </w:divBdr>
    </w:div>
    <w:div w:id="1414427122">
      <w:bodyDiv w:val="1"/>
      <w:marLeft w:val="0"/>
      <w:marRight w:val="0"/>
      <w:marTop w:val="0"/>
      <w:marBottom w:val="0"/>
      <w:divBdr>
        <w:top w:val="none" w:sz="0" w:space="0" w:color="auto"/>
        <w:left w:val="none" w:sz="0" w:space="0" w:color="auto"/>
        <w:bottom w:val="none" w:sz="0" w:space="0" w:color="auto"/>
        <w:right w:val="none" w:sz="0" w:space="0" w:color="auto"/>
      </w:divBdr>
    </w:div>
    <w:div w:id="1414474791">
      <w:bodyDiv w:val="1"/>
      <w:marLeft w:val="0"/>
      <w:marRight w:val="0"/>
      <w:marTop w:val="0"/>
      <w:marBottom w:val="0"/>
      <w:divBdr>
        <w:top w:val="none" w:sz="0" w:space="0" w:color="auto"/>
        <w:left w:val="none" w:sz="0" w:space="0" w:color="auto"/>
        <w:bottom w:val="none" w:sz="0" w:space="0" w:color="auto"/>
        <w:right w:val="none" w:sz="0" w:space="0" w:color="auto"/>
      </w:divBdr>
    </w:div>
    <w:div w:id="1416825715">
      <w:bodyDiv w:val="1"/>
      <w:marLeft w:val="0"/>
      <w:marRight w:val="0"/>
      <w:marTop w:val="0"/>
      <w:marBottom w:val="0"/>
      <w:divBdr>
        <w:top w:val="none" w:sz="0" w:space="0" w:color="auto"/>
        <w:left w:val="none" w:sz="0" w:space="0" w:color="auto"/>
        <w:bottom w:val="none" w:sz="0" w:space="0" w:color="auto"/>
        <w:right w:val="none" w:sz="0" w:space="0" w:color="auto"/>
      </w:divBdr>
    </w:div>
    <w:div w:id="1424493044">
      <w:bodyDiv w:val="1"/>
      <w:marLeft w:val="0"/>
      <w:marRight w:val="0"/>
      <w:marTop w:val="0"/>
      <w:marBottom w:val="0"/>
      <w:divBdr>
        <w:top w:val="none" w:sz="0" w:space="0" w:color="auto"/>
        <w:left w:val="none" w:sz="0" w:space="0" w:color="auto"/>
        <w:bottom w:val="none" w:sz="0" w:space="0" w:color="auto"/>
        <w:right w:val="none" w:sz="0" w:space="0" w:color="auto"/>
      </w:divBdr>
    </w:div>
    <w:div w:id="1431855941">
      <w:bodyDiv w:val="1"/>
      <w:marLeft w:val="0"/>
      <w:marRight w:val="0"/>
      <w:marTop w:val="0"/>
      <w:marBottom w:val="0"/>
      <w:divBdr>
        <w:top w:val="none" w:sz="0" w:space="0" w:color="auto"/>
        <w:left w:val="none" w:sz="0" w:space="0" w:color="auto"/>
        <w:bottom w:val="none" w:sz="0" w:space="0" w:color="auto"/>
        <w:right w:val="none" w:sz="0" w:space="0" w:color="auto"/>
      </w:divBdr>
    </w:div>
    <w:div w:id="1432238738">
      <w:bodyDiv w:val="1"/>
      <w:marLeft w:val="0"/>
      <w:marRight w:val="0"/>
      <w:marTop w:val="0"/>
      <w:marBottom w:val="0"/>
      <w:divBdr>
        <w:top w:val="none" w:sz="0" w:space="0" w:color="auto"/>
        <w:left w:val="none" w:sz="0" w:space="0" w:color="auto"/>
        <w:bottom w:val="none" w:sz="0" w:space="0" w:color="auto"/>
        <w:right w:val="none" w:sz="0" w:space="0" w:color="auto"/>
      </w:divBdr>
    </w:div>
    <w:div w:id="1434401585">
      <w:bodyDiv w:val="1"/>
      <w:marLeft w:val="0"/>
      <w:marRight w:val="0"/>
      <w:marTop w:val="0"/>
      <w:marBottom w:val="0"/>
      <w:divBdr>
        <w:top w:val="none" w:sz="0" w:space="0" w:color="auto"/>
        <w:left w:val="none" w:sz="0" w:space="0" w:color="auto"/>
        <w:bottom w:val="none" w:sz="0" w:space="0" w:color="auto"/>
        <w:right w:val="none" w:sz="0" w:space="0" w:color="auto"/>
      </w:divBdr>
    </w:div>
    <w:div w:id="1435318104">
      <w:bodyDiv w:val="1"/>
      <w:marLeft w:val="0"/>
      <w:marRight w:val="0"/>
      <w:marTop w:val="0"/>
      <w:marBottom w:val="0"/>
      <w:divBdr>
        <w:top w:val="none" w:sz="0" w:space="0" w:color="auto"/>
        <w:left w:val="none" w:sz="0" w:space="0" w:color="auto"/>
        <w:bottom w:val="none" w:sz="0" w:space="0" w:color="auto"/>
        <w:right w:val="none" w:sz="0" w:space="0" w:color="auto"/>
      </w:divBdr>
    </w:div>
    <w:div w:id="1436487042">
      <w:bodyDiv w:val="1"/>
      <w:marLeft w:val="0"/>
      <w:marRight w:val="0"/>
      <w:marTop w:val="0"/>
      <w:marBottom w:val="0"/>
      <w:divBdr>
        <w:top w:val="none" w:sz="0" w:space="0" w:color="auto"/>
        <w:left w:val="none" w:sz="0" w:space="0" w:color="auto"/>
        <w:bottom w:val="none" w:sz="0" w:space="0" w:color="auto"/>
        <w:right w:val="none" w:sz="0" w:space="0" w:color="auto"/>
      </w:divBdr>
    </w:div>
    <w:div w:id="1438450777">
      <w:bodyDiv w:val="1"/>
      <w:marLeft w:val="0"/>
      <w:marRight w:val="0"/>
      <w:marTop w:val="0"/>
      <w:marBottom w:val="0"/>
      <w:divBdr>
        <w:top w:val="none" w:sz="0" w:space="0" w:color="auto"/>
        <w:left w:val="none" w:sz="0" w:space="0" w:color="auto"/>
        <w:bottom w:val="none" w:sz="0" w:space="0" w:color="auto"/>
        <w:right w:val="none" w:sz="0" w:space="0" w:color="auto"/>
      </w:divBdr>
    </w:div>
    <w:div w:id="1439331689">
      <w:bodyDiv w:val="1"/>
      <w:marLeft w:val="0"/>
      <w:marRight w:val="0"/>
      <w:marTop w:val="0"/>
      <w:marBottom w:val="0"/>
      <w:divBdr>
        <w:top w:val="none" w:sz="0" w:space="0" w:color="auto"/>
        <w:left w:val="none" w:sz="0" w:space="0" w:color="auto"/>
        <w:bottom w:val="none" w:sz="0" w:space="0" w:color="auto"/>
        <w:right w:val="none" w:sz="0" w:space="0" w:color="auto"/>
      </w:divBdr>
    </w:div>
    <w:div w:id="1441753301">
      <w:bodyDiv w:val="1"/>
      <w:marLeft w:val="0"/>
      <w:marRight w:val="0"/>
      <w:marTop w:val="0"/>
      <w:marBottom w:val="0"/>
      <w:divBdr>
        <w:top w:val="none" w:sz="0" w:space="0" w:color="auto"/>
        <w:left w:val="none" w:sz="0" w:space="0" w:color="auto"/>
        <w:bottom w:val="none" w:sz="0" w:space="0" w:color="auto"/>
        <w:right w:val="none" w:sz="0" w:space="0" w:color="auto"/>
      </w:divBdr>
    </w:div>
    <w:div w:id="1443451607">
      <w:bodyDiv w:val="1"/>
      <w:marLeft w:val="0"/>
      <w:marRight w:val="0"/>
      <w:marTop w:val="0"/>
      <w:marBottom w:val="0"/>
      <w:divBdr>
        <w:top w:val="none" w:sz="0" w:space="0" w:color="auto"/>
        <w:left w:val="none" w:sz="0" w:space="0" w:color="auto"/>
        <w:bottom w:val="none" w:sz="0" w:space="0" w:color="auto"/>
        <w:right w:val="none" w:sz="0" w:space="0" w:color="auto"/>
      </w:divBdr>
    </w:div>
    <w:div w:id="1448626345">
      <w:bodyDiv w:val="1"/>
      <w:marLeft w:val="0"/>
      <w:marRight w:val="0"/>
      <w:marTop w:val="0"/>
      <w:marBottom w:val="0"/>
      <w:divBdr>
        <w:top w:val="none" w:sz="0" w:space="0" w:color="auto"/>
        <w:left w:val="none" w:sz="0" w:space="0" w:color="auto"/>
        <w:bottom w:val="none" w:sz="0" w:space="0" w:color="auto"/>
        <w:right w:val="none" w:sz="0" w:space="0" w:color="auto"/>
      </w:divBdr>
    </w:div>
    <w:div w:id="1453211804">
      <w:bodyDiv w:val="1"/>
      <w:marLeft w:val="0"/>
      <w:marRight w:val="0"/>
      <w:marTop w:val="0"/>
      <w:marBottom w:val="0"/>
      <w:divBdr>
        <w:top w:val="none" w:sz="0" w:space="0" w:color="auto"/>
        <w:left w:val="none" w:sz="0" w:space="0" w:color="auto"/>
        <w:bottom w:val="none" w:sz="0" w:space="0" w:color="auto"/>
        <w:right w:val="none" w:sz="0" w:space="0" w:color="auto"/>
      </w:divBdr>
    </w:div>
    <w:div w:id="1454862370">
      <w:bodyDiv w:val="1"/>
      <w:marLeft w:val="0"/>
      <w:marRight w:val="0"/>
      <w:marTop w:val="0"/>
      <w:marBottom w:val="0"/>
      <w:divBdr>
        <w:top w:val="none" w:sz="0" w:space="0" w:color="auto"/>
        <w:left w:val="none" w:sz="0" w:space="0" w:color="auto"/>
        <w:bottom w:val="none" w:sz="0" w:space="0" w:color="auto"/>
        <w:right w:val="none" w:sz="0" w:space="0" w:color="auto"/>
      </w:divBdr>
    </w:div>
    <w:div w:id="1456176710">
      <w:bodyDiv w:val="1"/>
      <w:marLeft w:val="0"/>
      <w:marRight w:val="0"/>
      <w:marTop w:val="0"/>
      <w:marBottom w:val="0"/>
      <w:divBdr>
        <w:top w:val="none" w:sz="0" w:space="0" w:color="auto"/>
        <w:left w:val="none" w:sz="0" w:space="0" w:color="auto"/>
        <w:bottom w:val="none" w:sz="0" w:space="0" w:color="auto"/>
        <w:right w:val="none" w:sz="0" w:space="0" w:color="auto"/>
      </w:divBdr>
    </w:div>
    <w:div w:id="1460756126">
      <w:bodyDiv w:val="1"/>
      <w:marLeft w:val="0"/>
      <w:marRight w:val="0"/>
      <w:marTop w:val="0"/>
      <w:marBottom w:val="0"/>
      <w:divBdr>
        <w:top w:val="none" w:sz="0" w:space="0" w:color="auto"/>
        <w:left w:val="none" w:sz="0" w:space="0" w:color="auto"/>
        <w:bottom w:val="none" w:sz="0" w:space="0" w:color="auto"/>
        <w:right w:val="none" w:sz="0" w:space="0" w:color="auto"/>
      </w:divBdr>
    </w:div>
    <w:div w:id="1465385746">
      <w:bodyDiv w:val="1"/>
      <w:marLeft w:val="0"/>
      <w:marRight w:val="0"/>
      <w:marTop w:val="0"/>
      <w:marBottom w:val="0"/>
      <w:divBdr>
        <w:top w:val="none" w:sz="0" w:space="0" w:color="auto"/>
        <w:left w:val="none" w:sz="0" w:space="0" w:color="auto"/>
        <w:bottom w:val="none" w:sz="0" w:space="0" w:color="auto"/>
        <w:right w:val="none" w:sz="0" w:space="0" w:color="auto"/>
      </w:divBdr>
    </w:div>
    <w:div w:id="1471627033">
      <w:bodyDiv w:val="1"/>
      <w:marLeft w:val="0"/>
      <w:marRight w:val="0"/>
      <w:marTop w:val="0"/>
      <w:marBottom w:val="0"/>
      <w:divBdr>
        <w:top w:val="none" w:sz="0" w:space="0" w:color="auto"/>
        <w:left w:val="none" w:sz="0" w:space="0" w:color="auto"/>
        <w:bottom w:val="none" w:sz="0" w:space="0" w:color="auto"/>
        <w:right w:val="none" w:sz="0" w:space="0" w:color="auto"/>
      </w:divBdr>
    </w:div>
    <w:div w:id="1474104668">
      <w:bodyDiv w:val="1"/>
      <w:marLeft w:val="0"/>
      <w:marRight w:val="0"/>
      <w:marTop w:val="0"/>
      <w:marBottom w:val="0"/>
      <w:divBdr>
        <w:top w:val="none" w:sz="0" w:space="0" w:color="auto"/>
        <w:left w:val="none" w:sz="0" w:space="0" w:color="auto"/>
        <w:bottom w:val="none" w:sz="0" w:space="0" w:color="auto"/>
        <w:right w:val="none" w:sz="0" w:space="0" w:color="auto"/>
      </w:divBdr>
    </w:div>
    <w:div w:id="1478842738">
      <w:bodyDiv w:val="1"/>
      <w:marLeft w:val="0"/>
      <w:marRight w:val="0"/>
      <w:marTop w:val="0"/>
      <w:marBottom w:val="0"/>
      <w:divBdr>
        <w:top w:val="none" w:sz="0" w:space="0" w:color="auto"/>
        <w:left w:val="none" w:sz="0" w:space="0" w:color="auto"/>
        <w:bottom w:val="none" w:sz="0" w:space="0" w:color="auto"/>
        <w:right w:val="none" w:sz="0" w:space="0" w:color="auto"/>
      </w:divBdr>
    </w:div>
    <w:div w:id="1480079214">
      <w:bodyDiv w:val="1"/>
      <w:marLeft w:val="0"/>
      <w:marRight w:val="0"/>
      <w:marTop w:val="0"/>
      <w:marBottom w:val="0"/>
      <w:divBdr>
        <w:top w:val="none" w:sz="0" w:space="0" w:color="auto"/>
        <w:left w:val="none" w:sz="0" w:space="0" w:color="auto"/>
        <w:bottom w:val="none" w:sz="0" w:space="0" w:color="auto"/>
        <w:right w:val="none" w:sz="0" w:space="0" w:color="auto"/>
      </w:divBdr>
    </w:div>
    <w:div w:id="1480346811">
      <w:bodyDiv w:val="1"/>
      <w:marLeft w:val="0"/>
      <w:marRight w:val="0"/>
      <w:marTop w:val="0"/>
      <w:marBottom w:val="0"/>
      <w:divBdr>
        <w:top w:val="none" w:sz="0" w:space="0" w:color="auto"/>
        <w:left w:val="none" w:sz="0" w:space="0" w:color="auto"/>
        <w:bottom w:val="none" w:sz="0" w:space="0" w:color="auto"/>
        <w:right w:val="none" w:sz="0" w:space="0" w:color="auto"/>
      </w:divBdr>
    </w:div>
    <w:div w:id="1488937372">
      <w:bodyDiv w:val="1"/>
      <w:marLeft w:val="0"/>
      <w:marRight w:val="0"/>
      <w:marTop w:val="0"/>
      <w:marBottom w:val="0"/>
      <w:divBdr>
        <w:top w:val="none" w:sz="0" w:space="0" w:color="auto"/>
        <w:left w:val="none" w:sz="0" w:space="0" w:color="auto"/>
        <w:bottom w:val="none" w:sz="0" w:space="0" w:color="auto"/>
        <w:right w:val="none" w:sz="0" w:space="0" w:color="auto"/>
      </w:divBdr>
    </w:div>
    <w:div w:id="1491559923">
      <w:bodyDiv w:val="1"/>
      <w:marLeft w:val="0"/>
      <w:marRight w:val="0"/>
      <w:marTop w:val="0"/>
      <w:marBottom w:val="0"/>
      <w:divBdr>
        <w:top w:val="none" w:sz="0" w:space="0" w:color="auto"/>
        <w:left w:val="none" w:sz="0" w:space="0" w:color="auto"/>
        <w:bottom w:val="none" w:sz="0" w:space="0" w:color="auto"/>
        <w:right w:val="none" w:sz="0" w:space="0" w:color="auto"/>
      </w:divBdr>
    </w:div>
    <w:div w:id="1492452165">
      <w:bodyDiv w:val="1"/>
      <w:marLeft w:val="0"/>
      <w:marRight w:val="0"/>
      <w:marTop w:val="0"/>
      <w:marBottom w:val="0"/>
      <w:divBdr>
        <w:top w:val="none" w:sz="0" w:space="0" w:color="auto"/>
        <w:left w:val="none" w:sz="0" w:space="0" w:color="auto"/>
        <w:bottom w:val="none" w:sz="0" w:space="0" w:color="auto"/>
        <w:right w:val="none" w:sz="0" w:space="0" w:color="auto"/>
      </w:divBdr>
    </w:div>
    <w:div w:id="1494031190">
      <w:bodyDiv w:val="1"/>
      <w:marLeft w:val="0"/>
      <w:marRight w:val="0"/>
      <w:marTop w:val="0"/>
      <w:marBottom w:val="0"/>
      <w:divBdr>
        <w:top w:val="none" w:sz="0" w:space="0" w:color="auto"/>
        <w:left w:val="none" w:sz="0" w:space="0" w:color="auto"/>
        <w:bottom w:val="none" w:sz="0" w:space="0" w:color="auto"/>
        <w:right w:val="none" w:sz="0" w:space="0" w:color="auto"/>
      </w:divBdr>
    </w:div>
    <w:div w:id="1497309468">
      <w:bodyDiv w:val="1"/>
      <w:marLeft w:val="0"/>
      <w:marRight w:val="0"/>
      <w:marTop w:val="0"/>
      <w:marBottom w:val="0"/>
      <w:divBdr>
        <w:top w:val="none" w:sz="0" w:space="0" w:color="auto"/>
        <w:left w:val="none" w:sz="0" w:space="0" w:color="auto"/>
        <w:bottom w:val="none" w:sz="0" w:space="0" w:color="auto"/>
        <w:right w:val="none" w:sz="0" w:space="0" w:color="auto"/>
      </w:divBdr>
    </w:div>
    <w:div w:id="1497912997">
      <w:bodyDiv w:val="1"/>
      <w:marLeft w:val="0"/>
      <w:marRight w:val="0"/>
      <w:marTop w:val="0"/>
      <w:marBottom w:val="0"/>
      <w:divBdr>
        <w:top w:val="none" w:sz="0" w:space="0" w:color="auto"/>
        <w:left w:val="none" w:sz="0" w:space="0" w:color="auto"/>
        <w:bottom w:val="none" w:sz="0" w:space="0" w:color="auto"/>
        <w:right w:val="none" w:sz="0" w:space="0" w:color="auto"/>
      </w:divBdr>
    </w:div>
    <w:div w:id="1498379552">
      <w:bodyDiv w:val="1"/>
      <w:marLeft w:val="0"/>
      <w:marRight w:val="0"/>
      <w:marTop w:val="0"/>
      <w:marBottom w:val="0"/>
      <w:divBdr>
        <w:top w:val="none" w:sz="0" w:space="0" w:color="auto"/>
        <w:left w:val="none" w:sz="0" w:space="0" w:color="auto"/>
        <w:bottom w:val="none" w:sz="0" w:space="0" w:color="auto"/>
        <w:right w:val="none" w:sz="0" w:space="0" w:color="auto"/>
      </w:divBdr>
    </w:div>
    <w:div w:id="1498500931">
      <w:bodyDiv w:val="1"/>
      <w:marLeft w:val="0"/>
      <w:marRight w:val="0"/>
      <w:marTop w:val="0"/>
      <w:marBottom w:val="0"/>
      <w:divBdr>
        <w:top w:val="none" w:sz="0" w:space="0" w:color="auto"/>
        <w:left w:val="none" w:sz="0" w:space="0" w:color="auto"/>
        <w:bottom w:val="none" w:sz="0" w:space="0" w:color="auto"/>
        <w:right w:val="none" w:sz="0" w:space="0" w:color="auto"/>
      </w:divBdr>
    </w:div>
    <w:div w:id="1501239559">
      <w:bodyDiv w:val="1"/>
      <w:marLeft w:val="0"/>
      <w:marRight w:val="0"/>
      <w:marTop w:val="0"/>
      <w:marBottom w:val="0"/>
      <w:divBdr>
        <w:top w:val="none" w:sz="0" w:space="0" w:color="auto"/>
        <w:left w:val="none" w:sz="0" w:space="0" w:color="auto"/>
        <w:bottom w:val="none" w:sz="0" w:space="0" w:color="auto"/>
        <w:right w:val="none" w:sz="0" w:space="0" w:color="auto"/>
      </w:divBdr>
    </w:div>
    <w:div w:id="1503160379">
      <w:bodyDiv w:val="1"/>
      <w:marLeft w:val="0"/>
      <w:marRight w:val="0"/>
      <w:marTop w:val="0"/>
      <w:marBottom w:val="0"/>
      <w:divBdr>
        <w:top w:val="none" w:sz="0" w:space="0" w:color="auto"/>
        <w:left w:val="none" w:sz="0" w:space="0" w:color="auto"/>
        <w:bottom w:val="none" w:sz="0" w:space="0" w:color="auto"/>
        <w:right w:val="none" w:sz="0" w:space="0" w:color="auto"/>
      </w:divBdr>
    </w:div>
    <w:div w:id="1517042930">
      <w:bodyDiv w:val="1"/>
      <w:marLeft w:val="0"/>
      <w:marRight w:val="0"/>
      <w:marTop w:val="0"/>
      <w:marBottom w:val="0"/>
      <w:divBdr>
        <w:top w:val="none" w:sz="0" w:space="0" w:color="auto"/>
        <w:left w:val="none" w:sz="0" w:space="0" w:color="auto"/>
        <w:bottom w:val="none" w:sz="0" w:space="0" w:color="auto"/>
        <w:right w:val="none" w:sz="0" w:space="0" w:color="auto"/>
      </w:divBdr>
    </w:div>
    <w:div w:id="1518276594">
      <w:bodyDiv w:val="1"/>
      <w:marLeft w:val="0"/>
      <w:marRight w:val="0"/>
      <w:marTop w:val="0"/>
      <w:marBottom w:val="0"/>
      <w:divBdr>
        <w:top w:val="none" w:sz="0" w:space="0" w:color="auto"/>
        <w:left w:val="none" w:sz="0" w:space="0" w:color="auto"/>
        <w:bottom w:val="none" w:sz="0" w:space="0" w:color="auto"/>
        <w:right w:val="none" w:sz="0" w:space="0" w:color="auto"/>
      </w:divBdr>
    </w:div>
    <w:div w:id="1520436822">
      <w:bodyDiv w:val="1"/>
      <w:marLeft w:val="0"/>
      <w:marRight w:val="0"/>
      <w:marTop w:val="0"/>
      <w:marBottom w:val="0"/>
      <w:divBdr>
        <w:top w:val="none" w:sz="0" w:space="0" w:color="auto"/>
        <w:left w:val="none" w:sz="0" w:space="0" w:color="auto"/>
        <w:bottom w:val="none" w:sz="0" w:space="0" w:color="auto"/>
        <w:right w:val="none" w:sz="0" w:space="0" w:color="auto"/>
      </w:divBdr>
    </w:div>
    <w:div w:id="1524393053">
      <w:bodyDiv w:val="1"/>
      <w:marLeft w:val="0"/>
      <w:marRight w:val="0"/>
      <w:marTop w:val="0"/>
      <w:marBottom w:val="0"/>
      <w:divBdr>
        <w:top w:val="none" w:sz="0" w:space="0" w:color="auto"/>
        <w:left w:val="none" w:sz="0" w:space="0" w:color="auto"/>
        <w:bottom w:val="none" w:sz="0" w:space="0" w:color="auto"/>
        <w:right w:val="none" w:sz="0" w:space="0" w:color="auto"/>
      </w:divBdr>
    </w:div>
    <w:div w:id="1526283202">
      <w:bodyDiv w:val="1"/>
      <w:marLeft w:val="0"/>
      <w:marRight w:val="0"/>
      <w:marTop w:val="0"/>
      <w:marBottom w:val="0"/>
      <w:divBdr>
        <w:top w:val="none" w:sz="0" w:space="0" w:color="auto"/>
        <w:left w:val="none" w:sz="0" w:space="0" w:color="auto"/>
        <w:bottom w:val="none" w:sz="0" w:space="0" w:color="auto"/>
        <w:right w:val="none" w:sz="0" w:space="0" w:color="auto"/>
      </w:divBdr>
    </w:div>
    <w:div w:id="1532953770">
      <w:bodyDiv w:val="1"/>
      <w:marLeft w:val="0"/>
      <w:marRight w:val="0"/>
      <w:marTop w:val="0"/>
      <w:marBottom w:val="0"/>
      <w:divBdr>
        <w:top w:val="none" w:sz="0" w:space="0" w:color="auto"/>
        <w:left w:val="none" w:sz="0" w:space="0" w:color="auto"/>
        <w:bottom w:val="none" w:sz="0" w:space="0" w:color="auto"/>
        <w:right w:val="none" w:sz="0" w:space="0" w:color="auto"/>
      </w:divBdr>
    </w:div>
    <w:div w:id="1540774534">
      <w:bodyDiv w:val="1"/>
      <w:marLeft w:val="0"/>
      <w:marRight w:val="0"/>
      <w:marTop w:val="0"/>
      <w:marBottom w:val="0"/>
      <w:divBdr>
        <w:top w:val="none" w:sz="0" w:space="0" w:color="auto"/>
        <w:left w:val="none" w:sz="0" w:space="0" w:color="auto"/>
        <w:bottom w:val="none" w:sz="0" w:space="0" w:color="auto"/>
        <w:right w:val="none" w:sz="0" w:space="0" w:color="auto"/>
      </w:divBdr>
    </w:div>
    <w:div w:id="1553542601">
      <w:bodyDiv w:val="1"/>
      <w:marLeft w:val="0"/>
      <w:marRight w:val="0"/>
      <w:marTop w:val="0"/>
      <w:marBottom w:val="0"/>
      <w:divBdr>
        <w:top w:val="none" w:sz="0" w:space="0" w:color="auto"/>
        <w:left w:val="none" w:sz="0" w:space="0" w:color="auto"/>
        <w:bottom w:val="none" w:sz="0" w:space="0" w:color="auto"/>
        <w:right w:val="none" w:sz="0" w:space="0" w:color="auto"/>
      </w:divBdr>
    </w:div>
    <w:div w:id="1555387717">
      <w:bodyDiv w:val="1"/>
      <w:marLeft w:val="0"/>
      <w:marRight w:val="0"/>
      <w:marTop w:val="0"/>
      <w:marBottom w:val="0"/>
      <w:divBdr>
        <w:top w:val="none" w:sz="0" w:space="0" w:color="auto"/>
        <w:left w:val="none" w:sz="0" w:space="0" w:color="auto"/>
        <w:bottom w:val="none" w:sz="0" w:space="0" w:color="auto"/>
        <w:right w:val="none" w:sz="0" w:space="0" w:color="auto"/>
      </w:divBdr>
    </w:div>
    <w:div w:id="1557086913">
      <w:bodyDiv w:val="1"/>
      <w:marLeft w:val="0"/>
      <w:marRight w:val="0"/>
      <w:marTop w:val="0"/>
      <w:marBottom w:val="0"/>
      <w:divBdr>
        <w:top w:val="none" w:sz="0" w:space="0" w:color="auto"/>
        <w:left w:val="none" w:sz="0" w:space="0" w:color="auto"/>
        <w:bottom w:val="none" w:sz="0" w:space="0" w:color="auto"/>
        <w:right w:val="none" w:sz="0" w:space="0" w:color="auto"/>
      </w:divBdr>
    </w:div>
    <w:div w:id="1560244385">
      <w:bodyDiv w:val="1"/>
      <w:marLeft w:val="0"/>
      <w:marRight w:val="0"/>
      <w:marTop w:val="0"/>
      <w:marBottom w:val="0"/>
      <w:divBdr>
        <w:top w:val="none" w:sz="0" w:space="0" w:color="auto"/>
        <w:left w:val="none" w:sz="0" w:space="0" w:color="auto"/>
        <w:bottom w:val="none" w:sz="0" w:space="0" w:color="auto"/>
        <w:right w:val="none" w:sz="0" w:space="0" w:color="auto"/>
      </w:divBdr>
    </w:div>
    <w:div w:id="1562131323">
      <w:bodyDiv w:val="1"/>
      <w:marLeft w:val="0"/>
      <w:marRight w:val="0"/>
      <w:marTop w:val="0"/>
      <w:marBottom w:val="0"/>
      <w:divBdr>
        <w:top w:val="none" w:sz="0" w:space="0" w:color="auto"/>
        <w:left w:val="none" w:sz="0" w:space="0" w:color="auto"/>
        <w:bottom w:val="none" w:sz="0" w:space="0" w:color="auto"/>
        <w:right w:val="none" w:sz="0" w:space="0" w:color="auto"/>
      </w:divBdr>
    </w:div>
    <w:div w:id="1567449688">
      <w:bodyDiv w:val="1"/>
      <w:marLeft w:val="0"/>
      <w:marRight w:val="0"/>
      <w:marTop w:val="0"/>
      <w:marBottom w:val="0"/>
      <w:divBdr>
        <w:top w:val="none" w:sz="0" w:space="0" w:color="auto"/>
        <w:left w:val="none" w:sz="0" w:space="0" w:color="auto"/>
        <w:bottom w:val="none" w:sz="0" w:space="0" w:color="auto"/>
        <w:right w:val="none" w:sz="0" w:space="0" w:color="auto"/>
      </w:divBdr>
    </w:div>
    <w:div w:id="1580477101">
      <w:bodyDiv w:val="1"/>
      <w:marLeft w:val="0"/>
      <w:marRight w:val="0"/>
      <w:marTop w:val="0"/>
      <w:marBottom w:val="0"/>
      <w:divBdr>
        <w:top w:val="none" w:sz="0" w:space="0" w:color="auto"/>
        <w:left w:val="none" w:sz="0" w:space="0" w:color="auto"/>
        <w:bottom w:val="none" w:sz="0" w:space="0" w:color="auto"/>
        <w:right w:val="none" w:sz="0" w:space="0" w:color="auto"/>
      </w:divBdr>
    </w:div>
    <w:div w:id="1582060518">
      <w:bodyDiv w:val="1"/>
      <w:marLeft w:val="0"/>
      <w:marRight w:val="0"/>
      <w:marTop w:val="0"/>
      <w:marBottom w:val="0"/>
      <w:divBdr>
        <w:top w:val="none" w:sz="0" w:space="0" w:color="auto"/>
        <w:left w:val="none" w:sz="0" w:space="0" w:color="auto"/>
        <w:bottom w:val="none" w:sz="0" w:space="0" w:color="auto"/>
        <w:right w:val="none" w:sz="0" w:space="0" w:color="auto"/>
      </w:divBdr>
    </w:div>
    <w:div w:id="1583371892">
      <w:bodyDiv w:val="1"/>
      <w:marLeft w:val="0"/>
      <w:marRight w:val="0"/>
      <w:marTop w:val="0"/>
      <w:marBottom w:val="0"/>
      <w:divBdr>
        <w:top w:val="none" w:sz="0" w:space="0" w:color="auto"/>
        <w:left w:val="none" w:sz="0" w:space="0" w:color="auto"/>
        <w:bottom w:val="none" w:sz="0" w:space="0" w:color="auto"/>
        <w:right w:val="none" w:sz="0" w:space="0" w:color="auto"/>
      </w:divBdr>
    </w:div>
    <w:div w:id="1590505590">
      <w:bodyDiv w:val="1"/>
      <w:marLeft w:val="0"/>
      <w:marRight w:val="0"/>
      <w:marTop w:val="0"/>
      <w:marBottom w:val="0"/>
      <w:divBdr>
        <w:top w:val="none" w:sz="0" w:space="0" w:color="auto"/>
        <w:left w:val="none" w:sz="0" w:space="0" w:color="auto"/>
        <w:bottom w:val="none" w:sz="0" w:space="0" w:color="auto"/>
        <w:right w:val="none" w:sz="0" w:space="0" w:color="auto"/>
      </w:divBdr>
    </w:div>
    <w:div w:id="1592663779">
      <w:bodyDiv w:val="1"/>
      <w:marLeft w:val="0"/>
      <w:marRight w:val="0"/>
      <w:marTop w:val="0"/>
      <w:marBottom w:val="0"/>
      <w:divBdr>
        <w:top w:val="none" w:sz="0" w:space="0" w:color="auto"/>
        <w:left w:val="none" w:sz="0" w:space="0" w:color="auto"/>
        <w:bottom w:val="none" w:sz="0" w:space="0" w:color="auto"/>
        <w:right w:val="none" w:sz="0" w:space="0" w:color="auto"/>
      </w:divBdr>
    </w:div>
    <w:div w:id="1595547715">
      <w:bodyDiv w:val="1"/>
      <w:marLeft w:val="0"/>
      <w:marRight w:val="0"/>
      <w:marTop w:val="0"/>
      <w:marBottom w:val="0"/>
      <w:divBdr>
        <w:top w:val="none" w:sz="0" w:space="0" w:color="auto"/>
        <w:left w:val="none" w:sz="0" w:space="0" w:color="auto"/>
        <w:bottom w:val="none" w:sz="0" w:space="0" w:color="auto"/>
        <w:right w:val="none" w:sz="0" w:space="0" w:color="auto"/>
      </w:divBdr>
    </w:div>
    <w:div w:id="1599873026">
      <w:bodyDiv w:val="1"/>
      <w:marLeft w:val="0"/>
      <w:marRight w:val="0"/>
      <w:marTop w:val="0"/>
      <w:marBottom w:val="0"/>
      <w:divBdr>
        <w:top w:val="none" w:sz="0" w:space="0" w:color="auto"/>
        <w:left w:val="none" w:sz="0" w:space="0" w:color="auto"/>
        <w:bottom w:val="none" w:sz="0" w:space="0" w:color="auto"/>
        <w:right w:val="none" w:sz="0" w:space="0" w:color="auto"/>
      </w:divBdr>
    </w:div>
    <w:div w:id="1600749341">
      <w:bodyDiv w:val="1"/>
      <w:marLeft w:val="0"/>
      <w:marRight w:val="0"/>
      <w:marTop w:val="0"/>
      <w:marBottom w:val="0"/>
      <w:divBdr>
        <w:top w:val="none" w:sz="0" w:space="0" w:color="auto"/>
        <w:left w:val="none" w:sz="0" w:space="0" w:color="auto"/>
        <w:bottom w:val="none" w:sz="0" w:space="0" w:color="auto"/>
        <w:right w:val="none" w:sz="0" w:space="0" w:color="auto"/>
      </w:divBdr>
    </w:div>
    <w:div w:id="1601639611">
      <w:bodyDiv w:val="1"/>
      <w:marLeft w:val="0"/>
      <w:marRight w:val="0"/>
      <w:marTop w:val="0"/>
      <w:marBottom w:val="0"/>
      <w:divBdr>
        <w:top w:val="none" w:sz="0" w:space="0" w:color="auto"/>
        <w:left w:val="none" w:sz="0" w:space="0" w:color="auto"/>
        <w:bottom w:val="none" w:sz="0" w:space="0" w:color="auto"/>
        <w:right w:val="none" w:sz="0" w:space="0" w:color="auto"/>
      </w:divBdr>
    </w:div>
    <w:div w:id="1603417908">
      <w:bodyDiv w:val="1"/>
      <w:marLeft w:val="0"/>
      <w:marRight w:val="0"/>
      <w:marTop w:val="0"/>
      <w:marBottom w:val="0"/>
      <w:divBdr>
        <w:top w:val="none" w:sz="0" w:space="0" w:color="auto"/>
        <w:left w:val="none" w:sz="0" w:space="0" w:color="auto"/>
        <w:bottom w:val="none" w:sz="0" w:space="0" w:color="auto"/>
        <w:right w:val="none" w:sz="0" w:space="0" w:color="auto"/>
      </w:divBdr>
    </w:div>
    <w:div w:id="1619801654">
      <w:bodyDiv w:val="1"/>
      <w:marLeft w:val="0"/>
      <w:marRight w:val="0"/>
      <w:marTop w:val="0"/>
      <w:marBottom w:val="0"/>
      <w:divBdr>
        <w:top w:val="none" w:sz="0" w:space="0" w:color="auto"/>
        <w:left w:val="none" w:sz="0" w:space="0" w:color="auto"/>
        <w:bottom w:val="none" w:sz="0" w:space="0" w:color="auto"/>
        <w:right w:val="none" w:sz="0" w:space="0" w:color="auto"/>
      </w:divBdr>
    </w:div>
    <w:div w:id="1626346000">
      <w:bodyDiv w:val="1"/>
      <w:marLeft w:val="0"/>
      <w:marRight w:val="0"/>
      <w:marTop w:val="0"/>
      <w:marBottom w:val="0"/>
      <w:divBdr>
        <w:top w:val="none" w:sz="0" w:space="0" w:color="auto"/>
        <w:left w:val="none" w:sz="0" w:space="0" w:color="auto"/>
        <w:bottom w:val="none" w:sz="0" w:space="0" w:color="auto"/>
        <w:right w:val="none" w:sz="0" w:space="0" w:color="auto"/>
      </w:divBdr>
    </w:div>
    <w:div w:id="1628193304">
      <w:bodyDiv w:val="1"/>
      <w:marLeft w:val="0"/>
      <w:marRight w:val="0"/>
      <w:marTop w:val="0"/>
      <w:marBottom w:val="0"/>
      <w:divBdr>
        <w:top w:val="none" w:sz="0" w:space="0" w:color="auto"/>
        <w:left w:val="none" w:sz="0" w:space="0" w:color="auto"/>
        <w:bottom w:val="none" w:sz="0" w:space="0" w:color="auto"/>
        <w:right w:val="none" w:sz="0" w:space="0" w:color="auto"/>
      </w:divBdr>
    </w:div>
    <w:div w:id="1628702384">
      <w:bodyDiv w:val="1"/>
      <w:marLeft w:val="0"/>
      <w:marRight w:val="0"/>
      <w:marTop w:val="0"/>
      <w:marBottom w:val="0"/>
      <w:divBdr>
        <w:top w:val="none" w:sz="0" w:space="0" w:color="auto"/>
        <w:left w:val="none" w:sz="0" w:space="0" w:color="auto"/>
        <w:bottom w:val="none" w:sz="0" w:space="0" w:color="auto"/>
        <w:right w:val="none" w:sz="0" w:space="0" w:color="auto"/>
      </w:divBdr>
    </w:div>
    <w:div w:id="1634292685">
      <w:bodyDiv w:val="1"/>
      <w:marLeft w:val="0"/>
      <w:marRight w:val="0"/>
      <w:marTop w:val="0"/>
      <w:marBottom w:val="0"/>
      <w:divBdr>
        <w:top w:val="none" w:sz="0" w:space="0" w:color="auto"/>
        <w:left w:val="none" w:sz="0" w:space="0" w:color="auto"/>
        <w:bottom w:val="none" w:sz="0" w:space="0" w:color="auto"/>
        <w:right w:val="none" w:sz="0" w:space="0" w:color="auto"/>
      </w:divBdr>
    </w:div>
    <w:div w:id="1635914333">
      <w:bodyDiv w:val="1"/>
      <w:marLeft w:val="0"/>
      <w:marRight w:val="0"/>
      <w:marTop w:val="0"/>
      <w:marBottom w:val="0"/>
      <w:divBdr>
        <w:top w:val="none" w:sz="0" w:space="0" w:color="auto"/>
        <w:left w:val="none" w:sz="0" w:space="0" w:color="auto"/>
        <w:bottom w:val="none" w:sz="0" w:space="0" w:color="auto"/>
        <w:right w:val="none" w:sz="0" w:space="0" w:color="auto"/>
      </w:divBdr>
    </w:div>
    <w:div w:id="1638099972">
      <w:bodyDiv w:val="1"/>
      <w:marLeft w:val="0"/>
      <w:marRight w:val="0"/>
      <w:marTop w:val="0"/>
      <w:marBottom w:val="0"/>
      <w:divBdr>
        <w:top w:val="none" w:sz="0" w:space="0" w:color="auto"/>
        <w:left w:val="none" w:sz="0" w:space="0" w:color="auto"/>
        <w:bottom w:val="none" w:sz="0" w:space="0" w:color="auto"/>
        <w:right w:val="none" w:sz="0" w:space="0" w:color="auto"/>
      </w:divBdr>
    </w:div>
    <w:div w:id="1639871122">
      <w:bodyDiv w:val="1"/>
      <w:marLeft w:val="0"/>
      <w:marRight w:val="0"/>
      <w:marTop w:val="0"/>
      <w:marBottom w:val="0"/>
      <w:divBdr>
        <w:top w:val="none" w:sz="0" w:space="0" w:color="auto"/>
        <w:left w:val="none" w:sz="0" w:space="0" w:color="auto"/>
        <w:bottom w:val="none" w:sz="0" w:space="0" w:color="auto"/>
        <w:right w:val="none" w:sz="0" w:space="0" w:color="auto"/>
      </w:divBdr>
    </w:div>
    <w:div w:id="1640837475">
      <w:bodyDiv w:val="1"/>
      <w:marLeft w:val="0"/>
      <w:marRight w:val="0"/>
      <w:marTop w:val="0"/>
      <w:marBottom w:val="0"/>
      <w:divBdr>
        <w:top w:val="none" w:sz="0" w:space="0" w:color="auto"/>
        <w:left w:val="none" w:sz="0" w:space="0" w:color="auto"/>
        <w:bottom w:val="none" w:sz="0" w:space="0" w:color="auto"/>
        <w:right w:val="none" w:sz="0" w:space="0" w:color="auto"/>
      </w:divBdr>
    </w:div>
    <w:div w:id="1642464732">
      <w:bodyDiv w:val="1"/>
      <w:marLeft w:val="0"/>
      <w:marRight w:val="0"/>
      <w:marTop w:val="0"/>
      <w:marBottom w:val="0"/>
      <w:divBdr>
        <w:top w:val="none" w:sz="0" w:space="0" w:color="auto"/>
        <w:left w:val="none" w:sz="0" w:space="0" w:color="auto"/>
        <w:bottom w:val="none" w:sz="0" w:space="0" w:color="auto"/>
        <w:right w:val="none" w:sz="0" w:space="0" w:color="auto"/>
      </w:divBdr>
    </w:div>
    <w:div w:id="1651327731">
      <w:bodyDiv w:val="1"/>
      <w:marLeft w:val="0"/>
      <w:marRight w:val="0"/>
      <w:marTop w:val="0"/>
      <w:marBottom w:val="0"/>
      <w:divBdr>
        <w:top w:val="none" w:sz="0" w:space="0" w:color="auto"/>
        <w:left w:val="none" w:sz="0" w:space="0" w:color="auto"/>
        <w:bottom w:val="none" w:sz="0" w:space="0" w:color="auto"/>
        <w:right w:val="none" w:sz="0" w:space="0" w:color="auto"/>
      </w:divBdr>
    </w:div>
    <w:div w:id="1652248412">
      <w:bodyDiv w:val="1"/>
      <w:marLeft w:val="0"/>
      <w:marRight w:val="0"/>
      <w:marTop w:val="0"/>
      <w:marBottom w:val="0"/>
      <w:divBdr>
        <w:top w:val="none" w:sz="0" w:space="0" w:color="auto"/>
        <w:left w:val="none" w:sz="0" w:space="0" w:color="auto"/>
        <w:bottom w:val="none" w:sz="0" w:space="0" w:color="auto"/>
        <w:right w:val="none" w:sz="0" w:space="0" w:color="auto"/>
      </w:divBdr>
    </w:div>
    <w:div w:id="1654334469">
      <w:bodyDiv w:val="1"/>
      <w:marLeft w:val="0"/>
      <w:marRight w:val="0"/>
      <w:marTop w:val="0"/>
      <w:marBottom w:val="0"/>
      <w:divBdr>
        <w:top w:val="none" w:sz="0" w:space="0" w:color="auto"/>
        <w:left w:val="none" w:sz="0" w:space="0" w:color="auto"/>
        <w:bottom w:val="none" w:sz="0" w:space="0" w:color="auto"/>
        <w:right w:val="none" w:sz="0" w:space="0" w:color="auto"/>
      </w:divBdr>
    </w:div>
    <w:div w:id="1655139351">
      <w:bodyDiv w:val="1"/>
      <w:marLeft w:val="0"/>
      <w:marRight w:val="0"/>
      <w:marTop w:val="0"/>
      <w:marBottom w:val="0"/>
      <w:divBdr>
        <w:top w:val="none" w:sz="0" w:space="0" w:color="auto"/>
        <w:left w:val="none" w:sz="0" w:space="0" w:color="auto"/>
        <w:bottom w:val="none" w:sz="0" w:space="0" w:color="auto"/>
        <w:right w:val="none" w:sz="0" w:space="0" w:color="auto"/>
      </w:divBdr>
    </w:div>
    <w:div w:id="1657760022">
      <w:bodyDiv w:val="1"/>
      <w:marLeft w:val="0"/>
      <w:marRight w:val="0"/>
      <w:marTop w:val="0"/>
      <w:marBottom w:val="0"/>
      <w:divBdr>
        <w:top w:val="none" w:sz="0" w:space="0" w:color="auto"/>
        <w:left w:val="none" w:sz="0" w:space="0" w:color="auto"/>
        <w:bottom w:val="none" w:sz="0" w:space="0" w:color="auto"/>
        <w:right w:val="none" w:sz="0" w:space="0" w:color="auto"/>
      </w:divBdr>
    </w:div>
    <w:div w:id="1662923462">
      <w:bodyDiv w:val="1"/>
      <w:marLeft w:val="0"/>
      <w:marRight w:val="0"/>
      <w:marTop w:val="0"/>
      <w:marBottom w:val="0"/>
      <w:divBdr>
        <w:top w:val="none" w:sz="0" w:space="0" w:color="auto"/>
        <w:left w:val="none" w:sz="0" w:space="0" w:color="auto"/>
        <w:bottom w:val="none" w:sz="0" w:space="0" w:color="auto"/>
        <w:right w:val="none" w:sz="0" w:space="0" w:color="auto"/>
      </w:divBdr>
    </w:div>
    <w:div w:id="1665161323">
      <w:bodyDiv w:val="1"/>
      <w:marLeft w:val="0"/>
      <w:marRight w:val="0"/>
      <w:marTop w:val="0"/>
      <w:marBottom w:val="0"/>
      <w:divBdr>
        <w:top w:val="none" w:sz="0" w:space="0" w:color="auto"/>
        <w:left w:val="none" w:sz="0" w:space="0" w:color="auto"/>
        <w:bottom w:val="none" w:sz="0" w:space="0" w:color="auto"/>
        <w:right w:val="none" w:sz="0" w:space="0" w:color="auto"/>
      </w:divBdr>
    </w:div>
    <w:div w:id="1668358840">
      <w:bodyDiv w:val="1"/>
      <w:marLeft w:val="0"/>
      <w:marRight w:val="0"/>
      <w:marTop w:val="0"/>
      <w:marBottom w:val="0"/>
      <w:divBdr>
        <w:top w:val="none" w:sz="0" w:space="0" w:color="auto"/>
        <w:left w:val="none" w:sz="0" w:space="0" w:color="auto"/>
        <w:bottom w:val="none" w:sz="0" w:space="0" w:color="auto"/>
        <w:right w:val="none" w:sz="0" w:space="0" w:color="auto"/>
      </w:divBdr>
    </w:div>
    <w:div w:id="1670599912">
      <w:bodyDiv w:val="1"/>
      <w:marLeft w:val="0"/>
      <w:marRight w:val="0"/>
      <w:marTop w:val="0"/>
      <w:marBottom w:val="0"/>
      <w:divBdr>
        <w:top w:val="none" w:sz="0" w:space="0" w:color="auto"/>
        <w:left w:val="none" w:sz="0" w:space="0" w:color="auto"/>
        <w:bottom w:val="none" w:sz="0" w:space="0" w:color="auto"/>
        <w:right w:val="none" w:sz="0" w:space="0" w:color="auto"/>
      </w:divBdr>
    </w:div>
    <w:div w:id="1674456831">
      <w:bodyDiv w:val="1"/>
      <w:marLeft w:val="0"/>
      <w:marRight w:val="0"/>
      <w:marTop w:val="0"/>
      <w:marBottom w:val="0"/>
      <w:divBdr>
        <w:top w:val="none" w:sz="0" w:space="0" w:color="auto"/>
        <w:left w:val="none" w:sz="0" w:space="0" w:color="auto"/>
        <w:bottom w:val="none" w:sz="0" w:space="0" w:color="auto"/>
        <w:right w:val="none" w:sz="0" w:space="0" w:color="auto"/>
      </w:divBdr>
    </w:div>
    <w:div w:id="1677540235">
      <w:bodyDiv w:val="1"/>
      <w:marLeft w:val="0"/>
      <w:marRight w:val="0"/>
      <w:marTop w:val="0"/>
      <w:marBottom w:val="0"/>
      <w:divBdr>
        <w:top w:val="none" w:sz="0" w:space="0" w:color="auto"/>
        <w:left w:val="none" w:sz="0" w:space="0" w:color="auto"/>
        <w:bottom w:val="none" w:sz="0" w:space="0" w:color="auto"/>
        <w:right w:val="none" w:sz="0" w:space="0" w:color="auto"/>
      </w:divBdr>
    </w:div>
    <w:div w:id="1680081715">
      <w:bodyDiv w:val="1"/>
      <w:marLeft w:val="0"/>
      <w:marRight w:val="0"/>
      <w:marTop w:val="0"/>
      <w:marBottom w:val="0"/>
      <w:divBdr>
        <w:top w:val="none" w:sz="0" w:space="0" w:color="auto"/>
        <w:left w:val="none" w:sz="0" w:space="0" w:color="auto"/>
        <w:bottom w:val="none" w:sz="0" w:space="0" w:color="auto"/>
        <w:right w:val="none" w:sz="0" w:space="0" w:color="auto"/>
      </w:divBdr>
    </w:div>
    <w:div w:id="1684624420">
      <w:bodyDiv w:val="1"/>
      <w:marLeft w:val="0"/>
      <w:marRight w:val="0"/>
      <w:marTop w:val="0"/>
      <w:marBottom w:val="0"/>
      <w:divBdr>
        <w:top w:val="none" w:sz="0" w:space="0" w:color="auto"/>
        <w:left w:val="none" w:sz="0" w:space="0" w:color="auto"/>
        <w:bottom w:val="none" w:sz="0" w:space="0" w:color="auto"/>
        <w:right w:val="none" w:sz="0" w:space="0" w:color="auto"/>
      </w:divBdr>
    </w:div>
    <w:div w:id="1691881513">
      <w:bodyDiv w:val="1"/>
      <w:marLeft w:val="0"/>
      <w:marRight w:val="0"/>
      <w:marTop w:val="0"/>
      <w:marBottom w:val="0"/>
      <w:divBdr>
        <w:top w:val="none" w:sz="0" w:space="0" w:color="auto"/>
        <w:left w:val="none" w:sz="0" w:space="0" w:color="auto"/>
        <w:bottom w:val="none" w:sz="0" w:space="0" w:color="auto"/>
        <w:right w:val="none" w:sz="0" w:space="0" w:color="auto"/>
      </w:divBdr>
    </w:div>
    <w:div w:id="1691955864">
      <w:bodyDiv w:val="1"/>
      <w:marLeft w:val="0"/>
      <w:marRight w:val="0"/>
      <w:marTop w:val="0"/>
      <w:marBottom w:val="0"/>
      <w:divBdr>
        <w:top w:val="none" w:sz="0" w:space="0" w:color="auto"/>
        <w:left w:val="none" w:sz="0" w:space="0" w:color="auto"/>
        <w:bottom w:val="none" w:sz="0" w:space="0" w:color="auto"/>
        <w:right w:val="none" w:sz="0" w:space="0" w:color="auto"/>
      </w:divBdr>
    </w:div>
    <w:div w:id="1693459654">
      <w:bodyDiv w:val="1"/>
      <w:marLeft w:val="0"/>
      <w:marRight w:val="0"/>
      <w:marTop w:val="0"/>
      <w:marBottom w:val="0"/>
      <w:divBdr>
        <w:top w:val="none" w:sz="0" w:space="0" w:color="auto"/>
        <w:left w:val="none" w:sz="0" w:space="0" w:color="auto"/>
        <w:bottom w:val="none" w:sz="0" w:space="0" w:color="auto"/>
        <w:right w:val="none" w:sz="0" w:space="0" w:color="auto"/>
      </w:divBdr>
    </w:div>
    <w:div w:id="1697853241">
      <w:bodyDiv w:val="1"/>
      <w:marLeft w:val="0"/>
      <w:marRight w:val="0"/>
      <w:marTop w:val="0"/>
      <w:marBottom w:val="0"/>
      <w:divBdr>
        <w:top w:val="none" w:sz="0" w:space="0" w:color="auto"/>
        <w:left w:val="none" w:sz="0" w:space="0" w:color="auto"/>
        <w:bottom w:val="none" w:sz="0" w:space="0" w:color="auto"/>
        <w:right w:val="none" w:sz="0" w:space="0" w:color="auto"/>
      </w:divBdr>
    </w:div>
    <w:div w:id="1698046895">
      <w:bodyDiv w:val="1"/>
      <w:marLeft w:val="0"/>
      <w:marRight w:val="0"/>
      <w:marTop w:val="0"/>
      <w:marBottom w:val="0"/>
      <w:divBdr>
        <w:top w:val="none" w:sz="0" w:space="0" w:color="auto"/>
        <w:left w:val="none" w:sz="0" w:space="0" w:color="auto"/>
        <w:bottom w:val="none" w:sz="0" w:space="0" w:color="auto"/>
        <w:right w:val="none" w:sz="0" w:space="0" w:color="auto"/>
      </w:divBdr>
    </w:div>
    <w:div w:id="1700862001">
      <w:bodyDiv w:val="1"/>
      <w:marLeft w:val="0"/>
      <w:marRight w:val="0"/>
      <w:marTop w:val="0"/>
      <w:marBottom w:val="0"/>
      <w:divBdr>
        <w:top w:val="none" w:sz="0" w:space="0" w:color="auto"/>
        <w:left w:val="none" w:sz="0" w:space="0" w:color="auto"/>
        <w:bottom w:val="none" w:sz="0" w:space="0" w:color="auto"/>
        <w:right w:val="none" w:sz="0" w:space="0" w:color="auto"/>
      </w:divBdr>
    </w:div>
    <w:div w:id="1709179155">
      <w:bodyDiv w:val="1"/>
      <w:marLeft w:val="0"/>
      <w:marRight w:val="0"/>
      <w:marTop w:val="0"/>
      <w:marBottom w:val="0"/>
      <w:divBdr>
        <w:top w:val="none" w:sz="0" w:space="0" w:color="auto"/>
        <w:left w:val="none" w:sz="0" w:space="0" w:color="auto"/>
        <w:bottom w:val="none" w:sz="0" w:space="0" w:color="auto"/>
        <w:right w:val="none" w:sz="0" w:space="0" w:color="auto"/>
      </w:divBdr>
    </w:div>
    <w:div w:id="1710642863">
      <w:bodyDiv w:val="1"/>
      <w:marLeft w:val="0"/>
      <w:marRight w:val="0"/>
      <w:marTop w:val="0"/>
      <w:marBottom w:val="0"/>
      <w:divBdr>
        <w:top w:val="none" w:sz="0" w:space="0" w:color="auto"/>
        <w:left w:val="none" w:sz="0" w:space="0" w:color="auto"/>
        <w:bottom w:val="none" w:sz="0" w:space="0" w:color="auto"/>
        <w:right w:val="none" w:sz="0" w:space="0" w:color="auto"/>
      </w:divBdr>
    </w:div>
    <w:div w:id="1711344155">
      <w:bodyDiv w:val="1"/>
      <w:marLeft w:val="0"/>
      <w:marRight w:val="0"/>
      <w:marTop w:val="0"/>
      <w:marBottom w:val="0"/>
      <w:divBdr>
        <w:top w:val="none" w:sz="0" w:space="0" w:color="auto"/>
        <w:left w:val="none" w:sz="0" w:space="0" w:color="auto"/>
        <w:bottom w:val="none" w:sz="0" w:space="0" w:color="auto"/>
        <w:right w:val="none" w:sz="0" w:space="0" w:color="auto"/>
      </w:divBdr>
    </w:div>
    <w:div w:id="1711421276">
      <w:bodyDiv w:val="1"/>
      <w:marLeft w:val="0"/>
      <w:marRight w:val="0"/>
      <w:marTop w:val="0"/>
      <w:marBottom w:val="0"/>
      <w:divBdr>
        <w:top w:val="none" w:sz="0" w:space="0" w:color="auto"/>
        <w:left w:val="none" w:sz="0" w:space="0" w:color="auto"/>
        <w:bottom w:val="none" w:sz="0" w:space="0" w:color="auto"/>
        <w:right w:val="none" w:sz="0" w:space="0" w:color="auto"/>
      </w:divBdr>
    </w:div>
    <w:div w:id="1718622754">
      <w:bodyDiv w:val="1"/>
      <w:marLeft w:val="0"/>
      <w:marRight w:val="0"/>
      <w:marTop w:val="0"/>
      <w:marBottom w:val="0"/>
      <w:divBdr>
        <w:top w:val="none" w:sz="0" w:space="0" w:color="auto"/>
        <w:left w:val="none" w:sz="0" w:space="0" w:color="auto"/>
        <w:bottom w:val="none" w:sz="0" w:space="0" w:color="auto"/>
        <w:right w:val="none" w:sz="0" w:space="0" w:color="auto"/>
      </w:divBdr>
    </w:div>
    <w:div w:id="1721200673">
      <w:bodyDiv w:val="1"/>
      <w:marLeft w:val="0"/>
      <w:marRight w:val="0"/>
      <w:marTop w:val="0"/>
      <w:marBottom w:val="0"/>
      <w:divBdr>
        <w:top w:val="none" w:sz="0" w:space="0" w:color="auto"/>
        <w:left w:val="none" w:sz="0" w:space="0" w:color="auto"/>
        <w:bottom w:val="none" w:sz="0" w:space="0" w:color="auto"/>
        <w:right w:val="none" w:sz="0" w:space="0" w:color="auto"/>
      </w:divBdr>
    </w:div>
    <w:div w:id="1722554773">
      <w:bodyDiv w:val="1"/>
      <w:marLeft w:val="0"/>
      <w:marRight w:val="0"/>
      <w:marTop w:val="0"/>
      <w:marBottom w:val="0"/>
      <w:divBdr>
        <w:top w:val="none" w:sz="0" w:space="0" w:color="auto"/>
        <w:left w:val="none" w:sz="0" w:space="0" w:color="auto"/>
        <w:bottom w:val="none" w:sz="0" w:space="0" w:color="auto"/>
        <w:right w:val="none" w:sz="0" w:space="0" w:color="auto"/>
      </w:divBdr>
    </w:div>
    <w:div w:id="1726177820">
      <w:bodyDiv w:val="1"/>
      <w:marLeft w:val="0"/>
      <w:marRight w:val="0"/>
      <w:marTop w:val="0"/>
      <w:marBottom w:val="0"/>
      <w:divBdr>
        <w:top w:val="none" w:sz="0" w:space="0" w:color="auto"/>
        <w:left w:val="none" w:sz="0" w:space="0" w:color="auto"/>
        <w:bottom w:val="none" w:sz="0" w:space="0" w:color="auto"/>
        <w:right w:val="none" w:sz="0" w:space="0" w:color="auto"/>
      </w:divBdr>
    </w:div>
    <w:div w:id="1728840267">
      <w:bodyDiv w:val="1"/>
      <w:marLeft w:val="0"/>
      <w:marRight w:val="0"/>
      <w:marTop w:val="0"/>
      <w:marBottom w:val="0"/>
      <w:divBdr>
        <w:top w:val="none" w:sz="0" w:space="0" w:color="auto"/>
        <w:left w:val="none" w:sz="0" w:space="0" w:color="auto"/>
        <w:bottom w:val="none" w:sz="0" w:space="0" w:color="auto"/>
        <w:right w:val="none" w:sz="0" w:space="0" w:color="auto"/>
      </w:divBdr>
    </w:div>
    <w:div w:id="1730224167">
      <w:bodyDiv w:val="1"/>
      <w:marLeft w:val="0"/>
      <w:marRight w:val="0"/>
      <w:marTop w:val="0"/>
      <w:marBottom w:val="0"/>
      <w:divBdr>
        <w:top w:val="none" w:sz="0" w:space="0" w:color="auto"/>
        <w:left w:val="none" w:sz="0" w:space="0" w:color="auto"/>
        <w:bottom w:val="none" w:sz="0" w:space="0" w:color="auto"/>
        <w:right w:val="none" w:sz="0" w:space="0" w:color="auto"/>
      </w:divBdr>
    </w:div>
    <w:div w:id="1730568523">
      <w:bodyDiv w:val="1"/>
      <w:marLeft w:val="0"/>
      <w:marRight w:val="0"/>
      <w:marTop w:val="0"/>
      <w:marBottom w:val="0"/>
      <w:divBdr>
        <w:top w:val="none" w:sz="0" w:space="0" w:color="auto"/>
        <w:left w:val="none" w:sz="0" w:space="0" w:color="auto"/>
        <w:bottom w:val="none" w:sz="0" w:space="0" w:color="auto"/>
        <w:right w:val="none" w:sz="0" w:space="0" w:color="auto"/>
      </w:divBdr>
    </w:div>
    <w:div w:id="1733234852">
      <w:bodyDiv w:val="1"/>
      <w:marLeft w:val="0"/>
      <w:marRight w:val="0"/>
      <w:marTop w:val="0"/>
      <w:marBottom w:val="0"/>
      <w:divBdr>
        <w:top w:val="none" w:sz="0" w:space="0" w:color="auto"/>
        <w:left w:val="none" w:sz="0" w:space="0" w:color="auto"/>
        <w:bottom w:val="none" w:sz="0" w:space="0" w:color="auto"/>
        <w:right w:val="none" w:sz="0" w:space="0" w:color="auto"/>
      </w:divBdr>
    </w:div>
    <w:div w:id="1740206852">
      <w:bodyDiv w:val="1"/>
      <w:marLeft w:val="0"/>
      <w:marRight w:val="0"/>
      <w:marTop w:val="0"/>
      <w:marBottom w:val="0"/>
      <w:divBdr>
        <w:top w:val="none" w:sz="0" w:space="0" w:color="auto"/>
        <w:left w:val="none" w:sz="0" w:space="0" w:color="auto"/>
        <w:bottom w:val="none" w:sz="0" w:space="0" w:color="auto"/>
        <w:right w:val="none" w:sz="0" w:space="0" w:color="auto"/>
      </w:divBdr>
    </w:div>
    <w:div w:id="1740329147">
      <w:bodyDiv w:val="1"/>
      <w:marLeft w:val="0"/>
      <w:marRight w:val="0"/>
      <w:marTop w:val="0"/>
      <w:marBottom w:val="0"/>
      <w:divBdr>
        <w:top w:val="none" w:sz="0" w:space="0" w:color="auto"/>
        <w:left w:val="none" w:sz="0" w:space="0" w:color="auto"/>
        <w:bottom w:val="none" w:sz="0" w:space="0" w:color="auto"/>
        <w:right w:val="none" w:sz="0" w:space="0" w:color="auto"/>
      </w:divBdr>
    </w:div>
    <w:div w:id="1741830840">
      <w:bodyDiv w:val="1"/>
      <w:marLeft w:val="0"/>
      <w:marRight w:val="0"/>
      <w:marTop w:val="0"/>
      <w:marBottom w:val="0"/>
      <w:divBdr>
        <w:top w:val="none" w:sz="0" w:space="0" w:color="auto"/>
        <w:left w:val="none" w:sz="0" w:space="0" w:color="auto"/>
        <w:bottom w:val="none" w:sz="0" w:space="0" w:color="auto"/>
        <w:right w:val="none" w:sz="0" w:space="0" w:color="auto"/>
      </w:divBdr>
    </w:div>
    <w:div w:id="1744988079">
      <w:bodyDiv w:val="1"/>
      <w:marLeft w:val="0"/>
      <w:marRight w:val="0"/>
      <w:marTop w:val="0"/>
      <w:marBottom w:val="0"/>
      <w:divBdr>
        <w:top w:val="none" w:sz="0" w:space="0" w:color="auto"/>
        <w:left w:val="none" w:sz="0" w:space="0" w:color="auto"/>
        <w:bottom w:val="none" w:sz="0" w:space="0" w:color="auto"/>
        <w:right w:val="none" w:sz="0" w:space="0" w:color="auto"/>
      </w:divBdr>
    </w:div>
    <w:div w:id="1746295384">
      <w:bodyDiv w:val="1"/>
      <w:marLeft w:val="0"/>
      <w:marRight w:val="0"/>
      <w:marTop w:val="0"/>
      <w:marBottom w:val="0"/>
      <w:divBdr>
        <w:top w:val="none" w:sz="0" w:space="0" w:color="auto"/>
        <w:left w:val="none" w:sz="0" w:space="0" w:color="auto"/>
        <w:bottom w:val="none" w:sz="0" w:space="0" w:color="auto"/>
        <w:right w:val="none" w:sz="0" w:space="0" w:color="auto"/>
      </w:divBdr>
    </w:div>
    <w:div w:id="1751535592">
      <w:bodyDiv w:val="1"/>
      <w:marLeft w:val="0"/>
      <w:marRight w:val="0"/>
      <w:marTop w:val="0"/>
      <w:marBottom w:val="0"/>
      <w:divBdr>
        <w:top w:val="none" w:sz="0" w:space="0" w:color="auto"/>
        <w:left w:val="none" w:sz="0" w:space="0" w:color="auto"/>
        <w:bottom w:val="none" w:sz="0" w:space="0" w:color="auto"/>
        <w:right w:val="none" w:sz="0" w:space="0" w:color="auto"/>
      </w:divBdr>
    </w:div>
    <w:div w:id="1755929979">
      <w:bodyDiv w:val="1"/>
      <w:marLeft w:val="0"/>
      <w:marRight w:val="0"/>
      <w:marTop w:val="0"/>
      <w:marBottom w:val="0"/>
      <w:divBdr>
        <w:top w:val="none" w:sz="0" w:space="0" w:color="auto"/>
        <w:left w:val="none" w:sz="0" w:space="0" w:color="auto"/>
        <w:bottom w:val="none" w:sz="0" w:space="0" w:color="auto"/>
        <w:right w:val="none" w:sz="0" w:space="0" w:color="auto"/>
      </w:divBdr>
    </w:div>
    <w:div w:id="1762989666">
      <w:bodyDiv w:val="1"/>
      <w:marLeft w:val="0"/>
      <w:marRight w:val="0"/>
      <w:marTop w:val="0"/>
      <w:marBottom w:val="0"/>
      <w:divBdr>
        <w:top w:val="none" w:sz="0" w:space="0" w:color="auto"/>
        <w:left w:val="none" w:sz="0" w:space="0" w:color="auto"/>
        <w:bottom w:val="none" w:sz="0" w:space="0" w:color="auto"/>
        <w:right w:val="none" w:sz="0" w:space="0" w:color="auto"/>
      </w:divBdr>
    </w:div>
    <w:div w:id="1763455243">
      <w:bodyDiv w:val="1"/>
      <w:marLeft w:val="0"/>
      <w:marRight w:val="0"/>
      <w:marTop w:val="0"/>
      <w:marBottom w:val="0"/>
      <w:divBdr>
        <w:top w:val="none" w:sz="0" w:space="0" w:color="auto"/>
        <w:left w:val="none" w:sz="0" w:space="0" w:color="auto"/>
        <w:bottom w:val="none" w:sz="0" w:space="0" w:color="auto"/>
        <w:right w:val="none" w:sz="0" w:space="0" w:color="auto"/>
      </w:divBdr>
    </w:div>
    <w:div w:id="1764720594">
      <w:bodyDiv w:val="1"/>
      <w:marLeft w:val="0"/>
      <w:marRight w:val="0"/>
      <w:marTop w:val="0"/>
      <w:marBottom w:val="0"/>
      <w:divBdr>
        <w:top w:val="none" w:sz="0" w:space="0" w:color="auto"/>
        <w:left w:val="none" w:sz="0" w:space="0" w:color="auto"/>
        <w:bottom w:val="none" w:sz="0" w:space="0" w:color="auto"/>
        <w:right w:val="none" w:sz="0" w:space="0" w:color="auto"/>
      </w:divBdr>
    </w:div>
    <w:div w:id="1769234754">
      <w:bodyDiv w:val="1"/>
      <w:marLeft w:val="0"/>
      <w:marRight w:val="0"/>
      <w:marTop w:val="0"/>
      <w:marBottom w:val="0"/>
      <w:divBdr>
        <w:top w:val="none" w:sz="0" w:space="0" w:color="auto"/>
        <w:left w:val="none" w:sz="0" w:space="0" w:color="auto"/>
        <w:bottom w:val="none" w:sz="0" w:space="0" w:color="auto"/>
        <w:right w:val="none" w:sz="0" w:space="0" w:color="auto"/>
      </w:divBdr>
    </w:div>
    <w:div w:id="1772891422">
      <w:bodyDiv w:val="1"/>
      <w:marLeft w:val="0"/>
      <w:marRight w:val="0"/>
      <w:marTop w:val="0"/>
      <w:marBottom w:val="0"/>
      <w:divBdr>
        <w:top w:val="none" w:sz="0" w:space="0" w:color="auto"/>
        <w:left w:val="none" w:sz="0" w:space="0" w:color="auto"/>
        <w:bottom w:val="none" w:sz="0" w:space="0" w:color="auto"/>
        <w:right w:val="none" w:sz="0" w:space="0" w:color="auto"/>
      </w:divBdr>
    </w:div>
    <w:div w:id="1781030377">
      <w:bodyDiv w:val="1"/>
      <w:marLeft w:val="0"/>
      <w:marRight w:val="0"/>
      <w:marTop w:val="0"/>
      <w:marBottom w:val="0"/>
      <w:divBdr>
        <w:top w:val="none" w:sz="0" w:space="0" w:color="auto"/>
        <w:left w:val="none" w:sz="0" w:space="0" w:color="auto"/>
        <w:bottom w:val="none" w:sz="0" w:space="0" w:color="auto"/>
        <w:right w:val="none" w:sz="0" w:space="0" w:color="auto"/>
      </w:divBdr>
    </w:div>
    <w:div w:id="1783301458">
      <w:bodyDiv w:val="1"/>
      <w:marLeft w:val="0"/>
      <w:marRight w:val="0"/>
      <w:marTop w:val="0"/>
      <w:marBottom w:val="0"/>
      <w:divBdr>
        <w:top w:val="none" w:sz="0" w:space="0" w:color="auto"/>
        <w:left w:val="none" w:sz="0" w:space="0" w:color="auto"/>
        <w:bottom w:val="none" w:sz="0" w:space="0" w:color="auto"/>
        <w:right w:val="none" w:sz="0" w:space="0" w:color="auto"/>
      </w:divBdr>
    </w:div>
    <w:div w:id="1786997757">
      <w:bodyDiv w:val="1"/>
      <w:marLeft w:val="0"/>
      <w:marRight w:val="0"/>
      <w:marTop w:val="0"/>
      <w:marBottom w:val="0"/>
      <w:divBdr>
        <w:top w:val="none" w:sz="0" w:space="0" w:color="auto"/>
        <w:left w:val="none" w:sz="0" w:space="0" w:color="auto"/>
        <w:bottom w:val="none" w:sz="0" w:space="0" w:color="auto"/>
        <w:right w:val="none" w:sz="0" w:space="0" w:color="auto"/>
      </w:divBdr>
    </w:div>
    <w:div w:id="1789542520">
      <w:bodyDiv w:val="1"/>
      <w:marLeft w:val="0"/>
      <w:marRight w:val="0"/>
      <w:marTop w:val="0"/>
      <w:marBottom w:val="0"/>
      <w:divBdr>
        <w:top w:val="none" w:sz="0" w:space="0" w:color="auto"/>
        <w:left w:val="none" w:sz="0" w:space="0" w:color="auto"/>
        <w:bottom w:val="none" w:sz="0" w:space="0" w:color="auto"/>
        <w:right w:val="none" w:sz="0" w:space="0" w:color="auto"/>
      </w:divBdr>
    </w:div>
    <w:div w:id="1793205478">
      <w:bodyDiv w:val="1"/>
      <w:marLeft w:val="0"/>
      <w:marRight w:val="0"/>
      <w:marTop w:val="0"/>
      <w:marBottom w:val="0"/>
      <w:divBdr>
        <w:top w:val="none" w:sz="0" w:space="0" w:color="auto"/>
        <w:left w:val="none" w:sz="0" w:space="0" w:color="auto"/>
        <w:bottom w:val="none" w:sz="0" w:space="0" w:color="auto"/>
        <w:right w:val="none" w:sz="0" w:space="0" w:color="auto"/>
      </w:divBdr>
    </w:div>
    <w:div w:id="1794325200">
      <w:bodyDiv w:val="1"/>
      <w:marLeft w:val="0"/>
      <w:marRight w:val="0"/>
      <w:marTop w:val="0"/>
      <w:marBottom w:val="0"/>
      <w:divBdr>
        <w:top w:val="none" w:sz="0" w:space="0" w:color="auto"/>
        <w:left w:val="none" w:sz="0" w:space="0" w:color="auto"/>
        <w:bottom w:val="none" w:sz="0" w:space="0" w:color="auto"/>
        <w:right w:val="none" w:sz="0" w:space="0" w:color="auto"/>
      </w:divBdr>
    </w:div>
    <w:div w:id="1794588935">
      <w:bodyDiv w:val="1"/>
      <w:marLeft w:val="0"/>
      <w:marRight w:val="0"/>
      <w:marTop w:val="0"/>
      <w:marBottom w:val="0"/>
      <w:divBdr>
        <w:top w:val="none" w:sz="0" w:space="0" w:color="auto"/>
        <w:left w:val="none" w:sz="0" w:space="0" w:color="auto"/>
        <w:bottom w:val="none" w:sz="0" w:space="0" w:color="auto"/>
        <w:right w:val="none" w:sz="0" w:space="0" w:color="auto"/>
      </w:divBdr>
    </w:div>
    <w:div w:id="1796363465">
      <w:bodyDiv w:val="1"/>
      <w:marLeft w:val="0"/>
      <w:marRight w:val="0"/>
      <w:marTop w:val="0"/>
      <w:marBottom w:val="0"/>
      <w:divBdr>
        <w:top w:val="none" w:sz="0" w:space="0" w:color="auto"/>
        <w:left w:val="none" w:sz="0" w:space="0" w:color="auto"/>
        <w:bottom w:val="none" w:sz="0" w:space="0" w:color="auto"/>
        <w:right w:val="none" w:sz="0" w:space="0" w:color="auto"/>
      </w:divBdr>
    </w:div>
    <w:div w:id="1797874375">
      <w:bodyDiv w:val="1"/>
      <w:marLeft w:val="0"/>
      <w:marRight w:val="0"/>
      <w:marTop w:val="0"/>
      <w:marBottom w:val="0"/>
      <w:divBdr>
        <w:top w:val="none" w:sz="0" w:space="0" w:color="auto"/>
        <w:left w:val="none" w:sz="0" w:space="0" w:color="auto"/>
        <w:bottom w:val="none" w:sz="0" w:space="0" w:color="auto"/>
        <w:right w:val="none" w:sz="0" w:space="0" w:color="auto"/>
      </w:divBdr>
    </w:div>
    <w:div w:id="1798446242">
      <w:bodyDiv w:val="1"/>
      <w:marLeft w:val="0"/>
      <w:marRight w:val="0"/>
      <w:marTop w:val="0"/>
      <w:marBottom w:val="0"/>
      <w:divBdr>
        <w:top w:val="none" w:sz="0" w:space="0" w:color="auto"/>
        <w:left w:val="none" w:sz="0" w:space="0" w:color="auto"/>
        <w:bottom w:val="none" w:sz="0" w:space="0" w:color="auto"/>
        <w:right w:val="none" w:sz="0" w:space="0" w:color="auto"/>
      </w:divBdr>
    </w:div>
    <w:div w:id="1803888813">
      <w:bodyDiv w:val="1"/>
      <w:marLeft w:val="0"/>
      <w:marRight w:val="0"/>
      <w:marTop w:val="0"/>
      <w:marBottom w:val="0"/>
      <w:divBdr>
        <w:top w:val="none" w:sz="0" w:space="0" w:color="auto"/>
        <w:left w:val="none" w:sz="0" w:space="0" w:color="auto"/>
        <w:bottom w:val="none" w:sz="0" w:space="0" w:color="auto"/>
        <w:right w:val="none" w:sz="0" w:space="0" w:color="auto"/>
      </w:divBdr>
    </w:div>
    <w:div w:id="1804034697">
      <w:bodyDiv w:val="1"/>
      <w:marLeft w:val="0"/>
      <w:marRight w:val="0"/>
      <w:marTop w:val="0"/>
      <w:marBottom w:val="0"/>
      <w:divBdr>
        <w:top w:val="none" w:sz="0" w:space="0" w:color="auto"/>
        <w:left w:val="none" w:sz="0" w:space="0" w:color="auto"/>
        <w:bottom w:val="none" w:sz="0" w:space="0" w:color="auto"/>
        <w:right w:val="none" w:sz="0" w:space="0" w:color="auto"/>
      </w:divBdr>
    </w:div>
    <w:div w:id="1804232350">
      <w:bodyDiv w:val="1"/>
      <w:marLeft w:val="0"/>
      <w:marRight w:val="0"/>
      <w:marTop w:val="0"/>
      <w:marBottom w:val="0"/>
      <w:divBdr>
        <w:top w:val="none" w:sz="0" w:space="0" w:color="auto"/>
        <w:left w:val="none" w:sz="0" w:space="0" w:color="auto"/>
        <w:bottom w:val="none" w:sz="0" w:space="0" w:color="auto"/>
        <w:right w:val="none" w:sz="0" w:space="0" w:color="auto"/>
      </w:divBdr>
    </w:div>
    <w:div w:id="1806702136">
      <w:bodyDiv w:val="1"/>
      <w:marLeft w:val="0"/>
      <w:marRight w:val="0"/>
      <w:marTop w:val="0"/>
      <w:marBottom w:val="0"/>
      <w:divBdr>
        <w:top w:val="none" w:sz="0" w:space="0" w:color="auto"/>
        <w:left w:val="none" w:sz="0" w:space="0" w:color="auto"/>
        <w:bottom w:val="none" w:sz="0" w:space="0" w:color="auto"/>
        <w:right w:val="none" w:sz="0" w:space="0" w:color="auto"/>
      </w:divBdr>
    </w:div>
    <w:div w:id="1807159129">
      <w:bodyDiv w:val="1"/>
      <w:marLeft w:val="0"/>
      <w:marRight w:val="0"/>
      <w:marTop w:val="0"/>
      <w:marBottom w:val="0"/>
      <w:divBdr>
        <w:top w:val="none" w:sz="0" w:space="0" w:color="auto"/>
        <w:left w:val="none" w:sz="0" w:space="0" w:color="auto"/>
        <w:bottom w:val="none" w:sz="0" w:space="0" w:color="auto"/>
        <w:right w:val="none" w:sz="0" w:space="0" w:color="auto"/>
      </w:divBdr>
    </w:div>
    <w:div w:id="1808665334">
      <w:bodyDiv w:val="1"/>
      <w:marLeft w:val="0"/>
      <w:marRight w:val="0"/>
      <w:marTop w:val="0"/>
      <w:marBottom w:val="0"/>
      <w:divBdr>
        <w:top w:val="none" w:sz="0" w:space="0" w:color="auto"/>
        <w:left w:val="none" w:sz="0" w:space="0" w:color="auto"/>
        <w:bottom w:val="none" w:sz="0" w:space="0" w:color="auto"/>
        <w:right w:val="none" w:sz="0" w:space="0" w:color="auto"/>
      </w:divBdr>
    </w:div>
    <w:div w:id="1814785692">
      <w:bodyDiv w:val="1"/>
      <w:marLeft w:val="0"/>
      <w:marRight w:val="0"/>
      <w:marTop w:val="0"/>
      <w:marBottom w:val="0"/>
      <w:divBdr>
        <w:top w:val="none" w:sz="0" w:space="0" w:color="auto"/>
        <w:left w:val="none" w:sz="0" w:space="0" w:color="auto"/>
        <w:bottom w:val="none" w:sz="0" w:space="0" w:color="auto"/>
        <w:right w:val="none" w:sz="0" w:space="0" w:color="auto"/>
      </w:divBdr>
    </w:div>
    <w:div w:id="1816876160">
      <w:bodyDiv w:val="1"/>
      <w:marLeft w:val="0"/>
      <w:marRight w:val="0"/>
      <w:marTop w:val="0"/>
      <w:marBottom w:val="0"/>
      <w:divBdr>
        <w:top w:val="none" w:sz="0" w:space="0" w:color="auto"/>
        <w:left w:val="none" w:sz="0" w:space="0" w:color="auto"/>
        <w:bottom w:val="none" w:sz="0" w:space="0" w:color="auto"/>
        <w:right w:val="none" w:sz="0" w:space="0" w:color="auto"/>
      </w:divBdr>
    </w:div>
    <w:div w:id="1821773343">
      <w:bodyDiv w:val="1"/>
      <w:marLeft w:val="0"/>
      <w:marRight w:val="0"/>
      <w:marTop w:val="0"/>
      <w:marBottom w:val="0"/>
      <w:divBdr>
        <w:top w:val="none" w:sz="0" w:space="0" w:color="auto"/>
        <w:left w:val="none" w:sz="0" w:space="0" w:color="auto"/>
        <w:bottom w:val="none" w:sz="0" w:space="0" w:color="auto"/>
        <w:right w:val="none" w:sz="0" w:space="0" w:color="auto"/>
      </w:divBdr>
    </w:div>
    <w:div w:id="1824275767">
      <w:bodyDiv w:val="1"/>
      <w:marLeft w:val="0"/>
      <w:marRight w:val="0"/>
      <w:marTop w:val="0"/>
      <w:marBottom w:val="0"/>
      <w:divBdr>
        <w:top w:val="none" w:sz="0" w:space="0" w:color="auto"/>
        <w:left w:val="none" w:sz="0" w:space="0" w:color="auto"/>
        <w:bottom w:val="none" w:sz="0" w:space="0" w:color="auto"/>
        <w:right w:val="none" w:sz="0" w:space="0" w:color="auto"/>
      </w:divBdr>
    </w:div>
    <w:div w:id="1824657576">
      <w:bodyDiv w:val="1"/>
      <w:marLeft w:val="0"/>
      <w:marRight w:val="0"/>
      <w:marTop w:val="0"/>
      <w:marBottom w:val="0"/>
      <w:divBdr>
        <w:top w:val="none" w:sz="0" w:space="0" w:color="auto"/>
        <w:left w:val="none" w:sz="0" w:space="0" w:color="auto"/>
        <w:bottom w:val="none" w:sz="0" w:space="0" w:color="auto"/>
        <w:right w:val="none" w:sz="0" w:space="0" w:color="auto"/>
      </w:divBdr>
    </w:div>
    <w:div w:id="1828472238">
      <w:bodyDiv w:val="1"/>
      <w:marLeft w:val="0"/>
      <w:marRight w:val="0"/>
      <w:marTop w:val="0"/>
      <w:marBottom w:val="0"/>
      <w:divBdr>
        <w:top w:val="none" w:sz="0" w:space="0" w:color="auto"/>
        <w:left w:val="none" w:sz="0" w:space="0" w:color="auto"/>
        <w:bottom w:val="none" w:sz="0" w:space="0" w:color="auto"/>
        <w:right w:val="none" w:sz="0" w:space="0" w:color="auto"/>
      </w:divBdr>
    </w:div>
    <w:div w:id="1842116861">
      <w:bodyDiv w:val="1"/>
      <w:marLeft w:val="0"/>
      <w:marRight w:val="0"/>
      <w:marTop w:val="0"/>
      <w:marBottom w:val="0"/>
      <w:divBdr>
        <w:top w:val="none" w:sz="0" w:space="0" w:color="auto"/>
        <w:left w:val="none" w:sz="0" w:space="0" w:color="auto"/>
        <w:bottom w:val="none" w:sz="0" w:space="0" w:color="auto"/>
        <w:right w:val="none" w:sz="0" w:space="0" w:color="auto"/>
      </w:divBdr>
    </w:div>
    <w:div w:id="1848978840">
      <w:bodyDiv w:val="1"/>
      <w:marLeft w:val="0"/>
      <w:marRight w:val="0"/>
      <w:marTop w:val="0"/>
      <w:marBottom w:val="0"/>
      <w:divBdr>
        <w:top w:val="none" w:sz="0" w:space="0" w:color="auto"/>
        <w:left w:val="none" w:sz="0" w:space="0" w:color="auto"/>
        <w:bottom w:val="none" w:sz="0" w:space="0" w:color="auto"/>
        <w:right w:val="none" w:sz="0" w:space="0" w:color="auto"/>
      </w:divBdr>
    </w:div>
    <w:div w:id="1850563473">
      <w:bodyDiv w:val="1"/>
      <w:marLeft w:val="0"/>
      <w:marRight w:val="0"/>
      <w:marTop w:val="0"/>
      <w:marBottom w:val="0"/>
      <w:divBdr>
        <w:top w:val="none" w:sz="0" w:space="0" w:color="auto"/>
        <w:left w:val="none" w:sz="0" w:space="0" w:color="auto"/>
        <w:bottom w:val="none" w:sz="0" w:space="0" w:color="auto"/>
        <w:right w:val="none" w:sz="0" w:space="0" w:color="auto"/>
      </w:divBdr>
    </w:div>
    <w:div w:id="1854106870">
      <w:bodyDiv w:val="1"/>
      <w:marLeft w:val="0"/>
      <w:marRight w:val="0"/>
      <w:marTop w:val="0"/>
      <w:marBottom w:val="0"/>
      <w:divBdr>
        <w:top w:val="none" w:sz="0" w:space="0" w:color="auto"/>
        <w:left w:val="none" w:sz="0" w:space="0" w:color="auto"/>
        <w:bottom w:val="none" w:sz="0" w:space="0" w:color="auto"/>
        <w:right w:val="none" w:sz="0" w:space="0" w:color="auto"/>
      </w:divBdr>
    </w:div>
    <w:div w:id="1854806636">
      <w:bodyDiv w:val="1"/>
      <w:marLeft w:val="0"/>
      <w:marRight w:val="0"/>
      <w:marTop w:val="0"/>
      <w:marBottom w:val="0"/>
      <w:divBdr>
        <w:top w:val="none" w:sz="0" w:space="0" w:color="auto"/>
        <w:left w:val="none" w:sz="0" w:space="0" w:color="auto"/>
        <w:bottom w:val="none" w:sz="0" w:space="0" w:color="auto"/>
        <w:right w:val="none" w:sz="0" w:space="0" w:color="auto"/>
      </w:divBdr>
    </w:div>
    <w:div w:id="1854878394">
      <w:bodyDiv w:val="1"/>
      <w:marLeft w:val="0"/>
      <w:marRight w:val="0"/>
      <w:marTop w:val="0"/>
      <w:marBottom w:val="0"/>
      <w:divBdr>
        <w:top w:val="none" w:sz="0" w:space="0" w:color="auto"/>
        <w:left w:val="none" w:sz="0" w:space="0" w:color="auto"/>
        <w:bottom w:val="none" w:sz="0" w:space="0" w:color="auto"/>
        <w:right w:val="none" w:sz="0" w:space="0" w:color="auto"/>
      </w:divBdr>
    </w:div>
    <w:div w:id="1856533338">
      <w:bodyDiv w:val="1"/>
      <w:marLeft w:val="0"/>
      <w:marRight w:val="0"/>
      <w:marTop w:val="0"/>
      <w:marBottom w:val="0"/>
      <w:divBdr>
        <w:top w:val="none" w:sz="0" w:space="0" w:color="auto"/>
        <w:left w:val="none" w:sz="0" w:space="0" w:color="auto"/>
        <w:bottom w:val="none" w:sz="0" w:space="0" w:color="auto"/>
        <w:right w:val="none" w:sz="0" w:space="0" w:color="auto"/>
      </w:divBdr>
    </w:div>
    <w:div w:id="1857116936">
      <w:bodyDiv w:val="1"/>
      <w:marLeft w:val="0"/>
      <w:marRight w:val="0"/>
      <w:marTop w:val="0"/>
      <w:marBottom w:val="0"/>
      <w:divBdr>
        <w:top w:val="none" w:sz="0" w:space="0" w:color="auto"/>
        <w:left w:val="none" w:sz="0" w:space="0" w:color="auto"/>
        <w:bottom w:val="none" w:sz="0" w:space="0" w:color="auto"/>
        <w:right w:val="none" w:sz="0" w:space="0" w:color="auto"/>
      </w:divBdr>
    </w:div>
    <w:div w:id="1857579021">
      <w:bodyDiv w:val="1"/>
      <w:marLeft w:val="0"/>
      <w:marRight w:val="0"/>
      <w:marTop w:val="0"/>
      <w:marBottom w:val="0"/>
      <w:divBdr>
        <w:top w:val="none" w:sz="0" w:space="0" w:color="auto"/>
        <w:left w:val="none" w:sz="0" w:space="0" w:color="auto"/>
        <w:bottom w:val="none" w:sz="0" w:space="0" w:color="auto"/>
        <w:right w:val="none" w:sz="0" w:space="0" w:color="auto"/>
      </w:divBdr>
    </w:div>
    <w:div w:id="1860461948">
      <w:bodyDiv w:val="1"/>
      <w:marLeft w:val="0"/>
      <w:marRight w:val="0"/>
      <w:marTop w:val="0"/>
      <w:marBottom w:val="0"/>
      <w:divBdr>
        <w:top w:val="none" w:sz="0" w:space="0" w:color="auto"/>
        <w:left w:val="none" w:sz="0" w:space="0" w:color="auto"/>
        <w:bottom w:val="none" w:sz="0" w:space="0" w:color="auto"/>
        <w:right w:val="none" w:sz="0" w:space="0" w:color="auto"/>
      </w:divBdr>
    </w:div>
    <w:div w:id="1864588543">
      <w:bodyDiv w:val="1"/>
      <w:marLeft w:val="0"/>
      <w:marRight w:val="0"/>
      <w:marTop w:val="0"/>
      <w:marBottom w:val="0"/>
      <w:divBdr>
        <w:top w:val="none" w:sz="0" w:space="0" w:color="auto"/>
        <w:left w:val="none" w:sz="0" w:space="0" w:color="auto"/>
        <w:bottom w:val="none" w:sz="0" w:space="0" w:color="auto"/>
        <w:right w:val="none" w:sz="0" w:space="0" w:color="auto"/>
      </w:divBdr>
    </w:div>
    <w:div w:id="1871062620">
      <w:bodyDiv w:val="1"/>
      <w:marLeft w:val="0"/>
      <w:marRight w:val="0"/>
      <w:marTop w:val="0"/>
      <w:marBottom w:val="0"/>
      <w:divBdr>
        <w:top w:val="none" w:sz="0" w:space="0" w:color="auto"/>
        <w:left w:val="none" w:sz="0" w:space="0" w:color="auto"/>
        <w:bottom w:val="none" w:sz="0" w:space="0" w:color="auto"/>
        <w:right w:val="none" w:sz="0" w:space="0" w:color="auto"/>
      </w:divBdr>
    </w:div>
    <w:div w:id="1872838098">
      <w:bodyDiv w:val="1"/>
      <w:marLeft w:val="0"/>
      <w:marRight w:val="0"/>
      <w:marTop w:val="0"/>
      <w:marBottom w:val="0"/>
      <w:divBdr>
        <w:top w:val="none" w:sz="0" w:space="0" w:color="auto"/>
        <w:left w:val="none" w:sz="0" w:space="0" w:color="auto"/>
        <w:bottom w:val="none" w:sz="0" w:space="0" w:color="auto"/>
        <w:right w:val="none" w:sz="0" w:space="0" w:color="auto"/>
      </w:divBdr>
    </w:div>
    <w:div w:id="1874147549">
      <w:bodyDiv w:val="1"/>
      <w:marLeft w:val="0"/>
      <w:marRight w:val="0"/>
      <w:marTop w:val="0"/>
      <w:marBottom w:val="0"/>
      <w:divBdr>
        <w:top w:val="none" w:sz="0" w:space="0" w:color="auto"/>
        <w:left w:val="none" w:sz="0" w:space="0" w:color="auto"/>
        <w:bottom w:val="none" w:sz="0" w:space="0" w:color="auto"/>
        <w:right w:val="none" w:sz="0" w:space="0" w:color="auto"/>
      </w:divBdr>
    </w:div>
    <w:div w:id="1874924179">
      <w:bodyDiv w:val="1"/>
      <w:marLeft w:val="0"/>
      <w:marRight w:val="0"/>
      <w:marTop w:val="0"/>
      <w:marBottom w:val="0"/>
      <w:divBdr>
        <w:top w:val="none" w:sz="0" w:space="0" w:color="auto"/>
        <w:left w:val="none" w:sz="0" w:space="0" w:color="auto"/>
        <w:bottom w:val="none" w:sz="0" w:space="0" w:color="auto"/>
        <w:right w:val="none" w:sz="0" w:space="0" w:color="auto"/>
      </w:divBdr>
    </w:div>
    <w:div w:id="1875195864">
      <w:bodyDiv w:val="1"/>
      <w:marLeft w:val="0"/>
      <w:marRight w:val="0"/>
      <w:marTop w:val="0"/>
      <w:marBottom w:val="0"/>
      <w:divBdr>
        <w:top w:val="none" w:sz="0" w:space="0" w:color="auto"/>
        <w:left w:val="none" w:sz="0" w:space="0" w:color="auto"/>
        <w:bottom w:val="none" w:sz="0" w:space="0" w:color="auto"/>
        <w:right w:val="none" w:sz="0" w:space="0" w:color="auto"/>
      </w:divBdr>
    </w:div>
    <w:div w:id="1879586367">
      <w:bodyDiv w:val="1"/>
      <w:marLeft w:val="0"/>
      <w:marRight w:val="0"/>
      <w:marTop w:val="0"/>
      <w:marBottom w:val="0"/>
      <w:divBdr>
        <w:top w:val="none" w:sz="0" w:space="0" w:color="auto"/>
        <w:left w:val="none" w:sz="0" w:space="0" w:color="auto"/>
        <w:bottom w:val="none" w:sz="0" w:space="0" w:color="auto"/>
        <w:right w:val="none" w:sz="0" w:space="0" w:color="auto"/>
      </w:divBdr>
    </w:div>
    <w:div w:id="1880046876">
      <w:bodyDiv w:val="1"/>
      <w:marLeft w:val="0"/>
      <w:marRight w:val="0"/>
      <w:marTop w:val="0"/>
      <w:marBottom w:val="0"/>
      <w:divBdr>
        <w:top w:val="none" w:sz="0" w:space="0" w:color="auto"/>
        <w:left w:val="none" w:sz="0" w:space="0" w:color="auto"/>
        <w:bottom w:val="none" w:sz="0" w:space="0" w:color="auto"/>
        <w:right w:val="none" w:sz="0" w:space="0" w:color="auto"/>
      </w:divBdr>
    </w:div>
    <w:div w:id="1886142298">
      <w:bodyDiv w:val="1"/>
      <w:marLeft w:val="0"/>
      <w:marRight w:val="0"/>
      <w:marTop w:val="0"/>
      <w:marBottom w:val="0"/>
      <w:divBdr>
        <w:top w:val="none" w:sz="0" w:space="0" w:color="auto"/>
        <w:left w:val="none" w:sz="0" w:space="0" w:color="auto"/>
        <w:bottom w:val="none" w:sz="0" w:space="0" w:color="auto"/>
        <w:right w:val="none" w:sz="0" w:space="0" w:color="auto"/>
      </w:divBdr>
    </w:div>
    <w:div w:id="1888223544">
      <w:bodyDiv w:val="1"/>
      <w:marLeft w:val="0"/>
      <w:marRight w:val="0"/>
      <w:marTop w:val="0"/>
      <w:marBottom w:val="0"/>
      <w:divBdr>
        <w:top w:val="none" w:sz="0" w:space="0" w:color="auto"/>
        <w:left w:val="none" w:sz="0" w:space="0" w:color="auto"/>
        <w:bottom w:val="none" w:sz="0" w:space="0" w:color="auto"/>
        <w:right w:val="none" w:sz="0" w:space="0" w:color="auto"/>
      </w:divBdr>
    </w:div>
    <w:div w:id="1895116029">
      <w:bodyDiv w:val="1"/>
      <w:marLeft w:val="0"/>
      <w:marRight w:val="0"/>
      <w:marTop w:val="0"/>
      <w:marBottom w:val="0"/>
      <w:divBdr>
        <w:top w:val="none" w:sz="0" w:space="0" w:color="auto"/>
        <w:left w:val="none" w:sz="0" w:space="0" w:color="auto"/>
        <w:bottom w:val="none" w:sz="0" w:space="0" w:color="auto"/>
        <w:right w:val="none" w:sz="0" w:space="0" w:color="auto"/>
      </w:divBdr>
    </w:div>
    <w:div w:id="1904751099">
      <w:bodyDiv w:val="1"/>
      <w:marLeft w:val="0"/>
      <w:marRight w:val="0"/>
      <w:marTop w:val="0"/>
      <w:marBottom w:val="0"/>
      <w:divBdr>
        <w:top w:val="none" w:sz="0" w:space="0" w:color="auto"/>
        <w:left w:val="none" w:sz="0" w:space="0" w:color="auto"/>
        <w:bottom w:val="none" w:sz="0" w:space="0" w:color="auto"/>
        <w:right w:val="none" w:sz="0" w:space="0" w:color="auto"/>
      </w:divBdr>
    </w:div>
    <w:div w:id="1914777763">
      <w:bodyDiv w:val="1"/>
      <w:marLeft w:val="0"/>
      <w:marRight w:val="0"/>
      <w:marTop w:val="0"/>
      <w:marBottom w:val="0"/>
      <w:divBdr>
        <w:top w:val="none" w:sz="0" w:space="0" w:color="auto"/>
        <w:left w:val="none" w:sz="0" w:space="0" w:color="auto"/>
        <w:bottom w:val="none" w:sz="0" w:space="0" w:color="auto"/>
        <w:right w:val="none" w:sz="0" w:space="0" w:color="auto"/>
      </w:divBdr>
    </w:div>
    <w:div w:id="1915049368">
      <w:bodyDiv w:val="1"/>
      <w:marLeft w:val="0"/>
      <w:marRight w:val="0"/>
      <w:marTop w:val="0"/>
      <w:marBottom w:val="0"/>
      <w:divBdr>
        <w:top w:val="none" w:sz="0" w:space="0" w:color="auto"/>
        <w:left w:val="none" w:sz="0" w:space="0" w:color="auto"/>
        <w:bottom w:val="none" w:sz="0" w:space="0" w:color="auto"/>
        <w:right w:val="none" w:sz="0" w:space="0" w:color="auto"/>
      </w:divBdr>
    </w:div>
    <w:div w:id="1915435647">
      <w:bodyDiv w:val="1"/>
      <w:marLeft w:val="0"/>
      <w:marRight w:val="0"/>
      <w:marTop w:val="0"/>
      <w:marBottom w:val="0"/>
      <w:divBdr>
        <w:top w:val="none" w:sz="0" w:space="0" w:color="auto"/>
        <w:left w:val="none" w:sz="0" w:space="0" w:color="auto"/>
        <w:bottom w:val="none" w:sz="0" w:space="0" w:color="auto"/>
        <w:right w:val="none" w:sz="0" w:space="0" w:color="auto"/>
      </w:divBdr>
    </w:div>
    <w:div w:id="1919632378">
      <w:bodyDiv w:val="1"/>
      <w:marLeft w:val="0"/>
      <w:marRight w:val="0"/>
      <w:marTop w:val="0"/>
      <w:marBottom w:val="0"/>
      <w:divBdr>
        <w:top w:val="none" w:sz="0" w:space="0" w:color="auto"/>
        <w:left w:val="none" w:sz="0" w:space="0" w:color="auto"/>
        <w:bottom w:val="none" w:sz="0" w:space="0" w:color="auto"/>
        <w:right w:val="none" w:sz="0" w:space="0" w:color="auto"/>
      </w:divBdr>
    </w:div>
    <w:div w:id="1925070832">
      <w:bodyDiv w:val="1"/>
      <w:marLeft w:val="0"/>
      <w:marRight w:val="0"/>
      <w:marTop w:val="0"/>
      <w:marBottom w:val="0"/>
      <w:divBdr>
        <w:top w:val="none" w:sz="0" w:space="0" w:color="auto"/>
        <w:left w:val="none" w:sz="0" w:space="0" w:color="auto"/>
        <w:bottom w:val="none" w:sz="0" w:space="0" w:color="auto"/>
        <w:right w:val="none" w:sz="0" w:space="0" w:color="auto"/>
      </w:divBdr>
    </w:div>
    <w:div w:id="1925844690">
      <w:bodyDiv w:val="1"/>
      <w:marLeft w:val="0"/>
      <w:marRight w:val="0"/>
      <w:marTop w:val="0"/>
      <w:marBottom w:val="0"/>
      <w:divBdr>
        <w:top w:val="none" w:sz="0" w:space="0" w:color="auto"/>
        <w:left w:val="none" w:sz="0" w:space="0" w:color="auto"/>
        <w:bottom w:val="none" w:sz="0" w:space="0" w:color="auto"/>
        <w:right w:val="none" w:sz="0" w:space="0" w:color="auto"/>
      </w:divBdr>
    </w:div>
    <w:div w:id="1938751533">
      <w:bodyDiv w:val="1"/>
      <w:marLeft w:val="0"/>
      <w:marRight w:val="0"/>
      <w:marTop w:val="0"/>
      <w:marBottom w:val="0"/>
      <w:divBdr>
        <w:top w:val="none" w:sz="0" w:space="0" w:color="auto"/>
        <w:left w:val="none" w:sz="0" w:space="0" w:color="auto"/>
        <w:bottom w:val="none" w:sz="0" w:space="0" w:color="auto"/>
        <w:right w:val="none" w:sz="0" w:space="0" w:color="auto"/>
      </w:divBdr>
    </w:div>
    <w:div w:id="1938751862">
      <w:bodyDiv w:val="1"/>
      <w:marLeft w:val="0"/>
      <w:marRight w:val="0"/>
      <w:marTop w:val="0"/>
      <w:marBottom w:val="0"/>
      <w:divBdr>
        <w:top w:val="none" w:sz="0" w:space="0" w:color="auto"/>
        <w:left w:val="none" w:sz="0" w:space="0" w:color="auto"/>
        <w:bottom w:val="none" w:sz="0" w:space="0" w:color="auto"/>
        <w:right w:val="none" w:sz="0" w:space="0" w:color="auto"/>
      </w:divBdr>
    </w:div>
    <w:div w:id="1941135350">
      <w:bodyDiv w:val="1"/>
      <w:marLeft w:val="0"/>
      <w:marRight w:val="0"/>
      <w:marTop w:val="0"/>
      <w:marBottom w:val="0"/>
      <w:divBdr>
        <w:top w:val="none" w:sz="0" w:space="0" w:color="auto"/>
        <w:left w:val="none" w:sz="0" w:space="0" w:color="auto"/>
        <w:bottom w:val="none" w:sz="0" w:space="0" w:color="auto"/>
        <w:right w:val="none" w:sz="0" w:space="0" w:color="auto"/>
      </w:divBdr>
    </w:div>
    <w:div w:id="1942183574">
      <w:bodyDiv w:val="1"/>
      <w:marLeft w:val="0"/>
      <w:marRight w:val="0"/>
      <w:marTop w:val="0"/>
      <w:marBottom w:val="0"/>
      <w:divBdr>
        <w:top w:val="none" w:sz="0" w:space="0" w:color="auto"/>
        <w:left w:val="none" w:sz="0" w:space="0" w:color="auto"/>
        <w:bottom w:val="none" w:sz="0" w:space="0" w:color="auto"/>
        <w:right w:val="none" w:sz="0" w:space="0" w:color="auto"/>
      </w:divBdr>
    </w:div>
    <w:div w:id="1942954266">
      <w:bodyDiv w:val="1"/>
      <w:marLeft w:val="0"/>
      <w:marRight w:val="0"/>
      <w:marTop w:val="0"/>
      <w:marBottom w:val="0"/>
      <w:divBdr>
        <w:top w:val="none" w:sz="0" w:space="0" w:color="auto"/>
        <w:left w:val="none" w:sz="0" w:space="0" w:color="auto"/>
        <w:bottom w:val="none" w:sz="0" w:space="0" w:color="auto"/>
        <w:right w:val="none" w:sz="0" w:space="0" w:color="auto"/>
      </w:divBdr>
    </w:div>
    <w:div w:id="1943416639">
      <w:bodyDiv w:val="1"/>
      <w:marLeft w:val="0"/>
      <w:marRight w:val="0"/>
      <w:marTop w:val="0"/>
      <w:marBottom w:val="0"/>
      <w:divBdr>
        <w:top w:val="none" w:sz="0" w:space="0" w:color="auto"/>
        <w:left w:val="none" w:sz="0" w:space="0" w:color="auto"/>
        <w:bottom w:val="none" w:sz="0" w:space="0" w:color="auto"/>
        <w:right w:val="none" w:sz="0" w:space="0" w:color="auto"/>
      </w:divBdr>
    </w:div>
    <w:div w:id="1945306446">
      <w:bodyDiv w:val="1"/>
      <w:marLeft w:val="0"/>
      <w:marRight w:val="0"/>
      <w:marTop w:val="0"/>
      <w:marBottom w:val="0"/>
      <w:divBdr>
        <w:top w:val="none" w:sz="0" w:space="0" w:color="auto"/>
        <w:left w:val="none" w:sz="0" w:space="0" w:color="auto"/>
        <w:bottom w:val="none" w:sz="0" w:space="0" w:color="auto"/>
        <w:right w:val="none" w:sz="0" w:space="0" w:color="auto"/>
      </w:divBdr>
    </w:div>
    <w:div w:id="1945652977">
      <w:bodyDiv w:val="1"/>
      <w:marLeft w:val="0"/>
      <w:marRight w:val="0"/>
      <w:marTop w:val="0"/>
      <w:marBottom w:val="0"/>
      <w:divBdr>
        <w:top w:val="none" w:sz="0" w:space="0" w:color="auto"/>
        <w:left w:val="none" w:sz="0" w:space="0" w:color="auto"/>
        <w:bottom w:val="none" w:sz="0" w:space="0" w:color="auto"/>
        <w:right w:val="none" w:sz="0" w:space="0" w:color="auto"/>
      </w:divBdr>
    </w:div>
    <w:div w:id="1949047080">
      <w:bodyDiv w:val="1"/>
      <w:marLeft w:val="0"/>
      <w:marRight w:val="0"/>
      <w:marTop w:val="0"/>
      <w:marBottom w:val="0"/>
      <w:divBdr>
        <w:top w:val="none" w:sz="0" w:space="0" w:color="auto"/>
        <w:left w:val="none" w:sz="0" w:space="0" w:color="auto"/>
        <w:bottom w:val="none" w:sz="0" w:space="0" w:color="auto"/>
        <w:right w:val="none" w:sz="0" w:space="0" w:color="auto"/>
      </w:divBdr>
    </w:div>
    <w:div w:id="1958947602">
      <w:bodyDiv w:val="1"/>
      <w:marLeft w:val="0"/>
      <w:marRight w:val="0"/>
      <w:marTop w:val="0"/>
      <w:marBottom w:val="0"/>
      <w:divBdr>
        <w:top w:val="none" w:sz="0" w:space="0" w:color="auto"/>
        <w:left w:val="none" w:sz="0" w:space="0" w:color="auto"/>
        <w:bottom w:val="none" w:sz="0" w:space="0" w:color="auto"/>
        <w:right w:val="none" w:sz="0" w:space="0" w:color="auto"/>
      </w:divBdr>
    </w:div>
    <w:div w:id="1962880674">
      <w:bodyDiv w:val="1"/>
      <w:marLeft w:val="0"/>
      <w:marRight w:val="0"/>
      <w:marTop w:val="0"/>
      <w:marBottom w:val="0"/>
      <w:divBdr>
        <w:top w:val="none" w:sz="0" w:space="0" w:color="auto"/>
        <w:left w:val="none" w:sz="0" w:space="0" w:color="auto"/>
        <w:bottom w:val="none" w:sz="0" w:space="0" w:color="auto"/>
        <w:right w:val="none" w:sz="0" w:space="0" w:color="auto"/>
      </w:divBdr>
    </w:div>
    <w:div w:id="1963992387">
      <w:bodyDiv w:val="1"/>
      <w:marLeft w:val="0"/>
      <w:marRight w:val="0"/>
      <w:marTop w:val="0"/>
      <w:marBottom w:val="0"/>
      <w:divBdr>
        <w:top w:val="none" w:sz="0" w:space="0" w:color="auto"/>
        <w:left w:val="none" w:sz="0" w:space="0" w:color="auto"/>
        <w:bottom w:val="none" w:sz="0" w:space="0" w:color="auto"/>
        <w:right w:val="none" w:sz="0" w:space="0" w:color="auto"/>
      </w:divBdr>
    </w:div>
    <w:div w:id="1973050991">
      <w:bodyDiv w:val="1"/>
      <w:marLeft w:val="0"/>
      <w:marRight w:val="0"/>
      <w:marTop w:val="0"/>
      <w:marBottom w:val="0"/>
      <w:divBdr>
        <w:top w:val="none" w:sz="0" w:space="0" w:color="auto"/>
        <w:left w:val="none" w:sz="0" w:space="0" w:color="auto"/>
        <w:bottom w:val="none" w:sz="0" w:space="0" w:color="auto"/>
        <w:right w:val="none" w:sz="0" w:space="0" w:color="auto"/>
      </w:divBdr>
    </w:div>
    <w:div w:id="1975527886">
      <w:bodyDiv w:val="1"/>
      <w:marLeft w:val="0"/>
      <w:marRight w:val="0"/>
      <w:marTop w:val="0"/>
      <w:marBottom w:val="0"/>
      <w:divBdr>
        <w:top w:val="none" w:sz="0" w:space="0" w:color="auto"/>
        <w:left w:val="none" w:sz="0" w:space="0" w:color="auto"/>
        <w:bottom w:val="none" w:sz="0" w:space="0" w:color="auto"/>
        <w:right w:val="none" w:sz="0" w:space="0" w:color="auto"/>
      </w:divBdr>
    </w:div>
    <w:div w:id="1977225268">
      <w:bodyDiv w:val="1"/>
      <w:marLeft w:val="0"/>
      <w:marRight w:val="0"/>
      <w:marTop w:val="0"/>
      <w:marBottom w:val="0"/>
      <w:divBdr>
        <w:top w:val="none" w:sz="0" w:space="0" w:color="auto"/>
        <w:left w:val="none" w:sz="0" w:space="0" w:color="auto"/>
        <w:bottom w:val="none" w:sz="0" w:space="0" w:color="auto"/>
        <w:right w:val="none" w:sz="0" w:space="0" w:color="auto"/>
      </w:divBdr>
    </w:div>
    <w:div w:id="1977680896">
      <w:bodyDiv w:val="1"/>
      <w:marLeft w:val="0"/>
      <w:marRight w:val="0"/>
      <w:marTop w:val="0"/>
      <w:marBottom w:val="0"/>
      <w:divBdr>
        <w:top w:val="none" w:sz="0" w:space="0" w:color="auto"/>
        <w:left w:val="none" w:sz="0" w:space="0" w:color="auto"/>
        <w:bottom w:val="none" w:sz="0" w:space="0" w:color="auto"/>
        <w:right w:val="none" w:sz="0" w:space="0" w:color="auto"/>
      </w:divBdr>
    </w:div>
    <w:div w:id="1978561995">
      <w:bodyDiv w:val="1"/>
      <w:marLeft w:val="0"/>
      <w:marRight w:val="0"/>
      <w:marTop w:val="0"/>
      <w:marBottom w:val="0"/>
      <w:divBdr>
        <w:top w:val="none" w:sz="0" w:space="0" w:color="auto"/>
        <w:left w:val="none" w:sz="0" w:space="0" w:color="auto"/>
        <w:bottom w:val="none" w:sz="0" w:space="0" w:color="auto"/>
        <w:right w:val="none" w:sz="0" w:space="0" w:color="auto"/>
      </w:divBdr>
    </w:div>
    <w:div w:id="1979337483">
      <w:bodyDiv w:val="1"/>
      <w:marLeft w:val="0"/>
      <w:marRight w:val="0"/>
      <w:marTop w:val="0"/>
      <w:marBottom w:val="0"/>
      <w:divBdr>
        <w:top w:val="none" w:sz="0" w:space="0" w:color="auto"/>
        <w:left w:val="none" w:sz="0" w:space="0" w:color="auto"/>
        <w:bottom w:val="none" w:sz="0" w:space="0" w:color="auto"/>
        <w:right w:val="none" w:sz="0" w:space="0" w:color="auto"/>
      </w:divBdr>
    </w:div>
    <w:div w:id="1979921190">
      <w:bodyDiv w:val="1"/>
      <w:marLeft w:val="0"/>
      <w:marRight w:val="0"/>
      <w:marTop w:val="0"/>
      <w:marBottom w:val="0"/>
      <w:divBdr>
        <w:top w:val="none" w:sz="0" w:space="0" w:color="auto"/>
        <w:left w:val="none" w:sz="0" w:space="0" w:color="auto"/>
        <w:bottom w:val="none" w:sz="0" w:space="0" w:color="auto"/>
        <w:right w:val="none" w:sz="0" w:space="0" w:color="auto"/>
      </w:divBdr>
    </w:div>
    <w:div w:id="1983658500">
      <w:bodyDiv w:val="1"/>
      <w:marLeft w:val="0"/>
      <w:marRight w:val="0"/>
      <w:marTop w:val="0"/>
      <w:marBottom w:val="0"/>
      <w:divBdr>
        <w:top w:val="none" w:sz="0" w:space="0" w:color="auto"/>
        <w:left w:val="none" w:sz="0" w:space="0" w:color="auto"/>
        <w:bottom w:val="none" w:sz="0" w:space="0" w:color="auto"/>
        <w:right w:val="none" w:sz="0" w:space="0" w:color="auto"/>
      </w:divBdr>
    </w:div>
    <w:div w:id="1984658737">
      <w:bodyDiv w:val="1"/>
      <w:marLeft w:val="0"/>
      <w:marRight w:val="0"/>
      <w:marTop w:val="0"/>
      <w:marBottom w:val="0"/>
      <w:divBdr>
        <w:top w:val="none" w:sz="0" w:space="0" w:color="auto"/>
        <w:left w:val="none" w:sz="0" w:space="0" w:color="auto"/>
        <w:bottom w:val="none" w:sz="0" w:space="0" w:color="auto"/>
        <w:right w:val="none" w:sz="0" w:space="0" w:color="auto"/>
      </w:divBdr>
    </w:div>
    <w:div w:id="1985887666">
      <w:bodyDiv w:val="1"/>
      <w:marLeft w:val="0"/>
      <w:marRight w:val="0"/>
      <w:marTop w:val="0"/>
      <w:marBottom w:val="0"/>
      <w:divBdr>
        <w:top w:val="none" w:sz="0" w:space="0" w:color="auto"/>
        <w:left w:val="none" w:sz="0" w:space="0" w:color="auto"/>
        <w:bottom w:val="none" w:sz="0" w:space="0" w:color="auto"/>
        <w:right w:val="none" w:sz="0" w:space="0" w:color="auto"/>
      </w:divBdr>
    </w:div>
    <w:div w:id="1991783273">
      <w:bodyDiv w:val="1"/>
      <w:marLeft w:val="0"/>
      <w:marRight w:val="0"/>
      <w:marTop w:val="0"/>
      <w:marBottom w:val="0"/>
      <w:divBdr>
        <w:top w:val="none" w:sz="0" w:space="0" w:color="auto"/>
        <w:left w:val="none" w:sz="0" w:space="0" w:color="auto"/>
        <w:bottom w:val="none" w:sz="0" w:space="0" w:color="auto"/>
        <w:right w:val="none" w:sz="0" w:space="0" w:color="auto"/>
      </w:divBdr>
    </w:div>
    <w:div w:id="1994747630">
      <w:bodyDiv w:val="1"/>
      <w:marLeft w:val="0"/>
      <w:marRight w:val="0"/>
      <w:marTop w:val="0"/>
      <w:marBottom w:val="0"/>
      <w:divBdr>
        <w:top w:val="none" w:sz="0" w:space="0" w:color="auto"/>
        <w:left w:val="none" w:sz="0" w:space="0" w:color="auto"/>
        <w:bottom w:val="none" w:sz="0" w:space="0" w:color="auto"/>
        <w:right w:val="none" w:sz="0" w:space="0" w:color="auto"/>
      </w:divBdr>
    </w:div>
    <w:div w:id="1996765543">
      <w:bodyDiv w:val="1"/>
      <w:marLeft w:val="0"/>
      <w:marRight w:val="0"/>
      <w:marTop w:val="0"/>
      <w:marBottom w:val="0"/>
      <w:divBdr>
        <w:top w:val="none" w:sz="0" w:space="0" w:color="auto"/>
        <w:left w:val="none" w:sz="0" w:space="0" w:color="auto"/>
        <w:bottom w:val="none" w:sz="0" w:space="0" w:color="auto"/>
        <w:right w:val="none" w:sz="0" w:space="0" w:color="auto"/>
      </w:divBdr>
    </w:div>
    <w:div w:id="1997996376">
      <w:bodyDiv w:val="1"/>
      <w:marLeft w:val="0"/>
      <w:marRight w:val="0"/>
      <w:marTop w:val="0"/>
      <w:marBottom w:val="0"/>
      <w:divBdr>
        <w:top w:val="none" w:sz="0" w:space="0" w:color="auto"/>
        <w:left w:val="none" w:sz="0" w:space="0" w:color="auto"/>
        <w:bottom w:val="none" w:sz="0" w:space="0" w:color="auto"/>
        <w:right w:val="none" w:sz="0" w:space="0" w:color="auto"/>
      </w:divBdr>
    </w:div>
    <w:div w:id="1998335695">
      <w:bodyDiv w:val="1"/>
      <w:marLeft w:val="0"/>
      <w:marRight w:val="0"/>
      <w:marTop w:val="0"/>
      <w:marBottom w:val="0"/>
      <w:divBdr>
        <w:top w:val="none" w:sz="0" w:space="0" w:color="auto"/>
        <w:left w:val="none" w:sz="0" w:space="0" w:color="auto"/>
        <w:bottom w:val="none" w:sz="0" w:space="0" w:color="auto"/>
        <w:right w:val="none" w:sz="0" w:space="0" w:color="auto"/>
      </w:divBdr>
    </w:div>
    <w:div w:id="1999184353">
      <w:bodyDiv w:val="1"/>
      <w:marLeft w:val="0"/>
      <w:marRight w:val="0"/>
      <w:marTop w:val="0"/>
      <w:marBottom w:val="0"/>
      <w:divBdr>
        <w:top w:val="none" w:sz="0" w:space="0" w:color="auto"/>
        <w:left w:val="none" w:sz="0" w:space="0" w:color="auto"/>
        <w:bottom w:val="none" w:sz="0" w:space="0" w:color="auto"/>
        <w:right w:val="none" w:sz="0" w:space="0" w:color="auto"/>
      </w:divBdr>
    </w:div>
    <w:div w:id="2000767682">
      <w:bodyDiv w:val="1"/>
      <w:marLeft w:val="0"/>
      <w:marRight w:val="0"/>
      <w:marTop w:val="0"/>
      <w:marBottom w:val="0"/>
      <w:divBdr>
        <w:top w:val="none" w:sz="0" w:space="0" w:color="auto"/>
        <w:left w:val="none" w:sz="0" w:space="0" w:color="auto"/>
        <w:bottom w:val="none" w:sz="0" w:space="0" w:color="auto"/>
        <w:right w:val="none" w:sz="0" w:space="0" w:color="auto"/>
      </w:divBdr>
    </w:div>
    <w:div w:id="2001731811">
      <w:bodyDiv w:val="1"/>
      <w:marLeft w:val="0"/>
      <w:marRight w:val="0"/>
      <w:marTop w:val="0"/>
      <w:marBottom w:val="0"/>
      <w:divBdr>
        <w:top w:val="none" w:sz="0" w:space="0" w:color="auto"/>
        <w:left w:val="none" w:sz="0" w:space="0" w:color="auto"/>
        <w:bottom w:val="none" w:sz="0" w:space="0" w:color="auto"/>
        <w:right w:val="none" w:sz="0" w:space="0" w:color="auto"/>
      </w:divBdr>
    </w:div>
    <w:div w:id="2005621372">
      <w:bodyDiv w:val="1"/>
      <w:marLeft w:val="0"/>
      <w:marRight w:val="0"/>
      <w:marTop w:val="0"/>
      <w:marBottom w:val="0"/>
      <w:divBdr>
        <w:top w:val="none" w:sz="0" w:space="0" w:color="auto"/>
        <w:left w:val="none" w:sz="0" w:space="0" w:color="auto"/>
        <w:bottom w:val="none" w:sz="0" w:space="0" w:color="auto"/>
        <w:right w:val="none" w:sz="0" w:space="0" w:color="auto"/>
      </w:divBdr>
    </w:div>
    <w:div w:id="2007398183">
      <w:bodyDiv w:val="1"/>
      <w:marLeft w:val="0"/>
      <w:marRight w:val="0"/>
      <w:marTop w:val="0"/>
      <w:marBottom w:val="0"/>
      <w:divBdr>
        <w:top w:val="none" w:sz="0" w:space="0" w:color="auto"/>
        <w:left w:val="none" w:sz="0" w:space="0" w:color="auto"/>
        <w:bottom w:val="none" w:sz="0" w:space="0" w:color="auto"/>
        <w:right w:val="none" w:sz="0" w:space="0" w:color="auto"/>
      </w:divBdr>
    </w:div>
    <w:div w:id="2007709515">
      <w:bodyDiv w:val="1"/>
      <w:marLeft w:val="0"/>
      <w:marRight w:val="0"/>
      <w:marTop w:val="0"/>
      <w:marBottom w:val="0"/>
      <w:divBdr>
        <w:top w:val="none" w:sz="0" w:space="0" w:color="auto"/>
        <w:left w:val="none" w:sz="0" w:space="0" w:color="auto"/>
        <w:bottom w:val="none" w:sz="0" w:space="0" w:color="auto"/>
        <w:right w:val="none" w:sz="0" w:space="0" w:color="auto"/>
      </w:divBdr>
    </w:div>
    <w:div w:id="2008941483">
      <w:bodyDiv w:val="1"/>
      <w:marLeft w:val="0"/>
      <w:marRight w:val="0"/>
      <w:marTop w:val="0"/>
      <w:marBottom w:val="0"/>
      <w:divBdr>
        <w:top w:val="none" w:sz="0" w:space="0" w:color="auto"/>
        <w:left w:val="none" w:sz="0" w:space="0" w:color="auto"/>
        <w:bottom w:val="none" w:sz="0" w:space="0" w:color="auto"/>
        <w:right w:val="none" w:sz="0" w:space="0" w:color="auto"/>
      </w:divBdr>
    </w:div>
    <w:div w:id="2010061282">
      <w:bodyDiv w:val="1"/>
      <w:marLeft w:val="0"/>
      <w:marRight w:val="0"/>
      <w:marTop w:val="0"/>
      <w:marBottom w:val="0"/>
      <w:divBdr>
        <w:top w:val="none" w:sz="0" w:space="0" w:color="auto"/>
        <w:left w:val="none" w:sz="0" w:space="0" w:color="auto"/>
        <w:bottom w:val="none" w:sz="0" w:space="0" w:color="auto"/>
        <w:right w:val="none" w:sz="0" w:space="0" w:color="auto"/>
      </w:divBdr>
    </w:div>
    <w:div w:id="2016834717">
      <w:bodyDiv w:val="1"/>
      <w:marLeft w:val="0"/>
      <w:marRight w:val="0"/>
      <w:marTop w:val="0"/>
      <w:marBottom w:val="0"/>
      <w:divBdr>
        <w:top w:val="none" w:sz="0" w:space="0" w:color="auto"/>
        <w:left w:val="none" w:sz="0" w:space="0" w:color="auto"/>
        <w:bottom w:val="none" w:sz="0" w:space="0" w:color="auto"/>
        <w:right w:val="none" w:sz="0" w:space="0" w:color="auto"/>
      </w:divBdr>
    </w:div>
    <w:div w:id="2017880569">
      <w:bodyDiv w:val="1"/>
      <w:marLeft w:val="0"/>
      <w:marRight w:val="0"/>
      <w:marTop w:val="0"/>
      <w:marBottom w:val="0"/>
      <w:divBdr>
        <w:top w:val="none" w:sz="0" w:space="0" w:color="auto"/>
        <w:left w:val="none" w:sz="0" w:space="0" w:color="auto"/>
        <w:bottom w:val="none" w:sz="0" w:space="0" w:color="auto"/>
        <w:right w:val="none" w:sz="0" w:space="0" w:color="auto"/>
      </w:divBdr>
    </w:div>
    <w:div w:id="2022968149">
      <w:bodyDiv w:val="1"/>
      <w:marLeft w:val="0"/>
      <w:marRight w:val="0"/>
      <w:marTop w:val="0"/>
      <w:marBottom w:val="0"/>
      <w:divBdr>
        <w:top w:val="none" w:sz="0" w:space="0" w:color="auto"/>
        <w:left w:val="none" w:sz="0" w:space="0" w:color="auto"/>
        <w:bottom w:val="none" w:sz="0" w:space="0" w:color="auto"/>
        <w:right w:val="none" w:sz="0" w:space="0" w:color="auto"/>
      </w:divBdr>
    </w:div>
    <w:div w:id="2025281179">
      <w:bodyDiv w:val="1"/>
      <w:marLeft w:val="0"/>
      <w:marRight w:val="0"/>
      <w:marTop w:val="0"/>
      <w:marBottom w:val="0"/>
      <w:divBdr>
        <w:top w:val="none" w:sz="0" w:space="0" w:color="auto"/>
        <w:left w:val="none" w:sz="0" w:space="0" w:color="auto"/>
        <w:bottom w:val="none" w:sz="0" w:space="0" w:color="auto"/>
        <w:right w:val="none" w:sz="0" w:space="0" w:color="auto"/>
      </w:divBdr>
    </w:div>
    <w:div w:id="2026712856">
      <w:bodyDiv w:val="1"/>
      <w:marLeft w:val="0"/>
      <w:marRight w:val="0"/>
      <w:marTop w:val="0"/>
      <w:marBottom w:val="0"/>
      <w:divBdr>
        <w:top w:val="none" w:sz="0" w:space="0" w:color="auto"/>
        <w:left w:val="none" w:sz="0" w:space="0" w:color="auto"/>
        <w:bottom w:val="none" w:sz="0" w:space="0" w:color="auto"/>
        <w:right w:val="none" w:sz="0" w:space="0" w:color="auto"/>
      </w:divBdr>
    </w:div>
    <w:div w:id="2027099419">
      <w:bodyDiv w:val="1"/>
      <w:marLeft w:val="0"/>
      <w:marRight w:val="0"/>
      <w:marTop w:val="0"/>
      <w:marBottom w:val="0"/>
      <w:divBdr>
        <w:top w:val="none" w:sz="0" w:space="0" w:color="auto"/>
        <w:left w:val="none" w:sz="0" w:space="0" w:color="auto"/>
        <w:bottom w:val="none" w:sz="0" w:space="0" w:color="auto"/>
        <w:right w:val="none" w:sz="0" w:space="0" w:color="auto"/>
      </w:divBdr>
    </w:div>
    <w:div w:id="2028485030">
      <w:bodyDiv w:val="1"/>
      <w:marLeft w:val="0"/>
      <w:marRight w:val="0"/>
      <w:marTop w:val="0"/>
      <w:marBottom w:val="0"/>
      <w:divBdr>
        <w:top w:val="none" w:sz="0" w:space="0" w:color="auto"/>
        <w:left w:val="none" w:sz="0" w:space="0" w:color="auto"/>
        <w:bottom w:val="none" w:sz="0" w:space="0" w:color="auto"/>
        <w:right w:val="none" w:sz="0" w:space="0" w:color="auto"/>
      </w:divBdr>
    </w:div>
    <w:div w:id="2038311812">
      <w:bodyDiv w:val="1"/>
      <w:marLeft w:val="0"/>
      <w:marRight w:val="0"/>
      <w:marTop w:val="0"/>
      <w:marBottom w:val="0"/>
      <w:divBdr>
        <w:top w:val="none" w:sz="0" w:space="0" w:color="auto"/>
        <w:left w:val="none" w:sz="0" w:space="0" w:color="auto"/>
        <w:bottom w:val="none" w:sz="0" w:space="0" w:color="auto"/>
        <w:right w:val="none" w:sz="0" w:space="0" w:color="auto"/>
      </w:divBdr>
    </w:div>
    <w:div w:id="2039237558">
      <w:bodyDiv w:val="1"/>
      <w:marLeft w:val="0"/>
      <w:marRight w:val="0"/>
      <w:marTop w:val="0"/>
      <w:marBottom w:val="0"/>
      <w:divBdr>
        <w:top w:val="none" w:sz="0" w:space="0" w:color="auto"/>
        <w:left w:val="none" w:sz="0" w:space="0" w:color="auto"/>
        <w:bottom w:val="none" w:sz="0" w:space="0" w:color="auto"/>
        <w:right w:val="none" w:sz="0" w:space="0" w:color="auto"/>
      </w:divBdr>
    </w:div>
    <w:div w:id="2040353156">
      <w:bodyDiv w:val="1"/>
      <w:marLeft w:val="0"/>
      <w:marRight w:val="0"/>
      <w:marTop w:val="0"/>
      <w:marBottom w:val="0"/>
      <w:divBdr>
        <w:top w:val="none" w:sz="0" w:space="0" w:color="auto"/>
        <w:left w:val="none" w:sz="0" w:space="0" w:color="auto"/>
        <w:bottom w:val="none" w:sz="0" w:space="0" w:color="auto"/>
        <w:right w:val="none" w:sz="0" w:space="0" w:color="auto"/>
      </w:divBdr>
    </w:div>
    <w:div w:id="2043895781">
      <w:bodyDiv w:val="1"/>
      <w:marLeft w:val="0"/>
      <w:marRight w:val="0"/>
      <w:marTop w:val="0"/>
      <w:marBottom w:val="0"/>
      <w:divBdr>
        <w:top w:val="none" w:sz="0" w:space="0" w:color="auto"/>
        <w:left w:val="none" w:sz="0" w:space="0" w:color="auto"/>
        <w:bottom w:val="none" w:sz="0" w:space="0" w:color="auto"/>
        <w:right w:val="none" w:sz="0" w:space="0" w:color="auto"/>
      </w:divBdr>
    </w:div>
    <w:div w:id="2045865006">
      <w:bodyDiv w:val="1"/>
      <w:marLeft w:val="0"/>
      <w:marRight w:val="0"/>
      <w:marTop w:val="0"/>
      <w:marBottom w:val="0"/>
      <w:divBdr>
        <w:top w:val="none" w:sz="0" w:space="0" w:color="auto"/>
        <w:left w:val="none" w:sz="0" w:space="0" w:color="auto"/>
        <w:bottom w:val="none" w:sz="0" w:space="0" w:color="auto"/>
        <w:right w:val="none" w:sz="0" w:space="0" w:color="auto"/>
      </w:divBdr>
    </w:div>
    <w:div w:id="2047290602">
      <w:bodyDiv w:val="1"/>
      <w:marLeft w:val="0"/>
      <w:marRight w:val="0"/>
      <w:marTop w:val="0"/>
      <w:marBottom w:val="0"/>
      <w:divBdr>
        <w:top w:val="none" w:sz="0" w:space="0" w:color="auto"/>
        <w:left w:val="none" w:sz="0" w:space="0" w:color="auto"/>
        <w:bottom w:val="none" w:sz="0" w:space="0" w:color="auto"/>
        <w:right w:val="none" w:sz="0" w:space="0" w:color="auto"/>
      </w:divBdr>
    </w:div>
    <w:div w:id="2048866587">
      <w:bodyDiv w:val="1"/>
      <w:marLeft w:val="0"/>
      <w:marRight w:val="0"/>
      <w:marTop w:val="0"/>
      <w:marBottom w:val="0"/>
      <w:divBdr>
        <w:top w:val="none" w:sz="0" w:space="0" w:color="auto"/>
        <w:left w:val="none" w:sz="0" w:space="0" w:color="auto"/>
        <w:bottom w:val="none" w:sz="0" w:space="0" w:color="auto"/>
        <w:right w:val="none" w:sz="0" w:space="0" w:color="auto"/>
      </w:divBdr>
    </w:div>
    <w:div w:id="2050641689">
      <w:bodyDiv w:val="1"/>
      <w:marLeft w:val="0"/>
      <w:marRight w:val="0"/>
      <w:marTop w:val="0"/>
      <w:marBottom w:val="0"/>
      <w:divBdr>
        <w:top w:val="none" w:sz="0" w:space="0" w:color="auto"/>
        <w:left w:val="none" w:sz="0" w:space="0" w:color="auto"/>
        <w:bottom w:val="none" w:sz="0" w:space="0" w:color="auto"/>
        <w:right w:val="none" w:sz="0" w:space="0" w:color="auto"/>
      </w:divBdr>
    </w:div>
    <w:div w:id="2050835896">
      <w:bodyDiv w:val="1"/>
      <w:marLeft w:val="0"/>
      <w:marRight w:val="0"/>
      <w:marTop w:val="0"/>
      <w:marBottom w:val="0"/>
      <w:divBdr>
        <w:top w:val="none" w:sz="0" w:space="0" w:color="auto"/>
        <w:left w:val="none" w:sz="0" w:space="0" w:color="auto"/>
        <w:bottom w:val="none" w:sz="0" w:space="0" w:color="auto"/>
        <w:right w:val="none" w:sz="0" w:space="0" w:color="auto"/>
      </w:divBdr>
    </w:div>
    <w:div w:id="2051875645">
      <w:bodyDiv w:val="1"/>
      <w:marLeft w:val="0"/>
      <w:marRight w:val="0"/>
      <w:marTop w:val="0"/>
      <w:marBottom w:val="0"/>
      <w:divBdr>
        <w:top w:val="none" w:sz="0" w:space="0" w:color="auto"/>
        <w:left w:val="none" w:sz="0" w:space="0" w:color="auto"/>
        <w:bottom w:val="none" w:sz="0" w:space="0" w:color="auto"/>
        <w:right w:val="none" w:sz="0" w:space="0" w:color="auto"/>
      </w:divBdr>
    </w:div>
    <w:div w:id="2052683018">
      <w:bodyDiv w:val="1"/>
      <w:marLeft w:val="0"/>
      <w:marRight w:val="0"/>
      <w:marTop w:val="0"/>
      <w:marBottom w:val="0"/>
      <w:divBdr>
        <w:top w:val="none" w:sz="0" w:space="0" w:color="auto"/>
        <w:left w:val="none" w:sz="0" w:space="0" w:color="auto"/>
        <w:bottom w:val="none" w:sz="0" w:space="0" w:color="auto"/>
        <w:right w:val="none" w:sz="0" w:space="0" w:color="auto"/>
      </w:divBdr>
    </w:div>
    <w:div w:id="2058160541">
      <w:bodyDiv w:val="1"/>
      <w:marLeft w:val="0"/>
      <w:marRight w:val="0"/>
      <w:marTop w:val="0"/>
      <w:marBottom w:val="0"/>
      <w:divBdr>
        <w:top w:val="none" w:sz="0" w:space="0" w:color="auto"/>
        <w:left w:val="none" w:sz="0" w:space="0" w:color="auto"/>
        <w:bottom w:val="none" w:sz="0" w:space="0" w:color="auto"/>
        <w:right w:val="none" w:sz="0" w:space="0" w:color="auto"/>
      </w:divBdr>
    </w:div>
    <w:div w:id="2059669774">
      <w:bodyDiv w:val="1"/>
      <w:marLeft w:val="0"/>
      <w:marRight w:val="0"/>
      <w:marTop w:val="0"/>
      <w:marBottom w:val="0"/>
      <w:divBdr>
        <w:top w:val="none" w:sz="0" w:space="0" w:color="auto"/>
        <w:left w:val="none" w:sz="0" w:space="0" w:color="auto"/>
        <w:bottom w:val="none" w:sz="0" w:space="0" w:color="auto"/>
        <w:right w:val="none" w:sz="0" w:space="0" w:color="auto"/>
      </w:divBdr>
    </w:div>
    <w:div w:id="2070223733">
      <w:bodyDiv w:val="1"/>
      <w:marLeft w:val="0"/>
      <w:marRight w:val="0"/>
      <w:marTop w:val="0"/>
      <w:marBottom w:val="0"/>
      <w:divBdr>
        <w:top w:val="none" w:sz="0" w:space="0" w:color="auto"/>
        <w:left w:val="none" w:sz="0" w:space="0" w:color="auto"/>
        <w:bottom w:val="none" w:sz="0" w:space="0" w:color="auto"/>
        <w:right w:val="none" w:sz="0" w:space="0" w:color="auto"/>
      </w:divBdr>
    </w:div>
    <w:div w:id="2071729460">
      <w:bodyDiv w:val="1"/>
      <w:marLeft w:val="0"/>
      <w:marRight w:val="0"/>
      <w:marTop w:val="0"/>
      <w:marBottom w:val="0"/>
      <w:divBdr>
        <w:top w:val="none" w:sz="0" w:space="0" w:color="auto"/>
        <w:left w:val="none" w:sz="0" w:space="0" w:color="auto"/>
        <w:bottom w:val="none" w:sz="0" w:space="0" w:color="auto"/>
        <w:right w:val="none" w:sz="0" w:space="0" w:color="auto"/>
      </w:divBdr>
    </w:div>
    <w:div w:id="2074036584">
      <w:bodyDiv w:val="1"/>
      <w:marLeft w:val="0"/>
      <w:marRight w:val="0"/>
      <w:marTop w:val="0"/>
      <w:marBottom w:val="0"/>
      <w:divBdr>
        <w:top w:val="none" w:sz="0" w:space="0" w:color="auto"/>
        <w:left w:val="none" w:sz="0" w:space="0" w:color="auto"/>
        <w:bottom w:val="none" w:sz="0" w:space="0" w:color="auto"/>
        <w:right w:val="none" w:sz="0" w:space="0" w:color="auto"/>
      </w:divBdr>
    </w:div>
    <w:div w:id="2079788956">
      <w:bodyDiv w:val="1"/>
      <w:marLeft w:val="0"/>
      <w:marRight w:val="0"/>
      <w:marTop w:val="0"/>
      <w:marBottom w:val="0"/>
      <w:divBdr>
        <w:top w:val="none" w:sz="0" w:space="0" w:color="auto"/>
        <w:left w:val="none" w:sz="0" w:space="0" w:color="auto"/>
        <w:bottom w:val="none" w:sz="0" w:space="0" w:color="auto"/>
        <w:right w:val="none" w:sz="0" w:space="0" w:color="auto"/>
      </w:divBdr>
    </w:div>
    <w:div w:id="2080864448">
      <w:bodyDiv w:val="1"/>
      <w:marLeft w:val="0"/>
      <w:marRight w:val="0"/>
      <w:marTop w:val="0"/>
      <w:marBottom w:val="0"/>
      <w:divBdr>
        <w:top w:val="none" w:sz="0" w:space="0" w:color="auto"/>
        <w:left w:val="none" w:sz="0" w:space="0" w:color="auto"/>
        <w:bottom w:val="none" w:sz="0" w:space="0" w:color="auto"/>
        <w:right w:val="none" w:sz="0" w:space="0" w:color="auto"/>
      </w:divBdr>
    </w:div>
    <w:div w:id="2081444037">
      <w:bodyDiv w:val="1"/>
      <w:marLeft w:val="0"/>
      <w:marRight w:val="0"/>
      <w:marTop w:val="0"/>
      <w:marBottom w:val="0"/>
      <w:divBdr>
        <w:top w:val="none" w:sz="0" w:space="0" w:color="auto"/>
        <w:left w:val="none" w:sz="0" w:space="0" w:color="auto"/>
        <w:bottom w:val="none" w:sz="0" w:space="0" w:color="auto"/>
        <w:right w:val="none" w:sz="0" w:space="0" w:color="auto"/>
      </w:divBdr>
    </w:div>
    <w:div w:id="2084598291">
      <w:bodyDiv w:val="1"/>
      <w:marLeft w:val="0"/>
      <w:marRight w:val="0"/>
      <w:marTop w:val="0"/>
      <w:marBottom w:val="0"/>
      <w:divBdr>
        <w:top w:val="none" w:sz="0" w:space="0" w:color="auto"/>
        <w:left w:val="none" w:sz="0" w:space="0" w:color="auto"/>
        <w:bottom w:val="none" w:sz="0" w:space="0" w:color="auto"/>
        <w:right w:val="none" w:sz="0" w:space="0" w:color="auto"/>
      </w:divBdr>
    </w:div>
    <w:div w:id="2088458055">
      <w:bodyDiv w:val="1"/>
      <w:marLeft w:val="0"/>
      <w:marRight w:val="0"/>
      <w:marTop w:val="0"/>
      <w:marBottom w:val="0"/>
      <w:divBdr>
        <w:top w:val="none" w:sz="0" w:space="0" w:color="auto"/>
        <w:left w:val="none" w:sz="0" w:space="0" w:color="auto"/>
        <w:bottom w:val="none" w:sz="0" w:space="0" w:color="auto"/>
        <w:right w:val="none" w:sz="0" w:space="0" w:color="auto"/>
      </w:divBdr>
    </w:div>
    <w:div w:id="2097511701">
      <w:bodyDiv w:val="1"/>
      <w:marLeft w:val="0"/>
      <w:marRight w:val="0"/>
      <w:marTop w:val="0"/>
      <w:marBottom w:val="0"/>
      <w:divBdr>
        <w:top w:val="none" w:sz="0" w:space="0" w:color="auto"/>
        <w:left w:val="none" w:sz="0" w:space="0" w:color="auto"/>
        <w:bottom w:val="none" w:sz="0" w:space="0" w:color="auto"/>
        <w:right w:val="none" w:sz="0" w:space="0" w:color="auto"/>
      </w:divBdr>
    </w:div>
    <w:div w:id="2099668466">
      <w:bodyDiv w:val="1"/>
      <w:marLeft w:val="0"/>
      <w:marRight w:val="0"/>
      <w:marTop w:val="0"/>
      <w:marBottom w:val="0"/>
      <w:divBdr>
        <w:top w:val="none" w:sz="0" w:space="0" w:color="auto"/>
        <w:left w:val="none" w:sz="0" w:space="0" w:color="auto"/>
        <w:bottom w:val="none" w:sz="0" w:space="0" w:color="auto"/>
        <w:right w:val="none" w:sz="0" w:space="0" w:color="auto"/>
      </w:divBdr>
    </w:div>
    <w:div w:id="2104835111">
      <w:bodyDiv w:val="1"/>
      <w:marLeft w:val="0"/>
      <w:marRight w:val="0"/>
      <w:marTop w:val="0"/>
      <w:marBottom w:val="0"/>
      <w:divBdr>
        <w:top w:val="none" w:sz="0" w:space="0" w:color="auto"/>
        <w:left w:val="none" w:sz="0" w:space="0" w:color="auto"/>
        <w:bottom w:val="none" w:sz="0" w:space="0" w:color="auto"/>
        <w:right w:val="none" w:sz="0" w:space="0" w:color="auto"/>
      </w:divBdr>
    </w:div>
    <w:div w:id="2107848005">
      <w:bodyDiv w:val="1"/>
      <w:marLeft w:val="0"/>
      <w:marRight w:val="0"/>
      <w:marTop w:val="0"/>
      <w:marBottom w:val="0"/>
      <w:divBdr>
        <w:top w:val="none" w:sz="0" w:space="0" w:color="auto"/>
        <w:left w:val="none" w:sz="0" w:space="0" w:color="auto"/>
        <w:bottom w:val="none" w:sz="0" w:space="0" w:color="auto"/>
        <w:right w:val="none" w:sz="0" w:space="0" w:color="auto"/>
      </w:divBdr>
    </w:div>
    <w:div w:id="2108496014">
      <w:bodyDiv w:val="1"/>
      <w:marLeft w:val="0"/>
      <w:marRight w:val="0"/>
      <w:marTop w:val="0"/>
      <w:marBottom w:val="0"/>
      <w:divBdr>
        <w:top w:val="none" w:sz="0" w:space="0" w:color="auto"/>
        <w:left w:val="none" w:sz="0" w:space="0" w:color="auto"/>
        <w:bottom w:val="none" w:sz="0" w:space="0" w:color="auto"/>
        <w:right w:val="none" w:sz="0" w:space="0" w:color="auto"/>
      </w:divBdr>
    </w:div>
    <w:div w:id="2110001385">
      <w:bodyDiv w:val="1"/>
      <w:marLeft w:val="0"/>
      <w:marRight w:val="0"/>
      <w:marTop w:val="0"/>
      <w:marBottom w:val="0"/>
      <w:divBdr>
        <w:top w:val="none" w:sz="0" w:space="0" w:color="auto"/>
        <w:left w:val="none" w:sz="0" w:space="0" w:color="auto"/>
        <w:bottom w:val="none" w:sz="0" w:space="0" w:color="auto"/>
        <w:right w:val="none" w:sz="0" w:space="0" w:color="auto"/>
      </w:divBdr>
    </w:div>
    <w:div w:id="2111003935">
      <w:bodyDiv w:val="1"/>
      <w:marLeft w:val="0"/>
      <w:marRight w:val="0"/>
      <w:marTop w:val="0"/>
      <w:marBottom w:val="0"/>
      <w:divBdr>
        <w:top w:val="none" w:sz="0" w:space="0" w:color="auto"/>
        <w:left w:val="none" w:sz="0" w:space="0" w:color="auto"/>
        <w:bottom w:val="none" w:sz="0" w:space="0" w:color="auto"/>
        <w:right w:val="none" w:sz="0" w:space="0" w:color="auto"/>
      </w:divBdr>
    </w:div>
    <w:div w:id="2112507056">
      <w:bodyDiv w:val="1"/>
      <w:marLeft w:val="0"/>
      <w:marRight w:val="0"/>
      <w:marTop w:val="0"/>
      <w:marBottom w:val="0"/>
      <w:divBdr>
        <w:top w:val="none" w:sz="0" w:space="0" w:color="auto"/>
        <w:left w:val="none" w:sz="0" w:space="0" w:color="auto"/>
        <w:bottom w:val="none" w:sz="0" w:space="0" w:color="auto"/>
        <w:right w:val="none" w:sz="0" w:space="0" w:color="auto"/>
      </w:divBdr>
    </w:div>
    <w:div w:id="2112817336">
      <w:bodyDiv w:val="1"/>
      <w:marLeft w:val="0"/>
      <w:marRight w:val="0"/>
      <w:marTop w:val="0"/>
      <w:marBottom w:val="0"/>
      <w:divBdr>
        <w:top w:val="none" w:sz="0" w:space="0" w:color="auto"/>
        <w:left w:val="none" w:sz="0" w:space="0" w:color="auto"/>
        <w:bottom w:val="none" w:sz="0" w:space="0" w:color="auto"/>
        <w:right w:val="none" w:sz="0" w:space="0" w:color="auto"/>
      </w:divBdr>
    </w:div>
    <w:div w:id="2113939295">
      <w:bodyDiv w:val="1"/>
      <w:marLeft w:val="0"/>
      <w:marRight w:val="0"/>
      <w:marTop w:val="0"/>
      <w:marBottom w:val="0"/>
      <w:divBdr>
        <w:top w:val="none" w:sz="0" w:space="0" w:color="auto"/>
        <w:left w:val="none" w:sz="0" w:space="0" w:color="auto"/>
        <w:bottom w:val="none" w:sz="0" w:space="0" w:color="auto"/>
        <w:right w:val="none" w:sz="0" w:space="0" w:color="auto"/>
      </w:divBdr>
    </w:div>
    <w:div w:id="2115708762">
      <w:bodyDiv w:val="1"/>
      <w:marLeft w:val="0"/>
      <w:marRight w:val="0"/>
      <w:marTop w:val="0"/>
      <w:marBottom w:val="0"/>
      <w:divBdr>
        <w:top w:val="none" w:sz="0" w:space="0" w:color="auto"/>
        <w:left w:val="none" w:sz="0" w:space="0" w:color="auto"/>
        <w:bottom w:val="none" w:sz="0" w:space="0" w:color="auto"/>
        <w:right w:val="none" w:sz="0" w:space="0" w:color="auto"/>
      </w:divBdr>
    </w:div>
    <w:div w:id="2117478044">
      <w:bodyDiv w:val="1"/>
      <w:marLeft w:val="0"/>
      <w:marRight w:val="0"/>
      <w:marTop w:val="0"/>
      <w:marBottom w:val="0"/>
      <w:divBdr>
        <w:top w:val="none" w:sz="0" w:space="0" w:color="auto"/>
        <w:left w:val="none" w:sz="0" w:space="0" w:color="auto"/>
        <w:bottom w:val="none" w:sz="0" w:space="0" w:color="auto"/>
        <w:right w:val="none" w:sz="0" w:space="0" w:color="auto"/>
      </w:divBdr>
    </w:div>
    <w:div w:id="2118864840">
      <w:bodyDiv w:val="1"/>
      <w:marLeft w:val="0"/>
      <w:marRight w:val="0"/>
      <w:marTop w:val="0"/>
      <w:marBottom w:val="0"/>
      <w:divBdr>
        <w:top w:val="none" w:sz="0" w:space="0" w:color="auto"/>
        <w:left w:val="none" w:sz="0" w:space="0" w:color="auto"/>
        <w:bottom w:val="none" w:sz="0" w:space="0" w:color="auto"/>
        <w:right w:val="none" w:sz="0" w:space="0" w:color="auto"/>
      </w:divBdr>
    </w:div>
    <w:div w:id="2129349049">
      <w:bodyDiv w:val="1"/>
      <w:marLeft w:val="0"/>
      <w:marRight w:val="0"/>
      <w:marTop w:val="0"/>
      <w:marBottom w:val="0"/>
      <w:divBdr>
        <w:top w:val="none" w:sz="0" w:space="0" w:color="auto"/>
        <w:left w:val="none" w:sz="0" w:space="0" w:color="auto"/>
        <w:bottom w:val="none" w:sz="0" w:space="0" w:color="auto"/>
        <w:right w:val="none" w:sz="0" w:space="0" w:color="auto"/>
      </w:divBdr>
    </w:div>
    <w:div w:id="2141654063">
      <w:bodyDiv w:val="1"/>
      <w:marLeft w:val="0"/>
      <w:marRight w:val="0"/>
      <w:marTop w:val="0"/>
      <w:marBottom w:val="0"/>
      <w:divBdr>
        <w:top w:val="none" w:sz="0" w:space="0" w:color="auto"/>
        <w:left w:val="none" w:sz="0" w:space="0" w:color="auto"/>
        <w:bottom w:val="none" w:sz="0" w:space="0" w:color="auto"/>
        <w:right w:val="none" w:sz="0" w:space="0" w:color="auto"/>
      </w:divBdr>
    </w:div>
    <w:div w:id="214388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hart" Target="charts/chart2.xml"/><Relationship Id="rId39" Type="http://schemas.openxmlformats.org/officeDocument/2006/relationships/image" Target="media/image19.png"/><Relationship Id="rId21" Type="http://schemas.openxmlformats.org/officeDocument/2006/relationships/image" Target="media/image10.png"/><Relationship Id="rId34" Type="http://schemas.openxmlformats.org/officeDocument/2006/relationships/image" Target="media/image14.png"/><Relationship Id="rId42" Type="http://schemas.openxmlformats.org/officeDocument/2006/relationships/image" Target="media/image20.png"/><Relationship Id="rId47" Type="http://schemas.openxmlformats.org/officeDocument/2006/relationships/chart" Target="charts/chart13.xml"/><Relationship Id="rId50" Type="http://schemas.openxmlformats.org/officeDocument/2006/relationships/chart" Target="charts/chart16.xml"/><Relationship Id="rId55" Type="http://schemas.openxmlformats.org/officeDocument/2006/relationships/chart" Target="charts/chart17.xml"/><Relationship Id="rId63" Type="http://schemas.openxmlformats.org/officeDocument/2006/relationships/image" Target="media/image32.jpeg"/><Relationship Id="rId68" Type="http://schemas.openxmlformats.org/officeDocument/2006/relationships/image" Target="media/image37.png"/><Relationship Id="rId76"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footer" Target="footer4.xml"/><Relationship Id="rId24" Type="http://schemas.openxmlformats.org/officeDocument/2006/relationships/image" Target="media/image12.jpeg"/><Relationship Id="rId32" Type="http://schemas.openxmlformats.org/officeDocument/2006/relationships/chart" Target="charts/chart7.xml"/><Relationship Id="rId37" Type="http://schemas.openxmlformats.org/officeDocument/2006/relationships/image" Target="media/image17.png"/><Relationship Id="rId40" Type="http://schemas.openxmlformats.org/officeDocument/2006/relationships/chart" Target="charts/chart9.xml"/><Relationship Id="rId45" Type="http://schemas.openxmlformats.org/officeDocument/2006/relationships/chart" Target="charts/chart11.xml"/><Relationship Id="rId53" Type="http://schemas.openxmlformats.org/officeDocument/2006/relationships/image" Target="media/image24.png"/><Relationship Id="rId58" Type="http://schemas.openxmlformats.org/officeDocument/2006/relationships/chart" Target="charts/chart18.xml"/><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image" Target="media/image30.jpeg"/><Relationship Id="rId82"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8.jpeg"/><Relationship Id="rId31" Type="http://schemas.openxmlformats.org/officeDocument/2006/relationships/chart" Target="charts/chart6.xml"/><Relationship Id="rId44" Type="http://schemas.openxmlformats.org/officeDocument/2006/relationships/image" Target="media/image22.png"/><Relationship Id="rId52" Type="http://schemas.openxmlformats.org/officeDocument/2006/relationships/image" Target="media/image23.png"/><Relationship Id="rId60" Type="http://schemas.openxmlformats.org/officeDocument/2006/relationships/image" Target="media/image29.jpeg"/><Relationship Id="rId65" Type="http://schemas.openxmlformats.org/officeDocument/2006/relationships/image" Target="media/image34.jpe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oleObject" Target="embeddings/oleObject1.bin"/><Relationship Id="rId27" Type="http://schemas.openxmlformats.org/officeDocument/2006/relationships/chart" Target="charts/chart3.xml"/><Relationship Id="rId30" Type="http://schemas.openxmlformats.org/officeDocument/2006/relationships/chart" Target="charts/chart5.xml"/><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chart" Target="charts/chart14.xml"/><Relationship Id="rId56" Type="http://schemas.openxmlformats.org/officeDocument/2006/relationships/image" Target="media/image26.png"/><Relationship Id="rId64" Type="http://schemas.openxmlformats.org/officeDocument/2006/relationships/image" Target="media/image33.jpeg"/><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footer" Target="footer1.xml"/><Relationship Id="rId51" Type="http://schemas.openxmlformats.org/officeDocument/2006/relationships/hyperlink" Target="https://en.wikipedia.org/wiki/Boltzmann_constant" TargetMode="External"/><Relationship Id="rId72" Type="http://schemas.openxmlformats.org/officeDocument/2006/relationships/image" Target="media/image41.png"/><Relationship Id="rId80" Type="http://schemas.openxmlformats.org/officeDocument/2006/relationships/image" Target="media/image49.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hart" Target="charts/chart1.xml"/><Relationship Id="rId33" Type="http://schemas.openxmlformats.org/officeDocument/2006/relationships/chart" Target="charts/chart8.xml"/><Relationship Id="rId38" Type="http://schemas.openxmlformats.org/officeDocument/2006/relationships/image" Target="media/image18.png"/><Relationship Id="rId46" Type="http://schemas.openxmlformats.org/officeDocument/2006/relationships/chart" Target="charts/chart12.xml"/><Relationship Id="rId59" Type="http://schemas.openxmlformats.org/officeDocument/2006/relationships/image" Target="media/image28.jpeg"/><Relationship Id="rId67" Type="http://schemas.openxmlformats.org/officeDocument/2006/relationships/image" Target="media/image36.png"/><Relationship Id="rId20" Type="http://schemas.openxmlformats.org/officeDocument/2006/relationships/image" Target="media/image9.png"/><Relationship Id="rId41" Type="http://schemas.openxmlformats.org/officeDocument/2006/relationships/chart" Target="charts/chart10.xml"/><Relationship Id="rId54" Type="http://schemas.openxmlformats.org/officeDocument/2006/relationships/image" Target="media/image25.png"/><Relationship Id="rId62" Type="http://schemas.openxmlformats.org/officeDocument/2006/relationships/image" Target="media/image31.jpeg"/><Relationship Id="rId70" Type="http://schemas.openxmlformats.org/officeDocument/2006/relationships/image" Target="media/image39.png"/><Relationship Id="rId75"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image" Target="media/image11.png"/><Relationship Id="rId28" Type="http://schemas.openxmlformats.org/officeDocument/2006/relationships/chart" Target="charts/chart4.xml"/><Relationship Id="rId36" Type="http://schemas.openxmlformats.org/officeDocument/2006/relationships/image" Target="media/image16.png"/><Relationship Id="rId49" Type="http://schemas.openxmlformats.org/officeDocument/2006/relationships/chart" Target="charts/chart15.xml"/><Relationship Id="rId57" Type="http://schemas.openxmlformats.org/officeDocument/2006/relationships/image" Target="media/image2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20ROG%20Beast\Desktop\Schlumberger\THESIS%20STUFF\Method%201%20and%202%20consolidate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5.27%20Compilation.xlsm"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Overall%20Comparison%20-%20the%203%20models.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Overall%20Comparison%20-%20the%203%20models.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sus%20ROG%20Beast\Desktop\Schlumberger\THESIS%20STUFF\3D%20plo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sus%20ROG%20Beast\Desktop\Schlumberger\THESIS%20STUFF\3D%20plots.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sus%20ROG%20Beast\Desktop\Schlumberger\THESIS%20STUFF\Extra%20Validation%20(siddique%20and%20raghu).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Overall%20Comparison%20-%20the%203%20models.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Overall%20Comparison%20-%20the%203%20models.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sus%20ROG%20Beast\Desktop\Schlumberger\FE%20Report\Research\New%20folder\Class%20ABC%20Examples%20-%20CH4%20concentration%20to%20leak%20rate%20conversion%20.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20ROG%20Beast\Desktop\Schlumberger\THESIS%20STUFF\Method%201%20and%202%20consolidat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sus%20ROG%20Beast\Desktop\Schlumberger\trying%20something%20different.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Asus%20ROG%20Beast\Desktop\Schlumberger\trying%20something%20different.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sus%20ROG%20Beast\Desktop\Schlumberger\THESIS%20STUFF\Method%201%20and%202%20consolidated.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sus%20ROG%20Beast\Desktop\Schlumberger\THESIS%20STUFF\Method%201%20and%202%20consolidated.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sus%20ROG%20Beast\Desktop\Schlumberger\trying%20something%20different.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sus%20ROG%20Beast\Desktop\Schlumberger\trying%20something%20different.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Asus%20ROG%20Beast\Desktop\Schlumberger\DATA%20ANALYSIS%20THESIS\Final%20Consolidation\5.27%20Compilation.xlsm"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Method 1 Real Ratio vs. Predicted Ratio</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'Method 1'!$G$2</c:f>
              <c:strCache>
                <c:ptCount val="1"/>
                <c:pt idx="0">
                  <c:v>Ratios</c:v>
                </c:pt>
              </c:strCache>
            </c:strRef>
          </c:tx>
          <c:spPr>
            <a:ln w="25400" cap="rnd">
              <a:noFill/>
              <a:round/>
            </a:ln>
            <a:effectLst/>
          </c:spPr>
          <c:marker>
            <c:symbol val="circle"/>
            <c:size val="5"/>
            <c:spPr>
              <a:solidFill>
                <a:srgbClr val="FF0000"/>
              </a:solidFill>
              <a:ln w="9525">
                <a:solidFill>
                  <a:srgbClr val="FF0000"/>
                </a:solidFill>
              </a:ln>
              <a:effectLst/>
            </c:spPr>
          </c:marker>
          <c:xVal>
            <c:numRef>
              <c:f>'Method 1'!$F$3:$F$26</c:f>
              <c:numCache>
                <c:formatCode>General</c:formatCode>
                <c:ptCount val="24"/>
                <c:pt idx="0">
                  <c:v>600</c:v>
                </c:pt>
                <c:pt idx="1">
                  <c:v>600</c:v>
                </c:pt>
                <c:pt idx="2">
                  <c:v>600</c:v>
                </c:pt>
                <c:pt idx="3">
                  <c:v>750</c:v>
                </c:pt>
                <c:pt idx="4">
                  <c:v>1000</c:v>
                </c:pt>
                <c:pt idx="5">
                  <c:v>1000</c:v>
                </c:pt>
                <c:pt idx="6">
                  <c:v>1500</c:v>
                </c:pt>
                <c:pt idx="7">
                  <c:v>2250</c:v>
                </c:pt>
                <c:pt idx="8">
                  <c:v>2250</c:v>
                </c:pt>
                <c:pt idx="9">
                  <c:v>2250</c:v>
                </c:pt>
                <c:pt idx="10">
                  <c:v>2250</c:v>
                </c:pt>
                <c:pt idx="11">
                  <c:v>2250</c:v>
                </c:pt>
                <c:pt idx="12">
                  <c:v>2250</c:v>
                </c:pt>
                <c:pt idx="13">
                  <c:v>2250</c:v>
                </c:pt>
                <c:pt idx="14">
                  <c:v>3750</c:v>
                </c:pt>
                <c:pt idx="15">
                  <c:v>3750</c:v>
                </c:pt>
                <c:pt idx="16">
                  <c:v>3750</c:v>
                </c:pt>
                <c:pt idx="17">
                  <c:v>3750</c:v>
                </c:pt>
                <c:pt idx="18">
                  <c:v>3750</c:v>
                </c:pt>
                <c:pt idx="19">
                  <c:v>6250</c:v>
                </c:pt>
                <c:pt idx="20">
                  <c:v>6250</c:v>
                </c:pt>
                <c:pt idx="21">
                  <c:v>10000</c:v>
                </c:pt>
                <c:pt idx="22">
                  <c:v>10000</c:v>
                </c:pt>
                <c:pt idx="23">
                  <c:v>10000</c:v>
                </c:pt>
              </c:numCache>
            </c:numRef>
          </c:xVal>
          <c:yVal>
            <c:numRef>
              <c:f>'Method 1'!$G$3:$G$26</c:f>
              <c:numCache>
                <c:formatCode>General</c:formatCode>
                <c:ptCount val="24"/>
                <c:pt idx="0">
                  <c:v>5.5221238938053085</c:v>
                </c:pt>
                <c:pt idx="1">
                  <c:v>14.823182851668074</c:v>
                </c:pt>
                <c:pt idx="2">
                  <c:v>4.1017149130780393</c:v>
                </c:pt>
                <c:pt idx="3">
                  <c:v>4.8066923522686338</c:v>
                </c:pt>
                <c:pt idx="4">
                  <c:v>17.956163705033749</c:v>
                </c:pt>
                <c:pt idx="5">
                  <c:v>4.1579362610852764</c:v>
                </c:pt>
                <c:pt idx="6">
                  <c:v>7.5964352786931721</c:v>
                </c:pt>
                <c:pt idx="7">
                  <c:v>21.127146067799092</c:v>
                </c:pt>
                <c:pt idx="8">
                  <c:v>12.927996913800071</c:v>
                </c:pt>
                <c:pt idx="9">
                  <c:v>8.1425524416837121</c:v>
                </c:pt>
                <c:pt idx="10">
                  <c:v>19.956780058537817</c:v>
                </c:pt>
                <c:pt idx="11">
                  <c:v>11.495516172627736</c:v>
                </c:pt>
                <c:pt idx="12">
                  <c:v>14.34840089009119</c:v>
                </c:pt>
                <c:pt idx="13">
                  <c:v>13.175944638373446</c:v>
                </c:pt>
                <c:pt idx="14">
                  <c:v>18.718368837880952</c:v>
                </c:pt>
                <c:pt idx="15">
                  <c:v>3.9557522123893811</c:v>
                </c:pt>
                <c:pt idx="16">
                  <c:v>4.2625698324022352</c:v>
                </c:pt>
                <c:pt idx="17">
                  <c:v>9.7865632760518348</c:v>
                </c:pt>
                <c:pt idx="18">
                  <c:v>16.490741251685023</c:v>
                </c:pt>
                <c:pt idx="19">
                  <c:v>7.8760504201680668</c:v>
                </c:pt>
                <c:pt idx="20">
                  <c:v>9.3641589094053614</c:v>
                </c:pt>
                <c:pt idx="21">
                  <c:v>8.5714285714285712</c:v>
                </c:pt>
                <c:pt idx="22">
                  <c:v>18.222996515679402</c:v>
                </c:pt>
                <c:pt idx="23">
                  <c:v>16.500443960702317</c:v>
                </c:pt>
              </c:numCache>
            </c:numRef>
          </c:yVal>
          <c:smooth val="0"/>
          <c:extLst>
            <c:ext xmlns:c16="http://schemas.microsoft.com/office/drawing/2014/chart" uri="{C3380CC4-5D6E-409C-BE32-E72D297353CC}">
              <c16:uniqueId val="{00000000-C2BB-486E-A65B-C198E9282DDA}"/>
            </c:ext>
          </c:extLst>
        </c:ser>
        <c:ser>
          <c:idx val="1"/>
          <c:order val="1"/>
          <c:tx>
            <c:strRef>
              <c:f>'Method 1'!$K$2</c:f>
              <c:strCache>
                <c:ptCount val="1"/>
                <c:pt idx="0">
                  <c:v>Predicted Ratios</c:v>
                </c:pt>
              </c:strCache>
            </c:strRef>
          </c:tx>
          <c:spPr>
            <a:ln w="25400" cap="rnd">
              <a:noFill/>
              <a:round/>
            </a:ln>
            <a:effectLst/>
          </c:spPr>
          <c:marker>
            <c:symbol val="triangle"/>
            <c:size val="7"/>
            <c:spPr>
              <a:solidFill>
                <a:schemeClr val="tx1"/>
              </a:solidFill>
              <a:ln w="9525">
                <a:solidFill>
                  <a:schemeClr val="tx1"/>
                </a:solidFill>
              </a:ln>
              <a:effectLst/>
            </c:spPr>
          </c:marker>
          <c:xVal>
            <c:numRef>
              <c:f>'Method 1'!$J$3:$J$26</c:f>
              <c:numCache>
                <c:formatCode>General</c:formatCode>
                <c:ptCount val="24"/>
                <c:pt idx="0">
                  <c:v>600</c:v>
                </c:pt>
                <c:pt idx="1">
                  <c:v>600</c:v>
                </c:pt>
                <c:pt idx="2">
                  <c:v>600</c:v>
                </c:pt>
                <c:pt idx="3">
                  <c:v>750</c:v>
                </c:pt>
                <c:pt idx="4">
                  <c:v>1000</c:v>
                </c:pt>
                <c:pt idx="5">
                  <c:v>1000</c:v>
                </c:pt>
                <c:pt idx="6">
                  <c:v>1500</c:v>
                </c:pt>
                <c:pt idx="7">
                  <c:v>2250</c:v>
                </c:pt>
                <c:pt idx="8">
                  <c:v>2250</c:v>
                </c:pt>
                <c:pt idx="9">
                  <c:v>2250</c:v>
                </c:pt>
                <c:pt idx="10">
                  <c:v>2250</c:v>
                </c:pt>
                <c:pt idx="11">
                  <c:v>2250</c:v>
                </c:pt>
                <c:pt idx="12">
                  <c:v>2250</c:v>
                </c:pt>
                <c:pt idx="13">
                  <c:v>2250</c:v>
                </c:pt>
                <c:pt idx="14">
                  <c:v>3750</c:v>
                </c:pt>
                <c:pt idx="15">
                  <c:v>3750</c:v>
                </c:pt>
                <c:pt idx="16">
                  <c:v>3750</c:v>
                </c:pt>
                <c:pt idx="17">
                  <c:v>3750</c:v>
                </c:pt>
                <c:pt idx="18">
                  <c:v>3750</c:v>
                </c:pt>
                <c:pt idx="19">
                  <c:v>6250</c:v>
                </c:pt>
                <c:pt idx="20">
                  <c:v>6250</c:v>
                </c:pt>
                <c:pt idx="21">
                  <c:v>10000</c:v>
                </c:pt>
                <c:pt idx="22">
                  <c:v>10000</c:v>
                </c:pt>
                <c:pt idx="23">
                  <c:v>10000</c:v>
                </c:pt>
              </c:numCache>
            </c:numRef>
          </c:xVal>
          <c:yVal>
            <c:numRef>
              <c:f>'Method 1'!$K$3:$K$26</c:f>
              <c:numCache>
                <c:formatCode>General</c:formatCode>
                <c:ptCount val="24"/>
                <c:pt idx="0">
                  <c:v>12.346073246019751</c:v>
                </c:pt>
                <c:pt idx="1">
                  <c:v>14.575681659721489</c:v>
                </c:pt>
                <c:pt idx="2">
                  <c:v>14.575681659721489</c:v>
                </c:pt>
                <c:pt idx="3">
                  <c:v>14.775349159742628</c:v>
                </c:pt>
                <c:pt idx="4">
                  <c:v>15.108128326444524</c:v>
                </c:pt>
                <c:pt idx="5">
                  <c:v>15.108128326444524</c:v>
                </c:pt>
                <c:pt idx="6">
                  <c:v>15.773686659848316</c:v>
                </c:pt>
                <c:pt idx="7">
                  <c:v>17.656393977679276</c:v>
                </c:pt>
                <c:pt idx="8">
                  <c:v>17.656393977679276</c:v>
                </c:pt>
                <c:pt idx="9">
                  <c:v>17.444643457942238</c:v>
                </c:pt>
                <c:pt idx="10">
                  <c:v>17.444643457942238</c:v>
                </c:pt>
                <c:pt idx="11">
                  <c:v>17.083421983096706</c:v>
                </c:pt>
                <c:pt idx="12">
                  <c:v>16.772024159954004</c:v>
                </c:pt>
                <c:pt idx="13">
                  <c:v>16.772024159954004</c:v>
                </c:pt>
                <c:pt idx="14">
                  <c:v>19.441318458153617</c:v>
                </c:pt>
                <c:pt idx="15">
                  <c:v>17.572931519297413</c:v>
                </c:pt>
                <c:pt idx="16">
                  <c:v>18.768699160165383</c:v>
                </c:pt>
                <c:pt idx="17">
                  <c:v>18.768699160165383</c:v>
                </c:pt>
                <c:pt idx="18">
                  <c:v>18.768699160165383</c:v>
                </c:pt>
                <c:pt idx="19">
                  <c:v>22.096490827184347</c:v>
                </c:pt>
                <c:pt idx="20">
                  <c:v>22.096490827184347</c:v>
                </c:pt>
                <c:pt idx="21">
                  <c:v>24.858569914011049</c:v>
                </c:pt>
                <c:pt idx="22">
                  <c:v>27.088178327712789</c:v>
                </c:pt>
                <c:pt idx="23">
                  <c:v>27.088178327712789</c:v>
                </c:pt>
              </c:numCache>
            </c:numRef>
          </c:yVal>
          <c:smooth val="0"/>
          <c:extLst>
            <c:ext xmlns:c16="http://schemas.microsoft.com/office/drawing/2014/chart" uri="{C3380CC4-5D6E-409C-BE32-E72D297353CC}">
              <c16:uniqueId val="{00000001-C2BB-486E-A65B-C198E9282DDA}"/>
            </c:ext>
          </c:extLst>
        </c:ser>
        <c:dLbls>
          <c:showLegendKey val="0"/>
          <c:showVal val="0"/>
          <c:showCatName val="0"/>
          <c:showSerName val="0"/>
          <c:showPercent val="0"/>
          <c:showBubbleSize val="0"/>
        </c:dLbls>
        <c:axId val="582440800"/>
        <c:axId val="582442768"/>
      </c:scatterChart>
      <c:valAx>
        <c:axId val="582440800"/>
        <c:scaling>
          <c:orientation val="minMax"/>
          <c:max val="10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2442768"/>
        <c:crosses val="autoZero"/>
        <c:crossBetween val="midCat"/>
      </c:valAx>
      <c:valAx>
        <c:axId val="58244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24408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He/Ar Leak Rate Ratios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strRef>
              <c:f>'Final Data Set'!$D$1</c:f>
              <c:strCache>
                <c:ptCount val="1"/>
                <c:pt idx="0">
                  <c:v>Ratio</c:v>
                </c:pt>
              </c:strCache>
            </c:strRef>
          </c:tx>
          <c:spPr>
            <a:ln w="25400" cap="rnd">
              <a:noFill/>
              <a:round/>
            </a:ln>
            <a:effectLst/>
          </c:spPr>
          <c:marker>
            <c:symbol val="circle"/>
            <c:size val="5"/>
            <c:spPr>
              <a:solidFill>
                <a:schemeClr val="dk1">
                  <a:tint val="88500"/>
                </a:schemeClr>
              </a:solidFill>
              <a:ln w="9525">
                <a:solidFill>
                  <a:schemeClr val="dk1">
                    <a:tint val="88500"/>
                  </a:schemeClr>
                </a:solidFill>
              </a:ln>
              <a:effectLst/>
            </c:spPr>
          </c:marker>
          <c:xVal>
            <c:numRef>
              <c:f>'Final Data Set'!$A$2:$A$1005</c:f>
              <c:numCache>
                <c:formatCode>General</c:formatCode>
                <c:ptCount val="1004"/>
                <c:pt idx="0">
                  <c:v>-46</c:v>
                </c:pt>
                <c:pt idx="1">
                  <c:v>-46</c:v>
                </c:pt>
                <c:pt idx="2">
                  <c:v>-46</c:v>
                </c:pt>
                <c:pt idx="3">
                  <c:v>-46</c:v>
                </c:pt>
                <c:pt idx="4">
                  <c:v>-46</c:v>
                </c:pt>
                <c:pt idx="5">
                  <c:v>-46</c:v>
                </c:pt>
                <c:pt idx="6">
                  <c:v>-46</c:v>
                </c:pt>
                <c:pt idx="7">
                  <c:v>-46</c:v>
                </c:pt>
                <c:pt idx="8">
                  <c:v>-46</c:v>
                </c:pt>
                <c:pt idx="9">
                  <c:v>-46</c:v>
                </c:pt>
                <c:pt idx="10">
                  <c:v>-46</c:v>
                </c:pt>
                <c:pt idx="11">
                  <c:v>-46</c:v>
                </c:pt>
                <c:pt idx="12">
                  <c:v>-46</c:v>
                </c:pt>
                <c:pt idx="13">
                  <c:v>-46</c:v>
                </c:pt>
                <c:pt idx="14">
                  <c:v>-46</c:v>
                </c:pt>
                <c:pt idx="15">
                  <c:v>-46</c:v>
                </c:pt>
                <c:pt idx="16">
                  <c:v>-46</c:v>
                </c:pt>
                <c:pt idx="17">
                  <c:v>-46</c:v>
                </c:pt>
                <c:pt idx="18">
                  <c:v>-46</c:v>
                </c:pt>
                <c:pt idx="19">
                  <c:v>-46</c:v>
                </c:pt>
                <c:pt idx="20">
                  <c:v>-46</c:v>
                </c:pt>
                <c:pt idx="21">
                  <c:v>-46</c:v>
                </c:pt>
                <c:pt idx="22">
                  <c:v>-46</c:v>
                </c:pt>
                <c:pt idx="23">
                  <c:v>-46</c:v>
                </c:pt>
                <c:pt idx="24">
                  <c:v>-46</c:v>
                </c:pt>
                <c:pt idx="25">
                  <c:v>-46</c:v>
                </c:pt>
                <c:pt idx="26">
                  <c:v>-46</c:v>
                </c:pt>
                <c:pt idx="27">
                  <c:v>-46</c:v>
                </c:pt>
                <c:pt idx="28">
                  <c:v>-46</c:v>
                </c:pt>
                <c:pt idx="29">
                  <c:v>-46</c:v>
                </c:pt>
                <c:pt idx="30">
                  <c:v>-46</c:v>
                </c:pt>
                <c:pt idx="31">
                  <c:v>-46</c:v>
                </c:pt>
                <c:pt idx="32">
                  <c:v>-46</c:v>
                </c:pt>
                <c:pt idx="33">
                  <c:v>-46</c:v>
                </c:pt>
                <c:pt idx="34">
                  <c:v>-46</c:v>
                </c:pt>
                <c:pt idx="35">
                  <c:v>-46</c:v>
                </c:pt>
                <c:pt idx="36">
                  <c:v>-46</c:v>
                </c:pt>
                <c:pt idx="37">
                  <c:v>-46</c:v>
                </c:pt>
                <c:pt idx="38">
                  <c:v>-46</c:v>
                </c:pt>
                <c:pt idx="39">
                  <c:v>-46</c:v>
                </c:pt>
                <c:pt idx="40">
                  <c:v>-46</c:v>
                </c:pt>
                <c:pt idx="41">
                  <c:v>-46</c:v>
                </c:pt>
                <c:pt idx="42">
                  <c:v>-46</c:v>
                </c:pt>
                <c:pt idx="43">
                  <c:v>-46</c:v>
                </c:pt>
                <c:pt idx="44">
                  <c:v>-46</c:v>
                </c:pt>
                <c:pt idx="45">
                  <c:v>-46</c:v>
                </c:pt>
                <c:pt idx="46">
                  <c:v>-46</c:v>
                </c:pt>
                <c:pt idx="47">
                  <c:v>-46</c:v>
                </c:pt>
                <c:pt idx="48">
                  <c:v>-46</c:v>
                </c:pt>
                <c:pt idx="49">
                  <c:v>-46</c:v>
                </c:pt>
                <c:pt idx="50">
                  <c:v>-46</c:v>
                </c:pt>
                <c:pt idx="51">
                  <c:v>-46</c:v>
                </c:pt>
                <c:pt idx="52">
                  <c:v>-46</c:v>
                </c:pt>
                <c:pt idx="53">
                  <c:v>-46</c:v>
                </c:pt>
                <c:pt idx="54">
                  <c:v>-46</c:v>
                </c:pt>
                <c:pt idx="55">
                  <c:v>-46</c:v>
                </c:pt>
                <c:pt idx="56">
                  <c:v>-46</c:v>
                </c:pt>
                <c:pt idx="57">
                  <c:v>-46</c:v>
                </c:pt>
                <c:pt idx="58">
                  <c:v>-46</c:v>
                </c:pt>
                <c:pt idx="59">
                  <c:v>-29</c:v>
                </c:pt>
                <c:pt idx="60">
                  <c:v>-29</c:v>
                </c:pt>
                <c:pt idx="61">
                  <c:v>-29</c:v>
                </c:pt>
                <c:pt idx="62">
                  <c:v>-29</c:v>
                </c:pt>
                <c:pt idx="63">
                  <c:v>-29</c:v>
                </c:pt>
                <c:pt idx="64">
                  <c:v>-29</c:v>
                </c:pt>
                <c:pt idx="65">
                  <c:v>-29</c:v>
                </c:pt>
                <c:pt idx="66">
                  <c:v>-29</c:v>
                </c:pt>
                <c:pt idx="67">
                  <c:v>-29</c:v>
                </c:pt>
                <c:pt idx="68">
                  <c:v>-29</c:v>
                </c:pt>
                <c:pt idx="69">
                  <c:v>-29</c:v>
                </c:pt>
                <c:pt idx="70">
                  <c:v>-29</c:v>
                </c:pt>
                <c:pt idx="71">
                  <c:v>-29</c:v>
                </c:pt>
                <c:pt idx="72">
                  <c:v>-29</c:v>
                </c:pt>
                <c:pt idx="73">
                  <c:v>-29</c:v>
                </c:pt>
                <c:pt idx="74">
                  <c:v>-29</c:v>
                </c:pt>
                <c:pt idx="75">
                  <c:v>-29</c:v>
                </c:pt>
                <c:pt idx="76">
                  <c:v>-29</c:v>
                </c:pt>
                <c:pt idx="77">
                  <c:v>-29</c:v>
                </c:pt>
                <c:pt idx="78">
                  <c:v>-29</c:v>
                </c:pt>
                <c:pt idx="79">
                  <c:v>-29</c:v>
                </c:pt>
                <c:pt idx="80">
                  <c:v>-29</c:v>
                </c:pt>
                <c:pt idx="81">
                  <c:v>-29</c:v>
                </c:pt>
                <c:pt idx="82">
                  <c:v>-29</c:v>
                </c:pt>
                <c:pt idx="83">
                  <c:v>-29</c:v>
                </c:pt>
                <c:pt idx="84">
                  <c:v>-29</c:v>
                </c:pt>
                <c:pt idx="85">
                  <c:v>-29</c:v>
                </c:pt>
                <c:pt idx="86">
                  <c:v>-29</c:v>
                </c:pt>
                <c:pt idx="87">
                  <c:v>-29</c:v>
                </c:pt>
                <c:pt idx="88">
                  <c:v>-29</c:v>
                </c:pt>
                <c:pt idx="89">
                  <c:v>-29</c:v>
                </c:pt>
                <c:pt idx="90">
                  <c:v>-29</c:v>
                </c:pt>
                <c:pt idx="91">
                  <c:v>-29</c:v>
                </c:pt>
                <c:pt idx="92">
                  <c:v>-29</c:v>
                </c:pt>
                <c:pt idx="93">
                  <c:v>-29</c:v>
                </c:pt>
                <c:pt idx="94">
                  <c:v>-29</c:v>
                </c:pt>
                <c:pt idx="95">
                  <c:v>-29</c:v>
                </c:pt>
                <c:pt idx="96">
                  <c:v>-29</c:v>
                </c:pt>
                <c:pt idx="97">
                  <c:v>-29</c:v>
                </c:pt>
                <c:pt idx="98">
                  <c:v>-29</c:v>
                </c:pt>
                <c:pt idx="99">
                  <c:v>-29</c:v>
                </c:pt>
                <c:pt idx="100">
                  <c:v>-29</c:v>
                </c:pt>
                <c:pt idx="101">
                  <c:v>-29</c:v>
                </c:pt>
                <c:pt idx="102">
                  <c:v>-29</c:v>
                </c:pt>
                <c:pt idx="103">
                  <c:v>-29</c:v>
                </c:pt>
                <c:pt idx="104">
                  <c:v>-29</c:v>
                </c:pt>
                <c:pt idx="105">
                  <c:v>-29</c:v>
                </c:pt>
                <c:pt idx="106">
                  <c:v>-29</c:v>
                </c:pt>
                <c:pt idx="107">
                  <c:v>-29</c:v>
                </c:pt>
                <c:pt idx="108">
                  <c:v>-29</c:v>
                </c:pt>
                <c:pt idx="109">
                  <c:v>-29</c:v>
                </c:pt>
                <c:pt idx="110">
                  <c:v>-29</c:v>
                </c:pt>
                <c:pt idx="111">
                  <c:v>-29</c:v>
                </c:pt>
                <c:pt idx="112">
                  <c:v>-29</c:v>
                </c:pt>
                <c:pt idx="113">
                  <c:v>-29</c:v>
                </c:pt>
                <c:pt idx="114">
                  <c:v>-29</c:v>
                </c:pt>
                <c:pt idx="115">
                  <c:v>-29</c:v>
                </c:pt>
                <c:pt idx="116">
                  <c:v>-29</c:v>
                </c:pt>
                <c:pt idx="117">
                  <c:v>-29</c:v>
                </c:pt>
                <c:pt idx="118">
                  <c:v>-29</c:v>
                </c:pt>
                <c:pt idx="119">
                  <c:v>-29</c:v>
                </c:pt>
                <c:pt idx="120">
                  <c:v>-29</c:v>
                </c:pt>
                <c:pt idx="121">
                  <c:v>-29</c:v>
                </c:pt>
                <c:pt idx="122">
                  <c:v>-29</c:v>
                </c:pt>
                <c:pt idx="123">
                  <c:v>-29</c:v>
                </c:pt>
                <c:pt idx="124">
                  <c:v>-29</c:v>
                </c:pt>
                <c:pt idx="125">
                  <c:v>-29</c:v>
                </c:pt>
                <c:pt idx="126">
                  <c:v>-29</c:v>
                </c:pt>
                <c:pt idx="127">
                  <c:v>-29</c:v>
                </c:pt>
                <c:pt idx="128">
                  <c:v>-29</c:v>
                </c:pt>
                <c:pt idx="129">
                  <c:v>-29</c:v>
                </c:pt>
                <c:pt idx="130">
                  <c:v>-29</c:v>
                </c:pt>
                <c:pt idx="131">
                  <c:v>-29</c:v>
                </c:pt>
                <c:pt idx="132">
                  <c:v>-29</c:v>
                </c:pt>
                <c:pt idx="133">
                  <c:v>-29</c:v>
                </c:pt>
                <c:pt idx="134">
                  <c:v>-29</c:v>
                </c:pt>
                <c:pt idx="135">
                  <c:v>-29</c:v>
                </c:pt>
                <c:pt idx="136">
                  <c:v>-29</c:v>
                </c:pt>
                <c:pt idx="137">
                  <c:v>-29</c:v>
                </c:pt>
                <c:pt idx="138">
                  <c:v>-29</c:v>
                </c:pt>
                <c:pt idx="139">
                  <c:v>-29</c:v>
                </c:pt>
                <c:pt idx="140">
                  <c:v>-29</c:v>
                </c:pt>
                <c:pt idx="141">
                  <c:v>-29</c:v>
                </c:pt>
                <c:pt idx="142">
                  <c:v>-29</c:v>
                </c:pt>
                <c:pt idx="143">
                  <c:v>-29</c:v>
                </c:pt>
                <c:pt idx="144">
                  <c:v>-29</c:v>
                </c:pt>
                <c:pt idx="145">
                  <c:v>-29</c:v>
                </c:pt>
                <c:pt idx="146">
                  <c:v>-29</c:v>
                </c:pt>
                <c:pt idx="147">
                  <c:v>-29</c:v>
                </c:pt>
                <c:pt idx="148">
                  <c:v>-29</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25</c:v>
                </c:pt>
                <c:pt idx="236">
                  <c:v>25</c:v>
                </c:pt>
                <c:pt idx="237">
                  <c:v>25</c:v>
                </c:pt>
                <c:pt idx="238">
                  <c:v>25</c:v>
                </c:pt>
                <c:pt idx="239">
                  <c:v>25</c:v>
                </c:pt>
                <c:pt idx="240">
                  <c:v>25</c:v>
                </c:pt>
                <c:pt idx="241">
                  <c:v>25</c:v>
                </c:pt>
                <c:pt idx="242">
                  <c:v>25</c:v>
                </c:pt>
                <c:pt idx="243">
                  <c:v>25</c:v>
                </c:pt>
                <c:pt idx="244">
                  <c:v>25</c:v>
                </c:pt>
                <c:pt idx="245">
                  <c:v>25</c:v>
                </c:pt>
                <c:pt idx="246">
                  <c:v>25</c:v>
                </c:pt>
                <c:pt idx="247">
                  <c:v>25</c:v>
                </c:pt>
                <c:pt idx="248">
                  <c:v>25</c:v>
                </c:pt>
                <c:pt idx="249">
                  <c:v>25</c:v>
                </c:pt>
                <c:pt idx="250">
                  <c:v>25</c:v>
                </c:pt>
                <c:pt idx="251">
                  <c:v>25</c:v>
                </c:pt>
                <c:pt idx="252">
                  <c:v>25</c:v>
                </c:pt>
                <c:pt idx="253">
                  <c:v>25</c:v>
                </c:pt>
                <c:pt idx="254">
                  <c:v>25</c:v>
                </c:pt>
                <c:pt idx="255">
                  <c:v>25</c:v>
                </c:pt>
                <c:pt idx="256">
                  <c:v>25</c:v>
                </c:pt>
                <c:pt idx="257">
                  <c:v>25</c:v>
                </c:pt>
                <c:pt idx="258">
                  <c:v>25</c:v>
                </c:pt>
                <c:pt idx="259">
                  <c:v>25</c:v>
                </c:pt>
                <c:pt idx="260">
                  <c:v>25</c:v>
                </c:pt>
                <c:pt idx="261">
                  <c:v>25</c:v>
                </c:pt>
                <c:pt idx="262">
                  <c:v>25</c:v>
                </c:pt>
                <c:pt idx="263">
                  <c:v>25</c:v>
                </c:pt>
                <c:pt idx="264">
                  <c:v>25</c:v>
                </c:pt>
                <c:pt idx="265">
                  <c:v>25</c:v>
                </c:pt>
                <c:pt idx="266">
                  <c:v>25</c:v>
                </c:pt>
                <c:pt idx="267">
                  <c:v>25</c:v>
                </c:pt>
                <c:pt idx="268">
                  <c:v>25</c:v>
                </c:pt>
                <c:pt idx="269">
                  <c:v>25</c:v>
                </c:pt>
                <c:pt idx="270">
                  <c:v>25</c:v>
                </c:pt>
                <c:pt idx="271">
                  <c:v>25</c:v>
                </c:pt>
                <c:pt idx="272">
                  <c:v>25</c:v>
                </c:pt>
                <c:pt idx="273">
                  <c:v>25</c:v>
                </c:pt>
                <c:pt idx="274">
                  <c:v>25</c:v>
                </c:pt>
                <c:pt idx="275">
                  <c:v>25</c:v>
                </c:pt>
                <c:pt idx="276">
                  <c:v>25</c:v>
                </c:pt>
                <c:pt idx="277">
                  <c:v>25</c:v>
                </c:pt>
                <c:pt idx="278">
                  <c:v>25</c:v>
                </c:pt>
                <c:pt idx="279">
                  <c:v>25</c:v>
                </c:pt>
                <c:pt idx="280">
                  <c:v>25</c:v>
                </c:pt>
                <c:pt idx="281">
                  <c:v>25</c:v>
                </c:pt>
                <c:pt idx="282">
                  <c:v>25</c:v>
                </c:pt>
                <c:pt idx="283">
                  <c:v>25</c:v>
                </c:pt>
                <c:pt idx="284">
                  <c:v>25</c:v>
                </c:pt>
                <c:pt idx="285">
                  <c:v>25</c:v>
                </c:pt>
                <c:pt idx="286">
                  <c:v>25</c:v>
                </c:pt>
                <c:pt idx="287">
                  <c:v>25</c:v>
                </c:pt>
                <c:pt idx="288">
                  <c:v>25</c:v>
                </c:pt>
                <c:pt idx="289">
                  <c:v>25</c:v>
                </c:pt>
                <c:pt idx="290">
                  <c:v>25</c:v>
                </c:pt>
                <c:pt idx="291">
                  <c:v>25</c:v>
                </c:pt>
                <c:pt idx="292">
                  <c:v>25</c:v>
                </c:pt>
                <c:pt idx="293">
                  <c:v>25</c:v>
                </c:pt>
                <c:pt idx="294">
                  <c:v>25</c:v>
                </c:pt>
                <c:pt idx="295">
                  <c:v>25</c:v>
                </c:pt>
                <c:pt idx="296">
                  <c:v>25</c:v>
                </c:pt>
                <c:pt idx="297">
                  <c:v>25</c:v>
                </c:pt>
                <c:pt idx="298">
                  <c:v>25</c:v>
                </c:pt>
                <c:pt idx="299">
                  <c:v>25</c:v>
                </c:pt>
                <c:pt idx="300">
                  <c:v>25</c:v>
                </c:pt>
                <c:pt idx="301">
                  <c:v>25</c:v>
                </c:pt>
                <c:pt idx="302">
                  <c:v>25</c:v>
                </c:pt>
                <c:pt idx="303">
                  <c:v>25</c:v>
                </c:pt>
                <c:pt idx="304">
                  <c:v>25</c:v>
                </c:pt>
                <c:pt idx="305">
                  <c:v>25</c:v>
                </c:pt>
                <c:pt idx="306">
                  <c:v>25</c:v>
                </c:pt>
                <c:pt idx="307">
                  <c:v>25</c:v>
                </c:pt>
                <c:pt idx="308">
                  <c:v>25</c:v>
                </c:pt>
                <c:pt idx="309">
                  <c:v>25</c:v>
                </c:pt>
                <c:pt idx="310">
                  <c:v>25</c:v>
                </c:pt>
                <c:pt idx="311">
                  <c:v>25</c:v>
                </c:pt>
                <c:pt idx="312">
                  <c:v>25</c:v>
                </c:pt>
                <c:pt idx="313">
                  <c:v>25</c:v>
                </c:pt>
                <c:pt idx="314">
                  <c:v>25</c:v>
                </c:pt>
                <c:pt idx="315">
                  <c:v>25</c:v>
                </c:pt>
                <c:pt idx="316">
                  <c:v>25</c:v>
                </c:pt>
                <c:pt idx="317">
                  <c:v>25</c:v>
                </c:pt>
                <c:pt idx="318">
                  <c:v>25</c:v>
                </c:pt>
                <c:pt idx="319">
                  <c:v>25</c:v>
                </c:pt>
                <c:pt idx="320">
                  <c:v>25</c:v>
                </c:pt>
                <c:pt idx="321">
                  <c:v>25</c:v>
                </c:pt>
                <c:pt idx="322">
                  <c:v>25</c:v>
                </c:pt>
                <c:pt idx="323">
                  <c:v>25</c:v>
                </c:pt>
                <c:pt idx="324">
                  <c:v>25</c:v>
                </c:pt>
                <c:pt idx="325">
                  <c:v>25</c:v>
                </c:pt>
                <c:pt idx="326">
                  <c:v>25</c:v>
                </c:pt>
                <c:pt idx="327">
                  <c:v>25</c:v>
                </c:pt>
                <c:pt idx="328">
                  <c:v>25</c:v>
                </c:pt>
                <c:pt idx="329">
                  <c:v>25</c:v>
                </c:pt>
                <c:pt idx="330">
                  <c:v>25</c:v>
                </c:pt>
                <c:pt idx="331">
                  <c:v>25</c:v>
                </c:pt>
                <c:pt idx="332">
                  <c:v>25</c:v>
                </c:pt>
                <c:pt idx="333">
                  <c:v>25</c:v>
                </c:pt>
                <c:pt idx="334">
                  <c:v>25</c:v>
                </c:pt>
                <c:pt idx="335">
                  <c:v>25</c:v>
                </c:pt>
                <c:pt idx="336">
                  <c:v>25</c:v>
                </c:pt>
                <c:pt idx="337">
                  <c:v>25</c:v>
                </c:pt>
                <c:pt idx="338">
                  <c:v>25</c:v>
                </c:pt>
                <c:pt idx="339">
                  <c:v>25</c:v>
                </c:pt>
                <c:pt idx="340">
                  <c:v>25</c:v>
                </c:pt>
                <c:pt idx="341">
                  <c:v>25</c:v>
                </c:pt>
                <c:pt idx="342">
                  <c:v>25</c:v>
                </c:pt>
                <c:pt idx="343">
                  <c:v>25</c:v>
                </c:pt>
                <c:pt idx="344">
                  <c:v>25</c:v>
                </c:pt>
                <c:pt idx="345">
                  <c:v>25</c:v>
                </c:pt>
                <c:pt idx="346">
                  <c:v>25</c:v>
                </c:pt>
                <c:pt idx="347">
                  <c:v>25</c:v>
                </c:pt>
                <c:pt idx="348">
                  <c:v>25</c:v>
                </c:pt>
                <c:pt idx="349">
                  <c:v>25</c:v>
                </c:pt>
                <c:pt idx="350">
                  <c:v>25</c:v>
                </c:pt>
                <c:pt idx="351">
                  <c:v>25</c:v>
                </c:pt>
                <c:pt idx="352">
                  <c:v>25</c:v>
                </c:pt>
                <c:pt idx="353">
                  <c:v>25</c:v>
                </c:pt>
                <c:pt idx="354">
                  <c:v>25</c:v>
                </c:pt>
                <c:pt idx="355">
                  <c:v>25</c:v>
                </c:pt>
                <c:pt idx="356">
                  <c:v>25</c:v>
                </c:pt>
                <c:pt idx="357">
                  <c:v>25</c:v>
                </c:pt>
                <c:pt idx="358">
                  <c:v>25</c:v>
                </c:pt>
                <c:pt idx="359">
                  <c:v>25</c:v>
                </c:pt>
                <c:pt idx="360">
                  <c:v>25</c:v>
                </c:pt>
                <c:pt idx="361">
                  <c:v>25</c:v>
                </c:pt>
                <c:pt idx="362">
                  <c:v>25</c:v>
                </c:pt>
                <c:pt idx="363">
                  <c:v>25</c:v>
                </c:pt>
                <c:pt idx="364">
                  <c:v>25</c:v>
                </c:pt>
                <c:pt idx="365">
                  <c:v>25</c:v>
                </c:pt>
                <c:pt idx="366">
                  <c:v>25</c:v>
                </c:pt>
                <c:pt idx="367">
                  <c:v>25</c:v>
                </c:pt>
                <c:pt idx="368">
                  <c:v>25</c:v>
                </c:pt>
                <c:pt idx="369">
                  <c:v>25</c:v>
                </c:pt>
                <c:pt idx="370">
                  <c:v>25</c:v>
                </c:pt>
                <c:pt idx="371">
                  <c:v>25</c:v>
                </c:pt>
                <c:pt idx="372">
                  <c:v>25</c:v>
                </c:pt>
                <c:pt idx="373">
                  <c:v>25</c:v>
                </c:pt>
                <c:pt idx="374">
                  <c:v>25</c:v>
                </c:pt>
                <c:pt idx="375">
                  <c:v>25</c:v>
                </c:pt>
                <c:pt idx="376">
                  <c:v>25</c:v>
                </c:pt>
                <c:pt idx="377">
                  <c:v>25</c:v>
                </c:pt>
                <c:pt idx="378">
                  <c:v>25</c:v>
                </c:pt>
                <c:pt idx="379">
                  <c:v>25</c:v>
                </c:pt>
                <c:pt idx="380">
                  <c:v>25</c:v>
                </c:pt>
                <c:pt idx="381">
                  <c:v>25</c:v>
                </c:pt>
                <c:pt idx="382">
                  <c:v>25</c:v>
                </c:pt>
                <c:pt idx="383">
                  <c:v>25</c:v>
                </c:pt>
                <c:pt idx="384">
                  <c:v>25</c:v>
                </c:pt>
                <c:pt idx="385">
                  <c:v>25</c:v>
                </c:pt>
                <c:pt idx="386">
                  <c:v>25</c:v>
                </c:pt>
                <c:pt idx="387">
                  <c:v>25</c:v>
                </c:pt>
                <c:pt idx="388">
                  <c:v>25</c:v>
                </c:pt>
                <c:pt idx="389">
                  <c:v>25</c:v>
                </c:pt>
                <c:pt idx="390">
                  <c:v>25</c:v>
                </c:pt>
                <c:pt idx="391">
                  <c:v>25</c:v>
                </c:pt>
                <c:pt idx="392">
                  <c:v>25</c:v>
                </c:pt>
                <c:pt idx="393">
                  <c:v>25</c:v>
                </c:pt>
                <c:pt idx="394">
                  <c:v>25</c:v>
                </c:pt>
                <c:pt idx="395">
                  <c:v>25</c:v>
                </c:pt>
                <c:pt idx="396">
                  <c:v>25</c:v>
                </c:pt>
                <c:pt idx="397">
                  <c:v>25</c:v>
                </c:pt>
                <c:pt idx="398">
                  <c:v>25</c:v>
                </c:pt>
                <c:pt idx="399">
                  <c:v>25</c:v>
                </c:pt>
                <c:pt idx="400">
                  <c:v>25</c:v>
                </c:pt>
                <c:pt idx="401">
                  <c:v>25</c:v>
                </c:pt>
                <c:pt idx="402">
                  <c:v>25</c:v>
                </c:pt>
                <c:pt idx="403">
                  <c:v>25</c:v>
                </c:pt>
                <c:pt idx="404">
                  <c:v>25</c:v>
                </c:pt>
                <c:pt idx="405">
                  <c:v>25</c:v>
                </c:pt>
                <c:pt idx="406">
                  <c:v>25</c:v>
                </c:pt>
                <c:pt idx="407">
                  <c:v>25</c:v>
                </c:pt>
                <c:pt idx="408">
                  <c:v>25</c:v>
                </c:pt>
                <c:pt idx="409">
                  <c:v>25</c:v>
                </c:pt>
                <c:pt idx="410">
                  <c:v>25</c:v>
                </c:pt>
                <c:pt idx="411">
                  <c:v>25</c:v>
                </c:pt>
                <c:pt idx="412">
                  <c:v>25</c:v>
                </c:pt>
                <c:pt idx="413">
                  <c:v>25</c:v>
                </c:pt>
                <c:pt idx="414">
                  <c:v>25</c:v>
                </c:pt>
                <c:pt idx="415">
                  <c:v>25</c:v>
                </c:pt>
                <c:pt idx="416">
                  <c:v>25</c:v>
                </c:pt>
                <c:pt idx="417">
                  <c:v>25</c:v>
                </c:pt>
                <c:pt idx="418">
                  <c:v>25</c:v>
                </c:pt>
                <c:pt idx="419">
                  <c:v>25</c:v>
                </c:pt>
                <c:pt idx="420">
                  <c:v>25</c:v>
                </c:pt>
                <c:pt idx="421">
                  <c:v>25</c:v>
                </c:pt>
                <c:pt idx="422">
                  <c:v>25</c:v>
                </c:pt>
                <c:pt idx="423">
                  <c:v>25</c:v>
                </c:pt>
                <c:pt idx="424">
                  <c:v>25</c:v>
                </c:pt>
                <c:pt idx="425">
                  <c:v>25</c:v>
                </c:pt>
                <c:pt idx="426">
                  <c:v>25</c:v>
                </c:pt>
                <c:pt idx="427">
                  <c:v>25</c:v>
                </c:pt>
                <c:pt idx="428">
                  <c:v>25</c:v>
                </c:pt>
                <c:pt idx="429">
                  <c:v>25</c:v>
                </c:pt>
                <c:pt idx="430">
                  <c:v>25</c:v>
                </c:pt>
                <c:pt idx="431">
                  <c:v>25</c:v>
                </c:pt>
                <c:pt idx="432">
                  <c:v>25</c:v>
                </c:pt>
                <c:pt idx="433">
                  <c:v>25</c:v>
                </c:pt>
                <c:pt idx="434">
                  <c:v>25</c:v>
                </c:pt>
                <c:pt idx="435">
                  <c:v>25</c:v>
                </c:pt>
                <c:pt idx="436">
                  <c:v>25</c:v>
                </c:pt>
                <c:pt idx="437">
                  <c:v>25</c:v>
                </c:pt>
                <c:pt idx="438">
                  <c:v>25</c:v>
                </c:pt>
                <c:pt idx="439">
                  <c:v>25</c:v>
                </c:pt>
                <c:pt idx="440">
                  <c:v>25</c:v>
                </c:pt>
                <c:pt idx="441">
                  <c:v>25</c:v>
                </c:pt>
                <c:pt idx="442">
                  <c:v>25</c:v>
                </c:pt>
                <c:pt idx="443">
                  <c:v>25</c:v>
                </c:pt>
                <c:pt idx="444">
                  <c:v>25</c:v>
                </c:pt>
                <c:pt idx="445">
                  <c:v>25</c:v>
                </c:pt>
                <c:pt idx="446">
                  <c:v>25</c:v>
                </c:pt>
                <c:pt idx="447">
                  <c:v>25</c:v>
                </c:pt>
                <c:pt idx="448">
                  <c:v>25</c:v>
                </c:pt>
                <c:pt idx="449">
                  <c:v>25</c:v>
                </c:pt>
                <c:pt idx="450">
                  <c:v>25</c:v>
                </c:pt>
                <c:pt idx="451">
                  <c:v>25</c:v>
                </c:pt>
                <c:pt idx="452">
                  <c:v>25</c:v>
                </c:pt>
                <c:pt idx="453">
                  <c:v>25</c:v>
                </c:pt>
                <c:pt idx="454">
                  <c:v>25</c:v>
                </c:pt>
                <c:pt idx="455">
                  <c:v>25</c:v>
                </c:pt>
                <c:pt idx="456">
                  <c:v>25</c:v>
                </c:pt>
                <c:pt idx="457">
                  <c:v>25</c:v>
                </c:pt>
                <c:pt idx="458">
                  <c:v>25</c:v>
                </c:pt>
                <c:pt idx="459">
                  <c:v>25</c:v>
                </c:pt>
                <c:pt idx="460">
                  <c:v>25</c:v>
                </c:pt>
                <c:pt idx="461">
                  <c:v>25</c:v>
                </c:pt>
                <c:pt idx="462">
                  <c:v>25</c:v>
                </c:pt>
                <c:pt idx="463">
                  <c:v>25</c:v>
                </c:pt>
                <c:pt idx="464">
                  <c:v>25</c:v>
                </c:pt>
                <c:pt idx="465">
                  <c:v>25</c:v>
                </c:pt>
                <c:pt idx="466">
                  <c:v>25</c:v>
                </c:pt>
                <c:pt idx="467">
                  <c:v>25</c:v>
                </c:pt>
                <c:pt idx="468">
                  <c:v>25</c:v>
                </c:pt>
                <c:pt idx="469">
                  <c:v>25</c:v>
                </c:pt>
                <c:pt idx="470">
                  <c:v>25</c:v>
                </c:pt>
                <c:pt idx="471">
                  <c:v>25</c:v>
                </c:pt>
                <c:pt idx="472">
                  <c:v>25</c:v>
                </c:pt>
                <c:pt idx="473">
                  <c:v>25</c:v>
                </c:pt>
                <c:pt idx="474">
                  <c:v>25</c:v>
                </c:pt>
                <c:pt idx="475">
                  <c:v>25</c:v>
                </c:pt>
                <c:pt idx="476">
                  <c:v>25</c:v>
                </c:pt>
                <c:pt idx="477">
                  <c:v>25</c:v>
                </c:pt>
                <c:pt idx="478">
                  <c:v>25</c:v>
                </c:pt>
                <c:pt idx="479">
                  <c:v>25</c:v>
                </c:pt>
                <c:pt idx="480">
                  <c:v>25</c:v>
                </c:pt>
                <c:pt idx="481">
                  <c:v>25</c:v>
                </c:pt>
                <c:pt idx="482">
                  <c:v>25</c:v>
                </c:pt>
                <c:pt idx="483">
                  <c:v>25</c:v>
                </c:pt>
                <c:pt idx="484">
                  <c:v>25</c:v>
                </c:pt>
                <c:pt idx="485">
                  <c:v>25</c:v>
                </c:pt>
                <c:pt idx="486">
                  <c:v>25</c:v>
                </c:pt>
                <c:pt idx="487">
                  <c:v>25</c:v>
                </c:pt>
                <c:pt idx="488">
                  <c:v>25</c:v>
                </c:pt>
                <c:pt idx="489">
                  <c:v>25</c:v>
                </c:pt>
                <c:pt idx="490">
                  <c:v>25</c:v>
                </c:pt>
                <c:pt idx="491">
                  <c:v>25</c:v>
                </c:pt>
                <c:pt idx="492">
                  <c:v>25</c:v>
                </c:pt>
                <c:pt idx="493">
                  <c:v>25</c:v>
                </c:pt>
                <c:pt idx="494">
                  <c:v>25</c:v>
                </c:pt>
                <c:pt idx="495">
                  <c:v>25</c:v>
                </c:pt>
                <c:pt idx="496">
                  <c:v>25</c:v>
                </c:pt>
                <c:pt idx="497">
                  <c:v>25</c:v>
                </c:pt>
                <c:pt idx="498">
                  <c:v>25</c:v>
                </c:pt>
                <c:pt idx="499">
                  <c:v>25</c:v>
                </c:pt>
                <c:pt idx="500">
                  <c:v>25</c:v>
                </c:pt>
                <c:pt idx="501">
                  <c:v>25</c:v>
                </c:pt>
                <c:pt idx="502">
                  <c:v>25</c:v>
                </c:pt>
                <c:pt idx="503">
                  <c:v>25</c:v>
                </c:pt>
                <c:pt idx="504">
                  <c:v>25</c:v>
                </c:pt>
                <c:pt idx="505">
                  <c:v>25</c:v>
                </c:pt>
                <c:pt idx="506">
                  <c:v>25</c:v>
                </c:pt>
                <c:pt idx="507">
                  <c:v>25</c:v>
                </c:pt>
                <c:pt idx="508">
                  <c:v>25</c:v>
                </c:pt>
                <c:pt idx="509">
                  <c:v>25</c:v>
                </c:pt>
                <c:pt idx="510">
                  <c:v>25</c:v>
                </c:pt>
                <c:pt idx="511">
                  <c:v>25</c:v>
                </c:pt>
                <c:pt idx="512">
                  <c:v>25</c:v>
                </c:pt>
                <c:pt idx="513">
                  <c:v>25</c:v>
                </c:pt>
                <c:pt idx="514">
                  <c:v>25</c:v>
                </c:pt>
                <c:pt idx="515">
                  <c:v>25</c:v>
                </c:pt>
                <c:pt idx="516">
                  <c:v>25</c:v>
                </c:pt>
                <c:pt idx="517">
                  <c:v>25</c:v>
                </c:pt>
                <c:pt idx="518">
                  <c:v>25</c:v>
                </c:pt>
                <c:pt idx="519">
                  <c:v>25</c:v>
                </c:pt>
                <c:pt idx="520">
                  <c:v>25</c:v>
                </c:pt>
                <c:pt idx="521">
                  <c:v>25</c:v>
                </c:pt>
                <c:pt idx="522">
                  <c:v>25</c:v>
                </c:pt>
                <c:pt idx="523">
                  <c:v>25</c:v>
                </c:pt>
                <c:pt idx="524">
                  <c:v>25</c:v>
                </c:pt>
                <c:pt idx="525">
                  <c:v>25</c:v>
                </c:pt>
                <c:pt idx="526">
                  <c:v>25</c:v>
                </c:pt>
                <c:pt idx="527">
                  <c:v>25</c:v>
                </c:pt>
                <c:pt idx="528">
                  <c:v>25</c:v>
                </c:pt>
                <c:pt idx="529">
                  <c:v>25</c:v>
                </c:pt>
                <c:pt idx="530">
                  <c:v>25</c:v>
                </c:pt>
                <c:pt idx="531">
                  <c:v>25</c:v>
                </c:pt>
                <c:pt idx="532">
                  <c:v>25</c:v>
                </c:pt>
                <c:pt idx="533">
                  <c:v>25</c:v>
                </c:pt>
                <c:pt idx="534">
                  <c:v>25</c:v>
                </c:pt>
                <c:pt idx="535">
                  <c:v>25</c:v>
                </c:pt>
                <c:pt idx="536">
                  <c:v>25</c:v>
                </c:pt>
                <c:pt idx="537">
                  <c:v>25</c:v>
                </c:pt>
                <c:pt idx="538">
                  <c:v>25</c:v>
                </c:pt>
                <c:pt idx="539">
                  <c:v>25</c:v>
                </c:pt>
                <c:pt idx="540">
                  <c:v>25</c:v>
                </c:pt>
                <c:pt idx="541">
                  <c:v>25</c:v>
                </c:pt>
                <c:pt idx="542">
                  <c:v>25</c:v>
                </c:pt>
                <c:pt idx="543">
                  <c:v>25</c:v>
                </c:pt>
                <c:pt idx="544">
                  <c:v>25</c:v>
                </c:pt>
                <c:pt idx="545">
                  <c:v>25</c:v>
                </c:pt>
                <c:pt idx="546">
                  <c:v>25</c:v>
                </c:pt>
                <c:pt idx="547">
                  <c:v>25</c:v>
                </c:pt>
                <c:pt idx="548">
                  <c:v>25</c:v>
                </c:pt>
                <c:pt idx="549">
                  <c:v>25</c:v>
                </c:pt>
                <c:pt idx="550">
                  <c:v>25</c:v>
                </c:pt>
                <c:pt idx="551">
                  <c:v>25</c:v>
                </c:pt>
                <c:pt idx="552">
                  <c:v>25</c:v>
                </c:pt>
                <c:pt idx="553">
                  <c:v>25</c:v>
                </c:pt>
                <c:pt idx="554">
                  <c:v>25</c:v>
                </c:pt>
                <c:pt idx="555">
                  <c:v>25</c:v>
                </c:pt>
                <c:pt idx="556">
                  <c:v>25</c:v>
                </c:pt>
                <c:pt idx="557">
                  <c:v>25</c:v>
                </c:pt>
                <c:pt idx="558">
                  <c:v>25</c:v>
                </c:pt>
                <c:pt idx="559">
                  <c:v>25</c:v>
                </c:pt>
                <c:pt idx="560">
                  <c:v>25</c:v>
                </c:pt>
                <c:pt idx="561">
                  <c:v>25</c:v>
                </c:pt>
                <c:pt idx="562">
                  <c:v>25</c:v>
                </c:pt>
                <c:pt idx="563">
                  <c:v>25</c:v>
                </c:pt>
                <c:pt idx="564">
                  <c:v>25</c:v>
                </c:pt>
                <c:pt idx="565">
                  <c:v>25</c:v>
                </c:pt>
                <c:pt idx="566">
                  <c:v>25</c:v>
                </c:pt>
                <c:pt idx="567">
                  <c:v>25</c:v>
                </c:pt>
                <c:pt idx="568">
                  <c:v>25</c:v>
                </c:pt>
                <c:pt idx="569">
                  <c:v>25</c:v>
                </c:pt>
                <c:pt idx="570">
                  <c:v>25</c:v>
                </c:pt>
                <c:pt idx="571">
                  <c:v>25</c:v>
                </c:pt>
                <c:pt idx="572">
                  <c:v>25</c:v>
                </c:pt>
                <c:pt idx="573">
                  <c:v>25</c:v>
                </c:pt>
                <c:pt idx="574">
                  <c:v>25</c:v>
                </c:pt>
                <c:pt idx="575">
                  <c:v>25</c:v>
                </c:pt>
                <c:pt idx="576">
                  <c:v>25</c:v>
                </c:pt>
                <c:pt idx="577">
                  <c:v>25</c:v>
                </c:pt>
                <c:pt idx="578">
                  <c:v>25</c:v>
                </c:pt>
                <c:pt idx="579">
                  <c:v>25</c:v>
                </c:pt>
                <c:pt idx="580">
                  <c:v>25</c:v>
                </c:pt>
                <c:pt idx="581">
                  <c:v>25</c:v>
                </c:pt>
                <c:pt idx="582">
                  <c:v>25</c:v>
                </c:pt>
                <c:pt idx="583">
                  <c:v>25</c:v>
                </c:pt>
                <c:pt idx="584">
                  <c:v>25</c:v>
                </c:pt>
                <c:pt idx="585">
                  <c:v>25</c:v>
                </c:pt>
                <c:pt idx="586">
                  <c:v>25</c:v>
                </c:pt>
                <c:pt idx="587">
                  <c:v>25</c:v>
                </c:pt>
                <c:pt idx="588">
                  <c:v>25</c:v>
                </c:pt>
                <c:pt idx="589">
                  <c:v>25</c:v>
                </c:pt>
                <c:pt idx="590">
                  <c:v>25</c:v>
                </c:pt>
                <c:pt idx="591">
                  <c:v>25</c:v>
                </c:pt>
                <c:pt idx="592">
                  <c:v>25</c:v>
                </c:pt>
                <c:pt idx="593">
                  <c:v>25</c:v>
                </c:pt>
                <c:pt idx="594">
                  <c:v>25</c:v>
                </c:pt>
                <c:pt idx="595">
                  <c:v>25</c:v>
                </c:pt>
                <c:pt idx="596">
                  <c:v>25</c:v>
                </c:pt>
                <c:pt idx="597">
                  <c:v>25</c:v>
                </c:pt>
                <c:pt idx="598">
                  <c:v>25</c:v>
                </c:pt>
                <c:pt idx="599">
                  <c:v>25</c:v>
                </c:pt>
                <c:pt idx="600">
                  <c:v>25</c:v>
                </c:pt>
                <c:pt idx="601">
                  <c:v>25</c:v>
                </c:pt>
                <c:pt idx="602">
                  <c:v>25</c:v>
                </c:pt>
                <c:pt idx="603">
                  <c:v>25</c:v>
                </c:pt>
                <c:pt idx="604">
                  <c:v>25</c:v>
                </c:pt>
                <c:pt idx="605">
                  <c:v>25</c:v>
                </c:pt>
                <c:pt idx="606">
                  <c:v>25</c:v>
                </c:pt>
                <c:pt idx="607">
                  <c:v>25</c:v>
                </c:pt>
                <c:pt idx="608">
                  <c:v>25</c:v>
                </c:pt>
                <c:pt idx="609">
                  <c:v>25</c:v>
                </c:pt>
                <c:pt idx="610">
                  <c:v>25</c:v>
                </c:pt>
                <c:pt idx="611">
                  <c:v>25</c:v>
                </c:pt>
                <c:pt idx="612">
                  <c:v>25</c:v>
                </c:pt>
                <c:pt idx="613">
                  <c:v>25</c:v>
                </c:pt>
                <c:pt idx="614">
                  <c:v>25</c:v>
                </c:pt>
                <c:pt idx="615">
                  <c:v>25</c:v>
                </c:pt>
                <c:pt idx="616">
                  <c:v>25</c:v>
                </c:pt>
                <c:pt idx="617">
                  <c:v>25</c:v>
                </c:pt>
                <c:pt idx="618">
                  <c:v>25</c:v>
                </c:pt>
                <c:pt idx="619">
                  <c:v>25</c:v>
                </c:pt>
                <c:pt idx="620">
                  <c:v>25</c:v>
                </c:pt>
                <c:pt idx="621">
                  <c:v>25</c:v>
                </c:pt>
                <c:pt idx="622">
                  <c:v>25</c:v>
                </c:pt>
                <c:pt idx="623">
                  <c:v>25</c:v>
                </c:pt>
                <c:pt idx="624">
                  <c:v>25</c:v>
                </c:pt>
                <c:pt idx="625">
                  <c:v>25</c:v>
                </c:pt>
                <c:pt idx="626">
                  <c:v>25</c:v>
                </c:pt>
                <c:pt idx="627">
                  <c:v>25</c:v>
                </c:pt>
                <c:pt idx="628">
                  <c:v>25</c:v>
                </c:pt>
                <c:pt idx="629">
                  <c:v>25</c:v>
                </c:pt>
                <c:pt idx="630">
                  <c:v>25</c:v>
                </c:pt>
                <c:pt idx="631">
                  <c:v>25</c:v>
                </c:pt>
                <c:pt idx="632">
                  <c:v>25</c:v>
                </c:pt>
                <c:pt idx="633">
                  <c:v>25</c:v>
                </c:pt>
                <c:pt idx="634">
                  <c:v>25</c:v>
                </c:pt>
                <c:pt idx="635">
                  <c:v>25</c:v>
                </c:pt>
                <c:pt idx="636">
                  <c:v>25</c:v>
                </c:pt>
                <c:pt idx="637">
                  <c:v>25</c:v>
                </c:pt>
                <c:pt idx="638">
                  <c:v>25</c:v>
                </c:pt>
                <c:pt idx="639">
                  <c:v>25</c:v>
                </c:pt>
                <c:pt idx="640">
                  <c:v>25</c:v>
                </c:pt>
                <c:pt idx="641">
                  <c:v>25</c:v>
                </c:pt>
                <c:pt idx="642">
                  <c:v>25</c:v>
                </c:pt>
                <c:pt idx="643">
                  <c:v>25</c:v>
                </c:pt>
                <c:pt idx="644">
                  <c:v>25</c:v>
                </c:pt>
                <c:pt idx="645">
                  <c:v>25</c:v>
                </c:pt>
                <c:pt idx="646">
                  <c:v>25</c:v>
                </c:pt>
                <c:pt idx="647">
                  <c:v>25</c:v>
                </c:pt>
                <c:pt idx="648">
                  <c:v>25</c:v>
                </c:pt>
                <c:pt idx="649">
                  <c:v>25</c:v>
                </c:pt>
                <c:pt idx="650">
                  <c:v>25</c:v>
                </c:pt>
                <c:pt idx="651">
                  <c:v>25</c:v>
                </c:pt>
                <c:pt idx="652">
                  <c:v>25</c:v>
                </c:pt>
                <c:pt idx="653">
                  <c:v>25</c:v>
                </c:pt>
                <c:pt idx="654">
                  <c:v>25</c:v>
                </c:pt>
                <c:pt idx="655">
                  <c:v>25</c:v>
                </c:pt>
                <c:pt idx="656">
                  <c:v>25</c:v>
                </c:pt>
                <c:pt idx="657">
                  <c:v>25</c:v>
                </c:pt>
                <c:pt idx="658">
                  <c:v>25</c:v>
                </c:pt>
                <c:pt idx="659">
                  <c:v>25</c:v>
                </c:pt>
                <c:pt idx="660">
                  <c:v>25</c:v>
                </c:pt>
                <c:pt idx="661">
                  <c:v>25</c:v>
                </c:pt>
                <c:pt idx="662">
                  <c:v>25</c:v>
                </c:pt>
                <c:pt idx="663">
                  <c:v>25</c:v>
                </c:pt>
                <c:pt idx="664">
                  <c:v>25</c:v>
                </c:pt>
                <c:pt idx="665">
                  <c:v>25</c:v>
                </c:pt>
                <c:pt idx="666">
                  <c:v>25</c:v>
                </c:pt>
                <c:pt idx="667">
                  <c:v>25</c:v>
                </c:pt>
                <c:pt idx="668">
                  <c:v>25</c:v>
                </c:pt>
                <c:pt idx="669">
                  <c:v>25</c:v>
                </c:pt>
                <c:pt idx="670">
                  <c:v>25</c:v>
                </c:pt>
                <c:pt idx="671">
                  <c:v>25</c:v>
                </c:pt>
                <c:pt idx="672">
                  <c:v>25</c:v>
                </c:pt>
                <c:pt idx="673">
                  <c:v>25</c:v>
                </c:pt>
                <c:pt idx="674">
                  <c:v>25</c:v>
                </c:pt>
                <c:pt idx="675">
                  <c:v>25</c:v>
                </c:pt>
                <c:pt idx="676">
                  <c:v>25</c:v>
                </c:pt>
                <c:pt idx="677">
                  <c:v>25</c:v>
                </c:pt>
                <c:pt idx="678">
                  <c:v>25</c:v>
                </c:pt>
                <c:pt idx="679">
                  <c:v>25</c:v>
                </c:pt>
                <c:pt idx="680">
                  <c:v>25</c:v>
                </c:pt>
                <c:pt idx="681">
                  <c:v>25</c:v>
                </c:pt>
                <c:pt idx="682">
                  <c:v>25</c:v>
                </c:pt>
                <c:pt idx="683">
                  <c:v>25</c:v>
                </c:pt>
                <c:pt idx="684">
                  <c:v>25</c:v>
                </c:pt>
                <c:pt idx="685">
                  <c:v>25</c:v>
                </c:pt>
                <c:pt idx="686">
                  <c:v>25</c:v>
                </c:pt>
                <c:pt idx="687">
                  <c:v>25</c:v>
                </c:pt>
                <c:pt idx="688">
                  <c:v>25</c:v>
                </c:pt>
                <c:pt idx="689">
                  <c:v>25</c:v>
                </c:pt>
                <c:pt idx="690">
                  <c:v>25</c:v>
                </c:pt>
                <c:pt idx="691">
                  <c:v>25</c:v>
                </c:pt>
                <c:pt idx="692">
                  <c:v>25</c:v>
                </c:pt>
                <c:pt idx="693">
                  <c:v>25</c:v>
                </c:pt>
                <c:pt idx="694">
                  <c:v>25</c:v>
                </c:pt>
                <c:pt idx="695">
                  <c:v>25</c:v>
                </c:pt>
                <c:pt idx="696">
                  <c:v>25</c:v>
                </c:pt>
                <c:pt idx="697">
                  <c:v>25</c:v>
                </c:pt>
                <c:pt idx="698">
                  <c:v>25</c:v>
                </c:pt>
                <c:pt idx="699">
                  <c:v>25</c:v>
                </c:pt>
                <c:pt idx="700">
                  <c:v>25</c:v>
                </c:pt>
                <c:pt idx="701">
                  <c:v>25</c:v>
                </c:pt>
                <c:pt idx="702">
                  <c:v>25</c:v>
                </c:pt>
                <c:pt idx="703">
                  <c:v>25</c:v>
                </c:pt>
                <c:pt idx="704">
                  <c:v>25</c:v>
                </c:pt>
                <c:pt idx="705">
                  <c:v>25</c:v>
                </c:pt>
                <c:pt idx="706">
                  <c:v>25</c:v>
                </c:pt>
                <c:pt idx="707">
                  <c:v>25</c:v>
                </c:pt>
                <c:pt idx="708">
                  <c:v>25</c:v>
                </c:pt>
                <c:pt idx="709">
                  <c:v>25</c:v>
                </c:pt>
                <c:pt idx="710">
                  <c:v>25</c:v>
                </c:pt>
                <c:pt idx="711">
                  <c:v>25</c:v>
                </c:pt>
                <c:pt idx="712">
                  <c:v>25</c:v>
                </c:pt>
                <c:pt idx="713">
                  <c:v>25</c:v>
                </c:pt>
                <c:pt idx="714">
                  <c:v>25</c:v>
                </c:pt>
                <c:pt idx="715">
                  <c:v>25</c:v>
                </c:pt>
                <c:pt idx="716">
                  <c:v>25</c:v>
                </c:pt>
                <c:pt idx="717">
                  <c:v>25</c:v>
                </c:pt>
                <c:pt idx="718">
                  <c:v>25</c:v>
                </c:pt>
                <c:pt idx="719">
                  <c:v>25</c:v>
                </c:pt>
                <c:pt idx="720">
                  <c:v>25</c:v>
                </c:pt>
                <c:pt idx="721">
                  <c:v>25</c:v>
                </c:pt>
                <c:pt idx="722">
                  <c:v>25</c:v>
                </c:pt>
                <c:pt idx="723">
                  <c:v>25</c:v>
                </c:pt>
                <c:pt idx="724">
                  <c:v>25</c:v>
                </c:pt>
                <c:pt idx="725">
                  <c:v>25</c:v>
                </c:pt>
                <c:pt idx="726">
                  <c:v>25</c:v>
                </c:pt>
                <c:pt idx="727">
                  <c:v>25</c:v>
                </c:pt>
                <c:pt idx="728">
                  <c:v>25</c:v>
                </c:pt>
                <c:pt idx="729">
                  <c:v>25</c:v>
                </c:pt>
                <c:pt idx="730">
                  <c:v>25</c:v>
                </c:pt>
                <c:pt idx="731">
                  <c:v>25</c:v>
                </c:pt>
                <c:pt idx="732">
                  <c:v>25</c:v>
                </c:pt>
                <c:pt idx="733">
                  <c:v>25</c:v>
                </c:pt>
                <c:pt idx="734">
                  <c:v>25</c:v>
                </c:pt>
                <c:pt idx="735">
                  <c:v>25</c:v>
                </c:pt>
                <c:pt idx="736">
                  <c:v>25</c:v>
                </c:pt>
                <c:pt idx="737">
                  <c:v>25</c:v>
                </c:pt>
                <c:pt idx="738">
                  <c:v>25</c:v>
                </c:pt>
                <c:pt idx="739">
                  <c:v>25</c:v>
                </c:pt>
                <c:pt idx="740">
                  <c:v>25</c:v>
                </c:pt>
                <c:pt idx="741">
                  <c:v>25</c:v>
                </c:pt>
                <c:pt idx="742">
                  <c:v>25</c:v>
                </c:pt>
                <c:pt idx="743">
                  <c:v>25</c:v>
                </c:pt>
                <c:pt idx="744">
                  <c:v>25</c:v>
                </c:pt>
                <c:pt idx="745">
                  <c:v>25</c:v>
                </c:pt>
                <c:pt idx="746">
                  <c:v>25</c:v>
                </c:pt>
                <c:pt idx="747">
                  <c:v>25</c:v>
                </c:pt>
                <c:pt idx="748">
                  <c:v>25</c:v>
                </c:pt>
                <c:pt idx="749">
                  <c:v>25</c:v>
                </c:pt>
                <c:pt idx="750">
                  <c:v>25</c:v>
                </c:pt>
                <c:pt idx="751">
                  <c:v>25</c:v>
                </c:pt>
                <c:pt idx="752">
                  <c:v>25</c:v>
                </c:pt>
                <c:pt idx="753">
                  <c:v>25</c:v>
                </c:pt>
                <c:pt idx="754">
                  <c:v>25</c:v>
                </c:pt>
                <c:pt idx="755">
                  <c:v>25</c:v>
                </c:pt>
                <c:pt idx="756">
                  <c:v>25</c:v>
                </c:pt>
                <c:pt idx="757">
                  <c:v>25</c:v>
                </c:pt>
                <c:pt idx="758">
                  <c:v>25</c:v>
                </c:pt>
                <c:pt idx="759">
                  <c:v>25</c:v>
                </c:pt>
                <c:pt idx="760">
                  <c:v>25</c:v>
                </c:pt>
                <c:pt idx="761">
                  <c:v>25</c:v>
                </c:pt>
                <c:pt idx="762">
                  <c:v>25</c:v>
                </c:pt>
                <c:pt idx="763">
                  <c:v>25</c:v>
                </c:pt>
                <c:pt idx="764">
                  <c:v>25</c:v>
                </c:pt>
                <c:pt idx="765">
                  <c:v>25</c:v>
                </c:pt>
                <c:pt idx="766">
                  <c:v>25</c:v>
                </c:pt>
                <c:pt idx="767">
                  <c:v>25</c:v>
                </c:pt>
                <c:pt idx="768">
                  <c:v>25</c:v>
                </c:pt>
                <c:pt idx="769">
                  <c:v>25</c:v>
                </c:pt>
                <c:pt idx="770">
                  <c:v>25</c:v>
                </c:pt>
                <c:pt idx="771">
                  <c:v>25</c:v>
                </c:pt>
                <c:pt idx="772">
                  <c:v>25</c:v>
                </c:pt>
                <c:pt idx="773">
                  <c:v>25</c:v>
                </c:pt>
                <c:pt idx="774">
                  <c:v>25</c:v>
                </c:pt>
                <c:pt idx="775">
                  <c:v>25</c:v>
                </c:pt>
                <c:pt idx="776">
                  <c:v>25</c:v>
                </c:pt>
                <c:pt idx="777">
                  <c:v>25</c:v>
                </c:pt>
                <c:pt idx="778">
                  <c:v>25</c:v>
                </c:pt>
                <c:pt idx="779">
                  <c:v>25</c:v>
                </c:pt>
                <c:pt idx="780">
                  <c:v>25</c:v>
                </c:pt>
                <c:pt idx="781">
                  <c:v>25</c:v>
                </c:pt>
                <c:pt idx="782">
                  <c:v>25</c:v>
                </c:pt>
                <c:pt idx="783">
                  <c:v>25</c:v>
                </c:pt>
                <c:pt idx="784">
                  <c:v>25</c:v>
                </c:pt>
                <c:pt idx="785">
                  <c:v>25</c:v>
                </c:pt>
                <c:pt idx="786">
                  <c:v>25</c:v>
                </c:pt>
                <c:pt idx="787">
                  <c:v>25</c:v>
                </c:pt>
                <c:pt idx="788">
                  <c:v>25</c:v>
                </c:pt>
                <c:pt idx="789">
                  <c:v>25</c:v>
                </c:pt>
                <c:pt idx="790">
                  <c:v>25</c:v>
                </c:pt>
                <c:pt idx="791">
                  <c:v>25</c:v>
                </c:pt>
                <c:pt idx="792">
                  <c:v>25</c:v>
                </c:pt>
                <c:pt idx="793">
                  <c:v>25</c:v>
                </c:pt>
                <c:pt idx="794">
                  <c:v>25</c:v>
                </c:pt>
                <c:pt idx="795">
                  <c:v>25</c:v>
                </c:pt>
                <c:pt idx="796">
                  <c:v>25</c:v>
                </c:pt>
                <c:pt idx="797">
                  <c:v>25</c:v>
                </c:pt>
                <c:pt idx="798">
                  <c:v>25</c:v>
                </c:pt>
                <c:pt idx="799">
                  <c:v>25</c:v>
                </c:pt>
                <c:pt idx="800">
                  <c:v>25</c:v>
                </c:pt>
                <c:pt idx="801">
                  <c:v>25</c:v>
                </c:pt>
                <c:pt idx="802">
                  <c:v>25</c:v>
                </c:pt>
                <c:pt idx="803">
                  <c:v>25</c:v>
                </c:pt>
                <c:pt idx="804">
                  <c:v>25</c:v>
                </c:pt>
                <c:pt idx="805">
                  <c:v>25</c:v>
                </c:pt>
                <c:pt idx="806">
                  <c:v>25</c:v>
                </c:pt>
                <c:pt idx="807">
                  <c:v>25</c:v>
                </c:pt>
                <c:pt idx="808">
                  <c:v>25</c:v>
                </c:pt>
                <c:pt idx="809">
                  <c:v>25</c:v>
                </c:pt>
                <c:pt idx="810">
                  <c:v>25</c:v>
                </c:pt>
                <c:pt idx="811">
                  <c:v>25</c:v>
                </c:pt>
                <c:pt idx="812">
                  <c:v>25</c:v>
                </c:pt>
                <c:pt idx="813">
                  <c:v>25</c:v>
                </c:pt>
                <c:pt idx="814">
                  <c:v>25</c:v>
                </c:pt>
                <c:pt idx="815">
                  <c:v>25</c:v>
                </c:pt>
                <c:pt idx="816">
                  <c:v>25</c:v>
                </c:pt>
                <c:pt idx="817">
                  <c:v>25</c:v>
                </c:pt>
                <c:pt idx="818">
                  <c:v>25</c:v>
                </c:pt>
                <c:pt idx="819">
                  <c:v>25</c:v>
                </c:pt>
                <c:pt idx="820">
                  <c:v>25</c:v>
                </c:pt>
                <c:pt idx="821">
                  <c:v>121</c:v>
                </c:pt>
                <c:pt idx="822">
                  <c:v>121</c:v>
                </c:pt>
                <c:pt idx="823">
                  <c:v>121</c:v>
                </c:pt>
                <c:pt idx="824">
                  <c:v>121</c:v>
                </c:pt>
                <c:pt idx="825">
                  <c:v>121</c:v>
                </c:pt>
                <c:pt idx="826">
                  <c:v>121</c:v>
                </c:pt>
                <c:pt idx="827">
                  <c:v>121</c:v>
                </c:pt>
                <c:pt idx="828">
                  <c:v>121</c:v>
                </c:pt>
                <c:pt idx="829">
                  <c:v>121</c:v>
                </c:pt>
                <c:pt idx="830">
                  <c:v>121</c:v>
                </c:pt>
                <c:pt idx="831">
                  <c:v>121</c:v>
                </c:pt>
                <c:pt idx="832">
                  <c:v>121</c:v>
                </c:pt>
                <c:pt idx="833">
                  <c:v>121</c:v>
                </c:pt>
                <c:pt idx="834">
                  <c:v>121</c:v>
                </c:pt>
                <c:pt idx="835">
                  <c:v>121</c:v>
                </c:pt>
                <c:pt idx="836">
                  <c:v>121</c:v>
                </c:pt>
                <c:pt idx="837">
                  <c:v>121</c:v>
                </c:pt>
                <c:pt idx="838">
                  <c:v>121</c:v>
                </c:pt>
                <c:pt idx="839">
                  <c:v>121</c:v>
                </c:pt>
                <c:pt idx="840">
                  <c:v>121</c:v>
                </c:pt>
                <c:pt idx="841">
                  <c:v>121</c:v>
                </c:pt>
                <c:pt idx="842">
                  <c:v>121</c:v>
                </c:pt>
                <c:pt idx="843">
                  <c:v>121</c:v>
                </c:pt>
                <c:pt idx="844">
                  <c:v>121</c:v>
                </c:pt>
                <c:pt idx="845">
                  <c:v>121</c:v>
                </c:pt>
                <c:pt idx="846">
                  <c:v>121</c:v>
                </c:pt>
                <c:pt idx="847">
                  <c:v>121</c:v>
                </c:pt>
                <c:pt idx="848">
                  <c:v>121</c:v>
                </c:pt>
                <c:pt idx="849">
                  <c:v>121</c:v>
                </c:pt>
                <c:pt idx="850">
                  <c:v>121</c:v>
                </c:pt>
                <c:pt idx="851">
                  <c:v>121</c:v>
                </c:pt>
                <c:pt idx="852">
                  <c:v>121</c:v>
                </c:pt>
                <c:pt idx="853">
                  <c:v>121</c:v>
                </c:pt>
                <c:pt idx="854">
                  <c:v>121</c:v>
                </c:pt>
                <c:pt idx="855">
                  <c:v>121</c:v>
                </c:pt>
                <c:pt idx="856">
                  <c:v>121</c:v>
                </c:pt>
                <c:pt idx="857">
                  <c:v>121</c:v>
                </c:pt>
                <c:pt idx="858">
                  <c:v>121</c:v>
                </c:pt>
                <c:pt idx="859">
                  <c:v>121</c:v>
                </c:pt>
                <c:pt idx="860">
                  <c:v>121</c:v>
                </c:pt>
                <c:pt idx="861">
                  <c:v>121</c:v>
                </c:pt>
                <c:pt idx="862">
                  <c:v>121</c:v>
                </c:pt>
                <c:pt idx="863">
                  <c:v>121</c:v>
                </c:pt>
                <c:pt idx="864">
                  <c:v>121</c:v>
                </c:pt>
                <c:pt idx="865">
                  <c:v>121</c:v>
                </c:pt>
                <c:pt idx="866">
                  <c:v>121</c:v>
                </c:pt>
                <c:pt idx="867">
                  <c:v>121</c:v>
                </c:pt>
                <c:pt idx="868">
                  <c:v>121</c:v>
                </c:pt>
                <c:pt idx="869">
                  <c:v>121</c:v>
                </c:pt>
                <c:pt idx="870">
                  <c:v>121</c:v>
                </c:pt>
                <c:pt idx="871">
                  <c:v>121</c:v>
                </c:pt>
                <c:pt idx="872">
                  <c:v>121</c:v>
                </c:pt>
                <c:pt idx="873">
                  <c:v>121</c:v>
                </c:pt>
                <c:pt idx="874">
                  <c:v>121</c:v>
                </c:pt>
                <c:pt idx="875">
                  <c:v>121</c:v>
                </c:pt>
                <c:pt idx="876">
                  <c:v>121</c:v>
                </c:pt>
                <c:pt idx="877">
                  <c:v>121</c:v>
                </c:pt>
                <c:pt idx="878">
                  <c:v>121</c:v>
                </c:pt>
                <c:pt idx="879">
                  <c:v>121</c:v>
                </c:pt>
                <c:pt idx="880">
                  <c:v>121</c:v>
                </c:pt>
                <c:pt idx="881">
                  <c:v>121</c:v>
                </c:pt>
                <c:pt idx="882">
                  <c:v>121</c:v>
                </c:pt>
                <c:pt idx="883">
                  <c:v>121</c:v>
                </c:pt>
                <c:pt idx="884">
                  <c:v>121</c:v>
                </c:pt>
                <c:pt idx="885">
                  <c:v>121</c:v>
                </c:pt>
                <c:pt idx="886">
                  <c:v>121</c:v>
                </c:pt>
                <c:pt idx="887">
                  <c:v>121</c:v>
                </c:pt>
                <c:pt idx="888">
                  <c:v>121</c:v>
                </c:pt>
                <c:pt idx="889">
                  <c:v>121</c:v>
                </c:pt>
                <c:pt idx="890">
                  <c:v>121</c:v>
                </c:pt>
                <c:pt idx="891">
                  <c:v>121</c:v>
                </c:pt>
                <c:pt idx="892">
                  <c:v>121</c:v>
                </c:pt>
                <c:pt idx="893">
                  <c:v>121</c:v>
                </c:pt>
                <c:pt idx="894">
                  <c:v>121</c:v>
                </c:pt>
                <c:pt idx="895">
                  <c:v>121</c:v>
                </c:pt>
                <c:pt idx="896">
                  <c:v>121</c:v>
                </c:pt>
                <c:pt idx="897">
                  <c:v>121</c:v>
                </c:pt>
                <c:pt idx="898">
                  <c:v>121</c:v>
                </c:pt>
                <c:pt idx="899">
                  <c:v>121</c:v>
                </c:pt>
                <c:pt idx="900">
                  <c:v>121</c:v>
                </c:pt>
                <c:pt idx="901">
                  <c:v>121</c:v>
                </c:pt>
                <c:pt idx="902">
                  <c:v>121</c:v>
                </c:pt>
                <c:pt idx="903">
                  <c:v>121</c:v>
                </c:pt>
                <c:pt idx="904">
                  <c:v>121</c:v>
                </c:pt>
                <c:pt idx="905">
                  <c:v>121</c:v>
                </c:pt>
                <c:pt idx="906">
                  <c:v>121</c:v>
                </c:pt>
                <c:pt idx="907">
                  <c:v>121</c:v>
                </c:pt>
                <c:pt idx="908">
                  <c:v>121</c:v>
                </c:pt>
                <c:pt idx="909">
                  <c:v>121</c:v>
                </c:pt>
                <c:pt idx="910">
                  <c:v>121</c:v>
                </c:pt>
                <c:pt idx="911">
                  <c:v>121</c:v>
                </c:pt>
                <c:pt idx="912">
                  <c:v>121</c:v>
                </c:pt>
                <c:pt idx="913">
                  <c:v>121</c:v>
                </c:pt>
                <c:pt idx="914">
                  <c:v>121</c:v>
                </c:pt>
                <c:pt idx="915">
                  <c:v>121</c:v>
                </c:pt>
                <c:pt idx="916">
                  <c:v>121</c:v>
                </c:pt>
                <c:pt idx="917">
                  <c:v>121</c:v>
                </c:pt>
                <c:pt idx="918">
                  <c:v>121</c:v>
                </c:pt>
                <c:pt idx="919">
                  <c:v>121</c:v>
                </c:pt>
                <c:pt idx="920">
                  <c:v>121</c:v>
                </c:pt>
                <c:pt idx="921">
                  <c:v>121</c:v>
                </c:pt>
                <c:pt idx="922">
                  <c:v>121</c:v>
                </c:pt>
                <c:pt idx="923">
                  <c:v>121</c:v>
                </c:pt>
                <c:pt idx="924">
                  <c:v>121</c:v>
                </c:pt>
                <c:pt idx="925">
                  <c:v>121</c:v>
                </c:pt>
                <c:pt idx="926">
                  <c:v>121</c:v>
                </c:pt>
                <c:pt idx="927">
                  <c:v>121</c:v>
                </c:pt>
                <c:pt idx="928">
                  <c:v>121</c:v>
                </c:pt>
                <c:pt idx="929">
                  <c:v>121</c:v>
                </c:pt>
                <c:pt idx="930">
                  <c:v>121</c:v>
                </c:pt>
                <c:pt idx="931">
                  <c:v>121</c:v>
                </c:pt>
                <c:pt idx="932">
                  <c:v>121</c:v>
                </c:pt>
                <c:pt idx="933">
                  <c:v>121</c:v>
                </c:pt>
                <c:pt idx="934">
                  <c:v>121</c:v>
                </c:pt>
                <c:pt idx="935">
                  <c:v>121</c:v>
                </c:pt>
                <c:pt idx="936">
                  <c:v>121</c:v>
                </c:pt>
                <c:pt idx="937">
                  <c:v>121</c:v>
                </c:pt>
                <c:pt idx="938">
                  <c:v>121</c:v>
                </c:pt>
                <c:pt idx="939">
                  <c:v>121</c:v>
                </c:pt>
                <c:pt idx="940">
                  <c:v>121</c:v>
                </c:pt>
                <c:pt idx="941">
                  <c:v>121</c:v>
                </c:pt>
                <c:pt idx="942">
                  <c:v>121</c:v>
                </c:pt>
                <c:pt idx="943">
                  <c:v>121</c:v>
                </c:pt>
                <c:pt idx="944">
                  <c:v>121</c:v>
                </c:pt>
                <c:pt idx="945">
                  <c:v>204</c:v>
                </c:pt>
                <c:pt idx="946">
                  <c:v>204</c:v>
                </c:pt>
                <c:pt idx="947">
                  <c:v>204</c:v>
                </c:pt>
                <c:pt idx="948">
                  <c:v>204</c:v>
                </c:pt>
                <c:pt idx="949">
                  <c:v>204</c:v>
                </c:pt>
                <c:pt idx="950">
                  <c:v>204</c:v>
                </c:pt>
                <c:pt idx="951">
                  <c:v>204</c:v>
                </c:pt>
                <c:pt idx="952">
                  <c:v>204</c:v>
                </c:pt>
                <c:pt idx="953">
                  <c:v>204</c:v>
                </c:pt>
                <c:pt idx="954">
                  <c:v>204</c:v>
                </c:pt>
                <c:pt idx="955">
                  <c:v>204</c:v>
                </c:pt>
                <c:pt idx="956">
                  <c:v>204</c:v>
                </c:pt>
                <c:pt idx="957">
                  <c:v>204</c:v>
                </c:pt>
                <c:pt idx="958">
                  <c:v>204</c:v>
                </c:pt>
                <c:pt idx="959">
                  <c:v>204</c:v>
                </c:pt>
                <c:pt idx="960">
                  <c:v>204</c:v>
                </c:pt>
                <c:pt idx="961">
                  <c:v>204</c:v>
                </c:pt>
                <c:pt idx="962">
                  <c:v>204</c:v>
                </c:pt>
                <c:pt idx="963">
                  <c:v>204</c:v>
                </c:pt>
                <c:pt idx="964">
                  <c:v>204</c:v>
                </c:pt>
                <c:pt idx="965">
                  <c:v>204</c:v>
                </c:pt>
                <c:pt idx="966">
                  <c:v>204</c:v>
                </c:pt>
                <c:pt idx="967">
                  <c:v>204</c:v>
                </c:pt>
                <c:pt idx="968">
                  <c:v>204</c:v>
                </c:pt>
                <c:pt idx="969">
                  <c:v>204</c:v>
                </c:pt>
                <c:pt idx="970">
                  <c:v>204</c:v>
                </c:pt>
                <c:pt idx="971">
                  <c:v>204</c:v>
                </c:pt>
                <c:pt idx="972">
                  <c:v>204</c:v>
                </c:pt>
                <c:pt idx="973">
                  <c:v>204</c:v>
                </c:pt>
                <c:pt idx="974">
                  <c:v>204</c:v>
                </c:pt>
                <c:pt idx="975">
                  <c:v>204</c:v>
                </c:pt>
                <c:pt idx="976">
                  <c:v>204</c:v>
                </c:pt>
                <c:pt idx="977">
                  <c:v>204</c:v>
                </c:pt>
                <c:pt idx="978">
                  <c:v>204</c:v>
                </c:pt>
                <c:pt idx="979">
                  <c:v>204</c:v>
                </c:pt>
                <c:pt idx="980">
                  <c:v>204</c:v>
                </c:pt>
                <c:pt idx="981">
                  <c:v>204</c:v>
                </c:pt>
                <c:pt idx="982">
                  <c:v>204</c:v>
                </c:pt>
                <c:pt idx="983">
                  <c:v>204</c:v>
                </c:pt>
                <c:pt idx="984">
                  <c:v>204</c:v>
                </c:pt>
                <c:pt idx="985">
                  <c:v>204</c:v>
                </c:pt>
                <c:pt idx="986">
                  <c:v>204</c:v>
                </c:pt>
                <c:pt idx="987">
                  <c:v>204</c:v>
                </c:pt>
                <c:pt idx="988">
                  <c:v>204</c:v>
                </c:pt>
                <c:pt idx="989">
                  <c:v>204</c:v>
                </c:pt>
                <c:pt idx="990">
                  <c:v>204</c:v>
                </c:pt>
                <c:pt idx="991">
                  <c:v>204</c:v>
                </c:pt>
                <c:pt idx="992">
                  <c:v>204</c:v>
                </c:pt>
                <c:pt idx="993">
                  <c:v>204</c:v>
                </c:pt>
                <c:pt idx="994">
                  <c:v>204</c:v>
                </c:pt>
                <c:pt idx="995">
                  <c:v>204</c:v>
                </c:pt>
                <c:pt idx="996">
                  <c:v>204</c:v>
                </c:pt>
                <c:pt idx="997">
                  <c:v>204</c:v>
                </c:pt>
                <c:pt idx="998">
                  <c:v>204</c:v>
                </c:pt>
                <c:pt idx="999">
                  <c:v>204</c:v>
                </c:pt>
                <c:pt idx="1000">
                  <c:v>204</c:v>
                </c:pt>
                <c:pt idx="1001">
                  <c:v>204</c:v>
                </c:pt>
                <c:pt idx="1002">
                  <c:v>204</c:v>
                </c:pt>
                <c:pt idx="1003">
                  <c:v>204</c:v>
                </c:pt>
              </c:numCache>
            </c:numRef>
          </c:xVal>
          <c:yVal>
            <c:numRef>
              <c:f>'Final Data Set'!$D$2:$D$1005</c:f>
              <c:numCache>
                <c:formatCode>General</c:formatCode>
                <c:ptCount val="1004"/>
                <c:pt idx="0">
                  <c:v>2.7365335258458434</c:v>
                </c:pt>
                <c:pt idx="1">
                  <c:v>6.9804435767782023</c:v>
                </c:pt>
                <c:pt idx="2">
                  <c:v>7.5688463282870631</c:v>
                </c:pt>
                <c:pt idx="3">
                  <c:v>4.8421164748464509</c:v>
                </c:pt>
                <c:pt idx="4">
                  <c:v>5.6443764069528015</c:v>
                </c:pt>
                <c:pt idx="5">
                  <c:v>5.180690245507499</c:v>
                </c:pt>
                <c:pt idx="6">
                  <c:v>5.0180661984400325</c:v>
                </c:pt>
                <c:pt idx="7">
                  <c:v>5.0964535275726615</c:v>
                </c:pt>
                <c:pt idx="8">
                  <c:v>5.0430454058785985</c:v>
                </c:pt>
                <c:pt idx="9">
                  <c:v>4.5007338934211294</c:v>
                </c:pt>
                <c:pt idx="10">
                  <c:v>8.2558630543046547</c:v>
                </c:pt>
                <c:pt idx="11">
                  <c:v>6.7628149021449984</c:v>
                </c:pt>
                <c:pt idx="12">
                  <c:v>5.5495163872088566</c:v>
                </c:pt>
                <c:pt idx="13">
                  <c:v>4.9986280882054679</c:v>
                </c:pt>
                <c:pt idx="14">
                  <c:v>3.0741893557528224</c:v>
                </c:pt>
                <c:pt idx="15">
                  <c:v>3.0698977168676507</c:v>
                </c:pt>
                <c:pt idx="16">
                  <c:v>3.0613851689895935</c:v>
                </c:pt>
                <c:pt idx="17">
                  <c:v>3.2974867716591363</c:v>
                </c:pt>
                <c:pt idx="18">
                  <c:v>3.2588209809829332</c:v>
                </c:pt>
                <c:pt idx="19">
                  <c:v>3.0861015636153244</c:v>
                </c:pt>
                <c:pt idx="20">
                  <c:v>3.2431912041203836</c:v>
                </c:pt>
                <c:pt idx="21">
                  <c:v>3.2559265296781845</c:v>
                </c:pt>
                <c:pt idx="22">
                  <c:v>3.236936608266348</c:v>
                </c:pt>
                <c:pt idx="23">
                  <c:v>3.3147433084132416</c:v>
                </c:pt>
                <c:pt idx="24">
                  <c:v>3.407469405821574</c:v>
                </c:pt>
                <c:pt idx="25">
                  <c:v>3.3222816832972741</c:v>
                </c:pt>
                <c:pt idx="26">
                  <c:v>3.3598603156262907</c:v>
                </c:pt>
                <c:pt idx="27">
                  <c:v>3.3702565438125038</c:v>
                </c:pt>
                <c:pt idx="28">
                  <c:v>3.43941030808648</c:v>
                </c:pt>
                <c:pt idx="29">
                  <c:v>15.000705824977402</c:v>
                </c:pt>
                <c:pt idx="30">
                  <c:v>14.218913019750058</c:v>
                </c:pt>
                <c:pt idx="31">
                  <c:v>13.972556471288794</c:v>
                </c:pt>
                <c:pt idx="32">
                  <c:v>13.823144783766626</c:v>
                </c:pt>
                <c:pt idx="33">
                  <c:v>14.473913864538707</c:v>
                </c:pt>
                <c:pt idx="34">
                  <c:v>14.382450239076615</c:v>
                </c:pt>
                <c:pt idx="35">
                  <c:v>11.995317891266474</c:v>
                </c:pt>
                <c:pt idx="36">
                  <c:v>11.74429510636099</c:v>
                </c:pt>
                <c:pt idx="37">
                  <c:v>11.808327340802169</c:v>
                </c:pt>
                <c:pt idx="38">
                  <c:v>11.662300903871461</c:v>
                </c:pt>
                <c:pt idx="39">
                  <c:v>11.55390139449216</c:v>
                </c:pt>
                <c:pt idx="40">
                  <c:v>11.481853100075593</c:v>
                </c:pt>
                <c:pt idx="41">
                  <c:v>11.532041747163092</c:v>
                </c:pt>
                <c:pt idx="42">
                  <c:v>11.766003984342094</c:v>
                </c:pt>
                <c:pt idx="43">
                  <c:v>11.371620757743496</c:v>
                </c:pt>
                <c:pt idx="44">
                  <c:v>13.695699730474173</c:v>
                </c:pt>
                <c:pt idx="45">
                  <c:v>20.306339770253057</c:v>
                </c:pt>
                <c:pt idx="46">
                  <c:v>19.680880844975682</c:v>
                </c:pt>
                <c:pt idx="47">
                  <c:v>19.097906038696113</c:v>
                </c:pt>
                <c:pt idx="48">
                  <c:v>18.314054411110867</c:v>
                </c:pt>
                <c:pt idx="49">
                  <c:v>17.81498500687777</c:v>
                </c:pt>
                <c:pt idx="50">
                  <c:v>17.068775708339128</c:v>
                </c:pt>
                <c:pt idx="51">
                  <c:v>17.249440369140789</c:v>
                </c:pt>
                <c:pt idx="52">
                  <c:v>15.778387984514346</c:v>
                </c:pt>
                <c:pt idx="53">
                  <c:v>16.019541379703515</c:v>
                </c:pt>
                <c:pt idx="54">
                  <c:v>20.687272880531147</c:v>
                </c:pt>
                <c:pt idx="55">
                  <c:v>14.153742307816017</c:v>
                </c:pt>
                <c:pt idx="56">
                  <c:v>9.5650258238244152</c:v>
                </c:pt>
                <c:pt idx="57">
                  <c:v>7.0799200724260567</c:v>
                </c:pt>
                <c:pt idx="58">
                  <c:v>5.8471076681729874</c:v>
                </c:pt>
                <c:pt idx="59">
                  <c:v>0.4673150322770121</c:v>
                </c:pt>
                <c:pt idx="60">
                  <c:v>2.1918006164222561</c:v>
                </c:pt>
                <c:pt idx="61">
                  <c:v>2.2374189388156318</c:v>
                </c:pt>
                <c:pt idx="62">
                  <c:v>2.2591481053865379</c:v>
                </c:pt>
                <c:pt idx="63">
                  <c:v>2.2799846457312549</c:v>
                </c:pt>
                <c:pt idx="64">
                  <c:v>2.31134630261392</c:v>
                </c:pt>
                <c:pt idx="65">
                  <c:v>2.3061579823635294</c:v>
                </c:pt>
                <c:pt idx="66">
                  <c:v>2.3458218249921208</c:v>
                </c:pt>
                <c:pt idx="67">
                  <c:v>2.3571213581010801</c:v>
                </c:pt>
                <c:pt idx="68">
                  <c:v>2.344152563858156</c:v>
                </c:pt>
                <c:pt idx="69">
                  <c:v>2.3933144278115321</c:v>
                </c:pt>
                <c:pt idx="70">
                  <c:v>2.3646626100306136</c:v>
                </c:pt>
                <c:pt idx="71">
                  <c:v>2.3919025905087077</c:v>
                </c:pt>
                <c:pt idx="72">
                  <c:v>2.3944439851832824</c:v>
                </c:pt>
                <c:pt idx="73">
                  <c:v>2.4087753234554494</c:v>
                </c:pt>
                <c:pt idx="74">
                  <c:v>1.3299446122003025E-2</c:v>
                </c:pt>
                <c:pt idx="75">
                  <c:v>2.3444481996325415</c:v>
                </c:pt>
                <c:pt idx="76">
                  <c:v>2.5451749148732601</c:v>
                </c:pt>
                <c:pt idx="77">
                  <c:v>2.5499804218643338</c:v>
                </c:pt>
                <c:pt idx="78">
                  <c:v>2.5565832354302018</c:v>
                </c:pt>
                <c:pt idx="79">
                  <c:v>2.5692820175283027</c:v>
                </c:pt>
                <c:pt idx="80">
                  <c:v>2.5787998678776916</c:v>
                </c:pt>
                <c:pt idx="81">
                  <c:v>2.5706832843983598</c:v>
                </c:pt>
                <c:pt idx="82">
                  <c:v>2.5587748444323322</c:v>
                </c:pt>
                <c:pt idx="83">
                  <c:v>2.5278196200343253</c:v>
                </c:pt>
                <c:pt idx="84">
                  <c:v>2.6264101059287932</c:v>
                </c:pt>
                <c:pt idx="85">
                  <c:v>2.5684934655313061</c:v>
                </c:pt>
                <c:pt idx="86">
                  <c:v>2.5659158915442459</c:v>
                </c:pt>
                <c:pt idx="87">
                  <c:v>2.5538513422463103</c:v>
                </c:pt>
                <c:pt idx="88">
                  <c:v>2.5459434066609838</c:v>
                </c:pt>
                <c:pt idx="89">
                  <c:v>2.4009646180194708</c:v>
                </c:pt>
                <c:pt idx="90">
                  <c:v>4.7214057433628511</c:v>
                </c:pt>
                <c:pt idx="91">
                  <c:v>5.6344869598447884</c:v>
                </c:pt>
                <c:pt idx="92">
                  <c:v>6.3131047099053568</c:v>
                </c:pt>
                <c:pt idx="93">
                  <c:v>6.8809860073967961</c:v>
                </c:pt>
                <c:pt idx="94">
                  <c:v>7.5682280807332676</c:v>
                </c:pt>
                <c:pt idx="95">
                  <c:v>13.064692716118801</c:v>
                </c:pt>
                <c:pt idx="96">
                  <c:v>9.0697401807733513</c:v>
                </c:pt>
                <c:pt idx="97">
                  <c:v>8.217050020678311</c:v>
                </c:pt>
                <c:pt idx="98">
                  <c:v>9.106198575551506</c:v>
                </c:pt>
                <c:pt idx="99">
                  <c:v>9.6069796416528881</c:v>
                </c:pt>
                <c:pt idx="100">
                  <c:v>10.049019301085247</c:v>
                </c:pt>
                <c:pt idx="101">
                  <c:v>10.317847201622453</c:v>
                </c:pt>
                <c:pt idx="102">
                  <c:v>10.666926667021059</c:v>
                </c:pt>
                <c:pt idx="103">
                  <c:v>11.008952877376558</c:v>
                </c:pt>
                <c:pt idx="104">
                  <c:v>3.1356266635974759</c:v>
                </c:pt>
                <c:pt idx="105">
                  <c:v>4.8435679317814966</c:v>
                </c:pt>
                <c:pt idx="106">
                  <c:v>5.9590205628343309</c:v>
                </c:pt>
                <c:pt idx="107">
                  <c:v>12.194984264874238</c:v>
                </c:pt>
                <c:pt idx="108">
                  <c:v>6.4285976486130947</c:v>
                </c:pt>
                <c:pt idx="109">
                  <c:v>7.5299894980914681</c:v>
                </c:pt>
                <c:pt idx="110">
                  <c:v>8.0872733060037856</c:v>
                </c:pt>
                <c:pt idx="111">
                  <c:v>8.5312580162880565</c:v>
                </c:pt>
                <c:pt idx="112">
                  <c:v>8.941860886025319</c:v>
                </c:pt>
                <c:pt idx="113">
                  <c:v>9.3213666764403733</c:v>
                </c:pt>
                <c:pt idx="114">
                  <c:v>9.7488926010944699</c:v>
                </c:pt>
                <c:pt idx="115">
                  <c:v>10.136568637766331</c:v>
                </c:pt>
                <c:pt idx="116">
                  <c:v>11.079265319877315</c:v>
                </c:pt>
                <c:pt idx="117">
                  <c:v>20.562965600075671</c:v>
                </c:pt>
                <c:pt idx="118">
                  <c:v>13.997174017909305</c:v>
                </c:pt>
                <c:pt idx="119">
                  <c:v>6.13204179518155</c:v>
                </c:pt>
                <c:pt idx="120">
                  <c:v>8.5129829530189216</c:v>
                </c:pt>
                <c:pt idx="121">
                  <c:v>9.8178994220644125</c:v>
                </c:pt>
                <c:pt idx="122">
                  <c:v>11.033362560174382</c:v>
                </c:pt>
                <c:pt idx="123">
                  <c:v>11.874539668141463</c:v>
                </c:pt>
                <c:pt idx="124">
                  <c:v>12.635947427017275</c:v>
                </c:pt>
                <c:pt idx="125">
                  <c:v>13.39760325550631</c:v>
                </c:pt>
                <c:pt idx="126">
                  <c:v>13.994154241586006</c:v>
                </c:pt>
                <c:pt idx="127">
                  <c:v>14.672756091259043</c:v>
                </c:pt>
                <c:pt idx="128">
                  <c:v>16.83648556096912</c:v>
                </c:pt>
                <c:pt idx="129">
                  <c:v>13.972027193843157</c:v>
                </c:pt>
                <c:pt idx="130">
                  <c:v>16.370078040177255</c:v>
                </c:pt>
                <c:pt idx="131">
                  <c:v>17.367029374174258</c:v>
                </c:pt>
                <c:pt idx="132">
                  <c:v>17.892355463781854</c:v>
                </c:pt>
                <c:pt idx="133">
                  <c:v>13.101521149066114</c:v>
                </c:pt>
                <c:pt idx="134">
                  <c:v>15.794763412573563</c:v>
                </c:pt>
                <c:pt idx="135">
                  <c:v>17.917190867848337</c:v>
                </c:pt>
                <c:pt idx="136">
                  <c:v>19.925232168232672</c:v>
                </c:pt>
                <c:pt idx="137">
                  <c:v>21.910964390869854</c:v>
                </c:pt>
                <c:pt idx="138">
                  <c:v>23.990871769146871</c:v>
                </c:pt>
                <c:pt idx="139">
                  <c:v>20.218583830007187</c:v>
                </c:pt>
                <c:pt idx="140">
                  <c:v>26.924081117931717</c:v>
                </c:pt>
                <c:pt idx="141">
                  <c:v>29.53681754379279</c:v>
                </c:pt>
                <c:pt idx="142">
                  <c:v>31.068831840812969</c:v>
                </c:pt>
                <c:pt idx="143">
                  <c:v>32.244956236719595</c:v>
                </c:pt>
                <c:pt idx="144">
                  <c:v>33.159739088696483</c:v>
                </c:pt>
                <c:pt idx="145">
                  <c:v>34.393706333197663</c:v>
                </c:pt>
                <c:pt idx="146">
                  <c:v>35.191666901824696</c:v>
                </c:pt>
                <c:pt idx="147">
                  <c:v>4.4286208684839874</c:v>
                </c:pt>
                <c:pt idx="148">
                  <c:v>30.00287516323716</c:v>
                </c:pt>
                <c:pt idx="149">
                  <c:v>0.16068784933399555</c:v>
                </c:pt>
                <c:pt idx="150">
                  <c:v>0.14911917870020266</c:v>
                </c:pt>
                <c:pt idx="151">
                  <c:v>0.14343756375563227</c:v>
                </c:pt>
                <c:pt idx="152">
                  <c:v>0.14091807143145982</c:v>
                </c:pt>
                <c:pt idx="153">
                  <c:v>0.1385916845336112</c:v>
                </c:pt>
                <c:pt idx="154">
                  <c:v>0.13346719236668386</c:v>
                </c:pt>
                <c:pt idx="155">
                  <c:v>0.13436599418328632</c:v>
                </c:pt>
                <c:pt idx="156">
                  <c:v>0.13445121109230296</c:v>
                </c:pt>
                <c:pt idx="157">
                  <c:v>0.13342589266952368</c:v>
                </c:pt>
                <c:pt idx="158">
                  <c:v>0.1318573919436922</c:v>
                </c:pt>
                <c:pt idx="159">
                  <c:v>0.13188360701307963</c:v>
                </c:pt>
                <c:pt idx="160">
                  <c:v>0.12951321439962438</c:v>
                </c:pt>
                <c:pt idx="161">
                  <c:v>0.12897457209045357</c:v>
                </c:pt>
                <c:pt idx="162">
                  <c:v>0.12782951186339278</c:v>
                </c:pt>
                <c:pt idx="163">
                  <c:v>0.12696189535722061</c:v>
                </c:pt>
                <c:pt idx="164">
                  <c:v>2.3753802811465836</c:v>
                </c:pt>
                <c:pt idx="165">
                  <c:v>2.4174964648000068</c:v>
                </c:pt>
                <c:pt idx="166">
                  <c:v>2.5244818141503602</c:v>
                </c:pt>
                <c:pt idx="167">
                  <c:v>2.6282910518216989</c:v>
                </c:pt>
                <c:pt idx="168">
                  <c:v>2.7225434513565654</c:v>
                </c:pt>
                <c:pt idx="169">
                  <c:v>2.8074012624851377</c:v>
                </c:pt>
                <c:pt idx="170">
                  <c:v>2.8920509977278859</c:v>
                </c:pt>
                <c:pt idx="171">
                  <c:v>2.9385747890656648</c:v>
                </c:pt>
                <c:pt idx="172">
                  <c:v>2.9956011271497842</c:v>
                </c:pt>
                <c:pt idx="173">
                  <c:v>3.0471132016956695</c:v>
                </c:pt>
                <c:pt idx="174">
                  <c:v>3.0953148286235406</c:v>
                </c:pt>
                <c:pt idx="175">
                  <c:v>3.1258840515406985</c:v>
                </c:pt>
                <c:pt idx="176">
                  <c:v>3.1588033636952182</c:v>
                </c:pt>
                <c:pt idx="177">
                  <c:v>3.2706348315148897</c:v>
                </c:pt>
                <c:pt idx="178">
                  <c:v>9.6227864675031025</c:v>
                </c:pt>
                <c:pt idx="179">
                  <c:v>18.785352641290846</c:v>
                </c:pt>
                <c:pt idx="180">
                  <c:v>13.897444814448065</c:v>
                </c:pt>
                <c:pt idx="181">
                  <c:v>14.83343261580816</c:v>
                </c:pt>
                <c:pt idx="182">
                  <c:v>15.25200775919655</c:v>
                </c:pt>
                <c:pt idx="183">
                  <c:v>15.307020189849027</c:v>
                </c:pt>
                <c:pt idx="184">
                  <c:v>15.378331287579808</c:v>
                </c:pt>
                <c:pt idx="185">
                  <c:v>15.212043441283589</c:v>
                </c:pt>
                <c:pt idx="186">
                  <c:v>33.275306923728301</c:v>
                </c:pt>
                <c:pt idx="187">
                  <c:v>13.338474371539883</c:v>
                </c:pt>
                <c:pt idx="188">
                  <c:v>13.821552976963199</c:v>
                </c:pt>
                <c:pt idx="189">
                  <c:v>11.868816214856516</c:v>
                </c:pt>
                <c:pt idx="190">
                  <c:v>9.6627017564444593</c:v>
                </c:pt>
                <c:pt idx="191">
                  <c:v>10.464151366902495</c:v>
                </c:pt>
                <c:pt idx="192">
                  <c:v>12.018819860157297</c:v>
                </c:pt>
                <c:pt idx="193">
                  <c:v>6.3270717408316814</c:v>
                </c:pt>
                <c:pt idx="194">
                  <c:v>13.169399822354073</c:v>
                </c:pt>
                <c:pt idx="195">
                  <c:v>9.8344709418215626</c:v>
                </c:pt>
                <c:pt idx="196">
                  <c:v>10.792594220722503</c:v>
                </c:pt>
                <c:pt idx="197">
                  <c:v>11.231994562814441</c:v>
                </c:pt>
                <c:pt idx="198">
                  <c:v>11.585345494251893</c:v>
                </c:pt>
                <c:pt idx="199">
                  <c:v>11.844509351609672</c:v>
                </c:pt>
                <c:pt idx="200">
                  <c:v>11.943503936378486</c:v>
                </c:pt>
                <c:pt idx="201">
                  <c:v>12.257020447750595</c:v>
                </c:pt>
                <c:pt idx="202">
                  <c:v>12.642711663213806</c:v>
                </c:pt>
                <c:pt idx="203">
                  <c:v>11.529257481540318</c:v>
                </c:pt>
                <c:pt idx="204">
                  <c:v>12.757541663295365</c:v>
                </c:pt>
                <c:pt idx="205">
                  <c:v>12.913343927227682</c:v>
                </c:pt>
                <c:pt idx="206">
                  <c:v>16.651599741165597</c:v>
                </c:pt>
                <c:pt idx="207">
                  <c:v>29.53409161407831</c:v>
                </c:pt>
                <c:pt idx="208">
                  <c:v>21.195004759963929</c:v>
                </c:pt>
                <c:pt idx="209">
                  <c:v>22.322822848117244</c:v>
                </c:pt>
                <c:pt idx="210">
                  <c:v>22.676402520212537</c:v>
                </c:pt>
                <c:pt idx="211">
                  <c:v>22.424440022506062</c:v>
                </c:pt>
                <c:pt idx="212">
                  <c:v>22.058422985890665</c:v>
                </c:pt>
                <c:pt idx="213">
                  <c:v>21.468383807852955</c:v>
                </c:pt>
                <c:pt idx="214">
                  <c:v>22.335453749386218</c:v>
                </c:pt>
                <c:pt idx="215">
                  <c:v>17.910572879653063</c:v>
                </c:pt>
                <c:pt idx="216">
                  <c:v>19.193249731084475</c:v>
                </c:pt>
                <c:pt idx="217">
                  <c:v>18.787817441905755</c:v>
                </c:pt>
                <c:pt idx="218">
                  <c:v>18.097636255450194</c:v>
                </c:pt>
                <c:pt idx="219">
                  <c:v>17.4874758505131</c:v>
                </c:pt>
                <c:pt idx="220">
                  <c:v>16.850213166059593</c:v>
                </c:pt>
                <c:pt idx="221">
                  <c:v>35.428615044253711</c:v>
                </c:pt>
                <c:pt idx="222">
                  <c:v>37.291942809470079</c:v>
                </c:pt>
                <c:pt idx="223">
                  <c:v>35.363715522687563</c:v>
                </c:pt>
                <c:pt idx="224">
                  <c:v>33.504356633096108</c:v>
                </c:pt>
                <c:pt idx="225">
                  <c:v>30.92866087390053</c:v>
                </c:pt>
                <c:pt idx="226">
                  <c:v>26.254886477832873</c:v>
                </c:pt>
                <c:pt idx="227">
                  <c:v>25.174215458374309</c:v>
                </c:pt>
                <c:pt idx="228">
                  <c:v>24.662639484210679</c:v>
                </c:pt>
                <c:pt idx="229">
                  <c:v>37.089993027841253</c:v>
                </c:pt>
                <c:pt idx="230">
                  <c:v>36.301195767500722</c:v>
                </c:pt>
                <c:pt idx="231">
                  <c:v>34.606020166588479</c:v>
                </c:pt>
                <c:pt idx="232">
                  <c:v>32.999716238253335</c:v>
                </c:pt>
                <c:pt idx="233">
                  <c:v>33.58757023004344</c:v>
                </c:pt>
                <c:pt idx="234">
                  <c:v>28.670516899477541</c:v>
                </c:pt>
                <c:pt idx="235">
                  <c:v>9.8438558428926299</c:v>
                </c:pt>
                <c:pt idx="236">
                  <c:v>12.85029186343864</c:v>
                </c:pt>
                <c:pt idx="237">
                  <c:v>11.627463410218411</c:v>
                </c:pt>
                <c:pt idx="238">
                  <c:v>10.709766314353338</c:v>
                </c:pt>
                <c:pt idx="239">
                  <c:v>9.7167716970610982</c:v>
                </c:pt>
                <c:pt idx="240">
                  <c:v>12.801084871739585</c:v>
                </c:pt>
                <c:pt idx="241">
                  <c:v>13.859344836529111</c:v>
                </c:pt>
                <c:pt idx="242">
                  <c:v>17.675448774343749</c:v>
                </c:pt>
                <c:pt idx="243">
                  <c:v>18.900024596797209</c:v>
                </c:pt>
                <c:pt idx="244">
                  <c:v>14.607118601797939</c:v>
                </c:pt>
                <c:pt idx="245">
                  <c:v>30.953519422436866</c:v>
                </c:pt>
                <c:pt idx="246">
                  <c:v>20.165252692746716</c:v>
                </c:pt>
                <c:pt idx="247">
                  <c:v>10.464784113873739</c:v>
                </c:pt>
                <c:pt idx="248">
                  <c:v>9.3105849059597006</c:v>
                </c:pt>
                <c:pt idx="249">
                  <c:v>9.7135363723701786</c:v>
                </c:pt>
                <c:pt idx="250">
                  <c:v>19.797327834924804</c:v>
                </c:pt>
                <c:pt idx="251">
                  <c:v>14.258001989247312</c:v>
                </c:pt>
                <c:pt idx="252">
                  <c:v>10.000668160967434</c:v>
                </c:pt>
                <c:pt idx="253">
                  <c:v>8.2620303141887099</c:v>
                </c:pt>
                <c:pt idx="254">
                  <c:v>7.9335245600138347</c:v>
                </c:pt>
                <c:pt idx="255">
                  <c:v>8.3726708042441071</c:v>
                </c:pt>
                <c:pt idx="256">
                  <c:v>5.8856107234618964</c:v>
                </c:pt>
                <c:pt idx="257">
                  <c:v>4.4883074401803844</c:v>
                </c:pt>
                <c:pt idx="258">
                  <c:v>4.7087007500277052</c:v>
                </c:pt>
                <c:pt idx="259">
                  <c:v>4.3206604446258963</c:v>
                </c:pt>
                <c:pt idx="260">
                  <c:v>4.4642581918353992</c:v>
                </c:pt>
                <c:pt idx="261">
                  <c:v>3.5558952980803915</c:v>
                </c:pt>
                <c:pt idx="262">
                  <c:v>1.1157749421011935</c:v>
                </c:pt>
                <c:pt idx="263">
                  <c:v>2.3412798108310771</c:v>
                </c:pt>
                <c:pt idx="264">
                  <c:v>4.2707927073536744</c:v>
                </c:pt>
                <c:pt idx="265">
                  <c:v>4.7469926916569269</c:v>
                </c:pt>
                <c:pt idx="266">
                  <c:v>4.4135759437576763</c:v>
                </c:pt>
                <c:pt idx="267">
                  <c:v>5.620931670626236</c:v>
                </c:pt>
                <c:pt idx="268">
                  <c:v>4.8062779206804214</c:v>
                </c:pt>
                <c:pt idx="269">
                  <c:v>4.0510703033267106</c:v>
                </c:pt>
                <c:pt idx="270">
                  <c:v>4.4938160882334062</c:v>
                </c:pt>
                <c:pt idx="271">
                  <c:v>4.0596022583686153</c:v>
                </c:pt>
                <c:pt idx="272">
                  <c:v>4.5499541026790498</c:v>
                </c:pt>
                <c:pt idx="273">
                  <c:v>4.7164610417377775</c:v>
                </c:pt>
                <c:pt idx="274">
                  <c:v>4.7649909596658313</c:v>
                </c:pt>
                <c:pt idx="275">
                  <c:v>3.8085657467646534</c:v>
                </c:pt>
                <c:pt idx="276">
                  <c:v>4.9607409744077886</c:v>
                </c:pt>
                <c:pt idx="277">
                  <c:v>20.442366317506711</c:v>
                </c:pt>
                <c:pt idx="278">
                  <c:v>2.1106062749911767</c:v>
                </c:pt>
                <c:pt idx="279">
                  <c:v>22.728023325599757</c:v>
                </c:pt>
                <c:pt idx="280">
                  <c:v>3.4185767255878043</c:v>
                </c:pt>
                <c:pt idx="281">
                  <c:v>10.940838603771608</c:v>
                </c:pt>
                <c:pt idx="282">
                  <c:v>4.9995712977906077</c:v>
                </c:pt>
                <c:pt idx="283">
                  <c:v>2.1185628192920376</c:v>
                </c:pt>
                <c:pt idx="284">
                  <c:v>13.903657672787649</c:v>
                </c:pt>
                <c:pt idx="285">
                  <c:v>3.0271059867046417</c:v>
                </c:pt>
                <c:pt idx="286">
                  <c:v>16.807782953051746</c:v>
                </c:pt>
                <c:pt idx="287">
                  <c:v>5.1370125890090694</c:v>
                </c:pt>
                <c:pt idx="288">
                  <c:v>16.213658634649345</c:v>
                </c:pt>
                <c:pt idx="289">
                  <c:v>20.671663344453098</c:v>
                </c:pt>
                <c:pt idx="290">
                  <c:v>7.1521748738284945</c:v>
                </c:pt>
                <c:pt idx="291">
                  <c:v>11.151223244546962</c:v>
                </c:pt>
                <c:pt idx="292">
                  <c:v>2.099820569869093</c:v>
                </c:pt>
                <c:pt idx="293">
                  <c:v>2.3381954426964828</c:v>
                </c:pt>
                <c:pt idx="294">
                  <c:v>2.0452354569194413</c:v>
                </c:pt>
                <c:pt idx="295">
                  <c:v>2.3555471056940744</c:v>
                </c:pt>
                <c:pt idx="296">
                  <c:v>2.4810418265089536</c:v>
                </c:pt>
                <c:pt idx="297">
                  <c:v>2.3909013168693933</c:v>
                </c:pt>
                <c:pt idx="298">
                  <c:v>2.4930511345117221</c:v>
                </c:pt>
                <c:pt idx="299">
                  <c:v>2.3931037932752179</c:v>
                </c:pt>
                <c:pt idx="300">
                  <c:v>2.2200258491068761</c:v>
                </c:pt>
                <c:pt idx="301">
                  <c:v>2.2962744040765113</c:v>
                </c:pt>
                <c:pt idx="302">
                  <c:v>2.2917551396343856</c:v>
                </c:pt>
                <c:pt idx="303">
                  <c:v>2.2921156452817879</c:v>
                </c:pt>
                <c:pt idx="304">
                  <c:v>2.2990679396625358</c:v>
                </c:pt>
                <c:pt idx="305">
                  <c:v>2.4795493432942175</c:v>
                </c:pt>
                <c:pt idx="306">
                  <c:v>2.3462925175095677</c:v>
                </c:pt>
                <c:pt idx="307">
                  <c:v>12.313529959163644</c:v>
                </c:pt>
                <c:pt idx="308">
                  <c:v>8.0296521935075109</c:v>
                </c:pt>
                <c:pt idx="309">
                  <c:v>7.291226024721567</c:v>
                </c:pt>
                <c:pt idx="310">
                  <c:v>9.0659198817532989</c:v>
                </c:pt>
                <c:pt idx="311">
                  <c:v>9.2040200842901072</c:v>
                </c:pt>
                <c:pt idx="312">
                  <c:v>5.2198151926976619</c:v>
                </c:pt>
                <c:pt idx="313">
                  <c:v>6.2315529719093998</c:v>
                </c:pt>
                <c:pt idx="314">
                  <c:v>5.013326637948647</c:v>
                </c:pt>
                <c:pt idx="315">
                  <c:v>6.7468613818609349</c:v>
                </c:pt>
                <c:pt idx="316">
                  <c:v>6.7318465718560763</c:v>
                </c:pt>
                <c:pt idx="317">
                  <c:v>7.0942009036705951</c:v>
                </c:pt>
                <c:pt idx="318">
                  <c:v>5.5260261886719375</c:v>
                </c:pt>
                <c:pt idx="319">
                  <c:v>5.0855697126810782</c:v>
                </c:pt>
                <c:pt idx="320">
                  <c:v>4.7967627950132732</c:v>
                </c:pt>
                <c:pt idx="321">
                  <c:v>5.147568880779211</c:v>
                </c:pt>
                <c:pt idx="322">
                  <c:v>3.3628711250315644</c:v>
                </c:pt>
                <c:pt idx="323">
                  <c:v>2.9616415108897023</c:v>
                </c:pt>
                <c:pt idx="324">
                  <c:v>4.9403961081851921</c:v>
                </c:pt>
                <c:pt idx="325">
                  <c:v>4.8812607522411637</c:v>
                </c:pt>
                <c:pt idx="326">
                  <c:v>5.4110090917905094</c:v>
                </c:pt>
                <c:pt idx="327">
                  <c:v>6.900181245771444</c:v>
                </c:pt>
                <c:pt idx="328">
                  <c:v>3.6319389777818651</c:v>
                </c:pt>
                <c:pt idx="329">
                  <c:v>7.1251773736741315</c:v>
                </c:pt>
                <c:pt idx="330">
                  <c:v>6.6431404131349465</c:v>
                </c:pt>
                <c:pt idx="331">
                  <c:v>5.1542080054286323</c:v>
                </c:pt>
                <c:pt idx="332">
                  <c:v>4.2313638222493184</c:v>
                </c:pt>
                <c:pt idx="333">
                  <c:v>6.9391486959073649</c:v>
                </c:pt>
                <c:pt idx="334">
                  <c:v>8.1857876237086629</c:v>
                </c:pt>
                <c:pt idx="335">
                  <c:v>6.3761905663489555</c:v>
                </c:pt>
                <c:pt idx="336">
                  <c:v>8.4150794147696395</c:v>
                </c:pt>
                <c:pt idx="337">
                  <c:v>5.1655059918419157</c:v>
                </c:pt>
                <c:pt idx="338">
                  <c:v>7.0418614340027821</c:v>
                </c:pt>
                <c:pt idx="339">
                  <c:v>5.4740983796706795</c:v>
                </c:pt>
                <c:pt idx="340">
                  <c:v>6.5267714396982504</c:v>
                </c:pt>
                <c:pt idx="341">
                  <c:v>5.8355854144445383</c:v>
                </c:pt>
                <c:pt idx="342">
                  <c:v>6.780047715941417</c:v>
                </c:pt>
                <c:pt idx="343">
                  <c:v>6.0280696089509291</c:v>
                </c:pt>
                <c:pt idx="344">
                  <c:v>7.0218498145393546</c:v>
                </c:pt>
                <c:pt idx="345">
                  <c:v>6.1589155690256669</c:v>
                </c:pt>
                <c:pt idx="346">
                  <c:v>5.5510483592185684</c:v>
                </c:pt>
                <c:pt idx="347">
                  <c:v>6.6186925946829369</c:v>
                </c:pt>
                <c:pt idx="348">
                  <c:v>8.9681763290211833</c:v>
                </c:pt>
                <c:pt idx="349">
                  <c:v>9.7088606596117124</c:v>
                </c:pt>
                <c:pt idx="350">
                  <c:v>6.3703648915029847</c:v>
                </c:pt>
                <c:pt idx="351">
                  <c:v>7.441921175765648</c:v>
                </c:pt>
                <c:pt idx="352">
                  <c:v>27.925337464552655</c:v>
                </c:pt>
                <c:pt idx="353">
                  <c:v>35.080913172052782</c:v>
                </c:pt>
                <c:pt idx="354">
                  <c:v>33.502376474030783</c:v>
                </c:pt>
                <c:pt idx="355">
                  <c:v>15.95924698223663</c:v>
                </c:pt>
                <c:pt idx="356">
                  <c:v>11.490682740156041</c:v>
                </c:pt>
                <c:pt idx="357">
                  <c:v>10.772391721205382</c:v>
                </c:pt>
                <c:pt idx="358">
                  <c:v>10.3238434839233</c:v>
                </c:pt>
                <c:pt idx="359">
                  <c:v>8.8524409219908673</c:v>
                </c:pt>
                <c:pt idx="360">
                  <c:v>8.3134069018500547</c:v>
                </c:pt>
                <c:pt idx="361">
                  <c:v>8.5403109499416789</c:v>
                </c:pt>
                <c:pt idx="362">
                  <c:v>8.5197126405501997</c:v>
                </c:pt>
                <c:pt idx="363">
                  <c:v>6.86035491390468</c:v>
                </c:pt>
                <c:pt idx="364">
                  <c:v>6.4445447479414719</c:v>
                </c:pt>
                <c:pt idx="365">
                  <c:v>5.5495153912078914</c:v>
                </c:pt>
                <c:pt idx="366">
                  <c:v>3.0872010592866292</c:v>
                </c:pt>
                <c:pt idx="367">
                  <c:v>5.7773316388345854</c:v>
                </c:pt>
                <c:pt idx="368">
                  <c:v>3.4466335908668904</c:v>
                </c:pt>
                <c:pt idx="369">
                  <c:v>3.2440642525093417</c:v>
                </c:pt>
                <c:pt idx="370">
                  <c:v>2.8542412321747199</c:v>
                </c:pt>
                <c:pt idx="371">
                  <c:v>5.0683761493629804</c:v>
                </c:pt>
                <c:pt idx="372">
                  <c:v>3.0055572358190199</c:v>
                </c:pt>
                <c:pt idx="373">
                  <c:v>5.1251723348237048</c:v>
                </c:pt>
                <c:pt idx="374">
                  <c:v>4.1863410317895084</c:v>
                </c:pt>
                <c:pt idx="375">
                  <c:v>4.657214018614396</c:v>
                </c:pt>
                <c:pt idx="376">
                  <c:v>3.642360628057844</c:v>
                </c:pt>
                <c:pt idx="377">
                  <c:v>4.602451799538759</c:v>
                </c:pt>
                <c:pt idx="378">
                  <c:v>5.2532542796727402</c:v>
                </c:pt>
                <c:pt idx="379">
                  <c:v>4.786801414600351</c:v>
                </c:pt>
                <c:pt idx="380">
                  <c:v>6.3713845909716111</c:v>
                </c:pt>
                <c:pt idx="381">
                  <c:v>2.8745536615170035</c:v>
                </c:pt>
                <c:pt idx="382">
                  <c:v>4.6398418002294015</c:v>
                </c:pt>
                <c:pt idx="383">
                  <c:v>5.2679034779629212</c:v>
                </c:pt>
                <c:pt idx="384">
                  <c:v>5.98114548315439</c:v>
                </c:pt>
                <c:pt idx="385">
                  <c:v>4.6595747412123254</c:v>
                </c:pt>
                <c:pt idx="386">
                  <c:v>4.1096461541479066</c:v>
                </c:pt>
                <c:pt idx="387">
                  <c:v>5.7858726625329391</c:v>
                </c:pt>
                <c:pt idx="388">
                  <c:v>5.6185665211578861</c:v>
                </c:pt>
                <c:pt idx="389">
                  <c:v>5.7232043940692412</c:v>
                </c:pt>
                <c:pt idx="390">
                  <c:v>6.790122678138542</c:v>
                </c:pt>
                <c:pt idx="391">
                  <c:v>5.358312206037775</c:v>
                </c:pt>
                <c:pt idx="392">
                  <c:v>5.0630778697001704</c:v>
                </c:pt>
                <c:pt idx="393">
                  <c:v>5.8748985395362512</c:v>
                </c:pt>
                <c:pt idx="394">
                  <c:v>6.0308567218891298</c:v>
                </c:pt>
                <c:pt idx="395">
                  <c:v>5.8947809704640646</c:v>
                </c:pt>
                <c:pt idx="396">
                  <c:v>3.3204629717293805</c:v>
                </c:pt>
                <c:pt idx="397">
                  <c:v>2.9502821392499317</c:v>
                </c:pt>
                <c:pt idx="398">
                  <c:v>2.8998653136959014</c:v>
                </c:pt>
                <c:pt idx="399">
                  <c:v>2.7959018071591255</c:v>
                </c:pt>
                <c:pt idx="400">
                  <c:v>2.9498413146722746</c:v>
                </c:pt>
                <c:pt idx="401">
                  <c:v>2.8188631312372272</c:v>
                </c:pt>
                <c:pt idx="402">
                  <c:v>2.6358916068915925</c:v>
                </c:pt>
                <c:pt idx="403">
                  <c:v>2.9948299849734799</c:v>
                </c:pt>
                <c:pt idx="404">
                  <c:v>2.9672256412289704</c:v>
                </c:pt>
                <c:pt idx="405">
                  <c:v>2.9169228736922883</c:v>
                </c:pt>
                <c:pt idx="406">
                  <c:v>2.9491681955291944</c:v>
                </c:pt>
                <c:pt idx="407">
                  <c:v>2.885529855069858</c:v>
                </c:pt>
                <c:pt idx="408">
                  <c:v>2.8324044983648133</c:v>
                </c:pt>
                <c:pt idx="409">
                  <c:v>2.8838062266408411</c:v>
                </c:pt>
                <c:pt idx="410">
                  <c:v>3.1965588199505901</c:v>
                </c:pt>
                <c:pt idx="411">
                  <c:v>3.0892383727083539</c:v>
                </c:pt>
                <c:pt idx="412">
                  <c:v>3.1740856783598805</c:v>
                </c:pt>
                <c:pt idx="413">
                  <c:v>3.2194552171523569</c:v>
                </c:pt>
                <c:pt idx="414">
                  <c:v>2.8786028084326976</c:v>
                </c:pt>
                <c:pt idx="415">
                  <c:v>3.0932832333578975</c:v>
                </c:pt>
                <c:pt idx="416">
                  <c:v>2.9895832311991812</c:v>
                </c:pt>
                <c:pt idx="417">
                  <c:v>2.9454638106660385</c:v>
                </c:pt>
                <c:pt idx="418">
                  <c:v>2.8698158293769134</c:v>
                </c:pt>
                <c:pt idx="419">
                  <c:v>2.778009087476522</c:v>
                </c:pt>
                <c:pt idx="420">
                  <c:v>2.9435492806451351</c:v>
                </c:pt>
                <c:pt idx="421">
                  <c:v>3.0852266854838173</c:v>
                </c:pt>
                <c:pt idx="422">
                  <c:v>2.9336024437014223</c:v>
                </c:pt>
                <c:pt idx="423">
                  <c:v>2.8633602934922746</c:v>
                </c:pt>
                <c:pt idx="424">
                  <c:v>2.8179576227583674</c:v>
                </c:pt>
                <c:pt idx="425">
                  <c:v>2.8217965480074074</c:v>
                </c:pt>
                <c:pt idx="426">
                  <c:v>2.8032561192959968</c:v>
                </c:pt>
                <c:pt idx="427">
                  <c:v>2.7947222765305058</c:v>
                </c:pt>
                <c:pt idx="428">
                  <c:v>2.478007369247313</c:v>
                </c:pt>
                <c:pt idx="429">
                  <c:v>2.7480465596830856</c:v>
                </c:pt>
                <c:pt idx="430">
                  <c:v>2.6701221657462746</c:v>
                </c:pt>
                <c:pt idx="431">
                  <c:v>2.5162677812954173</c:v>
                </c:pt>
                <c:pt idx="432">
                  <c:v>2.7926301944918661</c:v>
                </c:pt>
                <c:pt idx="433">
                  <c:v>2.538796993334973</c:v>
                </c:pt>
                <c:pt idx="434">
                  <c:v>2.6239682223625276</c:v>
                </c:pt>
                <c:pt idx="435">
                  <c:v>2.612943691630071</c:v>
                </c:pt>
                <c:pt idx="436">
                  <c:v>2.7324069660170056</c:v>
                </c:pt>
                <c:pt idx="437">
                  <c:v>2.6247455279172547</c:v>
                </c:pt>
                <c:pt idx="438">
                  <c:v>2.6093701728036263</c:v>
                </c:pt>
                <c:pt idx="439">
                  <c:v>2.6029967399832468</c:v>
                </c:pt>
                <c:pt idx="440">
                  <c:v>19.548792554769481</c:v>
                </c:pt>
                <c:pt idx="441">
                  <c:v>15.892067981852433</c:v>
                </c:pt>
                <c:pt idx="442">
                  <c:v>30.988116849371959</c:v>
                </c:pt>
                <c:pt idx="443">
                  <c:v>14.812531374347286</c:v>
                </c:pt>
                <c:pt idx="444">
                  <c:v>14.092266283676341</c:v>
                </c:pt>
                <c:pt idx="445">
                  <c:v>15.12643425580087</c:v>
                </c:pt>
                <c:pt idx="446">
                  <c:v>11.912138770117233</c:v>
                </c:pt>
                <c:pt idx="447">
                  <c:v>12.627520648843714</c:v>
                </c:pt>
                <c:pt idx="448">
                  <c:v>16.873964067528817</c:v>
                </c:pt>
                <c:pt idx="449">
                  <c:v>12.627847356191166</c:v>
                </c:pt>
                <c:pt idx="450">
                  <c:v>10.596417333129004</c:v>
                </c:pt>
                <c:pt idx="451">
                  <c:v>8.491041707540214</c:v>
                </c:pt>
                <c:pt idx="452">
                  <c:v>4.4213903981285672</c:v>
                </c:pt>
                <c:pt idx="453">
                  <c:v>5.5813439029446394</c:v>
                </c:pt>
                <c:pt idx="454">
                  <c:v>7.8021126133732759</c:v>
                </c:pt>
                <c:pt idx="455">
                  <c:v>6.1457789142697603</c:v>
                </c:pt>
                <c:pt idx="456">
                  <c:v>7.5539065487866628</c:v>
                </c:pt>
                <c:pt idx="457">
                  <c:v>17.161301692656561</c:v>
                </c:pt>
                <c:pt idx="458">
                  <c:v>14.220753427690267</c:v>
                </c:pt>
                <c:pt idx="459">
                  <c:v>12.401160960931099</c:v>
                </c:pt>
                <c:pt idx="460">
                  <c:v>12.64434668453112</c:v>
                </c:pt>
                <c:pt idx="461">
                  <c:v>6.2859402104864737</c:v>
                </c:pt>
                <c:pt idx="462">
                  <c:v>6.8109056604037841</c:v>
                </c:pt>
                <c:pt idx="463">
                  <c:v>7.3057966702808557</c:v>
                </c:pt>
                <c:pt idx="464">
                  <c:v>5.7129140598611237</c:v>
                </c:pt>
                <c:pt idx="465">
                  <c:v>8.8458992491053081</c:v>
                </c:pt>
                <c:pt idx="466">
                  <c:v>7.5059169099204057</c:v>
                </c:pt>
                <c:pt idx="467">
                  <c:v>4.9505372770097891</c:v>
                </c:pt>
                <c:pt idx="468">
                  <c:v>4.0360810420999096</c:v>
                </c:pt>
                <c:pt idx="469">
                  <c:v>12.389765622257256</c:v>
                </c:pt>
                <c:pt idx="470">
                  <c:v>9.7117282758135381</c:v>
                </c:pt>
                <c:pt idx="471">
                  <c:v>5.9823630387560627</c:v>
                </c:pt>
                <c:pt idx="472">
                  <c:v>7.3649809698746642</c:v>
                </c:pt>
                <c:pt idx="473">
                  <c:v>6.7166582960382897</c:v>
                </c:pt>
                <c:pt idx="474">
                  <c:v>6.9203786219046108</c:v>
                </c:pt>
                <c:pt idx="475">
                  <c:v>7.1587233625791695</c:v>
                </c:pt>
                <c:pt idx="476">
                  <c:v>6.7248418577648259</c:v>
                </c:pt>
                <c:pt idx="477">
                  <c:v>8.0552435704292584</c:v>
                </c:pt>
                <c:pt idx="478">
                  <c:v>10.337552323919018</c:v>
                </c:pt>
                <c:pt idx="479">
                  <c:v>10.177931936753845</c:v>
                </c:pt>
                <c:pt idx="480">
                  <c:v>8.7908516103223366</c:v>
                </c:pt>
                <c:pt idx="481">
                  <c:v>10.984057472980478</c:v>
                </c:pt>
                <c:pt idx="482">
                  <c:v>3.5569845263873616</c:v>
                </c:pt>
                <c:pt idx="483">
                  <c:v>8.3657638378352619</c:v>
                </c:pt>
                <c:pt idx="484">
                  <c:v>25.119913191358737</c:v>
                </c:pt>
                <c:pt idx="485">
                  <c:v>18.853039988327993</c:v>
                </c:pt>
                <c:pt idx="486">
                  <c:v>34.253641742999861</c:v>
                </c:pt>
                <c:pt idx="487">
                  <c:v>13.013183636274295</c:v>
                </c:pt>
                <c:pt idx="488">
                  <c:v>21.530611242864481</c:v>
                </c:pt>
                <c:pt idx="489">
                  <c:v>25.539711415623653</c:v>
                </c:pt>
                <c:pt idx="490">
                  <c:v>34.368182159205404</c:v>
                </c:pt>
                <c:pt idx="491">
                  <c:v>20.021218731146096</c:v>
                </c:pt>
                <c:pt idx="492">
                  <c:v>21.933923695124196</c:v>
                </c:pt>
                <c:pt idx="493">
                  <c:v>35.575979649164381</c:v>
                </c:pt>
                <c:pt idx="494">
                  <c:v>34.685077145658639</c:v>
                </c:pt>
                <c:pt idx="495">
                  <c:v>32.508071679660901</c:v>
                </c:pt>
                <c:pt idx="496">
                  <c:v>13.438729804688323</c:v>
                </c:pt>
                <c:pt idx="497">
                  <c:v>21.070792292678505</c:v>
                </c:pt>
                <c:pt idx="498">
                  <c:v>8.5643186020747208</c:v>
                </c:pt>
                <c:pt idx="499">
                  <c:v>7.2436410274195211</c:v>
                </c:pt>
                <c:pt idx="500">
                  <c:v>12.736036825797703</c:v>
                </c:pt>
                <c:pt idx="501">
                  <c:v>20.352485198632785</c:v>
                </c:pt>
                <c:pt idx="502">
                  <c:v>14.084137525320999</c:v>
                </c:pt>
                <c:pt idx="503">
                  <c:v>26.402514178863296</c:v>
                </c:pt>
                <c:pt idx="504">
                  <c:v>9.8060679692760786</c:v>
                </c:pt>
                <c:pt idx="505">
                  <c:v>13.610266288763931</c:v>
                </c:pt>
                <c:pt idx="506">
                  <c:v>23.648610678221335</c:v>
                </c:pt>
                <c:pt idx="507">
                  <c:v>12.267200961864338</c:v>
                </c:pt>
                <c:pt idx="508">
                  <c:v>15.677788237594996</c:v>
                </c:pt>
                <c:pt idx="509">
                  <c:v>8.4728259495246387</c:v>
                </c:pt>
                <c:pt idx="510">
                  <c:v>10.451009870137113</c:v>
                </c:pt>
                <c:pt idx="511">
                  <c:v>4.0474907711484907</c:v>
                </c:pt>
                <c:pt idx="512">
                  <c:v>15.729183307203963</c:v>
                </c:pt>
                <c:pt idx="513">
                  <c:v>11.487566710090068</c:v>
                </c:pt>
                <c:pt idx="514">
                  <c:v>10.112797475328909</c:v>
                </c:pt>
                <c:pt idx="515">
                  <c:v>7.0728025447183329</c:v>
                </c:pt>
                <c:pt idx="516">
                  <c:v>6.9405171146598104</c:v>
                </c:pt>
                <c:pt idx="517">
                  <c:v>8.6969280702314631</c:v>
                </c:pt>
                <c:pt idx="518">
                  <c:v>8.1380236013107723</c:v>
                </c:pt>
                <c:pt idx="519">
                  <c:v>6.8646387280908385</c:v>
                </c:pt>
                <c:pt idx="520">
                  <c:v>8.9405525889500979</c:v>
                </c:pt>
                <c:pt idx="521">
                  <c:v>8.1807344137136422</c:v>
                </c:pt>
                <c:pt idx="522">
                  <c:v>12.062379898837662</c:v>
                </c:pt>
                <c:pt idx="523">
                  <c:v>10.62975518019535</c:v>
                </c:pt>
                <c:pt idx="524">
                  <c:v>15.700607852189359</c:v>
                </c:pt>
                <c:pt idx="525">
                  <c:v>12.59923716664256</c:v>
                </c:pt>
                <c:pt idx="526">
                  <c:v>2.6299285397412397</c:v>
                </c:pt>
                <c:pt idx="527">
                  <c:v>2.6529107761953536</c:v>
                </c:pt>
                <c:pt idx="528">
                  <c:v>2.6689905256695252</c:v>
                </c:pt>
                <c:pt idx="529">
                  <c:v>2.5116018672697682</c:v>
                </c:pt>
                <c:pt idx="530">
                  <c:v>2.520485537706159</c:v>
                </c:pt>
                <c:pt idx="531">
                  <c:v>2.5299908149871073</c:v>
                </c:pt>
                <c:pt idx="532">
                  <c:v>2.6376079964701065</c:v>
                </c:pt>
                <c:pt idx="533">
                  <c:v>2.4852988719534315</c:v>
                </c:pt>
                <c:pt idx="534">
                  <c:v>2.5782231785964567</c:v>
                </c:pt>
                <c:pt idx="535">
                  <c:v>2.5905516203069485</c:v>
                </c:pt>
                <c:pt idx="536">
                  <c:v>2.4635851699808029</c:v>
                </c:pt>
                <c:pt idx="537">
                  <c:v>2.6078718815275814</c:v>
                </c:pt>
                <c:pt idx="538">
                  <c:v>2.5700613234917751</c:v>
                </c:pt>
                <c:pt idx="539">
                  <c:v>2.6733914995675025</c:v>
                </c:pt>
                <c:pt idx="540">
                  <c:v>2.476960570255148</c:v>
                </c:pt>
                <c:pt idx="541">
                  <c:v>3.0171865098360251</c:v>
                </c:pt>
                <c:pt idx="542">
                  <c:v>2.7414122025496153</c:v>
                </c:pt>
                <c:pt idx="543">
                  <c:v>2.7906205283600474</c:v>
                </c:pt>
                <c:pt idx="544">
                  <c:v>2.8420482011557229</c:v>
                </c:pt>
                <c:pt idx="545">
                  <c:v>2.6786315710903197</c:v>
                </c:pt>
                <c:pt idx="546">
                  <c:v>2.9903983123724927</c:v>
                </c:pt>
                <c:pt idx="547">
                  <c:v>2.7068984731474024</c:v>
                </c:pt>
                <c:pt idx="548">
                  <c:v>2.7927982300370724</c:v>
                </c:pt>
                <c:pt idx="549">
                  <c:v>2.7560471012497385</c:v>
                </c:pt>
                <c:pt idx="550">
                  <c:v>2.8211566755456783</c:v>
                </c:pt>
                <c:pt idx="551">
                  <c:v>2.8628229161871368</c:v>
                </c:pt>
                <c:pt idx="552">
                  <c:v>2.8597302347391533</c:v>
                </c:pt>
                <c:pt idx="553">
                  <c:v>2.7347502552566416</c:v>
                </c:pt>
                <c:pt idx="554">
                  <c:v>2.7398602035287682</c:v>
                </c:pt>
                <c:pt idx="555">
                  <c:v>2.7298702548401033</c:v>
                </c:pt>
                <c:pt idx="556">
                  <c:v>2.9232788695043781</c:v>
                </c:pt>
                <c:pt idx="557">
                  <c:v>2.8367935379814084</c:v>
                </c:pt>
                <c:pt idx="558">
                  <c:v>2.8326164611199691</c:v>
                </c:pt>
                <c:pt idx="559">
                  <c:v>2.9376045889637372</c:v>
                </c:pt>
                <c:pt idx="560">
                  <c:v>2.7834821925045343</c:v>
                </c:pt>
                <c:pt idx="561">
                  <c:v>2.721010035254555</c:v>
                </c:pt>
                <c:pt idx="562">
                  <c:v>2.8333973966590018</c:v>
                </c:pt>
                <c:pt idx="563">
                  <c:v>2.6847214123929768</c:v>
                </c:pt>
                <c:pt idx="564">
                  <c:v>2.6747975200594407</c:v>
                </c:pt>
                <c:pt idx="565">
                  <c:v>2.7237300023547664</c:v>
                </c:pt>
                <c:pt idx="566">
                  <c:v>2.7863279367582212</c:v>
                </c:pt>
                <c:pt idx="567">
                  <c:v>2.8302863892075303</c:v>
                </c:pt>
                <c:pt idx="568">
                  <c:v>2.800597611990352</c:v>
                </c:pt>
                <c:pt idx="569">
                  <c:v>2.7613238485794915</c:v>
                </c:pt>
                <c:pt idx="570">
                  <c:v>2.801245870818708</c:v>
                </c:pt>
                <c:pt idx="571">
                  <c:v>22.665182645447675</c:v>
                </c:pt>
                <c:pt idx="572">
                  <c:v>23.89723934761437</c:v>
                </c:pt>
                <c:pt idx="573">
                  <c:v>28.258781848136731</c:v>
                </c:pt>
                <c:pt idx="574">
                  <c:v>17.03566579867551</c:v>
                </c:pt>
                <c:pt idx="575">
                  <c:v>22.84453525485165</c:v>
                </c:pt>
                <c:pt idx="576">
                  <c:v>28.000489256054365</c:v>
                </c:pt>
                <c:pt idx="577">
                  <c:v>19.372486407611824</c:v>
                </c:pt>
                <c:pt idx="578">
                  <c:v>18.899660447788701</c:v>
                </c:pt>
                <c:pt idx="579">
                  <c:v>15.443717130172391</c:v>
                </c:pt>
                <c:pt idx="580">
                  <c:v>14.738342893809186</c:v>
                </c:pt>
                <c:pt idx="581">
                  <c:v>12.521012615654504</c:v>
                </c:pt>
                <c:pt idx="582">
                  <c:v>16.245559824198207</c:v>
                </c:pt>
                <c:pt idx="583">
                  <c:v>17.877743250364759</c:v>
                </c:pt>
                <c:pt idx="584">
                  <c:v>22.132488915269619</c:v>
                </c:pt>
                <c:pt idx="585">
                  <c:v>22.990483766933774</c:v>
                </c:pt>
                <c:pt idx="586">
                  <c:v>17.797510476875896</c:v>
                </c:pt>
                <c:pt idx="587">
                  <c:v>36.661375777659259</c:v>
                </c:pt>
                <c:pt idx="588">
                  <c:v>26.895108983821913</c:v>
                </c:pt>
                <c:pt idx="589">
                  <c:v>13.151846228097915</c:v>
                </c:pt>
                <c:pt idx="590">
                  <c:v>11.976014468437393</c:v>
                </c:pt>
                <c:pt idx="591">
                  <c:v>11.812318025133754</c:v>
                </c:pt>
                <c:pt idx="592">
                  <c:v>6.220650119240676</c:v>
                </c:pt>
                <c:pt idx="593">
                  <c:v>9.3178271323833108</c:v>
                </c:pt>
                <c:pt idx="594">
                  <c:v>7.3799118618598252</c:v>
                </c:pt>
                <c:pt idx="595">
                  <c:v>8.0325385873806621</c:v>
                </c:pt>
                <c:pt idx="596">
                  <c:v>5.5268499919672536</c:v>
                </c:pt>
                <c:pt idx="597">
                  <c:v>7.9093234726273076</c:v>
                </c:pt>
                <c:pt idx="598">
                  <c:v>8.3619176918196949</c:v>
                </c:pt>
                <c:pt idx="599">
                  <c:v>6.412594919149746</c:v>
                </c:pt>
                <c:pt idx="600">
                  <c:v>10.364274631613672</c:v>
                </c:pt>
                <c:pt idx="601">
                  <c:v>10.224826706866669</c:v>
                </c:pt>
                <c:pt idx="602">
                  <c:v>11.823588537672363</c:v>
                </c:pt>
                <c:pt idx="603">
                  <c:v>13.995136207301634</c:v>
                </c:pt>
                <c:pt idx="604">
                  <c:v>11.862499557878136</c:v>
                </c:pt>
                <c:pt idx="605">
                  <c:v>7.8690565904058198</c:v>
                </c:pt>
                <c:pt idx="606">
                  <c:v>5.0559076792105238</c:v>
                </c:pt>
                <c:pt idx="607">
                  <c:v>4.3815939573916127</c:v>
                </c:pt>
                <c:pt idx="608">
                  <c:v>4.1799075359191322</c:v>
                </c:pt>
                <c:pt idx="609">
                  <c:v>4.0484185967904516</c:v>
                </c:pt>
                <c:pt idx="610">
                  <c:v>3.9976952575319062</c:v>
                </c:pt>
                <c:pt idx="611">
                  <c:v>4.1473816844534293</c:v>
                </c:pt>
                <c:pt idx="612">
                  <c:v>4.2007820438489771</c:v>
                </c:pt>
                <c:pt idx="613">
                  <c:v>4.0454872904970456</c:v>
                </c:pt>
                <c:pt idx="614">
                  <c:v>4.08020440567687</c:v>
                </c:pt>
                <c:pt idx="615">
                  <c:v>4.0584104235434548</c:v>
                </c:pt>
                <c:pt idx="616">
                  <c:v>4.0503331364243529</c:v>
                </c:pt>
                <c:pt idx="617">
                  <c:v>3.9299679737540516</c:v>
                </c:pt>
                <c:pt idx="618">
                  <c:v>3.9631960095154679</c:v>
                </c:pt>
                <c:pt idx="619">
                  <c:v>3.8720261059545726</c:v>
                </c:pt>
                <c:pt idx="620">
                  <c:v>3.9486293949364071</c:v>
                </c:pt>
                <c:pt idx="621">
                  <c:v>7.0401157224151403</c:v>
                </c:pt>
                <c:pt idx="622">
                  <c:v>5.6026538988266257</c:v>
                </c:pt>
                <c:pt idx="623">
                  <c:v>5.1059230846013008</c:v>
                </c:pt>
                <c:pt idx="624">
                  <c:v>5.2022600668478702</c:v>
                </c:pt>
                <c:pt idx="625">
                  <c:v>4.9134321546721047</c:v>
                </c:pt>
                <c:pt idx="626">
                  <c:v>4.9668111593879445</c:v>
                </c:pt>
                <c:pt idx="627">
                  <c:v>4.7272117380969698</c:v>
                </c:pt>
                <c:pt idx="628">
                  <c:v>5.0376810927503595</c:v>
                </c:pt>
                <c:pt idx="629">
                  <c:v>4.7973061168530524</c:v>
                </c:pt>
                <c:pt idx="630">
                  <c:v>4.79971881269927</c:v>
                </c:pt>
                <c:pt idx="631">
                  <c:v>4.8341868144329601</c:v>
                </c:pt>
                <c:pt idx="632">
                  <c:v>4.7535296544192249</c:v>
                </c:pt>
                <c:pt idx="633">
                  <c:v>4.7291299146720327</c:v>
                </c:pt>
                <c:pt idx="634">
                  <c:v>4.6952157913813481</c:v>
                </c:pt>
                <c:pt idx="635">
                  <c:v>4.5613173055362894</c:v>
                </c:pt>
                <c:pt idx="636">
                  <c:v>4.5663016402182137</c:v>
                </c:pt>
                <c:pt idx="637">
                  <c:v>4.148082341072894</c:v>
                </c:pt>
                <c:pt idx="638">
                  <c:v>3.8797041784010697</c:v>
                </c:pt>
                <c:pt idx="639">
                  <c:v>3.9883776008148799</c:v>
                </c:pt>
                <c:pt idx="640">
                  <c:v>3.7451944271316715</c:v>
                </c:pt>
                <c:pt idx="641">
                  <c:v>3.739116894255246</c:v>
                </c:pt>
                <c:pt idx="642">
                  <c:v>3.7971796794752848</c:v>
                </c:pt>
                <c:pt idx="643">
                  <c:v>3.8512061246268585</c:v>
                </c:pt>
                <c:pt idx="644">
                  <c:v>3.8008679287199367</c:v>
                </c:pt>
                <c:pt idx="645">
                  <c:v>3.797529987326024</c:v>
                </c:pt>
                <c:pt idx="646">
                  <c:v>3.6392269316643846</c:v>
                </c:pt>
                <c:pt idx="647">
                  <c:v>3.7907771711164622</c:v>
                </c:pt>
                <c:pt idx="648">
                  <c:v>3.9570218859232358</c:v>
                </c:pt>
                <c:pt idx="649">
                  <c:v>3.8256250446444486</c:v>
                </c:pt>
                <c:pt idx="650">
                  <c:v>3.8001372188515377</c:v>
                </c:pt>
                <c:pt idx="651">
                  <c:v>17.007425474974674</c:v>
                </c:pt>
                <c:pt idx="652">
                  <c:v>8.1689831502629957</c:v>
                </c:pt>
                <c:pt idx="653">
                  <c:v>8.8812320691218662</c:v>
                </c:pt>
                <c:pt idx="654">
                  <c:v>9.9313188647228063</c:v>
                </c:pt>
                <c:pt idx="655">
                  <c:v>7.1531635349673826</c:v>
                </c:pt>
                <c:pt idx="656">
                  <c:v>8.5712024386355701</c:v>
                </c:pt>
                <c:pt idx="657">
                  <c:v>6.6691826035148685</c:v>
                </c:pt>
                <c:pt idx="658">
                  <c:v>7.1481755726126259</c:v>
                </c:pt>
                <c:pt idx="659">
                  <c:v>7.6431259761731987</c:v>
                </c:pt>
                <c:pt idx="660">
                  <c:v>5.9922741572328455</c:v>
                </c:pt>
                <c:pt idx="661">
                  <c:v>6.7753394025236258</c:v>
                </c:pt>
                <c:pt idx="662">
                  <c:v>6.97412865275904</c:v>
                </c:pt>
                <c:pt idx="663">
                  <c:v>6.693627667005436</c:v>
                </c:pt>
                <c:pt idx="664">
                  <c:v>6.0403331530033313</c:v>
                </c:pt>
                <c:pt idx="665">
                  <c:v>4.9013743745091451</c:v>
                </c:pt>
                <c:pt idx="666">
                  <c:v>2.0360572926816549</c:v>
                </c:pt>
                <c:pt idx="667">
                  <c:v>0.53517422462528219</c:v>
                </c:pt>
                <c:pt idx="668">
                  <c:v>8.5861217522299427</c:v>
                </c:pt>
                <c:pt idx="669">
                  <c:v>12.957871700935554</c:v>
                </c:pt>
                <c:pt idx="670">
                  <c:v>1.1324861493261027</c:v>
                </c:pt>
                <c:pt idx="671">
                  <c:v>9.3868593031841616</c:v>
                </c:pt>
                <c:pt idx="672">
                  <c:v>18.672339936048829</c:v>
                </c:pt>
                <c:pt idx="673">
                  <c:v>14.979459998472658</c:v>
                </c:pt>
                <c:pt idx="674">
                  <c:v>7.1709929277251616</c:v>
                </c:pt>
                <c:pt idx="675">
                  <c:v>11.611851451660463</c:v>
                </c:pt>
                <c:pt idx="676">
                  <c:v>13.755309418785801</c:v>
                </c:pt>
                <c:pt idx="677">
                  <c:v>12.101198358159696</c:v>
                </c:pt>
                <c:pt idx="678">
                  <c:v>21.177233142126376</c:v>
                </c:pt>
                <c:pt idx="679">
                  <c:v>9.958928258690154</c:v>
                </c:pt>
                <c:pt idx="680">
                  <c:v>11.85911974909771</c:v>
                </c:pt>
                <c:pt idx="681">
                  <c:v>2.2942426292588749</c:v>
                </c:pt>
                <c:pt idx="682">
                  <c:v>3.8449925066476758</c:v>
                </c:pt>
                <c:pt idx="683">
                  <c:v>4.503790097575699</c:v>
                </c:pt>
                <c:pt idx="684">
                  <c:v>6.1874672137018161</c:v>
                </c:pt>
                <c:pt idx="685">
                  <c:v>11.278726330206323</c:v>
                </c:pt>
                <c:pt idx="686">
                  <c:v>9.5536187870691318</c:v>
                </c:pt>
                <c:pt idx="687">
                  <c:v>10.034983123510475</c:v>
                </c:pt>
                <c:pt idx="688">
                  <c:v>11.373161071210463</c:v>
                </c:pt>
                <c:pt idx="689">
                  <c:v>9.553636326293617</c:v>
                </c:pt>
                <c:pt idx="690">
                  <c:v>11.670811665065111</c:v>
                </c:pt>
                <c:pt idx="691">
                  <c:v>34.080496286496718</c:v>
                </c:pt>
                <c:pt idx="692">
                  <c:v>10.28497944020781</c:v>
                </c:pt>
                <c:pt idx="693">
                  <c:v>11.269347300141717</c:v>
                </c:pt>
                <c:pt idx="694">
                  <c:v>12.024505794155939</c:v>
                </c:pt>
                <c:pt idx="695">
                  <c:v>9.4797690118266473</c:v>
                </c:pt>
                <c:pt idx="696">
                  <c:v>12.476291867567218</c:v>
                </c:pt>
                <c:pt idx="697">
                  <c:v>11.085849045648661</c:v>
                </c:pt>
                <c:pt idx="698">
                  <c:v>10.610656317328511</c:v>
                </c:pt>
                <c:pt idx="699">
                  <c:v>9.2427618463874612</c:v>
                </c:pt>
                <c:pt idx="700">
                  <c:v>9.2843224748949087</c:v>
                </c:pt>
                <c:pt idx="701">
                  <c:v>8.7462433442049381</c:v>
                </c:pt>
                <c:pt idx="702">
                  <c:v>9.1466700666950711</c:v>
                </c:pt>
                <c:pt idx="703">
                  <c:v>8.7172326831278628</c:v>
                </c:pt>
                <c:pt idx="704">
                  <c:v>8.4308231621384255</c:v>
                </c:pt>
                <c:pt idx="705">
                  <c:v>8.8544447995206994</c:v>
                </c:pt>
                <c:pt idx="706">
                  <c:v>8.5357510447751377</c:v>
                </c:pt>
                <c:pt idx="707">
                  <c:v>8.6749567983756659</c:v>
                </c:pt>
                <c:pt idx="708">
                  <c:v>8.1386575690909275</c:v>
                </c:pt>
                <c:pt idx="709">
                  <c:v>8.3222368283882719</c:v>
                </c:pt>
                <c:pt idx="710">
                  <c:v>8.3207142908400069</c:v>
                </c:pt>
                <c:pt idx="711">
                  <c:v>9.2877185010529253</c:v>
                </c:pt>
                <c:pt idx="712">
                  <c:v>10.558357803760957</c:v>
                </c:pt>
                <c:pt idx="713">
                  <c:v>11.005970139322015</c:v>
                </c:pt>
                <c:pt idx="714">
                  <c:v>8.2519130131692346</c:v>
                </c:pt>
                <c:pt idx="715">
                  <c:v>7.5712534334834869</c:v>
                </c:pt>
                <c:pt idx="716">
                  <c:v>7.62369595997317</c:v>
                </c:pt>
                <c:pt idx="717">
                  <c:v>7.8722595838485612</c:v>
                </c:pt>
                <c:pt idx="718">
                  <c:v>7.9991886677196256</c:v>
                </c:pt>
                <c:pt idx="719">
                  <c:v>7.7445072240878865</c:v>
                </c:pt>
                <c:pt idx="720">
                  <c:v>7.2198794178920718</c:v>
                </c:pt>
                <c:pt idx="721">
                  <c:v>7.0533293760907725</c:v>
                </c:pt>
                <c:pt idx="722">
                  <c:v>6.9889486142441166</c:v>
                </c:pt>
                <c:pt idx="723">
                  <c:v>6.9031103185594409</c:v>
                </c:pt>
                <c:pt idx="724">
                  <c:v>7.1058084473739003</c:v>
                </c:pt>
                <c:pt idx="725">
                  <c:v>7.6070607561439081</c:v>
                </c:pt>
                <c:pt idx="726">
                  <c:v>9.8272461331715721</c:v>
                </c:pt>
                <c:pt idx="727">
                  <c:v>9.2432354698227144</c:v>
                </c:pt>
                <c:pt idx="728">
                  <c:v>8.2082293060405895</c:v>
                </c:pt>
                <c:pt idx="729">
                  <c:v>7.6852914452409786</c:v>
                </c:pt>
                <c:pt idx="730">
                  <c:v>7.3913232617928841</c:v>
                </c:pt>
                <c:pt idx="731">
                  <c:v>6.623134718217873</c:v>
                </c:pt>
                <c:pt idx="732">
                  <c:v>7.0703381122437863</c:v>
                </c:pt>
                <c:pt idx="733">
                  <c:v>7.561052680031108</c:v>
                </c:pt>
                <c:pt idx="734">
                  <c:v>7.3343544789275317</c:v>
                </c:pt>
                <c:pt idx="735">
                  <c:v>6.8435768660484211</c:v>
                </c:pt>
                <c:pt idx="736">
                  <c:v>6.5763535988197459</c:v>
                </c:pt>
                <c:pt idx="737">
                  <c:v>6.765118347659854</c:v>
                </c:pt>
                <c:pt idx="738">
                  <c:v>7.002365957535674</c:v>
                </c:pt>
                <c:pt idx="739">
                  <c:v>6.6375947086055529</c:v>
                </c:pt>
                <c:pt idx="740">
                  <c:v>6.7045938895984563</c:v>
                </c:pt>
                <c:pt idx="741">
                  <c:v>19.33516492320792</c:v>
                </c:pt>
                <c:pt idx="742">
                  <c:v>32.798555855031118</c:v>
                </c:pt>
                <c:pt idx="743">
                  <c:v>24.151218827367376</c:v>
                </c:pt>
                <c:pt idx="744">
                  <c:v>30.585271403115776</c:v>
                </c:pt>
                <c:pt idx="745">
                  <c:v>34.006357644926837</c:v>
                </c:pt>
                <c:pt idx="746">
                  <c:v>19.312794466145238</c:v>
                </c:pt>
                <c:pt idx="747">
                  <c:v>22.932190358844657</c:v>
                </c:pt>
                <c:pt idx="748">
                  <c:v>20.685789417569069</c:v>
                </c:pt>
                <c:pt idx="749">
                  <c:v>23.553191551277102</c:v>
                </c:pt>
                <c:pt idx="750">
                  <c:v>2.3300502326817369</c:v>
                </c:pt>
                <c:pt idx="751">
                  <c:v>0.26924182571095301</c:v>
                </c:pt>
                <c:pt idx="752">
                  <c:v>1.2953894202198863</c:v>
                </c:pt>
                <c:pt idx="753">
                  <c:v>1.8285802127072441</c:v>
                </c:pt>
                <c:pt idx="754">
                  <c:v>2.3530066364809126</c:v>
                </c:pt>
                <c:pt idx="755">
                  <c:v>3.0110797736385964</c:v>
                </c:pt>
                <c:pt idx="756">
                  <c:v>3.7107456225459563</c:v>
                </c:pt>
                <c:pt idx="757">
                  <c:v>4.4513298952072988</c:v>
                </c:pt>
                <c:pt idx="758">
                  <c:v>3.7709368562997332</c:v>
                </c:pt>
                <c:pt idx="759">
                  <c:v>6.0263315220983671</c:v>
                </c:pt>
                <c:pt idx="760">
                  <c:v>5.3106330230544252</c:v>
                </c:pt>
                <c:pt idx="761">
                  <c:v>6.3614799199043732</c:v>
                </c:pt>
                <c:pt idx="762">
                  <c:v>4.9673751207873833</c:v>
                </c:pt>
                <c:pt idx="763">
                  <c:v>4.5369835898280071</c:v>
                </c:pt>
                <c:pt idx="764">
                  <c:v>4.5943721500701082</c:v>
                </c:pt>
                <c:pt idx="765">
                  <c:v>7.9331791606669189</c:v>
                </c:pt>
                <c:pt idx="766">
                  <c:v>6.2734454501530683</c:v>
                </c:pt>
                <c:pt idx="767">
                  <c:v>10.341224364886788</c:v>
                </c:pt>
                <c:pt idx="768">
                  <c:v>31.553128342495192</c:v>
                </c:pt>
                <c:pt idx="769">
                  <c:v>16.247479331141225</c:v>
                </c:pt>
                <c:pt idx="770">
                  <c:v>16.061150444372036</c:v>
                </c:pt>
                <c:pt idx="771">
                  <c:v>17.066396660540505</c:v>
                </c:pt>
                <c:pt idx="772">
                  <c:v>12.449108372259177</c:v>
                </c:pt>
                <c:pt idx="773">
                  <c:v>13.530240027749194</c:v>
                </c:pt>
                <c:pt idx="774">
                  <c:v>20.821220989658119</c:v>
                </c:pt>
                <c:pt idx="775">
                  <c:v>28.834251801197343</c:v>
                </c:pt>
                <c:pt idx="776">
                  <c:v>25.788161299146072</c:v>
                </c:pt>
                <c:pt idx="777">
                  <c:v>27.296788628354427</c:v>
                </c:pt>
                <c:pt idx="778">
                  <c:v>36.96362596200153</c:v>
                </c:pt>
                <c:pt idx="779">
                  <c:v>25.716117553794437</c:v>
                </c:pt>
                <c:pt idx="780">
                  <c:v>22.308052922831202</c:v>
                </c:pt>
                <c:pt idx="781">
                  <c:v>25.03813462454815</c:v>
                </c:pt>
                <c:pt idx="782">
                  <c:v>18.623146644903795</c:v>
                </c:pt>
                <c:pt idx="783">
                  <c:v>19.859908106399306</c:v>
                </c:pt>
                <c:pt idx="784">
                  <c:v>19.477624706367155</c:v>
                </c:pt>
                <c:pt idx="785">
                  <c:v>18.211505965153815</c:v>
                </c:pt>
                <c:pt idx="786">
                  <c:v>17.755065837594138</c:v>
                </c:pt>
                <c:pt idx="787">
                  <c:v>17.568177951725222</c:v>
                </c:pt>
                <c:pt idx="788">
                  <c:v>18.309356373281698</c:v>
                </c:pt>
                <c:pt idx="789">
                  <c:v>17.515778933805493</c:v>
                </c:pt>
                <c:pt idx="790">
                  <c:v>17.667710535682055</c:v>
                </c:pt>
                <c:pt idx="791">
                  <c:v>16.424151947343681</c:v>
                </c:pt>
                <c:pt idx="792">
                  <c:v>17.176496509431377</c:v>
                </c:pt>
                <c:pt idx="793">
                  <c:v>19.105695211911723</c:v>
                </c:pt>
                <c:pt idx="794">
                  <c:v>18.441383645639139</c:v>
                </c:pt>
                <c:pt idx="795">
                  <c:v>18.756274366489794</c:v>
                </c:pt>
                <c:pt idx="796">
                  <c:v>17.867427971714761</c:v>
                </c:pt>
                <c:pt idx="797">
                  <c:v>16.165112067205559</c:v>
                </c:pt>
                <c:pt idx="798">
                  <c:v>15.381213431429565</c:v>
                </c:pt>
                <c:pt idx="799">
                  <c:v>14.835970747475344</c:v>
                </c:pt>
                <c:pt idx="800">
                  <c:v>14.689532662130505</c:v>
                </c:pt>
                <c:pt idx="801">
                  <c:v>13.39694085937562</c:v>
                </c:pt>
                <c:pt idx="802">
                  <c:v>16.873681478164212</c:v>
                </c:pt>
                <c:pt idx="803">
                  <c:v>16.012016207838325</c:v>
                </c:pt>
                <c:pt idx="804">
                  <c:v>15.901992336021735</c:v>
                </c:pt>
                <c:pt idx="805">
                  <c:v>14.210667376201551</c:v>
                </c:pt>
                <c:pt idx="806">
                  <c:v>15.863244059845204</c:v>
                </c:pt>
                <c:pt idx="807">
                  <c:v>35.658255773570382</c:v>
                </c:pt>
                <c:pt idx="808">
                  <c:v>26.072974993531595</c:v>
                </c:pt>
                <c:pt idx="809">
                  <c:v>26.404626834834442</c:v>
                </c:pt>
                <c:pt idx="810">
                  <c:v>21.686286996271459</c:v>
                </c:pt>
                <c:pt idx="811">
                  <c:v>19.019715508474128</c:v>
                </c:pt>
                <c:pt idx="812">
                  <c:v>16.774964330501472</c:v>
                </c:pt>
                <c:pt idx="813">
                  <c:v>17.713022153576361</c:v>
                </c:pt>
                <c:pt idx="814">
                  <c:v>16.452320592622531</c:v>
                </c:pt>
                <c:pt idx="815">
                  <c:v>15.967259650111231</c:v>
                </c:pt>
                <c:pt idx="816">
                  <c:v>16.649579414533008</c:v>
                </c:pt>
                <c:pt idx="817">
                  <c:v>16.853250111977459</c:v>
                </c:pt>
                <c:pt idx="818">
                  <c:v>15.872606048454969</c:v>
                </c:pt>
                <c:pt idx="819">
                  <c:v>14.881911798249117</c:v>
                </c:pt>
                <c:pt idx="820">
                  <c:v>14.050099304601853</c:v>
                </c:pt>
                <c:pt idx="821">
                  <c:v>0.16933283416069969</c:v>
                </c:pt>
                <c:pt idx="822">
                  <c:v>0.68362634452237492</c:v>
                </c:pt>
                <c:pt idx="823">
                  <c:v>1.9118078223805215</c:v>
                </c:pt>
                <c:pt idx="824">
                  <c:v>2.5675197420055564</c:v>
                </c:pt>
                <c:pt idx="825">
                  <c:v>2.9917950591262055</c:v>
                </c:pt>
                <c:pt idx="826">
                  <c:v>2.6881521936133486</c:v>
                </c:pt>
                <c:pt idx="827">
                  <c:v>3.0270053875371516</c:v>
                </c:pt>
                <c:pt idx="828">
                  <c:v>2.6925132244007011</c:v>
                </c:pt>
                <c:pt idx="829">
                  <c:v>3.2448250927835258</c:v>
                </c:pt>
                <c:pt idx="830">
                  <c:v>2.6631044117542859</c:v>
                </c:pt>
                <c:pt idx="831">
                  <c:v>3.2073072974873704</c:v>
                </c:pt>
                <c:pt idx="832">
                  <c:v>2.9606874282606084</c:v>
                </c:pt>
                <c:pt idx="833">
                  <c:v>3.342795023866409</c:v>
                </c:pt>
                <c:pt idx="834">
                  <c:v>3.5196812624331861</c:v>
                </c:pt>
                <c:pt idx="835">
                  <c:v>3.1427084860989694</c:v>
                </c:pt>
                <c:pt idx="836">
                  <c:v>2.061812782280311</c:v>
                </c:pt>
                <c:pt idx="837">
                  <c:v>2.7486216512388002</c:v>
                </c:pt>
                <c:pt idx="838">
                  <c:v>2.1295498405073467</c:v>
                </c:pt>
                <c:pt idx="839">
                  <c:v>2.9380114148950636</c:v>
                </c:pt>
                <c:pt idx="840">
                  <c:v>2.3380181338635633</c:v>
                </c:pt>
                <c:pt idx="841">
                  <c:v>2.7857160850148928</c:v>
                </c:pt>
                <c:pt idx="842">
                  <c:v>2.9850170616284704</c:v>
                </c:pt>
                <c:pt idx="843">
                  <c:v>2.6887821089449684</c:v>
                </c:pt>
                <c:pt idx="844">
                  <c:v>2.9423460616457917</c:v>
                </c:pt>
                <c:pt idx="845">
                  <c:v>2.3444488553875362</c:v>
                </c:pt>
                <c:pt idx="846">
                  <c:v>2.2936587700565476</c:v>
                </c:pt>
                <c:pt idx="847">
                  <c:v>2.4647333444475836</c:v>
                </c:pt>
                <c:pt idx="848">
                  <c:v>2.4288010089852614</c:v>
                </c:pt>
                <c:pt idx="849">
                  <c:v>2.8488590979651303</c:v>
                </c:pt>
                <c:pt idx="850">
                  <c:v>2.6077011478748853</c:v>
                </c:pt>
                <c:pt idx="851">
                  <c:v>2.7530653784244565</c:v>
                </c:pt>
                <c:pt idx="852">
                  <c:v>3.2276259495925017</c:v>
                </c:pt>
                <c:pt idx="853">
                  <c:v>3.4535948589527852</c:v>
                </c:pt>
                <c:pt idx="854">
                  <c:v>2.8631828771866412</c:v>
                </c:pt>
                <c:pt idx="855">
                  <c:v>3.9194999439305644</c:v>
                </c:pt>
                <c:pt idx="856">
                  <c:v>2.4559984333487361</c:v>
                </c:pt>
                <c:pt idx="857">
                  <c:v>2.9546426761602667</c:v>
                </c:pt>
                <c:pt idx="858">
                  <c:v>1.979141779710764</c:v>
                </c:pt>
                <c:pt idx="859">
                  <c:v>2.7811106940476136</c:v>
                </c:pt>
                <c:pt idx="860">
                  <c:v>2.1450418464206056</c:v>
                </c:pt>
                <c:pt idx="861">
                  <c:v>2.8629577796020227</c:v>
                </c:pt>
                <c:pt idx="862">
                  <c:v>2.4254020327759211</c:v>
                </c:pt>
                <c:pt idx="863">
                  <c:v>3.1182371025305136</c:v>
                </c:pt>
                <c:pt idx="864">
                  <c:v>2.6409633744794743</c:v>
                </c:pt>
                <c:pt idx="865">
                  <c:v>2.4029750135675747</c:v>
                </c:pt>
                <c:pt idx="866">
                  <c:v>7.7887952640553832</c:v>
                </c:pt>
                <c:pt idx="867">
                  <c:v>5.6704354161224142</c:v>
                </c:pt>
                <c:pt idx="868">
                  <c:v>4.8876323162204969</c:v>
                </c:pt>
                <c:pt idx="869">
                  <c:v>4.571651980001632</c:v>
                </c:pt>
                <c:pt idx="870">
                  <c:v>4.4340497647981705</c:v>
                </c:pt>
                <c:pt idx="871">
                  <c:v>3.7190709157178694</c:v>
                </c:pt>
                <c:pt idx="872">
                  <c:v>4.0868332377772907</c:v>
                </c:pt>
                <c:pt idx="873">
                  <c:v>3.4833369905096654</c:v>
                </c:pt>
                <c:pt idx="874">
                  <c:v>3.8740189165485934</c:v>
                </c:pt>
                <c:pt idx="875">
                  <c:v>3.6978983102054812</c:v>
                </c:pt>
                <c:pt idx="876">
                  <c:v>3.5536350708305546</c:v>
                </c:pt>
                <c:pt idx="877">
                  <c:v>3.3797271594124392</c:v>
                </c:pt>
                <c:pt idx="878">
                  <c:v>3.6373074615882586</c:v>
                </c:pt>
                <c:pt idx="879">
                  <c:v>4.352159098344889</c:v>
                </c:pt>
                <c:pt idx="880">
                  <c:v>3.4087606427947623</c:v>
                </c:pt>
                <c:pt idx="881">
                  <c:v>8.0990880461494843</c:v>
                </c:pt>
                <c:pt idx="882">
                  <c:v>6.9957986551297386</c:v>
                </c:pt>
                <c:pt idx="883">
                  <c:v>4.0558492619015221</c:v>
                </c:pt>
                <c:pt idx="884">
                  <c:v>4.4473927527688097</c:v>
                </c:pt>
                <c:pt idx="885">
                  <c:v>4.7674180546945699</c:v>
                </c:pt>
                <c:pt idx="886">
                  <c:v>3.9425589104929828</c:v>
                </c:pt>
                <c:pt idx="887">
                  <c:v>3.4390382756193452</c:v>
                </c:pt>
                <c:pt idx="888">
                  <c:v>4.9254848011886789</c:v>
                </c:pt>
                <c:pt idx="889">
                  <c:v>3.3027080347862174</c:v>
                </c:pt>
                <c:pt idx="890">
                  <c:v>4.1347334024704905</c:v>
                </c:pt>
                <c:pt idx="891">
                  <c:v>3.6972384255382864</c:v>
                </c:pt>
                <c:pt idx="892">
                  <c:v>3.78834942574347</c:v>
                </c:pt>
                <c:pt idx="893">
                  <c:v>3.5567569774682588</c:v>
                </c:pt>
                <c:pt idx="894">
                  <c:v>3.7912906634637009</c:v>
                </c:pt>
                <c:pt idx="895">
                  <c:v>5.7510957134636111</c:v>
                </c:pt>
                <c:pt idx="896">
                  <c:v>4.7708657407788611</c:v>
                </c:pt>
                <c:pt idx="897">
                  <c:v>4.1242539296500889</c:v>
                </c:pt>
                <c:pt idx="898">
                  <c:v>3.7072782275251805</c:v>
                </c:pt>
                <c:pt idx="899">
                  <c:v>3.6781778725391616</c:v>
                </c:pt>
                <c:pt idx="900">
                  <c:v>3.7736390613411044</c:v>
                </c:pt>
                <c:pt idx="901">
                  <c:v>3.1029809692186952</c:v>
                </c:pt>
                <c:pt idx="902">
                  <c:v>4.1058980623764141</c:v>
                </c:pt>
                <c:pt idx="903">
                  <c:v>3.0214954325793721</c:v>
                </c:pt>
                <c:pt idx="904">
                  <c:v>3.3247317985989331</c:v>
                </c:pt>
                <c:pt idx="905">
                  <c:v>3.8197011384627135</c:v>
                </c:pt>
                <c:pt idx="906">
                  <c:v>3.2368458437276604</c:v>
                </c:pt>
                <c:pt idx="907">
                  <c:v>2.7884359312848095</c:v>
                </c:pt>
                <c:pt idx="908">
                  <c:v>3.7881483501397879</c:v>
                </c:pt>
                <c:pt idx="909">
                  <c:v>19.019698916675857</c:v>
                </c:pt>
                <c:pt idx="910">
                  <c:v>29.517580982897567</c:v>
                </c:pt>
                <c:pt idx="911">
                  <c:v>19.104883347491228</c:v>
                </c:pt>
                <c:pt idx="912">
                  <c:v>24.834381951126957</c:v>
                </c:pt>
                <c:pt idx="913">
                  <c:v>23.172884948947345</c:v>
                </c:pt>
                <c:pt idx="914">
                  <c:v>22.37925067449731</c:v>
                </c:pt>
                <c:pt idx="915">
                  <c:v>19.601180602977141</c:v>
                </c:pt>
                <c:pt idx="916">
                  <c:v>13.683607969645344</c:v>
                </c:pt>
                <c:pt idx="917">
                  <c:v>11.701464178111268</c:v>
                </c:pt>
                <c:pt idx="918">
                  <c:v>11.665536333558711</c:v>
                </c:pt>
                <c:pt idx="919">
                  <c:v>10.913676080586461</c:v>
                </c:pt>
                <c:pt idx="920">
                  <c:v>5.3746232801315648</c:v>
                </c:pt>
                <c:pt idx="921">
                  <c:v>5.1258528011622984</c:v>
                </c:pt>
                <c:pt idx="922">
                  <c:v>5.8587308683321107</c:v>
                </c:pt>
                <c:pt idx="923">
                  <c:v>6.4334039816684134</c:v>
                </c:pt>
                <c:pt idx="924">
                  <c:v>6.4559455547808282</c:v>
                </c:pt>
                <c:pt idx="925">
                  <c:v>7.5453118471537826</c:v>
                </c:pt>
                <c:pt idx="926">
                  <c:v>9.6671175940460508</c:v>
                </c:pt>
                <c:pt idx="927">
                  <c:v>4.1444577505793889</c:v>
                </c:pt>
                <c:pt idx="928">
                  <c:v>3.618240514576426</c:v>
                </c:pt>
                <c:pt idx="929">
                  <c:v>2.7859072062113674</c:v>
                </c:pt>
                <c:pt idx="930">
                  <c:v>1.8756385590194724</c:v>
                </c:pt>
                <c:pt idx="931">
                  <c:v>2.4215881738619052</c:v>
                </c:pt>
                <c:pt idx="932">
                  <c:v>7.574000593472145</c:v>
                </c:pt>
                <c:pt idx="933">
                  <c:v>8.4730006545033767</c:v>
                </c:pt>
                <c:pt idx="934">
                  <c:v>28.770590428115931</c:v>
                </c:pt>
                <c:pt idx="935">
                  <c:v>24.78003860097369</c:v>
                </c:pt>
                <c:pt idx="936">
                  <c:v>18.328324902477977</c:v>
                </c:pt>
                <c:pt idx="937">
                  <c:v>12.123102092559394</c:v>
                </c:pt>
                <c:pt idx="938">
                  <c:v>13.915955535559432</c:v>
                </c:pt>
                <c:pt idx="939">
                  <c:v>7.7686917355431957</c:v>
                </c:pt>
                <c:pt idx="940">
                  <c:v>7.0157930423838346</c:v>
                </c:pt>
                <c:pt idx="941">
                  <c:v>5.9084455232234756</c:v>
                </c:pt>
                <c:pt idx="942">
                  <c:v>4.9827410424500593</c:v>
                </c:pt>
                <c:pt idx="943">
                  <c:v>3.8351293333807082</c:v>
                </c:pt>
                <c:pt idx="944">
                  <c:v>3.4670349869132329</c:v>
                </c:pt>
                <c:pt idx="945">
                  <c:v>28.660803834929862</c:v>
                </c:pt>
                <c:pt idx="946">
                  <c:v>7.6050089060468462</c:v>
                </c:pt>
                <c:pt idx="947">
                  <c:v>5.3725067048274466</c:v>
                </c:pt>
                <c:pt idx="948">
                  <c:v>6.0713581203501779</c:v>
                </c:pt>
                <c:pt idx="949">
                  <c:v>5.9004734625284421</c:v>
                </c:pt>
                <c:pt idx="950">
                  <c:v>5.8816877913814132</c:v>
                </c:pt>
                <c:pt idx="951">
                  <c:v>5.4206214730135622</c:v>
                </c:pt>
                <c:pt idx="952">
                  <c:v>4.4964228687837116</c:v>
                </c:pt>
                <c:pt idx="953">
                  <c:v>5.1166344053421229</c:v>
                </c:pt>
                <c:pt idx="954">
                  <c:v>4.9855003719955358</c:v>
                </c:pt>
                <c:pt idx="955">
                  <c:v>4.8529420072713458</c:v>
                </c:pt>
                <c:pt idx="956">
                  <c:v>4.6403485690169397</c:v>
                </c:pt>
                <c:pt idx="957">
                  <c:v>4.4698764035296152</c:v>
                </c:pt>
                <c:pt idx="958">
                  <c:v>4.7400117353031979</c:v>
                </c:pt>
                <c:pt idx="959">
                  <c:v>4.9378837603605703</c:v>
                </c:pt>
                <c:pt idx="960">
                  <c:v>5.3111091203690695</c:v>
                </c:pt>
                <c:pt idx="961">
                  <c:v>3.7328419726113382</c:v>
                </c:pt>
                <c:pt idx="962">
                  <c:v>3.0792822689906139</c:v>
                </c:pt>
                <c:pt idx="963">
                  <c:v>3.0939499103930728</c:v>
                </c:pt>
                <c:pt idx="964">
                  <c:v>3.0572931388733786</c:v>
                </c:pt>
                <c:pt idx="965">
                  <c:v>3.0315067464386813</c:v>
                </c:pt>
                <c:pt idx="966">
                  <c:v>2.8258361908451146</c:v>
                </c:pt>
                <c:pt idx="967">
                  <c:v>2.9351012957440341</c:v>
                </c:pt>
                <c:pt idx="968">
                  <c:v>3.1370476631642648</c:v>
                </c:pt>
                <c:pt idx="969">
                  <c:v>3.3653902688718111</c:v>
                </c:pt>
                <c:pt idx="970">
                  <c:v>3.3972439019113505</c:v>
                </c:pt>
                <c:pt idx="971">
                  <c:v>2.9215708439259203</c:v>
                </c:pt>
                <c:pt idx="972">
                  <c:v>2.9742842469549982</c:v>
                </c:pt>
                <c:pt idx="973">
                  <c:v>2.9219511317128215</c:v>
                </c:pt>
                <c:pt idx="974">
                  <c:v>2.8740628163142601</c:v>
                </c:pt>
                <c:pt idx="975">
                  <c:v>1.7906419260609265</c:v>
                </c:pt>
                <c:pt idx="976">
                  <c:v>1.6920391114320854</c:v>
                </c:pt>
                <c:pt idx="977">
                  <c:v>2.3484136304700742</c:v>
                </c:pt>
                <c:pt idx="978">
                  <c:v>3.3952939701882303</c:v>
                </c:pt>
                <c:pt idx="979">
                  <c:v>1.8306430711776969</c:v>
                </c:pt>
                <c:pt idx="980">
                  <c:v>3.7170765306583124</c:v>
                </c:pt>
                <c:pt idx="981">
                  <c:v>4.4340122998014868</c:v>
                </c:pt>
                <c:pt idx="982">
                  <c:v>3.8270592810722937</c:v>
                </c:pt>
                <c:pt idx="983">
                  <c:v>2.1715960631744617</c:v>
                </c:pt>
                <c:pt idx="984">
                  <c:v>3.3578965647909995</c:v>
                </c:pt>
                <c:pt idx="985">
                  <c:v>4.3860455986972759</c:v>
                </c:pt>
                <c:pt idx="986">
                  <c:v>2.851542085949911</c:v>
                </c:pt>
                <c:pt idx="987">
                  <c:v>3.0726953634747414</c:v>
                </c:pt>
                <c:pt idx="988">
                  <c:v>3.9456830426405358</c:v>
                </c:pt>
                <c:pt idx="989">
                  <c:v>0.86694568097109337</c:v>
                </c:pt>
                <c:pt idx="990">
                  <c:v>1.0985122876384694</c:v>
                </c:pt>
                <c:pt idx="991">
                  <c:v>1.6222580197080438</c:v>
                </c:pt>
                <c:pt idx="992">
                  <c:v>2.1737295513229604</c:v>
                </c:pt>
                <c:pt idx="993">
                  <c:v>2.5260003340368553</c:v>
                </c:pt>
                <c:pt idx="994">
                  <c:v>2.2340843014246472</c:v>
                </c:pt>
                <c:pt idx="995">
                  <c:v>2.9567082576564339</c:v>
                </c:pt>
                <c:pt idx="996">
                  <c:v>2.8718093450238134</c:v>
                </c:pt>
                <c:pt idx="997">
                  <c:v>3.4931612024179315</c:v>
                </c:pt>
                <c:pt idx="998">
                  <c:v>3.7789888623277177</c:v>
                </c:pt>
                <c:pt idx="999">
                  <c:v>4.7427032780073182</c:v>
                </c:pt>
                <c:pt idx="1000">
                  <c:v>3.761387554632893</c:v>
                </c:pt>
                <c:pt idx="1001">
                  <c:v>4.4743260357332275</c:v>
                </c:pt>
                <c:pt idx="1002">
                  <c:v>3.4262698361744777</c:v>
                </c:pt>
                <c:pt idx="1003">
                  <c:v>2.6251041446561687</c:v>
                </c:pt>
              </c:numCache>
            </c:numRef>
          </c:yVal>
          <c:smooth val="0"/>
          <c:extLst>
            <c:ext xmlns:c16="http://schemas.microsoft.com/office/drawing/2014/chart" uri="{C3380CC4-5D6E-409C-BE32-E72D297353CC}">
              <c16:uniqueId val="{00000000-731C-467E-9BFD-1F4BE088FC2A}"/>
            </c:ext>
          </c:extLst>
        </c:ser>
        <c:dLbls>
          <c:showLegendKey val="0"/>
          <c:showVal val="0"/>
          <c:showCatName val="0"/>
          <c:showSerName val="0"/>
          <c:showPercent val="0"/>
          <c:showBubbleSize val="0"/>
        </c:dLbls>
        <c:axId val="560540592"/>
        <c:axId val="560538952"/>
      </c:scatterChart>
      <c:valAx>
        <c:axId val="560540592"/>
        <c:scaling>
          <c:orientation val="minMax"/>
          <c:max val="215"/>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a:t>Temperature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60538952"/>
        <c:crosses val="autoZero"/>
        <c:crossBetween val="midCat"/>
      </c:valAx>
      <c:valAx>
        <c:axId val="560538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a:t>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605405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He/Ar Leak Rate Ratio by Pressure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'next step up rf model (by pres)'!$B$2</c:f>
              <c:strCache>
                <c:ptCount val="1"/>
                <c:pt idx="0">
                  <c:v>600</c:v>
                </c:pt>
              </c:strCache>
            </c:strRef>
          </c:tx>
          <c:spPr>
            <a:ln w="19050" cap="rnd">
              <a:solidFill>
                <a:schemeClr val="accent1"/>
              </a:solidFill>
              <a:round/>
            </a:ln>
            <a:effectLst/>
          </c:spPr>
          <c:marker>
            <c:symbol val="none"/>
          </c:marker>
          <c:xVal>
            <c:numRef>
              <c:f>'next step up rf model (by pres)'!$A$2:$A$27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pres)'!$C$2:$C$27</c:f>
              <c:numCache>
                <c:formatCode>General</c:formatCode>
                <c:ptCount val="26"/>
                <c:pt idx="0">
                  <c:v>3.2569956391828598</c:v>
                </c:pt>
                <c:pt idx="1">
                  <c:v>2.3253850064351602</c:v>
                </c:pt>
                <c:pt idx="2">
                  <c:v>2.3253850064351602</c:v>
                </c:pt>
                <c:pt idx="3">
                  <c:v>2.3253850064351602</c:v>
                </c:pt>
                <c:pt idx="4">
                  <c:v>1.27258206903724</c:v>
                </c:pt>
                <c:pt idx="5">
                  <c:v>1.27258206903724</c:v>
                </c:pt>
                <c:pt idx="6">
                  <c:v>8.0858331892972206</c:v>
                </c:pt>
                <c:pt idx="7">
                  <c:v>8.0858331892972206</c:v>
                </c:pt>
                <c:pt idx="8">
                  <c:v>8.0858331892972206</c:v>
                </c:pt>
                <c:pt idx="9">
                  <c:v>8.0858331892972206</c:v>
                </c:pt>
                <c:pt idx="10">
                  <c:v>8.0858331892972206</c:v>
                </c:pt>
                <c:pt idx="11">
                  <c:v>8.0858331892972206</c:v>
                </c:pt>
                <c:pt idx="12">
                  <c:v>2.4502504699168401</c:v>
                </c:pt>
                <c:pt idx="13">
                  <c:v>2.4502504699168401</c:v>
                </c:pt>
                <c:pt idx="14">
                  <c:v>2.4502504699168401</c:v>
                </c:pt>
                <c:pt idx="15">
                  <c:v>2.4502504699168401</c:v>
                </c:pt>
                <c:pt idx="16">
                  <c:v>2.4502504699168401</c:v>
                </c:pt>
                <c:pt idx="17">
                  <c:v>2.4502504699168401</c:v>
                </c:pt>
                <c:pt idx="18">
                  <c:v>2.4502504699168401</c:v>
                </c:pt>
                <c:pt idx="19">
                  <c:v>2.4502504699168401</c:v>
                </c:pt>
                <c:pt idx="20">
                  <c:v>2.4502504699168401</c:v>
                </c:pt>
                <c:pt idx="21">
                  <c:v>4.6072753131798301</c:v>
                </c:pt>
                <c:pt idx="22">
                  <c:v>4.6072753131798301</c:v>
                </c:pt>
                <c:pt idx="23">
                  <c:v>4.6072753131798301</c:v>
                </c:pt>
                <c:pt idx="24">
                  <c:v>4.6072753131798301</c:v>
                </c:pt>
                <c:pt idx="25">
                  <c:v>4.6072753131798301</c:v>
                </c:pt>
              </c:numCache>
            </c:numRef>
          </c:yVal>
          <c:smooth val="1"/>
          <c:extLst>
            <c:ext xmlns:c16="http://schemas.microsoft.com/office/drawing/2014/chart" uri="{C3380CC4-5D6E-409C-BE32-E72D297353CC}">
              <c16:uniqueId val="{00000000-55BA-46EA-9647-454E527AB435}"/>
            </c:ext>
          </c:extLst>
        </c:ser>
        <c:ser>
          <c:idx val="1"/>
          <c:order val="1"/>
          <c:tx>
            <c:strRef>
              <c:f>'next step up rf model (by pres)'!$F$2</c:f>
              <c:strCache>
                <c:ptCount val="1"/>
                <c:pt idx="0">
                  <c:v>720</c:v>
                </c:pt>
              </c:strCache>
            </c:strRef>
          </c:tx>
          <c:spPr>
            <a:ln w="19050" cap="rnd">
              <a:solidFill>
                <a:schemeClr val="accent2"/>
              </a:solidFill>
              <a:round/>
            </a:ln>
            <a:effectLst/>
          </c:spPr>
          <c:marker>
            <c:symbol val="none"/>
          </c:marker>
          <c:xVal>
            <c:numRef>
              <c:f>'next step up rf model (by pres)'!$E$2:$E$27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pres)'!$G$2:$G$27</c:f>
              <c:numCache>
                <c:formatCode>General</c:formatCode>
                <c:ptCount val="26"/>
                <c:pt idx="0">
                  <c:v>3.26154414923489</c:v>
                </c:pt>
                <c:pt idx="1">
                  <c:v>2.3313420157817202</c:v>
                </c:pt>
                <c:pt idx="2">
                  <c:v>2.3313420157817202</c:v>
                </c:pt>
                <c:pt idx="3">
                  <c:v>2.3313420157817202</c:v>
                </c:pt>
                <c:pt idx="4">
                  <c:v>1.2796171476028</c:v>
                </c:pt>
                <c:pt idx="5">
                  <c:v>1.2796171476028</c:v>
                </c:pt>
                <c:pt idx="6">
                  <c:v>6.4098845711931496</c:v>
                </c:pt>
                <c:pt idx="7">
                  <c:v>6.4098845711931496</c:v>
                </c:pt>
                <c:pt idx="8">
                  <c:v>6.4098845711931496</c:v>
                </c:pt>
                <c:pt idx="9">
                  <c:v>6.4098845711931496</c:v>
                </c:pt>
                <c:pt idx="10">
                  <c:v>6.4098845711931496</c:v>
                </c:pt>
                <c:pt idx="11">
                  <c:v>6.4098845711931496</c:v>
                </c:pt>
                <c:pt idx="12">
                  <c:v>2.4542530213692202</c:v>
                </c:pt>
                <c:pt idx="13">
                  <c:v>2.4542530213692202</c:v>
                </c:pt>
                <c:pt idx="14">
                  <c:v>2.4542530213692202</c:v>
                </c:pt>
                <c:pt idx="15">
                  <c:v>2.4542530213692202</c:v>
                </c:pt>
                <c:pt idx="16">
                  <c:v>2.4542530213692202</c:v>
                </c:pt>
                <c:pt idx="17">
                  <c:v>2.4542530213692202</c:v>
                </c:pt>
                <c:pt idx="18">
                  <c:v>2.4542530213692202</c:v>
                </c:pt>
                <c:pt idx="19">
                  <c:v>2.4542530213692202</c:v>
                </c:pt>
                <c:pt idx="20">
                  <c:v>2.4542530213692202</c:v>
                </c:pt>
                <c:pt idx="21">
                  <c:v>4.6039538633960904</c:v>
                </c:pt>
                <c:pt idx="22">
                  <c:v>4.6039538633960904</c:v>
                </c:pt>
                <c:pt idx="23">
                  <c:v>4.6039538633960904</c:v>
                </c:pt>
                <c:pt idx="24">
                  <c:v>4.6039538633960904</c:v>
                </c:pt>
                <c:pt idx="25">
                  <c:v>4.6039538633960904</c:v>
                </c:pt>
              </c:numCache>
            </c:numRef>
          </c:yVal>
          <c:smooth val="1"/>
          <c:extLst>
            <c:ext xmlns:c16="http://schemas.microsoft.com/office/drawing/2014/chart" uri="{C3380CC4-5D6E-409C-BE32-E72D297353CC}">
              <c16:uniqueId val="{00000001-55BA-46EA-9647-454E527AB435}"/>
            </c:ext>
          </c:extLst>
        </c:ser>
        <c:ser>
          <c:idx val="2"/>
          <c:order val="2"/>
          <c:tx>
            <c:strRef>
              <c:f>'next step up rf model (by pres)'!$J$2</c:f>
              <c:strCache>
                <c:ptCount val="1"/>
                <c:pt idx="0">
                  <c:v>1000</c:v>
                </c:pt>
              </c:strCache>
            </c:strRef>
          </c:tx>
          <c:spPr>
            <a:ln w="19050" cap="rnd">
              <a:solidFill>
                <a:schemeClr val="accent3"/>
              </a:solidFill>
              <a:round/>
            </a:ln>
            <a:effectLst/>
          </c:spPr>
          <c:marker>
            <c:symbol val="none"/>
          </c:marker>
          <c:xVal>
            <c:numRef>
              <c:f>'next step up rf model (by pres)'!$I$2:$I$27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pres)'!$K$2:$K$27</c:f>
              <c:numCache>
                <c:formatCode>General</c:formatCode>
                <c:ptCount val="26"/>
                <c:pt idx="0">
                  <c:v>3.2676977740737798</c:v>
                </c:pt>
                <c:pt idx="1">
                  <c:v>2.3363575165209198</c:v>
                </c:pt>
                <c:pt idx="2">
                  <c:v>2.3363575165209198</c:v>
                </c:pt>
                <c:pt idx="3">
                  <c:v>2.3363575165209198</c:v>
                </c:pt>
                <c:pt idx="4">
                  <c:v>1.2865558026331101</c:v>
                </c:pt>
                <c:pt idx="5">
                  <c:v>1.2865558026331101</c:v>
                </c:pt>
                <c:pt idx="6">
                  <c:v>5.6135327655859699</c:v>
                </c:pt>
                <c:pt idx="7">
                  <c:v>5.6135327655859699</c:v>
                </c:pt>
                <c:pt idx="8">
                  <c:v>5.6135327655859699</c:v>
                </c:pt>
                <c:pt idx="9">
                  <c:v>5.6135327655859699</c:v>
                </c:pt>
                <c:pt idx="10">
                  <c:v>5.6135327655859699</c:v>
                </c:pt>
                <c:pt idx="11">
                  <c:v>5.6135327655859699</c:v>
                </c:pt>
                <c:pt idx="12">
                  <c:v>2.4705726599610802</c:v>
                </c:pt>
                <c:pt idx="13">
                  <c:v>2.4705726599610802</c:v>
                </c:pt>
                <c:pt idx="14">
                  <c:v>2.4705726599610802</c:v>
                </c:pt>
                <c:pt idx="15">
                  <c:v>2.4705726599610802</c:v>
                </c:pt>
                <c:pt idx="16">
                  <c:v>2.4705726599610802</c:v>
                </c:pt>
                <c:pt idx="17">
                  <c:v>2.4705726599610802</c:v>
                </c:pt>
                <c:pt idx="18">
                  <c:v>2.4705726599610802</c:v>
                </c:pt>
                <c:pt idx="19">
                  <c:v>2.4705726599610802</c:v>
                </c:pt>
                <c:pt idx="20">
                  <c:v>2.4705726599610802</c:v>
                </c:pt>
                <c:pt idx="21">
                  <c:v>4.5951094574021099</c:v>
                </c:pt>
                <c:pt idx="22">
                  <c:v>4.5951094574021099</c:v>
                </c:pt>
                <c:pt idx="23">
                  <c:v>4.5951094574021099</c:v>
                </c:pt>
                <c:pt idx="24">
                  <c:v>4.5951094574021099</c:v>
                </c:pt>
                <c:pt idx="25">
                  <c:v>4.5951094574021099</c:v>
                </c:pt>
              </c:numCache>
            </c:numRef>
          </c:yVal>
          <c:smooth val="1"/>
          <c:extLst>
            <c:ext xmlns:c16="http://schemas.microsoft.com/office/drawing/2014/chart" uri="{C3380CC4-5D6E-409C-BE32-E72D297353CC}">
              <c16:uniqueId val="{00000002-55BA-46EA-9647-454E527AB435}"/>
            </c:ext>
          </c:extLst>
        </c:ser>
        <c:ser>
          <c:idx val="3"/>
          <c:order val="3"/>
          <c:tx>
            <c:strRef>
              <c:f>'next step up rf model (by pres)'!$N$2</c:f>
              <c:strCache>
                <c:ptCount val="1"/>
                <c:pt idx="0">
                  <c:v>1500</c:v>
                </c:pt>
              </c:strCache>
            </c:strRef>
          </c:tx>
          <c:spPr>
            <a:ln w="19050" cap="rnd">
              <a:solidFill>
                <a:schemeClr val="accent4"/>
              </a:solidFill>
              <a:round/>
            </a:ln>
            <a:effectLst/>
          </c:spPr>
          <c:marker>
            <c:symbol val="none"/>
          </c:marker>
          <c:xVal>
            <c:numRef>
              <c:f>'next step up rf model (by pres)'!$M$2:$M$27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pres)'!$O$2:$O$27</c:f>
              <c:numCache>
                <c:formatCode>General</c:formatCode>
                <c:ptCount val="26"/>
                <c:pt idx="0">
                  <c:v>4.2683977709294396</c:v>
                </c:pt>
                <c:pt idx="1">
                  <c:v>3.03075708458227</c:v>
                </c:pt>
                <c:pt idx="2">
                  <c:v>3.03075708458227</c:v>
                </c:pt>
                <c:pt idx="3">
                  <c:v>3.03075708458227</c:v>
                </c:pt>
                <c:pt idx="4">
                  <c:v>2.3854117745346901</c:v>
                </c:pt>
                <c:pt idx="5">
                  <c:v>2.3854117745346901</c:v>
                </c:pt>
                <c:pt idx="6">
                  <c:v>10.6089182973858</c:v>
                </c:pt>
                <c:pt idx="7">
                  <c:v>10.6089182973858</c:v>
                </c:pt>
                <c:pt idx="8">
                  <c:v>10.6089182973858</c:v>
                </c:pt>
                <c:pt idx="9">
                  <c:v>10.6089182973858</c:v>
                </c:pt>
                <c:pt idx="10">
                  <c:v>10.6089182973858</c:v>
                </c:pt>
                <c:pt idx="11">
                  <c:v>10.6089182973858</c:v>
                </c:pt>
                <c:pt idx="12">
                  <c:v>2.7121278504345998</c:v>
                </c:pt>
                <c:pt idx="13">
                  <c:v>2.7121278504345998</c:v>
                </c:pt>
                <c:pt idx="14">
                  <c:v>2.7121278504345998</c:v>
                </c:pt>
                <c:pt idx="15">
                  <c:v>2.7121278504345998</c:v>
                </c:pt>
                <c:pt idx="16">
                  <c:v>2.7121278504345998</c:v>
                </c:pt>
                <c:pt idx="17">
                  <c:v>2.7121278504345998</c:v>
                </c:pt>
                <c:pt idx="18">
                  <c:v>2.7121278504345998</c:v>
                </c:pt>
                <c:pt idx="19">
                  <c:v>2.7121278504345998</c:v>
                </c:pt>
                <c:pt idx="20">
                  <c:v>2.7121278504345998</c:v>
                </c:pt>
                <c:pt idx="21">
                  <c:v>4.4291499757219901</c:v>
                </c:pt>
                <c:pt idx="22">
                  <c:v>4.4291499757219901</c:v>
                </c:pt>
                <c:pt idx="23">
                  <c:v>4.4291499757219901</c:v>
                </c:pt>
                <c:pt idx="24">
                  <c:v>4.4291499757219901</c:v>
                </c:pt>
                <c:pt idx="25">
                  <c:v>4.4291499757219901</c:v>
                </c:pt>
              </c:numCache>
            </c:numRef>
          </c:yVal>
          <c:smooth val="1"/>
          <c:extLst>
            <c:ext xmlns:c16="http://schemas.microsoft.com/office/drawing/2014/chart" uri="{C3380CC4-5D6E-409C-BE32-E72D297353CC}">
              <c16:uniqueId val="{00000003-55BA-46EA-9647-454E527AB435}"/>
            </c:ext>
          </c:extLst>
        </c:ser>
        <c:ser>
          <c:idx val="4"/>
          <c:order val="4"/>
          <c:tx>
            <c:strRef>
              <c:f>'next step up rf model (by pres)'!$R$2</c:f>
              <c:strCache>
                <c:ptCount val="1"/>
                <c:pt idx="0">
                  <c:v>2250</c:v>
                </c:pt>
              </c:strCache>
            </c:strRef>
          </c:tx>
          <c:spPr>
            <a:ln w="19050" cap="rnd">
              <a:solidFill>
                <a:schemeClr val="accent5"/>
              </a:solidFill>
              <a:round/>
            </a:ln>
            <a:effectLst/>
          </c:spPr>
          <c:marker>
            <c:symbol val="none"/>
          </c:marker>
          <c:xVal>
            <c:numRef>
              <c:f>'next step up rf model (by pres)'!$Q$2:$Q$27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pres)'!$S$2:$S$27</c:f>
              <c:numCache>
                <c:formatCode>General</c:formatCode>
                <c:ptCount val="26"/>
                <c:pt idx="0">
                  <c:v>13.809098311570899</c:v>
                </c:pt>
                <c:pt idx="1">
                  <c:v>9.4347088342746197</c:v>
                </c:pt>
                <c:pt idx="2">
                  <c:v>9.4347088342746197</c:v>
                </c:pt>
                <c:pt idx="3">
                  <c:v>9.4347088342746197</c:v>
                </c:pt>
                <c:pt idx="4">
                  <c:v>12.737691374081001</c:v>
                </c:pt>
                <c:pt idx="5">
                  <c:v>12.737691374081001</c:v>
                </c:pt>
                <c:pt idx="6">
                  <c:v>8.6573466145478903</c:v>
                </c:pt>
                <c:pt idx="7">
                  <c:v>8.6573466145478903</c:v>
                </c:pt>
                <c:pt idx="8">
                  <c:v>8.6573466145478903</c:v>
                </c:pt>
                <c:pt idx="9">
                  <c:v>8.6573466145478903</c:v>
                </c:pt>
                <c:pt idx="10">
                  <c:v>8.6573466145478903</c:v>
                </c:pt>
                <c:pt idx="11">
                  <c:v>8.6573466145478903</c:v>
                </c:pt>
                <c:pt idx="12">
                  <c:v>4.0623009575712503</c:v>
                </c:pt>
                <c:pt idx="13">
                  <c:v>4.0623009575712503</c:v>
                </c:pt>
                <c:pt idx="14">
                  <c:v>4.0623009575712503</c:v>
                </c:pt>
                <c:pt idx="15">
                  <c:v>4.0623009575712503</c:v>
                </c:pt>
                <c:pt idx="16">
                  <c:v>4.0623009575712503</c:v>
                </c:pt>
                <c:pt idx="17">
                  <c:v>4.0623009575712503</c:v>
                </c:pt>
                <c:pt idx="18">
                  <c:v>4.0623009575712503</c:v>
                </c:pt>
                <c:pt idx="19">
                  <c:v>4.0623009575712503</c:v>
                </c:pt>
                <c:pt idx="20">
                  <c:v>4.0623009575712503</c:v>
                </c:pt>
                <c:pt idx="21">
                  <c:v>4.0208137906328298</c:v>
                </c:pt>
                <c:pt idx="22">
                  <c:v>4.0208137906328298</c:v>
                </c:pt>
                <c:pt idx="23">
                  <c:v>4.0208137906328298</c:v>
                </c:pt>
                <c:pt idx="24">
                  <c:v>4.0208137906328298</c:v>
                </c:pt>
                <c:pt idx="25">
                  <c:v>4.0208137906328298</c:v>
                </c:pt>
              </c:numCache>
            </c:numRef>
          </c:yVal>
          <c:smooth val="1"/>
          <c:extLst>
            <c:ext xmlns:c16="http://schemas.microsoft.com/office/drawing/2014/chart" uri="{C3380CC4-5D6E-409C-BE32-E72D297353CC}">
              <c16:uniqueId val="{00000004-55BA-46EA-9647-454E527AB435}"/>
            </c:ext>
          </c:extLst>
        </c:ser>
        <c:ser>
          <c:idx val="5"/>
          <c:order val="5"/>
          <c:tx>
            <c:strRef>
              <c:f>'next step up rf model (by pres)'!$V$2</c:f>
              <c:strCache>
                <c:ptCount val="1"/>
                <c:pt idx="0">
                  <c:v>3750</c:v>
                </c:pt>
              </c:strCache>
            </c:strRef>
          </c:tx>
          <c:spPr>
            <a:ln w="19050" cap="rnd">
              <a:solidFill>
                <a:schemeClr val="accent6"/>
              </a:solidFill>
              <a:round/>
            </a:ln>
            <a:effectLst/>
          </c:spPr>
          <c:marker>
            <c:symbol val="none"/>
          </c:marker>
          <c:xVal>
            <c:numRef>
              <c:f>'next step up rf model (by pres)'!$U$2:$U$27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pres)'!$W$2:$W$27</c:f>
              <c:numCache>
                <c:formatCode>General</c:formatCode>
                <c:ptCount val="26"/>
                <c:pt idx="0">
                  <c:v>18.043965863844001</c:v>
                </c:pt>
                <c:pt idx="1">
                  <c:v>18.0418820513772</c:v>
                </c:pt>
                <c:pt idx="2">
                  <c:v>18.0418820513772</c:v>
                </c:pt>
                <c:pt idx="3">
                  <c:v>18.0418820513772</c:v>
                </c:pt>
                <c:pt idx="4">
                  <c:v>20.851698470565999</c:v>
                </c:pt>
                <c:pt idx="5">
                  <c:v>20.851698470565999</c:v>
                </c:pt>
                <c:pt idx="6">
                  <c:v>8.6210560244763101</c:v>
                </c:pt>
                <c:pt idx="7">
                  <c:v>8.6210560244763101</c:v>
                </c:pt>
                <c:pt idx="8">
                  <c:v>8.6210560244763101</c:v>
                </c:pt>
                <c:pt idx="9">
                  <c:v>8.6210560244763101</c:v>
                </c:pt>
                <c:pt idx="10">
                  <c:v>8.6210560244763101</c:v>
                </c:pt>
                <c:pt idx="11">
                  <c:v>8.6210560244763101</c:v>
                </c:pt>
                <c:pt idx="12">
                  <c:v>4.1545669961584304</c:v>
                </c:pt>
                <c:pt idx="13">
                  <c:v>4.1545669961584304</c:v>
                </c:pt>
                <c:pt idx="14">
                  <c:v>4.1545669961584304</c:v>
                </c:pt>
                <c:pt idx="15">
                  <c:v>4.1545669961584304</c:v>
                </c:pt>
                <c:pt idx="16">
                  <c:v>4.1545669961584304</c:v>
                </c:pt>
                <c:pt idx="17">
                  <c:v>4.1545669961584304</c:v>
                </c:pt>
                <c:pt idx="18">
                  <c:v>4.1545669961584304</c:v>
                </c:pt>
                <c:pt idx="19">
                  <c:v>4.1545669961584304</c:v>
                </c:pt>
                <c:pt idx="20">
                  <c:v>4.1545669961584304</c:v>
                </c:pt>
                <c:pt idx="21">
                  <c:v>4.1113935599192599</c:v>
                </c:pt>
                <c:pt idx="22">
                  <c:v>4.1113935599192599</c:v>
                </c:pt>
                <c:pt idx="23">
                  <c:v>4.1113935599192599</c:v>
                </c:pt>
                <c:pt idx="24">
                  <c:v>4.1113935599192599</c:v>
                </c:pt>
                <c:pt idx="25">
                  <c:v>4.1113935599192599</c:v>
                </c:pt>
              </c:numCache>
            </c:numRef>
          </c:yVal>
          <c:smooth val="1"/>
          <c:extLst>
            <c:ext xmlns:c16="http://schemas.microsoft.com/office/drawing/2014/chart" uri="{C3380CC4-5D6E-409C-BE32-E72D297353CC}">
              <c16:uniqueId val="{00000005-55BA-46EA-9647-454E527AB435}"/>
            </c:ext>
          </c:extLst>
        </c:ser>
        <c:ser>
          <c:idx val="6"/>
          <c:order val="6"/>
          <c:tx>
            <c:strRef>
              <c:f>'next step up rf model (by pres)'!$Z$2</c:f>
              <c:strCache>
                <c:ptCount val="1"/>
                <c:pt idx="0">
                  <c:v>6000</c:v>
                </c:pt>
              </c:strCache>
            </c:strRef>
          </c:tx>
          <c:spPr>
            <a:ln w="19050" cap="rnd">
              <a:solidFill>
                <a:schemeClr val="accent1">
                  <a:lumMod val="60000"/>
                </a:schemeClr>
              </a:solidFill>
              <a:round/>
            </a:ln>
            <a:effectLst/>
          </c:spPr>
          <c:marker>
            <c:symbol val="none"/>
          </c:marker>
          <c:xVal>
            <c:numRef>
              <c:f>'next step up rf model (by pres)'!$Y$2:$Y$27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pres)'!$AA$2:$AA$27</c:f>
              <c:numCache>
                <c:formatCode>General</c:formatCode>
                <c:ptCount val="26"/>
                <c:pt idx="0">
                  <c:v>14.844749743403</c:v>
                </c:pt>
                <c:pt idx="1">
                  <c:v>14.844749743403</c:v>
                </c:pt>
                <c:pt idx="2">
                  <c:v>14.844749743403</c:v>
                </c:pt>
                <c:pt idx="3">
                  <c:v>14.844749743403</c:v>
                </c:pt>
                <c:pt idx="4">
                  <c:v>32.7620288674497</c:v>
                </c:pt>
                <c:pt idx="5">
                  <c:v>32.7620288674497</c:v>
                </c:pt>
                <c:pt idx="6">
                  <c:v>9.3776563058510707</c:v>
                </c:pt>
                <c:pt idx="7">
                  <c:v>9.3776563058510707</c:v>
                </c:pt>
                <c:pt idx="8">
                  <c:v>9.3776563058510707</c:v>
                </c:pt>
                <c:pt idx="9">
                  <c:v>9.3776563058510707</c:v>
                </c:pt>
                <c:pt idx="10">
                  <c:v>9.3776563058510707</c:v>
                </c:pt>
                <c:pt idx="11">
                  <c:v>9.3776563058510707</c:v>
                </c:pt>
                <c:pt idx="12">
                  <c:v>4.71646460048406</c:v>
                </c:pt>
                <c:pt idx="13">
                  <c:v>4.71646460048406</c:v>
                </c:pt>
                <c:pt idx="14">
                  <c:v>4.71646460048406</c:v>
                </c:pt>
                <c:pt idx="15">
                  <c:v>4.71646460048406</c:v>
                </c:pt>
                <c:pt idx="16">
                  <c:v>4.71646460048406</c:v>
                </c:pt>
                <c:pt idx="17">
                  <c:v>4.71646460048406</c:v>
                </c:pt>
                <c:pt idx="18">
                  <c:v>4.71646460048406</c:v>
                </c:pt>
                <c:pt idx="19">
                  <c:v>4.71646460048406</c:v>
                </c:pt>
                <c:pt idx="20">
                  <c:v>4.71646460048406</c:v>
                </c:pt>
                <c:pt idx="21">
                  <c:v>4.4671555707542403</c:v>
                </c:pt>
                <c:pt idx="22">
                  <c:v>4.4671555707542403</c:v>
                </c:pt>
                <c:pt idx="23">
                  <c:v>4.4671555707542403</c:v>
                </c:pt>
                <c:pt idx="24">
                  <c:v>4.4671555707542403</c:v>
                </c:pt>
                <c:pt idx="25">
                  <c:v>4.4671555707542403</c:v>
                </c:pt>
              </c:numCache>
            </c:numRef>
          </c:yVal>
          <c:smooth val="1"/>
          <c:extLst>
            <c:ext xmlns:c16="http://schemas.microsoft.com/office/drawing/2014/chart" uri="{C3380CC4-5D6E-409C-BE32-E72D297353CC}">
              <c16:uniqueId val="{00000006-55BA-46EA-9647-454E527AB435}"/>
            </c:ext>
          </c:extLst>
        </c:ser>
        <c:ser>
          <c:idx val="7"/>
          <c:order val="7"/>
          <c:tx>
            <c:strRef>
              <c:f>'next step up rf model (by pres)'!$AD$2</c:f>
              <c:strCache>
                <c:ptCount val="1"/>
                <c:pt idx="0">
                  <c:v>10000</c:v>
                </c:pt>
              </c:strCache>
            </c:strRef>
          </c:tx>
          <c:spPr>
            <a:ln w="19050" cap="rnd">
              <a:solidFill>
                <a:schemeClr val="accent2">
                  <a:lumMod val="60000"/>
                </a:schemeClr>
              </a:solidFill>
              <a:round/>
            </a:ln>
            <a:effectLst/>
          </c:spPr>
          <c:marker>
            <c:symbol val="none"/>
          </c:marker>
          <c:xVal>
            <c:numRef>
              <c:f>'next step up rf model (by pres)'!$AC$2:$AC$27</c:f>
              <c:numCache>
                <c:formatCode>General</c:formatCode>
                <c:ptCount val="26"/>
                <c:pt idx="0">
                  <c:v>-45</c:v>
                </c:pt>
                <c:pt idx="1">
                  <c:v>-35</c:v>
                </c:pt>
                <c:pt idx="2">
                  <c:v>-25</c:v>
                </c:pt>
                <c:pt idx="3">
                  <c:v>-15</c:v>
                </c:pt>
                <c:pt idx="4">
                  <c:v>-5</c:v>
                </c:pt>
                <c:pt idx="5">
                  <c:v>5</c:v>
                </c:pt>
                <c:pt idx="6">
                  <c:v>15</c:v>
                </c:pt>
                <c:pt idx="7">
                  <c:v>25</c:v>
                </c:pt>
                <c:pt idx="8">
                  <c:v>35</c:v>
                </c:pt>
                <c:pt idx="9">
                  <c:v>45</c:v>
                </c:pt>
                <c:pt idx="10">
                  <c:v>55</c:v>
                </c:pt>
                <c:pt idx="11">
                  <c:v>65</c:v>
                </c:pt>
                <c:pt idx="12">
                  <c:v>75</c:v>
                </c:pt>
                <c:pt idx="13">
                  <c:v>85</c:v>
                </c:pt>
                <c:pt idx="14">
                  <c:v>95</c:v>
                </c:pt>
                <c:pt idx="15">
                  <c:v>105</c:v>
                </c:pt>
                <c:pt idx="16">
                  <c:v>115</c:v>
                </c:pt>
                <c:pt idx="17">
                  <c:v>125</c:v>
                </c:pt>
                <c:pt idx="18">
                  <c:v>135</c:v>
                </c:pt>
                <c:pt idx="19">
                  <c:v>145</c:v>
                </c:pt>
                <c:pt idx="20">
                  <c:v>155</c:v>
                </c:pt>
                <c:pt idx="21">
                  <c:v>165</c:v>
                </c:pt>
                <c:pt idx="22">
                  <c:v>175</c:v>
                </c:pt>
                <c:pt idx="23">
                  <c:v>185</c:v>
                </c:pt>
                <c:pt idx="24">
                  <c:v>195</c:v>
                </c:pt>
                <c:pt idx="25">
                  <c:v>205</c:v>
                </c:pt>
              </c:numCache>
            </c:numRef>
          </c:xVal>
          <c:yVal>
            <c:numRef>
              <c:f>'next step up rf model (by pres)'!$AE$2:$AE$27</c:f>
              <c:numCache>
                <c:formatCode>General</c:formatCode>
                <c:ptCount val="26"/>
                <c:pt idx="0">
                  <c:v>14.9369811216099</c:v>
                </c:pt>
                <c:pt idx="1">
                  <c:v>14.9369811216099</c:v>
                </c:pt>
                <c:pt idx="2">
                  <c:v>14.9369811216099</c:v>
                </c:pt>
                <c:pt idx="3">
                  <c:v>14.9369811216099</c:v>
                </c:pt>
                <c:pt idx="4">
                  <c:v>31.850698618932</c:v>
                </c:pt>
                <c:pt idx="5">
                  <c:v>31.850698618932</c:v>
                </c:pt>
                <c:pt idx="6">
                  <c:v>16.6788508297095</c:v>
                </c:pt>
                <c:pt idx="7">
                  <c:v>16.6788508297095</c:v>
                </c:pt>
                <c:pt idx="8">
                  <c:v>16.6788508297095</c:v>
                </c:pt>
                <c:pt idx="9">
                  <c:v>16.6788508297095</c:v>
                </c:pt>
                <c:pt idx="10">
                  <c:v>16.6788508297095</c:v>
                </c:pt>
                <c:pt idx="11">
                  <c:v>16.6788508297095</c:v>
                </c:pt>
                <c:pt idx="12">
                  <c:v>11.502260688299801</c:v>
                </c:pt>
                <c:pt idx="13">
                  <c:v>11.502260688299801</c:v>
                </c:pt>
                <c:pt idx="14">
                  <c:v>11.502260688299801</c:v>
                </c:pt>
                <c:pt idx="15">
                  <c:v>11.502260688299801</c:v>
                </c:pt>
                <c:pt idx="16">
                  <c:v>11.502260688299801</c:v>
                </c:pt>
                <c:pt idx="17">
                  <c:v>11.502260688299801</c:v>
                </c:pt>
                <c:pt idx="18">
                  <c:v>11.502260688299801</c:v>
                </c:pt>
                <c:pt idx="19">
                  <c:v>11.502260688299801</c:v>
                </c:pt>
                <c:pt idx="20">
                  <c:v>11.502260688299801</c:v>
                </c:pt>
                <c:pt idx="21">
                  <c:v>2.8939333627027901</c:v>
                </c:pt>
                <c:pt idx="22">
                  <c:v>2.8939333627027901</c:v>
                </c:pt>
                <c:pt idx="23">
                  <c:v>2.8939333627027901</c:v>
                </c:pt>
                <c:pt idx="24">
                  <c:v>2.8939333627027901</c:v>
                </c:pt>
                <c:pt idx="25">
                  <c:v>2.8939333627027901</c:v>
                </c:pt>
              </c:numCache>
            </c:numRef>
          </c:yVal>
          <c:smooth val="1"/>
          <c:extLst>
            <c:ext xmlns:c16="http://schemas.microsoft.com/office/drawing/2014/chart" uri="{C3380CC4-5D6E-409C-BE32-E72D297353CC}">
              <c16:uniqueId val="{00000007-55BA-46EA-9647-454E527AB435}"/>
            </c:ext>
          </c:extLst>
        </c:ser>
        <c:dLbls>
          <c:showLegendKey val="0"/>
          <c:showVal val="0"/>
          <c:showCatName val="0"/>
          <c:showSerName val="0"/>
          <c:showPercent val="0"/>
          <c:showBubbleSize val="0"/>
        </c:dLbls>
        <c:axId val="734440760"/>
        <c:axId val="734448304"/>
      </c:scatterChart>
      <c:valAx>
        <c:axId val="734440760"/>
        <c:scaling>
          <c:orientation val="minMax"/>
          <c:max val="215"/>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4448304"/>
        <c:crosses val="autoZero"/>
        <c:crossBetween val="midCat"/>
      </c:valAx>
      <c:valAx>
        <c:axId val="734448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44407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He/Ar Leak Rate Ratio by Temperature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'next step up rf model (by temp)'!$A$2</c:f>
              <c:strCache>
                <c:ptCount val="1"/>
                <c:pt idx="0">
                  <c:v>-46</c:v>
                </c:pt>
              </c:strCache>
            </c:strRef>
          </c:tx>
          <c:spPr>
            <a:ln w="19050" cap="rnd">
              <a:solidFill>
                <a:srgbClr val="FF0000"/>
              </a:solidFill>
              <a:round/>
            </a:ln>
            <a:effectLst/>
          </c:spPr>
          <c:marker>
            <c:symbol val="none"/>
          </c:marker>
          <c:xVal>
            <c:numRef>
              <c:f>'next step up rf model (by temp)'!$B$2:$B$40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temp)'!$C$2:$C$40</c:f>
              <c:numCache>
                <c:formatCode>General</c:formatCode>
                <c:ptCount val="39"/>
                <c:pt idx="0">
                  <c:v>3.2569956391828598</c:v>
                </c:pt>
                <c:pt idx="1">
                  <c:v>3.26154414923489</c:v>
                </c:pt>
                <c:pt idx="2">
                  <c:v>3.2676977740737798</c:v>
                </c:pt>
                <c:pt idx="3">
                  <c:v>4.2683977709294396</c:v>
                </c:pt>
                <c:pt idx="4">
                  <c:v>4.2683977709294396</c:v>
                </c:pt>
                <c:pt idx="5">
                  <c:v>4.2683977709294396</c:v>
                </c:pt>
                <c:pt idx="6">
                  <c:v>13.809098311570899</c:v>
                </c:pt>
                <c:pt idx="7">
                  <c:v>13.809098311570899</c:v>
                </c:pt>
                <c:pt idx="8">
                  <c:v>13.809098311570899</c:v>
                </c:pt>
                <c:pt idx="9">
                  <c:v>13.809098311570899</c:v>
                </c:pt>
                <c:pt idx="10">
                  <c:v>18.043965863844001</c:v>
                </c:pt>
                <c:pt idx="11">
                  <c:v>18.043965863844001</c:v>
                </c:pt>
                <c:pt idx="12">
                  <c:v>18.043965863844001</c:v>
                </c:pt>
                <c:pt idx="13">
                  <c:v>18.043965863844001</c:v>
                </c:pt>
                <c:pt idx="14">
                  <c:v>18.043965863844001</c:v>
                </c:pt>
                <c:pt idx="15">
                  <c:v>18.043965863844001</c:v>
                </c:pt>
                <c:pt idx="16">
                  <c:v>18.043965863844001</c:v>
                </c:pt>
                <c:pt idx="17">
                  <c:v>18.043965863844001</c:v>
                </c:pt>
                <c:pt idx="18">
                  <c:v>14.844749743403</c:v>
                </c:pt>
                <c:pt idx="19">
                  <c:v>14.844749743403</c:v>
                </c:pt>
                <c:pt idx="20">
                  <c:v>14.844749743403</c:v>
                </c:pt>
                <c:pt idx="21">
                  <c:v>14.844749743403</c:v>
                </c:pt>
                <c:pt idx="22">
                  <c:v>14.844749743403</c:v>
                </c:pt>
                <c:pt idx="23">
                  <c:v>14.7611678790319</c:v>
                </c:pt>
                <c:pt idx="24">
                  <c:v>14.7611678790319</c:v>
                </c:pt>
                <c:pt idx="25">
                  <c:v>14.7611678790319</c:v>
                </c:pt>
                <c:pt idx="26">
                  <c:v>14.7611678790319</c:v>
                </c:pt>
                <c:pt idx="27">
                  <c:v>14.7611678790319</c:v>
                </c:pt>
                <c:pt idx="28">
                  <c:v>14.7611678790319</c:v>
                </c:pt>
                <c:pt idx="29">
                  <c:v>14.7611678790319</c:v>
                </c:pt>
                <c:pt idx="30">
                  <c:v>14.7611678790319</c:v>
                </c:pt>
                <c:pt idx="31">
                  <c:v>14.9369811216099</c:v>
                </c:pt>
                <c:pt idx="32">
                  <c:v>14.9369811216099</c:v>
                </c:pt>
                <c:pt idx="33">
                  <c:v>14.9369811216099</c:v>
                </c:pt>
                <c:pt idx="34">
                  <c:v>14.9369811216099</c:v>
                </c:pt>
                <c:pt idx="35">
                  <c:v>14.9369811216099</c:v>
                </c:pt>
                <c:pt idx="36">
                  <c:v>14.9369811216099</c:v>
                </c:pt>
                <c:pt idx="37">
                  <c:v>14.9369811216099</c:v>
                </c:pt>
                <c:pt idx="38">
                  <c:v>14.9369811216099</c:v>
                </c:pt>
              </c:numCache>
            </c:numRef>
          </c:yVal>
          <c:smooth val="1"/>
          <c:extLst>
            <c:ext xmlns:c16="http://schemas.microsoft.com/office/drawing/2014/chart" uri="{C3380CC4-5D6E-409C-BE32-E72D297353CC}">
              <c16:uniqueId val="{00000000-B713-4047-8D20-DA4B6A9C6B6D}"/>
            </c:ext>
          </c:extLst>
        </c:ser>
        <c:ser>
          <c:idx val="1"/>
          <c:order val="1"/>
          <c:tx>
            <c:strRef>
              <c:f>'next step up rf model (by temp)'!$E$2</c:f>
              <c:strCache>
                <c:ptCount val="1"/>
                <c:pt idx="0">
                  <c:v>-29</c:v>
                </c:pt>
              </c:strCache>
            </c:strRef>
          </c:tx>
          <c:spPr>
            <a:ln w="19050" cap="rnd">
              <a:solidFill>
                <a:schemeClr val="tx1"/>
              </a:solidFill>
              <a:prstDash val="dash"/>
              <a:round/>
            </a:ln>
            <a:effectLst/>
          </c:spPr>
          <c:marker>
            <c:symbol val="none"/>
          </c:marker>
          <c:xVal>
            <c:numRef>
              <c:f>'next step up rf model (by temp)'!$F$2:$F$40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temp)'!$G$2:$G$40</c:f>
              <c:numCache>
                <c:formatCode>General</c:formatCode>
                <c:ptCount val="39"/>
                <c:pt idx="0">
                  <c:v>2.3253850064351602</c:v>
                </c:pt>
                <c:pt idx="1">
                  <c:v>2.3313420157817202</c:v>
                </c:pt>
                <c:pt idx="2">
                  <c:v>2.3363575165209198</c:v>
                </c:pt>
                <c:pt idx="3">
                  <c:v>3.03075708458227</c:v>
                </c:pt>
                <c:pt idx="4">
                  <c:v>3.03075708458227</c:v>
                </c:pt>
                <c:pt idx="5">
                  <c:v>3.03075708458227</c:v>
                </c:pt>
                <c:pt idx="6">
                  <c:v>9.4347088342746197</c:v>
                </c:pt>
                <c:pt idx="7">
                  <c:v>9.4347088342746197</c:v>
                </c:pt>
                <c:pt idx="8">
                  <c:v>9.4347088342746197</c:v>
                </c:pt>
                <c:pt idx="9">
                  <c:v>9.4347088342746197</c:v>
                </c:pt>
                <c:pt idx="10">
                  <c:v>18.0418820513772</c:v>
                </c:pt>
                <c:pt idx="11">
                  <c:v>18.0418820513772</c:v>
                </c:pt>
                <c:pt idx="12">
                  <c:v>18.0418820513772</c:v>
                </c:pt>
                <c:pt idx="13">
                  <c:v>18.0418820513772</c:v>
                </c:pt>
                <c:pt idx="14">
                  <c:v>18.0418820513772</c:v>
                </c:pt>
                <c:pt idx="15">
                  <c:v>18.0418820513772</c:v>
                </c:pt>
                <c:pt idx="16">
                  <c:v>18.0418820513772</c:v>
                </c:pt>
                <c:pt idx="17">
                  <c:v>18.0418820513772</c:v>
                </c:pt>
                <c:pt idx="18">
                  <c:v>14.844749743403</c:v>
                </c:pt>
                <c:pt idx="19">
                  <c:v>14.844749743403</c:v>
                </c:pt>
                <c:pt idx="20">
                  <c:v>14.844749743403</c:v>
                </c:pt>
                <c:pt idx="21">
                  <c:v>14.844749743403</c:v>
                </c:pt>
                <c:pt idx="22">
                  <c:v>14.844749743403</c:v>
                </c:pt>
                <c:pt idx="23">
                  <c:v>14.7611678790319</c:v>
                </c:pt>
                <c:pt idx="24">
                  <c:v>14.7611678790319</c:v>
                </c:pt>
                <c:pt idx="25">
                  <c:v>14.7611678790319</c:v>
                </c:pt>
                <c:pt idx="26">
                  <c:v>14.7611678790319</c:v>
                </c:pt>
                <c:pt idx="27">
                  <c:v>14.7611678790319</c:v>
                </c:pt>
                <c:pt idx="28">
                  <c:v>14.7611678790319</c:v>
                </c:pt>
                <c:pt idx="29">
                  <c:v>14.7611678790319</c:v>
                </c:pt>
                <c:pt idx="30">
                  <c:v>14.7611678790319</c:v>
                </c:pt>
                <c:pt idx="31">
                  <c:v>14.9369811216099</c:v>
                </c:pt>
                <c:pt idx="32">
                  <c:v>14.9369811216099</c:v>
                </c:pt>
                <c:pt idx="33">
                  <c:v>14.9369811216099</c:v>
                </c:pt>
                <c:pt idx="34">
                  <c:v>14.9369811216099</c:v>
                </c:pt>
                <c:pt idx="35">
                  <c:v>14.9369811216099</c:v>
                </c:pt>
                <c:pt idx="36">
                  <c:v>14.9369811216099</c:v>
                </c:pt>
                <c:pt idx="37">
                  <c:v>14.9369811216099</c:v>
                </c:pt>
                <c:pt idx="38">
                  <c:v>14.9369811216099</c:v>
                </c:pt>
              </c:numCache>
            </c:numRef>
          </c:yVal>
          <c:smooth val="1"/>
          <c:extLst>
            <c:ext xmlns:c16="http://schemas.microsoft.com/office/drawing/2014/chart" uri="{C3380CC4-5D6E-409C-BE32-E72D297353CC}">
              <c16:uniqueId val="{00000001-B713-4047-8D20-DA4B6A9C6B6D}"/>
            </c:ext>
          </c:extLst>
        </c:ser>
        <c:ser>
          <c:idx val="2"/>
          <c:order val="2"/>
          <c:tx>
            <c:strRef>
              <c:f>'next step up rf model (by temp)'!$I$2</c:f>
              <c:strCache>
                <c:ptCount val="1"/>
                <c:pt idx="0">
                  <c:v>0</c:v>
                </c:pt>
              </c:strCache>
            </c:strRef>
          </c:tx>
          <c:spPr>
            <a:ln w="19050" cap="rnd">
              <a:solidFill>
                <a:schemeClr val="accent2"/>
              </a:solidFill>
              <a:round/>
            </a:ln>
            <a:effectLst/>
          </c:spPr>
          <c:marker>
            <c:symbol val="none"/>
          </c:marker>
          <c:xVal>
            <c:numRef>
              <c:f>'next step up rf model (by temp)'!$J$2:$J$40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temp)'!$K$2:$K$40</c:f>
              <c:numCache>
                <c:formatCode>General</c:formatCode>
                <c:ptCount val="39"/>
                <c:pt idx="0">
                  <c:v>1.27258206903724</c:v>
                </c:pt>
                <c:pt idx="1">
                  <c:v>1.2796171476028</c:v>
                </c:pt>
                <c:pt idx="2">
                  <c:v>1.2865558026331101</c:v>
                </c:pt>
                <c:pt idx="3">
                  <c:v>2.3854117745346901</c:v>
                </c:pt>
                <c:pt idx="4">
                  <c:v>2.3854117745346901</c:v>
                </c:pt>
                <c:pt idx="5">
                  <c:v>2.3854117745346901</c:v>
                </c:pt>
                <c:pt idx="6">
                  <c:v>12.737691374081001</c:v>
                </c:pt>
                <c:pt idx="7">
                  <c:v>12.737691374081001</c:v>
                </c:pt>
                <c:pt idx="8">
                  <c:v>12.737691374081001</c:v>
                </c:pt>
                <c:pt idx="9">
                  <c:v>12.737691374081001</c:v>
                </c:pt>
                <c:pt idx="10">
                  <c:v>20.851698470565999</c:v>
                </c:pt>
                <c:pt idx="11">
                  <c:v>20.851698470565999</c:v>
                </c:pt>
                <c:pt idx="12">
                  <c:v>20.851698470565999</c:v>
                </c:pt>
                <c:pt idx="13">
                  <c:v>20.851698470565999</c:v>
                </c:pt>
                <c:pt idx="14">
                  <c:v>20.851698470565999</c:v>
                </c:pt>
                <c:pt idx="15">
                  <c:v>20.851698470565999</c:v>
                </c:pt>
                <c:pt idx="16">
                  <c:v>20.851698470565999</c:v>
                </c:pt>
                <c:pt idx="17">
                  <c:v>20.851698470565999</c:v>
                </c:pt>
                <c:pt idx="18">
                  <c:v>32.7620288674497</c:v>
                </c:pt>
                <c:pt idx="19">
                  <c:v>32.7620288674497</c:v>
                </c:pt>
                <c:pt idx="20">
                  <c:v>32.7620288674497</c:v>
                </c:pt>
                <c:pt idx="21">
                  <c:v>32.7620288674497</c:v>
                </c:pt>
                <c:pt idx="22">
                  <c:v>32.7620288674497</c:v>
                </c:pt>
                <c:pt idx="23">
                  <c:v>32.464659330157801</c:v>
                </c:pt>
                <c:pt idx="24">
                  <c:v>32.464659330157801</c:v>
                </c:pt>
                <c:pt idx="25">
                  <c:v>32.464659330157801</c:v>
                </c:pt>
                <c:pt idx="26">
                  <c:v>32.464659330157801</c:v>
                </c:pt>
                <c:pt idx="27">
                  <c:v>32.464659330157801</c:v>
                </c:pt>
                <c:pt idx="28">
                  <c:v>32.464659330157801</c:v>
                </c:pt>
                <c:pt idx="29">
                  <c:v>32.464659330157801</c:v>
                </c:pt>
                <c:pt idx="30">
                  <c:v>32.464659330157801</c:v>
                </c:pt>
                <c:pt idx="31">
                  <c:v>31.850698618932</c:v>
                </c:pt>
                <c:pt idx="32">
                  <c:v>31.850698618932</c:v>
                </c:pt>
                <c:pt idx="33">
                  <c:v>31.850698618932</c:v>
                </c:pt>
                <c:pt idx="34">
                  <c:v>31.850698618932</c:v>
                </c:pt>
                <c:pt idx="35">
                  <c:v>31.850698618932</c:v>
                </c:pt>
                <c:pt idx="36">
                  <c:v>31.850698618932</c:v>
                </c:pt>
                <c:pt idx="37">
                  <c:v>31.850698618932</c:v>
                </c:pt>
                <c:pt idx="38">
                  <c:v>31.850698618932</c:v>
                </c:pt>
              </c:numCache>
            </c:numRef>
          </c:yVal>
          <c:smooth val="1"/>
          <c:extLst>
            <c:ext xmlns:c16="http://schemas.microsoft.com/office/drawing/2014/chart" uri="{C3380CC4-5D6E-409C-BE32-E72D297353CC}">
              <c16:uniqueId val="{00000002-B713-4047-8D20-DA4B6A9C6B6D}"/>
            </c:ext>
          </c:extLst>
        </c:ser>
        <c:ser>
          <c:idx val="3"/>
          <c:order val="3"/>
          <c:tx>
            <c:strRef>
              <c:f>'next step up rf model (by temp)'!$M$2</c:f>
              <c:strCache>
                <c:ptCount val="1"/>
                <c:pt idx="0">
                  <c:v>25</c:v>
                </c:pt>
              </c:strCache>
            </c:strRef>
          </c:tx>
          <c:spPr>
            <a:ln w="19050" cap="rnd">
              <a:solidFill>
                <a:schemeClr val="accent6"/>
              </a:solidFill>
              <a:round/>
            </a:ln>
            <a:effectLst/>
          </c:spPr>
          <c:marker>
            <c:symbol val="none"/>
          </c:marker>
          <c:xVal>
            <c:numRef>
              <c:f>'next step up rf model (by temp)'!$N$2:$N$40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temp)'!$O$2:$O$40</c:f>
              <c:numCache>
                <c:formatCode>General</c:formatCode>
                <c:ptCount val="39"/>
                <c:pt idx="0">
                  <c:v>8.0858331892972206</c:v>
                </c:pt>
                <c:pt idx="1">
                  <c:v>6.4098845711931496</c:v>
                </c:pt>
                <c:pt idx="2">
                  <c:v>5.6135327655859699</c:v>
                </c:pt>
                <c:pt idx="3">
                  <c:v>10.6089182973858</c:v>
                </c:pt>
                <c:pt idx="4">
                  <c:v>10.6089182973858</c:v>
                </c:pt>
                <c:pt idx="5">
                  <c:v>10.6089182973858</c:v>
                </c:pt>
                <c:pt idx="6">
                  <c:v>8.6573466145478903</c:v>
                </c:pt>
                <c:pt idx="7">
                  <c:v>8.6573466145478903</c:v>
                </c:pt>
                <c:pt idx="8">
                  <c:v>8.6573466145478903</c:v>
                </c:pt>
                <c:pt idx="9">
                  <c:v>8.6573466145478903</c:v>
                </c:pt>
                <c:pt idx="10">
                  <c:v>8.6210560244763101</c:v>
                </c:pt>
                <c:pt idx="11">
                  <c:v>8.6210560244763101</c:v>
                </c:pt>
                <c:pt idx="12">
                  <c:v>8.6210560244763101</c:v>
                </c:pt>
                <c:pt idx="13">
                  <c:v>8.6210560244763101</c:v>
                </c:pt>
                <c:pt idx="14">
                  <c:v>8.6210560244763101</c:v>
                </c:pt>
                <c:pt idx="15">
                  <c:v>8.6210560244763101</c:v>
                </c:pt>
                <c:pt idx="16">
                  <c:v>8.6210560244763101</c:v>
                </c:pt>
                <c:pt idx="17">
                  <c:v>8.6210560244763101</c:v>
                </c:pt>
                <c:pt idx="18">
                  <c:v>9.3776563058510707</c:v>
                </c:pt>
                <c:pt idx="19">
                  <c:v>9.3776563058510707</c:v>
                </c:pt>
                <c:pt idx="20">
                  <c:v>9.3776563058510707</c:v>
                </c:pt>
                <c:pt idx="21">
                  <c:v>9.3776563058510707</c:v>
                </c:pt>
                <c:pt idx="22">
                  <c:v>9.3776563058510707</c:v>
                </c:pt>
                <c:pt idx="23">
                  <c:v>9.0802867685590805</c:v>
                </c:pt>
                <c:pt idx="24">
                  <c:v>9.0802867685590805</c:v>
                </c:pt>
                <c:pt idx="25">
                  <c:v>9.0802867685590805</c:v>
                </c:pt>
                <c:pt idx="26">
                  <c:v>9.0802867685590805</c:v>
                </c:pt>
                <c:pt idx="27">
                  <c:v>9.0802867685590805</c:v>
                </c:pt>
                <c:pt idx="28">
                  <c:v>9.0802867685590805</c:v>
                </c:pt>
                <c:pt idx="29">
                  <c:v>9.0802867685590805</c:v>
                </c:pt>
                <c:pt idx="30">
                  <c:v>9.0802867685590805</c:v>
                </c:pt>
                <c:pt idx="31">
                  <c:v>16.6788508297095</c:v>
                </c:pt>
                <c:pt idx="32">
                  <c:v>16.6788508297095</c:v>
                </c:pt>
                <c:pt idx="33">
                  <c:v>16.6788508297095</c:v>
                </c:pt>
                <c:pt idx="34">
                  <c:v>16.6788508297095</c:v>
                </c:pt>
                <c:pt idx="35">
                  <c:v>16.6788508297095</c:v>
                </c:pt>
                <c:pt idx="36">
                  <c:v>16.6788508297095</c:v>
                </c:pt>
                <c:pt idx="37">
                  <c:v>16.6788508297095</c:v>
                </c:pt>
                <c:pt idx="38">
                  <c:v>16.6788508297095</c:v>
                </c:pt>
              </c:numCache>
            </c:numRef>
          </c:yVal>
          <c:smooth val="1"/>
          <c:extLst>
            <c:ext xmlns:c16="http://schemas.microsoft.com/office/drawing/2014/chart" uri="{C3380CC4-5D6E-409C-BE32-E72D297353CC}">
              <c16:uniqueId val="{00000003-B713-4047-8D20-DA4B6A9C6B6D}"/>
            </c:ext>
          </c:extLst>
        </c:ser>
        <c:ser>
          <c:idx val="4"/>
          <c:order val="4"/>
          <c:tx>
            <c:strRef>
              <c:f>'next step up rf model (by temp)'!$Q$2</c:f>
              <c:strCache>
                <c:ptCount val="1"/>
                <c:pt idx="0">
                  <c:v>121</c:v>
                </c:pt>
              </c:strCache>
            </c:strRef>
          </c:tx>
          <c:spPr>
            <a:ln w="19050" cap="rnd">
              <a:solidFill>
                <a:schemeClr val="accent4"/>
              </a:solidFill>
              <a:round/>
            </a:ln>
            <a:effectLst/>
          </c:spPr>
          <c:marker>
            <c:symbol val="none"/>
          </c:marker>
          <c:xVal>
            <c:numRef>
              <c:f>'next step up rf model (by temp)'!$R$2:$R$40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temp)'!$S$2:$S$40</c:f>
              <c:numCache>
                <c:formatCode>General</c:formatCode>
                <c:ptCount val="39"/>
                <c:pt idx="0">
                  <c:v>2.4502504699168401</c:v>
                </c:pt>
                <c:pt idx="1">
                  <c:v>2.4542530213692202</c:v>
                </c:pt>
                <c:pt idx="2">
                  <c:v>2.70840431692316</c:v>
                </c:pt>
                <c:pt idx="3">
                  <c:v>2.7121278504345998</c:v>
                </c:pt>
                <c:pt idx="4">
                  <c:v>2.7121278504345998</c:v>
                </c:pt>
                <c:pt idx="5">
                  <c:v>2.7121278504345998</c:v>
                </c:pt>
                <c:pt idx="6">
                  <c:v>4.0623009575712503</c:v>
                </c:pt>
                <c:pt idx="7">
                  <c:v>4.0623009575712503</c:v>
                </c:pt>
                <c:pt idx="8">
                  <c:v>4.0623009575712503</c:v>
                </c:pt>
                <c:pt idx="9">
                  <c:v>4.1905320839676801</c:v>
                </c:pt>
                <c:pt idx="10">
                  <c:v>4.1545669961584304</c:v>
                </c:pt>
                <c:pt idx="11">
                  <c:v>4.1545669961584304</c:v>
                </c:pt>
                <c:pt idx="12">
                  <c:v>4.1545669961584304</c:v>
                </c:pt>
                <c:pt idx="13">
                  <c:v>4.1545669961584304</c:v>
                </c:pt>
                <c:pt idx="14">
                  <c:v>4.1545669961584304</c:v>
                </c:pt>
                <c:pt idx="15">
                  <c:v>4.1545669961584304</c:v>
                </c:pt>
                <c:pt idx="16">
                  <c:v>4.1545669961584304</c:v>
                </c:pt>
                <c:pt idx="17">
                  <c:v>4.1545669961584304</c:v>
                </c:pt>
                <c:pt idx="18">
                  <c:v>4.71646460048406</c:v>
                </c:pt>
                <c:pt idx="19">
                  <c:v>4.71646460048406</c:v>
                </c:pt>
                <c:pt idx="20">
                  <c:v>4.71646460048406</c:v>
                </c:pt>
                <c:pt idx="21">
                  <c:v>4.71646460048406</c:v>
                </c:pt>
                <c:pt idx="22">
                  <c:v>4.71646460048406</c:v>
                </c:pt>
                <c:pt idx="23">
                  <c:v>4.4416726135732398</c:v>
                </c:pt>
                <c:pt idx="24">
                  <c:v>4.4416726135732398</c:v>
                </c:pt>
                <c:pt idx="25">
                  <c:v>4.4416726135732398</c:v>
                </c:pt>
                <c:pt idx="26">
                  <c:v>5.1669992493796704</c:v>
                </c:pt>
                <c:pt idx="27">
                  <c:v>5.1669992493796704</c:v>
                </c:pt>
                <c:pt idx="28">
                  <c:v>5.1669992493796704</c:v>
                </c:pt>
                <c:pt idx="29">
                  <c:v>5.1669992493796704</c:v>
                </c:pt>
                <c:pt idx="30">
                  <c:v>5.1669992493796704</c:v>
                </c:pt>
                <c:pt idx="31">
                  <c:v>11.502260688299801</c:v>
                </c:pt>
                <c:pt idx="32">
                  <c:v>11.502260688299801</c:v>
                </c:pt>
                <c:pt idx="33">
                  <c:v>11.502260688299801</c:v>
                </c:pt>
                <c:pt idx="34">
                  <c:v>11.502260688299801</c:v>
                </c:pt>
                <c:pt idx="35">
                  <c:v>11.502260688299801</c:v>
                </c:pt>
                <c:pt idx="36">
                  <c:v>11.502260688299801</c:v>
                </c:pt>
                <c:pt idx="37">
                  <c:v>11.502260688299801</c:v>
                </c:pt>
                <c:pt idx="38">
                  <c:v>11.502260688299801</c:v>
                </c:pt>
              </c:numCache>
            </c:numRef>
          </c:yVal>
          <c:smooth val="1"/>
          <c:extLst>
            <c:ext xmlns:c16="http://schemas.microsoft.com/office/drawing/2014/chart" uri="{C3380CC4-5D6E-409C-BE32-E72D297353CC}">
              <c16:uniqueId val="{00000004-B713-4047-8D20-DA4B6A9C6B6D}"/>
            </c:ext>
          </c:extLst>
        </c:ser>
        <c:ser>
          <c:idx val="5"/>
          <c:order val="5"/>
          <c:tx>
            <c:strRef>
              <c:f>'next step up rf model (by temp)'!$U$2</c:f>
              <c:strCache>
                <c:ptCount val="1"/>
                <c:pt idx="0">
                  <c:v>204</c:v>
                </c:pt>
              </c:strCache>
            </c:strRef>
          </c:tx>
          <c:spPr>
            <a:ln w="19050" cap="rnd">
              <a:solidFill>
                <a:srgbClr val="0070C0"/>
              </a:solidFill>
              <a:prstDash val="dash"/>
              <a:round/>
            </a:ln>
            <a:effectLst/>
          </c:spPr>
          <c:marker>
            <c:symbol val="none"/>
          </c:marker>
          <c:xVal>
            <c:numRef>
              <c:f>'next step up rf model (by temp)'!$V$2:$V$40</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'next step up rf model (by temp)'!$W$2:$W$40</c:f>
              <c:numCache>
                <c:formatCode>General</c:formatCode>
                <c:ptCount val="39"/>
                <c:pt idx="0">
                  <c:v>4.6072753131798301</c:v>
                </c:pt>
                <c:pt idx="1">
                  <c:v>4.6039538633960904</c:v>
                </c:pt>
                <c:pt idx="2">
                  <c:v>4.5945253713104499</c:v>
                </c:pt>
                <c:pt idx="3">
                  <c:v>4.4291499757219901</c:v>
                </c:pt>
                <c:pt idx="4">
                  <c:v>4.4291499757219901</c:v>
                </c:pt>
                <c:pt idx="5">
                  <c:v>4.4291499757219901</c:v>
                </c:pt>
                <c:pt idx="6">
                  <c:v>4.0208137906328298</c:v>
                </c:pt>
                <c:pt idx="7">
                  <c:v>4.0208137906328298</c:v>
                </c:pt>
                <c:pt idx="8">
                  <c:v>4.0208137906328298</c:v>
                </c:pt>
                <c:pt idx="9">
                  <c:v>4.1473586477285096</c:v>
                </c:pt>
                <c:pt idx="10">
                  <c:v>4.1113935599192599</c:v>
                </c:pt>
                <c:pt idx="11">
                  <c:v>4.1113935599192599</c:v>
                </c:pt>
                <c:pt idx="12">
                  <c:v>4.1113935599192599</c:v>
                </c:pt>
                <c:pt idx="13">
                  <c:v>4.1113935599192599</c:v>
                </c:pt>
                <c:pt idx="14">
                  <c:v>4.1113935599192599</c:v>
                </c:pt>
                <c:pt idx="15">
                  <c:v>4.1113935599192599</c:v>
                </c:pt>
                <c:pt idx="16">
                  <c:v>4.1113935599192599</c:v>
                </c:pt>
                <c:pt idx="17">
                  <c:v>4.1113935599192599</c:v>
                </c:pt>
                <c:pt idx="18">
                  <c:v>4.4671555707542403</c:v>
                </c:pt>
                <c:pt idx="19">
                  <c:v>4.4671555707542403</c:v>
                </c:pt>
                <c:pt idx="20">
                  <c:v>4.4671555707542403</c:v>
                </c:pt>
                <c:pt idx="21">
                  <c:v>4.4671555707542403</c:v>
                </c:pt>
                <c:pt idx="22">
                  <c:v>4.4671555707542403</c:v>
                </c:pt>
                <c:pt idx="23">
                  <c:v>4.1609967774198404</c:v>
                </c:pt>
                <c:pt idx="24">
                  <c:v>4.1609967774198404</c:v>
                </c:pt>
                <c:pt idx="25">
                  <c:v>4.1609967774198404</c:v>
                </c:pt>
                <c:pt idx="26">
                  <c:v>4.0516601304861997</c:v>
                </c:pt>
                <c:pt idx="27">
                  <c:v>4.0516601304861997</c:v>
                </c:pt>
                <c:pt idx="28">
                  <c:v>4.0516601304861997</c:v>
                </c:pt>
                <c:pt idx="29">
                  <c:v>4.0516601304861997</c:v>
                </c:pt>
                <c:pt idx="30">
                  <c:v>4.0516601304861997</c:v>
                </c:pt>
                <c:pt idx="31">
                  <c:v>2.8939333627027901</c:v>
                </c:pt>
                <c:pt idx="32">
                  <c:v>2.8939333627027901</c:v>
                </c:pt>
                <c:pt idx="33">
                  <c:v>2.8939333627027901</c:v>
                </c:pt>
                <c:pt idx="34">
                  <c:v>2.8939333627027901</c:v>
                </c:pt>
                <c:pt idx="35">
                  <c:v>2.8939333627027901</c:v>
                </c:pt>
                <c:pt idx="36">
                  <c:v>2.8939333627027901</c:v>
                </c:pt>
                <c:pt idx="37">
                  <c:v>2.8939333627027901</c:v>
                </c:pt>
                <c:pt idx="38">
                  <c:v>2.8939333627027901</c:v>
                </c:pt>
              </c:numCache>
            </c:numRef>
          </c:yVal>
          <c:smooth val="1"/>
          <c:extLst>
            <c:ext xmlns:c16="http://schemas.microsoft.com/office/drawing/2014/chart" uri="{C3380CC4-5D6E-409C-BE32-E72D297353CC}">
              <c16:uniqueId val="{00000005-B713-4047-8D20-DA4B6A9C6B6D}"/>
            </c:ext>
          </c:extLst>
        </c:ser>
        <c:dLbls>
          <c:showLegendKey val="0"/>
          <c:showVal val="0"/>
          <c:showCatName val="0"/>
          <c:showSerName val="0"/>
          <c:showPercent val="0"/>
          <c:showBubbleSize val="0"/>
        </c:dLbls>
        <c:axId val="571632832"/>
        <c:axId val="571630536"/>
      </c:scatterChart>
      <c:valAx>
        <c:axId val="571632832"/>
        <c:scaling>
          <c:orientation val="minMax"/>
          <c:max val="10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1630536"/>
        <c:crosses val="autoZero"/>
        <c:crossBetween val="midCat"/>
      </c:valAx>
      <c:valAx>
        <c:axId val="571630536"/>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16328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He/Ar Leak Rate Ratio caret Test Values</a:t>
            </a:r>
          </a:p>
        </c:rich>
      </c:tx>
      <c:layout>
        <c:manualLayout>
          <c:xMode val="edge"/>
          <c:yMode val="edge"/>
          <c:x val="0.25771367521367522"/>
          <c:y val="3.8155880186029376E-2"/>
        </c:manualLayout>
      </c:layout>
      <c:overlay val="0"/>
      <c:spPr>
        <a:noFill/>
        <a:ln>
          <a:noFill/>
        </a:ln>
        <a:effectLst/>
      </c:spPr>
    </c:title>
    <c:autoTitleDeleted val="0"/>
    <c:view3D>
      <c:rotX val="20"/>
      <c:rotY val="30"/>
      <c:depthPercent val="10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134506196316848E-2"/>
          <c:y val="7.6613376451536805E-2"/>
          <c:w val="0.92629358622711133"/>
          <c:h val="0.70678149159123049"/>
        </c:manualLayout>
      </c:layout>
      <c:surface3DChart>
        <c:wireframe val="0"/>
        <c:ser>
          <c:idx val="0"/>
          <c:order val="0"/>
          <c:tx>
            <c:strRef>
              <c:f>Sheet1!$N$3</c:f>
              <c:strCache>
                <c:ptCount val="1"/>
                <c:pt idx="0">
                  <c:v>-46</c:v>
                </c:pt>
              </c:strCache>
            </c:strRef>
          </c:tx>
          <c:spPr>
            <a:solidFill>
              <a:schemeClr val="accent1"/>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Sheet1!$O$3:$DL$3</c:f>
              <c:numCache>
                <c:formatCode>General</c:formatCode>
                <c:ptCount val="102"/>
                <c:pt idx="0">
                  <c:v>3.0698977169999999</c:v>
                </c:pt>
                <c:pt idx="1">
                  <c:v>3.4394103079999998</c:v>
                </c:pt>
                <c:pt idx="2">
                  <c:v>7.5688463280000002</c:v>
                </c:pt>
                <c:pt idx="3">
                  <c:v>8.2558630540000006</c:v>
                </c:pt>
                <c:pt idx="4">
                  <c:v>4.9986280880000002</c:v>
                </c:pt>
                <c:pt idx="50">
                  <c:v>11.80832734</c:v>
                </c:pt>
                <c:pt idx="51">
                  <c:v>18.314054410000001</c:v>
                </c:pt>
                <c:pt idx="52">
                  <c:v>16.01954138</c:v>
                </c:pt>
                <c:pt idx="53">
                  <c:v>9.5650258239999992</c:v>
                </c:pt>
              </c:numCache>
            </c:numRef>
          </c:val>
          <c:extLst>
            <c:ext xmlns:c16="http://schemas.microsoft.com/office/drawing/2014/chart" uri="{C3380CC4-5D6E-409C-BE32-E72D297353CC}">
              <c16:uniqueId val="{00000000-2CEE-4DDD-A28D-AC098C7D578A}"/>
            </c:ext>
          </c:extLst>
        </c:ser>
        <c:ser>
          <c:idx val="1"/>
          <c:order val="1"/>
          <c:tx>
            <c:strRef>
              <c:f>Sheet1!$N$4</c:f>
              <c:strCache>
                <c:ptCount val="1"/>
                <c:pt idx="0">
                  <c:v>-29</c:v>
                </c:pt>
              </c:strCache>
            </c:strRef>
          </c:tx>
          <c:spPr>
            <a:solidFill>
              <a:schemeClr val="accent2"/>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Sheet1!$O$4:$DL$4</c:f>
              <c:numCache>
                <c:formatCode>General</c:formatCode>
                <c:ptCount val="102"/>
                <c:pt idx="0">
                  <c:v>2.2799846459999999</c:v>
                </c:pt>
                <c:pt idx="1">
                  <c:v>2.3458218249999998</c:v>
                </c:pt>
                <c:pt idx="2">
                  <c:v>1.3299445999999999E-2</c:v>
                </c:pt>
                <c:pt idx="3">
                  <c:v>2.5684934660000001</c:v>
                </c:pt>
                <c:pt idx="4">
                  <c:v>2.565915892</c:v>
                </c:pt>
                <c:pt idx="50">
                  <c:v>10.049019299999999</c:v>
                </c:pt>
                <c:pt idx="51">
                  <c:v>4.843567932</c:v>
                </c:pt>
                <c:pt idx="52">
                  <c:v>5.9590205630000002</c:v>
                </c:pt>
                <c:pt idx="53">
                  <c:v>6.4285976490000003</c:v>
                </c:pt>
                <c:pt idx="54">
                  <c:v>9.3213666760000002</c:v>
                </c:pt>
                <c:pt idx="55">
                  <c:v>9.7488926009999997</c:v>
                </c:pt>
              </c:numCache>
            </c:numRef>
          </c:val>
          <c:extLst>
            <c:ext xmlns:c16="http://schemas.microsoft.com/office/drawing/2014/chart" uri="{C3380CC4-5D6E-409C-BE32-E72D297353CC}">
              <c16:uniqueId val="{00000001-2CEE-4DDD-A28D-AC098C7D578A}"/>
            </c:ext>
          </c:extLst>
        </c:ser>
        <c:ser>
          <c:idx val="2"/>
          <c:order val="2"/>
          <c:tx>
            <c:strRef>
              <c:f>Sheet1!$N$5</c:f>
              <c:strCache>
                <c:ptCount val="1"/>
                <c:pt idx="0">
                  <c:v>0</c:v>
                </c:pt>
              </c:strCache>
            </c:strRef>
          </c:tx>
          <c:spPr>
            <a:solidFill>
              <a:schemeClr val="accent3"/>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Sheet1!$O$5:$DL$5</c:f>
              <c:numCache>
                <c:formatCode>General</c:formatCode>
                <c:ptCount val="102"/>
                <c:pt idx="0">
                  <c:v>0.16068784899999999</c:v>
                </c:pt>
                <c:pt idx="1">
                  <c:v>0.14911917899999999</c:v>
                </c:pt>
                <c:pt idx="2">
                  <c:v>2.7225434509999999</c:v>
                </c:pt>
                <c:pt idx="3">
                  <c:v>2.807401262</c:v>
                </c:pt>
                <c:pt idx="4">
                  <c:v>3.0953148289999999</c:v>
                </c:pt>
                <c:pt idx="5">
                  <c:v>3.125884052</c:v>
                </c:pt>
                <c:pt idx="50">
                  <c:v>15.307020189999999</c:v>
                </c:pt>
                <c:pt idx="51">
                  <c:v>15.37833129</c:v>
                </c:pt>
                <c:pt idx="52">
                  <c:v>13.82155298</c:v>
                </c:pt>
                <c:pt idx="53">
                  <c:v>12.018819860000001</c:v>
                </c:pt>
                <c:pt idx="54">
                  <c:v>13.169399820000001</c:v>
                </c:pt>
                <c:pt idx="55">
                  <c:v>12.257020450000001</c:v>
                </c:pt>
                <c:pt idx="69">
                  <c:v>34.606020170000001</c:v>
                </c:pt>
                <c:pt idx="70">
                  <c:v>33.587570229999997</c:v>
                </c:pt>
              </c:numCache>
            </c:numRef>
          </c:val>
          <c:extLst>
            <c:ext xmlns:c16="http://schemas.microsoft.com/office/drawing/2014/chart" uri="{C3380CC4-5D6E-409C-BE32-E72D297353CC}">
              <c16:uniqueId val="{00000002-2CEE-4DDD-A28D-AC098C7D578A}"/>
            </c:ext>
          </c:extLst>
        </c:ser>
        <c:ser>
          <c:idx val="3"/>
          <c:order val="3"/>
          <c:tx>
            <c:strRef>
              <c:f>Sheet1!$N$6</c:f>
              <c:strCache>
                <c:ptCount val="1"/>
                <c:pt idx="0">
                  <c:v>25</c:v>
                </c:pt>
              </c:strCache>
            </c:strRef>
          </c:tx>
          <c:spPr>
            <a:solidFill>
              <a:schemeClr val="accent4"/>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Sheet1!$O$6:$DL$6</c:f>
              <c:numCache>
                <c:formatCode>General</c:formatCode>
                <c:ptCount val="102"/>
                <c:pt idx="0">
                  <c:v>12.85029186</c:v>
                </c:pt>
                <c:pt idx="1">
                  <c:v>11.627463410000001</c:v>
                </c:pt>
                <c:pt idx="2">
                  <c:v>10.709766309999999</c:v>
                </c:pt>
                <c:pt idx="3">
                  <c:v>9.7135363720000001</c:v>
                </c:pt>
                <c:pt idx="4">
                  <c:v>19.79732783</c:v>
                </c:pt>
                <c:pt idx="5">
                  <c:v>8.3726708040000002</c:v>
                </c:pt>
                <c:pt idx="6">
                  <c:v>1.115774942</c:v>
                </c:pt>
                <c:pt idx="7">
                  <c:v>4.270792707</c:v>
                </c:pt>
                <c:pt idx="8">
                  <c:v>4.7164610419999997</c:v>
                </c:pt>
                <c:pt idx="9">
                  <c:v>20.442366320000001</c:v>
                </c:pt>
                <c:pt idx="10">
                  <c:v>2.1185628190000001</c:v>
                </c:pt>
                <c:pt idx="11">
                  <c:v>13.903657669999999</c:v>
                </c:pt>
                <c:pt idx="12">
                  <c:v>2.338195443</c:v>
                </c:pt>
                <c:pt idx="13">
                  <c:v>2.3555471059999999</c:v>
                </c:pt>
                <c:pt idx="14">
                  <c:v>2.3931037929999999</c:v>
                </c:pt>
                <c:pt idx="15">
                  <c:v>9.2040200839999997</c:v>
                </c:pt>
                <c:pt idx="16">
                  <c:v>5.0133266379999997</c:v>
                </c:pt>
                <c:pt idx="17">
                  <c:v>7.094200904</c:v>
                </c:pt>
                <c:pt idx="18">
                  <c:v>5.0855697129999999</c:v>
                </c:pt>
                <c:pt idx="19">
                  <c:v>4.7967627950000002</c:v>
                </c:pt>
                <c:pt idx="20">
                  <c:v>4.8812607520000002</c:v>
                </c:pt>
                <c:pt idx="21">
                  <c:v>8.1857876239999996</c:v>
                </c:pt>
                <c:pt idx="22">
                  <c:v>35.080913170000002</c:v>
                </c:pt>
                <c:pt idx="23">
                  <c:v>8.8524409219999995</c:v>
                </c:pt>
                <c:pt idx="24">
                  <c:v>6.8603549140000002</c:v>
                </c:pt>
                <c:pt idx="25">
                  <c:v>6.4445447480000002</c:v>
                </c:pt>
                <c:pt idx="26">
                  <c:v>4.1863410319999996</c:v>
                </c:pt>
                <c:pt idx="27">
                  <c:v>5.267903478</c:v>
                </c:pt>
                <c:pt idx="28">
                  <c:v>5.7858726630000001</c:v>
                </c:pt>
                <c:pt idx="29">
                  <c:v>5.618566521</c:v>
                </c:pt>
                <c:pt idx="30">
                  <c:v>5.7232043939999997</c:v>
                </c:pt>
                <c:pt idx="31">
                  <c:v>6.0308567220000002</c:v>
                </c:pt>
                <c:pt idx="32">
                  <c:v>2.8998653139999999</c:v>
                </c:pt>
                <c:pt idx="33">
                  <c:v>2.883806227</c:v>
                </c:pt>
                <c:pt idx="34">
                  <c:v>3.2194552170000001</c:v>
                </c:pt>
                <c:pt idx="35">
                  <c:v>2.9454638110000002</c:v>
                </c:pt>
                <c:pt idx="36">
                  <c:v>2.8698158290000002</c:v>
                </c:pt>
                <c:pt idx="37">
                  <c:v>3.0852266849999999</c:v>
                </c:pt>
                <c:pt idx="38">
                  <c:v>2.8633602929999999</c:v>
                </c:pt>
                <c:pt idx="39">
                  <c:v>2.8032561189999998</c:v>
                </c:pt>
                <c:pt idx="40">
                  <c:v>2.6701221660000001</c:v>
                </c:pt>
                <c:pt idx="41">
                  <c:v>2.60299674</c:v>
                </c:pt>
                <c:pt idx="42">
                  <c:v>12.627847360000001</c:v>
                </c:pt>
                <c:pt idx="43">
                  <c:v>4.4213903979999998</c:v>
                </c:pt>
                <c:pt idx="44">
                  <c:v>7.3057966700000003</c:v>
                </c:pt>
                <c:pt idx="45">
                  <c:v>10.177931940000001</c:v>
                </c:pt>
                <c:pt idx="50">
                  <c:v>13.438729800000001</c:v>
                </c:pt>
                <c:pt idx="51">
                  <c:v>7.2436410269999998</c:v>
                </c:pt>
                <c:pt idx="52">
                  <c:v>13.61026629</c:v>
                </c:pt>
                <c:pt idx="53">
                  <c:v>12.26720096</c:v>
                </c:pt>
                <c:pt idx="54">
                  <c:v>4.0474907709999997</c:v>
                </c:pt>
                <c:pt idx="55">
                  <c:v>15.72918331</c:v>
                </c:pt>
                <c:pt idx="56">
                  <c:v>7.0728025450000001</c:v>
                </c:pt>
                <c:pt idx="57">
                  <c:v>8.6969280700000002</c:v>
                </c:pt>
                <c:pt idx="58">
                  <c:v>8.1380236010000004</c:v>
                </c:pt>
                <c:pt idx="59">
                  <c:v>12.0623799</c:v>
                </c:pt>
                <c:pt idx="60">
                  <c:v>2.6299285399999999</c:v>
                </c:pt>
                <c:pt idx="61">
                  <c:v>2.511601867</c:v>
                </c:pt>
                <c:pt idx="62">
                  <c:v>2.485298872</c:v>
                </c:pt>
                <c:pt idx="63">
                  <c:v>2.5782231790000001</c:v>
                </c:pt>
                <c:pt idx="64">
                  <c:v>2.4769605700000001</c:v>
                </c:pt>
                <c:pt idx="65">
                  <c:v>2.7906205279999998</c:v>
                </c:pt>
                <c:pt idx="66">
                  <c:v>2.9232788699999999</c:v>
                </c:pt>
                <c:pt idx="67">
                  <c:v>2.7210100349999999</c:v>
                </c:pt>
                <c:pt idx="68">
                  <c:v>2.7613238490000001</c:v>
                </c:pt>
                <c:pt idx="71">
                  <c:v>6.6691826040000004</c:v>
                </c:pt>
                <c:pt idx="72">
                  <c:v>2.0360572929999998</c:v>
                </c:pt>
                <c:pt idx="73">
                  <c:v>8.5861217520000004</c:v>
                </c:pt>
                <c:pt idx="74">
                  <c:v>18.672339940000001</c:v>
                </c:pt>
                <c:pt idx="75">
                  <c:v>13.75530942</c:v>
                </c:pt>
                <c:pt idx="76">
                  <c:v>11.85911975</c:v>
                </c:pt>
                <c:pt idx="77">
                  <c:v>11.670811670000001</c:v>
                </c:pt>
                <c:pt idx="78">
                  <c:v>10.61065632</c:v>
                </c:pt>
                <c:pt idx="79">
                  <c:v>9.1466700670000005</c:v>
                </c:pt>
                <c:pt idx="80">
                  <c:v>8.8544447999999996</c:v>
                </c:pt>
                <c:pt idx="81">
                  <c:v>8.5357510449999996</c:v>
                </c:pt>
                <c:pt idx="82">
                  <c:v>8.3207142909999998</c:v>
                </c:pt>
                <c:pt idx="83">
                  <c:v>9.2877185010000005</c:v>
                </c:pt>
                <c:pt idx="84">
                  <c:v>7.872259584</c:v>
                </c:pt>
                <c:pt idx="85">
                  <c:v>8.2082293059999998</c:v>
                </c:pt>
                <c:pt idx="86">
                  <c:v>6.6231347180000002</c:v>
                </c:pt>
                <c:pt idx="87">
                  <c:v>6.8435768660000003</c:v>
                </c:pt>
                <c:pt idx="88">
                  <c:v>6.5763535989999999</c:v>
                </c:pt>
                <c:pt idx="89">
                  <c:v>6.637594709</c:v>
                </c:pt>
                <c:pt idx="90">
                  <c:v>30.5852714</c:v>
                </c:pt>
                <c:pt idx="91">
                  <c:v>19.31279447</c:v>
                </c:pt>
                <c:pt idx="92">
                  <c:v>1.828580213</c:v>
                </c:pt>
                <c:pt idx="93">
                  <c:v>25.038134620000001</c:v>
                </c:pt>
                <c:pt idx="94">
                  <c:v>17.568177949999999</c:v>
                </c:pt>
                <c:pt idx="95">
                  <c:v>17.17649651</c:v>
                </c:pt>
                <c:pt idx="96">
                  <c:v>18.75627437</c:v>
                </c:pt>
                <c:pt idx="97">
                  <c:v>14.689532659999999</c:v>
                </c:pt>
                <c:pt idx="98">
                  <c:v>16.77496433</c:v>
                </c:pt>
                <c:pt idx="99">
                  <c:v>17.71302215</c:v>
                </c:pt>
                <c:pt idx="100">
                  <c:v>16.649579410000001</c:v>
                </c:pt>
              </c:numCache>
            </c:numRef>
          </c:val>
          <c:extLst>
            <c:ext xmlns:c16="http://schemas.microsoft.com/office/drawing/2014/chart" uri="{C3380CC4-5D6E-409C-BE32-E72D297353CC}">
              <c16:uniqueId val="{00000003-2CEE-4DDD-A28D-AC098C7D578A}"/>
            </c:ext>
          </c:extLst>
        </c:ser>
        <c:ser>
          <c:idx val="4"/>
          <c:order val="4"/>
          <c:tx>
            <c:strRef>
              <c:f>Sheet1!$N$7</c:f>
              <c:strCache>
                <c:ptCount val="1"/>
                <c:pt idx="0">
                  <c:v>121</c:v>
                </c:pt>
              </c:strCache>
            </c:strRef>
          </c:tx>
          <c:spPr>
            <a:solidFill>
              <a:schemeClr val="accent5"/>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Sheet1!$O$7:$DL$7</c:f>
              <c:numCache>
                <c:formatCode>General</c:formatCode>
                <c:ptCount val="102"/>
                <c:pt idx="0">
                  <c:v>2.9917950590000002</c:v>
                </c:pt>
                <c:pt idx="1">
                  <c:v>2.960687428</c:v>
                </c:pt>
                <c:pt idx="42">
                  <c:v>2.7486216510000001</c:v>
                </c:pt>
                <c:pt idx="43">
                  <c:v>2.9380114150000001</c:v>
                </c:pt>
                <c:pt idx="44">
                  <c:v>2.9850170619999998</c:v>
                </c:pt>
                <c:pt idx="45">
                  <c:v>2.9423460619999999</c:v>
                </c:pt>
                <c:pt idx="46">
                  <c:v>2.29365877</c:v>
                </c:pt>
                <c:pt idx="47">
                  <c:v>2.4647333439999999</c:v>
                </c:pt>
                <c:pt idx="48">
                  <c:v>3.919499944</c:v>
                </c:pt>
                <c:pt idx="49">
                  <c:v>3.1182371029999998</c:v>
                </c:pt>
                <c:pt idx="90">
                  <c:v>19.01969892</c:v>
                </c:pt>
                <c:pt idx="91">
                  <c:v>24.834381950000001</c:v>
                </c:pt>
                <c:pt idx="92">
                  <c:v>22.379250670000001</c:v>
                </c:pt>
                <c:pt idx="93">
                  <c:v>19.601180599999999</c:v>
                </c:pt>
                <c:pt idx="94">
                  <c:v>13.683607970000001</c:v>
                </c:pt>
                <c:pt idx="95">
                  <c:v>11.70146418</c:v>
                </c:pt>
                <c:pt idx="96">
                  <c:v>10.91367608</c:v>
                </c:pt>
                <c:pt idx="97">
                  <c:v>6.4559455549999996</c:v>
                </c:pt>
                <c:pt idx="98">
                  <c:v>7.5453118469999998</c:v>
                </c:pt>
                <c:pt idx="99">
                  <c:v>4.144457751</c:v>
                </c:pt>
                <c:pt idx="100">
                  <c:v>4.9827410419999998</c:v>
                </c:pt>
                <c:pt idx="101">
                  <c:v>3.4670349869999999</c:v>
                </c:pt>
              </c:numCache>
            </c:numRef>
          </c:val>
          <c:extLst>
            <c:ext xmlns:c16="http://schemas.microsoft.com/office/drawing/2014/chart" uri="{C3380CC4-5D6E-409C-BE32-E72D297353CC}">
              <c16:uniqueId val="{00000004-2CEE-4DDD-A28D-AC098C7D578A}"/>
            </c:ext>
          </c:extLst>
        </c:ser>
        <c:ser>
          <c:idx val="5"/>
          <c:order val="5"/>
          <c:tx>
            <c:strRef>
              <c:f>Sheet1!$N$8</c:f>
              <c:strCache>
                <c:ptCount val="1"/>
                <c:pt idx="0">
                  <c:v>204</c:v>
                </c:pt>
              </c:strCache>
            </c:strRef>
          </c:tx>
          <c:spPr>
            <a:solidFill>
              <a:schemeClr val="accent6"/>
            </a:solidFill>
            <a:ln/>
            <a:effectLst/>
            <a:sp3d/>
          </c:spPr>
          <c:cat>
            <c:numRef>
              <c:f>Sheet1!$O$2:$DL$2</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Sheet1!$O$8:$DL$8</c:f>
              <c:numCache>
                <c:formatCode>General</c:formatCode>
                <c:ptCount val="102"/>
                <c:pt idx="0">
                  <c:v>28.660803829999999</c:v>
                </c:pt>
                <c:pt idx="1">
                  <c:v>6.0713581200000002</c:v>
                </c:pt>
                <c:pt idx="2">
                  <c:v>5.1166344050000001</c:v>
                </c:pt>
                <c:pt idx="3">
                  <c:v>4.8529420070000002</c:v>
                </c:pt>
                <c:pt idx="4">
                  <c:v>5.3111091200000002</c:v>
                </c:pt>
                <c:pt idx="5">
                  <c:v>3.0939499100000001</c:v>
                </c:pt>
                <c:pt idx="6">
                  <c:v>2.935101296</c:v>
                </c:pt>
                <c:pt idx="7">
                  <c:v>3.1370476630000002</c:v>
                </c:pt>
                <c:pt idx="8">
                  <c:v>2.9215708440000001</c:v>
                </c:pt>
                <c:pt idx="9">
                  <c:v>2.9219511319999998</c:v>
                </c:pt>
                <c:pt idx="10">
                  <c:v>2.171596063</c:v>
                </c:pt>
                <c:pt idx="11">
                  <c:v>3.0726953629999998</c:v>
                </c:pt>
                <c:pt idx="90">
                  <c:v>2.2340843010000002</c:v>
                </c:pt>
                <c:pt idx="91">
                  <c:v>4.4743260359999999</c:v>
                </c:pt>
                <c:pt idx="92">
                  <c:v>3.4262698359999999</c:v>
                </c:pt>
              </c:numCache>
            </c:numRef>
          </c:val>
          <c:extLst>
            <c:ext xmlns:c16="http://schemas.microsoft.com/office/drawing/2014/chart" uri="{C3380CC4-5D6E-409C-BE32-E72D297353CC}">
              <c16:uniqueId val="{00000005-2CEE-4DDD-A28D-AC098C7D578A}"/>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608248432"/>
        <c:axId val="608246464"/>
        <c:axId val="87568376"/>
      </c:surface3DChart>
      <c:catAx>
        <c:axId val="608248432"/>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Pressure (psi)</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246464"/>
        <c:crosses val="autoZero"/>
        <c:auto val="1"/>
        <c:lblAlgn val="ctr"/>
        <c:lblOffset val="100"/>
        <c:noMultiLvlLbl val="0"/>
      </c:catAx>
      <c:valAx>
        <c:axId val="60824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He/Ar Leak Rate Ratio</a:t>
                </a:r>
              </a:p>
            </c:rich>
          </c:tx>
          <c:layout>
            <c:manualLayout>
              <c:xMode val="edge"/>
              <c:yMode val="edge"/>
              <c:x val="1.7518002557372639E-2"/>
              <c:y val="0.2250876879026485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248432"/>
        <c:crosses val="autoZero"/>
        <c:crossBetween val="midCat"/>
      </c:valAx>
      <c:serAx>
        <c:axId val="8756837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08246464"/>
        <c:crosses val="autoZero"/>
      </c:serAx>
    </c:plotArea>
    <c:legend>
      <c:legendPos val="b"/>
      <c:layout>
        <c:manualLayout>
          <c:xMode val="edge"/>
          <c:yMode val="edge"/>
          <c:x val="0.60353725015142334"/>
          <c:y val="0.91891165592937252"/>
          <c:w val="0.39442105794467996"/>
          <c:h val="8.1088197308669743E-2"/>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t>He/Ar Leak Rate Ratio Predictions</a:t>
            </a:r>
          </a:p>
        </c:rich>
      </c:tx>
      <c:overlay val="0"/>
      <c:spPr>
        <a:noFill/>
        <a:ln>
          <a:noFill/>
        </a:ln>
        <a:effectLst/>
      </c:spPr>
    </c:title>
    <c:autoTitleDeleted val="0"/>
    <c:view3D>
      <c:rotX val="20"/>
      <c:rotY val="30"/>
      <c:depthPercent val="10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751026314018441E-2"/>
          <c:y val="0.10694405846328033"/>
          <c:w val="0.93801820445521233"/>
          <c:h val="0.70177769719574523"/>
        </c:manualLayout>
      </c:layout>
      <c:surface3DChart>
        <c:wireframe val="0"/>
        <c:ser>
          <c:idx val="0"/>
          <c:order val="0"/>
          <c:tx>
            <c:strRef>
              <c:f>Sheet1!$N$12</c:f>
              <c:strCache>
                <c:ptCount val="1"/>
                <c:pt idx="0">
                  <c:v>-46</c:v>
                </c:pt>
              </c:strCache>
            </c:strRef>
          </c:tx>
          <c:spPr>
            <a:solidFill>
              <a:schemeClr val="accent1"/>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Sheet1!$O$12:$DL$12</c:f>
              <c:numCache>
                <c:formatCode>General</c:formatCode>
                <c:ptCount val="102"/>
                <c:pt idx="0">
                  <c:v>3.25288342380497</c:v>
                </c:pt>
                <c:pt idx="1">
                  <c:v>3.25288342380497</c:v>
                </c:pt>
                <c:pt idx="2">
                  <c:v>5.2228130608877299</c:v>
                </c:pt>
                <c:pt idx="3">
                  <c:v>5.2228130608877299</c:v>
                </c:pt>
                <c:pt idx="4">
                  <c:v>5.2228130608877299</c:v>
                </c:pt>
                <c:pt idx="50">
                  <c:v>14.120682021072801</c:v>
                </c:pt>
                <c:pt idx="51">
                  <c:v>14.120682021072801</c:v>
                </c:pt>
                <c:pt idx="52">
                  <c:v>14.120682021072801</c:v>
                </c:pt>
                <c:pt idx="53">
                  <c:v>14.120682021072801</c:v>
                </c:pt>
              </c:numCache>
            </c:numRef>
          </c:val>
          <c:extLst>
            <c:ext xmlns:c16="http://schemas.microsoft.com/office/drawing/2014/chart" uri="{C3380CC4-5D6E-409C-BE32-E72D297353CC}">
              <c16:uniqueId val="{00000000-770A-4820-848A-F7F83B6A3F5B}"/>
            </c:ext>
          </c:extLst>
        </c:ser>
        <c:ser>
          <c:idx val="1"/>
          <c:order val="1"/>
          <c:tx>
            <c:strRef>
              <c:f>Sheet1!$N$13</c:f>
              <c:strCache>
                <c:ptCount val="1"/>
                <c:pt idx="0">
                  <c:v>-29</c:v>
                </c:pt>
              </c:strCache>
            </c:strRef>
          </c:tx>
          <c:spPr>
            <a:solidFill>
              <a:schemeClr val="accent2"/>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Sheet1!$O$13:$DL$13</c:f>
              <c:numCache>
                <c:formatCode>General</c:formatCode>
                <c:ptCount val="102"/>
                <c:pt idx="0">
                  <c:v>2.3569623871260998</c:v>
                </c:pt>
                <c:pt idx="1">
                  <c:v>2.3569623871260998</c:v>
                </c:pt>
                <c:pt idx="2">
                  <c:v>2.3569623871260998</c:v>
                </c:pt>
                <c:pt idx="3">
                  <c:v>2.3569623871260998</c:v>
                </c:pt>
                <c:pt idx="4">
                  <c:v>2.3569623871260998</c:v>
                </c:pt>
                <c:pt idx="50">
                  <c:v>9.1377566754734598</c:v>
                </c:pt>
                <c:pt idx="51">
                  <c:v>9.1377566754734598</c:v>
                </c:pt>
                <c:pt idx="52">
                  <c:v>9.1377566754734598</c:v>
                </c:pt>
                <c:pt idx="53">
                  <c:v>9.1377566754734598</c:v>
                </c:pt>
                <c:pt idx="54">
                  <c:v>9.1377566754734598</c:v>
                </c:pt>
                <c:pt idx="55">
                  <c:v>9.1377566754734598</c:v>
                </c:pt>
              </c:numCache>
            </c:numRef>
          </c:val>
          <c:extLst>
            <c:ext xmlns:c16="http://schemas.microsoft.com/office/drawing/2014/chart" uri="{C3380CC4-5D6E-409C-BE32-E72D297353CC}">
              <c16:uniqueId val="{00000001-770A-4820-848A-F7F83B6A3F5B}"/>
            </c:ext>
          </c:extLst>
        </c:ser>
        <c:ser>
          <c:idx val="2"/>
          <c:order val="2"/>
          <c:tx>
            <c:strRef>
              <c:f>Sheet1!$N$14</c:f>
              <c:strCache>
                <c:ptCount val="1"/>
                <c:pt idx="0">
                  <c:v>0</c:v>
                </c:pt>
              </c:strCache>
            </c:strRef>
          </c:tx>
          <c:spPr>
            <a:solidFill>
              <a:schemeClr val="accent3"/>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Sheet1!$O$14:$DL$14</c:f>
              <c:numCache>
                <c:formatCode>General</c:formatCode>
                <c:ptCount val="102"/>
                <c:pt idx="0">
                  <c:v>1.3040784981695599</c:v>
                </c:pt>
                <c:pt idx="1">
                  <c:v>1.3040784981695599</c:v>
                </c:pt>
                <c:pt idx="2">
                  <c:v>1.3040784981695599</c:v>
                </c:pt>
                <c:pt idx="3">
                  <c:v>1.3040784981695599</c:v>
                </c:pt>
                <c:pt idx="4">
                  <c:v>1.3040784981695599</c:v>
                </c:pt>
                <c:pt idx="5">
                  <c:v>1.3040784981695599</c:v>
                </c:pt>
                <c:pt idx="50">
                  <c:v>13.1836938424849</c:v>
                </c:pt>
                <c:pt idx="51">
                  <c:v>13.1836938424849</c:v>
                </c:pt>
                <c:pt idx="52">
                  <c:v>13.1836938424849</c:v>
                </c:pt>
                <c:pt idx="53">
                  <c:v>13.1836938424849</c:v>
                </c:pt>
                <c:pt idx="54">
                  <c:v>13.1836938424849</c:v>
                </c:pt>
                <c:pt idx="55">
                  <c:v>13.1836938424849</c:v>
                </c:pt>
                <c:pt idx="69">
                  <c:v>31.954754487952499</c:v>
                </c:pt>
                <c:pt idx="70">
                  <c:v>31.954754487952499</c:v>
                </c:pt>
              </c:numCache>
            </c:numRef>
          </c:val>
          <c:extLst>
            <c:ext xmlns:c16="http://schemas.microsoft.com/office/drawing/2014/chart" uri="{C3380CC4-5D6E-409C-BE32-E72D297353CC}">
              <c16:uniqueId val="{00000002-770A-4820-848A-F7F83B6A3F5B}"/>
            </c:ext>
          </c:extLst>
        </c:ser>
        <c:ser>
          <c:idx val="3"/>
          <c:order val="3"/>
          <c:tx>
            <c:strRef>
              <c:f>Sheet1!$N$15</c:f>
              <c:strCache>
                <c:ptCount val="1"/>
                <c:pt idx="0">
                  <c:v>25</c:v>
                </c:pt>
              </c:strCache>
            </c:strRef>
          </c:tx>
          <c:spPr>
            <a:solidFill>
              <a:schemeClr val="accent4"/>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Sheet1!$O$15:$DL$15</c:f>
              <c:numCache>
                <c:formatCode>General</c:formatCode>
                <c:ptCount val="102"/>
                <c:pt idx="0">
                  <c:v>7.7308475496744702</c:v>
                </c:pt>
                <c:pt idx="1">
                  <c:v>7.7308475496744702</c:v>
                </c:pt>
                <c:pt idx="2">
                  <c:v>7.7308475496744702</c:v>
                </c:pt>
                <c:pt idx="3">
                  <c:v>7.7308475496744702</c:v>
                </c:pt>
                <c:pt idx="4">
                  <c:v>7.7308475496744702</c:v>
                </c:pt>
                <c:pt idx="5">
                  <c:v>7.7308475496744702</c:v>
                </c:pt>
                <c:pt idx="6">
                  <c:v>7.7308475496744702</c:v>
                </c:pt>
                <c:pt idx="7">
                  <c:v>7.7308475496744702</c:v>
                </c:pt>
                <c:pt idx="8">
                  <c:v>7.7308475496744702</c:v>
                </c:pt>
                <c:pt idx="9">
                  <c:v>7.7308475496744702</c:v>
                </c:pt>
                <c:pt idx="10">
                  <c:v>7.7308475496744702</c:v>
                </c:pt>
                <c:pt idx="11">
                  <c:v>7.7308475496744702</c:v>
                </c:pt>
                <c:pt idx="12">
                  <c:v>7.7308475496744702</c:v>
                </c:pt>
                <c:pt idx="13">
                  <c:v>7.7308475496744702</c:v>
                </c:pt>
                <c:pt idx="14">
                  <c:v>7.7308475496744702</c:v>
                </c:pt>
                <c:pt idx="15">
                  <c:v>6.4483265969324099</c:v>
                </c:pt>
                <c:pt idx="16">
                  <c:v>6.4483265969324099</c:v>
                </c:pt>
                <c:pt idx="17">
                  <c:v>6.4483265969324099</c:v>
                </c:pt>
                <c:pt idx="18">
                  <c:v>6.4483265969324099</c:v>
                </c:pt>
                <c:pt idx="19">
                  <c:v>6.4483265969324099</c:v>
                </c:pt>
                <c:pt idx="20">
                  <c:v>6.4483265969324099</c:v>
                </c:pt>
                <c:pt idx="21">
                  <c:v>6.4483265969324099</c:v>
                </c:pt>
                <c:pt idx="22">
                  <c:v>5.13469749263915</c:v>
                </c:pt>
                <c:pt idx="23">
                  <c:v>5.13469749263915</c:v>
                </c:pt>
                <c:pt idx="24">
                  <c:v>5.13469749263915</c:v>
                </c:pt>
                <c:pt idx="25">
                  <c:v>5.13469749263915</c:v>
                </c:pt>
                <c:pt idx="26">
                  <c:v>5.13469749263915</c:v>
                </c:pt>
                <c:pt idx="27">
                  <c:v>5.13469749263915</c:v>
                </c:pt>
                <c:pt idx="28">
                  <c:v>5.13469749263915</c:v>
                </c:pt>
                <c:pt idx="29">
                  <c:v>5.13469749263915</c:v>
                </c:pt>
                <c:pt idx="30">
                  <c:v>5.13469749263915</c:v>
                </c:pt>
                <c:pt idx="31">
                  <c:v>5.13469749263915</c:v>
                </c:pt>
                <c:pt idx="32">
                  <c:v>5.13469749263915</c:v>
                </c:pt>
                <c:pt idx="33">
                  <c:v>5.13469749263915</c:v>
                </c:pt>
                <c:pt idx="34">
                  <c:v>5.13469749263915</c:v>
                </c:pt>
                <c:pt idx="35">
                  <c:v>5.13469749263915</c:v>
                </c:pt>
                <c:pt idx="36">
                  <c:v>5.13469749263915</c:v>
                </c:pt>
                <c:pt idx="37">
                  <c:v>5.13469749263915</c:v>
                </c:pt>
                <c:pt idx="38">
                  <c:v>5.13469749263915</c:v>
                </c:pt>
                <c:pt idx="39">
                  <c:v>5.13469749263915</c:v>
                </c:pt>
                <c:pt idx="40">
                  <c:v>5.13469749263915</c:v>
                </c:pt>
                <c:pt idx="41">
                  <c:v>5.13469749263915</c:v>
                </c:pt>
                <c:pt idx="42">
                  <c:v>10.514105156108201</c:v>
                </c:pt>
                <c:pt idx="43">
                  <c:v>10.514105156108201</c:v>
                </c:pt>
                <c:pt idx="44">
                  <c:v>10.514105156108201</c:v>
                </c:pt>
                <c:pt idx="45">
                  <c:v>10.514105156108201</c:v>
                </c:pt>
                <c:pt idx="50">
                  <c:v>9.8575827263562896</c:v>
                </c:pt>
                <c:pt idx="51">
                  <c:v>9.8575827263562896</c:v>
                </c:pt>
                <c:pt idx="52">
                  <c:v>9.8575827263562896</c:v>
                </c:pt>
                <c:pt idx="53">
                  <c:v>9.8575827263562896</c:v>
                </c:pt>
                <c:pt idx="54">
                  <c:v>9.8575827263562896</c:v>
                </c:pt>
                <c:pt idx="55">
                  <c:v>9.8575827263562896</c:v>
                </c:pt>
                <c:pt idx="56">
                  <c:v>9.8575827263562896</c:v>
                </c:pt>
                <c:pt idx="57">
                  <c:v>9.8575827263562896</c:v>
                </c:pt>
                <c:pt idx="58">
                  <c:v>9.8575827263562896</c:v>
                </c:pt>
                <c:pt idx="59">
                  <c:v>9.8575827263562896</c:v>
                </c:pt>
                <c:pt idx="60">
                  <c:v>9.8575827263562896</c:v>
                </c:pt>
                <c:pt idx="61">
                  <c:v>9.8575827263562896</c:v>
                </c:pt>
                <c:pt idx="62">
                  <c:v>9.8575827263562896</c:v>
                </c:pt>
                <c:pt idx="63">
                  <c:v>9.8575827263562896</c:v>
                </c:pt>
                <c:pt idx="64">
                  <c:v>9.8575827263562896</c:v>
                </c:pt>
                <c:pt idx="65">
                  <c:v>9.8575827263562896</c:v>
                </c:pt>
                <c:pt idx="66">
                  <c:v>9.8575827263562896</c:v>
                </c:pt>
                <c:pt idx="67">
                  <c:v>9.8575827263562896</c:v>
                </c:pt>
                <c:pt idx="68">
                  <c:v>9.8575827263562896</c:v>
                </c:pt>
                <c:pt idx="71">
                  <c:v>8.8947914337698997</c:v>
                </c:pt>
                <c:pt idx="72">
                  <c:v>8.8947914337698997</c:v>
                </c:pt>
                <c:pt idx="73">
                  <c:v>8.8947914337698997</c:v>
                </c:pt>
                <c:pt idx="74">
                  <c:v>8.8947914337698997</c:v>
                </c:pt>
                <c:pt idx="75">
                  <c:v>8.8947914337698997</c:v>
                </c:pt>
                <c:pt idx="76">
                  <c:v>8.8947914337698997</c:v>
                </c:pt>
                <c:pt idx="77">
                  <c:v>8.8947914337698997</c:v>
                </c:pt>
                <c:pt idx="78">
                  <c:v>8.8947914337698997</c:v>
                </c:pt>
                <c:pt idx="79">
                  <c:v>8.8947914337698997</c:v>
                </c:pt>
                <c:pt idx="80">
                  <c:v>8.8947914337698997</c:v>
                </c:pt>
                <c:pt idx="81">
                  <c:v>8.8947914337698997</c:v>
                </c:pt>
                <c:pt idx="82">
                  <c:v>8.8947914337698997</c:v>
                </c:pt>
                <c:pt idx="83">
                  <c:v>8.8947914337698997</c:v>
                </c:pt>
                <c:pt idx="84">
                  <c:v>8.8947914337698997</c:v>
                </c:pt>
                <c:pt idx="85">
                  <c:v>8.8947914337698997</c:v>
                </c:pt>
                <c:pt idx="86">
                  <c:v>8.8947914337698997</c:v>
                </c:pt>
                <c:pt idx="87">
                  <c:v>8.8947914337698997</c:v>
                </c:pt>
                <c:pt idx="88">
                  <c:v>8.8947914337698997</c:v>
                </c:pt>
                <c:pt idx="89">
                  <c:v>8.8947914337698997</c:v>
                </c:pt>
                <c:pt idx="90">
                  <c:v>16.398801811133001</c:v>
                </c:pt>
                <c:pt idx="91">
                  <c:v>16.398801811133001</c:v>
                </c:pt>
                <c:pt idx="92">
                  <c:v>16.398801811133001</c:v>
                </c:pt>
                <c:pt idx="93">
                  <c:v>16.398801811133001</c:v>
                </c:pt>
                <c:pt idx="94">
                  <c:v>16.398801811133001</c:v>
                </c:pt>
                <c:pt idx="95">
                  <c:v>16.398801811133001</c:v>
                </c:pt>
                <c:pt idx="96">
                  <c:v>16.398801811133001</c:v>
                </c:pt>
                <c:pt idx="97">
                  <c:v>16.398801811133001</c:v>
                </c:pt>
                <c:pt idx="98">
                  <c:v>16.398801811133001</c:v>
                </c:pt>
                <c:pt idx="99">
                  <c:v>16.398801811133001</c:v>
                </c:pt>
                <c:pt idx="100">
                  <c:v>16.398801811133001</c:v>
                </c:pt>
              </c:numCache>
            </c:numRef>
          </c:val>
          <c:extLst>
            <c:ext xmlns:c16="http://schemas.microsoft.com/office/drawing/2014/chart" uri="{C3380CC4-5D6E-409C-BE32-E72D297353CC}">
              <c16:uniqueId val="{00000003-770A-4820-848A-F7F83B6A3F5B}"/>
            </c:ext>
          </c:extLst>
        </c:ser>
        <c:ser>
          <c:idx val="4"/>
          <c:order val="4"/>
          <c:tx>
            <c:strRef>
              <c:f>Sheet1!$N$16</c:f>
              <c:strCache>
                <c:ptCount val="1"/>
                <c:pt idx="0">
                  <c:v>121</c:v>
                </c:pt>
              </c:strCache>
            </c:strRef>
          </c:tx>
          <c:spPr>
            <a:solidFill>
              <a:schemeClr val="accent5"/>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Sheet1!$O$16:$DL$16</c:f>
              <c:numCache>
                <c:formatCode>General</c:formatCode>
                <c:ptCount val="102"/>
                <c:pt idx="0">
                  <c:v>2.5269161304997798</c:v>
                </c:pt>
                <c:pt idx="1">
                  <c:v>2.5269161304997798</c:v>
                </c:pt>
                <c:pt idx="42">
                  <c:v>2.5977359855133599</c:v>
                </c:pt>
                <c:pt idx="43">
                  <c:v>2.5977359855133599</c:v>
                </c:pt>
                <c:pt idx="44">
                  <c:v>2.5977359855133599</c:v>
                </c:pt>
                <c:pt idx="45">
                  <c:v>2.5977359855133599</c:v>
                </c:pt>
                <c:pt idx="46">
                  <c:v>2.5977359855133599</c:v>
                </c:pt>
                <c:pt idx="47">
                  <c:v>2.5977359855133599</c:v>
                </c:pt>
                <c:pt idx="48">
                  <c:v>2.5977359855133599</c:v>
                </c:pt>
                <c:pt idx="49">
                  <c:v>2.5977359855133599</c:v>
                </c:pt>
                <c:pt idx="90">
                  <c:v>11.040790907740501</c:v>
                </c:pt>
                <c:pt idx="91">
                  <c:v>11.040790907740501</c:v>
                </c:pt>
                <c:pt idx="92">
                  <c:v>11.040790907740501</c:v>
                </c:pt>
                <c:pt idx="93">
                  <c:v>11.040790907740501</c:v>
                </c:pt>
                <c:pt idx="94">
                  <c:v>11.040790907740501</c:v>
                </c:pt>
                <c:pt idx="95">
                  <c:v>11.040790907740501</c:v>
                </c:pt>
                <c:pt idx="96">
                  <c:v>11.040790907740501</c:v>
                </c:pt>
                <c:pt idx="97">
                  <c:v>11.040790907740501</c:v>
                </c:pt>
                <c:pt idx="98">
                  <c:v>11.040790907740501</c:v>
                </c:pt>
                <c:pt idx="99">
                  <c:v>11.040790907740501</c:v>
                </c:pt>
                <c:pt idx="100">
                  <c:v>11.040790907740501</c:v>
                </c:pt>
                <c:pt idx="101">
                  <c:v>11.040790907740501</c:v>
                </c:pt>
              </c:numCache>
            </c:numRef>
          </c:val>
          <c:extLst>
            <c:ext xmlns:c16="http://schemas.microsoft.com/office/drawing/2014/chart" uri="{C3380CC4-5D6E-409C-BE32-E72D297353CC}">
              <c16:uniqueId val="{00000004-770A-4820-848A-F7F83B6A3F5B}"/>
            </c:ext>
          </c:extLst>
        </c:ser>
        <c:ser>
          <c:idx val="5"/>
          <c:order val="5"/>
          <c:tx>
            <c:strRef>
              <c:f>Sheet1!$N$17</c:f>
              <c:strCache>
                <c:ptCount val="1"/>
                <c:pt idx="0">
                  <c:v>204</c:v>
                </c:pt>
              </c:strCache>
            </c:strRef>
          </c:tx>
          <c:spPr>
            <a:solidFill>
              <a:schemeClr val="accent6"/>
            </a:solidFill>
            <a:ln/>
            <a:effectLst/>
            <a:sp3d/>
          </c:spPr>
          <c:cat>
            <c:numRef>
              <c:f>Sheet1!$O$11:$DL$11</c:f>
              <c:numCache>
                <c:formatCode>General</c:formatCode>
                <c:ptCount val="102"/>
                <c:pt idx="0">
                  <c:v>600</c:v>
                </c:pt>
                <c:pt idx="1">
                  <c:v>600</c:v>
                </c:pt>
                <c:pt idx="2">
                  <c:v>600</c:v>
                </c:pt>
                <c:pt idx="3">
                  <c:v>600</c:v>
                </c:pt>
                <c:pt idx="4">
                  <c:v>600</c:v>
                </c:pt>
                <c:pt idx="5">
                  <c:v>600</c:v>
                </c:pt>
                <c:pt idx="6">
                  <c:v>600</c:v>
                </c:pt>
                <c:pt idx="7">
                  <c:v>600</c:v>
                </c:pt>
                <c:pt idx="8">
                  <c:v>600</c:v>
                </c:pt>
                <c:pt idx="9">
                  <c:v>600</c:v>
                </c:pt>
                <c:pt idx="10">
                  <c:v>600</c:v>
                </c:pt>
                <c:pt idx="11">
                  <c:v>600</c:v>
                </c:pt>
                <c:pt idx="12">
                  <c:v>600</c:v>
                </c:pt>
                <c:pt idx="13">
                  <c:v>600</c:v>
                </c:pt>
                <c:pt idx="14">
                  <c:v>600</c:v>
                </c:pt>
                <c:pt idx="15">
                  <c:v>720</c:v>
                </c:pt>
                <c:pt idx="16">
                  <c:v>720</c:v>
                </c:pt>
                <c:pt idx="17">
                  <c:v>720</c:v>
                </c:pt>
                <c:pt idx="18">
                  <c:v>720</c:v>
                </c:pt>
                <c:pt idx="19">
                  <c:v>720</c:v>
                </c:pt>
                <c:pt idx="20">
                  <c:v>720</c:v>
                </c:pt>
                <c:pt idx="21">
                  <c:v>720</c:v>
                </c:pt>
                <c:pt idx="22">
                  <c:v>1000</c:v>
                </c:pt>
                <c:pt idx="23">
                  <c:v>1000</c:v>
                </c:pt>
                <c:pt idx="24">
                  <c:v>1000</c:v>
                </c:pt>
                <c:pt idx="25">
                  <c:v>1000</c:v>
                </c:pt>
                <c:pt idx="26">
                  <c:v>1000</c:v>
                </c:pt>
                <c:pt idx="27">
                  <c:v>1000</c:v>
                </c:pt>
                <c:pt idx="28">
                  <c:v>1000</c:v>
                </c:pt>
                <c:pt idx="29">
                  <c:v>1000</c:v>
                </c:pt>
                <c:pt idx="30">
                  <c:v>1000</c:v>
                </c:pt>
                <c:pt idx="31">
                  <c:v>1000</c:v>
                </c:pt>
                <c:pt idx="32">
                  <c:v>1000</c:v>
                </c:pt>
                <c:pt idx="33">
                  <c:v>1000</c:v>
                </c:pt>
                <c:pt idx="34">
                  <c:v>1000</c:v>
                </c:pt>
                <c:pt idx="35">
                  <c:v>1000</c:v>
                </c:pt>
                <c:pt idx="36">
                  <c:v>1000</c:v>
                </c:pt>
                <c:pt idx="37">
                  <c:v>1000</c:v>
                </c:pt>
                <c:pt idx="38">
                  <c:v>1000</c:v>
                </c:pt>
                <c:pt idx="39">
                  <c:v>1000</c:v>
                </c:pt>
                <c:pt idx="40">
                  <c:v>1000</c:v>
                </c:pt>
                <c:pt idx="41">
                  <c:v>1000</c:v>
                </c:pt>
                <c:pt idx="42">
                  <c:v>1500</c:v>
                </c:pt>
                <c:pt idx="43">
                  <c:v>1500</c:v>
                </c:pt>
                <c:pt idx="44">
                  <c:v>1500</c:v>
                </c:pt>
                <c:pt idx="45">
                  <c:v>1500</c:v>
                </c:pt>
                <c:pt idx="46">
                  <c:v>1500</c:v>
                </c:pt>
                <c:pt idx="47">
                  <c:v>1500</c:v>
                </c:pt>
                <c:pt idx="48">
                  <c:v>1500</c:v>
                </c:pt>
                <c:pt idx="49">
                  <c:v>1500</c:v>
                </c:pt>
                <c:pt idx="50">
                  <c:v>2250</c:v>
                </c:pt>
                <c:pt idx="51">
                  <c:v>2250</c:v>
                </c:pt>
                <c:pt idx="52">
                  <c:v>2250</c:v>
                </c:pt>
                <c:pt idx="53">
                  <c:v>2250</c:v>
                </c:pt>
                <c:pt idx="54">
                  <c:v>2250</c:v>
                </c:pt>
                <c:pt idx="55">
                  <c:v>2250</c:v>
                </c:pt>
                <c:pt idx="56">
                  <c:v>2250</c:v>
                </c:pt>
                <c:pt idx="57">
                  <c:v>2250</c:v>
                </c:pt>
                <c:pt idx="58">
                  <c:v>2250</c:v>
                </c:pt>
                <c:pt idx="59">
                  <c:v>2250</c:v>
                </c:pt>
                <c:pt idx="60">
                  <c:v>2250</c:v>
                </c:pt>
                <c:pt idx="61">
                  <c:v>2250</c:v>
                </c:pt>
                <c:pt idx="62">
                  <c:v>2250</c:v>
                </c:pt>
                <c:pt idx="63">
                  <c:v>2250</c:v>
                </c:pt>
                <c:pt idx="64">
                  <c:v>2250</c:v>
                </c:pt>
                <c:pt idx="65">
                  <c:v>2250</c:v>
                </c:pt>
                <c:pt idx="66">
                  <c:v>2250</c:v>
                </c:pt>
                <c:pt idx="67">
                  <c:v>2250</c:v>
                </c:pt>
                <c:pt idx="68">
                  <c:v>2250</c:v>
                </c:pt>
                <c:pt idx="69">
                  <c:v>6000</c:v>
                </c:pt>
                <c:pt idx="70">
                  <c:v>6000</c:v>
                </c:pt>
                <c:pt idx="71">
                  <c:v>6250</c:v>
                </c:pt>
                <c:pt idx="72">
                  <c:v>6250</c:v>
                </c:pt>
                <c:pt idx="73">
                  <c:v>6250</c:v>
                </c:pt>
                <c:pt idx="74">
                  <c:v>6250</c:v>
                </c:pt>
                <c:pt idx="75">
                  <c:v>6250</c:v>
                </c:pt>
                <c:pt idx="76">
                  <c:v>6250</c:v>
                </c:pt>
                <c:pt idx="77">
                  <c:v>6250</c:v>
                </c:pt>
                <c:pt idx="78">
                  <c:v>6250</c:v>
                </c:pt>
                <c:pt idx="79">
                  <c:v>6250</c:v>
                </c:pt>
                <c:pt idx="80">
                  <c:v>6250</c:v>
                </c:pt>
                <c:pt idx="81">
                  <c:v>6250</c:v>
                </c:pt>
                <c:pt idx="82">
                  <c:v>6250</c:v>
                </c:pt>
                <c:pt idx="83">
                  <c:v>6250</c:v>
                </c:pt>
                <c:pt idx="84">
                  <c:v>6250</c:v>
                </c:pt>
                <c:pt idx="85">
                  <c:v>6250</c:v>
                </c:pt>
                <c:pt idx="86">
                  <c:v>6250</c:v>
                </c:pt>
                <c:pt idx="87">
                  <c:v>6250</c:v>
                </c:pt>
                <c:pt idx="88">
                  <c:v>6250</c:v>
                </c:pt>
                <c:pt idx="89">
                  <c:v>6250</c:v>
                </c:pt>
                <c:pt idx="90">
                  <c:v>10000</c:v>
                </c:pt>
                <c:pt idx="91">
                  <c:v>10000</c:v>
                </c:pt>
                <c:pt idx="92">
                  <c:v>10000</c:v>
                </c:pt>
                <c:pt idx="93">
                  <c:v>10000</c:v>
                </c:pt>
                <c:pt idx="94">
                  <c:v>10000</c:v>
                </c:pt>
                <c:pt idx="95">
                  <c:v>10000</c:v>
                </c:pt>
                <c:pt idx="96">
                  <c:v>10000</c:v>
                </c:pt>
                <c:pt idx="97">
                  <c:v>10000</c:v>
                </c:pt>
                <c:pt idx="98">
                  <c:v>10000</c:v>
                </c:pt>
                <c:pt idx="99">
                  <c:v>10000</c:v>
                </c:pt>
                <c:pt idx="100">
                  <c:v>10000</c:v>
                </c:pt>
                <c:pt idx="101">
                  <c:v>10000</c:v>
                </c:pt>
              </c:numCache>
            </c:numRef>
          </c:cat>
          <c:val>
            <c:numRef>
              <c:f>Sheet1!$O$17:$DL$17</c:f>
              <c:numCache>
                <c:formatCode>General</c:formatCode>
                <c:ptCount val="102"/>
                <c:pt idx="0">
                  <c:v>3.8825607931034201</c:v>
                </c:pt>
                <c:pt idx="1">
                  <c:v>3.8825607931034201</c:v>
                </c:pt>
                <c:pt idx="2">
                  <c:v>3.8825607931034201</c:v>
                </c:pt>
                <c:pt idx="3">
                  <c:v>3.8825607931034201</c:v>
                </c:pt>
                <c:pt idx="4">
                  <c:v>3.8825607931034201</c:v>
                </c:pt>
                <c:pt idx="5">
                  <c:v>3.8825607931034201</c:v>
                </c:pt>
                <c:pt idx="6">
                  <c:v>3.8825607931034201</c:v>
                </c:pt>
                <c:pt idx="7">
                  <c:v>3.8825607931034201</c:v>
                </c:pt>
                <c:pt idx="8">
                  <c:v>3.8825607931034201</c:v>
                </c:pt>
                <c:pt idx="9">
                  <c:v>3.8825607931034201</c:v>
                </c:pt>
                <c:pt idx="10">
                  <c:v>3.8825607931034201</c:v>
                </c:pt>
                <c:pt idx="11">
                  <c:v>3.8825607931034201</c:v>
                </c:pt>
                <c:pt idx="90">
                  <c:v>2.7107232108021</c:v>
                </c:pt>
                <c:pt idx="91">
                  <c:v>2.7107232108021</c:v>
                </c:pt>
                <c:pt idx="92">
                  <c:v>2.7107232108021</c:v>
                </c:pt>
              </c:numCache>
            </c:numRef>
          </c:val>
          <c:extLst>
            <c:ext xmlns:c16="http://schemas.microsoft.com/office/drawing/2014/chart" uri="{C3380CC4-5D6E-409C-BE32-E72D297353CC}">
              <c16:uniqueId val="{00000005-770A-4820-848A-F7F83B6A3F5B}"/>
            </c:ext>
          </c:extLst>
        </c:ser>
        <c:bandFmts>
          <c:bandFmt>
            <c:idx val="0"/>
            <c:spPr>
              <a:solidFill>
                <a:schemeClr val="accent1"/>
              </a:solidFill>
              <a:ln/>
              <a:effectLst/>
              <a:sp3d/>
            </c:spPr>
          </c:bandFmt>
          <c:bandFmt>
            <c:idx val="1"/>
            <c:spPr>
              <a:solidFill>
                <a:schemeClr val="accent2"/>
              </a:solidFill>
              <a:ln/>
              <a:effectLst/>
              <a:sp3d/>
            </c:spPr>
          </c:bandFmt>
          <c:bandFmt>
            <c:idx val="2"/>
            <c:spPr>
              <a:solidFill>
                <a:schemeClr val="accent3"/>
              </a:solidFill>
              <a:ln/>
              <a:effectLst/>
              <a:sp3d/>
            </c:spPr>
          </c:bandFmt>
          <c:bandFmt>
            <c:idx val="3"/>
            <c:spPr>
              <a:solidFill>
                <a:schemeClr val="accent4"/>
              </a:solidFill>
              <a:ln/>
              <a:effectLst/>
              <a:sp3d/>
            </c:spPr>
          </c:bandFmt>
          <c:bandFmt>
            <c:idx val="4"/>
            <c:spPr>
              <a:solidFill>
                <a:schemeClr val="accent5"/>
              </a:solidFill>
              <a:ln/>
              <a:effectLst/>
              <a:sp3d/>
            </c:spPr>
          </c:bandFmt>
          <c:bandFmt>
            <c:idx val="5"/>
            <c:spPr>
              <a:solidFill>
                <a:schemeClr val="accent6"/>
              </a:solidFill>
              <a:ln/>
              <a:effectLst/>
              <a:sp3d/>
            </c:spPr>
          </c:bandFmt>
          <c:bandFmt>
            <c:idx val="6"/>
            <c:spPr>
              <a:solidFill>
                <a:schemeClr val="accent1">
                  <a:lumMod val="60000"/>
                </a:schemeClr>
              </a:solidFill>
              <a:ln/>
              <a:effectLst/>
              <a:sp3d/>
            </c:spPr>
          </c:bandFmt>
          <c:bandFmt>
            <c:idx val="7"/>
            <c:spPr>
              <a:solidFill>
                <a:schemeClr val="accent2">
                  <a:lumMod val="60000"/>
                </a:schemeClr>
              </a:solidFill>
              <a:ln/>
              <a:effectLst/>
              <a:sp3d/>
            </c:spPr>
          </c:bandFmt>
          <c:bandFmt>
            <c:idx val="8"/>
            <c:spPr>
              <a:solidFill>
                <a:schemeClr val="accent3">
                  <a:lumMod val="60000"/>
                </a:schemeClr>
              </a:solidFill>
              <a:ln/>
              <a:effectLst/>
              <a:sp3d/>
            </c:spPr>
          </c:bandFmt>
          <c:bandFmt>
            <c:idx val="9"/>
            <c:spPr>
              <a:solidFill>
                <a:schemeClr val="accent4">
                  <a:lumMod val="60000"/>
                </a:schemeClr>
              </a:solidFill>
              <a:ln/>
              <a:effectLst/>
              <a:sp3d/>
            </c:spPr>
          </c:bandFmt>
          <c:bandFmt>
            <c:idx val="10"/>
            <c:spPr>
              <a:solidFill>
                <a:schemeClr val="accent5">
                  <a:lumMod val="60000"/>
                </a:schemeClr>
              </a:solidFill>
              <a:ln/>
              <a:effectLst/>
              <a:sp3d/>
            </c:spPr>
          </c:bandFmt>
          <c:bandFmt>
            <c:idx val="11"/>
            <c:spPr>
              <a:solidFill>
                <a:schemeClr val="accent6">
                  <a:lumMod val="60000"/>
                </a:schemeClr>
              </a:solidFill>
              <a:ln/>
              <a:effectLst/>
              <a:sp3d/>
            </c:spPr>
          </c:bandFmt>
          <c:bandFmt>
            <c:idx val="12"/>
            <c:spPr>
              <a:solidFill>
                <a:schemeClr val="accent1">
                  <a:lumMod val="80000"/>
                  <a:lumOff val="20000"/>
                </a:schemeClr>
              </a:solidFill>
              <a:ln/>
              <a:effectLst/>
              <a:sp3d/>
            </c:spPr>
          </c:bandFmt>
          <c:bandFmt>
            <c:idx val="13"/>
            <c:spPr>
              <a:solidFill>
                <a:schemeClr val="accent2">
                  <a:lumMod val="80000"/>
                  <a:lumOff val="20000"/>
                </a:schemeClr>
              </a:solidFill>
              <a:ln/>
              <a:effectLst/>
              <a:sp3d/>
            </c:spPr>
          </c:bandFmt>
          <c:bandFmt>
            <c:idx val="14"/>
            <c:spPr>
              <a:solidFill>
                <a:schemeClr val="accent3">
                  <a:lumMod val="80000"/>
                  <a:lumOff val="20000"/>
                </a:schemeClr>
              </a:solidFill>
              <a:ln/>
              <a:effectLst/>
              <a:sp3d/>
            </c:spPr>
          </c:bandFmt>
        </c:bandFmts>
        <c:axId val="663585960"/>
        <c:axId val="663584976"/>
        <c:axId val="605907736"/>
      </c:surface3DChart>
      <c:catAx>
        <c:axId val="663585960"/>
        <c:scaling>
          <c:orientation val="minMax"/>
        </c:scaling>
        <c:delete val="0"/>
        <c:axPos val="b"/>
        <c:title>
          <c:tx>
            <c:rich>
              <a:bodyPr rot="0" spcFirstLastPara="1" vertOverflow="ellipsis" vert="horz" wrap="square" anchor="ctr" anchorCtr="1"/>
              <a:lstStyle/>
              <a:p>
                <a:pPr>
                  <a:defRPr lang="en-US"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Pressure (psi)</a:t>
                </a:r>
              </a:p>
            </c:rich>
          </c:tx>
          <c:layout>
            <c:manualLayout>
              <c:xMode val="edge"/>
              <c:yMode val="edge"/>
              <c:x val="0.33816777710478496"/>
              <c:y val="0.90419515817101814"/>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3584976"/>
        <c:crosses val="autoZero"/>
        <c:auto val="1"/>
        <c:lblAlgn val="ctr"/>
        <c:lblOffset val="100"/>
        <c:noMultiLvlLbl val="0"/>
      </c:catAx>
      <c:valAx>
        <c:axId val="663584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He/Ar Leak Rate Ratio</a:t>
                </a:r>
              </a:p>
            </c:rich>
          </c:tx>
          <c:layout>
            <c:manualLayout>
              <c:xMode val="edge"/>
              <c:yMode val="edge"/>
              <c:x val="1.1105727168719296E-2"/>
              <c:y val="0.2832319489475580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3585960"/>
        <c:crosses val="autoZero"/>
        <c:crossBetween val="midCat"/>
      </c:valAx>
      <c:serAx>
        <c:axId val="60590773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3584976"/>
        <c:crosses val="autoZero"/>
      </c:serAx>
    </c:plotArea>
    <c:legend>
      <c:legendPos val="b"/>
      <c:layout>
        <c:manualLayout>
          <c:xMode val="edge"/>
          <c:yMode val="edge"/>
          <c:x val="0.60353725015142334"/>
          <c:y val="0.93739514178374761"/>
          <c:w val="0.39442105794467996"/>
          <c:h val="6.2604858216252376E-2"/>
        </c:manualLayout>
      </c:layout>
      <c:overlay val="0"/>
      <c:spPr>
        <a:noFill/>
        <a:ln>
          <a:noFill/>
        </a:ln>
        <a:effectLst/>
      </c:spPr>
      <c:txPr>
        <a:bodyPr rot="0" spcFirstLastPara="1" vertOverflow="ellipsis" vert="horz" wrap="square" anchor="ctr" anchorCtr="1"/>
        <a:lstStyle/>
        <a:p>
          <a:pPr rtl="0">
            <a:defRPr lang="en-US"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Removed 3750 psi Known Ratios vs. 3750 psi Predicted Ratios</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'other data'!$J$2</c:f>
              <c:strCache>
                <c:ptCount val="1"/>
                <c:pt idx="0">
                  <c:v>Ratio - Raw</c:v>
                </c:pt>
              </c:strCache>
            </c:strRef>
          </c:tx>
          <c:spPr>
            <a:ln w="19050" cap="rnd">
              <a:noFill/>
              <a:round/>
            </a:ln>
            <a:effectLst/>
          </c:spPr>
          <c:marker>
            <c:symbol val="circle"/>
            <c:size val="5"/>
            <c:spPr>
              <a:noFill/>
              <a:ln w="9525">
                <a:solidFill>
                  <a:schemeClr val="accent1"/>
                </a:solidFill>
              </a:ln>
              <a:effectLst/>
            </c:spPr>
          </c:marker>
          <c:xVal>
            <c:numRef>
              <c:f>'other data'!$H$3:$H$168</c:f>
              <c:numCache>
                <c:formatCode>General</c:formatCode>
                <c:ptCount val="166"/>
                <c:pt idx="0">
                  <c:v>-29</c:v>
                </c:pt>
                <c:pt idx="1">
                  <c:v>-29</c:v>
                </c:pt>
                <c:pt idx="2">
                  <c:v>-29</c:v>
                </c:pt>
                <c:pt idx="3">
                  <c:v>-29</c:v>
                </c:pt>
                <c:pt idx="4">
                  <c:v>-29</c:v>
                </c:pt>
                <c:pt idx="5">
                  <c:v>-29</c:v>
                </c:pt>
                <c:pt idx="6">
                  <c:v>-29</c:v>
                </c:pt>
                <c:pt idx="7">
                  <c:v>-29</c:v>
                </c:pt>
                <c:pt idx="8">
                  <c:v>-29</c:v>
                </c:pt>
                <c:pt idx="9">
                  <c:v>-29</c:v>
                </c:pt>
                <c:pt idx="10">
                  <c:v>-29</c:v>
                </c:pt>
                <c:pt idx="11">
                  <c:v>-29</c:v>
                </c:pt>
                <c:pt idx="12">
                  <c:v>-29</c:v>
                </c:pt>
                <c:pt idx="13">
                  <c:v>-29</c:v>
                </c:pt>
                <c:pt idx="14">
                  <c:v>-29</c:v>
                </c:pt>
                <c:pt idx="15">
                  <c:v>-29</c:v>
                </c:pt>
                <c:pt idx="16">
                  <c:v>-29</c:v>
                </c:pt>
                <c:pt idx="17">
                  <c:v>-29</c:v>
                </c:pt>
                <c:pt idx="18">
                  <c:v>-29</c:v>
                </c:pt>
                <c:pt idx="19">
                  <c:v>-29</c:v>
                </c:pt>
                <c:pt idx="20">
                  <c:v>-29</c:v>
                </c:pt>
                <c:pt idx="21">
                  <c:v>-29</c:v>
                </c:pt>
                <c:pt idx="22">
                  <c:v>-29</c:v>
                </c:pt>
                <c:pt idx="23">
                  <c:v>-29</c:v>
                </c:pt>
                <c:pt idx="24">
                  <c:v>-29</c:v>
                </c:pt>
                <c:pt idx="25">
                  <c:v>-29</c:v>
                </c:pt>
                <c:pt idx="26">
                  <c:v>-29</c:v>
                </c:pt>
                <c:pt idx="27">
                  <c:v>-29</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25</c:v>
                </c:pt>
                <c:pt idx="44">
                  <c:v>25</c:v>
                </c:pt>
                <c:pt idx="45">
                  <c:v>25</c:v>
                </c:pt>
                <c:pt idx="46">
                  <c:v>25</c:v>
                </c:pt>
                <c:pt idx="47">
                  <c:v>25</c:v>
                </c:pt>
                <c:pt idx="48">
                  <c:v>25</c:v>
                </c:pt>
                <c:pt idx="49">
                  <c:v>25</c:v>
                </c:pt>
                <c:pt idx="50">
                  <c:v>25</c:v>
                </c:pt>
                <c:pt idx="51">
                  <c:v>25</c:v>
                </c:pt>
                <c:pt idx="52">
                  <c:v>25</c:v>
                </c:pt>
                <c:pt idx="53">
                  <c:v>25</c:v>
                </c:pt>
                <c:pt idx="54">
                  <c:v>25</c:v>
                </c:pt>
                <c:pt idx="55">
                  <c:v>25</c:v>
                </c:pt>
                <c:pt idx="56">
                  <c:v>25</c:v>
                </c:pt>
                <c:pt idx="57">
                  <c:v>25</c:v>
                </c:pt>
                <c:pt idx="58">
                  <c:v>25</c:v>
                </c:pt>
                <c:pt idx="59">
                  <c:v>25</c:v>
                </c:pt>
                <c:pt idx="60">
                  <c:v>25</c:v>
                </c:pt>
                <c:pt idx="61">
                  <c:v>25</c:v>
                </c:pt>
                <c:pt idx="62">
                  <c:v>25</c:v>
                </c:pt>
                <c:pt idx="63">
                  <c:v>25</c:v>
                </c:pt>
                <c:pt idx="64">
                  <c:v>25</c:v>
                </c:pt>
                <c:pt idx="65">
                  <c:v>25</c:v>
                </c:pt>
                <c:pt idx="66">
                  <c:v>25</c:v>
                </c:pt>
                <c:pt idx="67">
                  <c:v>25</c:v>
                </c:pt>
                <c:pt idx="68">
                  <c:v>25</c:v>
                </c:pt>
                <c:pt idx="69">
                  <c:v>25</c:v>
                </c:pt>
                <c:pt idx="70">
                  <c:v>25</c:v>
                </c:pt>
                <c:pt idx="71">
                  <c:v>25</c:v>
                </c:pt>
                <c:pt idx="72">
                  <c:v>25</c:v>
                </c:pt>
                <c:pt idx="73">
                  <c:v>25</c:v>
                </c:pt>
                <c:pt idx="74">
                  <c:v>25</c:v>
                </c:pt>
                <c:pt idx="75">
                  <c:v>25</c:v>
                </c:pt>
                <c:pt idx="76">
                  <c:v>25</c:v>
                </c:pt>
                <c:pt idx="77">
                  <c:v>25</c:v>
                </c:pt>
                <c:pt idx="78">
                  <c:v>25</c:v>
                </c:pt>
                <c:pt idx="79">
                  <c:v>25</c:v>
                </c:pt>
                <c:pt idx="80">
                  <c:v>25</c:v>
                </c:pt>
                <c:pt idx="81">
                  <c:v>25</c:v>
                </c:pt>
                <c:pt idx="82">
                  <c:v>25</c:v>
                </c:pt>
                <c:pt idx="83">
                  <c:v>25</c:v>
                </c:pt>
                <c:pt idx="84">
                  <c:v>25</c:v>
                </c:pt>
                <c:pt idx="85">
                  <c:v>25</c:v>
                </c:pt>
                <c:pt idx="86">
                  <c:v>25</c:v>
                </c:pt>
                <c:pt idx="87">
                  <c:v>25</c:v>
                </c:pt>
                <c:pt idx="88">
                  <c:v>25</c:v>
                </c:pt>
                <c:pt idx="89">
                  <c:v>25</c:v>
                </c:pt>
                <c:pt idx="90">
                  <c:v>25</c:v>
                </c:pt>
                <c:pt idx="91">
                  <c:v>25</c:v>
                </c:pt>
                <c:pt idx="92">
                  <c:v>25</c:v>
                </c:pt>
                <c:pt idx="93">
                  <c:v>25</c:v>
                </c:pt>
                <c:pt idx="94">
                  <c:v>25</c:v>
                </c:pt>
                <c:pt idx="95">
                  <c:v>25</c:v>
                </c:pt>
                <c:pt idx="96">
                  <c:v>25</c:v>
                </c:pt>
                <c:pt idx="97">
                  <c:v>25</c:v>
                </c:pt>
                <c:pt idx="98">
                  <c:v>25</c:v>
                </c:pt>
                <c:pt idx="99">
                  <c:v>25</c:v>
                </c:pt>
                <c:pt idx="100">
                  <c:v>25</c:v>
                </c:pt>
                <c:pt idx="101">
                  <c:v>25</c:v>
                </c:pt>
                <c:pt idx="102">
                  <c:v>25</c:v>
                </c:pt>
                <c:pt idx="103">
                  <c:v>25</c:v>
                </c:pt>
                <c:pt idx="104">
                  <c:v>25</c:v>
                </c:pt>
                <c:pt idx="105">
                  <c:v>25</c:v>
                </c:pt>
                <c:pt idx="106">
                  <c:v>25</c:v>
                </c:pt>
                <c:pt idx="107">
                  <c:v>25</c:v>
                </c:pt>
                <c:pt idx="108">
                  <c:v>25</c:v>
                </c:pt>
                <c:pt idx="109">
                  <c:v>25</c:v>
                </c:pt>
                <c:pt idx="110">
                  <c:v>25</c:v>
                </c:pt>
                <c:pt idx="111">
                  <c:v>25</c:v>
                </c:pt>
                <c:pt idx="112">
                  <c:v>25</c:v>
                </c:pt>
                <c:pt idx="113">
                  <c:v>25</c:v>
                </c:pt>
                <c:pt idx="114">
                  <c:v>25</c:v>
                </c:pt>
                <c:pt idx="115">
                  <c:v>25</c:v>
                </c:pt>
                <c:pt idx="116">
                  <c:v>25</c:v>
                </c:pt>
                <c:pt idx="117">
                  <c:v>25</c:v>
                </c:pt>
                <c:pt idx="118">
                  <c:v>25</c:v>
                </c:pt>
                <c:pt idx="119">
                  <c:v>25</c:v>
                </c:pt>
                <c:pt idx="120">
                  <c:v>25</c:v>
                </c:pt>
                <c:pt idx="121">
                  <c:v>25</c:v>
                </c:pt>
                <c:pt idx="122">
                  <c:v>25</c:v>
                </c:pt>
                <c:pt idx="123">
                  <c:v>121</c:v>
                </c:pt>
                <c:pt idx="124">
                  <c:v>121</c:v>
                </c:pt>
                <c:pt idx="125">
                  <c:v>121</c:v>
                </c:pt>
                <c:pt idx="126">
                  <c:v>121</c:v>
                </c:pt>
                <c:pt idx="127">
                  <c:v>121</c:v>
                </c:pt>
                <c:pt idx="128">
                  <c:v>121</c:v>
                </c:pt>
                <c:pt idx="129">
                  <c:v>121</c:v>
                </c:pt>
                <c:pt idx="130">
                  <c:v>121</c:v>
                </c:pt>
                <c:pt idx="131">
                  <c:v>121</c:v>
                </c:pt>
                <c:pt idx="132">
                  <c:v>121</c:v>
                </c:pt>
                <c:pt idx="133">
                  <c:v>121</c:v>
                </c:pt>
                <c:pt idx="134">
                  <c:v>121</c:v>
                </c:pt>
                <c:pt idx="135">
                  <c:v>121</c:v>
                </c:pt>
                <c:pt idx="136">
                  <c:v>121</c:v>
                </c:pt>
                <c:pt idx="137">
                  <c:v>121</c:v>
                </c:pt>
                <c:pt idx="138">
                  <c:v>121</c:v>
                </c:pt>
                <c:pt idx="139">
                  <c:v>121</c:v>
                </c:pt>
                <c:pt idx="140">
                  <c:v>121</c:v>
                </c:pt>
                <c:pt idx="141">
                  <c:v>121</c:v>
                </c:pt>
                <c:pt idx="142">
                  <c:v>121</c:v>
                </c:pt>
                <c:pt idx="143">
                  <c:v>121</c:v>
                </c:pt>
                <c:pt idx="144">
                  <c:v>121</c:v>
                </c:pt>
                <c:pt idx="145">
                  <c:v>121</c:v>
                </c:pt>
                <c:pt idx="146">
                  <c:v>121</c:v>
                </c:pt>
                <c:pt idx="147">
                  <c:v>121</c:v>
                </c:pt>
                <c:pt idx="148">
                  <c:v>121</c:v>
                </c:pt>
                <c:pt idx="149">
                  <c:v>121</c:v>
                </c:pt>
                <c:pt idx="150">
                  <c:v>121</c:v>
                </c:pt>
                <c:pt idx="151">
                  <c:v>121</c:v>
                </c:pt>
                <c:pt idx="152">
                  <c:v>121</c:v>
                </c:pt>
                <c:pt idx="153">
                  <c:v>121</c:v>
                </c:pt>
                <c:pt idx="154">
                  <c:v>121</c:v>
                </c:pt>
                <c:pt idx="155">
                  <c:v>121</c:v>
                </c:pt>
                <c:pt idx="156">
                  <c:v>121</c:v>
                </c:pt>
                <c:pt idx="157">
                  <c:v>121</c:v>
                </c:pt>
                <c:pt idx="158">
                  <c:v>121</c:v>
                </c:pt>
                <c:pt idx="159">
                  <c:v>121</c:v>
                </c:pt>
                <c:pt idx="160">
                  <c:v>121</c:v>
                </c:pt>
                <c:pt idx="161">
                  <c:v>121</c:v>
                </c:pt>
                <c:pt idx="162">
                  <c:v>121</c:v>
                </c:pt>
                <c:pt idx="163">
                  <c:v>121</c:v>
                </c:pt>
                <c:pt idx="164">
                  <c:v>121</c:v>
                </c:pt>
                <c:pt idx="165">
                  <c:v>121</c:v>
                </c:pt>
              </c:numCache>
            </c:numRef>
          </c:xVal>
          <c:yVal>
            <c:numRef>
              <c:f>'other data'!$J$3:$J$168</c:f>
              <c:numCache>
                <c:formatCode>General</c:formatCode>
                <c:ptCount val="166"/>
                <c:pt idx="0">
                  <c:v>6.1320417950000001</c:v>
                </c:pt>
                <c:pt idx="1">
                  <c:v>8.5129829529999999</c:v>
                </c:pt>
                <c:pt idx="2">
                  <c:v>9.817899422</c:v>
                </c:pt>
                <c:pt idx="3">
                  <c:v>11.03336256</c:v>
                </c:pt>
                <c:pt idx="4">
                  <c:v>11.874539670000001</c:v>
                </c:pt>
                <c:pt idx="5">
                  <c:v>12.63594743</c:v>
                </c:pt>
                <c:pt idx="6">
                  <c:v>13.39760326</c:v>
                </c:pt>
                <c:pt idx="7">
                  <c:v>13.99415424</c:v>
                </c:pt>
                <c:pt idx="8">
                  <c:v>14.67275609</c:v>
                </c:pt>
                <c:pt idx="9">
                  <c:v>16.83648556</c:v>
                </c:pt>
                <c:pt idx="10">
                  <c:v>13.97202719</c:v>
                </c:pt>
                <c:pt idx="11">
                  <c:v>16.370078039999999</c:v>
                </c:pt>
                <c:pt idx="12">
                  <c:v>17.367029370000001</c:v>
                </c:pt>
                <c:pt idx="13">
                  <c:v>17.892355460000001</c:v>
                </c:pt>
                <c:pt idx="14">
                  <c:v>13.10152115</c:v>
                </c:pt>
                <c:pt idx="15">
                  <c:v>15.79476341</c:v>
                </c:pt>
                <c:pt idx="16">
                  <c:v>17.917190869999999</c:v>
                </c:pt>
                <c:pt idx="17">
                  <c:v>19.925232170000001</c:v>
                </c:pt>
                <c:pt idx="18">
                  <c:v>21.91096439</c:v>
                </c:pt>
                <c:pt idx="19">
                  <c:v>23.990871769999998</c:v>
                </c:pt>
                <c:pt idx="20">
                  <c:v>20.21858383</c:v>
                </c:pt>
                <c:pt idx="21">
                  <c:v>26.92408112</c:v>
                </c:pt>
                <c:pt idx="22">
                  <c:v>29.536817540000001</c:v>
                </c:pt>
                <c:pt idx="23">
                  <c:v>31.068831840000001</c:v>
                </c:pt>
                <c:pt idx="24">
                  <c:v>32.24495624</c:v>
                </c:pt>
                <c:pt idx="25">
                  <c:v>33.159739090000002</c:v>
                </c:pt>
                <c:pt idx="26">
                  <c:v>34.393706330000001</c:v>
                </c:pt>
                <c:pt idx="27">
                  <c:v>35.191666900000001</c:v>
                </c:pt>
                <c:pt idx="28">
                  <c:v>16.651599740000002</c:v>
                </c:pt>
                <c:pt idx="29">
                  <c:v>29.534091610000001</c:v>
                </c:pt>
                <c:pt idx="30">
                  <c:v>21.19500476</c:v>
                </c:pt>
                <c:pt idx="31">
                  <c:v>22.322822850000001</c:v>
                </c:pt>
                <c:pt idx="32">
                  <c:v>22.67640252</c:v>
                </c:pt>
                <c:pt idx="33">
                  <c:v>22.424440019999999</c:v>
                </c:pt>
                <c:pt idx="34">
                  <c:v>22.05842299</c:v>
                </c:pt>
                <c:pt idx="35">
                  <c:v>21.468383809999999</c:v>
                </c:pt>
                <c:pt idx="36">
                  <c:v>22.335453749999999</c:v>
                </c:pt>
                <c:pt idx="37">
                  <c:v>17.91057288</c:v>
                </c:pt>
                <c:pt idx="38">
                  <c:v>19.193249730000002</c:v>
                </c:pt>
                <c:pt idx="39">
                  <c:v>18.787817440000001</c:v>
                </c:pt>
                <c:pt idx="40">
                  <c:v>18.097636260000002</c:v>
                </c:pt>
                <c:pt idx="41">
                  <c:v>17.487475849999999</c:v>
                </c:pt>
                <c:pt idx="42">
                  <c:v>16.85021317</c:v>
                </c:pt>
                <c:pt idx="43">
                  <c:v>22.665182649999998</c:v>
                </c:pt>
                <c:pt idx="44">
                  <c:v>23.89723935</c:v>
                </c:pt>
                <c:pt idx="45">
                  <c:v>28.258781849999998</c:v>
                </c:pt>
                <c:pt idx="46">
                  <c:v>17.0356658</c:v>
                </c:pt>
                <c:pt idx="47">
                  <c:v>22.84453525</c:v>
                </c:pt>
                <c:pt idx="48">
                  <c:v>28.000489259999998</c:v>
                </c:pt>
                <c:pt idx="49">
                  <c:v>19.37248641</c:v>
                </c:pt>
                <c:pt idx="50">
                  <c:v>18.899660449999999</c:v>
                </c:pt>
                <c:pt idx="51">
                  <c:v>15.44371713</c:v>
                </c:pt>
                <c:pt idx="52">
                  <c:v>14.73834289</c:v>
                </c:pt>
                <c:pt idx="53">
                  <c:v>12.52101262</c:v>
                </c:pt>
                <c:pt idx="54">
                  <c:v>16.24555982</c:v>
                </c:pt>
                <c:pt idx="55">
                  <c:v>17.877743250000002</c:v>
                </c:pt>
                <c:pt idx="56">
                  <c:v>22.13248892</c:v>
                </c:pt>
                <c:pt idx="57">
                  <c:v>22.990483770000001</c:v>
                </c:pt>
                <c:pt idx="58">
                  <c:v>17.79751048</c:v>
                </c:pt>
                <c:pt idx="59">
                  <c:v>36.66137578</c:v>
                </c:pt>
                <c:pt idx="60">
                  <c:v>26.89510898</c:v>
                </c:pt>
                <c:pt idx="61">
                  <c:v>13.15184623</c:v>
                </c:pt>
                <c:pt idx="62">
                  <c:v>11.976014470000001</c:v>
                </c:pt>
                <c:pt idx="63">
                  <c:v>11.81231803</c:v>
                </c:pt>
                <c:pt idx="64">
                  <c:v>6.2206501190000001</c:v>
                </c:pt>
                <c:pt idx="65">
                  <c:v>9.3178271319999997</c:v>
                </c:pt>
                <c:pt idx="66">
                  <c:v>7.3799118620000002</c:v>
                </c:pt>
                <c:pt idx="67">
                  <c:v>8.0325385869999995</c:v>
                </c:pt>
                <c:pt idx="68">
                  <c:v>5.5268499919999998</c:v>
                </c:pt>
                <c:pt idx="69">
                  <c:v>7.9093234729999997</c:v>
                </c:pt>
                <c:pt idx="70">
                  <c:v>8.3619176920000005</c:v>
                </c:pt>
                <c:pt idx="71">
                  <c:v>6.412594919</c:v>
                </c:pt>
                <c:pt idx="72">
                  <c:v>10.364274630000001</c:v>
                </c:pt>
                <c:pt idx="73">
                  <c:v>10.22482671</c:v>
                </c:pt>
                <c:pt idx="74">
                  <c:v>11.823588539999999</c:v>
                </c:pt>
                <c:pt idx="75">
                  <c:v>13.99513621</c:v>
                </c:pt>
                <c:pt idx="76">
                  <c:v>11.86249956</c:v>
                </c:pt>
                <c:pt idx="77">
                  <c:v>7.8690565899999996</c:v>
                </c:pt>
                <c:pt idx="78">
                  <c:v>5.0559076789999997</c:v>
                </c:pt>
                <c:pt idx="79">
                  <c:v>4.3815939569999998</c:v>
                </c:pt>
                <c:pt idx="80">
                  <c:v>4.179907536</c:v>
                </c:pt>
                <c:pt idx="81">
                  <c:v>4.0484185970000004</c:v>
                </c:pt>
                <c:pt idx="82">
                  <c:v>3.9976952579999998</c:v>
                </c:pt>
                <c:pt idx="83">
                  <c:v>4.147381684</c:v>
                </c:pt>
                <c:pt idx="84">
                  <c:v>4.2007820440000003</c:v>
                </c:pt>
                <c:pt idx="85">
                  <c:v>4.0454872899999996</c:v>
                </c:pt>
                <c:pt idx="86">
                  <c:v>4.080204406</c:v>
                </c:pt>
                <c:pt idx="87">
                  <c:v>4.0584104239999998</c:v>
                </c:pt>
                <c:pt idx="88">
                  <c:v>4.0503331359999999</c:v>
                </c:pt>
                <c:pt idx="89">
                  <c:v>3.9299679740000002</c:v>
                </c:pt>
                <c:pt idx="90">
                  <c:v>3.9631960099999999</c:v>
                </c:pt>
                <c:pt idx="91">
                  <c:v>3.8720261059999999</c:v>
                </c:pt>
                <c:pt idx="92">
                  <c:v>3.9486293950000002</c:v>
                </c:pt>
                <c:pt idx="93">
                  <c:v>7.0401157220000004</c:v>
                </c:pt>
                <c:pt idx="94">
                  <c:v>5.6026538989999999</c:v>
                </c:pt>
                <c:pt idx="95">
                  <c:v>5.1059230849999997</c:v>
                </c:pt>
                <c:pt idx="96">
                  <c:v>5.2022600670000001</c:v>
                </c:pt>
                <c:pt idx="97">
                  <c:v>4.9134321549999997</c:v>
                </c:pt>
                <c:pt idx="98">
                  <c:v>4.9668111589999997</c:v>
                </c:pt>
                <c:pt idx="99">
                  <c:v>4.7272117380000003</c:v>
                </c:pt>
                <c:pt idx="100">
                  <c:v>5.0376810929999998</c:v>
                </c:pt>
                <c:pt idx="101">
                  <c:v>4.7973061169999998</c:v>
                </c:pt>
                <c:pt idx="102">
                  <c:v>4.7997188130000001</c:v>
                </c:pt>
                <c:pt idx="103">
                  <c:v>4.8341868139999997</c:v>
                </c:pt>
                <c:pt idx="104">
                  <c:v>4.7535296540000003</c:v>
                </c:pt>
                <c:pt idx="105">
                  <c:v>4.7291299149999997</c:v>
                </c:pt>
                <c:pt idx="106">
                  <c:v>4.6952157909999999</c:v>
                </c:pt>
                <c:pt idx="107">
                  <c:v>4.5613173060000003</c:v>
                </c:pt>
                <c:pt idx="108">
                  <c:v>4.5663016399999998</c:v>
                </c:pt>
                <c:pt idx="109">
                  <c:v>4.1480823410000003</c:v>
                </c:pt>
                <c:pt idx="110">
                  <c:v>3.8797041779999999</c:v>
                </c:pt>
                <c:pt idx="111">
                  <c:v>3.9883776009999998</c:v>
                </c:pt>
                <c:pt idx="112">
                  <c:v>3.7451944269999999</c:v>
                </c:pt>
                <c:pt idx="113">
                  <c:v>3.7391168939999999</c:v>
                </c:pt>
                <c:pt idx="114">
                  <c:v>3.7971796790000001</c:v>
                </c:pt>
                <c:pt idx="115">
                  <c:v>3.851206125</c:v>
                </c:pt>
                <c:pt idx="116">
                  <c:v>3.8008679289999998</c:v>
                </c:pt>
                <c:pt idx="117">
                  <c:v>3.7975299869999999</c:v>
                </c:pt>
                <c:pt idx="118">
                  <c:v>3.6392269320000001</c:v>
                </c:pt>
                <c:pt idx="119">
                  <c:v>3.7907771709999998</c:v>
                </c:pt>
                <c:pt idx="120">
                  <c:v>3.9570218860000002</c:v>
                </c:pt>
                <c:pt idx="121">
                  <c:v>3.8256250449999998</c:v>
                </c:pt>
                <c:pt idx="122">
                  <c:v>3.8001372189999998</c:v>
                </c:pt>
                <c:pt idx="123">
                  <c:v>7.788795264</c:v>
                </c:pt>
                <c:pt idx="124">
                  <c:v>5.6704354160000001</c:v>
                </c:pt>
                <c:pt idx="125">
                  <c:v>4.8876323160000004</c:v>
                </c:pt>
                <c:pt idx="126">
                  <c:v>4.5716519800000004</c:v>
                </c:pt>
                <c:pt idx="127">
                  <c:v>4.4340497650000001</c:v>
                </c:pt>
                <c:pt idx="128">
                  <c:v>3.7190709160000002</c:v>
                </c:pt>
                <c:pt idx="129">
                  <c:v>4.0868332379999996</c:v>
                </c:pt>
                <c:pt idx="130">
                  <c:v>3.4833369909999998</c:v>
                </c:pt>
                <c:pt idx="131">
                  <c:v>3.8740189169999999</c:v>
                </c:pt>
                <c:pt idx="132">
                  <c:v>3.6978983099999998</c:v>
                </c:pt>
                <c:pt idx="133">
                  <c:v>3.553635071</c:v>
                </c:pt>
                <c:pt idx="134">
                  <c:v>3.3797271590000002</c:v>
                </c:pt>
                <c:pt idx="135">
                  <c:v>3.6373074619999999</c:v>
                </c:pt>
                <c:pt idx="136">
                  <c:v>4.3521590979999996</c:v>
                </c:pt>
                <c:pt idx="137">
                  <c:v>3.4087606429999999</c:v>
                </c:pt>
                <c:pt idx="138">
                  <c:v>8.0990880460000003</c:v>
                </c:pt>
                <c:pt idx="139">
                  <c:v>6.9957986549999998</c:v>
                </c:pt>
                <c:pt idx="140">
                  <c:v>4.0558492619999997</c:v>
                </c:pt>
                <c:pt idx="141">
                  <c:v>4.4473927529999999</c:v>
                </c:pt>
                <c:pt idx="142">
                  <c:v>4.7674180550000003</c:v>
                </c:pt>
                <c:pt idx="143">
                  <c:v>3.9425589099999998</c:v>
                </c:pt>
                <c:pt idx="144">
                  <c:v>3.4390382759999998</c:v>
                </c:pt>
                <c:pt idx="145">
                  <c:v>4.9254848009999996</c:v>
                </c:pt>
                <c:pt idx="146">
                  <c:v>3.3027080350000002</c:v>
                </c:pt>
                <c:pt idx="147">
                  <c:v>4.1347334020000002</c:v>
                </c:pt>
                <c:pt idx="148">
                  <c:v>3.6972384260000002</c:v>
                </c:pt>
                <c:pt idx="149">
                  <c:v>3.7883494259999999</c:v>
                </c:pt>
                <c:pt idx="150">
                  <c:v>3.556756977</c:v>
                </c:pt>
                <c:pt idx="151">
                  <c:v>3.7912906629999998</c:v>
                </c:pt>
                <c:pt idx="152">
                  <c:v>5.7510957129999998</c:v>
                </c:pt>
                <c:pt idx="153">
                  <c:v>4.7708657409999997</c:v>
                </c:pt>
                <c:pt idx="154">
                  <c:v>4.1242539300000001</c:v>
                </c:pt>
                <c:pt idx="155">
                  <c:v>3.7072782279999998</c:v>
                </c:pt>
                <c:pt idx="156">
                  <c:v>3.6781778730000001</c:v>
                </c:pt>
                <c:pt idx="157">
                  <c:v>3.7736390609999999</c:v>
                </c:pt>
                <c:pt idx="158">
                  <c:v>3.1029809689999999</c:v>
                </c:pt>
                <c:pt idx="159">
                  <c:v>4.1058980619999996</c:v>
                </c:pt>
                <c:pt idx="160">
                  <c:v>3.0214954330000001</c:v>
                </c:pt>
                <c:pt idx="161">
                  <c:v>3.3247317989999998</c:v>
                </c:pt>
                <c:pt idx="162">
                  <c:v>3.8197011380000001</c:v>
                </c:pt>
                <c:pt idx="163">
                  <c:v>3.2368458439999999</c:v>
                </c:pt>
                <c:pt idx="164">
                  <c:v>2.788435931</c:v>
                </c:pt>
                <c:pt idx="165">
                  <c:v>3.7881483500000002</c:v>
                </c:pt>
              </c:numCache>
            </c:numRef>
          </c:yVal>
          <c:smooth val="0"/>
          <c:extLst>
            <c:ext xmlns:c16="http://schemas.microsoft.com/office/drawing/2014/chart" uri="{C3380CC4-5D6E-409C-BE32-E72D297353CC}">
              <c16:uniqueId val="{00000000-3535-4DB6-BF85-F61D3590C761}"/>
            </c:ext>
          </c:extLst>
        </c:ser>
        <c:ser>
          <c:idx val="1"/>
          <c:order val="1"/>
          <c:tx>
            <c:strRef>
              <c:f>'other data'!$O$2</c:f>
              <c:strCache>
                <c:ptCount val="1"/>
                <c:pt idx="0">
                  <c:v>Ratio - Predicted</c:v>
                </c:pt>
              </c:strCache>
            </c:strRef>
          </c:tx>
          <c:spPr>
            <a:ln w="25400" cap="rnd">
              <a:noFill/>
              <a:round/>
            </a:ln>
            <a:effectLst/>
          </c:spPr>
          <c:marker>
            <c:symbol val="triangle"/>
            <c:size val="8"/>
            <c:spPr>
              <a:solidFill>
                <a:srgbClr val="FF0000"/>
              </a:solidFill>
              <a:ln w="9525">
                <a:noFill/>
              </a:ln>
              <a:effectLst/>
            </c:spPr>
          </c:marker>
          <c:xVal>
            <c:numRef>
              <c:f>'other data'!$M$3:$M$6</c:f>
              <c:numCache>
                <c:formatCode>General</c:formatCode>
                <c:ptCount val="4"/>
                <c:pt idx="0">
                  <c:v>-29</c:v>
                </c:pt>
                <c:pt idx="1">
                  <c:v>0</c:v>
                </c:pt>
                <c:pt idx="2">
                  <c:v>25</c:v>
                </c:pt>
                <c:pt idx="3">
                  <c:v>121</c:v>
                </c:pt>
              </c:numCache>
            </c:numRef>
          </c:xVal>
          <c:yVal>
            <c:numRef>
              <c:f>'other data'!$O$3:$O$6</c:f>
              <c:numCache>
                <c:formatCode>General</c:formatCode>
                <c:ptCount val="4"/>
                <c:pt idx="0">
                  <c:v>9.1377566754734598</c:v>
                </c:pt>
                <c:pt idx="1">
                  <c:v>13.1836938424849</c:v>
                </c:pt>
                <c:pt idx="2">
                  <c:v>9.8575827263562896</c:v>
                </c:pt>
                <c:pt idx="3">
                  <c:v>9.0034269761674501</c:v>
                </c:pt>
              </c:numCache>
            </c:numRef>
          </c:yVal>
          <c:smooth val="0"/>
          <c:extLst>
            <c:ext xmlns:c16="http://schemas.microsoft.com/office/drawing/2014/chart" uri="{C3380CC4-5D6E-409C-BE32-E72D297353CC}">
              <c16:uniqueId val="{00000001-3535-4DB6-BF85-F61D3590C761}"/>
            </c:ext>
          </c:extLst>
        </c:ser>
        <c:dLbls>
          <c:showLegendKey val="0"/>
          <c:showVal val="0"/>
          <c:showCatName val="0"/>
          <c:showSerName val="0"/>
          <c:showPercent val="0"/>
          <c:showBubbleSize val="0"/>
        </c:dLbls>
        <c:axId val="791027280"/>
        <c:axId val="791028920"/>
      </c:scatterChart>
      <c:valAx>
        <c:axId val="791027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 (˚C)</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028920"/>
        <c:crosses val="autoZero"/>
        <c:crossBetween val="midCat"/>
      </c:valAx>
      <c:valAx>
        <c:axId val="791028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He/Ar Leak Rate 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10272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Overall Comparison of Models by Pressure at 121˚C</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'3 Models Together 121C'!$C$1</c:f>
              <c:strCache>
                <c:ptCount val="1"/>
                <c:pt idx="0">
                  <c:v>Model 1</c:v>
                </c:pt>
              </c:strCache>
            </c:strRef>
          </c:tx>
          <c:spPr>
            <a:ln w="38100" cap="rnd">
              <a:solidFill>
                <a:schemeClr val="accent1"/>
              </a:solidFill>
              <a:prstDash val="sysDot"/>
              <a:round/>
            </a:ln>
            <a:effectLst/>
          </c:spPr>
          <c:marker>
            <c:symbol val="none"/>
          </c:marker>
          <c:xVal>
            <c:numRef>
              <c:f>'3 Models Together 121C'!$B$2:$B$49</c:f>
              <c:numCache>
                <c:formatCode>General</c:formatCode>
                <c:ptCount val="48"/>
                <c:pt idx="0">
                  <c:v>600</c:v>
                </c:pt>
                <c:pt idx="1">
                  <c:v>800</c:v>
                </c:pt>
                <c:pt idx="2">
                  <c:v>1000</c:v>
                </c:pt>
                <c:pt idx="3">
                  <c:v>1200</c:v>
                </c:pt>
                <c:pt idx="4">
                  <c:v>1400</c:v>
                </c:pt>
                <c:pt idx="5">
                  <c:v>1600</c:v>
                </c:pt>
                <c:pt idx="6">
                  <c:v>1800</c:v>
                </c:pt>
                <c:pt idx="7">
                  <c:v>2000</c:v>
                </c:pt>
                <c:pt idx="8">
                  <c:v>2200</c:v>
                </c:pt>
                <c:pt idx="9">
                  <c:v>2400</c:v>
                </c:pt>
                <c:pt idx="10">
                  <c:v>2600</c:v>
                </c:pt>
                <c:pt idx="11">
                  <c:v>2800</c:v>
                </c:pt>
                <c:pt idx="12">
                  <c:v>3000</c:v>
                </c:pt>
                <c:pt idx="13">
                  <c:v>3200</c:v>
                </c:pt>
                <c:pt idx="14">
                  <c:v>3400</c:v>
                </c:pt>
                <c:pt idx="15">
                  <c:v>3600</c:v>
                </c:pt>
                <c:pt idx="16">
                  <c:v>3800</c:v>
                </c:pt>
                <c:pt idx="17">
                  <c:v>4000</c:v>
                </c:pt>
                <c:pt idx="18">
                  <c:v>4200</c:v>
                </c:pt>
                <c:pt idx="19">
                  <c:v>4400</c:v>
                </c:pt>
                <c:pt idx="20">
                  <c:v>4600</c:v>
                </c:pt>
                <c:pt idx="21">
                  <c:v>4800</c:v>
                </c:pt>
                <c:pt idx="22">
                  <c:v>5000</c:v>
                </c:pt>
                <c:pt idx="23">
                  <c:v>5200</c:v>
                </c:pt>
                <c:pt idx="24">
                  <c:v>5400</c:v>
                </c:pt>
                <c:pt idx="25">
                  <c:v>5600</c:v>
                </c:pt>
                <c:pt idx="26">
                  <c:v>5800</c:v>
                </c:pt>
                <c:pt idx="27">
                  <c:v>6000</c:v>
                </c:pt>
                <c:pt idx="28">
                  <c:v>6200</c:v>
                </c:pt>
                <c:pt idx="29">
                  <c:v>6400</c:v>
                </c:pt>
                <c:pt idx="30">
                  <c:v>6600</c:v>
                </c:pt>
                <c:pt idx="31">
                  <c:v>6800</c:v>
                </c:pt>
                <c:pt idx="32">
                  <c:v>7000</c:v>
                </c:pt>
                <c:pt idx="33">
                  <c:v>7200</c:v>
                </c:pt>
                <c:pt idx="34">
                  <c:v>7400</c:v>
                </c:pt>
                <c:pt idx="35">
                  <c:v>7600</c:v>
                </c:pt>
                <c:pt idx="36">
                  <c:v>7800</c:v>
                </c:pt>
                <c:pt idx="37">
                  <c:v>8000</c:v>
                </c:pt>
                <c:pt idx="38">
                  <c:v>8200</c:v>
                </c:pt>
                <c:pt idx="39">
                  <c:v>8400</c:v>
                </c:pt>
                <c:pt idx="40">
                  <c:v>8600</c:v>
                </c:pt>
                <c:pt idx="41">
                  <c:v>8800</c:v>
                </c:pt>
                <c:pt idx="42">
                  <c:v>9000</c:v>
                </c:pt>
                <c:pt idx="43">
                  <c:v>9200</c:v>
                </c:pt>
                <c:pt idx="44">
                  <c:v>9400</c:v>
                </c:pt>
                <c:pt idx="45">
                  <c:v>9600</c:v>
                </c:pt>
                <c:pt idx="46">
                  <c:v>9800</c:v>
                </c:pt>
                <c:pt idx="47">
                  <c:v>10000</c:v>
                </c:pt>
              </c:numCache>
            </c:numRef>
          </c:xVal>
          <c:yVal>
            <c:numRef>
              <c:f>'3 Models Together 121C'!$C$2:$C$49</c:f>
              <c:numCache>
                <c:formatCode>General</c:formatCode>
                <c:ptCount val="48"/>
                <c:pt idx="0">
                  <c:v>13.379914018853517</c:v>
                </c:pt>
                <c:pt idx="1">
                  <c:v>13.646137352215035</c:v>
                </c:pt>
                <c:pt idx="2">
                  <c:v>13.912360685576552</c:v>
                </c:pt>
                <c:pt idx="3">
                  <c:v>14.178584018938068</c:v>
                </c:pt>
                <c:pt idx="4">
                  <c:v>14.444807352299586</c:v>
                </c:pt>
                <c:pt idx="5">
                  <c:v>14.711030685661104</c:v>
                </c:pt>
                <c:pt idx="6">
                  <c:v>14.97725401902262</c:v>
                </c:pt>
                <c:pt idx="7">
                  <c:v>15.243477352384136</c:v>
                </c:pt>
                <c:pt idx="8">
                  <c:v>15.509700685745655</c:v>
                </c:pt>
                <c:pt idx="9">
                  <c:v>15.775924019107171</c:v>
                </c:pt>
                <c:pt idx="10">
                  <c:v>16.042147352468689</c:v>
                </c:pt>
                <c:pt idx="11">
                  <c:v>16.308370685830205</c:v>
                </c:pt>
                <c:pt idx="12">
                  <c:v>16.574594019191721</c:v>
                </c:pt>
                <c:pt idx="13">
                  <c:v>16.840817352553238</c:v>
                </c:pt>
                <c:pt idx="14">
                  <c:v>17.107040685914754</c:v>
                </c:pt>
                <c:pt idx="15">
                  <c:v>17.373264019276274</c:v>
                </c:pt>
                <c:pt idx="16">
                  <c:v>17.63948735263779</c:v>
                </c:pt>
                <c:pt idx="17">
                  <c:v>17.905710685999306</c:v>
                </c:pt>
                <c:pt idx="18">
                  <c:v>18.171934019360826</c:v>
                </c:pt>
                <c:pt idx="19">
                  <c:v>18.438157352722342</c:v>
                </c:pt>
                <c:pt idx="20">
                  <c:v>18.704380686083859</c:v>
                </c:pt>
                <c:pt idx="21">
                  <c:v>18.970604019445375</c:v>
                </c:pt>
                <c:pt idx="22">
                  <c:v>19.236827352806891</c:v>
                </c:pt>
                <c:pt idx="23">
                  <c:v>19.503050686168407</c:v>
                </c:pt>
                <c:pt idx="24">
                  <c:v>19.769274019529927</c:v>
                </c:pt>
                <c:pt idx="25">
                  <c:v>20.035497352891444</c:v>
                </c:pt>
                <c:pt idx="26">
                  <c:v>20.30172068625296</c:v>
                </c:pt>
                <c:pt idx="27">
                  <c:v>20.567944019614476</c:v>
                </c:pt>
                <c:pt idx="28">
                  <c:v>20.834167352975996</c:v>
                </c:pt>
                <c:pt idx="29">
                  <c:v>21.100390686337512</c:v>
                </c:pt>
                <c:pt idx="30">
                  <c:v>21.366614019699028</c:v>
                </c:pt>
                <c:pt idx="31">
                  <c:v>21.632837353060545</c:v>
                </c:pt>
                <c:pt idx="32">
                  <c:v>21.899060686422061</c:v>
                </c:pt>
                <c:pt idx="33">
                  <c:v>22.165284019783577</c:v>
                </c:pt>
                <c:pt idx="34">
                  <c:v>22.431507353145097</c:v>
                </c:pt>
                <c:pt idx="35">
                  <c:v>22.697730686506613</c:v>
                </c:pt>
                <c:pt idx="36">
                  <c:v>22.96395401986813</c:v>
                </c:pt>
                <c:pt idx="37">
                  <c:v>23.230177353229649</c:v>
                </c:pt>
                <c:pt idx="38">
                  <c:v>23.496400686591166</c:v>
                </c:pt>
                <c:pt idx="39">
                  <c:v>23.762624019952682</c:v>
                </c:pt>
                <c:pt idx="40">
                  <c:v>24.028847353314198</c:v>
                </c:pt>
                <c:pt idx="41">
                  <c:v>24.295070686675714</c:v>
                </c:pt>
                <c:pt idx="42">
                  <c:v>24.561294020037231</c:v>
                </c:pt>
                <c:pt idx="43">
                  <c:v>24.827517353398747</c:v>
                </c:pt>
                <c:pt idx="44">
                  <c:v>25.093740686760267</c:v>
                </c:pt>
                <c:pt idx="45">
                  <c:v>25.359964020121783</c:v>
                </c:pt>
                <c:pt idx="46">
                  <c:v>25.626187353483303</c:v>
                </c:pt>
                <c:pt idx="47">
                  <c:v>25.892410686844819</c:v>
                </c:pt>
              </c:numCache>
            </c:numRef>
          </c:yVal>
          <c:smooth val="1"/>
          <c:extLst>
            <c:ext xmlns:c16="http://schemas.microsoft.com/office/drawing/2014/chart" uri="{C3380CC4-5D6E-409C-BE32-E72D297353CC}">
              <c16:uniqueId val="{00000000-4BBC-4F13-88DA-B479FBD0DAB2}"/>
            </c:ext>
          </c:extLst>
        </c:ser>
        <c:ser>
          <c:idx val="1"/>
          <c:order val="1"/>
          <c:tx>
            <c:strRef>
              <c:f>'3 Models Together 121C'!$D$1</c:f>
              <c:strCache>
                <c:ptCount val="1"/>
                <c:pt idx="0">
                  <c:v>Model 2</c:v>
                </c:pt>
              </c:strCache>
            </c:strRef>
          </c:tx>
          <c:spPr>
            <a:ln w="25400" cap="rnd">
              <a:solidFill>
                <a:schemeClr val="accent2"/>
              </a:solidFill>
              <a:prstDash val="dash"/>
              <a:round/>
            </a:ln>
            <a:effectLst/>
          </c:spPr>
          <c:marker>
            <c:symbol val="none"/>
          </c:marker>
          <c:xVal>
            <c:numRef>
              <c:f>'3 Models Together 121C'!$B$2:$B$49</c:f>
              <c:numCache>
                <c:formatCode>General</c:formatCode>
                <c:ptCount val="48"/>
                <c:pt idx="0">
                  <c:v>600</c:v>
                </c:pt>
                <c:pt idx="1">
                  <c:v>800</c:v>
                </c:pt>
                <c:pt idx="2">
                  <c:v>1000</c:v>
                </c:pt>
                <c:pt idx="3">
                  <c:v>1200</c:v>
                </c:pt>
                <c:pt idx="4">
                  <c:v>1400</c:v>
                </c:pt>
                <c:pt idx="5">
                  <c:v>1600</c:v>
                </c:pt>
                <c:pt idx="6">
                  <c:v>1800</c:v>
                </c:pt>
                <c:pt idx="7">
                  <c:v>2000</c:v>
                </c:pt>
                <c:pt idx="8">
                  <c:v>2200</c:v>
                </c:pt>
                <c:pt idx="9">
                  <c:v>2400</c:v>
                </c:pt>
                <c:pt idx="10">
                  <c:v>2600</c:v>
                </c:pt>
                <c:pt idx="11">
                  <c:v>2800</c:v>
                </c:pt>
                <c:pt idx="12">
                  <c:v>3000</c:v>
                </c:pt>
                <c:pt idx="13">
                  <c:v>3200</c:v>
                </c:pt>
                <c:pt idx="14">
                  <c:v>3400</c:v>
                </c:pt>
                <c:pt idx="15">
                  <c:v>3600</c:v>
                </c:pt>
                <c:pt idx="16">
                  <c:v>3800</c:v>
                </c:pt>
                <c:pt idx="17">
                  <c:v>4000</c:v>
                </c:pt>
                <c:pt idx="18">
                  <c:v>4200</c:v>
                </c:pt>
                <c:pt idx="19">
                  <c:v>4400</c:v>
                </c:pt>
                <c:pt idx="20">
                  <c:v>4600</c:v>
                </c:pt>
                <c:pt idx="21">
                  <c:v>4800</c:v>
                </c:pt>
                <c:pt idx="22">
                  <c:v>5000</c:v>
                </c:pt>
                <c:pt idx="23">
                  <c:v>5200</c:v>
                </c:pt>
                <c:pt idx="24">
                  <c:v>5400</c:v>
                </c:pt>
                <c:pt idx="25">
                  <c:v>5600</c:v>
                </c:pt>
                <c:pt idx="26">
                  <c:v>5800</c:v>
                </c:pt>
                <c:pt idx="27">
                  <c:v>6000</c:v>
                </c:pt>
                <c:pt idx="28">
                  <c:v>6200</c:v>
                </c:pt>
                <c:pt idx="29">
                  <c:v>6400</c:v>
                </c:pt>
                <c:pt idx="30">
                  <c:v>6600</c:v>
                </c:pt>
                <c:pt idx="31">
                  <c:v>6800</c:v>
                </c:pt>
                <c:pt idx="32">
                  <c:v>7000</c:v>
                </c:pt>
                <c:pt idx="33">
                  <c:v>7200</c:v>
                </c:pt>
                <c:pt idx="34">
                  <c:v>7400</c:v>
                </c:pt>
                <c:pt idx="35">
                  <c:v>7600</c:v>
                </c:pt>
                <c:pt idx="36">
                  <c:v>7800</c:v>
                </c:pt>
                <c:pt idx="37">
                  <c:v>8000</c:v>
                </c:pt>
                <c:pt idx="38">
                  <c:v>8200</c:v>
                </c:pt>
                <c:pt idx="39">
                  <c:v>8400</c:v>
                </c:pt>
                <c:pt idx="40">
                  <c:v>8600</c:v>
                </c:pt>
                <c:pt idx="41">
                  <c:v>8800</c:v>
                </c:pt>
                <c:pt idx="42">
                  <c:v>9000</c:v>
                </c:pt>
                <c:pt idx="43">
                  <c:v>9200</c:v>
                </c:pt>
                <c:pt idx="44">
                  <c:v>9400</c:v>
                </c:pt>
                <c:pt idx="45">
                  <c:v>9600</c:v>
                </c:pt>
                <c:pt idx="46">
                  <c:v>9800</c:v>
                </c:pt>
                <c:pt idx="47">
                  <c:v>10000</c:v>
                </c:pt>
              </c:numCache>
            </c:numRef>
          </c:xVal>
          <c:yVal>
            <c:numRef>
              <c:f>'3 Models Together 121C'!$D$2:$D$49</c:f>
              <c:numCache>
                <c:formatCode>General</c:formatCode>
                <c:ptCount val="48"/>
                <c:pt idx="0">
                  <c:v>12.537268182688544</c:v>
                </c:pt>
                <c:pt idx="1">
                  <c:v>13.012869112457627</c:v>
                </c:pt>
                <c:pt idx="2">
                  <c:v>13.488470042226712</c:v>
                </c:pt>
                <c:pt idx="3">
                  <c:v>13.964070971995795</c:v>
                </c:pt>
                <c:pt idx="4">
                  <c:v>14.43967190176488</c:v>
                </c:pt>
                <c:pt idx="5">
                  <c:v>14.915272831533965</c:v>
                </c:pt>
                <c:pt idx="6">
                  <c:v>15.390873761303048</c:v>
                </c:pt>
                <c:pt idx="7">
                  <c:v>15.866474691072131</c:v>
                </c:pt>
                <c:pt idx="8">
                  <c:v>16.342075620841218</c:v>
                </c:pt>
                <c:pt idx="9">
                  <c:v>16.817676550610301</c:v>
                </c:pt>
                <c:pt idx="10">
                  <c:v>17.293277480379384</c:v>
                </c:pt>
                <c:pt idx="11">
                  <c:v>17.768878410148467</c:v>
                </c:pt>
                <c:pt idx="12">
                  <c:v>18.244479339917554</c:v>
                </c:pt>
                <c:pt idx="13">
                  <c:v>18.720080269686637</c:v>
                </c:pt>
                <c:pt idx="14">
                  <c:v>19.19568119945572</c:v>
                </c:pt>
                <c:pt idx="15">
                  <c:v>19.671282129224807</c:v>
                </c:pt>
                <c:pt idx="16">
                  <c:v>20.14688305899389</c:v>
                </c:pt>
                <c:pt idx="17">
                  <c:v>20.622483988762973</c:v>
                </c:pt>
                <c:pt idx="18">
                  <c:v>21.098084918532059</c:v>
                </c:pt>
                <c:pt idx="19">
                  <c:v>21.573685848301142</c:v>
                </c:pt>
                <c:pt idx="20">
                  <c:v>22.049286778070226</c:v>
                </c:pt>
                <c:pt idx="21">
                  <c:v>22.524887707839312</c:v>
                </c:pt>
                <c:pt idx="22">
                  <c:v>23.000488637608392</c:v>
                </c:pt>
                <c:pt idx="23">
                  <c:v>23.476089567377478</c:v>
                </c:pt>
                <c:pt idx="24">
                  <c:v>23.951690497146565</c:v>
                </c:pt>
                <c:pt idx="25">
                  <c:v>24.427291426915644</c:v>
                </c:pt>
                <c:pt idx="26">
                  <c:v>24.902892356684731</c:v>
                </c:pt>
                <c:pt idx="27">
                  <c:v>25.378493286453814</c:v>
                </c:pt>
                <c:pt idx="28">
                  <c:v>25.854094216222897</c:v>
                </c:pt>
                <c:pt idx="29">
                  <c:v>26.329695145991984</c:v>
                </c:pt>
                <c:pt idx="30">
                  <c:v>26.805296075761067</c:v>
                </c:pt>
                <c:pt idx="31">
                  <c:v>27.28089700553015</c:v>
                </c:pt>
                <c:pt idx="32">
                  <c:v>27.756497935299237</c:v>
                </c:pt>
                <c:pt idx="33">
                  <c:v>28.232098865068316</c:v>
                </c:pt>
                <c:pt idx="34">
                  <c:v>28.707699794837403</c:v>
                </c:pt>
                <c:pt idx="35">
                  <c:v>29.183300724606489</c:v>
                </c:pt>
                <c:pt idx="36">
                  <c:v>29.658901654375569</c:v>
                </c:pt>
                <c:pt idx="37">
                  <c:v>30.134502584144656</c:v>
                </c:pt>
                <c:pt idx="38">
                  <c:v>30.610103513913742</c:v>
                </c:pt>
                <c:pt idx="39">
                  <c:v>31.085704443682822</c:v>
                </c:pt>
                <c:pt idx="40">
                  <c:v>31.561305373451908</c:v>
                </c:pt>
                <c:pt idx="41">
                  <c:v>32.036906303220995</c:v>
                </c:pt>
                <c:pt idx="42">
                  <c:v>32.512507232990075</c:v>
                </c:pt>
                <c:pt idx="43">
                  <c:v>32.988108162759161</c:v>
                </c:pt>
                <c:pt idx="44">
                  <c:v>33.463709092528241</c:v>
                </c:pt>
                <c:pt idx="45">
                  <c:v>33.939310022297327</c:v>
                </c:pt>
                <c:pt idx="46">
                  <c:v>34.414910952066414</c:v>
                </c:pt>
                <c:pt idx="47">
                  <c:v>34.890511881835494</c:v>
                </c:pt>
              </c:numCache>
            </c:numRef>
          </c:yVal>
          <c:smooth val="1"/>
          <c:extLst>
            <c:ext xmlns:c16="http://schemas.microsoft.com/office/drawing/2014/chart" uri="{C3380CC4-5D6E-409C-BE32-E72D297353CC}">
              <c16:uniqueId val="{00000001-4BBC-4F13-88DA-B479FBD0DAB2}"/>
            </c:ext>
          </c:extLst>
        </c:ser>
        <c:ser>
          <c:idx val="2"/>
          <c:order val="2"/>
          <c:tx>
            <c:strRef>
              <c:f>'3 Models Together 121C'!$E$1</c:f>
              <c:strCache>
                <c:ptCount val="1"/>
                <c:pt idx="0">
                  <c:v>RF Model</c:v>
                </c:pt>
              </c:strCache>
            </c:strRef>
          </c:tx>
          <c:spPr>
            <a:ln w="19050" cap="rnd">
              <a:solidFill>
                <a:srgbClr val="FF0000"/>
              </a:solidFill>
              <a:round/>
            </a:ln>
            <a:effectLst/>
          </c:spPr>
          <c:marker>
            <c:symbol val="none"/>
          </c:marker>
          <c:xVal>
            <c:numRef>
              <c:f>'3 Models Together 121C'!$B$2:$B$49</c:f>
              <c:numCache>
                <c:formatCode>General</c:formatCode>
                <c:ptCount val="48"/>
                <c:pt idx="0">
                  <c:v>600</c:v>
                </c:pt>
                <c:pt idx="1">
                  <c:v>800</c:v>
                </c:pt>
                <c:pt idx="2">
                  <c:v>1000</c:v>
                </c:pt>
                <c:pt idx="3">
                  <c:v>1200</c:v>
                </c:pt>
                <c:pt idx="4">
                  <c:v>1400</c:v>
                </c:pt>
                <c:pt idx="5">
                  <c:v>1600</c:v>
                </c:pt>
                <c:pt idx="6">
                  <c:v>1800</c:v>
                </c:pt>
                <c:pt idx="7">
                  <c:v>2000</c:v>
                </c:pt>
                <c:pt idx="8">
                  <c:v>2200</c:v>
                </c:pt>
                <c:pt idx="9">
                  <c:v>2400</c:v>
                </c:pt>
                <c:pt idx="10">
                  <c:v>2600</c:v>
                </c:pt>
                <c:pt idx="11">
                  <c:v>2800</c:v>
                </c:pt>
                <c:pt idx="12">
                  <c:v>3000</c:v>
                </c:pt>
                <c:pt idx="13">
                  <c:v>3200</c:v>
                </c:pt>
                <c:pt idx="14">
                  <c:v>3400</c:v>
                </c:pt>
                <c:pt idx="15">
                  <c:v>3600</c:v>
                </c:pt>
                <c:pt idx="16">
                  <c:v>3800</c:v>
                </c:pt>
                <c:pt idx="17">
                  <c:v>4000</c:v>
                </c:pt>
                <c:pt idx="18">
                  <c:v>4200</c:v>
                </c:pt>
                <c:pt idx="19">
                  <c:v>4400</c:v>
                </c:pt>
                <c:pt idx="20">
                  <c:v>4600</c:v>
                </c:pt>
                <c:pt idx="21">
                  <c:v>4800</c:v>
                </c:pt>
                <c:pt idx="22">
                  <c:v>5000</c:v>
                </c:pt>
                <c:pt idx="23">
                  <c:v>5200</c:v>
                </c:pt>
                <c:pt idx="24">
                  <c:v>5400</c:v>
                </c:pt>
                <c:pt idx="25">
                  <c:v>5600</c:v>
                </c:pt>
                <c:pt idx="26">
                  <c:v>5800</c:v>
                </c:pt>
                <c:pt idx="27">
                  <c:v>6000</c:v>
                </c:pt>
                <c:pt idx="28">
                  <c:v>6200</c:v>
                </c:pt>
                <c:pt idx="29">
                  <c:v>6400</c:v>
                </c:pt>
                <c:pt idx="30">
                  <c:v>6600</c:v>
                </c:pt>
                <c:pt idx="31">
                  <c:v>6800</c:v>
                </c:pt>
                <c:pt idx="32">
                  <c:v>7000</c:v>
                </c:pt>
                <c:pt idx="33">
                  <c:v>7200</c:v>
                </c:pt>
                <c:pt idx="34">
                  <c:v>7400</c:v>
                </c:pt>
                <c:pt idx="35">
                  <c:v>7600</c:v>
                </c:pt>
                <c:pt idx="36">
                  <c:v>7800</c:v>
                </c:pt>
                <c:pt idx="37">
                  <c:v>8000</c:v>
                </c:pt>
                <c:pt idx="38">
                  <c:v>8200</c:v>
                </c:pt>
                <c:pt idx="39">
                  <c:v>8400</c:v>
                </c:pt>
                <c:pt idx="40">
                  <c:v>8600</c:v>
                </c:pt>
                <c:pt idx="41">
                  <c:v>8800</c:v>
                </c:pt>
                <c:pt idx="42">
                  <c:v>9000</c:v>
                </c:pt>
                <c:pt idx="43">
                  <c:v>9200</c:v>
                </c:pt>
                <c:pt idx="44">
                  <c:v>9400</c:v>
                </c:pt>
                <c:pt idx="45">
                  <c:v>9600</c:v>
                </c:pt>
                <c:pt idx="46">
                  <c:v>9800</c:v>
                </c:pt>
                <c:pt idx="47">
                  <c:v>10000</c:v>
                </c:pt>
              </c:numCache>
            </c:numRef>
          </c:xVal>
          <c:yVal>
            <c:numRef>
              <c:f>'3 Models Together 121C'!$E$2:$E$49</c:f>
              <c:numCache>
                <c:formatCode>General</c:formatCode>
                <c:ptCount val="48"/>
                <c:pt idx="0">
                  <c:v>2.4502504699168401</c:v>
                </c:pt>
                <c:pt idx="1">
                  <c:v>2.4542530213692202</c:v>
                </c:pt>
                <c:pt idx="2">
                  <c:v>2.70840431692316</c:v>
                </c:pt>
                <c:pt idx="3">
                  <c:v>2.7121278504345998</c:v>
                </c:pt>
                <c:pt idx="4">
                  <c:v>2.7121278504345998</c:v>
                </c:pt>
                <c:pt idx="5">
                  <c:v>2.7121278504345998</c:v>
                </c:pt>
                <c:pt idx="6">
                  <c:v>4.0623009575712503</c:v>
                </c:pt>
                <c:pt idx="7">
                  <c:v>4.0623009575712503</c:v>
                </c:pt>
                <c:pt idx="8">
                  <c:v>4.0623009575712503</c:v>
                </c:pt>
                <c:pt idx="9">
                  <c:v>4.1905320839676801</c:v>
                </c:pt>
                <c:pt idx="10">
                  <c:v>4.1545669961584304</c:v>
                </c:pt>
                <c:pt idx="11">
                  <c:v>4.1545669961584304</c:v>
                </c:pt>
                <c:pt idx="12">
                  <c:v>4.1545669961584304</c:v>
                </c:pt>
                <c:pt idx="13">
                  <c:v>4.1545669961584304</c:v>
                </c:pt>
                <c:pt idx="14">
                  <c:v>4.1545669961584304</c:v>
                </c:pt>
                <c:pt idx="15">
                  <c:v>4.1545669961584304</c:v>
                </c:pt>
                <c:pt idx="16">
                  <c:v>4.1545669961584304</c:v>
                </c:pt>
                <c:pt idx="17">
                  <c:v>4.1545669961584304</c:v>
                </c:pt>
                <c:pt idx="18">
                  <c:v>4.71646460048406</c:v>
                </c:pt>
                <c:pt idx="19">
                  <c:v>4.71646460048406</c:v>
                </c:pt>
                <c:pt idx="20">
                  <c:v>4.71646460048406</c:v>
                </c:pt>
                <c:pt idx="21">
                  <c:v>4.71646460048406</c:v>
                </c:pt>
                <c:pt idx="22">
                  <c:v>4.71646460048406</c:v>
                </c:pt>
                <c:pt idx="23">
                  <c:v>4.4416726135732398</c:v>
                </c:pt>
                <c:pt idx="24">
                  <c:v>4.4416726135732398</c:v>
                </c:pt>
                <c:pt idx="25">
                  <c:v>4.4416726135732398</c:v>
                </c:pt>
                <c:pt idx="26">
                  <c:v>5.1669992493796704</c:v>
                </c:pt>
                <c:pt idx="27">
                  <c:v>5.1669992493796704</c:v>
                </c:pt>
                <c:pt idx="28">
                  <c:v>5.1669992493796704</c:v>
                </c:pt>
                <c:pt idx="29">
                  <c:v>5.1669992493796704</c:v>
                </c:pt>
                <c:pt idx="30">
                  <c:v>5.1669992493796704</c:v>
                </c:pt>
                <c:pt idx="31">
                  <c:v>11.502260688299801</c:v>
                </c:pt>
                <c:pt idx="32">
                  <c:v>11.502260688299801</c:v>
                </c:pt>
                <c:pt idx="33">
                  <c:v>11.502260688299801</c:v>
                </c:pt>
                <c:pt idx="34">
                  <c:v>11.502260688299801</c:v>
                </c:pt>
                <c:pt idx="35">
                  <c:v>11.502260688299801</c:v>
                </c:pt>
                <c:pt idx="36">
                  <c:v>11.502260688299801</c:v>
                </c:pt>
                <c:pt idx="37">
                  <c:v>11.502260688299801</c:v>
                </c:pt>
                <c:pt idx="38">
                  <c:v>11.502260688299801</c:v>
                </c:pt>
                <c:pt idx="39">
                  <c:v>11.4332400130723</c:v>
                </c:pt>
                <c:pt idx="40">
                  <c:v>11.4332400130723</c:v>
                </c:pt>
                <c:pt idx="41">
                  <c:v>11.4332400130723</c:v>
                </c:pt>
                <c:pt idx="42">
                  <c:v>11.4332400130723</c:v>
                </c:pt>
                <c:pt idx="43">
                  <c:v>11.4332400130723</c:v>
                </c:pt>
                <c:pt idx="44">
                  <c:v>11.4332400130723</c:v>
                </c:pt>
                <c:pt idx="45">
                  <c:v>11.4332400130723</c:v>
                </c:pt>
                <c:pt idx="46">
                  <c:v>11.4332400130723</c:v>
                </c:pt>
                <c:pt idx="47">
                  <c:v>11.4332400130723</c:v>
                </c:pt>
              </c:numCache>
            </c:numRef>
          </c:yVal>
          <c:smooth val="1"/>
          <c:extLst>
            <c:ext xmlns:c16="http://schemas.microsoft.com/office/drawing/2014/chart" uri="{C3380CC4-5D6E-409C-BE32-E72D297353CC}">
              <c16:uniqueId val="{00000002-4BBC-4F13-88DA-B479FBD0DAB2}"/>
            </c:ext>
          </c:extLst>
        </c:ser>
        <c:dLbls>
          <c:showLegendKey val="0"/>
          <c:showVal val="0"/>
          <c:showCatName val="0"/>
          <c:showSerName val="0"/>
          <c:showPercent val="0"/>
          <c:showBubbleSize val="0"/>
        </c:dLbls>
        <c:axId val="1255024952"/>
        <c:axId val="1255030528"/>
      </c:scatterChart>
      <c:valAx>
        <c:axId val="1255024952"/>
        <c:scaling>
          <c:orientation val="minMax"/>
          <c:max val="10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 (psi)</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55030528"/>
        <c:crosses val="autoZero"/>
        <c:crossBetween val="midCat"/>
      </c:valAx>
      <c:valAx>
        <c:axId val="1255030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He/Ar LR 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5502495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R(T) based on Ambient</a:t>
            </a:r>
            <a:r>
              <a:rPr lang="en-US" baseline="0"/>
              <a:t> Temperature</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7.4013998250218718E-2"/>
          <c:y val="0.1049781976744186"/>
          <c:w val="0.8801526684164479"/>
          <c:h val="0.69217863028749316"/>
        </c:manualLayout>
      </c:layout>
      <c:scatterChart>
        <c:scatterStyle val="smoothMarker"/>
        <c:varyColors val="0"/>
        <c:ser>
          <c:idx val="0"/>
          <c:order val="0"/>
          <c:tx>
            <c:strRef>
              <c:f>Sheet2!$B$1</c:f>
              <c:strCache>
                <c:ptCount val="1"/>
                <c:pt idx="0">
                  <c:v>R(T)</c:v>
                </c:pt>
              </c:strCache>
            </c:strRef>
          </c:tx>
          <c:spPr>
            <a:ln w="22225" cap="rnd">
              <a:solidFill>
                <a:schemeClr val="tx2"/>
              </a:solidFill>
              <a:prstDash val="solid"/>
              <a:round/>
            </a:ln>
            <a:effectLst/>
          </c:spPr>
          <c:marker>
            <c:symbol val="none"/>
          </c:marker>
          <c:trendline>
            <c:spPr>
              <a:ln w="28575" cap="rnd">
                <a:solidFill>
                  <a:schemeClr val="accent2"/>
                </a:solidFill>
                <a:prstDash val="dash"/>
              </a:ln>
              <a:effectLst/>
            </c:spPr>
            <c:trendlineType val="linear"/>
            <c:dispRSqr val="1"/>
            <c:dispEq val="1"/>
            <c:trendlineLbl>
              <c:layout>
                <c:manualLayout>
                  <c:x val="-8.4972222222222227E-2"/>
                  <c:y val="0.21890965482512362"/>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Sheet2!$A$2:$A$18</c:f>
              <c:numCache>
                <c:formatCode>General</c:formatCode>
                <c:ptCount val="17"/>
                <c:pt idx="0">
                  <c:v>-20</c:v>
                </c:pt>
                <c:pt idx="1">
                  <c:v>-15</c:v>
                </c:pt>
                <c:pt idx="2">
                  <c:v>-10</c:v>
                </c:pt>
                <c:pt idx="3">
                  <c:v>-5</c:v>
                </c:pt>
                <c:pt idx="4">
                  <c:v>0</c:v>
                </c:pt>
                <c:pt idx="5">
                  <c:v>5</c:v>
                </c:pt>
                <c:pt idx="6">
                  <c:v>10</c:v>
                </c:pt>
                <c:pt idx="7">
                  <c:v>15</c:v>
                </c:pt>
                <c:pt idx="8">
                  <c:v>20</c:v>
                </c:pt>
                <c:pt idx="9">
                  <c:v>25</c:v>
                </c:pt>
                <c:pt idx="10">
                  <c:v>30</c:v>
                </c:pt>
                <c:pt idx="11">
                  <c:v>35</c:v>
                </c:pt>
                <c:pt idx="12">
                  <c:v>40</c:v>
                </c:pt>
                <c:pt idx="13">
                  <c:v>45</c:v>
                </c:pt>
                <c:pt idx="14">
                  <c:v>50</c:v>
                </c:pt>
                <c:pt idx="15">
                  <c:v>55</c:v>
                </c:pt>
                <c:pt idx="16">
                  <c:v>60</c:v>
                </c:pt>
              </c:numCache>
            </c:numRef>
          </c:xVal>
          <c:yVal>
            <c:numRef>
              <c:f>Sheet2!$B$2:$B$18</c:f>
              <c:numCache>
                <c:formatCode>0.00</c:formatCode>
                <c:ptCount val="17"/>
                <c:pt idx="0">
                  <c:v>0.79</c:v>
                </c:pt>
                <c:pt idx="1">
                  <c:v>0.81</c:v>
                </c:pt>
                <c:pt idx="2">
                  <c:v>0.84</c:v>
                </c:pt>
                <c:pt idx="3">
                  <c:v>0.87</c:v>
                </c:pt>
                <c:pt idx="4">
                  <c:v>0.89</c:v>
                </c:pt>
                <c:pt idx="5">
                  <c:v>0.92</c:v>
                </c:pt>
                <c:pt idx="6">
                  <c:v>0.95</c:v>
                </c:pt>
                <c:pt idx="7">
                  <c:v>0.97</c:v>
                </c:pt>
                <c:pt idx="8">
                  <c:v>1</c:v>
                </c:pt>
                <c:pt idx="9">
                  <c:v>1.03</c:v>
                </c:pt>
                <c:pt idx="10">
                  <c:v>1.06</c:v>
                </c:pt>
                <c:pt idx="11">
                  <c:v>1.08</c:v>
                </c:pt>
                <c:pt idx="12">
                  <c:v>1.1100000000000001</c:v>
                </c:pt>
                <c:pt idx="13">
                  <c:v>1.1399999999999999</c:v>
                </c:pt>
                <c:pt idx="14">
                  <c:v>1.17</c:v>
                </c:pt>
                <c:pt idx="15">
                  <c:v>1.2</c:v>
                </c:pt>
                <c:pt idx="16">
                  <c:v>1.23</c:v>
                </c:pt>
              </c:numCache>
            </c:numRef>
          </c:yVal>
          <c:smooth val="1"/>
          <c:extLst>
            <c:ext xmlns:c16="http://schemas.microsoft.com/office/drawing/2014/chart" uri="{C3380CC4-5D6E-409C-BE32-E72D297353CC}">
              <c16:uniqueId val="{00000001-D622-49FB-A3C2-DC37D550F614}"/>
            </c:ext>
          </c:extLst>
        </c:ser>
        <c:dLbls>
          <c:showLegendKey val="0"/>
          <c:showVal val="0"/>
          <c:showCatName val="0"/>
          <c:showSerName val="0"/>
          <c:showPercent val="0"/>
          <c:showBubbleSize val="0"/>
        </c:dLbls>
        <c:axId val="717802312"/>
        <c:axId val="717804608"/>
      </c:scatterChart>
      <c:valAx>
        <c:axId val="717802312"/>
        <c:scaling>
          <c:orientation val="minMax"/>
          <c:max val="60"/>
          <c:min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 (˚C)</a:t>
                </a:r>
              </a:p>
            </c:rich>
          </c:tx>
          <c:layout>
            <c:manualLayout>
              <c:xMode val="edge"/>
              <c:yMode val="edge"/>
              <c:x val="0.39845144356955381"/>
              <c:y val="0.8524374542208387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7804608"/>
        <c:crosses val="autoZero"/>
        <c:crossBetween val="midCat"/>
      </c:valAx>
      <c:valAx>
        <c:axId val="71780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R(T)</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78023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 Increase</a:t>
            </a:r>
            <a:r>
              <a:rPr lang="en-US" baseline="0"/>
              <a:t> for Each Tightness Class</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'Percent Increase from ISO'!$E$1</c:f>
              <c:strCache>
                <c:ptCount val="1"/>
                <c:pt idx="0">
                  <c:v>Percent Increase</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dLbls>
            <c:dLbl>
              <c:idx val="0"/>
              <c:layout>
                <c:manualLayout>
                  <c:x val="4.168804866012861E-2"/>
                  <c:y val="1.3978491467616861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3E-4B51-BA81-4E2291BC4094}"/>
                </c:ext>
              </c:extLst>
            </c:dLbl>
            <c:dLbl>
              <c:idx val="1"/>
              <c:layout>
                <c:manualLayout>
                  <c:x val="1.6675219464051445E-2"/>
                  <c:y val="-4.1935474402850753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3E-4B51-BA81-4E2291BC4094}"/>
                </c:ext>
              </c:extLst>
            </c:dLbl>
            <c:dLbl>
              <c:idx val="2"/>
              <c:layout>
                <c:manualLayout>
                  <c:x val="2.2233625952068695E-2"/>
                  <c:y val="-6.5232960182212016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3E-4B51-BA81-4E2291BC409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strRef>
              <c:f>'Percent Increase from ISO'!$A$2:$A$4</c:f>
              <c:strCache>
                <c:ptCount val="3"/>
                <c:pt idx="0">
                  <c:v>A</c:v>
                </c:pt>
                <c:pt idx="1">
                  <c:v>B</c:v>
                </c:pt>
                <c:pt idx="2">
                  <c:v>C</c:v>
                </c:pt>
              </c:strCache>
            </c:strRef>
          </c:xVal>
          <c:yVal>
            <c:numRef>
              <c:f>'Percent Increase from ISO'!$E$2:$E$4</c:f>
              <c:numCache>
                <c:formatCode>0.000%</c:formatCode>
                <c:ptCount val="3"/>
                <c:pt idx="0">
                  <c:v>1324.3446505542875</c:v>
                </c:pt>
                <c:pt idx="1">
                  <c:v>159.02791302192477</c:v>
                </c:pt>
                <c:pt idx="2">
                  <c:v>36.526663055320654</c:v>
                </c:pt>
              </c:numCache>
            </c:numRef>
          </c:yVal>
          <c:smooth val="1"/>
          <c:extLst>
            <c:ext xmlns:c16="http://schemas.microsoft.com/office/drawing/2014/chart" uri="{C3380CC4-5D6E-409C-BE32-E72D297353CC}">
              <c16:uniqueId val="{00000003-9E3E-4B51-BA81-4E2291BC4094}"/>
            </c:ext>
          </c:extLst>
        </c:ser>
        <c:dLbls>
          <c:showLegendKey val="0"/>
          <c:showVal val="0"/>
          <c:showCatName val="0"/>
          <c:showSerName val="0"/>
          <c:showPercent val="0"/>
          <c:showBubbleSize val="0"/>
        </c:dLbls>
        <c:axId val="717818712"/>
        <c:axId val="717815432"/>
      </c:scatterChart>
      <c:valAx>
        <c:axId val="717818712"/>
        <c:scaling>
          <c:orientation val="minMax"/>
          <c:min val="0.75000000000000011"/>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ISO</a:t>
                </a:r>
                <a:r>
                  <a:rPr lang="en-US" baseline="0"/>
                  <a:t> Tightness Class</a:t>
                </a:r>
                <a:endParaRPr lang="en-US"/>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majorTickMark val="out"/>
        <c:minorTickMark val="none"/>
        <c:tickLblPos val="nextTo"/>
        <c:crossAx val="717815432"/>
        <c:crosses val="autoZero"/>
        <c:crossBetween val="midCat"/>
      </c:valAx>
      <c:valAx>
        <c:axId val="717815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Percent</a:t>
                </a:r>
                <a:r>
                  <a:rPr lang="en-US" baseline="0"/>
                  <a:t> Increase</a:t>
                </a:r>
                <a:endParaRPr lang="en-US"/>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78187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Method 1 Real Ratio vs. Predicted Ratio</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'Method 1'!$C$2</c:f>
              <c:strCache>
                <c:ptCount val="1"/>
                <c:pt idx="0">
                  <c:v>Ratios</c:v>
                </c:pt>
              </c:strCache>
            </c:strRef>
          </c:tx>
          <c:spPr>
            <a:ln w="25400" cap="rnd">
              <a:noFill/>
              <a:round/>
            </a:ln>
            <a:effectLst/>
          </c:spPr>
          <c:marker>
            <c:symbol val="circle"/>
            <c:size val="5"/>
            <c:spPr>
              <a:solidFill>
                <a:srgbClr val="FF0000"/>
              </a:solidFill>
              <a:ln w="9525">
                <a:solidFill>
                  <a:srgbClr val="FF0000"/>
                </a:solidFill>
              </a:ln>
              <a:effectLst/>
            </c:spPr>
          </c:marker>
          <c:xVal>
            <c:numRef>
              <c:f>'Method 1'!$A$3:$A$26</c:f>
              <c:numCache>
                <c:formatCode>General</c:formatCode>
                <c:ptCount val="24"/>
                <c:pt idx="0">
                  <c:v>-46</c:v>
                </c:pt>
                <c:pt idx="1">
                  <c:v>-46</c:v>
                </c:pt>
                <c:pt idx="2">
                  <c:v>-29</c:v>
                </c:pt>
                <c:pt idx="3">
                  <c:v>-29</c:v>
                </c:pt>
                <c:pt idx="4">
                  <c:v>-29</c:v>
                </c:pt>
                <c:pt idx="5">
                  <c:v>0</c:v>
                </c:pt>
                <c:pt idx="6">
                  <c:v>121</c:v>
                </c:pt>
                <c:pt idx="7">
                  <c:v>204</c:v>
                </c:pt>
                <c:pt idx="8">
                  <c:v>204</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numCache>
            </c:numRef>
          </c:xVal>
          <c:yVal>
            <c:numRef>
              <c:f>'Method 1'!$C$3:$C$26</c:f>
              <c:numCache>
                <c:formatCode>General</c:formatCode>
                <c:ptCount val="24"/>
                <c:pt idx="0">
                  <c:v>21.127146067799092</c:v>
                </c:pt>
                <c:pt idx="1">
                  <c:v>12.927996913800071</c:v>
                </c:pt>
                <c:pt idx="2">
                  <c:v>8.1425524416837121</c:v>
                </c:pt>
                <c:pt idx="3">
                  <c:v>19.956780058537817</c:v>
                </c:pt>
                <c:pt idx="4">
                  <c:v>18.718368837880952</c:v>
                </c:pt>
                <c:pt idx="5">
                  <c:v>11.495516172627736</c:v>
                </c:pt>
                <c:pt idx="6">
                  <c:v>3.9557522123893811</c:v>
                </c:pt>
                <c:pt idx="7">
                  <c:v>5.5221238938053085</c:v>
                </c:pt>
                <c:pt idx="8">
                  <c:v>8.5714285714285712</c:v>
                </c:pt>
                <c:pt idx="9">
                  <c:v>14.823182851668074</c:v>
                </c:pt>
                <c:pt idx="10">
                  <c:v>4.1017149130780393</c:v>
                </c:pt>
                <c:pt idx="11">
                  <c:v>4.8066923522686338</c:v>
                </c:pt>
                <c:pt idx="12">
                  <c:v>17.956163705033749</c:v>
                </c:pt>
                <c:pt idx="13">
                  <c:v>4.1579362610852764</c:v>
                </c:pt>
                <c:pt idx="14">
                  <c:v>7.5964352786931721</c:v>
                </c:pt>
                <c:pt idx="15">
                  <c:v>14.34840089009119</c:v>
                </c:pt>
                <c:pt idx="16">
                  <c:v>13.175944638373446</c:v>
                </c:pt>
                <c:pt idx="17">
                  <c:v>4.2625698324022352</c:v>
                </c:pt>
                <c:pt idx="18">
                  <c:v>9.7865632760518348</c:v>
                </c:pt>
                <c:pt idx="19">
                  <c:v>16.490741251685023</c:v>
                </c:pt>
                <c:pt idx="20">
                  <c:v>7.8760504201680668</c:v>
                </c:pt>
                <c:pt idx="21">
                  <c:v>9.3641589094053614</c:v>
                </c:pt>
                <c:pt idx="22">
                  <c:v>18.222996515679402</c:v>
                </c:pt>
                <c:pt idx="23">
                  <c:v>16.500443960702317</c:v>
                </c:pt>
              </c:numCache>
            </c:numRef>
          </c:yVal>
          <c:smooth val="0"/>
          <c:extLst>
            <c:ext xmlns:c16="http://schemas.microsoft.com/office/drawing/2014/chart" uri="{C3380CC4-5D6E-409C-BE32-E72D297353CC}">
              <c16:uniqueId val="{00000000-9EDB-49F4-A8F2-7D17B1B2A442}"/>
            </c:ext>
          </c:extLst>
        </c:ser>
        <c:ser>
          <c:idx val="1"/>
          <c:order val="1"/>
          <c:tx>
            <c:strRef>
              <c:f>'Method 1'!$O$2</c:f>
              <c:strCache>
                <c:ptCount val="1"/>
                <c:pt idx="0">
                  <c:v>Predicted Ratios</c:v>
                </c:pt>
              </c:strCache>
            </c:strRef>
          </c:tx>
          <c:spPr>
            <a:ln w="25400" cap="rnd">
              <a:noFill/>
              <a:round/>
            </a:ln>
            <a:effectLst/>
          </c:spPr>
          <c:marker>
            <c:symbol val="triangle"/>
            <c:size val="7"/>
            <c:spPr>
              <a:solidFill>
                <a:schemeClr val="tx1"/>
              </a:solidFill>
              <a:ln w="9525">
                <a:solidFill>
                  <a:schemeClr val="tx1"/>
                </a:solidFill>
              </a:ln>
              <a:effectLst/>
            </c:spPr>
          </c:marker>
          <c:xVal>
            <c:numRef>
              <c:f>'Method 1'!$M$3:$M$26</c:f>
              <c:numCache>
                <c:formatCode>General</c:formatCode>
                <c:ptCount val="24"/>
                <c:pt idx="0">
                  <c:v>-46</c:v>
                </c:pt>
                <c:pt idx="1">
                  <c:v>-46</c:v>
                </c:pt>
                <c:pt idx="2">
                  <c:v>-29</c:v>
                </c:pt>
                <c:pt idx="3">
                  <c:v>-29</c:v>
                </c:pt>
                <c:pt idx="4">
                  <c:v>-29</c:v>
                </c:pt>
                <c:pt idx="5">
                  <c:v>0</c:v>
                </c:pt>
                <c:pt idx="6">
                  <c:v>121</c:v>
                </c:pt>
                <c:pt idx="7">
                  <c:v>204</c:v>
                </c:pt>
                <c:pt idx="8">
                  <c:v>204</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numCache>
            </c:numRef>
          </c:xVal>
          <c:yVal>
            <c:numRef>
              <c:f>'Method 1'!$O$3:$O$26</c:f>
              <c:numCache>
                <c:formatCode>General</c:formatCode>
                <c:ptCount val="24"/>
                <c:pt idx="0">
                  <c:v>17.656393977679276</c:v>
                </c:pt>
                <c:pt idx="1">
                  <c:v>17.656393977679276</c:v>
                </c:pt>
                <c:pt idx="2">
                  <c:v>17.444643457942238</c:v>
                </c:pt>
                <c:pt idx="3">
                  <c:v>17.444643457942238</c:v>
                </c:pt>
                <c:pt idx="4">
                  <c:v>19.441318458153617</c:v>
                </c:pt>
                <c:pt idx="5">
                  <c:v>17.083421983096706</c:v>
                </c:pt>
                <c:pt idx="6">
                  <c:v>17.572931519297413</c:v>
                </c:pt>
                <c:pt idx="7">
                  <c:v>12.346073246019751</c:v>
                </c:pt>
                <c:pt idx="8">
                  <c:v>24.858569914011049</c:v>
                </c:pt>
                <c:pt idx="9">
                  <c:v>14.575681659721489</c:v>
                </c:pt>
                <c:pt idx="10">
                  <c:v>14.575681659721489</c:v>
                </c:pt>
                <c:pt idx="11">
                  <c:v>14.775349159742628</c:v>
                </c:pt>
                <c:pt idx="12">
                  <c:v>15.108128326444524</c:v>
                </c:pt>
                <c:pt idx="13">
                  <c:v>15.108128326444524</c:v>
                </c:pt>
                <c:pt idx="14">
                  <c:v>15.773686659848316</c:v>
                </c:pt>
                <c:pt idx="15">
                  <c:v>16.772024159954004</c:v>
                </c:pt>
                <c:pt idx="16">
                  <c:v>16.772024159954004</c:v>
                </c:pt>
                <c:pt idx="17">
                  <c:v>18.768699160165383</c:v>
                </c:pt>
                <c:pt idx="18">
                  <c:v>18.768699160165383</c:v>
                </c:pt>
                <c:pt idx="19">
                  <c:v>18.768699160165383</c:v>
                </c:pt>
                <c:pt idx="20">
                  <c:v>22.096490827184347</c:v>
                </c:pt>
                <c:pt idx="21">
                  <c:v>22.096490827184347</c:v>
                </c:pt>
                <c:pt idx="22">
                  <c:v>27.088178327712789</c:v>
                </c:pt>
                <c:pt idx="23">
                  <c:v>27.088178327712789</c:v>
                </c:pt>
              </c:numCache>
            </c:numRef>
          </c:yVal>
          <c:smooth val="0"/>
          <c:extLst>
            <c:ext xmlns:c16="http://schemas.microsoft.com/office/drawing/2014/chart" uri="{C3380CC4-5D6E-409C-BE32-E72D297353CC}">
              <c16:uniqueId val="{00000001-9EDB-49F4-A8F2-7D17B1B2A442}"/>
            </c:ext>
          </c:extLst>
        </c:ser>
        <c:dLbls>
          <c:showLegendKey val="0"/>
          <c:showVal val="0"/>
          <c:showCatName val="0"/>
          <c:showSerName val="0"/>
          <c:showPercent val="0"/>
          <c:showBubbleSize val="0"/>
        </c:dLbls>
        <c:axId val="582440800"/>
        <c:axId val="582442768"/>
      </c:scatterChart>
      <c:valAx>
        <c:axId val="582440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2442768"/>
        <c:crosses val="autoZero"/>
        <c:crossBetween val="midCat"/>
      </c:valAx>
      <c:valAx>
        <c:axId val="582442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24408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Method</a:t>
            </a:r>
            <a:r>
              <a:rPr lang="en-US" sz="1200" baseline="0"/>
              <a:t> 1 He/Ar Leak Rate Ratios at -46</a:t>
            </a:r>
            <a:r>
              <a:rPr lang="en-US" sz="1200" baseline="0">
                <a:latin typeface="Calibri" panose="020F0502020204030204" pitchFamily="34" charset="0"/>
                <a:cs typeface="Calibri" panose="020F0502020204030204" pitchFamily="34" charset="0"/>
              </a:rPr>
              <a:t>˚C</a:t>
            </a:r>
            <a:endParaRPr lang="el-GR" sz="1200"/>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'actually straight lines'!$F$4</c:f>
              <c:strCache>
                <c:ptCount val="1"/>
                <c:pt idx="0">
                  <c:v>1σ</c:v>
                </c:pt>
              </c:strCache>
            </c:strRef>
          </c:tx>
          <c:spPr>
            <a:ln w="19050" cap="rnd">
              <a:solidFill>
                <a:srgbClr val="FF0000"/>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lines'!$G$5:$AS$5</c:f>
              <c:numCache>
                <c:formatCode>General</c:formatCode>
                <c:ptCount val="39"/>
                <c:pt idx="0">
                  <c:v>15.460051477446759</c:v>
                </c:pt>
                <c:pt idx="1">
                  <c:v>15.792830644148657</c:v>
                </c:pt>
                <c:pt idx="2">
                  <c:v>16.125609810850552</c:v>
                </c:pt>
                <c:pt idx="3">
                  <c:v>16.458388977552449</c:v>
                </c:pt>
                <c:pt idx="4">
                  <c:v>16.791168144254346</c:v>
                </c:pt>
                <c:pt idx="5">
                  <c:v>17.12394731095624</c:v>
                </c:pt>
                <c:pt idx="6">
                  <c:v>17.456726477658137</c:v>
                </c:pt>
                <c:pt idx="7">
                  <c:v>17.789505644360034</c:v>
                </c:pt>
                <c:pt idx="8">
                  <c:v>18.122284811061931</c:v>
                </c:pt>
                <c:pt idx="9">
                  <c:v>18.455063977763828</c:v>
                </c:pt>
                <c:pt idx="10">
                  <c:v>18.787843144465722</c:v>
                </c:pt>
                <c:pt idx="11">
                  <c:v>19.120622311167619</c:v>
                </c:pt>
                <c:pt idx="12">
                  <c:v>19.453401477869516</c:v>
                </c:pt>
                <c:pt idx="13">
                  <c:v>19.786180644571409</c:v>
                </c:pt>
                <c:pt idx="14">
                  <c:v>20.118959811273307</c:v>
                </c:pt>
                <c:pt idx="15">
                  <c:v>20.451738977975204</c:v>
                </c:pt>
                <c:pt idx="16">
                  <c:v>20.784518144677101</c:v>
                </c:pt>
                <c:pt idx="17">
                  <c:v>21.117297311378998</c:v>
                </c:pt>
                <c:pt idx="18">
                  <c:v>21.450076478080895</c:v>
                </c:pt>
                <c:pt idx="19">
                  <c:v>21.782855644782789</c:v>
                </c:pt>
                <c:pt idx="20">
                  <c:v>22.115634811484686</c:v>
                </c:pt>
                <c:pt idx="21">
                  <c:v>22.448413978186583</c:v>
                </c:pt>
                <c:pt idx="22">
                  <c:v>22.781193144888476</c:v>
                </c:pt>
                <c:pt idx="23">
                  <c:v>23.113972311590373</c:v>
                </c:pt>
                <c:pt idx="24">
                  <c:v>23.446751478292271</c:v>
                </c:pt>
                <c:pt idx="25">
                  <c:v>23.779530644994168</c:v>
                </c:pt>
                <c:pt idx="26">
                  <c:v>24.112309811696065</c:v>
                </c:pt>
                <c:pt idx="27">
                  <c:v>24.445088978397962</c:v>
                </c:pt>
                <c:pt idx="28">
                  <c:v>24.777868145099855</c:v>
                </c:pt>
                <c:pt idx="29">
                  <c:v>25.110647311801753</c:v>
                </c:pt>
                <c:pt idx="30">
                  <c:v>25.443426478503646</c:v>
                </c:pt>
                <c:pt idx="31">
                  <c:v>25.776205645205543</c:v>
                </c:pt>
                <c:pt idx="32">
                  <c:v>26.10898481190744</c:v>
                </c:pt>
                <c:pt idx="33">
                  <c:v>26.441763978609337</c:v>
                </c:pt>
                <c:pt idx="34">
                  <c:v>26.774543145311235</c:v>
                </c:pt>
                <c:pt idx="35">
                  <c:v>27.107322312013132</c:v>
                </c:pt>
                <c:pt idx="36">
                  <c:v>27.440101478715025</c:v>
                </c:pt>
                <c:pt idx="37">
                  <c:v>27.772880645416922</c:v>
                </c:pt>
                <c:pt idx="38">
                  <c:v>27.972548145438061</c:v>
                </c:pt>
              </c:numCache>
            </c:numRef>
          </c:yVal>
          <c:smooth val="1"/>
          <c:extLst>
            <c:ext xmlns:c16="http://schemas.microsoft.com/office/drawing/2014/chart" uri="{C3380CC4-5D6E-409C-BE32-E72D297353CC}">
              <c16:uniqueId val="{00000000-CA92-4143-AD07-DD03DB77D882}"/>
            </c:ext>
          </c:extLst>
        </c:ser>
        <c:dLbls>
          <c:showLegendKey val="0"/>
          <c:showVal val="0"/>
          <c:showCatName val="0"/>
          <c:showSerName val="0"/>
          <c:showPercent val="0"/>
          <c:showBubbleSize val="0"/>
        </c:dLbls>
        <c:axId val="687070040"/>
        <c:axId val="687071024"/>
        <c:extLst>
          <c:ext xmlns:c15="http://schemas.microsoft.com/office/drawing/2012/chart" uri="{02D57815-91ED-43cb-92C2-25804820EDAC}">
            <c15:filteredScatterSeries>
              <c15:ser>
                <c:idx val="1"/>
                <c:order val="1"/>
                <c:tx>
                  <c:strRef>
                    <c:extLst>
                      <c:ext uri="{02D57815-91ED-43cb-92C2-25804820EDAC}">
                        <c15:formulaRef>
                          <c15:sqref>'actually straight lines'!$F$18</c15:sqref>
                        </c15:formulaRef>
                      </c:ext>
                    </c:extLst>
                    <c:strCache>
                      <c:ptCount val="1"/>
                      <c:pt idx="0">
                        <c:v>3σ</c:v>
                      </c:pt>
                    </c:strCache>
                  </c:strRef>
                </c:tx>
                <c:spPr>
                  <a:ln w="19050" cap="rnd">
                    <a:solidFill>
                      <a:schemeClr val="tx1"/>
                    </a:solidFill>
                    <a:round/>
                  </a:ln>
                  <a:effectLst/>
                </c:spPr>
                <c:marker>
                  <c:symbol val="none"/>
                </c:marker>
                <c:xVal>
                  <c:numRef>
                    <c:extLst>
                      <c:ext uri="{02D57815-91ED-43cb-92C2-25804820EDAC}">
                        <c15:formulaRef>
                          <c15:sqref>'actually straight lines'!$G$18:$AS$18</c15:sqref>
                        </c15:formulaRef>
                      </c:ext>
                    </c:extLst>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extLst>
                      <c:ext uri="{02D57815-91ED-43cb-92C2-25804820EDAC}">
                        <c15:formulaRef>
                          <c15:sqref>'actually straight lines'!$G$19:$AS$19</c15:sqref>
                        </c15:formulaRef>
                      </c:ext>
                    </c:extLst>
                    <c:numCache>
                      <c:formatCode>General</c:formatCode>
                      <c:ptCount val="39"/>
                      <c:pt idx="0">
                        <c:v>16.190877679039648</c:v>
                      </c:pt>
                      <c:pt idx="1">
                        <c:v>16.785378841251003</c:v>
                      </c:pt>
                      <c:pt idx="2">
                        <c:v>17.379880003462361</c:v>
                      </c:pt>
                      <c:pt idx="3">
                        <c:v>17.974381165673716</c:v>
                      </c:pt>
                      <c:pt idx="4">
                        <c:v>18.568882327885071</c:v>
                      </c:pt>
                      <c:pt idx="5">
                        <c:v>19.163383490096425</c:v>
                      </c:pt>
                      <c:pt idx="6">
                        <c:v>19.75788465230778</c:v>
                      </c:pt>
                      <c:pt idx="7">
                        <c:v>20.352385814519135</c:v>
                      </c:pt>
                      <c:pt idx="8">
                        <c:v>20.946886976730489</c:v>
                      </c:pt>
                      <c:pt idx="9">
                        <c:v>21.541388138941844</c:v>
                      </c:pt>
                      <c:pt idx="10">
                        <c:v>22.135889301153199</c:v>
                      </c:pt>
                      <c:pt idx="11">
                        <c:v>22.730390463364557</c:v>
                      </c:pt>
                      <c:pt idx="12">
                        <c:v>23.324891625575908</c:v>
                      </c:pt>
                      <c:pt idx="13">
                        <c:v>23.919392787787267</c:v>
                      </c:pt>
                      <c:pt idx="14">
                        <c:v>24.513893949998621</c:v>
                      </c:pt>
                      <c:pt idx="15">
                        <c:v>25.108395112209976</c:v>
                      </c:pt>
                      <c:pt idx="16">
                        <c:v>25.702896274421331</c:v>
                      </c:pt>
                      <c:pt idx="17">
                        <c:v>26.297397436632686</c:v>
                      </c:pt>
                      <c:pt idx="18">
                        <c:v>26.891898598844044</c:v>
                      </c:pt>
                      <c:pt idx="19">
                        <c:v>27.486399761055395</c:v>
                      </c:pt>
                      <c:pt idx="20">
                        <c:v>28.080900923266753</c:v>
                      </c:pt>
                      <c:pt idx="21">
                        <c:v>28.675402085478105</c:v>
                      </c:pt>
                      <c:pt idx="22">
                        <c:v>29.269903247689463</c:v>
                      </c:pt>
                      <c:pt idx="23">
                        <c:v>29.864404409900818</c:v>
                      </c:pt>
                      <c:pt idx="24">
                        <c:v>30.458905572112172</c:v>
                      </c:pt>
                      <c:pt idx="25">
                        <c:v>31.053406734323531</c:v>
                      </c:pt>
                      <c:pt idx="26">
                        <c:v>31.647907896534882</c:v>
                      </c:pt>
                      <c:pt idx="27">
                        <c:v>32.24240905874624</c:v>
                      </c:pt>
                      <c:pt idx="28">
                        <c:v>32.836910220957591</c:v>
                      </c:pt>
                      <c:pt idx="29">
                        <c:v>33.43141138316895</c:v>
                      </c:pt>
                      <c:pt idx="30">
                        <c:v>34.025912545380301</c:v>
                      </c:pt>
                      <c:pt idx="31">
                        <c:v>34.620413707591659</c:v>
                      </c:pt>
                      <c:pt idx="32">
                        <c:v>35.21491486980301</c:v>
                      </c:pt>
                      <c:pt idx="33">
                        <c:v>35.809416032014369</c:v>
                      </c:pt>
                      <c:pt idx="34">
                        <c:v>36.403917194225727</c:v>
                      </c:pt>
                      <c:pt idx="35">
                        <c:v>36.998418356437078</c:v>
                      </c:pt>
                      <c:pt idx="36">
                        <c:v>37.592919518648436</c:v>
                      </c:pt>
                      <c:pt idx="37">
                        <c:v>38.187420680859788</c:v>
                      </c:pt>
                      <c:pt idx="38">
                        <c:v>38.544121378186603</c:v>
                      </c:pt>
                    </c:numCache>
                  </c:numRef>
                </c:yVal>
                <c:smooth val="1"/>
                <c:extLst>
                  <c:ext xmlns:c16="http://schemas.microsoft.com/office/drawing/2014/chart" uri="{C3380CC4-5D6E-409C-BE32-E72D297353CC}">
                    <c16:uniqueId val="{00000001-CA92-4143-AD07-DD03DB77D882}"/>
                  </c:ext>
                </c:extLst>
              </c15:ser>
            </c15:filteredScatterSeries>
          </c:ext>
        </c:extLst>
      </c:scatterChart>
      <c:valAx>
        <c:axId val="687070040"/>
        <c:scaling>
          <c:orientation val="minMax"/>
          <c:min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1024"/>
        <c:crosses val="autoZero"/>
        <c:crossBetween val="midCat"/>
      </c:valAx>
      <c:valAx>
        <c:axId val="68707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Leak Rate 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0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Method 1 He/Ar Leak</a:t>
            </a:r>
            <a:r>
              <a:rPr lang="en-US" sz="1200" baseline="0"/>
              <a:t> Rate Ratios for All Temperatures</a:t>
            </a:r>
            <a:endParaRPr lang="en-US" sz="1200"/>
          </a:p>
        </c:rich>
      </c:tx>
      <c:overlay val="0"/>
    </c:title>
    <c:autoTitleDeleted val="0"/>
    <c:plotArea>
      <c:layout/>
      <c:scatterChart>
        <c:scatterStyle val="smoothMarker"/>
        <c:varyColors val="0"/>
        <c:ser>
          <c:idx val="6"/>
          <c:order val="0"/>
          <c:tx>
            <c:strRef>
              <c:f>'actually straight lines'!$F$5</c:f>
              <c:strCache>
                <c:ptCount val="1"/>
                <c:pt idx="0">
                  <c:v>-46</c:v>
                </c:pt>
              </c:strCache>
            </c:strRef>
          </c:tx>
          <c:spPr>
            <a:ln>
              <a:solidFill>
                <a:srgbClr val="FF0000"/>
              </a:solidFill>
            </a:ln>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lines'!$G$5:$AS$5</c:f>
              <c:numCache>
                <c:formatCode>General</c:formatCode>
                <c:ptCount val="39"/>
                <c:pt idx="0">
                  <c:v>15.460051477446759</c:v>
                </c:pt>
                <c:pt idx="1">
                  <c:v>15.792830644148657</c:v>
                </c:pt>
                <c:pt idx="2">
                  <c:v>16.125609810850552</c:v>
                </c:pt>
                <c:pt idx="3">
                  <c:v>16.458388977552449</c:v>
                </c:pt>
                <c:pt idx="4">
                  <c:v>16.791168144254346</c:v>
                </c:pt>
                <c:pt idx="5">
                  <c:v>17.12394731095624</c:v>
                </c:pt>
                <c:pt idx="6">
                  <c:v>17.456726477658137</c:v>
                </c:pt>
                <c:pt idx="7">
                  <c:v>17.789505644360034</c:v>
                </c:pt>
                <c:pt idx="8">
                  <c:v>18.122284811061931</c:v>
                </c:pt>
                <c:pt idx="9">
                  <c:v>18.455063977763828</c:v>
                </c:pt>
                <c:pt idx="10">
                  <c:v>18.787843144465722</c:v>
                </c:pt>
                <c:pt idx="11">
                  <c:v>19.120622311167619</c:v>
                </c:pt>
                <c:pt idx="12">
                  <c:v>19.453401477869516</c:v>
                </c:pt>
                <c:pt idx="13">
                  <c:v>19.786180644571409</c:v>
                </c:pt>
                <c:pt idx="14">
                  <c:v>20.118959811273307</c:v>
                </c:pt>
                <c:pt idx="15">
                  <c:v>20.451738977975204</c:v>
                </c:pt>
                <c:pt idx="16">
                  <c:v>20.784518144677101</c:v>
                </c:pt>
                <c:pt idx="17">
                  <c:v>21.117297311378998</c:v>
                </c:pt>
                <c:pt idx="18">
                  <c:v>21.450076478080895</c:v>
                </c:pt>
                <c:pt idx="19">
                  <c:v>21.782855644782789</c:v>
                </c:pt>
                <c:pt idx="20">
                  <c:v>22.115634811484686</c:v>
                </c:pt>
                <c:pt idx="21">
                  <c:v>22.448413978186583</c:v>
                </c:pt>
                <c:pt idx="22">
                  <c:v>22.781193144888476</c:v>
                </c:pt>
                <c:pt idx="23">
                  <c:v>23.113972311590373</c:v>
                </c:pt>
                <c:pt idx="24">
                  <c:v>23.446751478292271</c:v>
                </c:pt>
                <c:pt idx="25">
                  <c:v>23.779530644994168</c:v>
                </c:pt>
                <c:pt idx="26">
                  <c:v>24.112309811696065</c:v>
                </c:pt>
                <c:pt idx="27">
                  <c:v>24.445088978397962</c:v>
                </c:pt>
                <c:pt idx="28">
                  <c:v>24.777868145099855</c:v>
                </c:pt>
                <c:pt idx="29">
                  <c:v>25.110647311801753</c:v>
                </c:pt>
                <c:pt idx="30">
                  <c:v>25.443426478503646</c:v>
                </c:pt>
                <c:pt idx="31">
                  <c:v>25.776205645205543</c:v>
                </c:pt>
                <c:pt idx="32">
                  <c:v>26.10898481190744</c:v>
                </c:pt>
                <c:pt idx="33">
                  <c:v>26.441763978609337</c:v>
                </c:pt>
                <c:pt idx="34">
                  <c:v>26.774543145311235</c:v>
                </c:pt>
                <c:pt idx="35">
                  <c:v>27.107322312013132</c:v>
                </c:pt>
                <c:pt idx="36">
                  <c:v>27.440101478715025</c:v>
                </c:pt>
                <c:pt idx="37">
                  <c:v>27.772880645416922</c:v>
                </c:pt>
                <c:pt idx="38">
                  <c:v>27.972548145438061</c:v>
                </c:pt>
              </c:numCache>
            </c:numRef>
          </c:yVal>
          <c:smooth val="1"/>
          <c:extLst>
            <c:ext xmlns:c16="http://schemas.microsoft.com/office/drawing/2014/chart" uri="{C3380CC4-5D6E-409C-BE32-E72D297353CC}">
              <c16:uniqueId val="{00000000-D3E0-411D-AE04-CBA5E289F1F1}"/>
            </c:ext>
          </c:extLst>
        </c:ser>
        <c:ser>
          <c:idx val="7"/>
          <c:order val="1"/>
          <c:tx>
            <c:strRef>
              <c:f>'actually straight lines'!$F$6</c:f>
              <c:strCache>
                <c:ptCount val="1"/>
                <c:pt idx="0">
                  <c:v>-29</c:v>
                </c:pt>
              </c:strCache>
            </c:strRef>
          </c:tx>
          <c:spPr>
            <a:ln>
              <a:solidFill>
                <a:schemeClr val="tx1"/>
              </a:solidFill>
            </a:ln>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lines'!$G$6:$AS$6</c:f>
              <c:numCache>
                <c:formatCode>General</c:formatCode>
                <c:ptCount val="39"/>
                <c:pt idx="0">
                  <c:v>15.248300957709722</c:v>
                </c:pt>
                <c:pt idx="1">
                  <c:v>15.581080124411619</c:v>
                </c:pt>
                <c:pt idx="2">
                  <c:v>15.913859291113514</c:v>
                </c:pt>
                <c:pt idx="3">
                  <c:v>16.246638457815411</c:v>
                </c:pt>
                <c:pt idx="4">
                  <c:v>16.579417624517308</c:v>
                </c:pt>
                <c:pt idx="5">
                  <c:v>16.912196791219202</c:v>
                </c:pt>
                <c:pt idx="6">
                  <c:v>17.244975957921099</c:v>
                </c:pt>
                <c:pt idx="7">
                  <c:v>17.577755124622996</c:v>
                </c:pt>
                <c:pt idx="8">
                  <c:v>17.910534291324893</c:v>
                </c:pt>
                <c:pt idx="9">
                  <c:v>18.24331345802679</c:v>
                </c:pt>
                <c:pt idx="10">
                  <c:v>18.576092624728684</c:v>
                </c:pt>
                <c:pt idx="11">
                  <c:v>18.908871791430581</c:v>
                </c:pt>
                <c:pt idx="12">
                  <c:v>19.241650958132478</c:v>
                </c:pt>
                <c:pt idx="13">
                  <c:v>19.574430124834372</c:v>
                </c:pt>
                <c:pt idx="14">
                  <c:v>19.907209291536269</c:v>
                </c:pt>
                <c:pt idx="15">
                  <c:v>20.239988458238166</c:v>
                </c:pt>
                <c:pt idx="16">
                  <c:v>20.572767624940063</c:v>
                </c:pt>
                <c:pt idx="17">
                  <c:v>20.90554679164196</c:v>
                </c:pt>
                <c:pt idx="18">
                  <c:v>21.238325958343857</c:v>
                </c:pt>
                <c:pt idx="19">
                  <c:v>21.571105125045751</c:v>
                </c:pt>
                <c:pt idx="20">
                  <c:v>21.903884291747648</c:v>
                </c:pt>
                <c:pt idx="21">
                  <c:v>22.236663458449545</c:v>
                </c:pt>
                <c:pt idx="22">
                  <c:v>22.569442625151439</c:v>
                </c:pt>
                <c:pt idx="23">
                  <c:v>22.902221791853336</c:v>
                </c:pt>
                <c:pt idx="24">
                  <c:v>23.235000958555233</c:v>
                </c:pt>
                <c:pt idx="25">
                  <c:v>23.56778012525713</c:v>
                </c:pt>
                <c:pt idx="26">
                  <c:v>23.900559291959027</c:v>
                </c:pt>
                <c:pt idx="27">
                  <c:v>24.233338458660924</c:v>
                </c:pt>
                <c:pt idx="28">
                  <c:v>24.566117625362818</c:v>
                </c:pt>
                <c:pt idx="29">
                  <c:v>24.898896792064715</c:v>
                </c:pt>
                <c:pt idx="30">
                  <c:v>25.231675958766608</c:v>
                </c:pt>
                <c:pt idx="31">
                  <c:v>25.564455125468506</c:v>
                </c:pt>
                <c:pt idx="32">
                  <c:v>25.897234292170403</c:v>
                </c:pt>
                <c:pt idx="33">
                  <c:v>26.2300134588723</c:v>
                </c:pt>
                <c:pt idx="34">
                  <c:v>26.562792625574197</c:v>
                </c:pt>
                <c:pt idx="35">
                  <c:v>26.895571792276094</c:v>
                </c:pt>
                <c:pt idx="36">
                  <c:v>27.228350958977988</c:v>
                </c:pt>
                <c:pt idx="37">
                  <c:v>27.561130125679885</c:v>
                </c:pt>
                <c:pt idx="38">
                  <c:v>27.760797625701024</c:v>
                </c:pt>
              </c:numCache>
            </c:numRef>
          </c:yVal>
          <c:smooth val="1"/>
          <c:extLst>
            <c:ext xmlns:c16="http://schemas.microsoft.com/office/drawing/2014/chart" uri="{C3380CC4-5D6E-409C-BE32-E72D297353CC}">
              <c16:uniqueId val="{00000001-D3E0-411D-AE04-CBA5E289F1F1}"/>
            </c:ext>
          </c:extLst>
        </c:ser>
        <c:ser>
          <c:idx val="8"/>
          <c:order val="2"/>
          <c:tx>
            <c:strRef>
              <c:f>'actually straight lines'!$F$7</c:f>
              <c:strCache>
                <c:ptCount val="1"/>
                <c:pt idx="0">
                  <c:v>0</c:v>
                </c:pt>
              </c:strCache>
            </c:strRef>
          </c:tx>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lines'!$G$7:$AS$7</c:f>
              <c:numCache>
                <c:formatCode>General</c:formatCode>
                <c:ptCount val="39"/>
                <c:pt idx="0">
                  <c:v>14.887079482864189</c:v>
                </c:pt>
                <c:pt idx="1">
                  <c:v>15.219858649566087</c:v>
                </c:pt>
                <c:pt idx="2">
                  <c:v>15.552637816267982</c:v>
                </c:pt>
                <c:pt idx="3">
                  <c:v>15.885416982969879</c:v>
                </c:pt>
                <c:pt idx="4">
                  <c:v>16.218196149671776</c:v>
                </c:pt>
                <c:pt idx="5">
                  <c:v>16.550975316373673</c:v>
                </c:pt>
                <c:pt idx="6">
                  <c:v>16.883754483075567</c:v>
                </c:pt>
                <c:pt idx="7">
                  <c:v>17.216533649777464</c:v>
                </c:pt>
                <c:pt idx="8">
                  <c:v>17.549312816479361</c:v>
                </c:pt>
                <c:pt idx="9">
                  <c:v>17.882091983181255</c:v>
                </c:pt>
                <c:pt idx="10">
                  <c:v>18.214871149883152</c:v>
                </c:pt>
                <c:pt idx="11">
                  <c:v>18.547650316585049</c:v>
                </c:pt>
                <c:pt idx="12">
                  <c:v>18.880429483286946</c:v>
                </c:pt>
                <c:pt idx="13">
                  <c:v>19.213208649988843</c:v>
                </c:pt>
                <c:pt idx="14">
                  <c:v>19.545987816690737</c:v>
                </c:pt>
                <c:pt idx="15">
                  <c:v>19.878766983392634</c:v>
                </c:pt>
                <c:pt idx="16">
                  <c:v>20.211546150094531</c:v>
                </c:pt>
                <c:pt idx="17">
                  <c:v>20.544325316796424</c:v>
                </c:pt>
                <c:pt idx="18">
                  <c:v>20.877104483498321</c:v>
                </c:pt>
                <c:pt idx="19">
                  <c:v>21.209883650200219</c:v>
                </c:pt>
                <c:pt idx="20">
                  <c:v>21.542662816902116</c:v>
                </c:pt>
                <c:pt idx="21">
                  <c:v>21.875441983604013</c:v>
                </c:pt>
                <c:pt idx="22">
                  <c:v>22.20822115030591</c:v>
                </c:pt>
                <c:pt idx="23">
                  <c:v>22.541000317007803</c:v>
                </c:pt>
                <c:pt idx="24">
                  <c:v>22.873779483709701</c:v>
                </c:pt>
                <c:pt idx="25">
                  <c:v>23.206558650411594</c:v>
                </c:pt>
                <c:pt idx="26">
                  <c:v>23.539337817113491</c:v>
                </c:pt>
                <c:pt idx="27">
                  <c:v>23.872116983815388</c:v>
                </c:pt>
                <c:pt idx="28">
                  <c:v>24.204896150517285</c:v>
                </c:pt>
                <c:pt idx="29">
                  <c:v>24.537675317219183</c:v>
                </c:pt>
                <c:pt idx="30">
                  <c:v>24.87045448392108</c:v>
                </c:pt>
                <c:pt idx="31">
                  <c:v>25.203233650622977</c:v>
                </c:pt>
                <c:pt idx="32">
                  <c:v>25.53601281732487</c:v>
                </c:pt>
                <c:pt idx="33">
                  <c:v>25.868791984026767</c:v>
                </c:pt>
                <c:pt idx="34">
                  <c:v>26.201571150728661</c:v>
                </c:pt>
                <c:pt idx="35">
                  <c:v>26.534350317430558</c:v>
                </c:pt>
                <c:pt idx="36">
                  <c:v>26.867129484132455</c:v>
                </c:pt>
                <c:pt idx="37">
                  <c:v>27.199908650834352</c:v>
                </c:pt>
                <c:pt idx="38">
                  <c:v>27.399576150855488</c:v>
                </c:pt>
              </c:numCache>
            </c:numRef>
          </c:yVal>
          <c:smooth val="1"/>
          <c:extLst>
            <c:ext xmlns:c16="http://schemas.microsoft.com/office/drawing/2014/chart" uri="{C3380CC4-5D6E-409C-BE32-E72D297353CC}">
              <c16:uniqueId val="{00000002-D3E0-411D-AE04-CBA5E289F1F1}"/>
            </c:ext>
          </c:extLst>
        </c:ser>
        <c:ser>
          <c:idx val="9"/>
          <c:order val="3"/>
          <c:tx>
            <c:strRef>
              <c:f>'actually straight lines'!$F$8</c:f>
              <c:strCache>
                <c:ptCount val="1"/>
                <c:pt idx="0">
                  <c:v>25</c:v>
                </c:pt>
              </c:strCache>
            </c:strRef>
          </c:tx>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lines'!$G$8:$AS$8</c:f>
              <c:numCache>
                <c:formatCode>General</c:formatCode>
                <c:ptCount val="39"/>
                <c:pt idx="0">
                  <c:v>14.575681659721489</c:v>
                </c:pt>
                <c:pt idx="1">
                  <c:v>14.908460826423386</c:v>
                </c:pt>
                <c:pt idx="2">
                  <c:v>15.241239993125282</c:v>
                </c:pt>
                <c:pt idx="3">
                  <c:v>15.574019159827179</c:v>
                </c:pt>
                <c:pt idx="4">
                  <c:v>15.906798326529074</c:v>
                </c:pt>
                <c:pt idx="5">
                  <c:v>16.239577493230971</c:v>
                </c:pt>
                <c:pt idx="6">
                  <c:v>16.572356659932868</c:v>
                </c:pt>
                <c:pt idx="7">
                  <c:v>16.905135826634762</c:v>
                </c:pt>
                <c:pt idx="8">
                  <c:v>17.237914993336659</c:v>
                </c:pt>
                <c:pt idx="9">
                  <c:v>17.570694160038556</c:v>
                </c:pt>
                <c:pt idx="10">
                  <c:v>17.903473326740453</c:v>
                </c:pt>
                <c:pt idx="11">
                  <c:v>18.23625249344235</c:v>
                </c:pt>
                <c:pt idx="12">
                  <c:v>18.569031660144244</c:v>
                </c:pt>
                <c:pt idx="13">
                  <c:v>18.901810826846141</c:v>
                </c:pt>
                <c:pt idx="14">
                  <c:v>19.234589993548038</c:v>
                </c:pt>
                <c:pt idx="15">
                  <c:v>19.567369160249932</c:v>
                </c:pt>
                <c:pt idx="16">
                  <c:v>19.900148326951829</c:v>
                </c:pt>
                <c:pt idx="17">
                  <c:v>20.232927493653726</c:v>
                </c:pt>
                <c:pt idx="18">
                  <c:v>20.565706660355623</c:v>
                </c:pt>
                <c:pt idx="19">
                  <c:v>20.89848582705752</c:v>
                </c:pt>
                <c:pt idx="20">
                  <c:v>21.231264993759417</c:v>
                </c:pt>
                <c:pt idx="21">
                  <c:v>21.564044160461311</c:v>
                </c:pt>
                <c:pt idx="22">
                  <c:v>21.896823327163208</c:v>
                </c:pt>
                <c:pt idx="23">
                  <c:v>22.229602493865102</c:v>
                </c:pt>
                <c:pt idx="24">
                  <c:v>22.562381660566999</c:v>
                </c:pt>
                <c:pt idx="25">
                  <c:v>22.895160827268896</c:v>
                </c:pt>
                <c:pt idx="26">
                  <c:v>23.227939993970793</c:v>
                </c:pt>
                <c:pt idx="27">
                  <c:v>23.56071916067269</c:v>
                </c:pt>
                <c:pt idx="28">
                  <c:v>23.893498327374587</c:v>
                </c:pt>
                <c:pt idx="29">
                  <c:v>24.226277494076484</c:v>
                </c:pt>
                <c:pt idx="30">
                  <c:v>24.559056660778378</c:v>
                </c:pt>
                <c:pt idx="31">
                  <c:v>24.891835827480275</c:v>
                </c:pt>
                <c:pt idx="32">
                  <c:v>25.224614994182168</c:v>
                </c:pt>
                <c:pt idx="33">
                  <c:v>25.557394160884066</c:v>
                </c:pt>
                <c:pt idx="34">
                  <c:v>25.890173327585963</c:v>
                </c:pt>
                <c:pt idx="35">
                  <c:v>26.22295249428786</c:v>
                </c:pt>
                <c:pt idx="36">
                  <c:v>26.555731660989757</c:v>
                </c:pt>
                <c:pt idx="37">
                  <c:v>26.888510827691654</c:v>
                </c:pt>
                <c:pt idx="38">
                  <c:v>27.088178327712789</c:v>
                </c:pt>
              </c:numCache>
            </c:numRef>
          </c:yVal>
          <c:smooth val="1"/>
          <c:extLst>
            <c:ext xmlns:c16="http://schemas.microsoft.com/office/drawing/2014/chart" uri="{C3380CC4-5D6E-409C-BE32-E72D297353CC}">
              <c16:uniqueId val="{00000003-D3E0-411D-AE04-CBA5E289F1F1}"/>
            </c:ext>
          </c:extLst>
        </c:ser>
        <c:ser>
          <c:idx val="10"/>
          <c:order val="4"/>
          <c:tx>
            <c:strRef>
              <c:f>'actually straight lines'!$F$9</c:f>
              <c:strCache>
                <c:ptCount val="1"/>
                <c:pt idx="0">
                  <c:v>121</c:v>
                </c:pt>
              </c:strCache>
            </c:strRef>
          </c:tx>
          <c:spPr>
            <a:ln>
              <a:solidFill>
                <a:schemeClr val="accent1"/>
              </a:solidFill>
            </a:ln>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lines'!$G$9:$AS$9</c:f>
              <c:numCache>
                <c:formatCode>General</c:formatCode>
                <c:ptCount val="39"/>
                <c:pt idx="0">
                  <c:v>13.379914018853517</c:v>
                </c:pt>
                <c:pt idx="1">
                  <c:v>13.712693185555414</c:v>
                </c:pt>
                <c:pt idx="2">
                  <c:v>14.04547235225731</c:v>
                </c:pt>
                <c:pt idx="3">
                  <c:v>14.378251518959207</c:v>
                </c:pt>
                <c:pt idx="4">
                  <c:v>14.711030685661104</c:v>
                </c:pt>
                <c:pt idx="5">
                  <c:v>15.043809852362999</c:v>
                </c:pt>
                <c:pt idx="6">
                  <c:v>15.376589019064895</c:v>
                </c:pt>
                <c:pt idx="7">
                  <c:v>15.709368185766792</c:v>
                </c:pt>
                <c:pt idx="8">
                  <c:v>16.042147352468689</c:v>
                </c:pt>
                <c:pt idx="9">
                  <c:v>16.374926519170586</c:v>
                </c:pt>
                <c:pt idx="10">
                  <c:v>16.70770568587248</c:v>
                </c:pt>
                <c:pt idx="11">
                  <c:v>17.040484852574377</c:v>
                </c:pt>
                <c:pt idx="12">
                  <c:v>17.373264019276274</c:v>
                </c:pt>
                <c:pt idx="13">
                  <c:v>17.706043185978167</c:v>
                </c:pt>
                <c:pt idx="14">
                  <c:v>18.038822352680064</c:v>
                </c:pt>
                <c:pt idx="15">
                  <c:v>18.371601519381962</c:v>
                </c:pt>
                <c:pt idx="16">
                  <c:v>18.704380686083859</c:v>
                </c:pt>
                <c:pt idx="17">
                  <c:v>19.037159852785756</c:v>
                </c:pt>
                <c:pt idx="18">
                  <c:v>19.369939019487653</c:v>
                </c:pt>
                <c:pt idx="19">
                  <c:v>19.702718186189546</c:v>
                </c:pt>
                <c:pt idx="20">
                  <c:v>20.035497352891444</c:v>
                </c:pt>
                <c:pt idx="21">
                  <c:v>20.368276519593341</c:v>
                </c:pt>
                <c:pt idx="22">
                  <c:v>20.701055686295234</c:v>
                </c:pt>
                <c:pt idx="23">
                  <c:v>21.033834852997131</c:v>
                </c:pt>
                <c:pt idx="24">
                  <c:v>21.366614019699028</c:v>
                </c:pt>
                <c:pt idx="25">
                  <c:v>21.699393186400926</c:v>
                </c:pt>
                <c:pt idx="26">
                  <c:v>22.032172353102823</c:v>
                </c:pt>
                <c:pt idx="27">
                  <c:v>22.36495151980472</c:v>
                </c:pt>
                <c:pt idx="28">
                  <c:v>22.697730686506613</c:v>
                </c:pt>
                <c:pt idx="29">
                  <c:v>23.03050985320851</c:v>
                </c:pt>
                <c:pt idx="30">
                  <c:v>23.363289019910404</c:v>
                </c:pt>
                <c:pt idx="31">
                  <c:v>23.696068186612301</c:v>
                </c:pt>
                <c:pt idx="32">
                  <c:v>24.028847353314198</c:v>
                </c:pt>
                <c:pt idx="33">
                  <c:v>24.361626520016095</c:v>
                </c:pt>
                <c:pt idx="34">
                  <c:v>24.694405686717992</c:v>
                </c:pt>
                <c:pt idx="35">
                  <c:v>25.02718485341989</c:v>
                </c:pt>
                <c:pt idx="36">
                  <c:v>25.359964020121783</c:v>
                </c:pt>
                <c:pt idx="37">
                  <c:v>25.69274318682368</c:v>
                </c:pt>
                <c:pt idx="38">
                  <c:v>25.892410686844819</c:v>
                </c:pt>
              </c:numCache>
            </c:numRef>
          </c:yVal>
          <c:smooth val="1"/>
          <c:extLst>
            <c:ext xmlns:c16="http://schemas.microsoft.com/office/drawing/2014/chart" uri="{C3380CC4-5D6E-409C-BE32-E72D297353CC}">
              <c16:uniqueId val="{00000004-D3E0-411D-AE04-CBA5E289F1F1}"/>
            </c:ext>
          </c:extLst>
        </c:ser>
        <c:ser>
          <c:idx val="11"/>
          <c:order val="5"/>
          <c:tx>
            <c:strRef>
              <c:f>'actually straight lines'!$F$10</c:f>
              <c:strCache>
                <c:ptCount val="1"/>
                <c:pt idx="0">
                  <c:v>204</c:v>
                </c:pt>
              </c:strCache>
            </c:strRef>
          </c:tx>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lines'!$G$10:$AS$10</c:f>
              <c:numCache>
                <c:formatCode>General</c:formatCode>
                <c:ptCount val="39"/>
                <c:pt idx="0">
                  <c:v>12.346073246019751</c:v>
                </c:pt>
                <c:pt idx="1">
                  <c:v>12.678852412721648</c:v>
                </c:pt>
                <c:pt idx="2">
                  <c:v>13.011631579423543</c:v>
                </c:pt>
                <c:pt idx="3">
                  <c:v>13.34441074612544</c:v>
                </c:pt>
                <c:pt idx="4">
                  <c:v>13.677189912827338</c:v>
                </c:pt>
                <c:pt idx="5">
                  <c:v>14.009969079529233</c:v>
                </c:pt>
                <c:pt idx="6">
                  <c:v>14.342748246231128</c:v>
                </c:pt>
                <c:pt idx="7">
                  <c:v>14.675527412933025</c:v>
                </c:pt>
                <c:pt idx="8">
                  <c:v>15.008306579634922</c:v>
                </c:pt>
                <c:pt idx="9">
                  <c:v>15.341085746336818</c:v>
                </c:pt>
                <c:pt idx="10">
                  <c:v>15.673864913038713</c:v>
                </c:pt>
                <c:pt idx="11">
                  <c:v>16.00664407974061</c:v>
                </c:pt>
                <c:pt idx="12">
                  <c:v>16.339423246442507</c:v>
                </c:pt>
                <c:pt idx="13">
                  <c:v>16.672202413144404</c:v>
                </c:pt>
                <c:pt idx="14">
                  <c:v>17.004981579846298</c:v>
                </c:pt>
                <c:pt idx="15">
                  <c:v>17.337760746548195</c:v>
                </c:pt>
                <c:pt idx="16">
                  <c:v>17.670539913250092</c:v>
                </c:pt>
                <c:pt idx="17">
                  <c:v>18.003319079951986</c:v>
                </c:pt>
                <c:pt idx="18">
                  <c:v>18.336098246653883</c:v>
                </c:pt>
                <c:pt idx="19">
                  <c:v>18.66887741335578</c:v>
                </c:pt>
                <c:pt idx="20">
                  <c:v>19.001656580057677</c:v>
                </c:pt>
                <c:pt idx="21">
                  <c:v>19.334435746759574</c:v>
                </c:pt>
                <c:pt idx="22">
                  <c:v>19.667214913461471</c:v>
                </c:pt>
                <c:pt idx="23">
                  <c:v>19.999994080163365</c:v>
                </c:pt>
                <c:pt idx="24">
                  <c:v>20.332773246865262</c:v>
                </c:pt>
                <c:pt idx="25">
                  <c:v>20.665552413567156</c:v>
                </c:pt>
                <c:pt idx="26">
                  <c:v>20.998331580269053</c:v>
                </c:pt>
                <c:pt idx="27">
                  <c:v>21.33111074697095</c:v>
                </c:pt>
                <c:pt idx="28">
                  <c:v>21.663889913672847</c:v>
                </c:pt>
                <c:pt idx="29">
                  <c:v>21.996669080374744</c:v>
                </c:pt>
                <c:pt idx="30">
                  <c:v>22.329448247076641</c:v>
                </c:pt>
                <c:pt idx="31">
                  <c:v>22.662227413778538</c:v>
                </c:pt>
                <c:pt idx="32">
                  <c:v>22.995006580480432</c:v>
                </c:pt>
                <c:pt idx="33">
                  <c:v>23.327785747182329</c:v>
                </c:pt>
                <c:pt idx="34">
                  <c:v>23.660564913884222</c:v>
                </c:pt>
                <c:pt idx="35">
                  <c:v>23.99334408058612</c:v>
                </c:pt>
                <c:pt idx="36">
                  <c:v>24.326123247288017</c:v>
                </c:pt>
                <c:pt idx="37">
                  <c:v>24.658902413989914</c:v>
                </c:pt>
                <c:pt idx="38">
                  <c:v>24.858569914011049</c:v>
                </c:pt>
              </c:numCache>
            </c:numRef>
          </c:yVal>
          <c:smooth val="1"/>
          <c:extLst>
            <c:ext xmlns:c16="http://schemas.microsoft.com/office/drawing/2014/chart" uri="{C3380CC4-5D6E-409C-BE32-E72D297353CC}">
              <c16:uniqueId val="{00000005-D3E0-411D-AE04-CBA5E289F1F1}"/>
            </c:ext>
          </c:extLst>
        </c:ser>
        <c:dLbls>
          <c:showLegendKey val="0"/>
          <c:showVal val="0"/>
          <c:showCatName val="0"/>
          <c:showSerName val="0"/>
          <c:showPercent val="0"/>
          <c:showBubbleSize val="0"/>
        </c:dLbls>
        <c:axId val="687070040"/>
        <c:axId val="687071024"/>
      </c:scatterChart>
      <c:valAx>
        <c:axId val="687070040"/>
        <c:scaling>
          <c:orientation val="minMax"/>
          <c:min val="60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Pressure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87071024"/>
        <c:crosses val="autoZero"/>
        <c:crossBetween val="midCat"/>
      </c:valAx>
      <c:valAx>
        <c:axId val="687071024"/>
        <c:scaling>
          <c:orientation val="minMax"/>
          <c:max val="29"/>
          <c:min val="1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Leak Rate Ratio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87070040"/>
        <c:crosses val="autoZero"/>
        <c:crossBetween val="midCat"/>
      </c:valAx>
    </c:plotArea>
    <c:legend>
      <c:legendPos val="r"/>
      <c:overlay val="0"/>
    </c:legend>
    <c:plotVisOnly val="1"/>
    <c:dispBlanksAs val="gap"/>
    <c:showDLblsOverMax val="0"/>
    <c:extLst/>
  </c:chart>
  <c:spPr>
    <a:ln>
      <a:solidFill>
        <a:sysClr val="windowText" lastClr="000000"/>
      </a:solidFill>
    </a:ln>
  </c:spPr>
  <c:txPr>
    <a:bodyPr/>
    <a:lstStyle/>
    <a:p>
      <a:pPr>
        <a:defRPr sz="10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Method 2 Ratios vs. Predicted Ratios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'Method 2'!$G$2</c:f>
              <c:strCache>
                <c:ptCount val="1"/>
                <c:pt idx="0">
                  <c:v>Ratios</c:v>
                </c:pt>
              </c:strCache>
            </c:strRef>
          </c:tx>
          <c:spPr>
            <a:ln w="25400" cap="rnd">
              <a:noFill/>
              <a:round/>
            </a:ln>
            <a:effectLst/>
          </c:spPr>
          <c:marker>
            <c:symbol val="circle"/>
            <c:size val="5"/>
            <c:spPr>
              <a:solidFill>
                <a:srgbClr val="FF0000"/>
              </a:solidFill>
              <a:ln w="9525">
                <a:solidFill>
                  <a:srgbClr val="FF0000"/>
                </a:solidFill>
              </a:ln>
              <a:effectLst/>
            </c:spPr>
          </c:marker>
          <c:xVal>
            <c:numRef>
              <c:f>'Method 2'!$F$3:$F$43</c:f>
              <c:numCache>
                <c:formatCode>General</c:formatCode>
                <c:ptCount val="41"/>
                <c:pt idx="0">
                  <c:v>600</c:v>
                </c:pt>
                <c:pt idx="1">
                  <c:v>600</c:v>
                </c:pt>
                <c:pt idx="2">
                  <c:v>600</c:v>
                </c:pt>
                <c:pt idx="3">
                  <c:v>600</c:v>
                </c:pt>
                <c:pt idx="4">
                  <c:v>600</c:v>
                </c:pt>
                <c:pt idx="5">
                  <c:v>600</c:v>
                </c:pt>
                <c:pt idx="6">
                  <c:v>600</c:v>
                </c:pt>
                <c:pt idx="7">
                  <c:v>600</c:v>
                </c:pt>
                <c:pt idx="8">
                  <c:v>600</c:v>
                </c:pt>
                <c:pt idx="9">
                  <c:v>750</c:v>
                </c:pt>
                <c:pt idx="10">
                  <c:v>750</c:v>
                </c:pt>
                <c:pt idx="11">
                  <c:v>1000</c:v>
                </c:pt>
                <c:pt idx="12">
                  <c:v>1000</c:v>
                </c:pt>
                <c:pt idx="13">
                  <c:v>1000</c:v>
                </c:pt>
                <c:pt idx="14">
                  <c:v>1500</c:v>
                </c:pt>
                <c:pt idx="15">
                  <c:v>1500</c:v>
                </c:pt>
                <c:pt idx="16">
                  <c:v>1500</c:v>
                </c:pt>
                <c:pt idx="17">
                  <c:v>2250</c:v>
                </c:pt>
                <c:pt idx="18">
                  <c:v>2250</c:v>
                </c:pt>
                <c:pt idx="19">
                  <c:v>2250</c:v>
                </c:pt>
                <c:pt idx="20">
                  <c:v>2250</c:v>
                </c:pt>
                <c:pt idx="21">
                  <c:v>2250</c:v>
                </c:pt>
                <c:pt idx="22">
                  <c:v>2250</c:v>
                </c:pt>
                <c:pt idx="23">
                  <c:v>2250</c:v>
                </c:pt>
                <c:pt idx="24">
                  <c:v>2250</c:v>
                </c:pt>
                <c:pt idx="25">
                  <c:v>3750</c:v>
                </c:pt>
                <c:pt idx="26">
                  <c:v>3750</c:v>
                </c:pt>
                <c:pt idx="27">
                  <c:v>3750</c:v>
                </c:pt>
                <c:pt idx="28">
                  <c:v>3750</c:v>
                </c:pt>
                <c:pt idx="29">
                  <c:v>3750</c:v>
                </c:pt>
                <c:pt idx="30">
                  <c:v>3750</c:v>
                </c:pt>
                <c:pt idx="31">
                  <c:v>3750</c:v>
                </c:pt>
                <c:pt idx="32">
                  <c:v>3750</c:v>
                </c:pt>
                <c:pt idx="33">
                  <c:v>3750</c:v>
                </c:pt>
                <c:pt idx="34">
                  <c:v>6250</c:v>
                </c:pt>
                <c:pt idx="35">
                  <c:v>6250</c:v>
                </c:pt>
                <c:pt idx="36">
                  <c:v>6250</c:v>
                </c:pt>
                <c:pt idx="37">
                  <c:v>6250</c:v>
                </c:pt>
                <c:pt idx="38">
                  <c:v>10000</c:v>
                </c:pt>
                <c:pt idx="39">
                  <c:v>10000</c:v>
                </c:pt>
                <c:pt idx="40">
                  <c:v>10000</c:v>
                </c:pt>
              </c:numCache>
            </c:numRef>
          </c:xVal>
          <c:yVal>
            <c:numRef>
              <c:f>'Method 2'!$G$3:$G$43</c:f>
              <c:numCache>
                <c:formatCode>General</c:formatCode>
                <c:ptCount val="41"/>
                <c:pt idx="0">
                  <c:v>2.685511042898677</c:v>
                </c:pt>
                <c:pt idx="1">
                  <c:v>2.179094702687224</c:v>
                </c:pt>
                <c:pt idx="2">
                  <c:v>0.82330187670245902</c:v>
                </c:pt>
                <c:pt idx="3">
                  <c:v>2.3862279397873376</c:v>
                </c:pt>
                <c:pt idx="4">
                  <c:v>2.8308929084122889</c:v>
                </c:pt>
                <c:pt idx="5">
                  <c:v>5.5221238938053085</c:v>
                </c:pt>
                <c:pt idx="6">
                  <c:v>2.880658436213992</c:v>
                </c:pt>
                <c:pt idx="7">
                  <c:v>14.823182851668074</c:v>
                </c:pt>
                <c:pt idx="8">
                  <c:v>4.1017149130780393</c:v>
                </c:pt>
                <c:pt idx="9">
                  <c:v>24.073469565406629</c:v>
                </c:pt>
                <c:pt idx="10">
                  <c:v>4.8066923522686338</c:v>
                </c:pt>
                <c:pt idx="11">
                  <c:v>2.8392857142857144</c:v>
                </c:pt>
                <c:pt idx="12">
                  <c:v>17.956163705033749</c:v>
                </c:pt>
                <c:pt idx="13">
                  <c:v>4.1579362610852764</c:v>
                </c:pt>
                <c:pt idx="14">
                  <c:v>2.709090909090909</c:v>
                </c:pt>
                <c:pt idx="15">
                  <c:v>25.094843895456499</c:v>
                </c:pt>
                <c:pt idx="16">
                  <c:v>7.5964352786931721</c:v>
                </c:pt>
                <c:pt idx="17">
                  <c:v>21.127146067799092</c:v>
                </c:pt>
                <c:pt idx="18">
                  <c:v>12.927996913800071</c:v>
                </c:pt>
                <c:pt idx="19">
                  <c:v>8.1425524416837121</c:v>
                </c:pt>
                <c:pt idx="20">
                  <c:v>19.956780058537817</c:v>
                </c:pt>
                <c:pt idx="21">
                  <c:v>11.495516172627736</c:v>
                </c:pt>
                <c:pt idx="22">
                  <c:v>2.7627551020408165</c:v>
                </c:pt>
                <c:pt idx="23">
                  <c:v>14.34840089009119</c:v>
                </c:pt>
                <c:pt idx="24">
                  <c:v>13.175944638373446</c:v>
                </c:pt>
                <c:pt idx="25">
                  <c:v>34.621242138365332</c:v>
                </c:pt>
                <c:pt idx="26">
                  <c:v>18.718368837880952</c:v>
                </c:pt>
                <c:pt idx="27">
                  <c:v>22.790313794826321</c:v>
                </c:pt>
                <c:pt idx="28">
                  <c:v>3.9557522123893811</c:v>
                </c:pt>
                <c:pt idx="29">
                  <c:v>3.7500000000000009</c:v>
                </c:pt>
                <c:pt idx="30">
                  <c:v>2.9285714285714279</c:v>
                </c:pt>
                <c:pt idx="31">
                  <c:v>4.2625698324022352</c:v>
                </c:pt>
                <c:pt idx="32">
                  <c:v>9.7865632760518348</c:v>
                </c:pt>
                <c:pt idx="33">
                  <c:v>16.490741251685023</c:v>
                </c:pt>
                <c:pt idx="34">
                  <c:v>39.553041328184783</c:v>
                </c:pt>
                <c:pt idx="35">
                  <c:v>7.8760504201680668</c:v>
                </c:pt>
                <c:pt idx="36">
                  <c:v>26.486575522978093</c:v>
                </c:pt>
                <c:pt idx="37">
                  <c:v>9.3641589094053614</c:v>
                </c:pt>
                <c:pt idx="38">
                  <c:v>8.5714285714285712</c:v>
                </c:pt>
                <c:pt idx="39">
                  <c:v>18.222996515679402</c:v>
                </c:pt>
                <c:pt idx="40">
                  <c:v>16.500443960702317</c:v>
                </c:pt>
              </c:numCache>
            </c:numRef>
          </c:yVal>
          <c:smooth val="0"/>
          <c:extLst>
            <c:ext xmlns:c16="http://schemas.microsoft.com/office/drawing/2014/chart" uri="{C3380CC4-5D6E-409C-BE32-E72D297353CC}">
              <c16:uniqueId val="{00000000-D3EA-4B29-B305-83DA615802CD}"/>
            </c:ext>
          </c:extLst>
        </c:ser>
        <c:ser>
          <c:idx val="1"/>
          <c:order val="1"/>
          <c:tx>
            <c:strRef>
              <c:f>'Method 2'!$M$2</c:f>
              <c:strCache>
                <c:ptCount val="1"/>
                <c:pt idx="0">
                  <c:v>Predicted Ratios</c:v>
                </c:pt>
              </c:strCache>
            </c:strRef>
          </c:tx>
          <c:spPr>
            <a:ln w="25400" cap="rnd">
              <a:noFill/>
              <a:round/>
            </a:ln>
            <a:effectLst/>
          </c:spPr>
          <c:marker>
            <c:symbol val="triangle"/>
            <c:size val="7"/>
            <c:spPr>
              <a:solidFill>
                <a:schemeClr val="tx1"/>
              </a:solidFill>
              <a:ln w="9525">
                <a:solidFill>
                  <a:schemeClr val="tx1"/>
                </a:solidFill>
              </a:ln>
              <a:effectLst/>
            </c:spPr>
          </c:marker>
          <c:xVal>
            <c:numRef>
              <c:f>'Method 2'!$L$3:$L$43</c:f>
              <c:numCache>
                <c:formatCode>General</c:formatCode>
                <c:ptCount val="41"/>
                <c:pt idx="0">
                  <c:v>600</c:v>
                </c:pt>
                <c:pt idx="1">
                  <c:v>600</c:v>
                </c:pt>
                <c:pt idx="2">
                  <c:v>600</c:v>
                </c:pt>
                <c:pt idx="3">
                  <c:v>600</c:v>
                </c:pt>
                <c:pt idx="4">
                  <c:v>600</c:v>
                </c:pt>
                <c:pt idx="5">
                  <c:v>600</c:v>
                </c:pt>
                <c:pt idx="6">
                  <c:v>600</c:v>
                </c:pt>
                <c:pt idx="7">
                  <c:v>600</c:v>
                </c:pt>
                <c:pt idx="8">
                  <c:v>600</c:v>
                </c:pt>
                <c:pt idx="9">
                  <c:v>750</c:v>
                </c:pt>
                <c:pt idx="10">
                  <c:v>750</c:v>
                </c:pt>
                <c:pt idx="11">
                  <c:v>1000</c:v>
                </c:pt>
                <c:pt idx="12">
                  <c:v>1000</c:v>
                </c:pt>
                <c:pt idx="13">
                  <c:v>1000</c:v>
                </c:pt>
                <c:pt idx="14">
                  <c:v>1500</c:v>
                </c:pt>
                <c:pt idx="15">
                  <c:v>1500</c:v>
                </c:pt>
                <c:pt idx="16">
                  <c:v>1500</c:v>
                </c:pt>
                <c:pt idx="17">
                  <c:v>2250</c:v>
                </c:pt>
                <c:pt idx="18">
                  <c:v>2250</c:v>
                </c:pt>
                <c:pt idx="19">
                  <c:v>2250</c:v>
                </c:pt>
                <c:pt idx="20">
                  <c:v>2250</c:v>
                </c:pt>
                <c:pt idx="21">
                  <c:v>2250</c:v>
                </c:pt>
                <c:pt idx="22">
                  <c:v>2250</c:v>
                </c:pt>
                <c:pt idx="23">
                  <c:v>2250</c:v>
                </c:pt>
                <c:pt idx="24">
                  <c:v>2250</c:v>
                </c:pt>
                <c:pt idx="25">
                  <c:v>3750</c:v>
                </c:pt>
                <c:pt idx="26">
                  <c:v>3750</c:v>
                </c:pt>
                <c:pt idx="27">
                  <c:v>3750</c:v>
                </c:pt>
                <c:pt idx="28">
                  <c:v>3750</c:v>
                </c:pt>
                <c:pt idx="29">
                  <c:v>3750</c:v>
                </c:pt>
                <c:pt idx="30">
                  <c:v>3750</c:v>
                </c:pt>
                <c:pt idx="31">
                  <c:v>3750</c:v>
                </c:pt>
                <c:pt idx="32">
                  <c:v>3750</c:v>
                </c:pt>
                <c:pt idx="33">
                  <c:v>3750</c:v>
                </c:pt>
                <c:pt idx="34">
                  <c:v>6250</c:v>
                </c:pt>
                <c:pt idx="35">
                  <c:v>6250</c:v>
                </c:pt>
                <c:pt idx="36">
                  <c:v>6250</c:v>
                </c:pt>
                <c:pt idx="37">
                  <c:v>6250</c:v>
                </c:pt>
                <c:pt idx="38">
                  <c:v>10000</c:v>
                </c:pt>
                <c:pt idx="39">
                  <c:v>10000</c:v>
                </c:pt>
                <c:pt idx="40">
                  <c:v>10000</c:v>
                </c:pt>
              </c:numCache>
            </c:numRef>
          </c:xVal>
          <c:yVal>
            <c:numRef>
              <c:f>'Method 2'!$M$3:$M$43</c:f>
              <c:numCache>
                <c:formatCode>General</c:formatCode>
                <c:ptCount val="41"/>
                <c:pt idx="0">
                  <c:v>16.190877679039648</c:v>
                </c:pt>
                <c:pt idx="1">
                  <c:v>15.818953359051813</c:v>
                </c:pt>
                <c:pt idx="2">
                  <c:v>15.184494224954914</c:v>
                </c:pt>
                <c:pt idx="3">
                  <c:v>12.537268182688544</c:v>
                </c:pt>
                <c:pt idx="4">
                  <c:v>10.72140238510087</c:v>
                </c:pt>
                <c:pt idx="5">
                  <c:v>10.72140238510087</c:v>
                </c:pt>
                <c:pt idx="6">
                  <c:v>14.637546695561037</c:v>
                </c:pt>
                <c:pt idx="7">
                  <c:v>14.637546695561037</c:v>
                </c:pt>
                <c:pt idx="8">
                  <c:v>14.637546695561037</c:v>
                </c:pt>
                <c:pt idx="9">
                  <c:v>14.99424739288785</c:v>
                </c:pt>
                <c:pt idx="10">
                  <c:v>14.99424739288785</c:v>
                </c:pt>
                <c:pt idx="11">
                  <c:v>15.588748555099205</c:v>
                </c:pt>
                <c:pt idx="12">
                  <c:v>15.588748555099205</c:v>
                </c:pt>
                <c:pt idx="13">
                  <c:v>15.588748555099205</c:v>
                </c:pt>
                <c:pt idx="14">
                  <c:v>14.677472366649422</c:v>
                </c:pt>
                <c:pt idx="15">
                  <c:v>16.777750879521914</c:v>
                </c:pt>
                <c:pt idx="16">
                  <c:v>16.777750879521914</c:v>
                </c:pt>
                <c:pt idx="17">
                  <c:v>20.114585349634595</c:v>
                </c:pt>
                <c:pt idx="18">
                  <c:v>20.114585349634595</c:v>
                </c:pt>
                <c:pt idx="19">
                  <c:v>19.742661029646754</c:v>
                </c:pt>
                <c:pt idx="20">
                  <c:v>19.742661029646754</c:v>
                </c:pt>
                <c:pt idx="21">
                  <c:v>19.108201895549858</c:v>
                </c:pt>
                <c:pt idx="22">
                  <c:v>18.561254366155978</c:v>
                </c:pt>
                <c:pt idx="23">
                  <c:v>18.561254366155978</c:v>
                </c:pt>
                <c:pt idx="24">
                  <c:v>18.561254366155978</c:v>
                </c:pt>
                <c:pt idx="25">
                  <c:v>23.681592322902723</c:v>
                </c:pt>
                <c:pt idx="26">
                  <c:v>23.309668002914886</c:v>
                </c:pt>
                <c:pt idx="27">
                  <c:v>22.67520886881799</c:v>
                </c:pt>
                <c:pt idx="28">
                  <c:v>20.027982826551618</c:v>
                </c:pt>
                <c:pt idx="29">
                  <c:v>18.212117028963945</c:v>
                </c:pt>
                <c:pt idx="30">
                  <c:v>18.212117028963945</c:v>
                </c:pt>
                <c:pt idx="31">
                  <c:v>22.12826133942411</c:v>
                </c:pt>
                <c:pt idx="32">
                  <c:v>22.12826133942411</c:v>
                </c:pt>
                <c:pt idx="33">
                  <c:v>22.12826133942411</c:v>
                </c:pt>
                <c:pt idx="34">
                  <c:v>28.620220490931537</c:v>
                </c:pt>
                <c:pt idx="35">
                  <c:v>28.073272961537661</c:v>
                </c:pt>
                <c:pt idx="36">
                  <c:v>28.073272961537661</c:v>
                </c:pt>
                <c:pt idx="37">
                  <c:v>28.073272961537661</c:v>
                </c:pt>
                <c:pt idx="38">
                  <c:v>33.074646084247817</c:v>
                </c:pt>
                <c:pt idx="39">
                  <c:v>36.990790394707986</c:v>
                </c:pt>
                <c:pt idx="40">
                  <c:v>36.990790394707986</c:v>
                </c:pt>
              </c:numCache>
            </c:numRef>
          </c:yVal>
          <c:smooth val="0"/>
          <c:extLst>
            <c:ext xmlns:c16="http://schemas.microsoft.com/office/drawing/2014/chart" uri="{C3380CC4-5D6E-409C-BE32-E72D297353CC}">
              <c16:uniqueId val="{00000001-D3EA-4B29-B305-83DA615802CD}"/>
            </c:ext>
          </c:extLst>
        </c:ser>
        <c:dLbls>
          <c:showLegendKey val="0"/>
          <c:showVal val="0"/>
          <c:showCatName val="0"/>
          <c:showSerName val="0"/>
          <c:showPercent val="0"/>
          <c:showBubbleSize val="0"/>
        </c:dLbls>
        <c:axId val="662348936"/>
        <c:axId val="662346640"/>
      </c:scatterChart>
      <c:valAx>
        <c:axId val="662348936"/>
        <c:scaling>
          <c:orientation val="minMax"/>
          <c:max val="105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2346640"/>
        <c:crosses val="autoZero"/>
        <c:crossBetween val="midCat"/>
      </c:valAx>
      <c:valAx>
        <c:axId val="66234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23489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t>Method 2 Ratios vs. Predicted Ratios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'Method 2'!$C$2</c:f>
              <c:strCache>
                <c:ptCount val="1"/>
                <c:pt idx="0">
                  <c:v>Ratios</c:v>
                </c:pt>
              </c:strCache>
            </c:strRef>
          </c:tx>
          <c:spPr>
            <a:ln w="25400" cap="rnd">
              <a:noFill/>
              <a:round/>
            </a:ln>
            <a:effectLst/>
          </c:spPr>
          <c:marker>
            <c:symbol val="circle"/>
            <c:size val="5"/>
            <c:spPr>
              <a:solidFill>
                <a:srgbClr val="FF0000"/>
              </a:solidFill>
              <a:ln w="9525">
                <a:solidFill>
                  <a:srgbClr val="FF0000"/>
                </a:solidFill>
              </a:ln>
              <a:effectLst/>
            </c:spPr>
          </c:marker>
          <c:xVal>
            <c:numRef>
              <c:f>'Method 2'!$A$3:$A$43</c:f>
              <c:numCache>
                <c:formatCode>General</c:formatCode>
                <c:ptCount val="41"/>
                <c:pt idx="0">
                  <c:v>-46</c:v>
                </c:pt>
                <c:pt idx="1">
                  <c:v>-46</c:v>
                </c:pt>
                <c:pt idx="2">
                  <c:v>-46</c:v>
                </c:pt>
                <c:pt idx="3">
                  <c:v>-46</c:v>
                </c:pt>
                <c:pt idx="4">
                  <c:v>-29</c:v>
                </c:pt>
                <c:pt idx="5">
                  <c:v>-29</c:v>
                </c:pt>
                <c:pt idx="6">
                  <c:v>-29</c:v>
                </c:pt>
                <c:pt idx="7">
                  <c:v>-29</c:v>
                </c:pt>
                <c:pt idx="8">
                  <c:v>0</c:v>
                </c:pt>
                <c:pt idx="9">
                  <c:v>0</c:v>
                </c:pt>
                <c:pt idx="10">
                  <c:v>0</c:v>
                </c:pt>
                <c:pt idx="11">
                  <c:v>0</c:v>
                </c:pt>
                <c:pt idx="12">
                  <c:v>121</c:v>
                </c:pt>
                <c:pt idx="13">
                  <c:v>121</c:v>
                </c:pt>
                <c:pt idx="14">
                  <c:v>121</c:v>
                </c:pt>
                <c:pt idx="15">
                  <c:v>204</c:v>
                </c:pt>
                <c:pt idx="16">
                  <c:v>204</c:v>
                </c:pt>
                <c:pt idx="17">
                  <c:v>204</c:v>
                </c:pt>
                <c:pt idx="18">
                  <c:v>204</c:v>
                </c:pt>
                <c:pt idx="19">
                  <c:v>204</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numCache>
            </c:numRef>
          </c:xVal>
          <c:yVal>
            <c:numRef>
              <c:f>'Method 2'!$C$3:$C$43</c:f>
              <c:numCache>
                <c:formatCode>General</c:formatCode>
                <c:ptCount val="41"/>
                <c:pt idx="0">
                  <c:v>2.685511042898677</c:v>
                </c:pt>
                <c:pt idx="1">
                  <c:v>21.127146067799092</c:v>
                </c:pt>
                <c:pt idx="2">
                  <c:v>12.927996913800071</c:v>
                </c:pt>
                <c:pt idx="3">
                  <c:v>34.621242138365332</c:v>
                </c:pt>
                <c:pt idx="4">
                  <c:v>2.179094702687224</c:v>
                </c:pt>
                <c:pt idx="5">
                  <c:v>8.1425524416837121</c:v>
                </c:pt>
                <c:pt idx="6">
                  <c:v>19.956780058537817</c:v>
                </c:pt>
                <c:pt idx="7">
                  <c:v>18.718368837880952</c:v>
                </c:pt>
                <c:pt idx="8">
                  <c:v>0.82330187670245902</c:v>
                </c:pt>
                <c:pt idx="9">
                  <c:v>11.495516172627736</c:v>
                </c:pt>
                <c:pt idx="10">
                  <c:v>22.790313794826321</c:v>
                </c:pt>
                <c:pt idx="11">
                  <c:v>39.553041328184783</c:v>
                </c:pt>
                <c:pt idx="12">
                  <c:v>2.709090909090909</c:v>
                </c:pt>
                <c:pt idx="13">
                  <c:v>3.9557522123893811</c:v>
                </c:pt>
                <c:pt idx="14">
                  <c:v>2.3862279397873376</c:v>
                </c:pt>
                <c:pt idx="15">
                  <c:v>2.8308929084122889</c:v>
                </c:pt>
                <c:pt idx="16">
                  <c:v>5.5221238938053085</c:v>
                </c:pt>
                <c:pt idx="17">
                  <c:v>3.7500000000000009</c:v>
                </c:pt>
                <c:pt idx="18">
                  <c:v>2.9285714285714279</c:v>
                </c:pt>
                <c:pt idx="19">
                  <c:v>8.5714285714285712</c:v>
                </c:pt>
                <c:pt idx="20">
                  <c:v>2.880658436213992</c:v>
                </c:pt>
                <c:pt idx="21">
                  <c:v>14.823182851668074</c:v>
                </c:pt>
                <c:pt idx="22">
                  <c:v>4.1017149130780393</c:v>
                </c:pt>
                <c:pt idx="23">
                  <c:v>24.073469565406629</c:v>
                </c:pt>
                <c:pt idx="24">
                  <c:v>4.8066923522686338</c:v>
                </c:pt>
                <c:pt idx="25">
                  <c:v>2.8392857142857144</c:v>
                </c:pt>
                <c:pt idx="26">
                  <c:v>17.956163705033749</c:v>
                </c:pt>
                <c:pt idx="27">
                  <c:v>4.1579362610852764</c:v>
                </c:pt>
                <c:pt idx="28">
                  <c:v>25.094843895456499</c:v>
                </c:pt>
                <c:pt idx="29">
                  <c:v>7.5964352786931721</c:v>
                </c:pt>
                <c:pt idx="30">
                  <c:v>2.7627551020408165</c:v>
                </c:pt>
                <c:pt idx="31">
                  <c:v>14.34840089009119</c:v>
                </c:pt>
                <c:pt idx="32">
                  <c:v>13.175944638373446</c:v>
                </c:pt>
                <c:pt idx="33">
                  <c:v>4.2625698324022352</c:v>
                </c:pt>
                <c:pt idx="34">
                  <c:v>9.7865632760518348</c:v>
                </c:pt>
                <c:pt idx="35">
                  <c:v>16.490741251685023</c:v>
                </c:pt>
                <c:pt idx="36">
                  <c:v>7.8760504201680668</c:v>
                </c:pt>
                <c:pt idx="37">
                  <c:v>26.486575522978093</c:v>
                </c:pt>
                <c:pt idx="38">
                  <c:v>9.3641589094053614</c:v>
                </c:pt>
                <c:pt idx="39">
                  <c:v>18.222996515679402</c:v>
                </c:pt>
                <c:pt idx="40">
                  <c:v>16.500443960702317</c:v>
                </c:pt>
              </c:numCache>
            </c:numRef>
          </c:yVal>
          <c:smooth val="0"/>
          <c:extLst>
            <c:ext xmlns:c16="http://schemas.microsoft.com/office/drawing/2014/chart" uri="{C3380CC4-5D6E-409C-BE32-E72D297353CC}">
              <c16:uniqueId val="{00000000-0A3B-4B4A-8087-DC8593393A10}"/>
            </c:ext>
          </c:extLst>
        </c:ser>
        <c:ser>
          <c:idx val="1"/>
          <c:order val="1"/>
          <c:tx>
            <c:strRef>
              <c:f>'Method 2'!$Q$2</c:f>
              <c:strCache>
                <c:ptCount val="1"/>
                <c:pt idx="0">
                  <c:v>Predicted Ratios</c:v>
                </c:pt>
              </c:strCache>
            </c:strRef>
          </c:tx>
          <c:spPr>
            <a:ln w="25400" cap="rnd">
              <a:noFill/>
              <a:round/>
            </a:ln>
            <a:effectLst/>
          </c:spPr>
          <c:marker>
            <c:symbol val="triangle"/>
            <c:size val="7"/>
            <c:spPr>
              <a:solidFill>
                <a:schemeClr val="tx1"/>
              </a:solidFill>
              <a:ln w="9525">
                <a:solidFill>
                  <a:schemeClr val="tx1"/>
                </a:solidFill>
              </a:ln>
              <a:effectLst/>
            </c:spPr>
          </c:marker>
          <c:xVal>
            <c:numRef>
              <c:f>'Method 2'!$O$3:$O$43</c:f>
              <c:numCache>
                <c:formatCode>General</c:formatCode>
                <c:ptCount val="41"/>
                <c:pt idx="0">
                  <c:v>-46</c:v>
                </c:pt>
                <c:pt idx="1">
                  <c:v>-46</c:v>
                </c:pt>
                <c:pt idx="2">
                  <c:v>-46</c:v>
                </c:pt>
                <c:pt idx="3">
                  <c:v>-46</c:v>
                </c:pt>
                <c:pt idx="4">
                  <c:v>-29</c:v>
                </c:pt>
                <c:pt idx="5">
                  <c:v>-29</c:v>
                </c:pt>
                <c:pt idx="6">
                  <c:v>-29</c:v>
                </c:pt>
                <c:pt idx="7">
                  <c:v>-29</c:v>
                </c:pt>
                <c:pt idx="8">
                  <c:v>0</c:v>
                </c:pt>
                <c:pt idx="9">
                  <c:v>0</c:v>
                </c:pt>
                <c:pt idx="10">
                  <c:v>0</c:v>
                </c:pt>
                <c:pt idx="11">
                  <c:v>0</c:v>
                </c:pt>
                <c:pt idx="12">
                  <c:v>121</c:v>
                </c:pt>
                <c:pt idx="13">
                  <c:v>121</c:v>
                </c:pt>
                <c:pt idx="14">
                  <c:v>121</c:v>
                </c:pt>
                <c:pt idx="15">
                  <c:v>204</c:v>
                </c:pt>
                <c:pt idx="16">
                  <c:v>204</c:v>
                </c:pt>
                <c:pt idx="17">
                  <c:v>204</c:v>
                </c:pt>
                <c:pt idx="18">
                  <c:v>204</c:v>
                </c:pt>
                <c:pt idx="19">
                  <c:v>204</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numCache>
            </c:numRef>
          </c:xVal>
          <c:yVal>
            <c:numRef>
              <c:f>'Method 2'!$Q$3:$Q$43</c:f>
              <c:numCache>
                <c:formatCode>General</c:formatCode>
                <c:ptCount val="41"/>
                <c:pt idx="0">
                  <c:v>16.190877679039648</c:v>
                </c:pt>
                <c:pt idx="1">
                  <c:v>20.114585349634595</c:v>
                </c:pt>
                <c:pt idx="2">
                  <c:v>20.114585349634595</c:v>
                </c:pt>
                <c:pt idx="3">
                  <c:v>23.681592322902723</c:v>
                </c:pt>
                <c:pt idx="4">
                  <c:v>15.818953359051813</c:v>
                </c:pt>
                <c:pt idx="5">
                  <c:v>19.742661029646754</c:v>
                </c:pt>
                <c:pt idx="6">
                  <c:v>19.742661029646754</c:v>
                </c:pt>
                <c:pt idx="7">
                  <c:v>23.309668002914886</c:v>
                </c:pt>
                <c:pt idx="8">
                  <c:v>15.184494224954914</c:v>
                </c:pt>
                <c:pt idx="9">
                  <c:v>19.108201895549858</c:v>
                </c:pt>
                <c:pt idx="10">
                  <c:v>22.67520886881799</c:v>
                </c:pt>
                <c:pt idx="11">
                  <c:v>28.620220490931537</c:v>
                </c:pt>
                <c:pt idx="12">
                  <c:v>14.677472366649422</c:v>
                </c:pt>
                <c:pt idx="13">
                  <c:v>20.027982826551618</c:v>
                </c:pt>
                <c:pt idx="14">
                  <c:v>12.537268182688544</c:v>
                </c:pt>
                <c:pt idx="15">
                  <c:v>10.72140238510087</c:v>
                </c:pt>
                <c:pt idx="16">
                  <c:v>10.72140238510087</c:v>
                </c:pt>
                <c:pt idx="17">
                  <c:v>18.212117028963945</c:v>
                </c:pt>
                <c:pt idx="18">
                  <c:v>18.212117028963945</c:v>
                </c:pt>
                <c:pt idx="19">
                  <c:v>33.074646084247817</c:v>
                </c:pt>
                <c:pt idx="20">
                  <c:v>14.637546695561037</c:v>
                </c:pt>
                <c:pt idx="21">
                  <c:v>14.637546695561037</c:v>
                </c:pt>
                <c:pt idx="22">
                  <c:v>14.637546695561037</c:v>
                </c:pt>
                <c:pt idx="23">
                  <c:v>14.99424739288785</c:v>
                </c:pt>
                <c:pt idx="24">
                  <c:v>14.99424739288785</c:v>
                </c:pt>
                <c:pt idx="25">
                  <c:v>15.588748555099205</c:v>
                </c:pt>
                <c:pt idx="26">
                  <c:v>15.588748555099205</c:v>
                </c:pt>
                <c:pt idx="27">
                  <c:v>15.588748555099205</c:v>
                </c:pt>
                <c:pt idx="28">
                  <c:v>16.777750879521914</c:v>
                </c:pt>
                <c:pt idx="29">
                  <c:v>16.777750879521914</c:v>
                </c:pt>
                <c:pt idx="30">
                  <c:v>18.561254366155978</c:v>
                </c:pt>
                <c:pt idx="31">
                  <c:v>18.561254366155978</c:v>
                </c:pt>
                <c:pt idx="32">
                  <c:v>18.561254366155978</c:v>
                </c:pt>
                <c:pt idx="33">
                  <c:v>22.12826133942411</c:v>
                </c:pt>
                <c:pt idx="34">
                  <c:v>22.12826133942411</c:v>
                </c:pt>
                <c:pt idx="35">
                  <c:v>22.12826133942411</c:v>
                </c:pt>
                <c:pt idx="36">
                  <c:v>28.073272961537661</c:v>
                </c:pt>
                <c:pt idx="37">
                  <c:v>28.073272961537661</c:v>
                </c:pt>
                <c:pt idx="38">
                  <c:v>28.073272961537661</c:v>
                </c:pt>
                <c:pt idx="39">
                  <c:v>36.990790394707986</c:v>
                </c:pt>
                <c:pt idx="40">
                  <c:v>36.990790394707986</c:v>
                </c:pt>
              </c:numCache>
            </c:numRef>
          </c:yVal>
          <c:smooth val="0"/>
          <c:extLst>
            <c:ext xmlns:c16="http://schemas.microsoft.com/office/drawing/2014/chart" uri="{C3380CC4-5D6E-409C-BE32-E72D297353CC}">
              <c16:uniqueId val="{00000001-0A3B-4B4A-8087-DC8593393A10}"/>
            </c:ext>
          </c:extLst>
        </c:ser>
        <c:dLbls>
          <c:showLegendKey val="0"/>
          <c:showVal val="0"/>
          <c:showCatName val="0"/>
          <c:showSerName val="0"/>
          <c:showPercent val="0"/>
          <c:showBubbleSize val="0"/>
        </c:dLbls>
        <c:axId val="662348936"/>
        <c:axId val="662346640"/>
      </c:scatterChart>
      <c:valAx>
        <c:axId val="662348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Temperature</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2346640"/>
        <c:crosses val="autoZero"/>
        <c:crossBetween val="midCat"/>
      </c:valAx>
      <c:valAx>
        <c:axId val="66234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23489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effectLst/>
              </a:rPr>
              <a:t>Method 2 He/Ar Leak Rate Ratios at -46˚C</a:t>
            </a:r>
            <a:endParaRPr lang="en-US"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1"/>
          <c:tx>
            <c:strRef>
              <c:f>'actually straight lines'!$F$18</c:f>
              <c:strCache>
                <c:ptCount val="1"/>
                <c:pt idx="0">
                  <c:v>3σ</c:v>
                </c:pt>
              </c:strCache>
            </c:strRef>
          </c:tx>
          <c:spPr>
            <a:ln w="19050" cap="rnd">
              <a:solidFill>
                <a:srgbClr val="FF0000"/>
              </a:solidFill>
              <a:round/>
            </a:ln>
            <a:effectLst/>
          </c:spPr>
          <c:marker>
            <c:symbol val="none"/>
          </c:marker>
          <c:xVal>
            <c:numRef>
              <c:f>'actually straight lines'!$G$18:$AS$18</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lines'!$G$19:$AS$19</c:f>
              <c:numCache>
                <c:formatCode>General</c:formatCode>
                <c:ptCount val="39"/>
                <c:pt idx="0">
                  <c:v>16.190877679039648</c:v>
                </c:pt>
                <c:pt idx="1">
                  <c:v>16.785378841251003</c:v>
                </c:pt>
                <c:pt idx="2">
                  <c:v>17.379880003462361</c:v>
                </c:pt>
                <c:pt idx="3">
                  <c:v>17.974381165673716</c:v>
                </c:pt>
                <c:pt idx="4">
                  <c:v>18.568882327885071</c:v>
                </c:pt>
                <c:pt idx="5">
                  <c:v>19.163383490096425</c:v>
                </c:pt>
                <c:pt idx="6">
                  <c:v>19.75788465230778</c:v>
                </c:pt>
                <c:pt idx="7">
                  <c:v>20.352385814519135</c:v>
                </c:pt>
                <c:pt idx="8">
                  <c:v>20.946886976730489</c:v>
                </c:pt>
                <c:pt idx="9">
                  <c:v>21.541388138941844</c:v>
                </c:pt>
                <c:pt idx="10">
                  <c:v>22.135889301153199</c:v>
                </c:pt>
                <c:pt idx="11">
                  <c:v>22.730390463364557</c:v>
                </c:pt>
                <c:pt idx="12">
                  <c:v>23.324891625575908</c:v>
                </c:pt>
                <c:pt idx="13">
                  <c:v>23.919392787787267</c:v>
                </c:pt>
                <c:pt idx="14">
                  <c:v>24.513893949998621</c:v>
                </c:pt>
                <c:pt idx="15">
                  <c:v>25.108395112209976</c:v>
                </c:pt>
                <c:pt idx="16">
                  <c:v>25.702896274421331</c:v>
                </c:pt>
                <c:pt idx="17">
                  <c:v>26.297397436632686</c:v>
                </c:pt>
                <c:pt idx="18">
                  <c:v>26.891898598844044</c:v>
                </c:pt>
                <c:pt idx="19">
                  <c:v>27.486399761055395</c:v>
                </c:pt>
                <c:pt idx="20">
                  <c:v>28.080900923266753</c:v>
                </c:pt>
                <c:pt idx="21">
                  <c:v>28.675402085478105</c:v>
                </c:pt>
                <c:pt idx="22">
                  <c:v>29.269903247689463</c:v>
                </c:pt>
                <c:pt idx="23">
                  <c:v>29.864404409900818</c:v>
                </c:pt>
                <c:pt idx="24">
                  <c:v>30.458905572112172</c:v>
                </c:pt>
                <c:pt idx="25">
                  <c:v>31.053406734323531</c:v>
                </c:pt>
                <c:pt idx="26">
                  <c:v>31.647907896534882</c:v>
                </c:pt>
                <c:pt idx="27">
                  <c:v>32.24240905874624</c:v>
                </c:pt>
                <c:pt idx="28">
                  <c:v>32.836910220957591</c:v>
                </c:pt>
                <c:pt idx="29">
                  <c:v>33.43141138316895</c:v>
                </c:pt>
                <c:pt idx="30">
                  <c:v>34.025912545380301</c:v>
                </c:pt>
                <c:pt idx="31">
                  <c:v>34.620413707591659</c:v>
                </c:pt>
                <c:pt idx="32">
                  <c:v>35.21491486980301</c:v>
                </c:pt>
                <c:pt idx="33">
                  <c:v>35.809416032014369</c:v>
                </c:pt>
                <c:pt idx="34">
                  <c:v>36.403917194225727</c:v>
                </c:pt>
                <c:pt idx="35">
                  <c:v>36.998418356437078</c:v>
                </c:pt>
                <c:pt idx="36">
                  <c:v>37.592919518648436</c:v>
                </c:pt>
                <c:pt idx="37">
                  <c:v>38.187420680859788</c:v>
                </c:pt>
                <c:pt idx="38">
                  <c:v>38.544121378186603</c:v>
                </c:pt>
              </c:numCache>
            </c:numRef>
          </c:yVal>
          <c:smooth val="1"/>
          <c:extLst>
            <c:ext xmlns:c16="http://schemas.microsoft.com/office/drawing/2014/chart" uri="{C3380CC4-5D6E-409C-BE32-E72D297353CC}">
              <c16:uniqueId val="{00000000-BECC-4B16-A2C9-22264300B9F5}"/>
            </c:ext>
          </c:extLst>
        </c:ser>
        <c:dLbls>
          <c:showLegendKey val="0"/>
          <c:showVal val="0"/>
          <c:showCatName val="0"/>
          <c:showSerName val="0"/>
          <c:showPercent val="0"/>
          <c:showBubbleSize val="0"/>
        </c:dLbls>
        <c:axId val="687070040"/>
        <c:axId val="687071024"/>
        <c:extLst>
          <c:ext xmlns:c15="http://schemas.microsoft.com/office/drawing/2012/chart" uri="{02D57815-91ED-43cb-92C2-25804820EDAC}">
            <c15:filteredScatterSeries>
              <c15:ser>
                <c:idx val="0"/>
                <c:order val="0"/>
                <c:tx>
                  <c:strRef>
                    <c:extLst>
                      <c:ext uri="{02D57815-91ED-43cb-92C2-25804820EDAC}">
                        <c15:formulaRef>
                          <c15:sqref>'actually straight lines'!$F$4</c15:sqref>
                        </c15:formulaRef>
                      </c:ext>
                    </c:extLst>
                    <c:strCache>
                      <c:ptCount val="1"/>
                      <c:pt idx="0">
                        <c:v>1σ</c:v>
                      </c:pt>
                    </c:strCache>
                  </c:strRef>
                </c:tx>
                <c:spPr>
                  <a:ln w="19050" cap="rnd">
                    <a:solidFill>
                      <a:srgbClr val="FF0000"/>
                    </a:solidFill>
                    <a:round/>
                  </a:ln>
                  <a:effectLst/>
                </c:spPr>
                <c:marker>
                  <c:symbol val="none"/>
                </c:marker>
                <c:xVal>
                  <c:numRef>
                    <c:extLst>
                      <c:ext uri="{02D57815-91ED-43cb-92C2-25804820EDAC}">
                        <c15:formulaRef>
                          <c15:sqref>'actually straight lines'!$G$4:$AS$4</c15:sqref>
                        </c15:formulaRef>
                      </c:ext>
                    </c:extLst>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extLst>
                      <c:ext uri="{02D57815-91ED-43cb-92C2-25804820EDAC}">
                        <c15:formulaRef>
                          <c15:sqref>'actually straight lines'!$G$5:$AS$5</c15:sqref>
                        </c15:formulaRef>
                      </c:ext>
                    </c:extLst>
                    <c:numCache>
                      <c:formatCode>General</c:formatCode>
                      <c:ptCount val="39"/>
                      <c:pt idx="0">
                        <c:v>15.460051477446759</c:v>
                      </c:pt>
                      <c:pt idx="1">
                        <c:v>15.792830644148657</c:v>
                      </c:pt>
                      <c:pt idx="2">
                        <c:v>16.125609810850552</c:v>
                      </c:pt>
                      <c:pt idx="3">
                        <c:v>16.458388977552449</c:v>
                      </c:pt>
                      <c:pt idx="4">
                        <c:v>16.791168144254346</c:v>
                      </c:pt>
                      <c:pt idx="5">
                        <c:v>17.12394731095624</c:v>
                      </c:pt>
                      <c:pt idx="6">
                        <c:v>17.456726477658137</c:v>
                      </c:pt>
                      <c:pt idx="7">
                        <c:v>17.789505644360034</c:v>
                      </c:pt>
                      <c:pt idx="8">
                        <c:v>18.122284811061931</c:v>
                      </c:pt>
                      <c:pt idx="9">
                        <c:v>18.455063977763828</c:v>
                      </c:pt>
                      <c:pt idx="10">
                        <c:v>18.787843144465722</c:v>
                      </c:pt>
                      <c:pt idx="11">
                        <c:v>19.120622311167619</c:v>
                      </c:pt>
                      <c:pt idx="12">
                        <c:v>19.453401477869516</c:v>
                      </c:pt>
                      <c:pt idx="13">
                        <c:v>19.786180644571409</c:v>
                      </c:pt>
                      <c:pt idx="14">
                        <c:v>20.118959811273307</c:v>
                      </c:pt>
                      <c:pt idx="15">
                        <c:v>20.451738977975204</c:v>
                      </c:pt>
                      <c:pt idx="16">
                        <c:v>20.784518144677101</c:v>
                      </c:pt>
                      <c:pt idx="17">
                        <c:v>21.117297311378998</c:v>
                      </c:pt>
                      <c:pt idx="18">
                        <c:v>21.450076478080895</c:v>
                      </c:pt>
                      <c:pt idx="19">
                        <c:v>21.782855644782789</c:v>
                      </c:pt>
                      <c:pt idx="20">
                        <c:v>22.115634811484686</c:v>
                      </c:pt>
                      <c:pt idx="21">
                        <c:v>22.448413978186583</c:v>
                      </c:pt>
                      <c:pt idx="22">
                        <c:v>22.781193144888476</c:v>
                      </c:pt>
                      <c:pt idx="23">
                        <c:v>23.113972311590373</c:v>
                      </c:pt>
                      <c:pt idx="24">
                        <c:v>23.446751478292271</c:v>
                      </c:pt>
                      <c:pt idx="25">
                        <c:v>23.779530644994168</c:v>
                      </c:pt>
                      <c:pt idx="26">
                        <c:v>24.112309811696065</c:v>
                      </c:pt>
                      <c:pt idx="27">
                        <c:v>24.445088978397962</c:v>
                      </c:pt>
                      <c:pt idx="28">
                        <c:v>24.777868145099855</c:v>
                      </c:pt>
                      <c:pt idx="29">
                        <c:v>25.110647311801753</c:v>
                      </c:pt>
                      <c:pt idx="30">
                        <c:v>25.443426478503646</c:v>
                      </c:pt>
                      <c:pt idx="31">
                        <c:v>25.776205645205543</c:v>
                      </c:pt>
                      <c:pt idx="32">
                        <c:v>26.10898481190744</c:v>
                      </c:pt>
                      <c:pt idx="33">
                        <c:v>26.441763978609337</c:v>
                      </c:pt>
                      <c:pt idx="34">
                        <c:v>26.774543145311235</c:v>
                      </c:pt>
                      <c:pt idx="35">
                        <c:v>27.107322312013132</c:v>
                      </c:pt>
                      <c:pt idx="36">
                        <c:v>27.440101478715025</c:v>
                      </c:pt>
                      <c:pt idx="37">
                        <c:v>27.772880645416922</c:v>
                      </c:pt>
                      <c:pt idx="38">
                        <c:v>27.972548145438061</c:v>
                      </c:pt>
                    </c:numCache>
                  </c:numRef>
                </c:yVal>
                <c:smooth val="1"/>
                <c:extLst>
                  <c:ext xmlns:c16="http://schemas.microsoft.com/office/drawing/2014/chart" uri="{C3380CC4-5D6E-409C-BE32-E72D297353CC}">
                    <c16:uniqueId val="{00000001-BECC-4B16-A2C9-22264300B9F5}"/>
                  </c:ext>
                </c:extLst>
              </c15:ser>
            </c15:filteredScatterSeries>
          </c:ext>
        </c:extLst>
      </c:scatterChart>
      <c:valAx>
        <c:axId val="687070040"/>
        <c:scaling>
          <c:orientation val="minMax"/>
          <c:min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1024"/>
        <c:crosses val="autoZero"/>
        <c:crossBetween val="midCat"/>
      </c:valAx>
      <c:valAx>
        <c:axId val="68707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Leak Rate Ratio</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0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effectLst/>
              </a:rPr>
              <a:t>Method 2 He/Ar Leak Rate Ratios for All Temperatures</a:t>
            </a:r>
            <a:endParaRPr lang="en-US" sz="12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'actually straight lines'!$F$19</c:f>
              <c:strCache>
                <c:ptCount val="1"/>
                <c:pt idx="0">
                  <c:v>-46</c:v>
                </c:pt>
              </c:strCache>
            </c:strRef>
          </c:tx>
          <c:spPr>
            <a:ln w="19050" cap="rnd">
              <a:solidFill>
                <a:srgbClr val="FF0000"/>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lines'!$G$19:$AS$19</c:f>
              <c:numCache>
                <c:formatCode>General</c:formatCode>
                <c:ptCount val="39"/>
                <c:pt idx="0">
                  <c:v>16.190877679039648</c:v>
                </c:pt>
                <c:pt idx="1">
                  <c:v>16.785378841251003</c:v>
                </c:pt>
                <c:pt idx="2">
                  <c:v>17.379880003462361</c:v>
                </c:pt>
                <c:pt idx="3">
                  <c:v>17.974381165673716</c:v>
                </c:pt>
                <c:pt idx="4">
                  <c:v>18.568882327885071</c:v>
                </c:pt>
                <c:pt idx="5">
                  <c:v>19.163383490096425</c:v>
                </c:pt>
                <c:pt idx="6">
                  <c:v>19.75788465230778</c:v>
                </c:pt>
                <c:pt idx="7">
                  <c:v>20.352385814519135</c:v>
                </c:pt>
                <c:pt idx="8">
                  <c:v>20.946886976730489</c:v>
                </c:pt>
                <c:pt idx="9">
                  <c:v>21.541388138941844</c:v>
                </c:pt>
                <c:pt idx="10">
                  <c:v>22.135889301153199</c:v>
                </c:pt>
                <c:pt idx="11">
                  <c:v>22.730390463364557</c:v>
                </c:pt>
                <c:pt idx="12">
                  <c:v>23.324891625575908</c:v>
                </c:pt>
                <c:pt idx="13">
                  <c:v>23.919392787787267</c:v>
                </c:pt>
                <c:pt idx="14">
                  <c:v>24.513893949998621</c:v>
                </c:pt>
                <c:pt idx="15">
                  <c:v>25.108395112209976</c:v>
                </c:pt>
                <c:pt idx="16">
                  <c:v>25.702896274421331</c:v>
                </c:pt>
                <c:pt idx="17">
                  <c:v>26.297397436632686</c:v>
                </c:pt>
                <c:pt idx="18">
                  <c:v>26.891898598844044</c:v>
                </c:pt>
                <c:pt idx="19">
                  <c:v>27.486399761055395</c:v>
                </c:pt>
                <c:pt idx="20">
                  <c:v>28.080900923266753</c:v>
                </c:pt>
                <c:pt idx="21">
                  <c:v>28.675402085478105</c:v>
                </c:pt>
                <c:pt idx="22">
                  <c:v>29.269903247689463</c:v>
                </c:pt>
                <c:pt idx="23">
                  <c:v>29.864404409900818</c:v>
                </c:pt>
                <c:pt idx="24">
                  <c:v>30.458905572112172</c:v>
                </c:pt>
                <c:pt idx="25">
                  <c:v>31.053406734323531</c:v>
                </c:pt>
                <c:pt idx="26">
                  <c:v>31.647907896534882</c:v>
                </c:pt>
                <c:pt idx="27">
                  <c:v>32.24240905874624</c:v>
                </c:pt>
                <c:pt idx="28">
                  <c:v>32.836910220957591</c:v>
                </c:pt>
                <c:pt idx="29">
                  <c:v>33.43141138316895</c:v>
                </c:pt>
                <c:pt idx="30">
                  <c:v>34.025912545380301</c:v>
                </c:pt>
                <c:pt idx="31">
                  <c:v>34.620413707591659</c:v>
                </c:pt>
                <c:pt idx="32">
                  <c:v>35.21491486980301</c:v>
                </c:pt>
                <c:pt idx="33">
                  <c:v>35.809416032014369</c:v>
                </c:pt>
                <c:pt idx="34">
                  <c:v>36.403917194225727</c:v>
                </c:pt>
                <c:pt idx="35">
                  <c:v>36.998418356437078</c:v>
                </c:pt>
                <c:pt idx="36">
                  <c:v>37.592919518648436</c:v>
                </c:pt>
                <c:pt idx="37">
                  <c:v>38.187420680859788</c:v>
                </c:pt>
                <c:pt idx="38">
                  <c:v>38.544121378186603</c:v>
                </c:pt>
              </c:numCache>
            </c:numRef>
          </c:yVal>
          <c:smooth val="1"/>
          <c:extLst>
            <c:ext xmlns:c16="http://schemas.microsoft.com/office/drawing/2014/chart" uri="{C3380CC4-5D6E-409C-BE32-E72D297353CC}">
              <c16:uniqueId val="{00000000-E76D-4781-8D16-B74796762FF8}"/>
            </c:ext>
          </c:extLst>
        </c:ser>
        <c:ser>
          <c:idx val="2"/>
          <c:order val="1"/>
          <c:tx>
            <c:strRef>
              <c:f>'actually straight lines'!$F$20</c:f>
              <c:strCache>
                <c:ptCount val="1"/>
                <c:pt idx="0">
                  <c:v>-29</c:v>
                </c:pt>
              </c:strCache>
            </c:strRef>
          </c:tx>
          <c:spPr>
            <a:ln w="19050" cap="rnd">
              <a:solidFill>
                <a:schemeClr val="tx1"/>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lines'!$G$20:$AS$20</c:f>
              <c:numCache>
                <c:formatCode>General</c:formatCode>
                <c:ptCount val="39"/>
                <c:pt idx="0">
                  <c:v>15.818953359051813</c:v>
                </c:pt>
                <c:pt idx="1">
                  <c:v>16.413454521263169</c:v>
                </c:pt>
                <c:pt idx="2">
                  <c:v>17.007955683474524</c:v>
                </c:pt>
                <c:pt idx="3">
                  <c:v>17.602456845685879</c:v>
                </c:pt>
                <c:pt idx="4">
                  <c:v>18.196958007897234</c:v>
                </c:pt>
                <c:pt idx="5">
                  <c:v>18.791459170108588</c:v>
                </c:pt>
                <c:pt idx="6">
                  <c:v>19.385960332319943</c:v>
                </c:pt>
                <c:pt idx="7">
                  <c:v>19.980461494531298</c:v>
                </c:pt>
                <c:pt idx="8">
                  <c:v>20.574962656742652</c:v>
                </c:pt>
                <c:pt idx="9">
                  <c:v>21.169463818954007</c:v>
                </c:pt>
                <c:pt idx="10">
                  <c:v>21.763964981165365</c:v>
                </c:pt>
                <c:pt idx="11">
                  <c:v>22.358466143376717</c:v>
                </c:pt>
                <c:pt idx="12">
                  <c:v>22.952967305588075</c:v>
                </c:pt>
                <c:pt idx="13">
                  <c:v>23.54746846779943</c:v>
                </c:pt>
                <c:pt idx="14">
                  <c:v>24.141969630010784</c:v>
                </c:pt>
                <c:pt idx="15">
                  <c:v>24.736470792222139</c:v>
                </c:pt>
                <c:pt idx="16">
                  <c:v>25.330971954433494</c:v>
                </c:pt>
                <c:pt idx="17">
                  <c:v>25.925473116644849</c:v>
                </c:pt>
                <c:pt idx="18">
                  <c:v>26.519974278856203</c:v>
                </c:pt>
                <c:pt idx="19">
                  <c:v>27.114475441067562</c:v>
                </c:pt>
                <c:pt idx="20">
                  <c:v>27.708976603278913</c:v>
                </c:pt>
                <c:pt idx="21">
                  <c:v>28.303477765490271</c:v>
                </c:pt>
                <c:pt idx="22">
                  <c:v>28.897978927701626</c:v>
                </c:pt>
                <c:pt idx="23">
                  <c:v>29.492480089912981</c:v>
                </c:pt>
                <c:pt idx="24">
                  <c:v>30.086981252124335</c:v>
                </c:pt>
                <c:pt idx="25">
                  <c:v>30.68148241433569</c:v>
                </c:pt>
                <c:pt idx="26">
                  <c:v>31.275983576547048</c:v>
                </c:pt>
                <c:pt idx="27">
                  <c:v>31.8704847387584</c:v>
                </c:pt>
                <c:pt idx="28">
                  <c:v>32.464985900969758</c:v>
                </c:pt>
                <c:pt idx="29">
                  <c:v>33.059487063181109</c:v>
                </c:pt>
                <c:pt idx="30">
                  <c:v>33.653988225392467</c:v>
                </c:pt>
                <c:pt idx="31">
                  <c:v>34.248489387603819</c:v>
                </c:pt>
                <c:pt idx="32">
                  <c:v>34.842990549815177</c:v>
                </c:pt>
                <c:pt idx="33">
                  <c:v>35.437491712026528</c:v>
                </c:pt>
                <c:pt idx="34">
                  <c:v>36.031992874237886</c:v>
                </c:pt>
                <c:pt idx="35">
                  <c:v>36.626494036449245</c:v>
                </c:pt>
                <c:pt idx="36">
                  <c:v>37.220995198660596</c:v>
                </c:pt>
                <c:pt idx="37">
                  <c:v>37.815496360871954</c:v>
                </c:pt>
                <c:pt idx="38">
                  <c:v>38.172197058198762</c:v>
                </c:pt>
              </c:numCache>
            </c:numRef>
          </c:yVal>
          <c:smooth val="1"/>
          <c:extLst>
            <c:ext xmlns:c16="http://schemas.microsoft.com/office/drawing/2014/chart" uri="{C3380CC4-5D6E-409C-BE32-E72D297353CC}">
              <c16:uniqueId val="{00000001-E76D-4781-8D16-B74796762FF8}"/>
            </c:ext>
          </c:extLst>
        </c:ser>
        <c:ser>
          <c:idx val="1"/>
          <c:order val="2"/>
          <c:tx>
            <c:strRef>
              <c:f>'actually straight lines'!$F$21</c:f>
              <c:strCache>
                <c:ptCount val="1"/>
                <c:pt idx="0">
                  <c:v>0</c:v>
                </c:pt>
              </c:strCache>
            </c:strRef>
          </c:tx>
          <c:spPr>
            <a:ln w="19050" cap="rnd">
              <a:solidFill>
                <a:schemeClr val="accent3"/>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lines'!$G$21:$AS$21</c:f>
              <c:numCache>
                <c:formatCode>General</c:formatCode>
                <c:ptCount val="39"/>
                <c:pt idx="0">
                  <c:v>15.184494224954914</c:v>
                </c:pt>
                <c:pt idx="1">
                  <c:v>15.778995387166269</c:v>
                </c:pt>
                <c:pt idx="2">
                  <c:v>16.373496549377624</c:v>
                </c:pt>
                <c:pt idx="3">
                  <c:v>16.967997711588978</c:v>
                </c:pt>
                <c:pt idx="4">
                  <c:v>17.562498873800333</c:v>
                </c:pt>
                <c:pt idx="5">
                  <c:v>18.157000036011688</c:v>
                </c:pt>
                <c:pt idx="6">
                  <c:v>18.751501198223046</c:v>
                </c:pt>
                <c:pt idx="7">
                  <c:v>19.346002360434397</c:v>
                </c:pt>
                <c:pt idx="8">
                  <c:v>19.940503522645756</c:v>
                </c:pt>
                <c:pt idx="9">
                  <c:v>20.53500468485711</c:v>
                </c:pt>
                <c:pt idx="10">
                  <c:v>21.129505847068465</c:v>
                </c:pt>
                <c:pt idx="11">
                  <c:v>21.72400700927982</c:v>
                </c:pt>
                <c:pt idx="12">
                  <c:v>22.318508171491175</c:v>
                </c:pt>
                <c:pt idx="13">
                  <c:v>22.913009333702533</c:v>
                </c:pt>
                <c:pt idx="14">
                  <c:v>23.507510495913884</c:v>
                </c:pt>
                <c:pt idx="15">
                  <c:v>24.102011658125242</c:v>
                </c:pt>
                <c:pt idx="16">
                  <c:v>24.696512820336594</c:v>
                </c:pt>
                <c:pt idx="17">
                  <c:v>25.291013982547952</c:v>
                </c:pt>
                <c:pt idx="18">
                  <c:v>25.885515144759307</c:v>
                </c:pt>
                <c:pt idx="19">
                  <c:v>26.480016306970661</c:v>
                </c:pt>
                <c:pt idx="20">
                  <c:v>27.074517469182016</c:v>
                </c:pt>
                <c:pt idx="21">
                  <c:v>27.669018631393371</c:v>
                </c:pt>
                <c:pt idx="22">
                  <c:v>28.263519793604729</c:v>
                </c:pt>
                <c:pt idx="23">
                  <c:v>28.85802095581608</c:v>
                </c:pt>
                <c:pt idx="24">
                  <c:v>29.452522118027439</c:v>
                </c:pt>
                <c:pt idx="25">
                  <c:v>30.047023280238793</c:v>
                </c:pt>
                <c:pt idx="26">
                  <c:v>30.641524442450148</c:v>
                </c:pt>
                <c:pt idx="27">
                  <c:v>31.236025604661503</c:v>
                </c:pt>
                <c:pt idx="28">
                  <c:v>31.830526766872858</c:v>
                </c:pt>
                <c:pt idx="29">
                  <c:v>32.425027929084209</c:v>
                </c:pt>
                <c:pt idx="30">
                  <c:v>33.019529091295567</c:v>
                </c:pt>
                <c:pt idx="31">
                  <c:v>33.614030253506925</c:v>
                </c:pt>
                <c:pt idx="32">
                  <c:v>34.208531415718276</c:v>
                </c:pt>
                <c:pt idx="33">
                  <c:v>34.803032577929628</c:v>
                </c:pt>
                <c:pt idx="34">
                  <c:v>35.397533740140986</c:v>
                </c:pt>
                <c:pt idx="35">
                  <c:v>35.992034902352344</c:v>
                </c:pt>
                <c:pt idx="36">
                  <c:v>36.586536064563703</c:v>
                </c:pt>
                <c:pt idx="37">
                  <c:v>37.181037226775054</c:v>
                </c:pt>
                <c:pt idx="38">
                  <c:v>37.537737924101862</c:v>
                </c:pt>
              </c:numCache>
            </c:numRef>
          </c:yVal>
          <c:smooth val="1"/>
          <c:extLst>
            <c:ext xmlns:c16="http://schemas.microsoft.com/office/drawing/2014/chart" uri="{C3380CC4-5D6E-409C-BE32-E72D297353CC}">
              <c16:uniqueId val="{00000002-E76D-4781-8D16-B74796762FF8}"/>
            </c:ext>
          </c:extLst>
        </c:ser>
        <c:ser>
          <c:idx val="3"/>
          <c:order val="3"/>
          <c:tx>
            <c:strRef>
              <c:f>'actually straight lines'!$F$22</c:f>
              <c:strCache>
                <c:ptCount val="1"/>
                <c:pt idx="0">
                  <c:v>25</c:v>
                </c:pt>
              </c:strCache>
            </c:strRef>
          </c:tx>
          <c:spPr>
            <a:ln w="19050" cap="rnd">
              <a:solidFill>
                <a:schemeClr val="accent4"/>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lines'!$G$22:$AS$22</c:f>
              <c:numCache>
                <c:formatCode>General</c:formatCode>
                <c:ptCount val="39"/>
                <c:pt idx="0">
                  <c:v>14.637546695561037</c:v>
                </c:pt>
                <c:pt idx="1">
                  <c:v>15.232047857772391</c:v>
                </c:pt>
                <c:pt idx="2">
                  <c:v>15.826549019983746</c:v>
                </c:pt>
                <c:pt idx="3">
                  <c:v>16.421050182195103</c:v>
                </c:pt>
                <c:pt idx="4">
                  <c:v>17.015551344406457</c:v>
                </c:pt>
                <c:pt idx="5">
                  <c:v>17.610052506617812</c:v>
                </c:pt>
                <c:pt idx="6">
                  <c:v>18.204553668829167</c:v>
                </c:pt>
                <c:pt idx="7">
                  <c:v>18.799054831040522</c:v>
                </c:pt>
                <c:pt idx="8">
                  <c:v>19.393555993251876</c:v>
                </c:pt>
                <c:pt idx="9">
                  <c:v>19.988057155463231</c:v>
                </c:pt>
                <c:pt idx="10">
                  <c:v>20.582558317674589</c:v>
                </c:pt>
                <c:pt idx="11">
                  <c:v>21.177059479885941</c:v>
                </c:pt>
                <c:pt idx="12">
                  <c:v>21.771560642097299</c:v>
                </c:pt>
                <c:pt idx="13">
                  <c:v>22.366061804308654</c:v>
                </c:pt>
                <c:pt idx="14">
                  <c:v>22.960562966520008</c:v>
                </c:pt>
                <c:pt idx="15">
                  <c:v>23.555064128731363</c:v>
                </c:pt>
                <c:pt idx="16">
                  <c:v>24.149565290942718</c:v>
                </c:pt>
                <c:pt idx="17">
                  <c:v>24.744066453154073</c:v>
                </c:pt>
                <c:pt idx="18">
                  <c:v>25.338567615365427</c:v>
                </c:pt>
                <c:pt idx="19">
                  <c:v>25.933068777576786</c:v>
                </c:pt>
                <c:pt idx="20">
                  <c:v>26.527569939788137</c:v>
                </c:pt>
                <c:pt idx="21">
                  <c:v>27.122071101999495</c:v>
                </c:pt>
                <c:pt idx="22">
                  <c:v>27.71657226421085</c:v>
                </c:pt>
                <c:pt idx="23">
                  <c:v>28.311073426422205</c:v>
                </c:pt>
                <c:pt idx="24">
                  <c:v>28.905574588633559</c:v>
                </c:pt>
                <c:pt idx="25">
                  <c:v>29.500075750844914</c:v>
                </c:pt>
                <c:pt idx="26">
                  <c:v>30.094576913056272</c:v>
                </c:pt>
                <c:pt idx="27">
                  <c:v>30.689078075267624</c:v>
                </c:pt>
                <c:pt idx="28">
                  <c:v>31.283579237478982</c:v>
                </c:pt>
                <c:pt idx="29">
                  <c:v>31.878080399690333</c:v>
                </c:pt>
                <c:pt idx="30">
                  <c:v>32.472581561901691</c:v>
                </c:pt>
                <c:pt idx="31">
                  <c:v>33.067082724113043</c:v>
                </c:pt>
                <c:pt idx="32">
                  <c:v>33.661583886324401</c:v>
                </c:pt>
                <c:pt idx="33">
                  <c:v>34.256085048535752</c:v>
                </c:pt>
                <c:pt idx="34">
                  <c:v>34.85058621074711</c:v>
                </c:pt>
                <c:pt idx="35">
                  <c:v>35.445087372958469</c:v>
                </c:pt>
                <c:pt idx="36">
                  <c:v>36.03958853516982</c:v>
                </c:pt>
                <c:pt idx="37">
                  <c:v>36.634089697381178</c:v>
                </c:pt>
                <c:pt idx="38">
                  <c:v>36.990790394707986</c:v>
                </c:pt>
              </c:numCache>
            </c:numRef>
          </c:yVal>
          <c:smooth val="1"/>
          <c:extLst>
            <c:ext xmlns:c16="http://schemas.microsoft.com/office/drawing/2014/chart" uri="{C3380CC4-5D6E-409C-BE32-E72D297353CC}">
              <c16:uniqueId val="{00000003-E76D-4781-8D16-B74796762FF8}"/>
            </c:ext>
          </c:extLst>
        </c:ser>
        <c:ser>
          <c:idx val="4"/>
          <c:order val="4"/>
          <c:tx>
            <c:strRef>
              <c:f>'actually straight lines'!$F$23</c:f>
              <c:strCache>
                <c:ptCount val="1"/>
                <c:pt idx="0">
                  <c:v>121</c:v>
                </c:pt>
              </c:strCache>
            </c:strRef>
          </c:tx>
          <c:spPr>
            <a:ln w="19050" cap="rnd">
              <a:solidFill>
                <a:schemeClr val="accent5"/>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lines'!$G$23:$AS$23</c:f>
              <c:numCache>
                <c:formatCode>General</c:formatCode>
                <c:ptCount val="39"/>
                <c:pt idx="0">
                  <c:v>12.537268182688544</c:v>
                </c:pt>
                <c:pt idx="1">
                  <c:v>13.131769344899899</c:v>
                </c:pt>
                <c:pt idx="2">
                  <c:v>13.726270507111254</c:v>
                </c:pt>
                <c:pt idx="3">
                  <c:v>14.32077166932261</c:v>
                </c:pt>
                <c:pt idx="4">
                  <c:v>14.915272831533965</c:v>
                </c:pt>
                <c:pt idx="5">
                  <c:v>15.50977399374532</c:v>
                </c:pt>
                <c:pt idx="6">
                  <c:v>16.104275155956675</c:v>
                </c:pt>
                <c:pt idx="7">
                  <c:v>16.698776318168029</c:v>
                </c:pt>
                <c:pt idx="8">
                  <c:v>17.293277480379384</c:v>
                </c:pt>
                <c:pt idx="9">
                  <c:v>17.887778642590739</c:v>
                </c:pt>
                <c:pt idx="10">
                  <c:v>18.482279804802097</c:v>
                </c:pt>
                <c:pt idx="11">
                  <c:v>19.076780967013448</c:v>
                </c:pt>
                <c:pt idx="12">
                  <c:v>19.671282129224807</c:v>
                </c:pt>
                <c:pt idx="13">
                  <c:v>20.265783291436161</c:v>
                </c:pt>
                <c:pt idx="14">
                  <c:v>20.860284453647516</c:v>
                </c:pt>
                <c:pt idx="15">
                  <c:v>21.454785615858871</c:v>
                </c:pt>
                <c:pt idx="16">
                  <c:v>22.049286778070226</c:v>
                </c:pt>
                <c:pt idx="17">
                  <c:v>22.64378794028158</c:v>
                </c:pt>
                <c:pt idx="18">
                  <c:v>23.238289102492935</c:v>
                </c:pt>
                <c:pt idx="19">
                  <c:v>23.832790264704293</c:v>
                </c:pt>
                <c:pt idx="20">
                  <c:v>24.427291426915644</c:v>
                </c:pt>
                <c:pt idx="21">
                  <c:v>25.021792589127003</c:v>
                </c:pt>
                <c:pt idx="22">
                  <c:v>25.616293751338358</c:v>
                </c:pt>
                <c:pt idx="23">
                  <c:v>26.210794913549712</c:v>
                </c:pt>
                <c:pt idx="24">
                  <c:v>26.805296075761067</c:v>
                </c:pt>
                <c:pt idx="25">
                  <c:v>27.399797237972422</c:v>
                </c:pt>
                <c:pt idx="26">
                  <c:v>27.99429840018378</c:v>
                </c:pt>
                <c:pt idx="27">
                  <c:v>28.588799562395131</c:v>
                </c:pt>
                <c:pt idx="28">
                  <c:v>29.183300724606489</c:v>
                </c:pt>
                <c:pt idx="29">
                  <c:v>29.777801886817841</c:v>
                </c:pt>
                <c:pt idx="30">
                  <c:v>30.372303049029199</c:v>
                </c:pt>
                <c:pt idx="31">
                  <c:v>30.96680421124055</c:v>
                </c:pt>
                <c:pt idx="32">
                  <c:v>31.561305373451908</c:v>
                </c:pt>
                <c:pt idx="33">
                  <c:v>32.15580653566326</c:v>
                </c:pt>
                <c:pt idx="34">
                  <c:v>32.750307697874618</c:v>
                </c:pt>
                <c:pt idx="35">
                  <c:v>33.344808860085976</c:v>
                </c:pt>
                <c:pt idx="36">
                  <c:v>33.939310022297327</c:v>
                </c:pt>
                <c:pt idx="37">
                  <c:v>34.533811184508686</c:v>
                </c:pt>
                <c:pt idx="38">
                  <c:v>34.890511881835494</c:v>
                </c:pt>
              </c:numCache>
            </c:numRef>
          </c:yVal>
          <c:smooth val="1"/>
          <c:extLst>
            <c:ext xmlns:c16="http://schemas.microsoft.com/office/drawing/2014/chart" uri="{C3380CC4-5D6E-409C-BE32-E72D297353CC}">
              <c16:uniqueId val="{00000004-E76D-4781-8D16-B74796762FF8}"/>
            </c:ext>
          </c:extLst>
        </c:ser>
        <c:ser>
          <c:idx val="5"/>
          <c:order val="5"/>
          <c:tx>
            <c:strRef>
              <c:f>'actually straight lines'!$F$24</c:f>
              <c:strCache>
                <c:ptCount val="1"/>
                <c:pt idx="0">
                  <c:v>204</c:v>
                </c:pt>
              </c:strCache>
            </c:strRef>
          </c:tx>
          <c:spPr>
            <a:ln w="19050" cap="rnd">
              <a:solidFill>
                <a:schemeClr val="accent6"/>
              </a:solidFill>
              <a:round/>
            </a:ln>
            <a:effectLst/>
          </c:spPr>
          <c:marker>
            <c:symbol val="none"/>
          </c:marker>
          <c:xVal>
            <c:numRef>
              <c:f>'actually straight lines'!$G$4:$AS$4</c:f>
              <c:numCache>
                <c:formatCode>General</c:formatCode>
                <c:ptCount val="39"/>
                <c:pt idx="0">
                  <c:v>600</c:v>
                </c:pt>
                <c:pt idx="1">
                  <c:v>850</c:v>
                </c:pt>
                <c:pt idx="2">
                  <c:v>1100</c:v>
                </c:pt>
                <c:pt idx="3">
                  <c:v>1350</c:v>
                </c:pt>
                <c:pt idx="4">
                  <c:v>1600</c:v>
                </c:pt>
                <c:pt idx="5">
                  <c:v>1850</c:v>
                </c:pt>
                <c:pt idx="6">
                  <c:v>2100</c:v>
                </c:pt>
                <c:pt idx="7">
                  <c:v>2350</c:v>
                </c:pt>
                <c:pt idx="8">
                  <c:v>2600</c:v>
                </c:pt>
                <c:pt idx="9">
                  <c:v>2850</c:v>
                </c:pt>
                <c:pt idx="10">
                  <c:v>3100</c:v>
                </c:pt>
                <c:pt idx="11">
                  <c:v>3350</c:v>
                </c:pt>
                <c:pt idx="12">
                  <c:v>3600</c:v>
                </c:pt>
                <c:pt idx="13">
                  <c:v>3850</c:v>
                </c:pt>
                <c:pt idx="14">
                  <c:v>4100</c:v>
                </c:pt>
                <c:pt idx="15">
                  <c:v>4350</c:v>
                </c:pt>
                <c:pt idx="16">
                  <c:v>4600</c:v>
                </c:pt>
                <c:pt idx="17">
                  <c:v>4850</c:v>
                </c:pt>
                <c:pt idx="18">
                  <c:v>5100</c:v>
                </c:pt>
                <c:pt idx="19">
                  <c:v>5350</c:v>
                </c:pt>
                <c:pt idx="20">
                  <c:v>5600</c:v>
                </c:pt>
                <c:pt idx="21">
                  <c:v>5850</c:v>
                </c:pt>
                <c:pt idx="22">
                  <c:v>6100</c:v>
                </c:pt>
                <c:pt idx="23">
                  <c:v>6350</c:v>
                </c:pt>
                <c:pt idx="24">
                  <c:v>6600</c:v>
                </c:pt>
                <c:pt idx="25">
                  <c:v>6850</c:v>
                </c:pt>
                <c:pt idx="26">
                  <c:v>7100</c:v>
                </c:pt>
                <c:pt idx="27">
                  <c:v>7350</c:v>
                </c:pt>
                <c:pt idx="28">
                  <c:v>7600</c:v>
                </c:pt>
                <c:pt idx="29">
                  <c:v>7850</c:v>
                </c:pt>
                <c:pt idx="30">
                  <c:v>8100</c:v>
                </c:pt>
                <c:pt idx="31">
                  <c:v>8350</c:v>
                </c:pt>
                <c:pt idx="32">
                  <c:v>8600</c:v>
                </c:pt>
                <c:pt idx="33">
                  <c:v>8850</c:v>
                </c:pt>
                <c:pt idx="34">
                  <c:v>9100</c:v>
                </c:pt>
                <c:pt idx="35">
                  <c:v>9350</c:v>
                </c:pt>
                <c:pt idx="36">
                  <c:v>9600</c:v>
                </c:pt>
                <c:pt idx="37">
                  <c:v>9850</c:v>
                </c:pt>
                <c:pt idx="38">
                  <c:v>10000</c:v>
                </c:pt>
              </c:numCache>
            </c:numRef>
          </c:xVal>
          <c:yVal>
            <c:numRef>
              <c:f>'actually straight lines'!$G$24:$AS$24</c:f>
              <c:numCache>
                <c:formatCode>General</c:formatCode>
                <c:ptCount val="39"/>
                <c:pt idx="0">
                  <c:v>10.72140238510087</c:v>
                </c:pt>
                <c:pt idx="1">
                  <c:v>11.315903547312224</c:v>
                </c:pt>
                <c:pt idx="2">
                  <c:v>11.910404709523579</c:v>
                </c:pt>
                <c:pt idx="3">
                  <c:v>12.504905871734934</c:v>
                </c:pt>
                <c:pt idx="4">
                  <c:v>13.099407033946289</c:v>
                </c:pt>
                <c:pt idx="5">
                  <c:v>13.693908196157645</c:v>
                </c:pt>
                <c:pt idx="6">
                  <c:v>14.288409358369</c:v>
                </c:pt>
                <c:pt idx="7">
                  <c:v>14.882910520580355</c:v>
                </c:pt>
                <c:pt idx="8">
                  <c:v>15.477411682791711</c:v>
                </c:pt>
                <c:pt idx="9">
                  <c:v>16.071912845003066</c:v>
                </c:pt>
                <c:pt idx="10">
                  <c:v>16.666414007214421</c:v>
                </c:pt>
                <c:pt idx="11">
                  <c:v>17.260915169425775</c:v>
                </c:pt>
                <c:pt idx="12">
                  <c:v>17.85541633163713</c:v>
                </c:pt>
                <c:pt idx="13">
                  <c:v>18.449917493848488</c:v>
                </c:pt>
                <c:pt idx="14">
                  <c:v>19.04441865605984</c:v>
                </c:pt>
                <c:pt idx="15">
                  <c:v>19.638919818271198</c:v>
                </c:pt>
                <c:pt idx="16">
                  <c:v>20.233420980482549</c:v>
                </c:pt>
                <c:pt idx="17">
                  <c:v>20.827922142693907</c:v>
                </c:pt>
                <c:pt idx="18">
                  <c:v>21.422423304905262</c:v>
                </c:pt>
                <c:pt idx="19">
                  <c:v>22.016924467116617</c:v>
                </c:pt>
                <c:pt idx="20">
                  <c:v>22.611425629327972</c:v>
                </c:pt>
                <c:pt idx="21">
                  <c:v>23.205926791539326</c:v>
                </c:pt>
                <c:pt idx="22">
                  <c:v>23.800427953750685</c:v>
                </c:pt>
                <c:pt idx="23">
                  <c:v>24.394929115962036</c:v>
                </c:pt>
                <c:pt idx="24">
                  <c:v>24.989430278173394</c:v>
                </c:pt>
                <c:pt idx="25">
                  <c:v>25.583931440384749</c:v>
                </c:pt>
                <c:pt idx="26">
                  <c:v>26.178432602596104</c:v>
                </c:pt>
                <c:pt idx="27">
                  <c:v>26.772933764807458</c:v>
                </c:pt>
                <c:pt idx="28">
                  <c:v>27.367434927018813</c:v>
                </c:pt>
                <c:pt idx="29">
                  <c:v>27.961936089230168</c:v>
                </c:pt>
                <c:pt idx="30">
                  <c:v>28.556437251441523</c:v>
                </c:pt>
                <c:pt idx="31">
                  <c:v>29.150938413652877</c:v>
                </c:pt>
                <c:pt idx="32">
                  <c:v>29.745439575864232</c:v>
                </c:pt>
                <c:pt idx="33">
                  <c:v>30.339940738075587</c:v>
                </c:pt>
                <c:pt idx="34">
                  <c:v>30.934441900286945</c:v>
                </c:pt>
                <c:pt idx="35">
                  <c:v>31.5289430624983</c:v>
                </c:pt>
                <c:pt idx="36">
                  <c:v>32.123444224709658</c:v>
                </c:pt>
                <c:pt idx="37">
                  <c:v>32.717945386921009</c:v>
                </c:pt>
                <c:pt idx="38">
                  <c:v>33.074646084247817</c:v>
                </c:pt>
              </c:numCache>
            </c:numRef>
          </c:yVal>
          <c:smooth val="1"/>
          <c:extLst>
            <c:ext xmlns:c16="http://schemas.microsoft.com/office/drawing/2014/chart" uri="{C3380CC4-5D6E-409C-BE32-E72D297353CC}">
              <c16:uniqueId val="{00000005-E76D-4781-8D16-B74796762FF8}"/>
            </c:ext>
          </c:extLst>
        </c:ser>
        <c:dLbls>
          <c:showLegendKey val="0"/>
          <c:showVal val="0"/>
          <c:showCatName val="0"/>
          <c:showSerName val="0"/>
          <c:showPercent val="0"/>
          <c:showBubbleSize val="0"/>
        </c:dLbls>
        <c:axId val="687070040"/>
        <c:axId val="687071024"/>
      </c:scatterChart>
      <c:valAx>
        <c:axId val="687070040"/>
        <c:scaling>
          <c:orientation val="minMax"/>
          <c:min val="6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1024"/>
        <c:crosses val="autoZero"/>
        <c:crossBetween val="midCat"/>
      </c:valAx>
      <c:valAx>
        <c:axId val="68707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Leak Rate 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0700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He/Ar Leak Rate Ratios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strRef>
              <c:f>'Final Data Set'!$D$1</c:f>
              <c:strCache>
                <c:ptCount val="1"/>
                <c:pt idx="0">
                  <c:v>Ratio</c:v>
                </c:pt>
              </c:strCache>
            </c:strRef>
          </c:tx>
          <c:spPr>
            <a:ln w="19050" cap="rnd">
              <a:noFill/>
              <a:round/>
            </a:ln>
            <a:effectLst/>
          </c:spPr>
          <c:marker>
            <c:symbol val="circle"/>
            <c:size val="5"/>
            <c:spPr>
              <a:solidFill>
                <a:schemeClr val="dk1">
                  <a:tint val="88500"/>
                </a:schemeClr>
              </a:solidFill>
              <a:ln w="9525">
                <a:solidFill>
                  <a:schemeClr val="dk1">
                    <a:tint val="88500"/>
                  </a:schemeClr>
                </a:solidFill>
              </a:ln>
              <a:effectLst/>
            </c:spPr>
          </c:marker>
          <c:xVal>
            <c:numRef>
              <c:f>'Final Data Set'!$B$2:$B$1005</c:f>
              <c:numCache>
                <c:formatCode>General</c:formatCode>
                <c:ptCount val="1004"/>
                <c:pt idx="0">
                  <c:v>500</c:v>
                </c:pt>
                <c:pt idx="1">
                  <c:v>500</c:v>
                </c:pt>
                <c:pt idx="2">
                  <c:v>500</c:v>
                </c:pt>
                <c:pt idx="3">
                  <c:v>500</c:v>
                </c:pt>
                <c:pt idx="4">
                  <c:v>500</c:v>
                </c:pt>
                <c:pt idx="5">
                  <c:v>500</c:v>
                </c:pt>
                <c:pt idx="6">
                  <c:v>500</c:v>
                </c:pt>
                <c:pt idx="7">
                  <c:v>500</c:v>
                </c:pt>
                <c:pt idx="8">
                  <c:v>500</c:v>
                </c:pt>
                <c:pt idx="9">
                  <c:v>500</c:v>
                </c:pt>
                <c:pt idx="10">
                  <c:v>500</c:v>
                </c:pt>
                <c:pt idx="11">
                  <c:v>500</c:v>
                </c:pt>
                <c:pt idx="12">
                  <c:v>500</c:v>
                </c:pt>
                <c:pt idx="13">
                  <c:v>500</c:v>
                </c:pt>
                <c:pt idx="14">
                  <c:v>600</c:v>
                </c:pt>
                <c:pt idx="15">
                  <c:v>600</c:v>
                </c:pt>
                <c:pt idx="16">
                  <c:v>600</c:v>
                </c:pt>
                <c:pt idx="17">
                  <c:v>600</c:v>
                </c:pt>
                <c:pt idx="18">
                  <c:v>600</c:v>
                </c:pt>
                <c:pt idx="19">
                  <c:v>600</c:v>
                </c:pt>
                <c:pt idx="20">
                  <c:v>600</c:v>
                </c:pt>
                <c:pt idx="21">
                  <c:v>600</c:v>
                </c:pt>
                <c:pt idx="22">
                  <c:v>600</c:v>
                </c:pt>
                <c:pt idx="23">
                  <c:v>600</c:v>
                </c:pt>
                <c:pt idx="24">
                  <c:v>600</c:v>
                </c:pt>
                <c:pt idx="25">
                  <c:v>600</c:v>
                </c:pt>
                <c:pt idx="26">
                  <c:v>600</c:v>
                </c:pt>
                <c:pt idx="27">
                  <c:v>600</c:v>
                </c:pt>
                <c:pt idx="28">
                  <c:v>600</c:v>
                </c:pt>
                <c:pt idx="29">
                  <c:v>2250</c:v>
                </c:pt>
                <c:pt idx="30">
                  <c:v>2250</c:v>
                </c:pt>
                <c:pt idx="31">
                  <c:v>2250</c:v>
                </c:pt>
                <c:pt idx="32">
                  <c:v>2250</c:v>
                </c:pt>
                <c:pt idx="33">
                  <c:v>2250</c:v>
                </c:pt>
                <c:pt idx="34">
                  <c:v>2250</c:v>
                </c:pt>
                <c:pt idx="35">
                  <c:v>2250</c:v>
                </c:pt>
                <c:pt idx="36">
                  <c:v>2250</c:v>
                </c:pt>
                <c:pt idx="37">
                  <c:v>2250</c:v>
                </c:pt>
                <c:pt idx="38">
                  <c:v>2250</c:v>
                </c:pt>
                <c:pt idx="39">
                  <c:v>2250</c:v>
                </c:pt>
                <c:pt idx="40">
                  <c:v>2250</c:v>
                </c:pt>
                <c:pt idx="41">
                  <c:v>2250</c:v>
                </c:pt>
                <c:pt idx="42">
                  <c:v>2250</c:v>
                </c:pt>
                <c:pt idx="43">
                  <c:v>2250</c:v>
                </c:pt>
                <c:pt idx="44">
                  <c:v>2250</c:v>
                </c:pt>
                <c:pt idx="45">
                  <c:v>2250</c:v>
                </c:pt>
                <c:pt idx="46">
                  <c:v>2250</c:v>
                </c:pt>
                <c:pt idx="47">
                  <c:v>2250</c:v>
                </c:pt>
                <c:pt idx="48">
                  <c:v>2250</c:v>
                </c:pt>
                <c:pt idx="49">
                  <c:v>2250</c:v>
                </c:pt>
                <c:pt idx="50">
                  <c:v>2250</c:v>
                </c:pt>
                <c:pt idx="51">
                  <c:v>2250</c:v>
                </c:pt>
                <c:pt idx="52">
                  <c:v>2250</c:v>
                </c:pt>
                <c:pt idx="53">
                  <c:v>2250</c:v>
                </c:pt>
                <c:pt idx="54">
                  <c:v>2250</c:v>
                </c:pt>
                <c:pt idx="55">
                  <c:v>2250</c:v>
                </c:pt>
                <c:pt idx="56">
                  <c:v>2250</c:v>
                </c:pt>
                <c:pt idx="57">
                  <c:v>2250</c:v>
                </c:pt>
                <c:pt idx="58">
                  <c:v>2250</c:v>
                </c:pt>
                <c:pt idx="59">
                  <c:v>600</c:v>
                </c:pt>
                <c:pt idx="60">
                  <c:v>600</c:v>
                </c:pt>
                <c:pt idx="61">
                  <c:v>600</c:v>
                </c:pt>
                <c:pt idx="62">
                  <c:v>600</c:v>
                </c:pt>
                <c:pt idx="63">
                  <c:v>600</c:v>
                </c:pt>
                <c:pt idx="64">
                  <c:v>600</c:v>
                </c:pt>
                <c:pt idx="65">
                  <c:v>600</c:v>
                </c:pt>
                <c:pt idx="66">
                  <c:v>600</c:v>
                </c:pt>
                <c:pt idx="67">
                  <c:v>600</c:v>
                </c:pt>
                <c:pt idx="68">
                  <c:v>600</c:v>
                </c:pt>
                <c:pt idx="69">
                  <c:v>600</c:v>
                </c:pt>
                <c:pt idx="70">
                  <c:v>600</c:v>
                </c:pt>
                <c:pt idx="71">
                  <c:v>600</c:v>
                </c:pt>
                <c:pt idx="72">
                  <c:v>600</c:v>
                </c:pt>
                <c:pt idx="73">
                  <c:v>600</c:v>
                </c:pt>
                <c:pt idx="74">
                  <c:v>600</c:v>
                </c:pt>
                <c:pt idx="75">
                  <c:v>600</c:v>
                </c:pt>
                <c:pt idx="76">
                  <c:v>600</c:v>
                </c:pt>
                <c:pt idx="77">
                  <c:v>600</c:v>
                </c:pt>
                <c:pt idx="78">
                  <c:v>600</c:v>
                </c:pt>
                <c:pt idx="79">
                  <c:v>600</c:v>
                </c:pt>
                <c:pt idx="80">
                  <c:v>600</c:v>
                </c:pt>
                <c:pt idx="81">
                  <c:v>600</c:v>
                </c:pt>
                <c:pt idx="82">
                  <c:v>600</c:v>
                </c:pt>
                <c:pt idx="83">
                  <c:v>600</c:v>
                </c:pt>
                <c:pt idx="84">
                  <c:v>600</c:v>
                </c:pt>
                <c:pt idx="85">
                  <c:v>600</c:v>
                </c:pt>
                <c:pt idx="86">
                  <c:v>600</c:v>
                </c:pt>
                <c:pt idx="87">
                  <c:v>600</c:v>
                </c:pt>
                <c:pt idx="88">
                  <c:v>600</c:v>
                </c:pt>
                <c:pt idx="89">
                  <c:v>2250</c:v>
                </c:pt>
                <c:pt idx="90">
                  <c:v>2250</c:v>
                </c:pt>
                <c:pt idx="91">
                  <c:v>2250</c:v>
                </c:pt>
                <c:pt idx="92">
                  <c:v>2250</c:v>
                </c:pt>
                <c:pt idx="93">
                  <c:v>2250</c:v>
                </c:pt>
                <c:pt idx="94">
                  <c:v>2250</c:v>
                </c:pt>
                <c:pt idx="95">
                  <c:v>2250</c:v>
                </c:pt>
                <c:pt idx="96">
                  <c:v>2250</c:v>
                </c:pt>
                <c:pt idx="97">
                  <c:v>2250</c:v>
                </c:pt>
                <c:pt idx="98">
                  <c:v>2250</c:v>
                </c:pt>
                <c:pt idx="99">
                  <c:v>2250</c:v>
                </c:pt>
                <c:pt idx="100">
                  <c:v>2250</c:v>
                </c:pt>
                <c:pt idx="101">
                  <c:v>2250</c:v>
                </c:pt>
                <c:pt idx="102">
                  <c:v>2250</c:v>
                </c:pt>
                <c:pt idx="103">
                  <c:v>2250</c:v>
                </c:pt>
                <c:pt idx="104">
                  <c:v>2250</c:v>
                </c:pt>
                <c:pt idx="105">
                  <c:v>2250</c:v>
                </c:pt>
                <c:pt idx="106">
                  <c:v>2250</c:v>
                </c:pt>
                <c:pt idx="107">
                  <c:v>2250</c:v>
                </c:pt>
                <c:pt idx="108">
                  <c:v>2250</c:v>
                </c:pt>
                <c:pt idx="109">
                  <c:v>2250</c:v>
                </c:pt>
                <c:pt idx="110">
                  <c:v>2250</c:v>
                </c:pt>
                <c:pt idx="111">
                  <c:v>2250</c:v>
                </c:pt>
                <c:pt idx="112">
                  <c:v>2250</c:v>
                </c:pt>
                <c:pt idx="113">
                  <c:v>2250</c:v>
                </c:pt>
                <c:pt idx="114">
                  <c:v>2250</c:v>
                </c:pt>
                <c:pt idx="115">
                  <c:v>2250</c:v>
                </c:pt>
                <c:pt idx="116">
                  <c:v>2250</c:v>
                </c:pt>
                <c:pt idx="117">
                  <c:v>2250</c:v>
                </c:pt>
                <c:pt idx="118">
                  <c:v>2250</c:v>
                </c:pt>
                <c:pt idx="119">
                  <c:v>3750</c:v>
                </c:pt>
                <c:pt idx="120">
                  <c:v>3750</c:v>
                </c:pt>
                <c:pt idx="121">
                  <c:v>3750</c:v>
                </c:pt>
                <c:pt idx="122">
                  <c:v>3750</c:v>
                </c:pt>
                <c:pt idx="123">
                  <c:v>3750</c:v>
                </c:pt>
                <c:pt idx="124">
                  <c:v>3750</c:v>
                </c:pt>
                <c:pt idx="125">
                  <c:v>3750</c:v>
                </c:pt>
                <c:pt idx="126">
                  <c:v>3750</c:v>
                </c:pt>
                <c:pt idx="127">
                  <c:v>3750</c:v>
                </c:pt>
                <c:pt idx="128">
                  <c:v>3750</c:v>
                </c:pt>
                <c:pt idx="129">
                  <c:v>3750</c:v>
                </c:pt>
                <c:pt idx="130">
                  <c:v>3750</c:v>
                </c:pt>
                <c:pt idx="131">
                  <c:v>3750</c:v>
                </c:pt>
                <c:pt idx="132">
                  <c:v>3750</c:v>
                </c:pt>
                <c:pt idx="133">
                  <c:v>3750</c:v>
                </c:pt>
                <c:pt idx="134">
                  <c:v>3750</c:v>
                </c:pt>
                <c:pt idx="135">
                  <c:v>3750</c:v>
                </c:pt>
                <c:pt idx="136">
                  <c:v>3750</c:v>
                </c:pt>
                <c:pt idx="137">
                  <c:v>3750</c:v>
                </c:pt>
                <c:pt idx="138">
                  <c:v>3750</c:v>
                </c:pt>
                <c:pt idx="139">
                  <c:v>3750</c:v>
                </c:pt>
                <c:pt idx="140">
                  <c:v>3750</c:v>
                </c:pt>
                <c:pt idx="141">
                  <c:v>3750</c:v>
                </c:pt>
                <c:pt idx="142">
                  <c:v>3750</c:v>
                </c:pt>
                <c:pt idx="143">
                  <c:v>3750</c:v>
                </c:pt>
                <c:pt idx="144">
                  <c:v>3750</c:v>
                </c:pt>
                <c:pt idx="145">
                  <c:v>3750</c:v>
                </c:pt>
                <c:pt idx="146">
                  <c:v>3750</c:v>
                </c:pt>
                <c:pt idx="147">
                  <c:v>6000</c:v>
                </c:pt>
                <c:pt idx="148">
                  <c:v>10000</c:v>
                </c:pt>
                <c:pt idx="149">
                  <c:v>600</c:v>
                </c:pt>
                <c:pt idx="150">
                  <c:v>600</c:v>
                </c:pt>
                <c:pt idx="151">
                  <c:v>600</c:v>
                </c:pt>
                <c:pt idx="152">
                  <c:v>600</c:v>
                </c:pt>
                <c:pt idx="153">
                  <c:v>600</c:v>
                </c:pt>
                <c:pt idx="154">
                  <c:v>600</c:v>
                </c:pt>
                <c:pt idx="155">
                  <c:v>600</c:v>
                </c:pt>
                <c:pt idx="156">
                  <c:v>600</c:v>
                </c:pt>
                <c:pt idx="157">
                  <c:v>600</c:v>
                </c:pt>
                <c:pt idx="158">
                  <c:v>600</c:v>
                </c:pt>
                <c:pt idx="159">
                  <c:v>600</c:v>
                </c:pt>
                <c:pt idx="160">
                  <c:v>600</c:v>
                </c:pt>
                <c:pt idx="161">
                  <c:v>600</c:v>
                </c:pt>
                <c:pt idx="162">
                  <c:v>600</c:v>
                </c:pt>
                <c:pt idx="163">
                  <c:v>600</c:v>
                </c:pt>
                <c:pt idx="164">
                  <c:v>600</c:v>
                </c:pt>
                <c:pt idx="165">
                  <c:v>600</c:v>
                </c:pt>
                <c:pt idx="166">
                  <c:v>600</c:v>
                </c:pt>
                <c:pt idx="167">
                  <c:v>600</c:v>
                </c:pt>
                <c:pt idx="168">
                  <c:v>600</c:v>
                </c:pt>
                <c:pt idx="169">
                  <c:v>600</c:v>
                </c:pt>
                <c:pt idx="170">
                  <c:v>600</c:v>
                </c:pt>
                <c:pt idx="171">
                  <c:v>600</c:v>
                </c:pt>
                <c:pt idx="172">
                  <c:v>600</c:v>
                </c:pt>
                <c:pt idx="173">
                  <c:v>600</c:v>
                </c:pt>
                <c:pt idx="174">
                  <c:v>600</c:v>
                </c:pt>
                <c:pt idx="175">
                  <c:v>600</c:v>
                </c:pt>
                <c:pt idx="176">
                  <c:v>600</c:v>
                </c:pt>
                <c:pt idx="177">
                  <c:v>600</c:v>
                </c:pt>
                <c:pt idx="178">
                  <c:v>2250</c:v>
                </c:pt>
                <c:pt idx="179">
                  <c:v>2250</c:v>
                </c:pt>
                <c:pt idx="180">
                  <c:v>2250</c:v>
                </c:pt>
                <c:pt idx="181">
                  <c:v>2250</c:v>
                </c:pt>
                <c:pt idx="182">
                  <c:v>2250</c:v>
                </c:pt>
                <c:pt idx="183">
                  <c:v>2250</c:v>
                </c:pt>
                <c:pt idx="184">
                  <c:v>2250</c:v>
                </c:pt>
                <c:pt idx="185">
                  <c:v>2250</c:v>
                </c:pt>
                <c:pt idx="186">
                  <c:v>2250</c:v>
                </c:pt>
                <c:pt idx="187">
                  <c:v>2250</c:v>
                </c:pt>
                <c:pt idx="188">
                  <c:v>2250</c:v>
                </c:pt>
                <c:pt idx="189">
                  <c:v>2250</c:v>
                </c:pt>
                <c:pt idx="190">
                  <c:v>2250</c:v>
                </c:pt>
                <c:pt idx="191">
                  <c:v>2250</c:v>
                </c:pt>
                <c:pt idx="192">
                  <c:v>2250</c:v>
                </c:pt>
                <c:pt idx="193">
                  <c:v>2250</c:v>
                </c:pt>
                <c:pt idx="194">
                  <c:v>2250</c:v>
                </c:pt>
                <c:pt idx="195">
                  <c:v>2250</c:v>
                </c:pt>
                <c:pt idx="196">
                  <c:v>2250</c:v>
                </c:pt>
                <c:pt idx="197">
                  <c:v>2250</c:v>
                </c:pt>
                <c:pt idx="198">
                  <c:v>2250</c:v>
                </c:pt>
                <c:pt idx="199">
                  <c:v>2250</c:v>
                </c:pt>
                <c:pt idx="200">
                  <c:v>2250</c:v>
                </c:pt>
                <c:pt idx="201">
                  <c:v>2250</c:v>
                </c:pt>
                <c:pt idx="202">
                  <c:v>2250</c:v>
                </c:pt>
                <c:pt idx="203">
                  <c:v>2250</c:v>
                </c:pt>
                <c:pt idx="204">
                  <c:v>2250</c:v>
                </c:pt>
                <c:pt idx="205">
                  <c:v>2250</c:v>
                </c:pt>
                <c:pt idx="206">
                  <c:v>3750</c:v>
                </c:pt>
                <c:pt idx="207">
                  <c:v>3750</c:v>
                </c:pt>
                <c:pt idx="208">
                  <c:v>3750</c:v>
                </c:pt>
                <c:pt idx="209">
                  <c:v>3750</c:v>
                </c:pt>
                <c:pt idx="210">
                  <c:v>3750</c:v>
                </c:pt>
                <c:pt idx="211">
                  <c:v>3750</c:v>
                </c:pt>
                <c:pt idx="212">
                  <c:v>3750</c:v>
                </c:pt>
                <c:pt idx="213">
                  <c:v>3750</c:v>
                </c:pt>
                <c:pt idx="214">
                  <c:v>3750</c:v>
                </c:pt>
                <c:pt idx="215">
                  <c:v>3750</c:v>
                </c:pt>
                <c:pt idx="216">
                  <c:v>3750</c:v>
                </c:pt>
                <c:pt idx="217">
                  <c:v>3750</c:v>
                </c:pt>
                <c:pt idx="218">
                  <c:v>3750</c:v>
                </c:pt>
                <c:pt idx="219">
                  <c:v>3750</c:v>
                </c:pt>
                <c:pt idx="220">
                  <c:v>3750</c:v>
                </c:pt>
                <c:pt idx="221">
                  <c:v>6000</c:v>
                </c:pt>
                <c:pt idx="222">
                  <c:v>6000</c:v>
                </c:pt>
                <c:pt idx="223">
                  <c:v>6000</c:v>
                </c:pt>
                <c:pt idx="224">
                  <c:v>6000</c:v>
                </c:pt>
                <c:pt idx="225">
                  <c:v>6000</c:v>
                </c:pt>
                <c:pt idx="226">
                  <c:v>6000</c:v>
                </c:pt>
                <c:pt idx="227">
                  <c:v>6000</c:v>
                </c:pt>
                <c:pt idx="228">
                  <c:v>6000</c:v>
                </c:pt>
                <c:pt idx="229">
                  <c:v>6000</c:v>
                </c:pt>
                <c:pt idx="230">
                  <c:v>6000</c:v>
                </c:pt>
                <c:pt idx="231">
                  <c:v>6000</c:v>
                </c:pt>
                <c:pt idx="232">
                  <c:v>6000</c:v>
                </c:pt>
                <c:pt idx="233">
                  <c:v>6000</c:v>
                </c:pt>
                <c:pt idx="234">
                  <c:v>6000</c:v>
                </c:pt>
                <c:pt idx="235">
                  <c:v>600</c:v>
                </c:pt>
                <c:pt idx="236">
                  <c:v>600</c:v>
                </c:pt>
                <c:pt idx="237">
                  <c:v>600</c:v>
                </c:pt>
                <c:pt idx="238">
                  <c:v>600</c:v>
                </c:pt>
                <c:pt idx="239">
                  <c:v>600</c:v>
                </c:pt>
                <c:pt idx="240">
                  <c:v>600</c:v>
                </c:pt>
                <c:pt idx="241">
                  <c:v>600</c:v>
                </c:pt>
                <c:pt idx="242">
                  <c:v>600</c:v>
                </c:pt>
                <c:pt idx="243">
                  <c:v>600</c:v>
                </c:pt>
                <c:pt idx="244">
                  <c:v>600</c:v>
                </c:pt>
                <c:pt idx="245">
                  <c:v>600</c:v>
                </c:pt>
                <c:pt idx="246">
                  <c:v>600</c:v>
                </c:pt>
                <c:pt idx="247">
                  <c:v>600</c:v>
                </c:pt>
                <c:pt idx="248">
                  <c:v>600</c:v>
                </c:pt>
                <c:pt idx="249">
                  <c:v>600</c:v>
                </c:pt>
                <c:pt idx="250">
                  <c:v>600</c:v>
                </c:pt>
                <c:pt idx="251">
                  <c:v>600</c:v>
                </c:pt>
                <c:pt idx="252">
                  <c:v>600</c:v>
                </c:pt>
                <c:pt idx="253">
                  <c:v>600</c:v>
                </c:pt>
                <c:pt idx="254">
                  <c:v>600</c:v>
                </c:pt>
                <c:pt idx="255">
                  <c:v>600</c:v>
                </c:pt>
                <c:pt idx="256">
                  <c:v>600</c:v>
                </c:pt>
                <c:pt idx="257">
                  <c:v>600</c:v>
                </c:pt>
                <c:pt idx="258">
                  <c:v>600</c:v>
                </c:pt>
                <c:pt idx="259">
                  <c:v>600</c:v>
                </c:pt>
                <c:pt idx="260">
                  <c:v>600</c:v>
                </c:pt>
                <c:pt idx="261">
                  <c:v>600</c:v>
                </c:pt>
                <c:pt idx="262">
                  <c:v>600</c:v>
                </c:pt>
                <c:pt idx="263">
                  <c:v>600</c:v>
                </c:pt>
                <c:pt idx="264">
                  <c:v>600</c:v>
                </c:pt>
                <c:pt idx="265">
                  <c:v>600</c:v>
                </c:pt>
                <c:pt idx="266">
                  <c:v>600</c:v>
                </c:pt>
                <c:pt idx="267">
                  <c:v>600</c:v>
                </c:pt>
                <c:pt idx="268">
                  <c:v>600</c:v>
                </c:pt>
                <c:pt idx="269">
                  <c:v>600</c:v>
                </c:pt>
                <c:pt idx="270">
                  <c:v>600</c:v>
                </c:pt>
                <c:pt idx="271">
                  <c:v>600</c:v>
                </c:pt>
                <c:pt idx="272">
                  <c:v>600</c:v>
                </c:pt>
                <c:pt idx="273">
                  <c:v>600</c:v>
                </c:pt>
                <c:pt idx="274">
                  <c:v>600</c:v>
                </c:pt>
                <c:pt idx="275">
                  <c:v>600</c:v>
                </c:pt>
                <c:pt idx="276">
                  <c:v>600</c:v>
                </c:pt>
                <c:pt idx="277">
                  <c:v>600</c:v>
                </c:pt>
                <c:pt idx="278">
                  <c:v>600</c:v>
                </c:pt>
                <c:pt idx="279">
                  <c:v>600</c:v>
                </c:pt>
                <c:pt idx="280">
                  <c:v>600</c:v>
                </c:pt>
                <c:pt idx="281">
                  <c:v>600</c:v>
                </c:pt>
                <c:pt idx="282">
                  <c:v>600</c:v>
                </c:pt>
                <c:pt idx="283">
                  <c:v>600</c:v>
                </c:pt>
                <c:pt idx="284">
                  <c:v>600</c:v>
                </c:pt>
                <c:pt idx="285">
                  <c:v>600</c:v>
                </c:pt>
                <c:pt idx="286">
                  <c:v>600</c:v>
                </c:pt>
                <c:pt idx="287">
                  <c:v>600</c:v>
                </c:pt>
                <c:pt idx="288">
                  <c:v>600</c:v>
                </c:pt>
                <c:pt idx="289">
                  <c:v>600</c:v>
                </c:pt>
                <c:pt idx="290">
                  <c:v>600</c:v>
                </c:pt>
                <c:pt idx="291">
                  <c:v>600</c:v>
                </c:pt>
                <c:pt idx="292">
                  <c:v>600</c:v>
                </c:pt>
                <c:pt idx="293">
                  <c:v>600</c:v>
                </c:pt>
                <c:pt idx="294">
                  <c:v>600</c:v>
                </c:pt>
                <c:pt idx="295">
                  <c:v>600</c:v>
                </c:pt>
                <c:pt idx="296">
                  <c:v>600</c:v>
                </c:pt>
                <c:pt idx="297">
                  <c:v>600</c:v>
                </c:pt>
                <c:pt idx="298">
                  <c:v>600</c:v>
                </c:pt>
                <c:pt idx="299">
                  <c:v>600</c:v>
                </c:pt>
                <c:pt idx="300">
                  <c:v>600</c:v>
                </c:pt>
                <c:pt idx="301">
                  <c:v>600</c:v>
                </c:pt>
                <c:pt idx="302">
                  <c:v>600</c:v>
                </c:pt>
                <c:pt idx="303">
                  <c:v>600</c:v>
                </c:pt>
                <c:pt idx="304">
                  <c:v>600</c:v>
                </c:pt>
                <c:pt idx="305">
                  <c:v>600</c:v>
                </c:pt>
                <c:pt idx="306">
                  <c:v>600</c:v>
                </c:pt>
                <c:pt idx="307">
                  <c:v>720</c:v>
                </c:pt>
                <c:pt idx="308">
                  <c:v>720</c:v>
                </c:pt>
                <c:pt idx="309">
                  <c:v>720</c:v>
                </c:pt>
                <c:pt idx="310">
                  <c:v>720</c:v>
                </c:pt>
                <c:pt idx="311">
                  <c:v>720</c:v>
                </c:pt>
                <c:pt idx="312">
                  <c:v>720</c:v>
                </c:pt>
                <c:pt idx="313">
                  <c:v>720</c:v>
                </c:pt>
                <c:pt idx="314">
                  <c:v>720</c:v>
                </c:pt>
                <c:pt idx="315">
                  <c:v>720</c:v>
                </c:pt>
                <c:pt idx="316">
                  <c:v>720</c:v>
                </c:pt>
                <c:pt idx="317">
                  <c:v>720</c:v>
                </c:pt>
                <c:pt idx="318">
                  <c:v>720</c:v>
                </c:pt>
                <c:pt idx="319">
                  <c:v>720</c:v>
                </c:pt>
                <c:pt idx="320">
                  <c:v>720</c:v>
                </c:pt>
                <c:pt idx="321">
                  <c:v>720</c:v>
                </c:pt>
                <c:pt idx="322">
                  <c:v>720</c:v>
                </c:pt>
                <c:pt idx="323">
                  <c:v>720</c:v>
                </c:pt>
                <c:pt idx="324">
                  <c:v>720</c:v>
                </c:pt>
                <c:pt idx="325">
                  <c:v>720</c:v>
                </c:pt>
                <c:pt idx="326">
                  <c:v>720</c:v>
                </c:pt>
                <c:pt idx="327">
                  <c:v>720</c:v>
                </c:pt>
                <c:pt idx="328">
                  <c:v>720</c:v>
                </c:pt>
                <c:pt idx="329">
                  <c:v>720</c:v>
                </c:pt>
                <c:pt idx="330">
                  <c:v>720</c:v>
                </c:pt>
                <c:pt idx="331">
                  <c:v>720</c:v>
                </c:pt>
                <c:pt idx="332">
                  <c:v>720</c:v>
                </c:pt>
                <c:pt idx="333">
                  <c:v>720</c:v>
                </c:pt>
                <c:pt idx="334">
                  <c:v>720</c:v>
                </c:pt>
                <c:pt idx="335">
                  <c:v>720</c:v>
                </c:pt>
                <c:pt idx="336">
                  <c:v>720</c:v>
                </c:pt>
                <c:pt idx="337">
                  <c:v>720</c:v>
                </c:pt>
                <c:pt idx="338">
                  <c:v>720</c:v>
                </c:pt>
                <c:pt idx="339">
                  <c:v>720</c:v>
                </c:pt>
                <c:pt idx="340">
                  <c:v>720</c:v>
                </c:pt>
                <c:pt idx="341">
                  <c:v>720</c:v>
                </c:pt>
                <c:pt idx="342">
                  <c:v>720</c:v>
                </c:pt>
                <c:pt idx="343">
                  <c:v>720</c:v>
                </c:pt>
                <c:pt idx="344">
                  <c:v>720</c:v>
                </c:pt>
                <c:pt idx="345">
                  <c:v>720</c:v>
                </c:pt>
                <c:pt idx="346">
                  <c:v>720</c:v>
                </c:pt>
                <c:pt idx="347">
                  <c:v>720</c:v>
                </c:pt>
                <c:pt idx="348">
                  <c:v>720</c:v>
                </c:pt>
                <c:pt idx="349">
                  <c:v>720</c:v>
                </c:pt>
                <c:pt idx="350">
                  <c:v>720</c:v>
                </c:pt>
                <c:pt idx="351">
                  <c:v>720</c:v>
                </c:pt>
                <c:pt idx="352">
                  <c:v>1000</c:v>
                </c:pt>
                <c:pt idx="353">
                  <c:v>1000</c:v>
                </c:pt>
                <c:pt idx="354">
                  <c:v>1000</c:v>
                </c:pt>
                <c:pt idx="355">
                  <c:v>1000</c:v>
                </c:pt>
                <c:pt idx="356">
                  <c:v>1000</c:v>
                </c:pt>
                <c:pt idx="357">
                  <c:v>1000</c:v>
                </c:pt>
                <c:pt idx="358">
                  <c:v>1000</c:v>
                </c:pt>
                <c:pt idx="359">
                  <c:v>1000</c:v>
                </c:pt>
                <c:pt idx="360">
                  <c:v>1000</c:v>
                </c:pt>
                <c:pt idx="361">
                  <c:v>1000</c:v>
                </c:pt>
                <c:pt idx="362">
                  <c:v>1000</c:v>
                </c:pt>
                <c:pt idx="363">
                  <c:v>1000</c:v>
                </c:pt>
                <c:pt idx="364">
                  <c:v>1000</c:v>
                </c:pt>
                <c:pt idx="365">
                  <c:v>1000</c:v>
                </c:pt>
                <c:pt idx="366">
                  <c:v>1000</c:v>
                </c:pt>
                <c:pt idx="367">
                  <c:v>1000</c:v>
                </c:pt>
                <c:pt idx="368">
                  <c:v>1000</c:v>
                </c:pt>
                <c:pt idx="369">
                  <c:v>1000</c:v>
                </c:pt>
                <c:pt idx="370">
                  <c:v>1000</c:v>
                </c:pt>
                <c:pt idx="371">
                  <c:v>1000</c:v>
                </c:pt>
                <c:pt idx="372">
                  <c:v>1000</c:v>
                </c:pt>
                <c:pt idx="373">
                  <c:v>1000</c:v>
                </c:pt>
                <c:pt idx="374">
                  <c:v>1000</c:v>
                </c:pt>
                <c:pt idx="375">
                  <c:v>1000</c:v>
                </c:pt>
                <c:pt idx="376">
                  <c:v>1000</c:v>
                </c:pt>
                <c:pt idx="377">
                  <c:v>1000</c:v>
                </c:pt>
                <c:pt idx="378">
                  <c:v>1000</c:v>
                </c:pt>
                <c:pt idx="379">
                  <c:v>1000</c:v>
                </c:pt>
                <c:pt idx="380">
                  <c:v>1000</c:v>
                </c:pt>
                <c:pt idx="381">
                  <c:v>1000</c:v>
                </c:pt>
                <c:pt idx="382">
                  <c:v>1000</c:v>
                </c:pt>
                <c:pt idx="383">
                  <c:v>1000</c:v>
                </c:pt>
                <c:pt idx="384">
                  <c:v>1000</c:v>
                </c:pt>
                <c:pt idx="385">
                  <c:v>1000</c:v>
                </c:pt>
                <c:pt idx="386">
                  <c:v>1000</c:v>
                </c:pt>
                <c:pt idx="387">
                  <c:v>1000</c:v>
                </c:pt>
                <c:pt idx="388">
                  <c:v>1000</c:v>
                </c:pt>
                <c:pt idx="389">
                  <c:v>1000</c:v>
                </c:pt>
                <c:pt idx="390">
                  <c:v>1000</c:v>
                </c:pt>
                <c:pt idx="391">
                  <c:v>1000</c:v>
                </c:pt>
                <c:pt idx="392">
                  <c:v>1000</c:v>
                </c:pt>
                <c:pt idx="393">
                  <c:v>1000</c:v>
                </c:pt>
                <c:pt idx="394">
                  <c:v>1000</c:v>
                </c:pt>
                <c:pt idx="395">
                  <c:v>1000</c:v>
                </c:pt>
                <c:pt idx="396">
                  <c:v>1000</c:v>
                </c:pt>
                <c:pt idx="397">
                  <c:v>1000</c:v>
                </c:pt>
                <c:pt idx="398">
                  <c:v>1000</c:v>
                </c:pt>
                <c:pt idx="399">
                  <c:v>1000</c:v>
                </c:pt>
                <c:pt idx="400">
                  <c:v>1000</c:v>
                </c:pt>
                <c:pt idx="401">
                  <c:v>1000</c:v>
                </c:pt>
                <c:pt idx="402">
                  <c:v>1000</c:v>
                </c:pt>
                <c:pt idx="403">
                  <c:v>1000</c:v>
                </c:pt>
                <c:pt idx="404">
                  <c:v>1000</c:v>
                </c:pt>
                <c:pt idx="405">
                  <c:v>1000</c:v>
                </c:pt>
                <c:pt idx="406">
                  <c:v>1000</c:v>
                </c:pt>
                <c:pt idx="407">
                  <c:v>1000</c:v>
                </c:pt>
                <c:pt idx="408">
                  <c:v>1000</c:v>
                </c:pt>
                <c:pt idx="409">
                  <c:v>1000</c:v>
                </c:pt>
                <c:pt idx="410">
                  <c:v>1000</c:v>
                </c:pt>
                <c:pt idx="411">
                  <c:v>1000</c:v>
                </c:pt>
                <c:pt idx="412">
                  <c:v>1000</c:v>
                </c:pt>
                <c:pt idx="413">
                  <c:v>1000</c:v>
                </c:pt>
                <c:pt idx="414">
                  <c:v>1000</c:v>
                </c:pt>
                <c:pt idx="415">
                  <c:v>1000</c:v>
                </c:pt>
                <c:pt idx="416">
                  <c:v>1000</c:v>
                </c:pt>
                <c:pt idx="417">
                  <c:v>1000</c:v>
                </c:pt>
                <c:pt idx="418">
                  <c:v>1000</c:v>
                </c:pt>
                <c:pt idx="419">
                  <c:v>1000</c:v>
                </c:pt>
                <c:pt idx="420">
                  <c:v>1000</c:v>
                </c:pt>
                <c:pt idx="421">
                  <c:v>1000</c:v>
                </c:pt>
                <c:pt idx="422">
                  <c:v>1000</c:v>
                </c:pt>
                <c:pt idx="423">
                  <c:v>1000</c:v>
                </c:pt>
                <c:pt idx="424">
                  <c:v>1000</c:v>
                </c:pt>
                <c:pt idx="425">
                  <c:v>1000</c:v>
                </c:pt>
                <c:pt idx="426">
                  <c:v>1000</c:v>
                </c:pt>
                <c:pt idx="427">
                  <c:v>1000</c:v>
                </c:pt>
                <c:pt idx="428">
                  <c:v>1000</c:v>
                </c:pt>
                <c:pt idx="429">
                  <c:v>1000</c:v>
                </c:pt>
                <c:pt idx="430">
                  <c:v>1000</c:v>
                </c:pt>
                <c:pt idx="431">
                  <c:v>1000</c:v>
                </c:pt>
                <c:pt idx="432">
                  <c:v>1000</c:v>
                </c:pt>
                <c:pt idx="433">
                  <c:v>1000</c:v>
                </c:pt>
                <c:pt idx="434">
                  <c:v>1000</c:v>
                </c:pt>
                <c:pt idx="435">
                  <c:v>1000</c:v>
                </c:pt>
                <c:pt idx="436">
                  <c:v>1000</c:v>
                </c:pt>
                <c:pt idx="437">
                  <c:v>1000</c:v>
                </c:pt>
                <c:pt idx="438">
                  <c:v>1000</c:v>
                </c:pt>
                <c:pt idx="439">
                  <c:v>1000</c:v>
                </c:pt>
                <c:pt idx="440">
                  <c:v>1500</c:v>
                </c:pt>
                <c:pt idx="441">
                  <c:v>1500</c:v>
                </c:pt>
                <c:pt idx="442">
                  <c:v>1500</c:v>
                </c:pt>
                <c:pt idx="443">
                  <c:v>1500</c:v>
                </c:pt>
                <c:pt idx="444">
                  <c:v>1500</c:v>
                </c:pt>
                <c:pt idx="445">
                  <c:v>1500</c:v>
                </c:pt>
                <c:pt idx="446">
                  <c:v>1500</c:v>
                </c:pt>
                <c:pt idx="447">
                  <c:v>1500</c:v>
                </c:pt>
                <c:pt idx="448">
                  <c:v>1500</c:v>
                </c:pt>
                <c:pt idx="449">
                  <c:v>1500</c:v>
                </c:pt>
                <c:pt idx="450">
                  <c:v>1500</c:v>
                </c:pt>
                <c:pt idx="451">
                  <c:v>1500</c:v>
                </c:pt>
                <c:pt idx="452">
                  <c:v>1500</c:v>
                </c:pt>
                <c:pt idx="453">
                  <c:v>1500</c:v>
                </c:pt>
                <c:pt idx="454">
                  <c:v>1500</c:v>
                </c:pt>
                <c:pt idx="455">
                  <c:v>1500</c:v>
                </c:pt>
                <c:pt idx="456">
                  <c:v>1500</c:v>
                </c:pt>
                <c:pt idx="457">
                  <c:v>1500</c:v>
                </c:pt>
                <c:pt idx="458">
                  <c:v>1500</c:v>
                </c:pt>
                <c:pt idx="459">
                  <c:v>1500</c:v>
                </c:pt>
                <c:pt idx="460">
                  <c:v>1500</c:v>
                </c:pt>
                <c:pt idx="461">
                  <c:v>1500</c:v>
                </c:pt>
                <c:pt idx="462">
                  <c:v>1500</c:v>
                </c:pt>
                <c:pt idx="463">
                  <c:v>1500</c:v>
                </c:pt>
                <c:pt idx="464">
                  <c:v>1500</c:v>
                </c:pt>
                <c:pt idx="465">
                  <c:v>1500</c:v>
                </c:pt>
                <c:pt idx="466">
                  <c:v>1500</c:v>
                </c:pt>
                <c:pt idx="467">
                  <c:v>1500</c:v>
                </c:pt>
                <c:pt idx="468">
                  <c:v>1500</c:v>
                </c:pt>
                <c:pt idx="469">
                  <c:v>1500</c:v>
                </c:pt>
                <c:pt idx="470">
                  <c:v>1500</c:v>
                </c:pt>
                <c:pt idx="471">
                  <c:v>1500</c:v>
                </c:pt>
                <c:pt idx="472">
                  <c:v>1500</c:v>
                </c:pt>
                <c:pt idx="473">
                  <c:v>1500</c:v>
                </c:pt>
                <c:pt idx="474">
                  <c:v>1500</c:v>
                </c:pt>
                <c:pt idx="475">
                  <c:v>1500</c:v>
                </c:pt>
                <c:pt idx="476">
                  <c:v>1500</c:v>
                </c:pt>
                <c:pt idx="477">
                  <c:v>1500</c:v>
                </c:pt>
                <c:pt idx="478">
                  <c:v>1500</c:v>
                </c:pt>
                <c:pt idx="479">
                  <c:v>1500</c:v>
                </c:pt>
                <c:pt idx="480">
                  <c:v>1500</c:v>
                </c:pt>
                <c:pt idx="481">
                  <c:v>1500</c:v>
                </c:pt>
                <c:pt idx="482">
                  <c:v>2250</c:v>
                </c:pt>
                <c:pt idx="483">
                  <c:v>2250</c:v>
                </c:pt>
                <c:pt idx="484">
                  <c:v>2250</c:v>
                </c:pt>
                <c:pt idx="485">
                  <c:v>2250</c:v>
                </c:pt>
                <c:pt idx="486">
                  <c:v>2250</c:v>
                </c:pt>
                <c:pt idx="487">
                  <c:v>2250</c:v>
                </c:pt>
                <c:pt idx="488">
                  <c:v>2250</c:v>
                </c:pt>
                <c:pt idx="489">
                  <c:v>2250</c:v>
                </c:pt>
                <c:pt idx="490">
                  <c:v>2250</c:v>
                </c:pt>
                <c:pt idx="491">
                  <c:v>2250</c:v>
                </c:pt>
                <c:pt idx="492">
                  <c:v>2250</c:v>
                </c:pt>
                <c:pt idx="493">
                  <c:v>2250</c:v>
                </c:pt>
                <c:pt idx="494">
                  <c:v>2250</c:v>
                </c:pt>
                <c:pt idx="495">
                  <c:v>2250</c:v>
                </c:pt>
                <c:pt idx="496">
                  <c:v>2250</c:v>
                </c:pt>
                <c:pt idx="497">
                  <c:v>2250</c:v>
                </c:pt>
                <c:pt idx="498">
                  <c:v>2250</c:v>
                </c:pt>
                <c:pt idx="499">
                  <c:v>2250</c:v>
                </c:pt>
                <c:pt idx="500">
                  <c:v>2250</c:v>
                </c:pt>
                <c:pt idx="501">
                  <c:v>2250</c:v>
                </c:pt>
                <c:pt idx="502">
                  <c:v>2250</c:v>
                </c:pt>
                <c:pt idx="503">
                  <c:v>2250</c:v>
                </c:pt>
                <c:pt idx="504">
                  <c:v>2250</c:v>
                </c:pt>
                <c:pt idx="505">
                  <c:v>2250</c:v>
                </c:pt>
                <c:pt idx="506">
                  <c:v>2250</c:v>
                </c:pt>
                <c:pt idx="507">
                  <c:v>2250</c:v>
                </c:pt>
                <c:pt idx="508">
                  <c:v>2250</c:v>
                </c:pt>
                <c:pt idx="509">
                  <c:v>2250</c:v>
                </c:pt>
                <c:pt idx="510">
                  <c:v>2250</c:v>
                </c:pt>
                <c:pt idx="511">
                  <c:v>2250</c:v>
                </c:pt>
                <c:pt idx="512">
                  <c:v>2250</c:v>
                </c:pt>
                <c:pt idx="513">
                  <c:v>2250</c:v>
                </c:pt>
                <c:pt idx="514">
                  <c:v>2250</c:v>
                </c:pt>
                <c:pt idx="515">
                  <c:v>2250</c:v>
                </c:pt>
                <c:pt idx="516">
                  <c:v>2250</c:v>
                </c:pt>
                <c:pt idx="517">
                  <c:v>2250</c:v>
                </c:pt>
                <c:pt idx="518">
                  <c:v>2250</c:v>
                </c:pt>
                <c:pt idx="519">
                  <c:v>2250</c:v>
                </c:pt>
                <c:pt idx="520">
                  <c:v>2250</c:v>
                </c:pt>
                <c:pt idx="521">
                  <c:v>2250</c:v>
                </c:pt>
                <c:pt idx="522">
                  <c:v>2250</c:v>
                </c:pt>
                <c:pt idx="523">
                  <c:v>2250</c:v>
                </c:pt>
                <c:pt idx="524">
                  <c:v>2250</c:v>
                </c:pt>
                <c:pt idx="525">
                  <c:v>2250</c:v>
                </c:pt>
                <c:pt idx="526">
                  <c:v>2250</c:v>
                </c:pt>
                <c:pt idx="527">
                  <c:v>2250</c:v>
                </c:pt>
                <c:pt idx="528">
                  <c:v>2250</c:v>
                </c:pt>
                <c:pt idx="529">
                  <c:v>2250</c:v>
                </c:pt>
                <c:pt idx="530">
                  <c:v>2250</c:v>
                </c:pt>
                <c:pt idx="531">
                  <c:v>2250</c:v>
                </c:pt>
                <c:pt idx="532">
                  <c:v>2250</c:v>
                </c:pt>
                <c:pt idx="533">
                  <c:v>2250</c:v>
                </c:pt>
                <c:pt idx="534">
                  <c:v>2250</c:v>
                </c:pt>
                <c:pt idx="535">
                  <c:v>2250</c:v>
                </c:pt>
                <c:pt idx="536">
                  <c:v>2250</c:v>
                </c:pt>
                <c:pt idx="537">
                  <c:v>2250</c:v>
                </c:pt>
                <c:pt idx="538">
                  <c:v>2250</c:v>
                </c:pt>
                <c:pt idx="539">
                  <c:v>2250</c:v>
                </c:pt>
                <c:pt idx="540">
                  <c:v>2250</c:v>
                </c:pt>
                <c:pt idx="541">
                  <c:v>2250</c:v>
                </c:pt>
                <c:pt idx="542">
                  <c:v>2250</c:v>
                </c:pt>
                <c:pt idx="543">
                  <c:v>2250</c:v>
                </c:pt>
                <c:pt idx="544">
                  <c:v>2250</c:v>
                </c:pt>
                <c:pt idx="545">
                  <c:v>2250</c:v>
                </c:pt>
                <c:pt idx="546">
                  <c:v>2250</c:v>
                </c:pt>
                <c:pt idx="547">
                  <c:v>2250</c:v>
                </c:pt>
                <c:pt idx="548">
                  <c:v>2250</c:v>
                </c:pt>
                <c:pt idx="549">
                  <c:v>2250</c:v>
                </c:pt>
                <c:pt idx="550">
                  <c:v>2250</c:v>
                </c:pt>
                <c:pt idx="551">
                  <c:v>2250</c:v>
                </c:pt>
                <c:pt idx="552">
                  <c:v>2250</c:v>
                </c:pt>
                <c:pt idx="553">
                  <c:v>2250</c:v>
                </c:pt>
                <c:pt idx="554">
                  <c:v>2250</c:v>
                </c:pt>
                <c:pt idx="555">
                  <c:v>2250</c:v>
                </c:pt>
                <c:pt idx="556">
                  <c:v>2250</c:v>
                </c:pt>
                <c:pt idx="557">
                  <c:v>2250</c:v>
                </c:pt>
                <c:pt idx="558">
                  <c:v>2250</c:v>
                </c:pt>
                <c:pt idx="559">
                  <c:v>2250</c:v>
                </c:pt>
                <c:pt idx="560">
                  <c:v>2250</c:v>
                </c:pt>
                <c:pt idx="561">
                  <c:v>2250</c:v>
                </c:pt>
                <c:pt idx="562">
                  <c:v>2250</c:v>
                </c:pt>
                <c:pt idx="563">
                  <c:v>2250</c:v>
                </c:pt>
                <c:pt idx="564">
                  <c:v>2250</c:v>
                </c:pt>
                <c:pt idx="565">
                  <c:v>2250</c:v>
                </c:pt>
                <c:pt idx="566">
                  <c:v>2250</c:v>
                </c:pt>
                <c:pt idx="567">
                  <c:v>2250</c:v>
                </c:pt>
                <c:pt idx="568">
                  <c:v>2250</c:v>
                </c:pt>
                <c:pt idx="569">
                  <c:v>2250</c:v>
                </c:pt>
                <c:pt idx="570">
                  <c:v>2250</c:v>
                </c:pt>
                <c:pt idx="571">
                  <c:v>3750</c:v>
                </c:pt>
                <c:pt idx="572">
                  <c:v>3750</c:v>
                </c:pt>
                <c:pt idx="573">
                  <c:v>3750</c:v>
                </c:pt>
                <c:pt idx="574">
                  <c:v>3750</c:v>
                </c:pt>
                <c:pt idx="575">
                  <c:v>3750</c:v>
                </c:pt>
                <c:pt idx="576">
                  <c:v>3750</c:v>
                </c:pt>
                <c:pt idx="577">
                  <c:v>3750</c:v>
                </c:pt>
                <c:pt idx="578">
                  <c:v>3750</c:v>
                </c:pt>
                <c:pt idx="579">
                  <c:v>3750</c:v>
                </c:pt>
                <c:pt idx="580">
                  <c:v>3750</c:v>
                </c:pt>
                <c:pt idx="581">
                  <c:v>3750</c:v>
                </c:pt>
                <c:pt idx="582">
                  <c:v>3750</c:v>
                </c:pt>
                <c:pt idx="583">
                  <c:v>3750</c:v>
                </c:pt>
                <c:pt idx="584">
                  <c:v>3750</c:v>
                </c:pt>
                <c:pt idx="585">
                  <c:v>3750</c:v>
                </c:pt>
                <c:pt idx="586">
                  <c:v>3750</c:v>
                </c:pt>
                <c:pt idx="587">
                  <c:v>3750</c:v>
                </c:pt>
                <c:pt idx="588">
                  <c:v>3750</c:v>
                </c:pt>
                <c:pt idx="589">
                  <c:v>3750</c:v>
                </c:pt>
                <c:pt idx="590">
                  <c:v>3750</c:v>
                </c:pt>
                <c:pt idx="591">
                  <c:v>3750</c:v>
                </c:pt>
                <c:pt idx="592">
                  <c:v>3750</c:v>
                </c:pt>
                <c:pt idx="593">
                  <c:v>3750</c:v>
                </c:pt>
                <c:pt idx="594">
                  <c:v>3750</c:v>
                </c:pt>
                <c:pt idx="595">
                  <c:v>3750</c:v>
                </c:pt>
                <c:pt idx="596">
                  <c:v>3750</c:v>
                </c:pt>
                <c:pt idx="597">
                  <c:v>3750</c:v>
                </c:pt>
                <c:pt idx="598">
                  <c:v>3750</c:v>
                </c:pt>
                <c:pt idx="599">
                  <c:v>3750</c:v>
                </c:pt>
                <c:pt idx="600">
                  <c:v>3750</c:v>
                </c:pt>
                <c:pt idx="601">
                  <c:v>3750</c:v>
                </c:pt>
                <c:pt idx="602">
                  <c:v>3750</c:v>
                </c:pt>
                <c:pt idx="603">
                  <c:v>3750</c:v>
                </c:pt>
                <c:pt idx="604">
                  <c:v>3750</c:v>
                </c:pt>
                <c:pt idx="605">
                  <c:v>3750</c:v>
                </c:pt>
                <c:pt idx="606">
                  <c:v>3750</c:v>
                </c:pt>
                <c:pt idx="607">
                  <c:v>3750</c:v>
                </c:pt>
                <c:pt idx="608">
                  <c:v>3750</c:v>
                </c:pt>
                <c:pt idx="609">
                  <c:v>3750</c:v>
                </c:pt>
                <c:pt idx="610">
                  <c:v>3750</c:v>
                </c:pt>
                <c:pt idx="611">
                  <c:v>3750</c:v>
                </c:pt>
                <c:pt idx="612">
                  <c:v>3750</c:v>
                </c:pt>
                <c:pt idx="613">
                  <c:v>3750</c:v>
                </c:pt>
                <c:pt idx="614">
                  <c:v>3750</c:v>
                </c:pt>
                <c:pt idx="615">
                  <c:v>3750</c:v>
                </c:pt>
                <c:pt idx="616">
                  <c:v>3750</c:v>
                </c:pt>
                <c:pt idx="617">
                  <c:v>3750</c:v>
                </c:pt>
                <c:pt idx="618">
                  <c:v>3750</c:v>
                </c:pt>
                <c:pt idx="619">
                  <c:v>3750</c:v>
                </c:pt>
                <c:pt idx="620">
                  <c:v>3750</c:v>
                </c:pt>
                <c:pt idx="621">
                  <c:v>3750</c:v>
                </c:pt>
                <c:pt idx="622">
                  <c:v>3750</c:v>
                </c:pt>
                <c:pt idx="623">
                  <c:v>3750</c:v>
                </c:pt>
                <c:pt idx="624">
                  <c:v>3750</c:v>
                </c:pt>
                <c:pt idx="625">
                  <c:v>3750</c:v>
                </c:pt>
                <c:pt idx="626">
                  <c:v>3750</c:v>
                </c:pt>
                <c:pt idx="627">
                  <c:v>3750</c:v>
                </c:pt>
                <c:pt idx="628">
                  <c:v>3750</c:v>
                </c:pt>
                <c:pt idx="629">
                  <c:v>3750</c:v>
                </c:pt>
                <c:pt idx="630">
                  <c:v>3750</c:v>
                </c:pt>
                <c:pt idx="631">
                  <c:v>3750</c:v>
                </c:pt>
                <c:pt idx="632">
                  <c:v>3750</c:v>
                </c:pt>
                <c:pt idx="633">
                  <c:v>3750</c:v>
                </c:pt>
                <c:pt idx="634">
                  <c:v>3750</c:v>
                </c:pt>
                <c:pt idx="635">
                  <c:v>3750</c:v>
                </c:pt>
                <c:pt idx="636">
                  <c:v>3750</c:v>
                </c:pt>
                <c:pt idx="637">
                  <c:v>3750</c:v>
                </c:pt>
                <c:pt idx="638">
                  <c:v>3750</c:v>
                </c:pt>
                <c:pt idx="639">
                  <c:v>3750</c:v>
                </c:pt>
                <c:pt idx="640">
                  <c:v>3750</c:v>
                </c:pt>
                <c:pt idx="641">
                  <c:v>3750</c:v>
                </c:pt>
                <c:pt idx="642">
                  <c:v>3750</c:v>
                </c:pt>
                <c:pt idx="643">
                  <c:v>3750</c:v>
                </c:pt>
                <c:pt idx="644">
                  <c:v>3750</c:v>
                </c:pt>
                <c:pt idx="645">
                  <c:v>3750</c:v>
                </c:pt>
                <c:pt idx="646">
                  <c:v>3750</c:v>
                </c:pt>
                <c:pt idx="647">
                  <c:v>3750</c:v>
                </c:pt>
                <c:pt idx="648">
                  <c:v>3750</c:v>
                </c:pt>
                <c:pt idx="649">
                  <c:v>3750</c:v>
                </c:pt>
                <c:pt idx="650">
                  <c:v>3750</c:v>
                </c:pt>
                <c:pt idx="651">
                  <c:v>6250</c:v>
                </c:pt>
                <c:pt idx="652">
                  <c:v>6250</c:v>
                </c:pt>
                <c:pt idx="653">
                  <c:v>6250</c:v>
                </c:pt>
                <c:pt idx="654">
                  <c:v>6250</c:v>
                </c:pt>
                <c:pt idx="655">
                  <c:v>6250</c:v>
                </c:pt>
                <c:pt idx="656">
                  <c:v>6250</c:v>
                </c:pt>
                <c:pt idx="657">
                  <c:v>6250</c:v>
                </c:pt>
                <c:pt idx="658">
                  <c:v>6250</c:v>
                </c:pt>
                <c:pt idx="659">
                  <c:v>6250</c:v>
                </c:pt>
                <c:pt idx="660">
                  <c:v>6250</c:v>
                </c:pt>
                <c:pt idx="661">
                  <c:v>6250</c:v>
                </c:pt>
                <c:pt idx="662">
                  <c:v>6250</c:v>
                </c:pt>
                <c:pt idx="663">
                  <c:v>6250</c:v>
                </c:pt>
                <c:pt idx="664">
                  <c:v>6250</c:v>
                </c:pt>
                <c:pt idx="665">
                  <c:v>6250</c:v>
                </c:pt>
                <c:pt idx="666">
                  <c:v>6250</c:v>
                </c:pt>
                <c:pt idx="667">
                  <c:v>6250</c:v>
                </c:pt>
                <c:pt idx="668">
                  <c:v>6250</c:v>
                </c:pt>
                <c:pt idx="669">
                  <c:v>6250</c:v>
                </c:pt>
                <c:pt idx="670">
                  <c:v>6250</c:v>
                </c:pt>
                <c:pt idx="671">
                  <c:v>6250</c:v>
                </c:pt>
                <c:pt idx="672">
                  <c:v>6250</c:v>
                </c:pt>
                <c:pt idx="673">
                  <c:v>6250</c:v>
                </c:pt>
                <c:pt idx="674">
                  <c:v>6250</c:v>
                </c:pt>
                <c:pt idx="675">
                  <c:v>6250</c:v>
                </c:pt>
                <c:pt idx="676">
                  <c:v>6250</c:v>
                </c:pt>
                <c:pt idx="677">
                  <c:v>6250</c:v>
                </c:pt>
                <c:pt idx="678">
                  <c:v>6250</c:v>
                </c:pt>
                <c:pt idx="679">
                  <c:v>6250</c:v>
                </c:pt>
                <c:pt idx="680">
                  <c:v>6250</c:v>
                </c:pt>
                <c:pt idx="681">
                  <c:v>6250</c:v>
                </c:pt>
                <c:pt idx="682">
                  <c:v>6250</c:v>
                </c:pt>
                <c:pt idx="683">
                  <c:v>6250</c:v>
                </c:pt>
                <c:pt idx="684">
                  <c:v>6250</c:v>
                </c:pt>
                <c:pt idx="685">
                  <c:v>6250</c:v>
                </c:pt>
                <c:pt idx="686">
                  <c:v>6250</c:v>
                </c:pt>
                <c:pt idx="687">
                  <c:v>6250</c:v>
                </c:pt>
                <c:pt idx="688">
                  <c:v>6250</c:v>
                </c:pt>
                <c:pt idx="689">
                  <c:v>6250</c:v>
                </c:pt>
                <c:pt idx="690">
                  <c:v>6250</c:v>
                </c:pt>
                <c:pt idx="691">
                  <c:v>6250</c:v>
                </c:pt>
                <c:pt idx="692">
                  <c:v>6250</c:v>
                </c:pt>
                <c:pt idx="693">
                  <c:v>6250</c:v>
                </c:pt>
                <c:pt idx="694">
                  <c:v>6250</c:v>
                </c:pt>
                <c:pt idx="695">
                  <c:v>6250</c:v>
                </c:pt>
                <c:pt idx="696">
                  <c:v>6250</c:v>
                </c:pt>
                <c:pt idx="697">
                  <c:v>6250</c:v>
                </c:pt>
                <c:pt idx="698">
                  <c:v>6250</c:v>
                </c:pt>
                <c:pt idx="699">
                  <c:v>6250</c:v>
                </c:pt>
                <c:pt idx="700">
                  <c:v>6250</c:v>
                </c:pt>
                <c:pt idx="701">
                  <c:v>6250</c:v>
                </c:pt>
                <c:pt idx="702">
                  <c:v>6250</c:v>
                </c:pt>
                <c:pt idx="703">
                  <c:v>6250</c:v>
                </c:pt>
                <c:pt idx="704">
                  <c:v>6250</c:v>
                </c:pt>
                <c:pt idx="705">
                  <c:v>6250</c:v>
                </c:pt>
                <c:pt idx="706">
                  <c:v>6250</c:v>
                </c:pt>
                <c:pt idx="707">
                  <c:v>6250</c:v>
                </c:pt>
                <c:pt idx="708">
                  <c:v>6250</c:v>
                </c:pt>
                <c:pt idx="709">
                  <c:v>6250</c:v>
                </c:pt>
                <c:pt idx="710">
                  <c:v>6250</c:v>
                </c:pt>
                <c:pt idx="711">
                  <c:v>6250</c:v>
                </c:pt>
                <c:pt idx="712">
                  <c:v>6250</c:v>
                </c:pt>
                <c:pt idx="713">
                  <c:v>6250</c:v>
                </c:pt>
                <c:pt idx="714">
                  <c:v>6250</c:v>
                </c:pt>
                <c:pt idx="715">
                  <c:v>6250</c:v>
                </c:pt>
                <c:pt idx="716">
                  <c:v>6250</c:v>
                </c:pt>
                <c:pt idx="717">
                  <c:v>6250</c:v>
                </c:pt>
                <c:pt idx="718">
                  <c:v>6250</c:v>
                </c:pt>
                <c:pt idx="719">
                  <c:v>6250</c:v>
                </c:pt>
                <c:pt idx="720">
                  <c:v>6250</c:v>
                </c:pt>
                <c:pt idx="721">
                  <c:v>6250</c:v>
                </c:pt>
                <c:pt idx="722">
                  <c:v>6250</c:v>
                </c:pt>
                <c:pt idx="723">
                  <c:v>6250</c:v>
                </c:pt>
                <c:pt idx="724">
                  <c:v>6250</c:v>
                </c:pt>
                <c:pt idx="725">
                  <c:v>6250</c:v>
                </c:pt>
                <c:pt idx="726">
                  <c:v>6250</c:v>
                </c:pt>
                <c:pt idx="727">
                  <c:v>6250</c:v>
                </c:pt>
                <c:pt idx="728">
                  <c:v>6250</c:v>
                </c:pt>
                <c:pt idx="729">
                  <c:v>6250</c:v>
                </c:pt>
                <c:pt idx="730">
                  <c:v>6250</c:v>
                </c:pt>
                <c:pt idx="731">
                  <c:v>6250</c:v>
                </c:pt>
                <c:pt idx="732">
                  <c:v>6250</c:v>
                </c:pt>
                <c:pt idx="733">
                  <c:v>6250</c:v>
                </c:pt>
                <c:pt idx="734">
                  <c:v>6250</c:v>
                </c:pt>
                <c:pt idx="735">
                  <c:v>6250</c:v>
                </c:pt>
                <c:pt idx="736">
                  <c:v>6250</c:v>
                </c:pt>
                <c:pt idx="737">
                  <c:v>6250</c:v>
                </c:pt>
                <c:pt idx="738">
                  <c:v>6250</c:v>
                </c:pt>
                <c:pt idx="739">
                  <c:v>6250</c:v>
                </c:pt>
                <c:pt idx="740">
                  <c:v>6250</c:v>
                </c:pt>
                <c:pt idx="741">
                  <c:v>10000</c:v>
                </c:pt>
                <c:pt idx="742">
                  <c:v>10000</c:v>
                </c:pt>
                <c:pt idx="743">
                  <c:v>10000</c:v>
                </c:pt>
                <c:pt idx="744">
                  <c:v>10000</c:v>
                </c:pt>
                <c:pt idx="745">
                  <c:v>10000</c:v>
                </c:pt>
                <c:pt idx="746">
                  <c:v>10000</c:v>
                </c:pt>
                <c:pt idx="747">
                  <c:v>10000</c:v>
                </c:pt>
                <c:pt idx="748">
                  <c:v>10000</c:v>
                </c:pt>
                <c:pt idx="749">
                  <c:v>10000</c:v>
                </c:pt>
                <c:pt idx="750">
                  <c:v>10000</c:v>
                </c:pt>
                <c:pt idx="751">
                  <c:v>10000</c:v>
                </c:pt>
                <c:pt idx="752">
                  <c:v>10000</c:v>
                </c:pt>
                <c:pt idx="753">
                  <c:v>10000</c:v>
                </c:pt>
                <c:pt idx="754">
                  <c:v>10000</c:v>
                </c:pt>
                <c:pt idx="755">
                  <c:v>10000</c:v>
                </c:pt>
                <c:pt idx="756">
                  <c:v>10000</c:v>
                </c:pt>
                <c:pt idx="757">
                  <c:v>10000</c:v>
                </c:pt>
                <c:pt idx="758">
                  <c:v>10000</c:v>
                </c:pt>
                <c:pt idx="759">
                  <c:v>10000</c:v>
                </c:pt>
                <c:pt idx="760">
                  <c:v>10000</c:v>
                </c:pt>
                <c:pt idx="761">
                  <c:v>10000</c:v>
                </c:pt>
                <c:pt idx="762">
                  <c:v>10000</c:v>
                </c:pt>
                <c:pt idx="763">
                  <c:v>10000</c:v>
                </c:pt>
                <c:pt idx="764">
                  <c:v>10000</c:v>
                </c:pt>
                <c:pt idx="765">
                  <c:v>10000</c:v>
                </c:pt>
                <c:pt idx="766">
                  <c:v>10000</c:v>
                </c:pt>
                <c:pt idx="767">
                  <c:v>10000</c:v>
                </c:pt>
                <c:pt idx="768">
                  <c:v>10000</c:v>
                </c:pt>
                <c:pt idx="769">
                  <c:v>10000</c:v>
                </c:pt>
                <c:pt idx="770">
                  <c:v>10000</c:v>
                </c:pt>
                <c:pt idx="771">
                  <c:v>10000</c:v>
                </c:pt>
                <c:pt idx="772">
                  <c:v>10000</c:v>
                </c:pt>
                <c:pt idx="773">
                  <c:v>10000</c:v>
                </c:pt>
                <c:pt idx="774">
                  <c:v>10000</c:v>
                </c:pt>
                <c:pt idx="775">
                  <c:v>10000</c:v>
                </c:pt>
                <c:pt idx="776">
                  <c:v>10000</c:v>
                </c:pt>
                <c:pt idx="777">
                  <c:v>10000</c:v>
                </c:pt>
                <c:pt idx="778">
                  <c:v>10000</c:v>
                </c:pt>
                <c:pt idx="779">
                  <c:v>10000</c:v>
                </c:pt>
                <c:pt idx="780">
                  <c:v>10000</c:v>
                </c:pt>
                <c:pt idx="781">
                  <c:v>10000</c:v>
                </c:pt>
                <c:pt idx="782">
                  <c:v>10000</c:v>
                </c:pt>
                <c:pt idx="783">
                  <c:v>10000</c:v>
                </c:pt>
                <c:pt idx="784">
                  <c:v>10000</c:v>
                </c:pt>
                <c:pt idx="785">
                  <c:v>10000</c:v>
                </c:pt>
                <c:pt idx="786">
                  <c:v>10000</c:v>
                </c:pt>
                <c:pt idx="787">
                  <c:v>10000</c:v>
                </c:pt>
                <c:pt idx="788">
                  <c:v>10000</c:v>
                </c:pt>
                <c:pt idx="789">
                  <c:v>10000</c:v>
                </c:pt>
                <c:pt idx="790">
                  <c:v>10000</c:v>
                </c:pt>
                <c:pt idx="791">
                  <c:v>10000</c:v>
                </c:pt>
                <c:pt idx="792">
                  <c:v>10000</c:v>
                </c:pt>
                <c:pt idx="793">
                  <c:v>10000</c:v>
                </c:pt>
                <c:pt idx="794">
                  <c:v>10000</c:v>
                </c:pt>
                <c:pt idx="795">
                  <c:v>10000</c:v>
                </c:pt>
                <c:pt idx="796">
                  <c:v>10000</c:v>
                </c:pt>
                <c:pt idx="797">
                  <c:v>10000</c:v>
                </c:pt>
                <c:pt idx="798">
                  <c:v>10000</c:v>
                </c:pt>
                <c:pt idx="799">
                  <c:v>10000</c:v>
                </c:pt>
                <c:pt idx="800">
                  <c:v>10000</c:v>
                </c:pt>
                <c:pt idx="801">
                  <c:v>10000</c:v>
                </c:pt>
                <c:pt idx="802">
                  <c:v>10000</c:v>
                </c:pt>
                <c:pt idx="803">
                  <c:v>10000</c:v>
                </c:pt>
                <c:pt idx="804">
                  <c:v>10000</c:v>
                </c:pt>
                <c:pt idx="805">
                  <c:v>10000</c:v>
                </c:pt>
                <c:pt idx="806">
                  <c:v>10000</c:v>
                </c:pt>
                <c:pt idx="807">
                  <c:v>10000</c:v>
                </c:pt>
                <c:pt idx="808">
                  <c:v>10000</c:v>
                </c:pt>
                <c:pt idx="809">
                  <c:v>10000</c:v>
                </c:pt>
                <c:pt idx="810">
                  <c:v>10000</c:v>
                </c:pt>
                <c:pt idx="811">
                  <c:v>10000</c:v>
                </c:pt>
                <c:pt idx="812">
                  <c:v>10000</c:v>
                </c:pt>
                <c:pt idx="813">
                  <c:v>10000</c:v>
                </c:pt>
                <c:pt idx="814">
                  <c:v>10000</c:v>
                </c:pt>
                <c:pt idx="815">
                  <c:v>10000</c:v>
                </c:pt>
                <c:pt idx="816">
                  <c:v>10000</c:v>
                </c:pt>
                <c:pt idx="817">
                  <c:v>10000</c:v>
                </c:pt>
                <c:pt idx="818">
                  <c:v>10000</c:v>
                </c:pt>
                <c:pt idx="819">
                  <c:v>10000</c:v>
                </c:pt>
                <c:pt idx="820">
                  <c:v>10000</c:v>
                </c:pt>
                <c:pt idx="821">
                  <c:v>600</c:v>
                </c:pt>
                <c:pt idx="822">
                  <c:v>600</c:v>
                </c:pt>
                <c:pt idx="823">
                  <c:v>600</c:v>
                </c:pt>
                <c:pt idx="824">
                  <c:v>600</c:v>
                </c:pt>
                <c:pt idx="825">
                  <c:v>600</c:v>
                </c:pt>
                <c:pt idx="826">
                  <c:v>600</c:v>
                </c:pt>
                <c:pt idx="827">
                  <c:v>600</c:v>
                </c:pt>
                <c:pt idx="828">
                  <c:v>600</c:v>
                </c:pt>
                <c:pt idx="829">
                  <c:v>600</c:v>
                </c:pt>
                <c:pt idx="830">
                  <c:v>600</c:v>
                </c:pt>
                <c:pt idx="831">
                  <c:v>600</c:v>
                </c:pt>
                <c:pt idx="832">
                  <c:v>600</c:v>
                </c:pt>
                <c:pt idx="833">
                  <c:v>600</c:v>
                </c:pt>
                <c:pt idx="834">
                  <c:v>600</c:v>
                </c:pt>
                <c:pt idx="835">
                  <c:v>600</c:v>
                </c:pt>
                <c:pt idx="836">
                  <c:v>1500</c:v>
                </c:pt>
                <c:pt idx="837">
                  <c:v>1500</c:v>
                </c:pt>
                <c:pt idx="838">
                  <c:v>1500</c:v>
                </c:pt>
                <c:pt idx="839">
                  <c:v>1500</c:v>
                </c:pt>
                <c:pt idx="840">
                  <c:v>1500</c:v>
                </c:pt>
                <c:pt idx="841">
                  <c:v>1500</c:v>
                </c:pt>
                <c:pt idx="842">
                  <c:v>1500</c:v>
                </c:pt>
                <c:pt idx="843">
                  <c:v>1500</c:v>
                </c:pt>
                <c:pt idx="844">
                  <c:v>1500</c:v>
                </c:pt>
                <c:pt idx="845">
                  <c:v>1500</c:v>
                </c:pt>
                <c:pt idx="846">
                  <c:v>1500</c:v>
                </c:pt>
                <c:pt idx="847">
                  <c:v>1500</c:v>
                </c:pt>
                <c:pt idx="848">
                  <c:v>1500</c:v>
                </c:pt>
                <c:pt idx="849">
                  <c:v>1500</c:v>
                </c:pt>
                <c:pt idx="850">
                  <c:v>1500</c:v>
                </c:pt>
                <c:pt idx="851">
                  <c:v>1500</c:v>
                </c:pt>
                <c:pt idx="852">
                  <c:v>1500</c:v>
                </c:pt>
                <c:pt idx="853">
                  <c:v>1500</c:v>
                </c:pt>
                <c:pt idx="854">
                  <c:v>1500</c:v>
                </c:pt>
                <c:pt idx="855">
                  <c:v>1500</c:v>
                </c:pt>
                <c:pt idx="856">
                  <c:v>1500</c:v>
                </c:pt>
                <c:pt idx="857">
                  <c:v>1500</c:v>
                </c:pt>
                <c:pt idx="858">
                  <c:v>1500</c:v>
                </c:pt>
                <c:pt idx="859">
                  <c:v>1500</c:v>
                </c:pt>
                <c:pt idx="860">
                  <c:v>1500</c:v>
                </c:pt>
                <c:pt idx="861">
                  <c:v>1500</c:v>
                </c:pt>
                <c:pt idx="862">
                  <c:v>1500</c:v>
                </c:pt>
                <c:pt idx="863">
                  <c:v>1500</c:v>
                </c:pt>
                <c:pt idx="864">
                  <c:v>1500</c:v>
                </c:pt>
                <c:pt idx="865">
                  <c:v>1500</c:v>
                </c:pt>
                <c:pt idx="866">
                  <c:v>3750</c:v>
                </c:pt>
                <c:pt idx="867">
                  <c:v>3750</c:v>
                </c:pt>
                <c:pt idx="868">
                  <c:v>3750</c:v>
                </c:pt>
                <c:pt idx="869">
                  <c:v>3750</c:v>
                </c:pt>
                <c:pt idx="870">
                  <c:v>3750</c:v>
                </c:pt>
                <c:pt idx="871">
                  <c:v>3750</c:v>
                </c:pt>
                <c:pt idx="872">
                  <c:v>3750</c:v>
                </c:pt>
                <c:pt idx="873">
                  <c:v>3750</c:v>
                </c:pt>
                <c:pt idx="874">
                  <c:v>3750</c:v>
                </c:pt>
                <c:pt idx="875">
                  <c:v>3750</c:v>
                </c:pt>
                <c:pt idx="876">
                  <c:v>3750</c:v>
                </c:pt>
                <c:pt idx="877">
                  <c:v>3750</c:v>
                </c:pt>
                <c:pt idx="878">
                  <c:v>3750</c:v>
                </c:pt>
                <c:pt idx="879">
                  <c:v>3750</c:v>
                </c:pt>
                <c:pt idx="880">
                  <c:v>3750</c:v>
                </c:pt>
                <c:pt idx="881">
                  <c:v>3750</c:v>
                </c:pt>
                <c:pt idx="882">
                  <c:v>3750</c:v>
                </c:pt>
                <c:pt idx="883">
                  <c:v>3750</c:v>
                </c:pt>
                <c:pt idx="884">
                  <c:v>3750</c:v>
                </c:pt>
                <c:pt idx="885">
                  <c:v>3750</c:v>
                </c:pt>
                <c:pt idx="886">
                  <c:v>3750</c:v>
                </c:pt>
                <c:pt idx="887">
                  <c:v>3750</c:v>
                </c:pt>
                <c:pt idx="888">
                  <c:v>3750</c:v>
                </c:pt>
                <c:pt idx="889">
                  <c:v>3750</c:v>
                </c:pt>
                <c:pt idx="890">
                  <c:v>3750</c:v>
                </c:pt>
                <c:pt idx="891">
                  <c:v>3750</c:v>
                </c:pt>
                <c:pt idx="892">
                  <c:v>3750</c:v>
                </c:pt>
                <c:pt idx="893">
                  <c:v>3750</c:v>
                </c:pt>
                <c:pt idx="894">
                  <c:v>3750</c:v>
                </c:pt>
                <c:pt idx="895">
                  <c:v>3750</c:v>
                </c:pt>
                <c:pt idx="896">
                  <c:v>3750</c:v>
                </c:pt>
                <c:pt idx="897">
                  <c:v>3750</c:v>
                </c:pt>
                <c:pt idx="898">
                  <c:v>3750</c:v>
                </c:pt>
                <c:pt idx="899">
                  <c:v>3750</c:v>
                </c:pt>
                <c:pt idx="900">
                  <c:v>3750</c:v>
                </c:pt>
                <c:pt idx="901">
                  <c:v>3750</c:v>
                </c:pt>
                <c:pt idx="902">
                  <c:v>3750</c:v>
                </c:pt>
                <c:pt idx="903">
                  <c:v>3750</c:v>
                </c:pt>
                <c:pt idx="904">
                  <c:v>3750</c:v>
                </c:pt>
                <c:pt idx="905">
                  <c:v>3750</c:v>
                </c:pt>
                <c:pt idx="906">
                  <c:v>3750</c:v>
                </c:pt>
                <c:pt idx="907">
                  <c:v>3750</c:v>
                </c:pt>
                <c:pt idx="908">
                  <c:v>3750</c:v>
                </c:pt>
                <c:pt idx="909">
                  <c:v>10000</c:v>
                </c:pt>
                <c:pt idx="910">
                  <c:v>10000</c:v>
                </c:pt>
                <c:pt idx="911">
                  <c:v>10000</c:v>
                </c:pt>
                <c:pt idx="912">
                  <c:v>10000</c:v>
                </c:pt>
                <c:pt idx="913">
                  <c:v>10000</c:v>
                </c:pt>
                <c:pt idx="914">
                  <c:v>10000</c:v>
                </c:pt>
                <c:pt idx="915">
                  <c:v>10000</c:v>
                </c:pt>
                <c:pt idx="916">
                  <c:v>10000</c:v>
                </c:pt>
                <c:pt idx="917">
                  <c:v>10000</c:v>
                </c:pt>
                <c:pt idx="918">
                  <c:v>10000</c:v>
                </c:pt>
                <c:pt idx="919">
                  <c:v>10000</c:v>
                </c:pt>
                <c:pt idx="920">
                  <c:v>10000</c:v>
                </c:pt>
                <c:pt idx="921">
                  <c:v>10000</c:v>
                </c:pt>
                <c:pt idx="922">
                  <c:v>10000</c:v>
                </c:pt>
                <c:pt idx="923">
                  <c:v>10000</c:v>
                </c:pt>
                <c:pt idx="924">
                  <c:v>10000</c:v>
                </c:pt>
                <c:pt idx="925">
                  <c:v>10000</c:v>
                </c:pt>
                <c:pt idx="926">
                  <c:v>10000</c:v>
                </c:pt>
                <c:pt idx="927">
                  <c:v>10000</c:v>
                </c:pt>
                <c:pt idx="928">
                  <c:v>10000</c:v>
                </c:pt>
                <c:pt idx="929">
                  <c:v>10000</c:v>
                </c:pt>
                <c:pt idx="930">
                  <c:v>10000</c:v>
                </c:pt>
                <c:pt idx="931">
                  <c:v>10000</c:v>
                </c:pt>
                <c:pt idx="932">
                  <c:v>10000</c:v>
                </c:pt>
                <c:pt idx="933">
                  <c:v>10000</c:v>
                </c:pt>
                <c:pt idx="934">
                  <c:v>10000</c:v>
                </c:pt>
                <c:pt idx="935">
                  <c:v>10000</c:v>
                </c:pt>
                <c:pt idx="936">
                  <c:v>10000</c:v>
                </c:pt>
                <c:pt idx="937">
                  <c:v>10000</c:v>
                </c:pt>
                <c:pt idx="938">
                  <c:v>10000</c:v>
                </c:pt>
                <c:pt idx="939">
                  <c:v>10000</c:v>
                </c:pt>
                <c:pt idx="940">
                  <c:v>10000</c:v>
                </c:pt>
                <c:pt idx="941">
                  <c:v>10000</c:v>
                </c:pt>
                <c:pt idx="942">
                  <c:v>10000</c:v>
                </c:pt>
                <c:pt idx="943">
                  <c:v>10000</c:v>
                </c:pt>
                <c:pt idx="944">
                  <c:v>10000</c:v>
                </c:pt>
                <c:pt idx="945">
                  <c:v>600</c:v>
                </c:pt>
                <c:pt idx="946">
                  <c:v>600</c:v>
                </c:pt>
                <c:pt idx="947">
                  <c:v>600</c:v>
                </c:pt>
                <c:pt idx="948">
                  <c:v>600</c:v>
                </c:pt>
                <c:pt idx="949">
                  <c:v>600</c:v>
                </c:pt>
                <c:pt idx="950">
                  <c:v>600</c:v>
                </c:pt>
                <c:pt idx="951">
                  <c:v>600</c:v>
                </c:pt>
                <c:pt idx="952">
                  <c:v>600</c:v>
                </c:pt>
                <c:pt idx="953">
                  <c:v>600</c:v>
                </c:pt>
                <c:pt idx="954">
                  <c:v>600</c:v>
                </c:pt>
                <c:pt idx="955">
                  <c:v>600</c:v>
                </c:pt>
                <c:pt idx="956">
                  <c:v>600</c:v>
                </c:pt>
                <c:pt idx="957">
                  <c:v>600</c:v>
                </c:pt>
                <c:pt idx="958">
                  <c:v>600</c:v>
                </c:pt>
                <c:pt idx="959">
                  <c:v>600</c:v>
                </c:pt>
                <c:pt idx="960">
                  <c:v>600</c:v>
                </c:pt>
                <c:pt idx="961">
                  <c:v>600</c:v>
                </c:pt>
                <c:pt idx="962">
                  <c:v>600</c:v>
                </c:pt>
                <c:pt idx="963">
                  <c:v>600</c:v>
                </c:pt>
                <c:pt idx="964">
                  <c:v>600</c:v>
                </c:pt>
                <c:pt idx="965">
                  <c:v>600</c:v>
                </c:pt>
                <c:pt idx="966">
                  <c:v>600</c:v>
                </c:pt>
                <c:pt idx="967">
                  <c:v>600</c:v>
                </c:pt>
                <c:pt idx="968">
                  <c:v>600</c:v>
                </c:pt>
                <c:pt idx="969">
                  <c:v>600</c:v>
                </c:pt>
                <c:pt idx="970">
                  <c:v>600</c:v>
                </c:pt>
                <c:pt idx="971">
                  <c:v>600</c:v>
                </c:pt>
                <c:pt idx="972">
                  <c:v>600</c:v>
                </c:pt>
                <c:pt idx="973">
                  <c:v>600</c:v>
                </c:pt>
                <c:pt idx="974">
                  <c:v>600</c:v>
                </c:pt>
                <c:pt idx="975">
                  <c:v>600</c:v>
                </c:pt>
                <c:pt idx="976">
                  <c:v>600</c:v>
                </c:pt>
                <c:pt idx="977">
                  <c:v>600</c:v>
                </c:pt>
                <c:pt idx="978">
                  <c:v>600</c:v>
                </c:pt>
                <c:pt idx="979">
                  <c:v>600</c:v>
                </c:pt>
                <c:pt idx="980">
                  <c:v>600</c:v>
                </c:pt>
                <c:pt idx="981">
                  <c:v>600</c:v>
                </c:pt>
                <c:pt idx="982">
                  <c:v>600</c:v>
                </c:pt>
                <c:pt idx="983">
                  <c:v>600</c:v>
                </c:pt>
                <c:pt idx="984">
                  <c:v>600</c:v>
                </c:pt>
                <c:pt idx="985">
                  <c:v>600</c:v>
                </c:pt>
                <c:pt idx="986">
                  <c:v>600</c:v>
                </c:pt>
                <c:pt idx="987">
                  <c:v>600</c:v>
                </c:pt>
                <c:pt idx="988">
                  <c:v>600</c:v>
                </c:pt>
                <c:pt idx="989">
                  <c:v>10000</c:v>
                </c:pt>
                <c:pt idx="990">
                  <c:v>10000</c:v>
                </c:pt>
                <c:pt idx="991">
                  <c:v>10000</c:v>
                </c:pt>
                <c:pt idx="992">
                  <c:v>10000</c:v>
                </c:pt>
                <c:pt idx="993">
                  <c:v>10000</c:v>
                </c:pt>
                <c:pt idx="994">
                  <c:v>10000</c:v>
                </c:pt>
                <c:pt idx="995">
                  <c:v>10000</c:v>
                </c:pt>
                <c:pt idx="996">
                  <c:v>10000</c:v>
                </c:pt>
                <c:pt idx="997">
                  <c:v>10000</c:v>
                </c:pt>
                <c:pt idx="998">
                  <c:v>10000</c:v>
                </c:pt>
                <c:pt idx="999">
                  <c:v>10000</c:v>
                </c:pt>
                <c:pt idx="1000">
                  <c:v>10000</c:v>
                </c:pt>
                <c:pt idx="1001">
                  <c:v>10000</c:v>
                </c:pt>
                <c:pt idx="1002">
                  <c:v>10000</c:v>
                </c:pt>
                <c:pt idx="1003">
                  <c:v>10000</c:v>
                </c:pt>
              </c:numCache>
            </c:numRef>
          </c:xVal>
          <c:yVal>
            <c:numRef>
              <c:f>'Final Data Set'!$D$2:$D$1005</c:f>
              <c:numCache>
                <c:formatCode>General</c:formatCode>
                <c:ptCount val="1004"/>
                <c:pt idx="0">
                  <c:v>2.7365335258458434</c:v>
                </c:pt>
                <c:pt idx="1">
                  <c:v>6.9804435767782023</c:v>
                </c:pt>
                <c:pt idx="2">
                  <c:v>7.5688463282870631</c:v>
                </c:pt>
                <c:pt idx="3">
                  <c:v>4.8421164748464509</c:v>
                </c:pt>
                <c:pt idx="4">
                  <c:v>5.6443764069528015</c:v>
                </c:pt>
                <c:pt idx="5">
                  <c:v>5.180690245507499</c:v>
                </c:pt>
                <c:pt idx="6">
                  <c:v>5.0180661984400325</c:v>
                </c:pt>
                <c:pt idx="7">
                  <c:v>5.0964535275726615</c:v>
                </c:pt>
                <c:pt idx="8">
                  <c:v>5.0430454058785985</c:v>
                </c:pt>
                <c:pt idx="9">
                  <c:v>4.5007338934211294</c:v>
                </c:pt>
                <c:pt idx="10">
                  <c:v>8.2558630543046547</c:v>
                </c:pt>
                <c:pt idx="11">
                  <c:v>6.7628149021449984</c:v>
                </c:pt>
                <c:pt idx="12">
                  <c:v>5.5495163872088566</c:v>
                </c:pt>
                <c:pt idx="13">
                  <c:v>4.9986280882054679</c:v>
                </c:pt>
                <c:pt idx="14">
                  <c:v>3.0741893557528224</c:v>
                </c:pt>
                <c:pt idx="15">
                  <c:v>3.0698977168676507</c:v>
                </c:pt>
                <c:pt idx="16">
                  <c:v>3.0613851689895935</c:v>
                </c:pt>
                <c:pt idx="17">
                  <c:v>3.2974867716591363</c:v>
                </c:pt>
                <c:pt idx="18">
                  <c:v>3.2588209809829332</c:v>
                </c:pt>
                <c:pt idx="19">
                  <c:v>3.0861015636153244</c:v>
                </c:pt>
                <c:pt idx="20">
                  <c:v>3.2431912041203836</c:v>
                </c:pt>
                <c:pt idx="21">
                  <c:v>3.2559265296781845</c:v>
                </c:pt>
                <c:pt idx="22">
                  <c:v>3.236936608266348</c:v>
                </c:pt>
                <c:pt idx="23">
                  <c:v>3.3147433084132416</c:v>
                </c:pt>
                <c:pt idx="24">
                  <c:v>3.407469405821574</c:v>
                </c:pt>
                <c:pt idx="25">
                  <c:v>3.3222816832972741</c:v>
                </c:pt>
                <c:pt idx="26">
                  <c:v>3.3598603156262907</c:v>
                </c:pt>
                <c:pt idx="27">
                  <c:v>3.3702565438125038</c:v>
                </c:pt>
                <c:pt idx="28">
                  <c:v>3.43941030808648</c:v>
                </c:pt>
                <c:pt idx="29">
                  <c:v>15.000705824977402</c:v>
                </c:pt>
                <c:pt idx="30">
                  <c:v>14.218913019750058</c:v>
                </c:pt>
                <c:pt idx="31">
                  <c:v>13.972556471288794</c:v>
                </c:pt>
                <c:pt idx="32">
                  <c:v>13.823144783766626</c:v>
                </c:pt>
                <c:pt idx="33">
                  <c:v>14.473913864538707</c:v>
                </c:pt>
                <c:pt idx="34">
                  <c:v>14.382450239076615</c:v>
                </c:pt>
                <c:pt idx="35">
                  <c:v>11.995317891266474</c:v>
                </c:pt>
                <c:pt idx="36">
                  <c:v>11.74429510636099</c:v>
                </c:pt>
                <c:pt idx="37">
                  <c:v>11.808327340802169</c:v>
                </c:pt>
                <c:pt idx="38">
                  <c:v>11.662300903871461</c:v>
                </c:pt>
                <c:pt idx="39">
                  <c:v>11.55390139449216</c:v>
                </c:pt>
                <c:pt idx="40">
                  <c:v>11.481853100075593</c:v>
                </c:pt>
                <c:pt idx="41">
                  <c:v>11.532041747163092</c:v>
                </c:pt>
                <c:pt idx="42">
                  <c:v>11.766003984342094</c:v>
                </c:pt>
                <c:pt idx="43">
                  <c:v>11.371620757743496</c:v>
                </c:pt>
                <c:pt idx="44">
                  <c:v>13.695699730474173</c:v>
                </c:pt>
                <c:pt idx="45">
                  <c:v>20.306339770253057</c:v>
                </c:pt>
                <c:pt idx="46">
                  <c:v>19.680880844975682</c:v>
                </c:pt>
                <c:pt idx="47">
                  <c:v>19.097906038696113</c:v>
                </c:pt>
                <c:pt idx="48">
                  <c:v>18.314054411110867</c:v>
                </c:pt>
                <c:pt idx="49">
                  <c:v>17.81498500687777</c:v>
                </c:pt>
                <c:pt idx="50">
                  <c:v>17.068775708339128</c:v>
                </c:pt>
                <c:pt idx="51">
                  <c:v>17.249440369140789</c:v>
                </c:pt>
                <c:pt idx="52">
                  <c:v>15.778387984514346</c:v>
                </c:pt>
                <c:pt idx="53">
                  <c:v>16.019541379703515</c:v>
                </c:pt>
                <c:pt idx="54">
                  <c:v>20.687272880531147</c:v>
                </c:pt>
                <c:pt idx="55">
                  <c:v>14.153742307816017</c:v>
                </c:pt>
                <c:pt idx="56">
                  <c:v>9.5650258238244152</c:v>
                </c:pt>
                <c:pt idx="57">
                  <c:v>7.0799200724260567</c:v>
                </c:pt>
                <c:pt idx="58">
                  <c:v>5.8471076681729874</c:v>
                </c:pt>
                <c:pt idx="59">
                  <c:v>0.4673150322770121</c:v>
                </c:pt>
                <c:pt idx="60">
                  <c:v>2.1918006164222561</c:v>
                </c:pt>
                <c:pt idx="61">
                  <c:v>2.2374189388156318</c:v>
                </c:pt>
                <c:pt idx="62">
                  <c:v>2.2591481053865379</c:v>
                </c:pt>
                <c:pt idx="63">
                  <c:v>2.2799846457312549</c:v>
                </c:pt>
                <c:pt idx="64">
                  <c:v>2.31134630261392</c:v>
                </c:pt>
                <c:pt idx="65">
                  <c:v>2.3061579823635294</c:v>
                </c:pt>
                <c:pt idx="66">
                  <c:v>2.3458218249921208</c:v>
                </c:pt>
                <c:pt idx="67">
                  <c:v>2.3571213581010801</c:v>
                </c:pt>
                <c:pt idx="68">
                  <c:v>2.344152563858156</c:v>
                </c:pt>
                <c:pt idx="69">
                  <c:v>2.3933144278115321</c:v>
                </c:pt>
                <c:pt idx="70">
                  <c:v>2.3646626100306136</c:v>
                </c:pt>
                <c:pt idx="71">
                  <c:v>2.3919025905087077</c:v>
                </c:pt>
                <c:pt idx="72">
                  <c:v>2.3944439851832824</c:v>
                </c:pt>
                <c:pt idx="73">
                  <c:v>2.4087753234554494</c:v>
                </c:pt>
                <c:pt idx="74">
                  <c:v>1.3299446122003025E-2</c:v>
                </c:pt>
                <c:pt idx="75">
                  <c:v>2.3444481996325415</c:v>
                </c:pt>
                <c:pt idx="76">
                  <c:v>2.5451749148732601</c:v>
                </c:pt>
                <c:pt idx="77">
                  <c:v>2.5499804218643338</c:v>
                </c:pt>
                <c:pt idx="78">
                  <c:v>2.5565832354302018</c:v>
                </c:pt>
                <c:pt idx="79">
                  <c:v>2.5692820175283027</c:v>
                </c:pt>
                <c:pt idx="80">
                  <c:v>2.5787998678776916</c:v>
                </c:pt>
                <c:pt idx="81">
                  <c:v>2.5706832843983598</c:v>
                </c:pt>
                <c:pt idx="82">
                  <c:v>2.5587748444323322</c:v>
                </c:pt>
                <c:pt idx="83">
                  <c:v>2.5278196200343253</c:v>
                </c:pt>
                <c:pt idx="84">
                  <c:v>2.6264101059287932</c:v>
                </c:pt>
                <c:pt idx="85">
                  <c:v>2.5684934655313061</c:v>
                </c:pt>
                <c:pt idx="86">
                  <c:v>2.5659158915442459</c:v>
                </c:pt>
                <c:pt idx="87">
                  <c:v>2.5538513422463103</c:v>
                </c:pt>
                <c:pt idx="88">
                  <c:v>2.5459434066609838</c:v>
                </c:pt>
                <c:pt idx="89">
                  <c:v>2.4009646180194708</c:v>
                </c:pt>
                <c:pt idx="90">
                  <c:v>4.7214057433628511</c:v>
                </c:pt>
                <c:pt idx="91">
                  <c:v>5.6344869598447884</c:v>
                </c:pt>
                <c:pt idx="92">
                  <c:v>6.3131047099053568</c:v>
                </c:pt>
                <c:pt idx="93">
                  <c:v>6.8809860073967961</c:v>
                </c:pt>
                <c:pt idx="94">
                  <c:v>7.5682280807332676</c:v>
                </c:pt>
                <c:pt idx="95">
                  <c:v>13.064692716118801</c:v>
                </c:pt>
                <c:pt idx="96">
                  <c:v>9.0697401807733513</c:v>
                </c:pt>
                <c:pt idx="97">
                  <c:v>8.217050020678311</c:v>
                </c:pt>
                <c:pt idx="98">
                  <c:v>9.106198575551506</c:v>
                </c:pt>
                <c:pt idx="99">
                  <c:v>9.6069796416528881</c:v>
                </c:pt>
                <c:pt idx="100">
                  <c:v>10.049019301085247</c:v>
                </c:pt>
                <c:pt idx="101">
                  <c:v>10.317847201622453</c:v>
                </c:pt>
                <c:pt idx="102">
                  <c:v>10.666926667021059</c:v>
                </c:pt>
                <c:pt idx="103">
                  <c:v>11.008952877376558</c:v>
                </c:pt>
                <c:pt idx="104">
                  <c:v>3.1356266635974759</c:v>
                </c:pt>
                <c:pt idx="105">
                  <c:v>4.8435679317814966</c:v>
                </c:pt>
                <c:pt idx="106">
                  <c:v>5.9590205628343309</c:v>
                </c:pt>
                <c:pt idx="107">
                  <c:v>12.194984264874238</c:v>
                </c:pt>
                <c:pt idx="108">
                  <c:v>6.4285976486130947</c:v>
                </c:pt>
                <c:pt idx="109">
                  <c:v>7.5299894980914681</c:v>
                </c:pt>
                <c:pt idx="110">
                  <c:v>8.0872733060037856</c:v>
                </c:pt>
                <c:pt idx="111">
                  <c:v>8.5312580162880565</c:v>
                </c:pt>
                <c:pt idx="112">
                  <c:v>8.941860886025319</c:v>
                </c:pt>
                <c:pt idx="113">
                  <c:v>9.3213666764403733</c:v>
                </c:pt>
                <c:pt idx="114">
                  <c:v>9.7488926010944699</c:v>
                </c:pt>
                <c:pt idx="115">
                  <c:v>10.136568637766331</c:v>
                </c:pt>
                <c:pt idx="116">
                  <c:v>11.079265319877315</c:v>
                </c:pt>
                <c:pt idx="117">
                  <c:v>20.562965600075671</c:v>
                </c:pt>
                <c:pt idx="118">
                  <c:v>13.997174017909305</c:v>
                </c:pt>
                <c:pt idx="119">
                  <c:v>6.13204179518155</c:v>
                </c:pt>
                <c:pt idx="120">
                  <c:v>8.5129829530189216</c:v>
                </c:pt>
                <c:pt idx="121">
                  <c:v>9.8178994220644125</c:v>
                </c:pt>
                <c:pt idx="122">
                  <c:v>11.033362560174382</c:v>
                </c:pt>
                <c:pt idx="123">
                  <c:v>11.874539668141463</c:v>
                </c:pt>
                <c:pt idx="124">
                  <c:v>12.635947427017275</c:v>
                </c:pt>
                <c:pt idx="125">
                  <c:v>13.39760325550631</c:v>
                </c:pt>
                <c:pt idx="126">
                  <c:v>13.994154241586006</c:v>
                </c:pt>
                <c:pt idx="127">
                  <c:v>14.672756091259043</c:v>
                </c:pt>
                <c:pt idx="128">
                  <c:v>16.83648556096912</c:v>
                </c:pt>
                <c:pt idx="129">
                  <c:v>13.972027193843157</c:v>
                </c:pt>
                <c:pt idx="130">
                  <c:v>16.370078040177255</c:v>
                </c:pt>
                <c:pt idx="131">
                  <c:v>17.367029374174258</c:v>
                </c:pt>
                <c:pt idx="132">
                  <c:v>17.892355463781854</c:v>
                </c:pt>
                <c:pt idx="133">
                  <c:v>13.101521149066114</c:v>
                </c:pt>
                <c:pt idx="134">
                  <c:v>15.794763412573563</c:v>
                </c:pt>
                <c:pt idx="135">
                  <c:v>17.917190867848337</c:v>
                </c:pt>
                <c:pt idx="136">
                  <c:v>19.925232168232672</c:v>
                </c:pt>
                <c:pt idx="137">
                  <c:v>21.910964390869854</c:v>
                </c:pt>
                <c:pt idx="138">
                  <c:v>23.990871769146871</c:v>
                </c:pt>
                <c:pt idx="139">
                  <c:v>20.218583830007187</c:v>
                </c:pt>
                <c:pt idx="140">
                  <c:v>26.924081117931717</c:v>
                </c:pt>
                <c:pt idx="141">
                  <c:v>29.53681754379279</c:v>
                </c:pt>
                <c:pt idx="142">
                  <c:v>31.068831840812969</c:v>
                </c:pt>
                <c:pt idx="143">
                  <c:v>32.244956236719595</c:v>
                </c:pt>
                <c:pt idx="144">
                  <c:v>33.159739088696483</c:v>
                </c:pt>
                <c:pt idx="145">
                  <c:v>34.393706333197663</c:v>
                </c:pt>
                <c:pt idx="146">
                  <c:v>35.191666901824696</c:v>
                </c:pt>
                <c:pt idx="147">
                  <c:v>4.4286208684839874</c:v>
                </c:pt>
                <c:pt idx="148">
                  <c:v>30.00287516323716</c:v>
                </c:pt>
                <c:pt idx="149">
                  <c:v>0.16068784933399555</c:v>
                </c:pt>
                <c:pt idx="150">
                  <c:v>0.14911917870020266</c:v>
                </c:pt>
                <c:pt idx="151">
                  <c:v>0.14343756375563227</c:v>
                </c:pt>
                <c:pt idx="152">
                  <c:v>0.14091807143145982</c:v>
                </c:pt>
                <c:pt idx="153">
                  <c:v>0.1385916845336112</c:v>
                </c:pt>
                <c:pt idx="154">
                  <c:v>0.13346719236668386</c:v>
                </c:pt>
                <c:pt idx="155">
                  <c:v>0.13436599418328632</c:v>
                </c:pt>
                <c:pt idx="156">
                  <c:v>0.13445121109230296</c:v>
                </c:pt>
                <c:pt idx="157">
                  <c:v>0.13342589266952368</c:v>
                </c:pt>
                <c:pt idx="158">
                  <c:v>0.1318573919436922</c:v>
                </c:pt>
                <c:pt idx="159">
                  <c:v>0.13188360701307963</c:v>
                </c:pt>
                <c:pt idx="160">
                  <c:v>0.12951321439962438</c:v>
                </c:pt>
                <c:pt idx="161">
                  <c:v>0.12897457209045357</c:v>
                </c:pt>
                <c:pt idx="162">
                  <c:v>0.12782951186339278</c:v>
                </c:pt>
                <c:pt idx="163">
                  <c:v>0.12696189535722061</c:v>
                </c:pt>
                <c:pt idx="164">
                  <c:v>2.3753802811465836</c:v>
                </c:pt>
                <c:pt idx="165">
                  <c:v>2.4174964648000068</c:v>
                </c:pt>
                <c:pt idx="166">
                  <c:v>2.5244818141503602</c:v>
                </c:pt>
                <c:pt idx="167">
                  <c:v>2.6282910518216989</c:v>
                </c:pt>
                <c:pt idx="168">
                  <c:v>2.7225434513565654</c:v>
                </c:pt>
                <c:pt idx="169">
                  <c:v>2.8074012624851377</c:v>
                </c:pt>
                <c:pt idx="170">
                  <c:v>2.8920509977278859</c:v>
                </c:pt>
                <c:pt idx="171">
                  <c:v>2.9385747890656648</c:v>
                </c:pt>
                <c:pt idx="172">
                  <c:v>2.9956011271497842</c:v>
                </c:pt>
                <c:pt idx="173">
                  <c:v>3.0471132016956695</c:v>
                </c:pt>
                <c:pt idx="174">
                  <c:v>3.0953148286235406</c:v>
                </c:pt>
                <c:pt idx="175">
                  <c:v>3.1258840515406985</c:v>
                </c:pt>
                <c:pt idx="176">
                  <c:v>3.1588033636952182</c:v>
                </c:pt>
                <c:pt idx="177">
                  <c:v>3.2706348315148897</c:v>
                </c:pt>
                <c:pt idx="178">
                  <c:v>9.6227864675031025</c:v>
                </c:pt>
                <c:pt idx="179">
                  <c:v>18.785352641290846</c:v>
                </c:pt>
                <c:pt idx="180">
                  <c:v>13.897444814448065</c:v>
                </c:pt>
                <c:pt idx="181">
                  <c:v>14.83343261580816</c:v>
                </c:pt>
                <c:pt idx="182">
                  <c:v>15.25200775919655</c:v>
                </c:pt>
                <c:pt idx="183">
                  <c:v>15.307020189849027</c:v>
                </c:pt>
                <c:pt idx="184">
                  <c:v>15.378331287579808</c:v>
                </c:pt>
                <c:pt idx="185">
                  <c:v>15.212043441283589</c:v>
                </c:pt>
                <c:pt idx="186">
                  <c:v>33.275306923728301</c:v>
                </c:pt>
                <c:pt idx="187">
                  <c:v>13.338474371539883</c:v>
                </c:pt>
                <c:pt idx="188">
                  <c:v>13.821552976963199</c:v>
                </c:pt>
                <c:pt idx="189">
                  <c:v>11.868816214856516</c:v>
                </c:pt>
                <c:pt idx="190">
                  <c:v>9.6627017564444593</c:v>
                </c:pt>
                <c:pt idx="191">
                  <c:v>10.464151366902495</c:v>
                </c:pt>
                <c:pt idx="192">
                  <c:v>12.018819860157297</c:v>
                </c:pt>
                <c:pt idx="193">
                  <c:v>6.3270717408316814</c:v>
                </c:pt>
                <c:pt idx="194">
                  <c:v>13.169399822354073</c:v>
                </c:pt>
                <c:pt idx="195">
                  <c:v>9.8344709418215626</c:v>
                </c:pt>
                <c:pt idx="196">
                  <c:v>10.792594220722503</c:v>
                </c:pt>
                <c:pt idx="197">
                  <c:v>11.231994562814441</c:v>
                </c:pt>
                <c:pt idx="198">
                  <c:v>11.585345494251893</c:v>
                </c:pt>
                <c:pt idx="199">
                  <c:v>11.844509351609672</c:v>
                </c:pt>
                <c:pt idx="200">
                  <c:v>11.943503936378486</c:v>
                </c:pt>
                <c:pt idx="201">
                  <c:v>12.257020447750595</c:v>
                </c:pt>
                <c:pt idx="202">
                  <c:v>12.642711663213806</c:v>
                </c:pt>
                <c:pt idx="203">
                  <c:v>11.529257481540318</c:v>
                </c:pt>
                <c:pt idx="204">
                  <c:v>12.757541663295365</c:v>
                </c:pt>
                <c:pt idx="205">
                  <c:v>12.913343927227682</c:v>
                </c:pt>
                <c:pt idx="206">
                  <c:v>16.651599741165597</c:v>
                </c:pt>
                <c:pt idx="207">
                  <c:v>29.53409161407831</c:v>
                </c:pt>
                <c:pt idx="208">
                  <c:v>21.195004759963929</c:v>
                </c:pt>
                <c:pt idx="209">
                  <c:v>22.322822848117244</c:v>
                </c:pt>
                <c:pt idx="210">
                  <c:v>22.676402520212537</c:v>
                </c:pt>
                <c:pt idx="211">
                  <c:v>22.424440022506062</c:v>
                </c:pt>
                <c:pt idx="212">
                  <c:v>22.058422985890665</c:v>
                </c:pt>
                <c:pt idx="213">
                  <c:v>21.468383807852955</c:v>
                </c:pt>
                <c:pt idx="214">
                  <c:v>22.335453749386218</c:v>
                </c:pt>
                <c:pt idx="215">
                  <c:v>17.910572879653063</c:v>
                </c:pt>
                <c:pt idx="216">
                  <c:v>19.193249731084475</c:v>
                </c:pt>
                <c:pt idx="217">
                  <c:v>18.787817441905755</c:v>
                </c:pt>
                <c:pt idx="218">
                  <c:v>18.097636255450194</c:v>
                </c:pt>
                <c:pt idx="219">
                  <c:v>17.4874758505131</c:v>
                </c:pt>
                <c:pt idx="220">
                  <c:v>16.850213166059593</c:v>
                </c:pt>
                <c:pt idx="221">
                  <c:v>35.428615044253711</c:v>
                </c:pt>
                <c:pt idx="222">
                  <c:v>37.291942809470079</c:v>
                </c:pt>
                <c:pt idx="223">
                  <c:v>35.363715522687563</c:v>
                </c:pt>
                <c:pt idx="224">
                  <c:v>33.504356633096108</c:v>
                </c:pt>
                <c:pt idx="225">
                  <c:v>30.92866087390053</c:v>
                </c:pt>
                <c:pt idx="226">
                  <c:v>26.254886477832873</c:v>
                </c:pt>
                <c:pt idx="227">
                  <c:v>25.174215458374309</c:v>
                </c:pt>
                <c:pt idx="228">
                  <c:v>24.662639484210679</c:v>
                </c:pt>
                <c:pt idx="229">
                  <c:v>37.089993027841253</c:v>
                </c:pt>
                <c:pt idx="230">
                  <c:v>36.301195767500722</c:v>
                </c:pt>
                <c:pt idx="231">
                  <c:v>34.606020166588479</c:v>
                </c:pt>
                <c:pt idx="232">
                  <c:v>32.999716238253335</c:v>
                </c:pt>
                <c:pt idx="233">
                  <c:v>33.58757023004344</c:v>
                </c:pt>
                <c:pt idx="234">
                  <c:v>28.670516899477541</c:v>
                </c:pt>
                <c:pt idx="235">
                  <c:v>9.8438558428926299</c:v>
                </c:pt>
                <c:pt idx="236">
                  <c:v>12.85029186343864</c:v>
                </c:pt>
                <c:pt idx="237">
                  <c:v>11.627463410218411</c:v>
                </c:pt>
                <c:pt idx="238">
                  <c:v>10.709766314353338</c:v>
                </c:pt>
                <c:pt idx="239">
                  <c:v>9.7167716970610982</c:v>
                </c:pt>
                <c:pt idx="240">
                  <c:v>12.801084871739585</c:v>
                </c:pt>
                <c:pt idx="241">
                  <c:v>13.859344836529111</c:v>
                </c:pt>
                <c:pt idx="242">
                  <c:v>17.675448774343749</c:v>
                </c:pt>
                <c:pt idx="243">
                  <c:v>18.900024596797209</c:v>
                </c:pt>
                <c:pt idx="244">
                  <c:v>14.607118601797939</c:v>
                </c:pt>
                <c:pt idx="245">
                  <c:v>30.953519422436866</c:v>
                </c:pt>
                <c:pt idx="246">
                  <c:v>20.165252692746716</c:v>
                </c:pt>
                <c:pt idx="247">
                  <c:v>10.464784113873739</c:v>
                </c:pt>
                <c:pt idx="248">
                  <c:v>9.3105849059597006</c:v>
                </c:pt>
                <c:pt idx="249">
                  <c:v>9.7135363723701786</c:v>
                </c:pt>
                <c:pt idx="250">
                  <c:v>19.797327834924804</c:v>
                </c:pt>
                <c:pt idx="251">
                  <c:v>14.258001989247312</c:v>
                </c:pt>
                <c:pt idx="252">
                  <c:v>10.000668160967434</c:v>
                </c:pt>
                <c:pt idx="253">
                  <c:v>8.2620303141887099</c:v>
                </c:pt>
                <c:pt idx="254">
                  <c:v>7.9335245600138347</c:v>
                </c:pt>
                <c:pt idx="255">
                  <c:v>8.3726708042441071</c:v>
                </c:pt>
                <c:pt idx="256">
                  <c:v>5.8856107234618964</c:v>
                </c:pt>
                <c:pt idx="257">
                  <c:v>4.4883074401803844</c:v>
                </c:pt>
                <c:pt idx="258">
                  <c:v>4.7087007500277052</c:v>
                </c:pt>
                <c:pt idx="259">
                  <c:v>4.3206604446258963</c:v>
                </c:pt>
                <c:pt idx="260">
                  <c:v>4.4642581918353992</c:v>
                </c:pt>
                <c:pt idx="261">
                  <c:v>3.5558952980803915</c:v>
                </c:pt>
                <c:pt idx="262">
                  <c:v>1.1157749421011935</c:v>
                </c:pt>
                <c:pt idx="263">
                  <c:v>2.3412798108310771</c:v>
                </c:pt>
                <c:pt idx="264">
                  <c:v>4.2707927073536744</c:v>
                </c:pt>
                <c:pt idx="265">
                  <c:v>4.7469926916569269</c:v>
                </c:pt>
                <c:pt idx="266">
                  <c:v>4.4135759437576763</c:v>
                </c:pt>
                <c:pt idx="267">
                  <c:v>5.620931670626236</c:v>
                </c:pt>
                <c:pt idx="268">
                  <c:v>4.8062779206804214</c:v>
                </c:pt>
                <c:pt idx="269">
                  <c:v>4.0510703033267106</c:v>
                </c:pt>
                <c:pt idx="270">
                  <c:v>4.4938160882334062</c:v>
                </c:pt>
                <c:pt idx="271">
                  <c:v>4.0596022583686153</c:v>
                </c:pt>
                <c:pt idx="272">
                  <c:v>4.5499541026790498</c:v>
                </c:pt>
                <c:pt idx="273">
                  <c:v>4.7164610417377775</c:v>
                </c:pt>
                <c:pt idx="274">
                  <c:v>4.7649909596658313</c:v>
                </c:pt>
                <c:pt idx="275">
                  <c:v>3.8085657467646534</c:v>
                </c:pt>
                <c:pt idx="276">
                  <c:v>4.9607409744077886</c:v>
                </c:pt>
                <c:pt idx="277">
                  <c:v>20.442366317506711</c:v>
                </c:pt>
                <c:pt idx="278">
                  <c:v>2.1106062749911767</c:v>
                </c:pt>
                <c:pt idx="279">
                  <c:v>22.728023325599757</c:v>
                </c:pt>
                <c:pt idx="280">
                  <c:v>3.4185767255878043</c:v>
                </c:pt>
                <c:pt idx="281">
                  <c:v>10.940838603771608</c:v>
                </c:pt>
                <c:pt idx="282">
                  <c:v>4.9995712977906077</c:v>
                </c:pt>
                <c:pt idx="283">
                  <c:v>2.1185628192920376</c:v>
                </c:pt>
                <c:pt idx="284">
                  <c:v>13.903657672787649</c:v>
                </c:pt>
                <c:pt idx="285">
                  <c:v>3.0271059867046417</c:v>
                </c:pt>
                <c:pt idx="286">
                  <c:v>16.807782953051746</c:v>
                </c:pt>
                <c:pt idx="287">
                  <c:v>5.1370125890090694</c:v>
                </c:pt>
                <c:pt idx="288">
                  <c:v>16.213658634649345</c:v>
                </c:pt>
                <c:pt idx="289">
                  <c:v>20.671663344453098</c:v>
                </c:pt>
                <c:pt idx="290">
                  <c:v>7.1521748738284945</c:v>
                </c:pt>
                <c:pt idx="291">
                  <c:v>11.151223244546962</c:v>
                </c:pt>
                <c:pt idx="292">
                  <c:v>2.099820569869093</c:v>
                </c:pt>
                <c:pt idx="293">
                  <c:v>2.3381954426964828</c:v>
                </c:pt>
                <c:pt idx="294">
                  <c:v>2.0452354569194413</c:v>
                </c:pt>
                <c:pt idx="295">
                  <c:v>2.3555471056940744</c:v>
                </c:pt>
                <c:pt idx="296">
                  <c:v>2.4810418265089536</c:v>
                </c:pt>
                <c:pt idx="297">
                  <c:v>2.3909013168693933</c:v>
                </c:pt>
                <c:pt idx="298">
                  <c:v>2.4930511345117221</c:v>
                </c:pt>
                <c:pt idx="299">
                  <c:v>2.3931037932752179</c:v>
                </c:pt>
                <c:pt idx="300">
                  <c:v>2.2200258491068761</c:v>
                </c:pt>
                <c:pt idx="301">
                  <c:v>2.2962744040765113</c:v>
                </c:pt>
                <c:pt idx="302">
                  <c:v>2.2917551396343856</c:v>
                </c:pt>
                <c:pt idx="303">
                  <c:v>2.2921156452817879</c:v>
                </c:pt>
                <c:pt idx="304">
                  <c:v>2.2990679396625358</c:v>
                </c:pt>
                <c:pt idx="305">
                  <c:v>2.4795493432942175</c:v>
                </c:pt>
                <c:pt idx="306">
                  <c:v>2.3462925175095677</c:v>
                </c:pt>
                <c:pt idx="307">
                  <c:v>12.313529959163644</c:v>
                </c:pt>
                <c:pt idx="308">
                  <c:v>8.0296521935075109</c:v>
                </c:pt>
                <c:pt idx="309">
                  <c:v>7.291226024721567</c:v>
                </c:pt>
                <c:pt idx="310">
                  <c:v>9.0659198817532989</c:v>
                </c:pt>
                <c:pt idx="311">
                  <c:v>9.2040200842901072</c:v>
                </c:pt>
                <c:pt idx="312">
                  <c:v>5.2198151926976619</c:v>
                </c:pt>
                <c:pt idx="313">
                  <c:v>6.2315529719093998</c:v>
                </c:pt>
                <c:pt idx="314">
                  <c:v>5.013326637948647</c:v>
                </c:pt>
                <c:pt idx="315">
                  <c:v>6.7468613818609349</c:v>
                </c:pt>
                <c:pt idx="316">
                  <c:v>6.7318465718560763</c:v>
                </c:pt>
                <c:pt idx="317">
                  <c:v>7.0942009036705951</c:v>
                </c:pt>
                <c:pt idx="318">
                  <c:v>5.5260261886719375</c:v>
                </c:pt>
                <c:pt idx="319">
                  <c:v>5.0855697126810782</c:v>
                </c:pt>
                <c:pt idx="320">
                  <c:v>4.7967627950132732</c:v>
                </c:pt>
                <c:pt idx="321">
                  <c:v>5.147568880779211</c:v>
                </c:pt>
                <c:pt idx="322">
                  <c:v>3.3628711250315644</c:v>
                </c:pt>
                <c:pt idx="323">
                  <c:v>2.9616415108897023</c:v>
                </c:pt>
                <c:pt idx="324">
                  <c:v>4.9403961081851921</c:v>
                </c:pt>
                <c:pt idx="325">
                  <c:v>4.8812607522411637</c:v>
                </c:pt>
                <c:pt idx="326">
                  <c:v>5.4110090917905094</c:v>
                </c:pt>
                <c:pt idx="327">
                  <c:v>6.900181245771444</c:v>
                </c:pt>
                <c:pt idx="328">
                  <c:v>3.6319389777818651</c:v>
                </c:pt>
                <c:pt idx="329">
                  <c:v>7.1251773736741315</c:v>
                </c:pt>
                <c:pt idx="330">
                  <c:v>6.6431404131349465</c:v>
                </c:pt>
                <c:pt idx="331">
                  <c:v>5.1542080054286323</c:v>
                </c:pt>
                <c:pt idx="332">
                  <c:v>4.2313638222493184</c:v>
                </c:pt>
                <c:pt idx="333">
                  <c:v>6.9391486959073649</c:v>
                </c:pt>
                <c:pt idx="334">
                  <c:v>8.1857876237086629</c:v>
                </c:pt>
                <c:pt idx="335">
                  <c:v>6.3761905663489555</c:v>
                </c:pt>
                <c:pt idx="336">
                  <c:v>8.4150794147696395</c:v>
                </c:pt>
                <c:pt idx="337">
                  <c:v>5.1655059918419157</c:v>
                </c:pt>
                <c:pt idx="338">
                  <c:v>7.0418614340027821</c:v>
                </c:pt>
                <c:pt idx="339">
                  <c:v>5.4740983796706795</c:v>
                </c:pt>
                <c:pt idx="340">
                  <c:v>6.5267714396982504</c:v>
                </c:pt>
                <c:pt idx="341">
                  <c:v>5.8355854144445383</c:v>
                </c:pt>
                <c:pt idx="342">
                  <c:v>6.780047715941417</c:v>
                </c:pt>
                <c:pt idx="343">
                  <c:v>6.0280696089509291</c:v>
                </c:pt>
                <c:pt idx="344">
                  <c:v>7.0218498145393546</c:v>
                </c:pt>
                <c:pt idx="345">
                  <c:v>6.1589155690256669</c:v>
                </c:pt>
                <c:pt idx="346">
                  <c:v>5.5510483592185684</c:v>
                </c:pt>
                <c:pt idx="347">
                  <c:v>6.6186925946829369</c:v>
                </c:pt>
                <c:pt idx="348">
                  <c:v>8.9681763290211833</c:v>
                </c:pt>
                <c:pt idx="349">
                  <c:v>9.7088606596117124</c:v>
                </c:pt>
                <c:pt idx="350">
                  <c:v>6.3703648915029847</c:v>
                </c:pt>
                <c:pt idx="351">
                  <c:v>7.441921175765648</c:v>
                </c:pt>
                <c:pt idx="352">
                  <c:v>27.925337464552655</c:v>
                </c:pt>
                <c:pt idx="353">
                  <c:v>35.080913172052782</c:v>
                </c:pt>
                <c:pt idx="354">
                  <c:v>33.502376474030783</c:v>
                </c:pt>
                <c:pt idx="355">
                  <c:v>15.95924698223663</c:v>
                </c:pt>
                <c:pt idx="356">
                  <c:v>11.490682740156041</c:v>
                </c:pt>
                <c:pt idx="357">
                  <c:v>10.772391721205382</c:v>
                </c:pt>
                <c:pt idx="358">
                  <c:v>10.3238434839233</c:v>
                </c:pt>
                <c:pt idx="359">
                  <c:v>8.8524409219908673</c:v>
                </c:pt>
                <c:pt idx="360">
                  <c:v>8.3134069018500547</c:v>
                </c:pt>
                <c:pt idx="361">
                  <c:v>8.5403109499416789</c:v>
                </c:pt>
                <c:pt idx="362">
                  <c:v>8.5197126405501997</c:v>
                </c:pt>
                <c:pt idx="363">
                  <c:v>6.86035491390468</c:v>
                </c:pt>
                <c:pt idx="364">
                  <c:v>6.4445447479414719</c:v>
                </c:pt>
                <c:pt idx="365">
                  <c:v>5.5495153912078914</c:v>
                </c:pt>
                <c:pt idx="366">
                  <c:v>3.0872010592866292</c:v>
                </c:pt>
                <c:pt idx="367">
                  <c:v>5.7773316388345854</c:v>
                </c:pt>
                <c:pt idx="368">
                  <c:v>3.4466335908668904</c:v>
                </c:pt>
                <c:pt idx="369">
                  <c:v>3.2440642525093417</c:v>
                </c:pt>
                <c:pt idx="370">
                  <c:v>2.8542412321747199</c:v>
                </c:pt>
                <c:pt idx="371">
                  <c:v>5.0683761493629804</c:v>
                </c:pt>
                <c:pt idx="372">
                  <c:v>3.0055572358190199</c:v>
                </c:pt>
                <c:pt idx="373">
                  <c:v>5.1251723348237048</c:v>
                </c:pt>
                <c:pt idx="374">
                  <c:v>4.1863410317895084</c:v>
                </c:pt>
                <c:pt idx="375">
                  <c:v>4.657214018614396</c:v>
                </c:pt>
                <c:pt idx="376">
                  <c:v>3.642360628057844</c:v>
                </c:pt>
                <c:pt idx="377">
                  <c:v>4.602451799538759</c:v>
                </c:pt>
                <c:pt idx="378">
                  <c:v>5.2532542796727402</c:v>
                </c:pt>
                <c:pt idx="379">
                  <c:v>4.786801414600351</c:v>
                </c:pt>
                <c:pt idx="380">
                  <c:v>6.3713845909716111</c:v>
                </c:pt>
                <c:pt idx="381">
                  <c:v>2.8745536615170035</c:v>
                </c:pt>
                <c:pt idx="382">
                  <c:v>4.6398418002294015</c:v>
                </c:pt>
                <c:pt idx="383">
                  <c:v>5.2679034779629212</c:v>
                </c:pt>
                <c:pt idx="384">
                  <c:v>5.98114548315439</c:v>
                </c:pt>
                <c:pt idx="385">
                  <c:v>4.6595747412123254</c:v>
                </c:pt>
                <c:pt idx="386">
                  <c:v>4.1096461541479066</c:v>
                </c:pt>
                <c:pt idx="387">
                  <c:v>5.7858726625329391</c:v>
                </c:pt>
                <c:pt idx="388">
                  <c:v>5.6185665211578861</c:v>
                </c:pt>
                <c:pt idx="389">
                  <c:v>5.7232043940692412</c:v>
                </c:pt>
                <c:pt idx="390">
                  <c:v>6.790122678138542</c:v>
                </c:pt>
                <c:pt idx="391">
                  <c:v>5.358312206037775</c:v>
                </c:pt>
                <c:pt idx="392">
                  <c:v>5.0630778697001704</c:v>
                </c:pt>
                <c:pt idx="393">
                  <c:v>5.8748985395362512</c:v>
                </c:pt>
                <c:pt idx="394">
                  <c:v>6.0308567218891298</c:v>
                </c:pt>
                <c:pt idx="395">
                  <c:v>5.8947809704640646</c:v>
                </c:pt>
                <c:pt idx="396">
                  <c:v>3.3204629717293805</c:v>
                </c:pt>
                <c:pt idx="397">
                  <c:v>2.9502821392499317</c:v>
                </c:pt>
                <c:pt idx="398">
                  <c:v>2.8998653136959014</c:v>
                </c:pt>
                <c:pt idx="399">
                  <c:v>2.7959018071591255</c:v>
                </c:pt>
                <c:pt idx="400">
                  <c:v>2.9498413146722746</c:v>
                </c:pt>
                <c:pt idx="401">
                  <c:v>2.8188631312372272</c:v>
                </c:pt>
                <c:pt idx="402">
                  <c:v>2.6358916068915925</c:v>
                </c:pt>
                <c:pt idx="403">
                  <c:v>2.9948299849734799</c:v>
                </c:pt>
                <c:pt idx="404">
                  <c:v>2.9672256412289704</c:v>
                </c:pt>
                <c:pt idx="405">
                  <c:v>2.9169228736922883</c:v>
                </c:pt>
                <c:pt idx="406">
                  <c:v>2.9491681955291944</c:v>
                </c:pt>
                <c:pt idx="407">
                  <c:v>2.885529855069858</c:v>
                </c:pt>
                <c:pt idx="408">
                  <c:v>2.8324044983648133</c:v>
                </c:pt>
                <c:pt idx="409">
                  <c:v>2.8838062266408411</c:v>
                </c:pt>
                <c:pt idx="410">
                  <c:v>3.1965588199505901</c:v>
                </c:pt>
                <c:pt idx="411">
                  <c:v>3.0892383727083539</c:v>
                </c:pt>
                <c:pt idx="412">
                  <c:v>3.1740856783598805</c:v>
                </c:pt>
                <c:pt idx="413">
                  <c:v>3.2194552171523569</c:v>
                </c:pt>
                <c:pt idx="414">
                  <c:v>2.8786028084326976</c:v>
                </c:pt>
                <c:pt idx="415">
                  <c:v>3.0932832333578975</c:v>
                </c:pt>
                <c:pt idx="416">
                  <c:v>2.9895832311991812</c:v>
                </c:pt>
                <c:pt idx="417">
                  <c:v>2.9454638106660385</c:v>
                </c:pt>
                <c:pt idx="418">
                  <c:v>2.8698158293769134</c:v>
                </c:pt>
                <c:pt idx="419">
                  <c:v>2.778009087476522</c:v>
                </c:pt>
                <c:pt idx="420">
                  <c:v>2.9435492806451351</c:v>
                </c:pt>
                <c:pt idx="421">
                  <c:v>3.0852266854838173</c:v>
                </c:pt>
                <c:pt idx="422">
                  <c:v>2.9336024437014223</c:v>
                </c:pt>
                <c:pt idx="423">
                  <c:v>2.8633602934922746</c:v>
                </c:pt>
                <c:pt idx="424">
                  <c:v>2.8179576227583674</c:v>
                </c:pt>
                <c:pt idx="425">
                  <c:v>2.8217965480074074</c:v>
                </c:pt>
                <c:pt idx="426">
                  <c:v>2.8032561192959968</c:v>
                </c:pt>
                <c:pt idx="427">
                  <c:v>2.7947222765305058</c:v>
                </c:pt>
                <c:pt idx="428">
                  <c:v>2.478007369247313</c:v>
                </c:pt>
                <c:pt idx="429">
                  <c:v>2.7480465596830856</c:v>
                </c:pt>
                <c:pt idx="430">
                  <c:v>2.6701221657462746</c:v>
                </c:pt>
                <c:pt idx="431">
                  <c:v>2.5162677812954173</c:v>
                </c:pt>
                <c:pt idx="432">
                  <c:v>2.7926301944918661</c:v>
                </c:pt>
                <c:pt idx="433">
                  <c:v>2.538796993334973</c:v>
                </c:pt>
                <c:pt idx="434">
                  <c:v>2.6239682223625276</c:v>
                </c:pt>
                <c:pt idx="435">
                  <c:v>2.612943691630071</c:v>
                </c:pt>
                <c:pt idx="436">
                  <c:v>2.7324069660170056</c:v>
                </c:pt>
                <c:pt idx="437">
                  <c:v>2.6247455279172547</c:v>
                </c:pt>
                <c:pt idx="438">
                  <c:v>2.6093701728036263</c:v>
                </c:pt>
                <c:pt idx="439">
                  <c:v>2.6029967399832468</c:v>
                </c:pt>
                <c:pt idx="440">
                  <c:v>19.548792554769481</c:v>
                </c:pt>
                <c:pt idx="441">
                  <c:v>15.892067981852433</c:v>
                </c:pt>
                <c:pt idx="442">
                  <c:v>30.988116849371959</c:v>
                </c:pt>
                <c:pt idx="443">
                  <c:v>14.812531374347286</c:v>
                </c:pt>
                <c:pt idx="444">
                  <c:v>14.092266283676341</c:v>
                </c:pt>
                <c:pt idx="445">
                  <c:v>15.12643425580087</c:v>
                </c:pt>
                <c:pt idx="446">
                  <c:v>11.912138770117233</c:v>
                </c:pt>
                <c:pt idx="447">
                  <c:v>12.627520648843714</c:v>
                </c:pt>
                <c:pt idx="448">
                  <c:v>16.873964067528817</c:v>
                </c:pt>
                <c:pt idx="449">
                  <c:v>12.627847356191166</c:v>
                </c:pt>
                <c:pt idx="450">
                  <c:v>10.596417333129004</c:v>
                </c:pt>
                <c:pt idx="451">
                  <c:v>8.491041707540214</c:v>
                </c:pt>
                <c:pt idx="452">
                  <c:v>4.4213903981285672</c:v>
                </c:pt>
                <c:pt idx="453">
                  <c:v>5.5813439029446394</c:v>
                </c:pt>
                <c:pt idx="454">
                  <c:v>7.8021126133732759</c:v>
                </c:pt>
                <c:pt idx="455">
                  <c:v>6.1457789142697603</c:v>
                </c:pt>
                <c:pt idx="456">
                  <c:v>7.5539065487866628</c:v>
                </c:pt>
                <c:pt idx="457">
                  <c:v>17.161301692656561</c:v>
                </c:pt>
                <c:pt idx="458">
                  <c:v>14.220753427690267</c:v>
                </c:pt>
                <c:pt idx="459">
                  <c:v>12.401160960931099</c:v>
                </c:pt>
                <c:pt idx="460">
                  <c:v>12.64434668453112</c:v>
                </c:pt>
                <c:pt idx="461">
                  <c:v>6.2859402104864737</c:v>
                </c:pt>
                <c:pt idx="462">
                  <c:v>6.8109056604037841</c:v>
                </c:pt>
                <c:pt idx="463">
                  <c:v>7.3057966702808557</c:v>
                </c:pt>
                <c:pt idx="464">
                  <c:v>5.7129140598611237</c:v>
                </c:pt>
                <c:pt idx="465">
                  <c:v>8.8458992491053081</c:v>
                </c:pt>
                <c:pt idx="466">
                  <c:v>7.5059169099204057</c:v>
                </c:pt>
                <c:pt idx="467">
                  <c:v>4.9505372770097891</c:v>
                </c:pt>
                <c:pt idx="468">
                  <c:v>4.0360810420999096</c:v>
                </c:pt>
                <c:pt idx="469">
                  <c:v>12.389765622257256</c:v>
                </c:pt>
                <c:pt idx="470">
                  <c:v>9.7117282758135381</c:v>
                </c:pt>
                <c:pt idx="471">
                  <c:v>5.9823630387560627</c:v>
                </c:pt>
                <c:pt idx="472">
                  <c:v>7.3649809698746642</c:v>
                </c:pt>
                <c:pt idx="473">
                  <c:v>6.7166582960382897</c:v>
                </c:pt>
                <c:pt idx="474">
                  <c:v>6.9203786219046108</c:v>
                </c:pt>
                <c:pt idx="475">
                  <c:v>7.1587233625791695</c:v>
                </c:pt>
                <c:pt idx="476">
                  <c:v>6.7248418577648259</c:v>
                </c:pt>
                <c:pt idx="477">
                  <c:v>8.0552435704292584</c:v>
                </c:pt>
                <c:pt idx="478">
                  <c:v>10.337552323919018</c:v>
                </c:pt>
                <c:pt idx="479">
                  <c:v>10.177931936753845</c:v>
                </c:pt>
                <c:pt idx="480">
                  <c:v>8.7908516103223366</c:v>
                </c:pt>
                <c:pt idx="481">
                  <c:v>10.984057472980478</c:v>
                </c:pt>
                <c:pt idx="482">
                  <c:v>3.5569845263873616</c:v>
                </c:pt>
                <c:pt idx="483">
                  <c:v>8.3657638378352619</c:v>
                </c:pt>
                <c:pt idx="484">
                  <c:v>25.119913191358737</c:v>
                </c:pt>
                <c:pt idx="485">
                  <c:v>18.853039988327993</c:v>
                </c:pt>
                <c:pt idx="486">
                  <c:v>34.253641742999861</c:v>
                </c:pt>
                <c:pt idx="487">
                  <c:v>13.013183636274295</c:v>
                </c:pt>
                <c:pt idx="488">
                  <c:v>21.530611242864481</c:v>
                </c:pt>
                <c:pt idx="489">
                  <c:v>25.539711415623653</c:v>
                </c:pt>
                <c:pt idx="490">
                  <c:v>34.368182159205404</c:v>
                </c:pt>
                <c:pt idx="491">
                  <c:v>20.021218731146096</c:v>
                </c:pt>
                <c:pt idx="492">
                  <c:v>21.933923695124196</c:v>
                </c:pt>
                <c:pt idx="493">
                  <c:v>35.575979649164381</c:v>
                </c:pt>
                <c:pt idx="494">
                  <c:v>34.685077145658639</c:v>
                </c:pt>
                <c:pt idx="495">
                  <c:v>32.508071679660901</c:v>
                </c:pt>
                <c:pt idx="496">
                  <c:v>13.438729804688323</c:v>
                </c:pt>
                <c:pt idx="497">
                  <c:v>21.070792292678505</c:v>
                </c:pt>
                <c:pt idx="498">
                  <c:v>8.5643186020747208</c:v>
                </c:pt>
                <c:pt idx="499">
                  <c:v>7.2436410274195211</c:v>
                </c:pt>
                <c:pt idx="500">
                  <c:v>12.736036825797703</c:v>
                </c:pt>
                <c:pt idx="501">
                  <c:v>20.352485198632785</c:v>
                </c:pt>
                <c:pt idx="502">
                  <c:v>14.084137525320999</c:v>
                </c:pt>
                <c:pt idx="503">
                  <c:v>26.402514178863296</c:v>
                </c:pt>
                <c:pt idx="504">
                  <c:v>9.8060679692760786</c:v>
                </c:pt>
                <c:pt idx="505">
                  <c:v>13.610266288763931</c:v>
                </c:pt>
                <c:pt idx="506">
                  <c:v>23.648610678221335</c:v>
                </c:pt>
                <c:pt idx="507">
                  <c:v>12.267200961864338</c:v>
                </c:pt>
                <c:pt idx="508">
                  <c:v>15.677788237594996</c:v>
                </c:pt>
                <c:pt idx="509">
                  <c:v>8.4728259495246387</c:v>
                </c:pt>
                <c:pt idx="510">
                  <c:v>10.451009870137113</c:v>
                </c:pt>
                <c:pt idx="511">
                  <c:v>4.0474907711484907</c:v>
                </c:pt>
                <c:pt idx="512">
                  <c:v>15.729183307203963</c:v>
                </c:pt>
                <c:pt idx="513">
                  <c:v>11.487566710090068</c:v>
                </c:pt>
                <c:pt idx="514">
                  <c:v>10.112797475328909</c:v>
                </c:pt>
                <c:pt idx="515">
                  <c:v>7.0728025447183329</c:v>
                </c:pt>
                <c:pt idx="516">
                  <c:v>6.9405171146598104</c:v>
                </c:pt>
                <c:pt idx="517">
                  <c:v>8.6969280702314631</c:v>
                </c:pt>
                <c:pt idx="518">
                  <c:v>8.1380236013107723</c:v>
                </c:pt>
                <c:pt idx="519">
                  <c:v>6.8646387280908385</c:v>
                </c:pt>
                <c:pt idx="520">
                  <c:v>8.9405525889500979</c:v>
                </c:pt>
                <c:pt idx="521">
                  <c:v>8.1807344137136422</c:v>
                </c:pt>
                <c:pt idx="522">
                  <c:v>12.062379898837662</c:v>
                </c:pt>
                <c:pt idx="523">
                  <c:v>10.62975518019535</c:v>
                </c:pt>
                <c:pt idx="524">
                  <c:v>15.700607852189359</c:v>
                </c:pt>
                <c:pt idx="525">
                  <c:v>12.59923716664256</c:v>
                </c:pt>
                <c:pt idx="526">
                  <c:v>2.6299285397412397</c:v>
                </c:pt>
                <c:pt idx="527">
                  <c:v>2.6529107761953536</c:v>
                </c:pt>
                <c:pt idx="528">
                  <c:v>2.6689905256695252</c:v>
                </c:pt>
                <c:pt idx="529">
                  <c:v>2.5116018672697682</c:v>
                </c:pt>
                <c:pt idx="530">
                  <c:v>2.520485537706159</c:v>
                </c:pt>
                <c:pt idx="531">
                  <c:v>2.5299908149871073</c:v>
                </c:pt>
                <c:pt idx="532">
                  <c:v>2.6376079964701065</c:v>
                </c:pt>
                <c:pt idx="533">
                  <c:v>2.4852988719534315</c:v>
                </c:pt>
                <c:pt idx="534">
                  <c:v>2.5782231785964567</c:v>
                </c:pt>
                <c:pt idx="535">
                  <c:v>2.5905516203069485</c:v>
                </c:pt>
                <c:pt idx="536">
                  <c:v>2.4635851699808029</c:v>
                </c:pt>
                <c:pt idx="537">
                  <c:v>2.6078718815275814</c:v>
                </c:pt>
                <c:pt idx="538">
                  <c:v>2.5700613234917751</c:v>
                </c:pt>
                <c:pt idx="539">
                  <c:v>2.6733914995675025</c:v>
                </c:pt>
                <c:pt idx="540">
                  <c:v>2.476960570255148</c:v>
                </c:pt>
                <c:pt idx="541">
                  <c:v>3.0171865098360251</c:v>
                </c:pt>
                <c:pt idx="542">
                  <c:v>2.7414122025496153</c:v>
                </c:pt>
                <c:pt idx="543">
                  <c:v>2.7906205283600474</c:v>
                </c:pt>
                <c:pt idx="544">
                  <c:v>2.8420482011557229</c:v>
                </c:pt>
                <c:pt idx="545">
                  <c:v>2.6786315710903197</c:v>
                </c:pt>
                <c:pt idx="546">
                  <c:v>2.9903983123724927</c:v>
                </c:pt>
                <c:pt idx="547">
                  <c:v>2.7068984731474024</c:v>
                </c:pt>
                <c:pt idx="548">
                  <c:v>2.7927982300370724</c:v>
                </c:pt>
                <c:pt idx="549">
                  <c:v>2.7560471012497385</c:v>
                </c:pt>
                <c:pt idx="550">
                  <c:v>2.8211566755456783</c:v>
                </c:pt>
                <c:pt idx="551">
                  <c:v>2.8628229161871368</c:v>
                </c:pt>
                <c:pt idx="552">
                  <c:v>2.8597302347391533</c:v>
                </c:pt>
                <c:pt idx="553">
                  <c:v>2.7347502552566416</c:v>
                </c:pt>
                <c:pt idx="554">
                  <c:v>2.7398602035287682</c:v>
                </c:pt>
                <c:pt idx="555">
                  <c:v>2.7298702548401033</c:v>
                </c:pt>
                <c:pt idx="556">
                  <c:v>2.9232788695043781</c:v>
                </c:pt>
                <c:pt idx="557">
                  <c:v>2.8367935379814084</c:v>
                </c:pt>
                <c:pt idx="558">
                  <c:v>2.8326164611199691</c:v>
                </c:pt>
                <c:pt idx="559">
                  <c:v>2.9376045889637372</c:v>
                </c:pt>
                <c:pt idx="560">
                  <c:v>2.7834821925045343</c:v>
                </c:pt>
                <c:pt idx="561">
                  <c:v>2.721010035254555</c:v>
                </c:pt>
                <c:pt idx="562">
                  <c:v>2.8333973966590018</c:v>
                </c:pt>
                <c:pt idx="563">
                  <c:v>2.6847214123929768</c:v>
                </c:pt>
                <c:pt idx="564">
                  <c:v>2.6747975200594407</c:v>
                </c:pt>
                <c:pt idx="565">
                  <c:v>2.7237300023547664</c:v>
                </c:pt>
                <c:pt idx="566">
                  <c:v>2.7863279367582212</c:v>
                </c:pt>
                <c:pt idx="567">
                  <c:v>2.8302863892075303</c:v>
                </c:pt>
                <c:pt idx="568">
                  <c:v>2.800597611990352</c:v>
                </c:pt>
                <c:pt idx="569">
                  <c:v>2.7613238485794915</c:v>
                </c:pt>
                <c:pt idx="570">
                  <c:v>2.801245870818708</c:v>
                </c:pt>
                <c:pt idx="571">
                  <c:v>22.665182645447675</c:v>
                </c:pt>
                <c:pt idx="572">
                  <c:v>23.89723934761437</c:v>
                </c:pt>
                <c:pt idx="573">
                  <c:v>28.258781848136731</c:v>
                </c:pt>
                <c:pt idx="574">
                  <c:v>17.03566579867551</c:v>
                </c:pt>
                <c:pt idx="575">
                  <c:v>22.84453525485165</c:v>
                </c:pt>
                <c:pt idx="576">
                  <c:v>28.000489256054365</c:v>
                </c:pt>
                <c:pt idx="577">
                  <c:v>19.372486407611824</c:v>
                </c:pt>
                <c:pt idx="578">
                  <c:v>18.899660447788701</c:v>
                </c:pt>
                <c:pt idx="579">
                  <c:v>15.443717130172391</c:v>
                </c:pt>
                <c:pt idx="580">
                  <c:v>14.738342893809186</c:v>
                </c:pt>
                <c:pt idx="581">
                  <c:v>12.521012615654504</c:v>
                </c:pt>
                <c:pt idx="582">
                  <c:v>16.245559824198207</c:v>
                </c:pt>
                <c:pt idx="583">
                  <c:v>17.877743250364759</c:v>
                </c:pt>
                <c:pt idx="584">
                  <c:v>22.132488915269619</c:v>
                </c:pt>
                <c:pt idx="585">
                  <c:v>22.990483766933774</c:v>
                </c:pt>
                <c:pt idx="586">
                  <c:v>17.797510476875896</c:v>
                </c:pt>
                <c:pt idx="587">
                  <c:v>36.661375777659259</c:v>
                </c:pt>
                <c:pt idx="588">
                  <c:v>26.895108983821913</c:v>
                </c:pt>
                <c:pt idx="589">
                  <c:v>13.151846228097915</c:v>
                </c:pt>
                <c:pt idx="590">
                  <c:v>11.976014468437393</c:v>
                </c:pt>
                <c:pt idx="591">
                  <c:v>11.812318025133754</c:v>
                </c:pt>
                <c:pt idx="592">
                  <c:v>6.220650119240676</c:v>
                </c:pt>
                <c:pt idx="593">
                  <c:v>9.3178271323833108</c:v>
                </c:pt>
                <c:pt idx="594">
                  <c:v>7.3799118618598252</c:v>
                </c:pt>
                <c:pt idx="595">
                  <c:v>8.0325385873806621</c:v>
                </c:pt>
                <c:pt idx="596">
                  <c:v>5.5268499919672536</c:v>
                </c:pt>
                <c:pt idx="597">
                  <c:v>7.9093234726273076</c:v>
                </c:pt>
                <c:pt idx="598">
                  <c:v>8.3619176918196949</c:v>
                </c:pt>
                <c:pt idx="599">
                  <c:v>6.412594919149746</c:v>
                </c:pt>
                <c:pt idx="600">
                  <c:v>10.364274631613672</c:v>
                </c:pt>
                <c:pt idx="601">
                  <c:v>10.224826706866669</c:v>
                </c:pt>
                <c:pt idx="602">
                  <c:v>11.823588537672363</c:v>
                </c:pt>
                <c:pt idx="603">
                  <c:v>13.995136207301634</c:v>
                </c:pt>
                <c:pt idx="604">
                  <c:v>11.862499557878136</c:v>
                </c:pt>
                <c:pt idx="605">
                  <c:v>7.8690565904058198</c:v>
                </c:pt>
                <c:pt idx="606">
                  <c:v>5.0559076792105238</c:v>
                </c:pt>
                <c:pt idx="607">
                  <c:v>4.3815939573916127</c:v>
                </c:pt>
                <c:pt idx="608">
                  <c:v>4.1799075359191322</c:v>
                </c:pt>
                <c:pt idx="609">
                  <c:v>4.0484185967904516</c:v>
                </c:pt>
                <c:pt idx="610">
                  <c:v>3.9976952575319062</c:v>
                </c:pt>
                <c:pt idx="611">
                  <c:v>4.1473816844534293</c:v>
                </c:pt>
                <c:pt idx="612">
                  <c:v>4.2007820438489771</c:v>
                </c:pt>
                <c:pt idx="613">
                  <c:v>4.0454872904970456</c:v>
                </c:pt>
                <c:pt idx="614">
                  <c:v>4.08020440567687</c:v>
                </c:pt>
                <c:pt idx="615">
                  <c:v>4.0584104235434548</c:v>
                </c:pt>
                <c:pt idx="616">
                  <c:v>4.0503331364243529</c:v>
                </c:pt>
                <c:pt idx="617">
                  <c:v>3.9299679737540516</c:v>
                </c:pt>
                <c:pt idx="618">
                  <c:v>3.9631960095154679</c:v>
                </c:pt>
                <c:pt idx="619">
                  <c:v>3.8720261059545726</c:v>
                </c:pt>
                <c:pt idx="620">
                  <c:v>3.9486293949364071</c:v>
                </c:pt>
                <c:pt idx="621">
                  <c:v>7.0401157224151403</c:v>
                </c:pt>
                <c:pt idx="622">
                  <c:v>5.6026538988266257</c:v>
                </c:pt>
                <c:pt idx="623">
                  <c:v>5.1059230846013008</c:v>
                </c:pt>
                <c:pt idx="624">
                  <c:v>5.2022600668478702</c:v>
                </c:pt>
                <c:pt idx="625">
                  <c:v>4.9134321546721047</c:v>
                </c:pt>
                <c:pt idx="626">
                  <c:v>4.9668111593879445</c:v>
                </c:pt>
                <c:pt idx="627">
                  <c:v>4.7272117380969698</c:v>
                </c:pt>
                <c:pt idx="628">
                  <c:v>5.0376810927503595</c:v>
                </c:pt>
                <c:pt idx="629">
                  <c:v>4.7973061168530524</c:v>
                </c:pt>
                <c:pt idx="630">
                  <c:v>4.79971881269927</c:v>
                </c:pt>
                <c:pt idx="631">
                  <c:v>4.8341868144329601</c:v>
                </c:pt>
                <c:pt idx="632">
                  <c:v>4.7535296544192249</c:v>
                </c:pt>
                <c:pt idx="633">
                  <c:v>4.7291299146720327</c:v>
                </c:pt>
                <c:pt idx="634">
                  <c:v>4.6952157913813481</c:v>
                </c:pt>
                <c:pt idx="635">
                  <c:v>4.5613173055362894</c:v>
                </c:pt>
                <c:pt idx="636">
                  <c:v>4.5663016402182137</c:v>
                </c:pt>
                <c:pt idx="637">
                  <c:v>4.148082341072894</c:v>
                </c:pt>
                <c:pt idx="638">
                  <c:v>3.8797041784010697</c:v>
                </c:pt>
                <c:pt idx="639">
                  <c:v>3.9883776008148799</c:v>
                </c:pt>
                <c:pt idx="640">
                  <c:v>3.7451944271316715</c:v>
                </c:pt>
                <c:pt idx="641">
                  <c:v>3.739116894255246</c:v>
                </c:pt>
                <c:pt idx="642">
                  <c:v>3.7971796794752848</c:v>
                </c:pt>
                <c:pt idx="643">
                  <c:v>3.8512061246268585</c:v>
                </c:pt>
                <c:pt idx="644">
                  <c:v>3.8008679287199367</c:v>
                </c:pt>
                <c:pt idx="645">
                  <c:v>3.797529987326024</c:v>
                </c:pt>
                <c:pt idx="646">
                  <c:v>3.6392269316643846</c:v>
                </c:pt>
                <c:pt idx="647">
                  <c:v>3.7907771711164622</c:v>
                </c:pt>
                <c:pt idx="648">
                  <c:v>3.9570218859232358</c:v>
                </c:pt>
                <c:pt idx="649">
                  <c:v>3.8256250446444486</c:v>
                </c:pt>
                <c:pt idx="650">
                  <c:v>3.8001372188515377</c:v>
                </c:pt>
                <c:pt idx="651">
                  <c:v>17.007425474974674</c:v>
                </c:pt>
                <c:pt idx="652">
                  <c:v>8.1689831502629957</c:v>
                </c:pt>
                <c:pt idx="653">
                  <c:v>8.8812320691218662</c:v>
                </c:pt>
                <c:pt idx="654">
                  <c:v>9.9313188647228063</c:v>
                </c:pt>
                <c:pt idx="655">
                  <c:v>7.1531635349673826</c:v>
                </c:pt>
                <c:pt idx="656">
                  <c:v>8.5712024386355701</c:v>
                </c:pt>
                <c:pt idx="657">
                  <c:v>6.6691826035148685</c:v>
                </c:pt>
                <c:pt idx="658">
                  <c:v>7.1481755726126259</c:v>
                </c:pt>
                <c:pt idx="659">
                  <c:v>7.6431259761731987</c:v>
                </c:pt>
                <c:pt idx="660">
                  <c:v>5.9922741572328455</c:v>
                </c:pt>
                <c:pt idx="661">
                  <c:v>6.7753394025236258</c:v>
                </c:pt>
                <c:pt idx="662">
                  <c:v>6.97412865275904</c:v>
                </c:pt>
                <c:pt idx="663">
                  <c:v>6.693627667005436</c:v>
                </c:pt>
                <c:pt idx="664">
                  <c:v>6.0403331530033313</c:v>
                </c:pt>
                <c:pt idx="665">
                  <c:v>4.9013743745091451</c:v>
                </c:pt>
                <c:pt idx="666">
                  <c:v>2.0360572926816549</c:v>
                </c:pt>
                <c:pt idx="667">
                  <c:v>0.53517422462528219</c:v>
                </c:pt>
                <c:pt idx="668">
                  <c:v>8.5861217522299427</c:v>
                </c:pt>
                <c:pt idx="669">
                  <c:v>12.957871700935554</c:v>
                </c:pt>
                <c:pt idx="670">
                  <c:v>1.1324861493261027</c:v>
                </c:pt>
                <c:pt idx="671">
                  <c:v>9.3868593031841616</c:v>
                </c:pt>
                <c:pt idx="672">
                  <c:v>18.672339936048829</c:v>
                </c:pt>
                <c:pt idx="673">
                  <c:v>14.979459998472658</c:v>
                </c:pt>
                <c:pt idx="674">
                  <c:v>7.1709929277251616</c:v>
                </c:pt>
                <c:pt idx="675">
                  <c:v>11.611851451660463</c:v>
                </c:pt>
                <c:pt idx="676">
                  <c:v>13.755309418785801</c:v>
                </c:pt>
                <c:pt idx="677">
                  <c:v>12.101198358159696</c:v>
                </c:pt>
                <c:pt idx="678">
                  <c:v>21.177233142126376</c:v>
                </c:pt>
                <c:pt idx="679">
                  <c:v>9.958928258690154</c:v>
                </c:pt>
                <c:pt idx="680">
                  <c:v>11.85911974909771</c:v>
                </c:pt>
                <c:pt idx="681">
                  <c:v>2.2942426292588749</c:v>
                </c:pt>
                <c:pt idx="682">
                  <c:v>3.8449925066476758</c:v>
                </c:pt>
                <c:pt idx="683">
                  <c:v>4.503790097575699</c:v>
                </c:pt>
                <c:pt idx="684">
                  <c:v>6.1874672137018161</c:v>
                </c:pt>
                <c:pt idx="685">
                  <c:v>11.278726330206323</c:v>
                </c:pt>
                <c:pt idx="686">
                  <c:v>9.5536187870691318</c:v>
                </c:pt>
                <c:pt idx="687">
                  <c:v>10.034983123510475</c:v>
                </c:pt>
                <c:pt idx="688">
                  <c:v>11.373161071210463</c:v>
                </c:pt>
                <c:pt idx="689">
                  <c:v>9.553636326293617</c:v>
                </c:pt>
                <c:pt idx="690">
                  <c:v>11.670811665065111</c:v>
                </c:pt>
                <c:pt idx="691">
                  <c:v>34.080496286496718</c:v>
                </c:pt>
                <c:pt idx="692">
                  <c:v>10.28497944020781</c:v>
                </c:pt>
                <c:pt idx="693">
                  <c:v>11.269347300141717</c:v>
                </c:pt>
                <c:pt idx="694">
                  <c:v>12.024505794155939</c:v>
                </c:pt>
                <c:pt idx="695">
                  <c:v>9.4797690118266473</c:v>
                </c:pt>
                <c:pt idx="696">
                  <c:v>12.476291867567218</c:v>
                </c:pt>
                <c:pt idx="697">
                  <c:v>11.085849045648661</c:v>
                </c:pt>
                <c:pt idx="698">
                  <c:v>10.610656317328511</c:v>
                </c:pt>
                <c:pt idx="699">
                  <c:v>9.2427618463874612</c:v>
                </c:pt>
                <c:pt idx="700">
                  <c:v>9.2843224748949087</c:v>
                </c:pt>
                <c:pt idx="701">
                  <c:v>8.7462433442049381</c:v>
                </c:pt>
                <c:pt idx="702">
                  <c:v>9.1466700666950711</c:v>
                </c:pt>
                <c:pt idx="703">
                  <c:v>8.7172326831278628</c:v>
                </c:pt>
                <c:pt idx="704">
                  <c:v>8.4308231621384255</c:v>
                </c:pt>
                <c:pt idx="705">
                  <c:v>8.8544447995206994</c:v>
                </c:pt>
                <c:pt idx="706">
                  <c:v>8.5357510447751377</c:v>
                </c:pt>
                <c:pt idx="707">
                  <c:v>8.6749567983756659</c:v>
                </c:pt>
                <c:pt idx="708">
                  <c:v>8.1386575690909275</c:v>
                </c:pt>
                <c:pt idx="709">
                  <c:v>8.3222368283882719</c:v>
                </c:pt>
                <c:pt idx="710">
                  <c:v>8.3207142908400069</c:v>
                </c:pt>
                <c:pt idx="711">
                  <c:v>9.2877185010529253</c:v>
                </c:pt>
                <c:pt idx="712">
                  <c:v>10.558357803760957</c:v>
                </c:pt>
                <c:pt idx="713">
                  <c:v>11.005970139322015</c:v>
                </c:pt>
                <c:pt idx="714">
                  <c:v>8.2519130131692346</c:v>
                </c:pt>
                <c:pt idx="715">
                  <c:v>7.5712534334834869</c:v>
                </c:pt>
                <c:pt idx="716">
                  <c:v>7.62369595997317</c:v>
                </c:pt>
                <c:pt idx="717">
                  <c:v>7.8722595838485612</c:v>
                </c:pt>
                <c:pt idx="718">
                  <c:v>7.9991886677196256</c:v>
                </c:pt>
                <c:pt idx="719">
                  <c:v>7.7445072240878865</c:v>
                </c:pt>
                <c:pt idx="720">
                  <c:v>7.2198794178920718</c:v>
                </c:pt>
                <c:pt idx="721">
                  <c:v>7.0533293760907725</c:v>
                </c:pt>
                <c:pt idx="722">
                  <c:v>6.9889486142441166</c:v>
                </c:pt>
                <c:pt idx="723">
                  <c:v>6.9031103185594409</c:v>
                </c:pt>
                <c:pt idx="724">
                  <c:v>7.1058084473739003</c:v>
                </c:pt>
                <c:pt idx="725">
                  <c:v>7.6070607561439081</c:v>
                </c:pt>
                <c:pt idx="726">
                  <c:v>9.8272461331715721</c:v>
                </c:pt>
                <c:pt idx="727">
                  <c:v>9.2432354698227144</c:v>
                </c:pt>
                <c:pt idx="728">
                  <c:v>8.2082293060405895</c:v>
                </c:pt>
                <c:pt idx="729">
                  <c:v>7.6852914452409786</c:v>
                </c:pt>
                <c:pt idx="730">
                  <c:v>7.3913232617928841</c:v>
                </c:pt>
                <c:pt idx="731">
                  <c:v>6.623134718217873</c:v>
                </c:pt>
                <c:pt idx="732">
                  <c:v>7.0703381122437863</c:v>
                </c:pt>
                <c:pt idx="733">
                  <c:v>7.561052680031108</c:v>
                </c:pt>
                <c:pt idx="734">
                  <c:v>7.3343544789275317</c:v>
                </c:pt>
                <c:pt idx="735">
                  <c:v>6.8435768660484211</c:v>
                </c:pt>
                <c:pt idx="736">
                  <c:v>6.5763535988197459</c:v>
                </c:pt>
                <c:pt idx="737">
                  <c:v>6.765118347659854</c:v>
                </c:pt>
                <c:pt idx="738">
                  <c:v>7.002365957535674</c:v>
                </c:pt>
                <c:pt idx="739">
                  <c:v>6.6375947086055529</c:v>
                </c:pt>
                <c:pt idx="740">
                  <c:v>6.7045938895984563</c:v>
                </c:pt>
                <c:pt idx="741">
                  <c:v>19.33516492320792</c:v>
                </c:pt>
                <c:pt idx="742">
                  <c:v>32.798555855031118</c:v>
                </c:pt>
                <c:pt idx="743">
                  <c:v>24.151218827367376</c:v>
                </c:pt>
                <c:pt idx="744">
                  <c:v>30.585271403115776</c:v>
                </c:pt>
                <c:pt idx="745">
                  <c:v>34.006357644926837</c:v>
                </c:pt>
                <c:pt idx="746">
                  <c:v>19.312794466145238</c:v>
                </c:pt>
                <c:pt idx="747">
                  <c:v>22.932190358844657</c:v>
                </c:pt>
                <c:pt idx="748">
                  <c:v>20.685789417569069</c:v>
                </c:pt>
                <c:pt idx="749">
                  <c:v>23.553191551277102</c:v>
                </c:pt>
                <c:pt idx="750">
                  <c:v>2.3300502326817369</c:v>
                </c:pt>
                <c:pt idx="751">
                  <c:v>0.26924182571095301</c:v>
                </c:pt>
                <c:pt idx="752">
                  <c:v>1.2953894202198863</c:v>
                </c:pt>
                <c:pt idx="753">
                  <c:v>1.8285802127072441</c:v>
                </c:pt>
                <c:pt idx="754">
                  <c:v>2.3530066364809126</c:v>
                </c:pt>
                <c:pt idx="755">
                  <c:v>3.0110797736385964</c:v>
                </c:pt>
                <c:pt idx="756">
                  <c:v>3.7107456225459563</c:v>
                </c:pt>
                <c:pt idx="757">
                  <c:v>4.4513298952072988</c:v>
                </c:pt>
                <c:pt idx="758">
                  <c:v>3.7709368562997332</c:v>
                </c:pt>
                <c:pt idx="759">
                  <c:v>6.0263315220983671</c:v>
                </c:pt>
                <c:pt idx="760">
                  <c:v>5.3106330230544252</c:v>
                </c:pt>
                <c:pt idx="761">
                  <c:v>6.3614799199043732</c:v>
                </c:pt>
                <c:pt idx="762">
                  <c:v>4.9673751207873833</c:v>
                </c:pt>
                <c:pt idx="763">
                  <c:v>4.5369835898280071</c:v>
                </c:pt>
                <c:pt idx="764">
                  <c:v>4.5943721500701082</c:v>
                </c:pt>
                <c:pt idx="765">
                  <c:v>7.9331791606669189</c:v>
                </c:pt>
                <c:pt idx="766">
                  <c:v>6.2734454501530683</c:v>
                </c:pt>
                <c:pt idx="767">
                  <c:v>10.341224364886788</c:v>
                </c:pt>
                <c:pt idx="768">
                  <c:v>31.553128342495192</c:v>
                </c:pt>
                <c:pt idx="769">
                  <c:v>16.247479331141225</c:v>
                </c:pt>
                <c:pt idx="770">
                  <c:v>16.061150444372036</c:v>
                </c:pt>
                <c:pt idx="771">
                  <c:v>17.066396660540505</c:v>
                </c:pt>
                <c:pt idx="772">
                  <c:v>12.449108372259177</c:v>
                </c:pt>
                <c:pt idx="773">
                  <c:v>13.530240027749194</c:v>
                </c:pt>
                <c:pt idx="774">
                  <c:v>20.821220989658119</c:v>
                </c:pt>
                <c:pt idx="775">
                  <c:v>28.834251801197343</c:v>
                </c:pt>
                <c:pt idx="776">
                  <c:v>25.788161299146072</c:v>
                </c:pt>
                <c:pt idx="777">
                  <c:v>27.296788628354427</c:v>
                </c:pt>
                <c:pt idx="778">
                  <c:v>36.96362596200153</c:v>
                </c:pt>
                <c:pt idx="779">
                  <c:v>25.716117553794437</c:v>
                </c:pt>
                <c:pt idx="780">
                  <c:v>22.308052922831202</c:v>
                </c:pt>
                <c:pt idx="781">
                  <c:v>25.03813462454815</c:v>
                </c:pt>
                <c:pt idx="782">
                  <c:v>18.623146644903795</c:v>
                </c:pt>
                <c:pt idx="783">
                  <c:v>19.859908106399306</c:v>
                </c:pt>
                <c:pt idx="784">
                  <c:v>19.477624706367155</c:v>
                </c:pt>
                <c:pt idx="785">
                  <c:v>18.211505965153815</c:v>
                </c:pt>
                <c:pt idx="786">
                  <c:v>17.755065837594138</c:v>
                </c:pt>
                <c:pt idx="787">
                  <c:v>17.568177951725222</c:v>
                </c:pt>
                <c:pt idx="788">
                  <c:v>18.309356373281698</c:v>
                </c:pt>
                <c:pt idx="789">
                  <c:v>17.515778933805493</c:v>
                </c:pt>
                <c:pt idx="790">
                  <c:v>17.667710535682055</c:v>
                </c:pt>
                <c:pt idx="791">
                  <c:v>16.424151947343681</c:v>
                </c:pt>
                <c:pt idx="792">
                  <c:v>17.176496509431377</c:v>
                </c:pt>
                <c:pt idx="793">
                  <c:v>19.105695211911723</c:v>
                </c:pt>
                <c:pt idx="794">
                  <c:v>18.441383645639139</c:v>
                </c:pt>
                <c:pt idx="795">
                  <c:v>18.756274366489794</c:v>
                </c:pt>
                <c:pt idx="796">
                  <c:v>17.867427971714761</c:v>
                </c:pt>
                <c:pt idx="797">
                  <c:v>16.165112067205559</c:v>
                </c:pt>
                <c:pt idx="798">
                  <c:v>15.381213431429565</c:v>
                </c:pt>
                <c:pt idx="799">
                  <c:v>14.835970747475344</c:v>
                </c:pt>
                <c:pt idx="800">
                  <c:v>14.689532662130505</c:v>
                </c:pt>
                <c:pt idx="801">
                  <c:v>13.39694085937562</c:v>
                </c:pt>
                <c:pt idx="802">
                  <c:v>16.873681478164212</c:v>
                </c:pt>
                <c:pt idx="803">
                  <c:v>16.012016207838325</c:v>
                </c:pt>
                <c:pt idx="804">
                  <c:v>15.901992336021735</c:v>
                </c:pt>
                <c:pt idx="805">
                  <c:v>14.210667376201551</c:v>
                </c:pt>
                <c:pt idx="806">
                  <c:v>15.863244059845204</c:v>
                </c:pt>
                <c:pt idx="807">
                  <c:v>35.658255773570382</c:v>
                </c:pt>
                <c:pt idx="808">
                  <c:v>26.072974993531595</c:v>
                </c:pt>
                <c:pt idx="809">
                  <c:v>26.404626834834442</c:v>
                </c:pt>
                <c:pt idx="810">
                  <c:v>21.686286996271459</c:v>
                </c:pt>
                <c:pt idx="811">
                  <c:v>19.019715508474128</c:v>
                </c:pt>
                <c:pt idx="812">
                  <c:v>16.774964330501472</c:v>
                </c:pt>
                <c:pt idx="813">
                  <c:v>17.713022153576361</c:v>
                </c:pt>
                <c:pt idx="814">
                  <c:v>16.452320592622531</c:v>
                </c:pt>
                <c:pt idx="815">
                  <c:v>15.967259650111231</c:v>
                </c:pt>
                <c:pt idx="816">
                  <c:v>16.649579414533008</c:v>
                </c:pt>
                <c:pt idx="817">
                  <c:v>16.853250111977459</c:v>
                </c:pt>
                <c:pt idx="818">
                  <c:v>15.872606048454969</c:v>
                </c:pt>
                <c:pt idx="819">
                  <c:v>14.881911798249117</c:v>
                </c:pt>
                <c:pt idx="820">
                  <c:v>14.050099304601853</c:v>
                </c:pt>
                <c:pt idx="821">
                  <c:v>0.16933283416069969</c:v>
                </c:pt>
                <c:pt idx="822">
                  <c:v>0.68362634452237492</c:v>
                </c:pt>
                <c:pt idx="823">
                  <c:v>1.9118078223805215</c:v>
                </c:pt>
                <c:pt idx="824">
                  <c:v>2.5675197420055564</c:v>
                </c:pt>
                <c:pt idx="825">
                  <c:v>2.9917950591262055</c:v>
                </c:pt>
                <c:pt idx="826">
                  <c:v>2.6881521936133486</c:v>
                </c:pt>
                <c:pt idx="827">
                  <c:v>3.0270053875371516</c:v>
                </c:pt>
                <c:pt idx="828">
                  <c:v>2.6925132244007011</c:v>
                </c:pt>
                <c:pt idx="829">
                  <c:v>3.2448250927835258</c:v>
                </c:pt>
                <c:pt idx="830">
                  <c:v>2.6631044117542859</c:v>
                </c:pt>
                <c:pt idx="831">
                  <c:v>3.2073072974873704</c:v>
                </c:pt>
                <c:pt idx="832">
                  <c:v>2.9606874282606084</c:v>
                </c:pt>
                <c:pt idx="833">
                  <c:v>3.342795023866409</c:v>
                </c:pt>
                <c:pt idx="834">
                  <c:v>3.5196812624331861</c:v>
                </c:pt>
                <c:pt idx="835">
                  <c:v>3.1427084860989694</c:v>
                </c:pt>
                <c:pt idx="836">
                  <c:v>2.061812782280311</c:v>
                </c:pt>
                <c:pt idx="837">
                  <c:v>2.7486216512388002</c:v>
                </c:pt>
                <c:pt idx="838">
                  <c:v>2.1295498405073467</c:v>
                </c:pt>
                <c:pt idx="839">
                  <c:v>2.9380114148950636</c:v>
                </c:pt>
                <c:pt idx="840">
                  <c:v>2.3380181338635633</c:v>
                </c:pt>
                <c:pt idx="841">
                  <c:v>2.7857160850148928</c:v>
                </c:pt>
                <c:pt idx="842">
                  <c:v>2.9850170616284704</c:v>
                </c:pt>
                <c:pt idx="843">
                  <c:v>2.6887821089449684</c:v>
                </c:pt>
                <c:pt idx="844">
                  <c:v>2.9423460616457917</c:v>
                </c:pt>
                <c:pt idx="845">
                  <c:v>2.3444488553875362</c:v>
                </c:pt>
                <c:pt idx="846">
                  <c:v>2.2936587700565476</c:v>
                </c:pt>
                <c:pt idx="847">
                  <c:v>2.4647333444475836</c:v>
                </c:pt>
                <c:pt idx="848">
                  <c:v>2.4288010089852614</c:v>
                </c:pt>
                <c:pt idx="849">
                  <c:v>2.8488590979651303</c:v>
                </c:pt>
                <c:pt idx="850">
                  <c:v>2.6077011478748853</c:v>
                </c:pt>
                <c:pt idx="851">
                  <c:v>2.7530653784244565</c:v>
                </c:pt>
                <c:pt idx="852">
                  <c:v>3.2276259495925017</c:v>
                </c:pt>
                <c:pt idx="853">
                  <c:v>3.4535948589527852</c:v>
                </c:pt>
                <c:pt idx="854">
                  <c:v>2.8631828771866412</c:v>
                </c:pt>
                <c:pt idx="855">
                  <c:v>3.9194999439305644</c:v>
                </c:pt>
                <c:pt idx="856">
                  <c:v>2.4559984333487361</c:v>
                </c:pt>
                <c:pt idx="857">
                  <c:v>2.9546426761602667</c:v>
                </c:pt>
                <c:pt idx="858">
                  <c:v>1.979141779710764</c:v>
                </c:pt>
                <c:pt idx="859">
                  <c:v>2.7811106940476136</c:v>
                </c:pt>
                <c:pt idx="860">
                  <c:v>2.1450418464206056</c:v>
                </c:pt>
                <c:pt idx="861">
                  <c:v>2.8629577796020227</c:v>
                </c:pt>
                <c:pt idx="862">
                  <c:v>2.4254020327759211</c:v>
                </c:pt>
                <c:pt idx="863">
                  <c:v>3.1182371025305136</c:v>
                </c:pt>
                <c:pt idx="864">
                  <c:v>2.6409633744794743</c:v>
                </c:pt>
                <c:pt idx="865">
                  <c:v>2.4029750135675747</c:v>
                </c:pt>
                <c:pt idx="866">
                  <c:v>7.7887952640553832</c:v>
                </c:pt>
                <c:pt idx="867">
                  <c:v>5.6704354161224142</c:v>
                </c:pt>
                <c:pt idx="868">
                  <c:v>4.8876323162204969</c:v>
                </c:pt>
                <c:pt idx="869">
                  <c:v>4.571651980001632</c:v>
                </c:pt>
                <c:pt idx="870">
                  <c:v>4.4340497647981705</c:v>
                </c:pt>
                <c:pt idx="871">
                  <c:v>3.7190709157178694</c:v>
                </c:pt>
                <c:pt idx="872">
                  <c:v>4.0868332377772907</c:v>
                </c:pt>
                <c:pt idx="873">
                  <c:v>3.4833369905096654</c:v>
                </c:pt>
                <c:pt idx="874">
                  <c:v>3.8740189165485934</c:v>
                </c:pt>
                <c:pt idx="875">
                  <c:v>3.6978983102054812</c:v>
                </c:pt>
                <c:pt idx="876">
                  <c:v>3.5536350708305546</c:v>
                </c:pt>
                <c:pt idx="877">
                  <c:v>3.3797271594124392</c:v>
                </c:pt>
                <c:pt idx="878">
                  <c:v>3.6373074615882586</c:v>
                </c:pt>
                <c:pt idx="879">
                  <c:v>4.352159098344889</c:v>
                </c:pt>
                <c:pt idx="880">
                  <c:v>3.4087606427947623</c:v>
                </c:pt>
                <c:pt idx="881">
                  <c:v>8.0990880461494843</c:v>
                </c:pt>
                <c:pt idx="882">
                  <c:v>6.9957986551297386</c:v>
                </c:pt>
                <c:pt idx="883">
                  <c:v>4.0558492619015221</c:v>
                </c:pt>
                <c:pt idx="884">
                  <c:v>4.4473927527688097</c:v>
                </c:pt>
                <c:pt idx="885">
                  <c:v>4.7674180546945699</c:v>
                </c:pt>
                <c:pt idx="886">
                  <c:v>3.9425589104929828</c:v>
                </c:pt>
                <c:pt idx="887">
                  <c:v>3.4390382756193452</c:v>
                </c:pt>
                <c:pt idx="888">
                  <c:v>4.9254848011886789</c:v>
                </c:pt>
                <c:pt idx="889">
                  <c:v>3.3027080347862174</c:v>
                </c:pt>
                <c:pt idx="890">
                  <c:v>4.1347334024704905</c:v>
                </c:pt>
                <c:pt idx="891">
                  <c:v>3.6972384255382864</c:v>
                </c:pt>
                <c:pt idx="892">
                  <c:v>3.78834942574347</c:v>
                </c:pt>
                <c:pt idx="893">
                  <c:v>3.5567569774682588</c:v>
                </c:pt>
                <c:pt idx="894">
                  <c:v>3.7912906634637009</c:v>
                </c:pt>
                <c:pt idx="895">
                  <c:v>5.7510957134636111</c:v>
                </c:pt>
                <c:pt idx="896">
                  <c:v>4.7708657407788611</c:v>
                </c:pt>
                <c:pt idx="897">
                  <c:v>4.1242539296500889</c:v>
                </c:pt>
                <c:pt idx="898">
                  <c:v>3.7072782275251805</c:v>
                </c:pt>
                <c:pt idx="899">
                  <c:v>3.6781778725391616</c:v>
                </c:pt>
                <c:pt idx="900">
                  <c:v>3.7736390613411044</c:v>
                </c:pt>
                <c:pt idx="901">
                  <c:v>3.1029809692186952</c:v>
                </c:pt>
                <c:pt idx="902">
                  <c:v>4.1058980623764141</c:v>
                </c:pt>
                <c:pt idx="903">
                  <c:v>3.0214954325793721</c:v>
                </c:pt>
                <c:pt idx="904">
                  <c:v>3.3247317985989331</c:v>
                </c:pt>
                <c:pt idx="905">
                  <c:v>3.8197011384627135</c:v>
                </c:pt>
                <c:pt idx="906">
                  <c:v>3.2368458437276604</c:v>
                </c:pt>
                <c:pt idx="907">
                  <c:v>2.7884359312848095</c:v>
                </c:pt>
                <c:pt idx="908">
                  <c:v>3.7881483501397879</c:v>
                </c:pt>
                <c:pt idx="909">
                  <c:v>19.019698916675857</c:v>
                </c:pt>
                <c:pt idx="910">
                  <c:v>29.517580982897567</c:v>
                </c:pt>
                <c:pt idx="911">
                  <c:v>19.104883347491228</c:v>
                </c:pt>
                <c:pt idx="912">
                  <c:v>24.834381951126957</c:v>
                </c:pt>
                <c:pt idx="913">
                  <c:v>23.172884948947345</c:v>
                </c:pt>
                <c:pt idx="914">
                  <c:v>22.37925067449731</c:v>
                </c:pt>
                <c:pt idx="915">
                  <c:v>19.601180602977141</c:v>
                </c:pt>
                <c:pt idx="916">
                  <c:v>13.683607969645344</c:v>
                </c:pt>
                <c:pt idx="917">
                  <c:v>11.701464178111268</c:v>
                </c:pt>
                <c:pt idx="918">
                  <c:v>11.665536333558711</c:v>
                </c:pt>
                <c:pt idx="919">
                  <c:v>10.913676080586461</c:v>
                </c:pt>
                <c:pt idx="920">
                  <c:v>5.3746232801315648</c:v>
                </c:pt>
                <c:pt idx="921">
                  <c:v>5.1258528011622984</c:v>
                </c:pt>
                <c:pt idx="922">
                  <c:v>5.8587308683321107</c:v>
                </c:pt>
                <c:pt idx="923">
                  <c:v>6.4334039816684134</c:v>
                </c:pt>
                <c:pt idx="924">
                  <c:v>6.4559455547808282</c:v>
                </c:pt>
                <c:pt idx="925">
                  <c:v>7.5453118471537826</c:v>
                </c:pt>
                <c:pt idx="926">
                  <c:v>9.6671175940460508</c:v>
                </c:pt>
                <c:pt idx="927">
                  <c:v>4.1444577505793889</c:v>
                </c:pt>
                <c:pt idx="928">
                  <c:v>3.618240514576426</c:v>
                </c:pt>
                <c:pt idx="929">
                  <c:v>2.7859072062113674</c:v>
                </c:pt>
                <c:pt idx="930">
                  <c:v>1.8756385590194724</c:v>
                </c:pt>
                <c:pt idx="931">
                  <c:v>2.4215881738619052</c:v>
                </c:pt>
                <c:pt idx="932">
                  <c:v>7.574000593472145</c:v>
                </c:pt>
                <c:pt idx="933">
                  <c:v>8.4730006545033767</c:v>
                </c:pt>
                <c:pt idx="934">
                  <c:v>28.770590428115931</c:v>
                </c:pt>
                <c:pt idx="935">
                  <c:v>24.78003860097369</c:v>
                </c:pt>
                <c:pt idx="936">
                  <c:v>18.328324902477977</c:v>
                </c:pt>
                <c:pt idx="937">
                  <c:v>12.123102092559394</c:v>
                </c:pt>
                <c:pt idx="938">
                  <c:v>13.915955535559432</c:v>
                </c:pt>
                <c:pt idx="939">
                  <c:v>7.7686917355431957</c:v>
                </c:pt>
                <c:pt idx="940">
                  <c:v>7.0157930423838346</c:v>
                </c:pt>
                <c:pt idx="941">
                  <c:v>5.9084455232234756</c:v>
                </c:pt>
                <c:pt idx="942">
                  <c:v>4.9827410424500593</c:v>
                </c:pt>
                <c:pt idx="943">
                  <c:v>3.8351293333807082</c:v>
                </c:pt>
                <c:pt idx="944">
                  <c:v>3.4670349869132329</c:v>
                </c:pt>
                <c:pt idx="945">
                  <c:v>28.660803834929862</c:v>
                </c:pt>
                <c:pt idx="946">
                  <c:v>7.6050089060468462</c:v>
                </c:pt>
                <c:pt idx="947">
                  <c:v>5.3725067048274466</c:v>
                </c:pt>
                <c:pt idx="948">
                  <c:v>6.0713581203501779</c:v>
                </c:pt>
                <c:pt idx="949">
                  <c:v>5.9004734625284421</c:v>
                </c:pt>
                <c:pt idx="950">
                  <c:v>5.8816877913814132</c:v>
                </c:pt>
                <c:pt idx="951">
                  <c:v>5.4206214730135622</c:v>
                </c:pt>
                <c:pt idx="952">
                  <c:v>4.4964228687837116</c:v>
                </c:pt>
                <c:pt idx="953">
                  <c:v>5.1166344053421229</c:v>
                </c:pt>
                <c:pt idx="954">
                  <c:v>4.9855003719955358</c:v>
                </c:pt>
                <c:pt idx="955">
                  <c:v>4.8529420072713458</c:v>
                </c:pt>
                <c:pt idx="956">
                  <c:v>4.6403485690169397</c:v>
                </c:pt>
                <c:pt idx="957">
                  <c:v>4.4698764035296152</c:v>
                </c:pt>
                <c:pt idx="958">
                  <c:v>4.7400117353031979</c:v>
                </c:pt>
                <c:pt idx="959">
                  <c:v>4.9378837603605703</c:v>
                </c:pt>
                <c:pt idx="960">
                  <c:v>5.3111091203690695</c:v>
                </c:pt>
                <c:pt idx="961">
                  <c:v>3.7328419726113382</c:v>
                </c:pt>
                <c:pt idx="962">
                  <c:v>3.0792822689906139</c:v>
                </c:pt>
                <c:pt idx="963">
                  <c:v>3.0939499103930728</c:v>
                </c:pt>
                <c:pt idx="964">
                  <c:v>3.0572931388733786</c:v>
                </c:pt>
                <c:pt idx="965">
                  <c:v>3.0315067464386813</c:v>
                </c:pt>
                <c:pt idx="966">
                  <c:v>2.8258361908451146</c:v>
                </c:pt>
                <c:pt idx="967">
                  <c:v>2.9351012957440341</c:v>
                </c:pt>
                <c:pt idx="968">
                  <c:v>3.1370476631642648</c:v>
                </c:pt>
                <c:pt idx="969">
                  <c:v>3.3653902688718111</c:v>
                </c:pt>
                <c:pt idx="970">
                  <c:v>3.3972439019113505</c:v>
                </c:pt>
                <c:pt idx="971">
                  <c:v>2.9215708439259203</c:v>
                </c:pt>
                <c:pt idx="972">
                  <c:v>2.9742842469549982</c:v>
                </c:pt>
                <c:pt idx="973">
                  <c:v>2.9219511317128215</c:v>
                </c:pt>
                <c:pt idx="974">
                  <c:v>2.8740628163142601</c:v>
                </c:pt>
                <c:pt idx="975">
                  <c:v>1.7906419260609265</c:v>
                </c:pt>
                <c:pt idx="976">
                  <c:v>1.6920391114320854</c:v>
                </c:pt>
                <c:pt idx="977">
                  <c:v>2.3484136304700742</c:v>
                </c:pt>
                <c:pt idx="978">
                  <c:v>3.3952939701882303</c:v>
                </c:pt>
                <c:pt idx="979">
                  <c:v>1.8306430711776969</c:v>
                </c:pt>
                <c:pt idx="980">
                  <c:v>3.7170765306583124</c:v>
                </c:pt>
                <c:pt idx="981">
                  <c:v>4.4340122998014868</c:v>
                </c:pt>
                <c:pt idx="982">
                  <c:v>3.8270592810722937</c:v>
                </c:pt>
                <c:pt idx="983">
                  <c:v>2.1715960631744617</c:v>
                </c:pt>
                <c:pt idx="984">
                  <c:v>3.3578965647909995</c:v>
                </c:pt>
                <c:pt idx="985">
                  <c:v>4.3860455986972759</c:v>
                </c:pt>
                <c:pt idx="986">
                  <c:v>2.851542085949911</c:v>
                </c:pt>
                <c:pt idx="987">
                  <c:v>3.0726953634747414</c:v>
                </c:pt>
                <c:pt idx="988">
                  <c:v>3.9456830426405358</c:v>
                </c:pt>
                <c:pt idx="989">
                  <c:v>0.86694568097109337</c:v>
                </c:pt>
                <c:pt idx="990">
                  <c:v>1.0985122876384694</c:v>
                </c:pt>
                <c:pt idx="991">
                  <c:v>1.6222580197080438</c:v>
                </c:pt>
                <c:pt idx="992">
                  <c:v>2.1737295513229604</c:v>
                </c:pt>
                <c:pt idx="993">
                  <c:v>2.5260003340368553</c:v>
                </c:pt>
                <c:pt idx="994">
                  <c:v>2.2340843014246472</c:v>
                </c:pt>
                <c:pt idx="995">
                  <c:v>2.9567082576564339</c:v>
                </c:pt>
                <c:pt idx="996">
                  <c:v>2.8718093450238134</c:v>
                </c:pt>
                <c:pt idx="997">
                  <c:v>3.4931612024179315</c:v>
                </c:pt>
                <c:pt idx="998">
                  <c:v>3.7789888623277177</c:v>
                </c:pt>
                <c:pt idx="999">
                  <c:v>4.7427032780073182</c:v>
                </c:pt>
                <c:pt idx="1000">
                  <c:v>3.761387554632893</c:v>
                </c:pt>
                <c:pt idx="1001">
                  <c:v>4.4743260357332275</c:v>
                </c:pt>
                <c:pt idx="1002">
                  <c:v>3.4262698361744777</c:v>
                </c:pt>
                <c:pt idx="1003">
                  <c:v>2.6251041446561687</c:v>
                </c:pt>
              </c:numCache>
            </c:numRef>
          </c:yVal>
          <c:smooth val="0"/>
          <c:extLst>
            <c:ext xmlns:c16="http://schemas.microsoft.com/office/drawing/2014/chart" uri="{C3380CC4-5D6E-409C-BE32-E72D297353CC}">
              <c16:uniqueId val="{00000000-3699-46C0-9A1D-194F9B260AE4}"/>
            </c:ext>
          </c:extLst>
        </c:ser>
        <c:dLbls>
          <c:showLegendKey val="0"/>
          <c:showVal val="0"/>
          <c:showCatName val="0"/>
          <c:showSerName val="0"/>
          <c:showPercent val="0"/>
          <c:showBubbleSize val="0"/>
        </c:dLbls>
        <c:axId val="560540592"/>
        <c:axId val="560538952"/>
      </c:scatterChart>
      <c:valAx>
        <c:axId val="560540592"/>
        <c:scaling>
          <c:orientation val="minMax"/>
          <c:max val="10500"/>
          <c:min val="4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a:t>Pressure</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60538952"/>
        <c:crosses val="autoZero"/>
        <c:crossBetween val="midCat"/>
      </c:valAx>
      <c:valAx>
        <c:axId val="560538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a:t>Ratio</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6054059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Cot88</b:Tag>
    <b:SourceType>BookSection</b:SourceType>
    <b:Guid>{D6977BAE-42A6-4B99-9210-E91CF99E6304}</b:Guid>
    <b:Title>Advanced Inorganic Chemistry (5th ed.)</b:Title>
    <b:Year>1988</b:Year>
    <b:Author>
      <b:Author>
        <b:NameList>
          <b:Person>
            <b:Last>Cotton</b:Last>
            <b:First>F.A.</b:First>
          </b:Person>
          <b:Person>
            <b:Last>Wilkinson</b:Last>
            <b:First>G.</b:First>
          </b:Person>
        </b:NameList>
      </b:Author>
    </b:Author>
    <b:RefOrder>41</b:RefOrder>
  </b:Source>
  <b:Source>
    <b:Tag>Lib20</b:Tag>
    <b:SourceType>InternetSite</b:SourceType>
    <b:Guid>{8272643C-531A-4ED3-A980-F8E7055FA2C4}</b:Guid>
    <b:Author>
      <b:Author>
        <b:NameList>
          <b:Person>
            <b:Last>Dickson</b:Last>
            <b:First>Laura</b:First>
          </b:Person>
        </b:NameList>
      </b:Author>
    </b:Author>
    <b:Title>Diffusion</b:Title>
    <b:InternetSiteTitle>LibreTexts: Chemistry</b:InternetSiteTitle>
    <b:URL>https://chem.libretexts.org/Bookshelves/Physical_and_Theoretical_Chemistry_Textbook_Maps/Supplemental_Modules_(Physical_and_Theoretical_Chemistry)/Kinetics/Diffusion</b:URL>
    <b:YearAccessed>2020</b:YearAccessed>
    <b:MonthAccessed>June</b:MonthAccessed>
    <b:Year>2020</b:Year>
    <b:Month>May</b:Month>
    <b:Day>18</b:Day>
    <b:RefOrder>38</b:RefOrder>
  </b:Source>
  <b:Source>
    <b:Tag>NIS12</b:Tag>
    <b:SourceType>InternetSite</b:SourceType>
    <b:Guid>{AC56D013-7100-4FE4-A1CB-7182F2829BAC}</b:Guid>
    <b:Author>
      <b:Author>
        <b:Corporate>NIST/SEMATECH e-Handbook of Statistical Methods</b:Corporate>
      </b:Author>
    </b:Author>
    <b:Title>What are outliers in the data?</b:Title>
    <b:InternetSiteTitle>Engineering Statistics Handbook</b:InternetSiteTitle>
    <b:Year>2012</b:Year>
    <b:Month>April</b:Month>
    <b:YearAccessed>2020</b:YearAccessed>
    <b:MonthAccessed>July</b:MonthAccessed>
    <b:URL>https://doi.org/10.18434/M32189</b:URL>
    <b:RefOrder>32</b:RefOrder>
  </b:Source>
  <b:Source>
    <b:Tag>Nau19</b:Tag>
    <b:SourceType>InternetSite</b:SourceType>
    <b:Guid>{66190349-7AF6-4900-9ED3-5D76863372C1}</b:Guid>
    <b:Title>What's a good value for R-squared?</b:Title>
    <b:Year>2019</b:Year>
    <b:Author>
      <b:Author>
        <b:NameList>
          <b:Person>
            <b:Last>Nau</b:Last>
            <b:First>Robert</b:First>
          </b:Person>
        </b:NameList>
      </b:Author>
    </b:Author>
    <b:InternetSiteTitle>Statistical forecasting: notes on regression and time series analysis</b:InternetSiteTitle>
    <b:URL>https://people.duke.edu/~rnau/rsquared.htm</b:URL>
    <b:ProductionCompany>Duke University: Fuqua School of Business</b:ProductionCompany>
    <b:YearAccessed>2020</b:YearAccessed>
    <b:MonthAccessed>May</b:MonthAccessed>
    <b:RefOrder>29</b:RefOrder>
  </b:Source>
  <b:Source>
    <b:Tag>Gra</b:Tag>
    <b:SourceType>InternetSite</b:SourceType>
    <b:Guid>{B29BB1B3-BD98-4164-A0BD-CF2028C6F39C}</b:Guid>
    <b:Title>Can a Regression Model with a Small R-squared Be Useful?</b:Title>
    <b:Author>
      <b:Author>
        <b:NameList>
          <b:Person>
            <b:Last>Grace-Martin</b:Last>
            <b:First>Karen</b:First>
          </b:Person>
        </b:NameList>
      </b:Author>
    </b:Author>
    <b:InternetSiteTitle>The Analysis Factor</b:InternetSiteTitle>
    <b:URL>https://www.theanalysisfactor.com/small-r-squared/</b:URL>
    <b:Year>2020</b:Year>
    <b:YearAccessed>2020</b:YearAccessed>
    <b:MonthAccessed>May</b:MonthAccessed>
    <b:RefOrder>30</b:RefOrder>
  </b:Source>
  <b:Source>
    <b:Tag>Eng1</b:Tag>
    <b:SourceType>InternetSite</b:SourceType>
    <b:Guid>{94EE4B62-1E4F-489D-AA15-E7AB98676C0A}</b:Guid>
    <b:Author>
      <b:Author>
        <b:Corporate>NIST/SEMATECH e-Handbook of Statistical Methods</b:Corporate>
      </b:Author>
    </b:Author>
    <b:Title>Anderson-Darling and Shapiro-Wilk tests</b:Title>
    <b:InternetSiteTitle>Engineering Statistics Handbook</b:InternetSiteTitle>
    <b:URL>https://doi.org/10.18434/M32189</b:URL>
    <b:Year>2012</b:Year>
    <b:Month>April</b:Month>
    <b:YearAccessed>2019</b:YearAccessed>
    <b:MonthAccessed>November</b:MonthAccessed>
    <b:RefOrder>25</b:RefOrder>
  </b:Source>
  <b:Source>
    <b:Tag>Vac</b:Tag>
    <b:SourceType>InternetSite</b:SourceType>
    <b:Guid>{2F1CE518-0071-4D76-9621-5CA93E932D4F}</b:Guid>
    <b:Author>
      <b:Author>
        <b:Corporate>Vacuum Instruments Corporation</b:Corporate>
      </b:Author>
    </b:Author>
    <b:Title>Argon Leak Detection</b:Title>
    <b:InternetSiteTitle>Vacuum Instruments Corporation: Leak Detection Solutions</b:InternetSiteTitle>
    <b:URL>https://vicleakdetection.com/page/1057/argon-leak-detection</b:URL>
    <b:MonthAccessed>May</b:MonthAccessed>
    <b:DayAccessed>2020</b:DayAccessed>
    <b:RefOrder>12</b:RefOrder>
  </b:Source>
  <b:Source>
    <b:Tag>Bri04</b:Tag>
    <b:SourceType>InternetSite</b:SourceType>
    <b:Guid>{F0E36B7B-43CB-4A69-827C-7FD051B0B29B}</b:Guid>
    <b:Title>Breiman and Cutler's Random Forests</b:Title>
    <b:Year>2004</b:Year>
    <b:URL>https://www.stat.berkeley.edu/~breiman/RandomForests/cc_home.htm</b:URL>
    <b:Author>
      <b:Author>
        <b:Corporate>Berkeley</b:Corporate>
      </b:Author>
    </b:Author>
    <b:YearAccessed>2020</b:YearAccessed>
    <b:RefOrder>35</b:RefOrder>
  </b:Source>
  <b:Source>
    <b:Tag>Roy201</b:Tag>
    <b:SourceType>DocumentFromInternetSite</b:SourceType>
    <b:Guid>{AEF658E9-2224-426B-93DB-85C555086AB5}</b:Guid>
    <b:Author>
      <b:Author>
        <b:Corporate>Royal Society of Chemistry</b:Corporate>
      </b:Author>
    </b:Author>
    <b:Title>Carbon</b:Title>
    <b:InternetSiteTitle>Royal Society of Chemistry</b:InternetSiteTitle>
    <b:Year>2020</b:Year>
    <b:URL>https://www.rsc.org/periodic-table/element/6/carbon</b:URL>
    <b:RefOrder>17</b:RefOrder>
  </b:Source>
  <b:Source>
    <b:Tag>IPC19</b:Tag>
    <b:SourceType>ElectronicSource</b:SourceType>
    <b:Guid>{0581C445-78B9-4843-9BE5-EA8370180603}</b:Guid>
    <b:Author>
      <b:Author>
        <b:Corporate>IPCC Guidelines for National Greenhouse Gas Inventories</b:Corporate>
      </b:Author>
    </b:Author>
    <b:Title>CHAPTER 4: FUGITIVE EMISSIONS</b:Title>
    <b:Year>2019</b:Year>
    <b:URL>https://www.ipcc-nggip.iges.or.jp/public/2019rf/pdf/2_Volume2/19R_V2_4_Ch04_Fugitive_Emissions.pdf</b:URL>
    <b:YearAccessed>2019</b:YearAccessed>
    <b:RefOrder>2</b:RefOrder>
  </b:Source>
  <b:Source>
    <b:Tag>Wor</b:Tag>
    <b:SourceType>InternetSite</b:SourceType>
    <b:Guid>{58CCD0EC-104F-4B8E-A993-E3F288F975A6}</b:Guid>
    <b:Author>
      <b:Author>
        <b:Corporate>World Health Organization</b:Corporate>
      </b:Author>
    </b:Author>
    <b:Title>Climate change and human health - risks and responses. Summary.</b:Title>
    <b:InternetSiteTitle>World Health Organization</b:InternetSiteTitle>
    <b:URL>https://www.who.int/globalchange/summary/en/index13.html</b:URL>
    <b:YearAccessed>2020</b:YearAccessed>
    <b:RefOrder>13</b:RefOrder>
  </b:Source>
  <b:Source>
    <b:Tag>TQC</b:Tag>
    <b:SourceType>InternetSite</b:SourceType>
    <b:Guid>{24B7826F-88B0-4A2B-8B4D-C361C90B67BD}</b:Guid>
    <b:Title>Guide to Helium Leak Testing</b:Title>
    <b:InternetSiteTitle>TQC Automation &amp; Test Solutions</b:InternetSiteTitle>
    <b:URL>https://www.tqc.co.uk/our-services/leak-testing/helium/guide-to-helium-leak-testing/</b:URL>
    <b:Author>
      <b:Author>
        <b:Corporate>TQC</b:Corporate>
      </b:Author>
    </b:Author>
    <b:YearAccessed>2020</b:YearAccessed>
    <b:MonthAccessed>May</b:MonthAccessed>
    <b:RefOrder>6</b:RefOrder>
  </b:Source>
  <b:Source>
    <b:Tag>Roy202</b:Tag>
    <b:SourceType>InternetSite</b:SourceType>
    <b:Guid>{F0B02B60-73EA-4D54-8C40-6AFE81FA8852}</b:Guid>
    <b:Author>
      <b:Author>
        <b:Corporate>Royal Society of Chemistry</b:Corporate>
      </b:Author>
    </b:Author>
    <b:Title>Helium</b:Title>
    <b:InternetSiteTitle>Royal Society of Chemistry</b:InternetSiteTitle>
    <b:Year>2020</b:Year>
    <b:URL>https://www.rsc.org/periodic-table/element/2/helium</b:URL>
    <b:YearAccessed>2020</b:YearAccessed>
    <b:MonthAccessed>April</b:MonthAccessed>
    <b:RefOrder>18</b:RefOrder>
  </b:Source>
  <b:Source>
    <b:Tag>Air201</b:Tag>
    <b:SourceType>Misc</b:SourceType>
    <b:Guid>{60C34EAC-A454-4932-8722-66A6737CFA32}</b:Guid>
    <b:Author>
      <b:Author>
        <b:Corporate>AirGas</b:Corporate>
      </b:Author>
    </b:Author>
    <b:Title>Industrial Grade, Size 300 Cylinder</b:Title>
    <b:Year>2020</b:Year>
    <b:Month>July</b:Month>
    <b:StateProvince>Oklahoma</b:StateProvince>
    <b:YearAccessed>2020</b:YearAccessed>
    <b:MonthAccessed>July</b:MonthAccessed>
    <b:RefOrder>16</b:RefOrder>
  </b:Source>
  <b:Source>
    <b:Tag>Sta15</b:Tag>
    <b:SourceType>ElectronicSource</b:SourceType>
    <b:Guid>{E4561C67-D1BE-47AB-BEB8-7A3BE1C3E6F2}</b:Guid>
    <b:Year>2015</b:Year>
    <b:Author>
      <b:Author>
        <b:Corporate>International Organization for Standardization</b:Corporate>
      </b:Author>
    </b:Author>
    <b:URL>http://www.iso.org/iso/catalogue_detail</b:URL>
    <b:Title>Industrial valves — Measurement, test and qualification procedures for fugitive emissions — Part 1: Classification system and qualification procedures for type testing of valves (ISO Standard No. 15848-1)</b:Title>
    <b:YearAccessed>2019</b:YearAccessed>
    <b:MonthAccessed>October</b:MonthAccessed>
    <b:RefOrder>4</b:RefOrder>
  </b:Source>
  <b:Source>
    <b:Tag>Sim11</b:Tag>
    <b:SourceType>DocumentFromInternetSite</b:SourceType>
    <b:Guid>{02258960-99FB-4EB1-B1F8-BE5A9A3B6369}</b:Guid>
    <b:Title>Inter-Quartile Range, Outliers, Boxplots</b:Title>
    <b:InternetSiteTitle>Simon Fraser University - California</b:InternetSiteTitle>
    <b:Year>2011</b:Year>
    <b:URL>https://www.sfu.ca/~jackd/Stat203_2011/Wk02_1_Full.pdf</b:URL>
    <b:Author>
      <b:Author>
        <b:Corporate>Simon Fraser University</b:Corporate>
      </b:Author>
    </b:Author>
    <b:YearAccessed>2019</b:YearAccessed>
    <b:MonthAccessed>November</b:MonthAccessed>
    <b:RefOrder>26</b:RefOrder>
  </b:Source>
  <b:Source>
    <b:Tag>Say12</b:Tag>
    <b:SourceType>Book</b:SourceType>
    <b:Guid>{0A7E9F7D-6BE2-421B-A6C9-F5B9CD9A351E}</b:Guid>
    <b:Author>
      <b:Author>
        <b:Corporate>Saylor Academy</b:Corporate>
      </b:Author>
    </b:Author>
    <b:Title>Introductory Statistics</b:Title>
    <b:Year>2012</b:Year>
    <b:YearAccessed>2019</b:YearAccessed>
    <b:URL>https://saylordotorg.github.io/text_introductory-statistics/s15-03-f-tests-for-equality-of-two-va.html</b:URL>
    <b:MonthAccessed>November</b:MonthAccessed>
    <b:RefOrder>40</b:RefOrder>
  </b:Source>
  <b:Source>
    <b:Tag>USN</b:Tag>
    <b:SourceType>InternetSite</b:SourceType>
    <b:Guid>{50C71F7C-1376-42E8-9BAE-A97534067B2A}</b:Guid>
    <b:Author>
      <b:Author>
        <b:Corporate>U.S. National Library of Medicine</b:Corporate>
      </b:Author>
    </b:Author>
    <b:Title>Methane</b:Title>
    <b:InternetSiteTitle>ToxTown</b:InternetSiteTitle>
    <b:URL>https://toxtown.nlm.nih.gov/chemicals-and-contaminants/methane</b:URL>
    <b:YearAccessed>2020</b:YearAccessed>
    <b:MonthAccessed>April</b:MonthAccessed>
    <b:RefOrder>10</b:RefOrder>
  </b:Source>
  <b:Source>
    <b:Tag>Eng</b:Tag>
    <b:SourceType>InternetSite</b:SourceType>
    <b:Guid>{3CBFE246-D810-43C1-9B42-C93D14BCE13C}</b:Guid>
    <b:Author>
      <b:Author>
        <b:Corporate>NIST/SEMATECH e-Handbook of Statistical Methods</b:Corporate>
      </b:Author>
    </b:Author>
    <b:Title>One-Way ANOVA overview</b:Title>
    <b:InternetSiteTitle>Engineering Statistics Handbook</b:InternetSiteTitle>
    <b:URL>https://doi.org/10.18434/M32189</b:URL>
    <b:Year>2012</b:Year>
    <b:Month>April</b:Month>
    <b:YearAccessed>2019</b:YearAccessed>
    <b:MonthAccessed>November</b:MonthAccessed>
    <b:Day>10</b:Day>
    <b:RefOrder>23</b:RefOrder>
  </b:Source>
  <b:Source>
    <b:Tag>CCO20</b:Tag>
    <b:SourceType>InternetSite</b:SourceType>
    <b:Guid>{9B44312A-6554-494A-93E2-2BA00F329026}</b:Guid>
    <b:Title>OSH Answers Fact Sheets</b:Title>
    <b:Year>2020</b:Year>
    <b:Author>
      <b:Author>
        <b:Corporate>CCOHS</b:Corporate>
      </b:Author>
    </b:Author>
    <b:URL>https://www.ccohs.ca/oshanswers/chemicals/chem_profiles/methane.html</b:URL>
    <b:ShortTitle>Methane</b:ShortTitle>
    <b:YearAccessed>2020</b:YearAccessed>
    <b:MonthAccessed>May</b:MonthAccessed>
    <b:RefOrder>5</b:RefOrder>
  </b:Source>
  <b:Source>
    <b:Tag>CRA18</b:Tag>
    <b:SourceType>DocumentFromInternetSite</b:SourceType>
    <b:Guid>{F2BBC30F-1AA6-469D-9314-5AF67D9B7623}</b:Guid>
    <b:Title>Package 'randomForest'</b:Title>
    <b:InternetSiteTitle>CRAN.R-Project</b:InternetSiteTitle>
    <b:Year>2018</b:Year>
    <b:Month>March</b:Month>
    <b:Day>25</b:Day>
    <b:URL>https://cran.r-project.org/web/packages/randomForest/randomForest.pdf</b:URL>
    <b:Author>
      <b:Author>
        <b:Corporate>CRAN</b:Corporate>
      </b:Author>
    </b:Author>
    <b:YearAccessed>2020</b:YearAccessed>
    <b:MonthAccessed>June</b:MonthAccessed>
    <b:RefOrder>36</b:RefOrder>
  </b:Source>
  <b:Source>
    <b:Tag>Roy20</b:Tag>
    <b:SourceType>InternetSite</b:SourceType>
    <b:Guid>{0C3EDF63-6CFC-420B-9B0F-CE035A2AC5AA}</b:Guid>
    <b:Author>
      <b:Author>
        <b:Corporate>Royal Society of Chemistry</b:Corporate>
      </b:Author>
    </b:Author>
    <b:Title>Periodic Table: Argon</b:Title>
    <b:InternetSiteTitle>Royal Society of Chemistry</b:InternetSiteTitle>
    <b:Year>2020</b:Year>
    <b:URL>https://www.rsc.org/periodic-table/element/18/argon</b:URL>
    <b:YearAccessed>2020</b:YearAccessed>
    <b:MonthAccessed>April</b:MonthAccessed>
    <b:RefOrder>15</b:RefOrder>
  </b:Source>
  <b:Source>
    <b:Tag>Cen12</b:Tag>
    <b:SourceType>InternetSite</b:SourceType>
    <b:Guid>{C990F688-9DC1-4280-9EB4-E386823C6244}</b:Guid>
    <b:Author>
      <b:Author>
        <b:Corporate>Centers for Disease Control and Prevention</b:Corporate>
      </b:Author>
    </b:Author>
    <b:Title>Principles of Epidemiology in Public Health Practice, Third Edition; Section 7: Measures of Spread</b:Title>
    <b:InternetSiteTitle>Centers for Disease Control and Prevention (CDC)</b:InternetSiteTitle>
    <b:Year>2012</b:Year>
    <b:Month>May</b:Month>
    <b:Day>18</b:Day>
    <b:URL>https://www.cdc.gov/csels/dsepd/ss1978/lesson2/section7.html#ALT27</b:URL>
    <b:YearAccessed>2020</b:YearAccessed>
    <b:MonthAccessed>April</b:MonthAccessed>
    <b:RefOrder>24</b:RefOrder>
  </b:Source>
  <b:Source>
    <b:Tag>VAC13</b:Tag>
    <b:SourceType>InternetSite</b:SourceType>
    <b:Guid>{82D15327-0CE9-4493-9112-8BB8E9969AE5}</b:Guid>
    <b:Title>Shaft Seals for Rotating Shafts</b:Title>
    <b:Year>2013</b:Year>
    <b:Author>
      <b:Author>
        <b:Corporate>VAC AERO International</b:Corporate>
      </b:Author>
    </b:Author>
    <b:InternetSiteTitle>VAC AERO International Inc</b:InternetSiteTitle>
    <b:Month>August</b:Month>
    <b:Day>13</b:Day>
    <b:URL>https://vacaero.com/information-resources/vacuum-pump-technology-education-and-training/9363-shaft-seals-for-rotating-shafts.html</b:URL>
    <b:YearAccessed>2020</b:YearAccessed>
    <b:MonthAccessed>May</b:MonthAccessed>
    <b:RefOrder>22</b:RefOrder>
  </b:Source>
  <b:Source>
    <b:Tag>Tho20</b:Tag>
    <b:SourceType>InternetSite</b:SourceType>
    <b:Guid>{EF3B1D06-FBBF-4AFE-9A8B-D22C7E922A97}</b:Guid>
    <b:Author>
      <b:Author>
        <b:Corporate>Thomas Jefferson National Accelerator Facility - Office of Science Education</b:Corporate>
      </b:Author>
    </b:Author>
    <b:Title>The Element Helium</b:Title>
    <b:InternetSiteTitle>JLab Science Education</b:InternetSiteTitle>
    <b:Year>2020</b:Year>
    <b:URL>https://education.jlab.org/itselemental/ele002.html</b:URL>
    <b:YearAccessed>2020</b:YearAccessed>
    <b:RefOrder>14</b:RefOrder>
  </b:Source>
  <b:Source>
    <b:Tag>Gli</b:Tag>
    <b:SourceType>InternetSite</b:SourceType>
    <b:Guid>{2A6ADF09-F798-477B-A7F7-D42D3A7C7AE3}</b:Guid>
    <b:Title>What is an interaction effect?</b:Title>
    <b:InternetSiteTitle>Glimo</b:InternetSiteTitle>
    <b:URL>http://glimo.vub.ac.be/downloads/interaction.htm</b:URL>
    <b:Author>
      <b:Author>
        <b:Corporate>Glimo</b:Corporate>
      </b:Author>
    </b:Author>
    <b:YearAccessed>2020</b:YearAccessed>
    <b:MonthAccessed>May</b:MonthAccessed>
    <b:RefOrder>37</b:RefOrder>
  </b:Source>
  <b:Source>
    <b:Tag>Baa</b:Tag>
    <b:SourceType>DocumentFromInternetSite</b:SourceType>
    <b:Guid>{AE6FB1C7-C8C5-4BE1-B08B-8E5CA1B673BB}</b:Guid>
    <b:Title>White paper: Fugitive Emission testing, Methane vs. Helium</b:Title>
    <b:InternetSiteTitle>Ventil</b:InternetSiteTitle>
    <b:URL>https://ventil.nl/wp-content/uploads/2019/06/Website-White-paper-1-Emission-testing-Methane-vs-Helium.pdf</b:URL>
    <b:Author>
      <b:Author>
        <b:NameList>
          <b:Person>
            <b:Last>Baars</b:Last>
            <b:First>Arthur</b:First>
          </b:Person>
        </b:NameList>
      </b:Author>
    </b:Author>
    <b:YearAccessed>2020</b:YearAccessed>
    <b:MonthAccessed>May</b:MonthAccessed>
    <b:RefOrder>8</b:RefOrder>
  </b:Source>
  <b:Source>
    <b:Tag>Cam97</b:Tag>
    <b:SourceType>JournalArticle</b:SourceType>
    <b:Guid>{316FEBBB-CC57-4E6C-8762-B65F72EA464D}</b:Guid>
    <b:Title>An R-squared measure of goodness of fit for some common non-linear regression models</b:Title>
    <b:Year>1997</b:Year>
    <b:JournalName>Journal of Econometrics</b:JournalName>
    <b:Pages>329-342</b:Pages>
    <b:Author>
      <b:Author>
        <b:NameList>
          <b:Person>
            <b:Last>Cameron</b:Last>
            <b:Middle>Colin</b:Middle>
            <b:First>A.</b:First>
          </b:Person>
          <b:Person>
            <b:Last>Windmeijer</b:Last>
            <b:Middle>A.G.</b:Middle>
            <b:First>Frank</b:First>
          </b:Person>
        </b:NameList>
      </b:Author>
    </b:Author>
    <b:YearAccessed>2020</b:YearAccessed>
    <b:MonthAccessed>May</b:MonthAccessed>
    <b:RefOrder>27</b:RefOrder>
  </b:Source>
  <b:Source>
    <b:Tag>Car19</b:Tag>
    <b:SourceType>InternetSite</b:SourceType>
    <b:Guid>{85191144-D99A-446D-A74F-3F4DFBE37372}</b:Guid>
    <b:Author>
      <b:Author>
        <b:NameList>
          <b:Person>
            <b:Last>Carmin Chappell</b:Last>
            <b:First>J.S.</b:First>
          </b:Person>
        </b:NameList>
      </b:Author>
    </b:Author>
    <b:Title>The worldwide Helium shortage affects everything from MRIs to rockets - here's why</b:Title>
    <b:InternetSiteTitle>CNBC</b:InternetSiteTitle>
    <b:Year>2019</b:Year>
    <b:Month>June</b:Month>
    <b:Day>21</b:Day>
    <b:URL>https://www.cnbc.com/2019/06/21/Helium-shortage-why-the-worlds-supply-is-drying-up.html</b:URL>
    <b:YearAccessed>2019</b:YearAccessed>
    <b:MonthAccessed>November</b:MonthAccessed>
    <b:RefOrder>20</b:RefOrder>
  </b:Source>
  <b:Source>
    <b:Tag>Cha14</b:Tag>
    <b:SourceType>InternetSite</b:SourceType>
    <b:Guid>{78C8C008-7E83-4724-9BB1-91C242C8E06C}</b:Guid>
    <b:Title>Are We Running Out of Helium</b:Title>
    <b:Year>2014</b:Year>
    <b:Month>May</b:Month>
    <b:Day>8</b:Day>
    <b:Author>
      <b:Author>
        <b:NameList>
          <b:Person>
            <b:Last>Chamberlain</b:Last>
            <b:First>Paul</b:First>
          </b:Person>
        </b:NameList>
      </b:Author>
    </b:Author>
    <b:InternetSiteTitle>Leak Testing Specialists Inc</b:InternetSiteTitle>
    <b:URL>http://www.leaktestingspec.com/NewsEvents/Details?id=1259</b:URL>
    <b:YearAccessed>2019</b:YearAccessed>
    <b:MonthAccessed>November</b:MonthAccessed>
    <b:RefOrder>9</b:RefOrder>
  </b:Source>
  <b:Source>
    <b:Tag>Dan19</b:Tag>
    <b:SourceType>JournalArticle</b:SourceType>
    <b:Guid>{F7FB7A65-EA98-447D-8067-2EBFD342731A}</b:Guid>
    <b:Title>Quarter-Turn Control Valve Design for Low Emissions to Pass API 641 and ISO 15848 Testing</b:Title>
    <b:JournalName>Fugitive Emissions Journal</b:JournalName>
    <b:Year>2019</b:Year>
    <b:Author>
      <b:Author>
        <b:NameList>
          <b:Person>
            <b:Last>Daniels</b:Last>
            <b:First>Kyle</b:First>
          </b:Person>
          <b:Person>
            <b:Last>LeBoeuf</b:Last>
            <b:First>Catherine</b:First>
          </b:Person>
        </b:NameList>
      </b:Author>
    </b:Author>
    <b:YearAccessed>2020</b:YearAccessed>
    <b:MonthAccessed>June</b:MonthAccessed>
    <b:RefOrder>1</b:RefOrder>
  </b:Source>
  <b:Source>
    <b:Tag>Gel19</b:Tag>
    <b:SourceType>JournalArticle</b:SourceType>
    <b:Guid>{493380BE-7E2F-40C4-8291-0231FB6B03AB}</b:Guid>
    <b:Title>R-squared for Bayesian Regression Models</b:Title>
    <b:JournalName>The American Statistician</b:JournalName>
    <b:Year>2019</b:Year>
    <b:Pages>307-309</b:Pages>
    <b:Author>
      <b:Author>
        <b:NameList>
          <b:Person>
            <b:Last>Gelman</b:Last>
            <b:First>Andrew</b:First>
          </b:Person>
          <b:Person>
            <b:Last>Goodrich</b:Last>
            <b:First>Ben</b:First>
          </b:Person>
          <b:Person>
            <b:Last>Gabry</b:Last>
            <b:First>Jonah</b:First>
          </b:Person>
          <b:Person>
            <b:Last>Vehtari</b:Last>
            <b:First>Aki</b:First>
          </b:Person>
        </b:NameList>
      </b:Author>
    </b:Author>
    <b:YearAccessed>2020</b:YearAccessed>
    <b:MonthAccessed>May</b:MonthAccessed>
    <b:RefOrder>28</b:RefOrder>
  </b:Source>
  <b:Source>
    <b:Tag>Has09</b:Tag>
    <b:SourceType>BookSection</b:SourceType>
    <b:Guid>{DE776141-FBCC-47F6-99AF-A1E98970FD91}</b:Guid>
    <b:Title>Chapter 15.3.4: Random Forests</b:Title>
    <b:Year>2009</b:Year>
    <b:Author>
      <b:Author>
        <b:NameList>
          <b:Person>
            <b:Last>Hastie</b:Last>
            <b:First>T</b:First>
          </b:Person>
          <b:Person>
            <b:Last>Tibshirani</b:Last>
            <b:First>R</b:First>
          </b:Person>
          <b:Person>
            <b:Last>Friedman</b:Last>
            <b:First>J</b:First>
          </b:Person>
        </b:NameList>
      </b:Author>
      <b:BookAuthor>
        <b:NameList>
          <b:Person>
            <b:Last>Hastie</b:Last>
            <b:First>T.</b:First>
          </b:Person>
        </b:NameList>
      </b:BookAuthor>
    </b:Author>
    <b:DOI>10.1007/b94608_15</b:DOI>
    <b:BookTitle>The elements of statistical learning</b:BookTitle>
    <b:Pages>587-604</b:Pages>
    <b:City>New York</b:City>
    <b:Publisher>Springer</b:Publisher>
    <b:YearAccessed>2020</b:YearAccessed>
    <b:MonthAccessed>April</b:MonthAccessed>
    <b:RefOrder>34</b:RefOrder>
  </b:Source>
  <b:Source>
    <b:Tag>Hop19</b:Tag>
    <b:SourceType>InternetSite</b:SourceType>
    <b:Guid>{19A7A915-5747-48D9-B4CC-33EFC1CFE23B}</b:Guid>
    <b:Title>Helium Shortage: Prices just keep going up and up.</b:Title>
    <b:Year>2019</b:Year>
    <b:Author>
      <b:Author>
        <b:NameList>
          <b:Person>
            <b:Last>Hope</b:Last>
            <b:First>K.</b:First>
          </b:Person>
        </b:NameList>
      </b:Author>
    </b:Author>
    <b:Month>September</b:Month>
    <b:Day>17</b:Day>
    <b:InternetSiteTitle>BBC</b:InternetSiteTitle>
    <b:URL>https://www.bbc.com/news/business-49715838</b:URL>
    <b:JournalName>BBC: Business</b:JournalName>
    <b:YearAccessed>2019</b:YearAccessed>
    <b:MonthAccessed>November</b:MonthAccessed>
    <b:RefOrder>19</b:RefOrder>
  </b:Source>
  <b:Source>
    <b:Tag>Kaz15</b:Tag>
    <b:SourceType>JournalArticle</b:SourceType>
    <b:Guid>{3AD97DF1-B501-4DE6-98DD-6430B6E1C19F}</b:Guid>
    <b:Title>Prediction of gas flow in compressible and low permeability porous media</b:Title>
    <b:JournalName>Journal of Fluid Science and Technology</b:JournalName>
    <b:Year>2015</b:Year>
    <b:Pages>1-12</b:Pages>
    <b:Author>
      <b:Author>
        <b:NameList>
          <b:Person>
            <b:Last>Kazeminia</b:Last>
            <b:First>Mehdi</b:First>
          </b:Person>
          <b:Person>
            <b:Last>Bouzid</b:Last>
            <b:First>Abdel-Hakim</b:First>
          </b:Person>
        </b:NameList>
      </b:Author>
    </b:Author>
    <b:YearAccessed>2020</b:YearAccessed>
    <b:MonthAccessed>June</b:MonthAccessed>
    <b:RefOrder>3</b:RefOrder>
  </b:Source>
  <b:Source>
    <b:Tag>Kuh19</b:Tag>
    <b:SourceType>InternetSite</b:SourceType>
    <b:Guid>{565B8702-FCF7-4C41-A0A3-D973CAA14240}</b:Guid>
    <b:Author>
      <b:Author>
        <b:NameList>
          <b:Person>
            <b:Last>Kuhn</b:Last>
            <b:First>Max</b:First>
          </b:Person>
        </b:NameList>
      </b:Author>
    </b:Author>
    <b:Title>The caret Package</b:Title>
    <b:InternetSiteTitle>Github</b:InternetSiteTitle>
    <b:Year>2019</b:Year>
    <b:Month>3</b:Month>
    <b:Day>27</b:Day>
    <b:URL>http://topepo.github.io/caret/</b:URL>
    <b:YearAccessed>2020</b:YearAccessed>
    <b:MonthAccessed>April</b:MonthAccessed>
    <b:RefOrder>33</b:RefOrder>
  </b:Source>
  <b:Source>
    <b:Tag>Mur19</b:Tag>
    <b:SourceType>InternetSite</b:SourceType>
    <b:Guid>{AD2FE575-79A5-4747-8171-87597293AB51}</b:Guid>
    <b:Author>
      <b:Author>
        <b:NameList>
          <b:Person>
            <b:Last>Murphy</b:Last>
            <b:First>H.</b:First>
          </b:Person>
        </b:NameList>
      </b:Author>
    </b:Author>
    <b:Title>The Global Helium Shortage is Real, but Don't Blame Party Balloons</b:Title>
    <b:Year>2019</b:Year>
    <b:Month>May</b:Month>
    <b:Day>16</b:Day>
    <b:URL>https://www.nytimes.com/2019/05/16/science/Helium-shortage-party-city.html</b:URL>
    <b:YearAccessed>2019</b:YearAccessed>
    <b:MonthAccessed>November</b:MonthAccessed>
    <b:RefOrder>21</b:RefOrder>
  </b:Source>
  <b:Source>
    <b:Tag>Pat13</b:Tag>
    <b:SourceType>JournalArticle</b:SourceType>
    <b:Guid>{3547F936-5512-4668-AB56-2890B78AB8AE}</b:Guid>
    <b:Title>Effective solutions to beat Fugitive Emission</b:Title>
    <b:Year>2013</b:Year>
    <b:Pages>1-3</b:Pages>
    <b:JournalName>Emission Control</b:JournalName>
    <b:Author>
      <b:Author>
        <b:NameList>
          <b:Person>
            <b:Last>Patil</b:Last>
            <b:First>Narayan</b:First>
          </b:Person>
        </b:NameList>
      </b:Author>
    </b:Author>
    <b:YearAccessed>2020</b:YearAccessed>
    <b:MonthAccessed>June</b:MonthAccessed>
    <b:RefOrder>11</b:RefOrder>
  </b:Source>
  <b:Source>
    <b:Tag>VIs</b:Tag>
    <b:SourceType>ElectronicSource</b:SourceType>
    <b:Guid>{63F4D0CD-FDDC-4679-96E9-79179B0A9229}</b:Guid>
    <b:Title>Why We Are Running Out of Helium and What We Can Do About It</b:Title>
    <b:URL>https://www.forbes.com/sites/quora/2016/01/01/why-we-are-running-out-of-helium-and-what-we-can-do-about-it/#45ebe12357ad</b:URL>
    <b:Author>
      <b:Author>
        <b:NameList>
          <b:Person>
            <b:Last>Vishik</b:Last>
            <b:First>Inna</b:First>
          </b:Person>
        </b:NameList>
      </b:Author>
    </b:Author>
    <b:PublicationTitle>Forbes</b:PublicationTitle>
    <b:YearAccessed>2019</b:YearAccessed>
    <b:MonthAccessed>November</b:MonthAccessed>
    <b:RefOrder>7</b:RefOrder>
  </b:Source>
  <b:Source>
    <b:Tag>Zhe19</b:Tag>
    <b:SourceType>InternetSite</b:SourceType>
    <b:Guid>{AC928C19-C254-4886-A733-A208404CCECF}</b:Guid>
    <b:Author>
      <b:Author>
        <b:NameList>
          <b:Person>
            <b:Last>Zheng</b:Last>
            <b:First>Jingwen</b:First>
          </b:Person>
        </b:NameList>
      </b:Author>
    </b:Author>
    <b:Title>What is box plot?</b:Title>
    <b:Year>2019</b:Year>
    <b:Month>March</b:Month>
    <b:Day>19</b:Day>
    <b:URL>https://jingwen-z.github.io/what-is-box-plot/</b:URL>
    <b:YearAccessed>2020</b:YearAccessed>
    <b:MonthAccessed>June</b:MonthAccessed>
    <b:RefOrder>31</b:RefOrder>
  </b:Source>
  <b:Source>
    <b:Tag>Eng01</b:Tag>
    <b:SourceType>InternetSite</b:SourceType>
    <b:Guid>{157C958D-589F-467E-9EAC-B28551D4D4A0}</b:Guid>
    <b:Author>
      <b:Author>
        <b:Corporate>Engineering ToolBox</b:Corporate>
      </b:Author>
    </b:Author>
    <b:Title>Air - Diffusion Coefficients of Gases in Excess of Air</b:Title>
    <b:Year>2001</b:Year>
    <b:URL>https://www.engineeringtoolbox.com</b:URL>
    <b:YearAccessed>2020</b:YearAccessed>
    <b:MonthAccessed>July</b:MonthAccessed>
    <b:RefOrder>39</b:RefOrder>
  </b:Source>
</b:Sources>
</file>

<file path=customXml/itemProps1.xml><?xml version="1.0" encoding="utf-8"?>
<ds:datastoreItem xmlns:ds="http://schemas.openxmlformats.org/officeDocument/2006/customXml" ds:itemID="{FC789A71-5A91-4A05-A45B-A1C33BE94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136</Pages>
  <Words>25769</Words>
  <Characters>146886</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Hovorka, Abigail F.</cp:lastModifiedBy>
  <cp:revision>6</cp:revision>
  <cp:lastPrinted>2020-08-04T16:04:00Z</cp:lastPrinted>
  <dcterms:created xsi:type="dcterms:W3CDTF">2020-07-29T21:06:00Z</dcterms:created>
  <dcterms:modified xsi:type="dcterms:W3CDTF">2020-08-04T16:07:00Z</dcterms:modified>
</cp:coreProperties>
</file>